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F2341" w14:textId="114FF3F9" w:rsidR="009F2C29" w:rsidRPr="005E751D" w:rsidRDefault="008F1F55" w:rsidP="00000A08">
      <w:pPr>
        <w:rPr>
          <w:rFonts w:asciiTheme="minorHAnsi" w:hAnsiTheme="minorHAnsi" w:cstheme="minorHAnsi"/>
          <w:b/>
        </w:rPr>
      </w:pPr>
      <w:r w:rsidRPr="00544770">
        <w:rPr>
          <w:noProof/>
          <w:color w:val="000099"/>
          <w:lang w:val="en-IE" w:eastAsia="en-IE"/>
        </w:rPr>
        <w:drawing>
          <wp:anchor distT="0" distB="0" distL="114300" distR="114300" simplePos="0" relativeHeight="251660800" behindDoc="1" locked="0" layoutInCell="1" allowOverlap="1" wp14:anchorId="3BB682D6" wp14:editId="2898B579">
            <wp:simplePos x="0" y="0"/>
            <wp:positionH relativeFrom="margin">
              <wp:posOffset>-609600</wp:posOffset>
            </wp:positionH>
            <wp:positionV relativeFrom="margin">
              <wp:align>top</wp:align>
            </wp:positionV>
            <wp:extent cx="1249045" cy="1040130"/>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8587E" w14:textId="62F94EC6" w:rsidR="009F2C29" w:rsidRPr="005E751D" w:rsidRDefault="009F2C29" w:rsidP="009F2C29">
      <w:pPr>
        <w:jc w:val="center"/>
        <w:rPr>
          <w:rFonts w:asciiTheme="minorHAnsi" w:hAnsiTheme="minorHAnsi" w:cstheme="minorHAnsi"/>
          <w:b/>
        </w:rPr>
      </w:pPr>
    </w:p>
    <w:p w14:paraId="0FB7B890" w14:textId="77777777" w:rsidR="009F2C29" w:rsidRPr="005E751D" w:rsidRDefault="009F2C29" w:rsidP="008F1F55">
      <w:pPr>
        <w:ind w:firstLine="720"/>
        <w:rPr>
          <w:rFonts w:asciiTheme="minorHAnsi" w:hAnsiTheme="minorHAnsi" w:cstheme="minorHAnsi"/>
          <w:b/>
        </w:rPr>
      </w:pPr>
    </w:p>
    <w:p w14:paraId="4DF5C8ED" w14:textId="64A5BE3B" w:rsidR="00511586" w:rsidRPr="005E751D" w:rsidRDefault="008F1F55" w:rsidP="003D1DF8">
      <w:pPr>
        <w:jc w:val="right"/>
        <w:rPr>
          <w:rFonts w:asciiTheme="minorHAnsi" w:hAnsiTheme="minorHAnsi" w:cstheme="minorHAnsi"/>
          <w:b/>
        </w:rPr>
      </w:pPr>
      <w:r>
        <w:rPr>
          <w:rFonts w:asciiTheme="minorHAnsi" w:hAnsiTheme="minorHAnsi" w:cstheme="minorHAnsi"/>
          <w:b/>
        </w:rPr>
        <w:t>Health Service Executive – Dublin and North East Region</w:t>
      </w:r>
    </w:p>
    <w:p w14:paraId="0E29A33B" w14:textId="77777777" w:rsidR="009F2C29" w:rsidRPr="005E751D" w:rsidRDefault="009F2C29" w:rsidP="009F2C29">
      <w:pPr>
        <w:jc w:val="right"/>
        <w:rPr>
          <w:rFonts w:asciiTheme="minorHAnsi" w:hAnsiTheme="minorHAnsi" w:cstheme="minorHAnsi"/>
          <w:b/>
        </w:rPr>
      </w:pPr>
      <w:r w:rsidRPr="005E751D">
        <w:rPr>
          <w:rFonts w:asciiTheme="minorHAnsi" w:hAnsiTheme="minorHAnsi" w:cstheme="minorHAnsi"/>
          <w:b/>
        </w:rPr>
        <w:t xml:space="preserve">Job Specification, Terms and Conditions </w:t>
      </w:r>
    </w:p>
    <w:p w14:paraId="6E67C92D" w14:textId="77777777" w:rsidR="009F2C29" w:rsidRPr="005E751D" w:rsidRDefault="009F2C29" w:rsidP="009F2C29">
      <w:pPr>
        <w:rPr>
          <w:rFonts w:asciiTheme="minorHAnsi" w:hAnsiTheme="minorHAnsi" w:cstheme="minorHAns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280"/>
      </w:tblGrid>
      <w:tr w:rsidR="009F2C29" w:rsidRPr="005E751D" w14:paraId="2D3B3FD7" w14:textId="77777777" w:rsidTr="0090436D">
        <w:tc>
          <w:tcPr>
            <w:tcW w:w="2160" w:type="dxa"/>
          </w:tcPr>
          <w:p w14:paraId="1E9DACC6"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Job Title, Grade, Grade Code</w:t>
            </w:r>
          </w:p>
          <w:p w14:paraId="21F9F149" w14:textId="77777777" w:rsidR="009F2C29" w:rsidRPr="005E751D" w:rsidRDefault="009F2C29" w:rsidP="00DF45CE">
            <w:pPr>
              <w:rPr>
                <w:rFonts w:asciiTheme="minorHAnsi" w:hAnsiTheme="minorHAnsi" w:cstheme="minorHAnsi"/>
                <w:b/>
                <w:bCs/>
              </w:rPr>
            </w:pPr>
          </w:p>
        </w:tc>
        <w:tc>
          <w:tcPr>
            <w:tcW w:w="8280" w:type="dxa"/>
          </w:tcPr>
          <w:p w14:paraId="7CE6619A" w14:textId="35779CBD" w:rsidR="004A4C1A" w:rsidRPr="005E751D" w:rsidRDefault="00A37E0C" w:rsidP="00F8518C">
            <w:pPr>
              <w:rPr>
                <w:rFonts w:asciiTheme="minorHAnsi" w:hAnsiTheme="minorHAnsi" w:cstheme="minorHAnsi"/>
                <w:lang w:val="en-IE"/>
              </w:rPr>
            </w:pPr>
            <w:r>
              <w:rPr>
                <w:rFonts w:asciiTheme="minorHAnsi" w:hAnsiTheme="minorHAnsi" w:cstheme="minorHAnsi"/>
              </w:rPr>
              <w:t>Senior House Office</w:t>
            </w:r>
            <w:r w:rsidR="009B1131">
              <w:rPr>
                <w:rFonts w:asciiTheme="minorHAnsi" w:hAnsiTheme="minorHAnsi" w:cstheme="minorHAnsi"/>
              </w:rPr>
              <w:t>r</w:t>
            </w:r>
            <w:r w:rsidR="003D1DF8" w:rsidRPr="006A3C48">
              <w:rPr>
                <w:rFonts w:asciiTheme="minorHAnsi" w:hAnsiTheme="minorHAnsi" w:cstheme="minorHAnsi"/>
              </w:rPr>
              <w:t xml:space="preserve">, </w:t>
            </w:r>
            <w:r w:rsidR="00F87928">
              <w:rPr>
                <w:rFonts w:asciiTheme="minorHAnsi" w:hAnsiTheme="minorHAnsi" w:cstheme="minorHAnsi"/>
              </w:rPr>
              <w:t xml:space="preserve">in </w:t>
            </w:r>
            <w:r w:rsidR="00F8518C">
              <w:rPr>
                <w:rFonts w:asciiTheme="minorHAnsi" w:hAnsiTheme="minorHAnsi" w:cstheme="minorHAnsi"/>
              </w:rPr>
              <w:t>Rheumatology</w:t>
            </w:r>
          </w:p>
        </w:tc>
      </w:tr>
      <w:tr w:rsidR="00963505" w:rsidRPr="005E751D" w14:paraId="3805828F" w14:textId="77777777" w:rsidTr="0090436D">
        <w:tc>
          <w:tcPr>
            <w:tcW w:w="2160" w:type="dxa"/>
          </w:tcPr>
          <w:p w14:paraId="550CEE5A"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Campaign Reference</w:t>
            </w:r>
          </w:p>
        </w:tc>
        <w:tc>
          <w:tcPr>
            <w:tcW w:w="8280" w:type="dxa"/>
          </w:tcPr>
          <w:p w14:paraId="40312281" w14:textId="150804A4" w:rsidR="00963505" w:rsidRPr="005E751D" w:rsidRDefault="00A37E0C" w:rsidP="009C148C">
            <w:pPr>
              <w:rPr>
                <w:rFonts w:asciiTheme="minorHAnsi" w:hAnsiTheme="minorHAnsi" w:cstheme="minorHAnsi"/>
                <w:b/>
                <w:iCs/>
              </w:rPr>
            </w:pPr>
            <w:r>
              <w:rPr>
                <w:rFonts w:asciiTheme="minorHAnsi" w:hAnsiTheme="minorHAnsi" w:cstheme="minorHAnsi"/>
              </w:rPr>
              <w:t>CH 71</w:t>
            </w:r>
            <w:r w:rsidR="003D1DF8" w:rsidRPr="006A3C48">
              <w:rPr>
                <w:rFonts w:asciiTheme="minorHAnsi" w:hAnsiTheme="minorHAnsi" w:cstheme="minorHAnsi"/>
              </w:rPr>
              <w:t>.25</w:t>
            </w:r>
          </w:p>
        </w:tc>
      </w:tr>
      <w:tr w:rsidR="009F2C29" w:rsidRPr="005E751D" w14:paraId="47D45965" w14:textId="77777777" w:rsidTr="0090436D">
        <w:tc>
          <w:tcPr>
            <w:tcW w:w="2160" w:type="dxa"/>
          </w:tcPr>
          <w:p w14:paraId="466E7DAB" w14:textId="77777777" w:rsidR="009F2C29" w:rsidRPr="005E751D" w:rsidRDefault="009F2C29" w:rsidP="00DF45CE">
            <w:pPr>
              <w:rPr>
                <w:rFonts w:asciiTheme="minorHAnsi" w:hAnsiTheme="minorHAnsi" w:cstheme="minorHAnsi"/>
                <w:b/>
                <w:bCs/>
              </w:rPr>
            </w:pPr>
            <w:r w:rsidRPr="005E751D">
              <w:rPr>
                <w:rFonts w:asciiTheme="minorHAnsi" w:hAnsiTheme="minorHAnsi" w:cstheme="minorHAnsi"/>
                <w:b/>
                <w:bCs/>
              </w:rPr>
              <w:t>Closing Date</w:t>
            </w:r>
          </w:p>
          <w:p w14:paraId="17D7DB2C" w14:textId="77777777" w:rsidR="009F2C29" w:rsidRPr="005E751D" w:rsidRDefault="009F2C29" w:rsidP="00DF45CE">
            <w:pPr>
              <w:rPr>
                <w:rFonts w:asciiTheme="minorHAnsi" w:hAnsiTheme="minorHAnsi" w:cstheme="minorHAnsi"/>
                <w:b/>
                <w:bCs/>
              </w:rPr>
            </w:pPr>
          </w:p>
        </w:tc>
        <w:tc>
          <w:tcPr>
            <w:tcW w:w="8280" w:type="dxa"/>
          </w:tcPr>
          <w:p w14:paraId="4EFFD67D" w14:textId="3A96AC91" w:rsidR="009F2C29" w:rsidRPr="005E751D" w:rsidRDefault="00504B1F" w:rsidP="00BD43E5">
            <w:pPr>
              <w:rPr>
                <w:rFonts w:asciiTheme="minorHAnsi" w:hAnsiTheme="minorHAnsi" w:cstheme="minorHAnsi"/>
                <w:b/>
                <w:iCs/>
              </w:rPr>
            </w:pPr>
            <w:r>
              <w:rPr>
                <w:rFonts w:asciiTheme="minorHAnsi" w:hAnsiTheme="minorHAnsi" w:cstheme="minorHAnsi"/>
              </w:rPr>
              <w:t>Thursday 8</w:t>
            </w:r>
            <w:r w:rsidRPr="00504B1F">
              <w:rPr>
                <w:rFonts w:asciiTheme="minorHAnsi" w:hAnsiTheme="minorHAnsi" w:cstheme="minorHAnsi"/>
                <w:vertAlign w:val="superscript"/>
              </w:rPr>
              <w:t>th</w:t>
            </w:r>
            <w:r>
              <w:rPr>
                <w:rFonts w:asciiTheme="minorHAnsi" w:hAnsiTheme="minorHAnsi" w:cstheme="minorHAnsi"/>
              </w:rPr>
              <w:t xml:space="preserve"> May 2025</w:t>
            </w:r>
            <w:bookmarkStart w:id="0" w:name="_GoBack"/>
            <w:bookmarkEnd w:id="0"/>
            <w:r w:rsidR="003D1DF8" w:rsidRPr="00F8518C">
              <w:rPr>
                <w:rFonts w:asciiTheme="minorHAnsi" w:hAnsiTheme="minorHAnsi" w:cstheme="minorHAnsi"/>
              </w:rPr>
              <w:t>, 12 noon.</w:t>
            </w:r>
          </w:p>
        </w:tc>
      </w:tr>
      <w:tr w:rsidR="00963505" w:rsidRPr="005E751D" w14:paraId="4A8E8C7A" w14:textId="77777777" w:rsidTr="0090436D">
        <w:trPr>
          <w:trHeight w:val="395"/>
        </w:trPr>
        <w:tc>
          <w:tcPr>
            <w:tcW w:w="2160" w:type="dxa"/>
          </w:tcPr>
          <w:p w14:paraId="38764551" w14:textId="77777777" w:rsidR="00963505" w:rsidRPr="005E751D" w:rsidRDefault="00963505" w:rsidP="00DF45CE">
            <w:pPr>
              <w:rPr>
                <w:rFonts w:asciiTheme="minorHAnsi" w:hAnsiTheme="minorHAnsi" w:cstheme="minorHAnsi"/>
                <w:b/>
                <w:bCs/>
              </w:rPr>
            </w:pPr>
            <w:r w:rsidRPr="005E751D">
              <w:rPr>
                <w:rFonts w:asciiTheme="minorHAnsi" w:hAnsiTheme="minorHAnsi" w:cstheme="minorHAnsi"/>
                <w:b/>
                <w:bCs/>
              </w:rPr>
              <w:t>Proposed Interview Date (s)</w:t>
            </w:r>
          </w:p>
        </w:tc>
        <w:tc>
          <w:tcPr>
            <w:tcW w:w="8280" w:type="dxa"/>
          </w:tcPr>
          <w:p w14:paraId="2C4E1529" w14:textId="5B420EFC" w:rsidR="00963505" w:rsidRPr="005E751D" w:rsidRDefault="009C148C" w:rsidP="00DF45CE">
            <w:pPr>
              <w:rPr>
                <w:rFonts w:asciiTheme="minorHAnsi" w:hAnsiTheme="minorHAnsi" w:cstheme="minorHAnsi"/>
              </w:rPr>
            </w:pPr>
            <w:r w:rsidRPr="005E751D">
              <w:rPr>
                <w:rFonts w:asciiTheme="minorHAnsi" w:hAnsiTheme="minorHAnsi" w:cstheme="minorHAnsi"/>
              </w:rPr>
              <w:t xml:space="preserve">Candidates will normally be given at least </w:t>
            </w:r>
            <w:r w:rsidR="00AE331F" w:rsidRPr="005E751D">
              <w:rPr>
                <w:rFonts w:asciiTheme="minorHAnsi" w:hAnsiTheme="minorHAnsi" w:cstheme="minorHAnsi"/>
              </w:rPr>
              <w:t>one</w:t>
            </w:r>
            <w:r w:rsidRPr="005E751D">
              <w:rPr>
                <w:rFonts w:asciiTheme="minorHAnsi" w:hAnsiTheme="minorHAnsi" w:cstheme="minorHAnsi"/>
              </w:rPr>
              <w:t xml:space="preserve"> weeks' notice of interview. The timescale may be reduced in exceptional circumstances</w:t>
            </w:r>
            <w:r w:rsidR="006A3C48">
              <w:rPr>
                <w:rFonts w:asciiTheme="minorHAnsi" w:hAnsiTheme="minorHAnsi" w:cstheme="minorHAnsi"/>
              </w:rPr>
              <w:t>.</w:t>
            </w:r>
          </w:p>
        </w:tc>
      </w:tr>
      <w:tr w:rsidR="00A347C2" w:rsidRPr="005E751D" w14:paraId="6018B629" w14:textId="77777777" w:rsidTr="0090436D">
        <w:trPr>
          <w:trHeight w:val="395"/>
        </w:trPr>
        <w:tc>
          <w:tcPr>
            <w:tcW w:w="2160" w:type="dxa"/>
          </w:tcPr>
          <w:p w14:paraId="59B00234" w14:textId="77777777" w:rsidR="00A347C2" w:rsidRPr="005E751D" w:rsidRDefault="00496A98" w:rsidP="00DF45CE">
            <w:pPr>
              <w:rPr>
                <w:rFonts w:asciiTheme="minorHAnsi" w:hAnsiTheme="minorHAnsi" w:cstheme="minorHAnsi"/>
                <w:b/>
                <w:bCs/>
              </w:rPr>
            </w:pPr>
            <w:r w:rsidRPr="005E751D">
              <w:rPr>
                <w:rFonts w:asciiTheme="minorHAnsi" w:hAnsiTheme="minorHAnsi" w:cstheme="minorHAnsi"/>
                <w:b/>
                <w:bCs/>
              </w:rPr>
              <w:t>Taking up Appointment</w:t>
            </w:r>
          </w:p>
        </w:tc>
        <w:tc>
          <w:tcPr>
            <w:tcW w:w="8280" w:type="dxa"/>
          </w:tcPr>
          <w:p w14:paraId="50517595" w14:textId="77777777" w:rsidR="00BB6EFE" w:rsidRPr="005E751D" w:rsidRDefault="00315B4B" w:rsidP="008B4536">
            <w:pPr>
              <w:rPr>
                <w:rFonts w:asciiTheme="minorHAnsi" w:hAnsiTheme="minorHAnsi" w:cstheme="minorHAnsi"/>
              </w:rPr>
            </w:pPr>
            <w:r w:rsidRPr="005E751D">
              <w:rPr>
                <w:rFonts w:asciiTheme="minorHAnsi" w:hAnsiTheme="minorHAnsi" w:cstheme="minorHAnsi"/>
              </w:rPr>
              <w:t>A start date will be indicated at job offer stage.</w:t>
            </w:r>
          </w:p>
        </w:tc>
      </w:tr>
      <w:tr w:rsidR="009F2C29" w:rsidRPr="005E751D" w14:paraId="126079EA" w14:textId="77777777" w:rsidTr="0090436D">
        <w:trPr>
          <w:trHeight w:val="395"/>
        </w:trPr>
        <w:tc>
          <w:tcPr>
            <w:tcW w:w="2160" w:type="dxa"/>
          </w:tcPr>
          <w:p w14:paraId="2F11255A" w14:textId="77777777" w:rsidR="00622FE2" w:rsidRPr="005E751D" w:rsidRDefault="009F2C29" w:rsidP="00DF45CE">
            <w:pPr>
              <w:rPr>
                <w:rFonts w:asciiTheme="minorHAnsi" w:hAnsiTheme="minorHAnsi" w:cstheme="minorHAnsi"/>
                <w:b/>
                <w:bCs/>
              </w:rPr>
            </w:pPr>
            <w:r w:rsidRPr="005E751D">
              <w:rPr>
                <w:rFonts w:asciiTheme="minorHAnsi" w:hAnsiTheme="minorHAnsi" w:cstheme="minorHAnsi"/>
                <w:b/>
                <w:bCs/>
              </w:rPr>
              <w:t>Location of Post</w:t>
            </w:r>
          </w:p>
        </w:tc>
        <w:tc>
          <w:tcPr>
            <w:tcW w:w="8280" w:type="dxa"/>
          </w:tcPr>
          <w:p w14:paraId="3FD2BB19" w14:textId="40EAEA9F" w:rsidR="00622FE2" w:rsidRPr="005E751D" w:rsidRDefault="009C148C" w:rsidP="008450F6">
            <w:pPr>
              <w:tabs>
                <w:tab w:val="left" w:pos="4500"/>
              </w:tabs>
              <w:rPr>
                <w:rFonts w:asciiTheme="minorHAnsi" w:hAnsiTheme="minorHAnsi" w:cstheme="minorHAnsi"/>
              </w:rPr>
            </w:pPr>
            <w:r w:rsidRPr="005E751D">
              <w:rPr>
                <w:rFonts w:asciiTheme="minorHAnsi" w:hAnsiTheme="minorHAnsi" w:cstheme="minorHAnsi"/>
              </w:rPr>
              <w:t>HSE Dublin North and East Region</w:t>
            </w:r>
            <w:r w:rsidR="003D1DF8">
              <w:rPr>
                <w:rFonts w:asciiTheme="minorHAnsi" w:hAnsiTheme="minorHAnsi" w:cstheme="minorHAnsi"/>
              </w:rPr>
              <w:t xml:space="preserve">- </w:t>
            </w:r>
            <w:r w:rsidR="003D1DF8" w:rsidRPr="003D1DF8">
              <w:rPr>
                <w:rFonts w:asciiTheme="minorHAnsi" w:hAnsiTheme="minorHAnsi" w:cstheme="minorHAnsi"/>
              </w:rPr>
              <w:t>Connolly Hospital, Blanchardstown</w:t>
            </w:r>
          </w:p>
        </w:tc>
      </w:tr>
      <w:tr w:rsidR="008D049E" w:rsidRPr="005E751D" w14:paraId="4D8AAD0B" w14:textId="77777777" w:rsidTr="0090436D">
        <w:tc>
          <w:tcPr>
            <w:tcW w:w="2160" w:type="dxa"/>
          </w:tcPr>
          <w:p w14:paraId="4854C30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Details of Service</w:t>
            </w:r>
          </w:p>
          <w:p w14:paraId="76CBC2E1" w14:textId="77777777" w:rsidR="008D049E" w:rsidRPr="005E751D" w:rsidRDefault="008D049E" w:rsidP="00DF45CE">
            <w:pPr>
              <w:rPr>
                <w:rFonts w:asciiTheme="minorHAnsi" w:hAnsiTheme="minorHAnsi" w:cstheme="minorHAnsi"/>
                <w:b/>
                <w:bCs/>
              </w:rPr>
            </w:pPr>
          </w:p>
          <w:p w14:paraId="020026EE" w14:textId="77777777" w:rsidR="008D049E" w:rsidRPr="005E751D" w:rsidRDefault="008D049E" w:rsidP="00DF45CE">
            <w:pPr>
              <w:rPr>
                <w:rFonts w:asciiTheme="minorHAnsi" w:hAnsiTheme="minorHAnsi" w:cstheme="minorHAnsi"/>
                <w:b/>
                <w:bCs/>
              </w:rPr>
            </w:pPr>
          </w:p>
        </w:tc>
        <w:tc>
          <w:tcPr>
            <w:tcW w:w="8280" w:type="dxa"/>
          </w:tcPr>
          <w:p w14:paraId="7FCCF464" w14:textId="0FD538ED"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729CE33" w14:textId="77777777" w:rsidR="00D1087D" w:rsidRPr="005E751D" w:rsidRDefault="00D1087D" w:rsidP="00D1087D">
            <w:pPr>
              <w:rPr>
                <w:rFonts w:asciiTheme="minorHAnsi" w:hAnsiTheme="minorHAnsi" w:cstheme="minorHAnsi"/>
                <w:lang w:val="en-IE"/>
              </w:rPr>
            </w:pPr>
          </w:p>
          <w:p w14:paraId="74C896D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provides health and social care to North Dublin, Louth, Meath,</w:t>
            </w:r>
          </w:p>
          <w:p w14:paraId="4E5083E9"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Monaghan and most areas of Cavan.</w:t>
            </w:r>
          </w:p>
          <w:p w14:paraId="6C295750" w14:textId="77777777" w:rsidR="00D1087D" w:rsidRPr="005E751D" w:rsidRDefault="00D1087D" w:rsidP="00D1087D">
            <w:pPr>
              <w:rPr>
                <w:rFonts w:asciiTheme="minorHAnsi" w:hAnsiTheme="minorHAnsi" w:cstheme="minorHAnsi"/>
                <w:lang w:val="en-IE"/>
              </w:rPr>
            </w:pPr>
          </w:p>
          <w:p w14:paraId="01E16394"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HSE Dublin and North East Region includes the following hospitals;</w:t>
            </w:r>
          </w:p>
          <w:p w14:paraId="3EB5E7C0"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Beaumont Hospital</w:t>
            </w:r>
          </w:p>
          <w:p w14:paraId="638899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Cavan General Hospital</w:t>
            </w:r>
          </w:p>
          <w:p w14:paraId="0A72D1E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Connolly Hospital</w:t>
            </w:r>
          </w:p>
          <w:p w14:paraId="02B75645" w14:textId="590F18A0" w:rsidR="00BD43E5" w:rsidRPr="005E751D" w:rsidRDefault="00D1087D" w:rsidP="00BD43E5">
            <w:pPr>
              <w:rPr>
                <w:rFonts w:asciiTheme="minorHAnsi" w:hAnsiTheme="minorHAnsi" w:cstheme="minorHAnsi"/>
                <w:lang w:val="en-IE"/>
              </w:rPr>
            </w:pPr>
            <w:r w:rsidRPr="005E751D">
              <w:rPr>
                <w:rFonts w:asciiTheme="minorHAnsi" w:hAnsiTheme="minorHAnsi" w:cstheme="minorHAnsi"/>
                <w:lang w:val="en-IE"/>
              </w:rPr>
              <w:t>• Louth County Hospital</w:t>
            </w:r>
          </w:p>
          <w:p w14:paraId="68035993" w14:textId="41A4A0C7" w:rsidR="00BD43E5" w:rsidRPr="005E751D" w:rsidRDefault="00BD43E5" w:rsidP="00BD43E5">
            <w:pPr>
              <w:rPr>
                <w:rFonts w:asciiTheme="minorHAnsi" w:hAnsiTheme="minorHAnsi" w:cstheme="minorHAnsi"/>
                <w:lang w:val="en-IE"/>
              </w:rPr>
            </w:pPr>
            <w:r w:rsidRPr="005E751D">
              <w:rPr>
                <w:rFonts w:asciiTheme="minorHAnsi" w:hAnsiTheme="minorHAnsi" w:cstheme="minorHAnsi"/>
                <w:lang w:val="en-IE"/>
              </w:rPr>
              <w:t>• National Orthopaedic Hospital Cappagh</w:t>
            </w:r>
          </w:p>
          <w:p w14:paraId="0E09ED22"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Monaghan General Hospital</w:t>
            </w:r>
          </w:p>
          <w:p w14:paraId="2DDAF65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Mater Misericordiae University Hospital</w:t>
            </w:r>
          </w:p>
          <w:p w14:paraId="442A0C6D"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Ladys Hospital Navan</w:t>
            </w:r>
          </w:p>
          <w:p w14:paraId="1C2B85BF" w14:textId="77777777" w:rsidR="00D1087D"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Our Lady of Lourdes Hospital</w:t>
            </w:r>
          </w:p>
          <w:p w14:paraId="040C889A" w14:textId="77777777" w:rsidR="008D049E" w:rsidRPr="005E751D" w:rsidRDefault="00D1087D" w:rsidP="00D1087D">
            <w:pPr>
              <w:rPr>
                <w:rFonts w:asciiTheme="minorHAnsi" w:hAnsiTheme="minorHAnsi" w:cstheme="minorHAnsi"/>
                <w:lang w:val="en-IE"/>
              </w:rPr>
            </w:pPr>
            <w:r w:rsidRPr="005E751D">
              <w:rPr>
                <w:rFonts w:asciiTheme="minorHAnsi" w:hAnsiTheme="minorHAnsi" w:cstheme="minorHAnsi"/>
                <w:lang w:val="en-IE"/>
              </w:rPr>
              <w:t>• Rotunda Hospital</w:t>
            </w:r>
          </w:p>
          <w:p w14:paraId="0BA4D4F7" w14:textId="4CB6A330" w:rsidR="00D1087D" w:rsidRPr="005E751D" w:rsidRDefault="00D1087D" w:rsidP="00D1087D">
            <w:pPr>
              <w:rPr>
                <w:rFonts w:asciiTheme="minorHAnsi" w:hAnsiTheme="minorHAnsi" w:cstheme="minorHAnsi"/>
                <w:i/>
                <w:iCs/>
              </w:rPr>
            </w:pPr>
          </w:p>
        </w:tc>
      </w:tr>
      <w:tr w:rsidR="008D049E" w:rsidRPr="005E751D" w14:paraId="157C1551" w14:textId="77777777" w:rsidTr="0090436D">
        <w:trPr>
          <w:trHeight w:val="350"/>
        </w:trPr>
        <w:tc>
          <w:tcPr>
            <w:tcW w:w="2160" w:type="dxa"/>
          </w:tcPr>
          <w:p w14:paraId="5C1D6A5E"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Reporting Arrangements</w:t>
            </w:r>
          </w:p>
        </w:tc>
        <w:tc>
          <w:tcPr>
            <w:tcW w:w="8280" w:type="dxa"/>
          </w:tcPr>
          <w:p w14:paraId="6F867D26" w14:textId="675D0841" w:rsidR="008D049E" w:rsidRPr="005E751D" w:rsidRDefault="008D049E" w:rsidP="003D1DF8">
            <w:pPr>
              <w:jc w:val="both"/>
              <w:rPr>
                <w:rFonts w:asciiTheme="minorHAnsi" w:hAnsiTheme="minorHAnsi" w:cstheme="minorHAnsi"/>
              </w:rPr>
            </w:pPr>
            <w:r w:rsidRPr="005E751D">
              <w:rPr>
                <w:rFonts w:asciiTheme="minorHAnsi" w:hAnsiTheme="minorHAnsi" w:cstheme="minorHAnsi"/>
              </w:rPr>
              <w:t xml:space="preserve">Reporting to </w:t>
            </w:r>
            <w:r w:rsidR="00D1087D" w:rsidRPr="005E751D">
              <w:rPr>
                <w:rFonts w:asciiTheme="minorHAnsi" w:hAnsiTheme="minorHAnsi" w:cstheme="minorHAnsi"/>
              </w:rPr>
              <w:t xml:space="preserve">the </w:t>
            </w:r>
            <w:r w:rsidR="003D1DF8" w:rsidRPr="003D1DF8">
              <w:rPr>
                <w:rFonts w:asciiTheme="minorHAnsi" w:hAnsiTheme="minorHAnsi" w:cstheme="minorHAnsi"/>
              </w:rPr>
              <w:t>Consultant in charge.</w:t>
            </w:r>
          </w:p>
        </w:tc>
      </w:tr>
      <w:tr w:rsidR="008D049E" w:rsidRPr="005E751D" w14:paraId="5C519312" w14:textId="77777777" w:rsidTr="0090436D">
        <w:tc>
          <w:tcPr>
            <w:tcW w:w="2160" w:type="dxa"/>
          </w:tcPr>
          <w:p w14:paraId="48B281C3" w14:textId="77777777" w:rsidR="008D049E" w:rsidRPr="005E751D" w:rsidRDefault="008D049E" w:rsidP="002965E2">
            <w:pPr>
              <w:rPr>
                <w:rFonts w:asciiTheme="minorHAnsi" w:hAnsiTheme="minorHAnsi" w:cstheme="minorHAnsi"/>
                <w:b/>
                <w:bCs/>
              </w:rPr>
            </w:pPr>
            <w:r w:rsidRPr="005E751D">
              <w:rPr>
                <w:rFonts w:asciiTheme="minorHAnsi" w:hAnsiTheme="minorHAnsi" w:cstheme="minorHAnsi"/>
                <w:b/>
                <w:bCs/>
              </w:rPr>
              <w:t xml:space="preserve">Purpose of the Post </w:t>
            </w:r>
          </w:p>
          <w:p w14:paraId="0328F0A8" w14:textId="77777777" w:rsidR="008D049E" w:rsidRPr="005E751D" w:rsidRDefault="008D049E" w:rsidP="00622FE2">
            <w:pPr>
              <w:rPr>
                <w:rFonts w:asciiTheme="minorHAnsi" w:hAnsiTheme="minorHAnsi" w:cstheme="minorHAnsi"/>
                <w:b/>
                <w:bCs/>
              </w:rPr>
            </w:pPr>
          </w:p>
        </w:tc>
        <w:tc>
          <w:tcPr>
            <w:tcW w:w="8280" w:type="dxa"/>
          </w:tcPr>
          <w:p w14:paraId="58B139EE"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During the appointment the successful candidate will, under the supervision of the Consultant / Clinical Director / Employer, participate in and deliver a quality health care service.</w:t>
            </w:r>
          </w:p>
          <w:p w14:paraId="220831F6"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Appointees will be required to actively engage in continuing professional education and development in accordance with organisational / professional requirements.</w:t>
            </w:r>
          </w:p>
          <w:p w14:paraId="2F715D52"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p>
          <w:p w14:paraId="2B15DA0C" w14:textId="77777777" w:rsidR="003D1DF8" w:rsidRPr="00E86981" w:rsidRDefault="003D1DF8" w:rsidP="003D1DF8">
            <w:pPr>
              <w:pStyle w:val="NormalWeb"/>
              <w:spacing w:before="0" w:beforeAutospacing="0" w:after="0" w:afterAutospacing="0"/>
              <w:rPr>
                <w:rFonts w:asciiTheme="minorHAnsi" w:hAnsiTheme="minorHAnsi" w:cstheme="minorHAnsi"/>
                <w:sz w:val="20"/>
                <w:szCs w:val="20"/>
              </w:rPr>
            </w:pPr>
            <w:r w:rsidRPr="00E86981">
              <w:rPr>
                <w:rFonts w:asciiTheme="minorHAnsi" w:hAnsiTheme="minorHAnsi" w:cstheme="minorHAnsi"/>
                <w:sz w:val="20"/>
                <w:szCs w:val="20"/>
              </w:rPr>
              <w:t>This campaign will run in compliance with the Code of Practice prepared by the Commission for Public Service Appointments (CPSA). 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 The CPSA Code of Practice can be accessed via https://www.cpsa.ie/.</w:t>
            </w:r>
          </w:p>
          <w:p w14:paraId="179D81BB" w14:textId="77777777" w:rsidR="00AE331F" w:rsidRDefault="00AE331F" w:rsidP="005D3A4C">
            <w:pPr>
              <w:jc w:val="both"/>
              <w:rPr>
                <w:rFonts w:asciiTheme="minorHAnsi" w:hAnsiTheme="minorHAnsi" w:cstheme="minorHAnsi"/>
              </w:rPr>
            </w:pPr>
          </w:p>
          <w:p w14:paraId="18B9C182" w14:textId="21943E0A" w:rsidR="003D1DF8" w:rsidRDefault="003D1DF8" w:rsidP="005D3A4C">
            <w:pPr>
              <w:jc w:val="both"/>
              <w:rPr>
                <w:rFonts w:asciiTheme="minorHAnsi" w:hAnsiTheme="minorHAnsi" w:cstheme="minorHAnsi"/>
              </w:rPr>
            </w:pPr>
          </w:p>
          <w:p w14:paraId="4F1CD67B" w14:textId="77777777" w:rsidR="00E86981" w:rsidRDefault="00E86981" w:rsidP="005D3A4C">
            <w:pPr>
              <w:jc w:val="both"/>
              <w:rPr>
                <w:rFonts w:asciiTheme="minorHAnsi" w:hAnsiTheme="minorHAnsi" w:cstheme="minorHAnsi"/>
              </w:rPr>
            </w:pPr>
          </w:p>
          <w:p w14:paraId="54A51633" w14:textId="2142BF83" w:rsidR="003D1DF8" w:rsidRPr="005E751D" w:rsidRDefault="003D1DF8" w:rsidP="005D3A4C">
            <w:pPr>
              <w:jc w:val="both"/>
              <w:rPr>
                <w:rFonts w:asciiTheme="minorHAnsi" w:hAnsiTheme="minorHAnsi" w:cstheme="minorHAnsi"/>
              </w:rPr>
            </w:pPr>
          </w:p>
        </w:tc>
      </w:tr>
      <w:tr w:rsidR="008D049E" w:rsidRPr="005E751D" w14:paraId="43DEF950" w14:textId="77777777" w:rsidTr="0090436D">
        <w:tc>
          <w:tcPr>
            <w:tcW w:w="2160" w:type="dxa"/>
          </w:tcPr>
          <w:p w14:paraId="408403A3" w14:textId="6D1D294C"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Principal Duties and Responsibilities </w:t>
            </w:r>
          </w:p>
        </w:tc>
        <w:tc>
          <w:tcPr>
            <w:tcW w:w="8280" w:type="dxa"/>
          </w:tcPr>
          <w:p w14:paraId="7F7D6D32" w14:textId="0CF23BE9" w:rsidR="003D1DF8" w:rsidRPr="00E86981" w:rsidRDefault="003D1DF8" w:rsidP="003D1DF8">
            <w:pPr>
              <w:rPr>
                <w:rFonts w:asciiTheme="minorHAnsi" w:hAnsiTheme="minorHAnsi" w:cstheme="minorHAnsi"/>
              </w:rPr>
            </w:pPr>
            <w:r w:rsidRPr="00E86981">
              <w:rPr>
                <w:rFonts w:asciiTheme="minorHAnsi" w:hAnsiTheme="minorHAnsi" w:cstheme="minorHAnsi"/>
              </w:rPr>
              <w:t xml:space="preserve">The NCHD’s standard duties and responsibilities include, as directed by the </w:t>
            </w:r>
            <w:r w:rsidR="00E86981" w:rsidRPr="00E86981">
              <w:rPr>
                <w:rFonts w:asciiTheme="minorHAnsi" w:hAnsiTheme="minorHAnsi" w:cstheme="minorHAnsi"/>
              </w:rPr>
              <w:t>Consultant / Clinical Director:</w:t>
            </w:r>
          </w:p>
          <w:p w14:paraId="09D31AAB"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lastRenderedPageBreak/>
              <w:t>Participate as a member of a multi-disciplinary team in the provision of medical care to patients.</w:t>
            </w:r>
          </w:p>
          <w:p w14:paraId="02B2BD35"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Diagnose and treat patients.</w:t>
            </w:r>
          </w:p>
          <w:p w14:paraId="1E115EB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Ensure that duties and functions are undertaken in a manner that prioritises the safety and well-being of patients.</w:t>
            </w:r>
          </w:p>
          <w:p w14:paraId="1B6C534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Assess patients on admission and/or discharge as required and write detailed reports in the case notes.</w:t>
            </w:r>
          </w:p>
          <w:p w14:paraId="25C29FE2"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Order and interpret diagnostic tests.</w:t>
            </w:r>
          </w:p>
          <w:p w14:paraId="367C6E94"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Initiate and monitor treatment.</w:t>
            </w:r>
          </w:p>
          <w:p w14:paraId="5EAAF68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Communicate effectively with patients and clients.</w:t>
            </w:r>
          </w:p>
          <w:p w14:paraId="5FC1C123" w14:textId="22A09211"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Attend clinics and participate in relevant meetings, case conferences and ward rounds; followed by documentation of findings on each </w:t>
            </w:r>
            <w:r w:rsidR="00E86981" w:rsidRPr="00E86981">
              <w:rPr>
                <w:rFonts w:asciiTheme="minorHAnsi" w:hAnsiTheme="minorHAnsi" w:cstheme="minorHAnsi"/>
              </w:rPr>
              <w:t>patient’s</w:t>
            </w:r>
            <w:r w:rsidRPr="00E86981">
              <w:rPr>
                <w:rFonts w:asciiTheme="minorHAnsi" w:hAnsiTheme="minorHAnsi" w:cstheme="minorHAnsi"/>
              </w:rPr>
              <w:t xml:space="preserve"> chart; follow through with actions arising from the round.</w:t>
            </w:r>
          </w:p>
          <w:p w14:paraId="271B38D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5A60D491"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Further progress knowledge of diagnosis and management.</w:t>
            </w:r>
          </w:p>
          <w:p w14:paraId="4FC7A28E"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multi-disciplinary clinical audit and proactive risk management and facilitate production of all data / information for same.</w:t>
            </w:r>
          </w:p>
          <w:p w14:paraId="38B4004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investigations, enquiries or audit relating to the provision of health services.</w:t>
            </w:r>
          </w:p>
          <w:p w14:paraId="6C7C2DD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Maintain professional standards in relation to confidentiality and ethics; abide by the Irish Medical Council ‘Guide to Ethical Conduct and Behaviour’ (www.medicalcouncil.ie).</w:t>
            </w:r>
          </w:p>
          <w:p w14:paraId="72F85159"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Seek advice and assistance from the Consultant / Clinical Director / Employer with any assigned cases or issues that prove to be beyond the scope of his / her professional competence in line with principles of best practice and clinical governance.</w:t>
            </w:r>
          </w:p>
          <w:p w14:paraId="3B55AA0F"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Engage in technological developments as they apply to the patient and service administration.</w:t>
            </w:r>
          </w:p>
          <w:p w14:paraId="6069DC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Cover for occasional unplanned absence of colleagues.</w:t>
            </w:r>
          </w:p>
          <w:p w14:paraId="583C757C"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Assignment to support gynaecology services as required.</w:t>
            </w:r>
          </w:p>
          <w:p w14:paraId="2273FA3A" w14:textId="77777777" w:rsidR="003D1DF8" w:rsidRPr="00E86981" w:rsidRDefault="003D1DF8" w:rsidP="003D1DF8">
            <w:pPr>
              <w:numPr>
                <w:ilvl w:val="0"/>
                <w:numId w:val="2"/>
              </w:numPr>
              <w:spacing w:before="100" w:beforeAutospacing="1" w:after="100" w:afterAutospacing="1"/>
              <w:rPr>
                <w:rFonts w:asciiTheme="minorHAnsi" w:hAnsiTheme="minorHAnsi" w:cstheme="minorHAnsi"/>
              </w:rPr>
            </w:pPr>
            <w:r w:rsidRPr="00E86981">
              <w:rPr>
                <w:rFonts w:asciiTheme="minorHAnsi" w:hAnsiTheme="minorHAnsi" w:cstheme="minorHAnsi"/>
              </w:rPr>
              <w:t>Perform other duties as required by the supervising Consultant / Clinical Director / Employer.</w:t>
            </w:r>
          </w:p>
          <w:p w14:paraId="5653574A" w14:textId="77777777" w:rsidR="003D1DF8" w:rsidRPr="00E86981" w:rsidRDefault="003D1DF8" w:rsidP="003D1DF8">
            <w:pPr>
              <w:rPr>
                <w:rFonts w:asciiTheme="minorHAnsi" w:hAnsiTheme="minorHAnsi" w:cstheme="minorHAnsi"/>
              </w:rPr>
            </w:pPr>
            <w:r w:rsidRPr="00E86981">
              <w:rPr>
                <w:rFonts w:asciiTheme="minorHAnsi" w:hAnsiTheme="minorHAnsi" w:cstheme="minorHAnsi"/>
              </w:rPr>
              <w:t>Legislation / Policy / Procedures:</w:t>
            </w:r>
          </w:p>
          <w:p w14:paraId="56489204" w14:textId="4B1BE132"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Co-operate with such measures as are necessary to ensure compliance with the requirements of the European Working Time Directive and related Irish legislation comply with statutory and regulatory requirements, agreed training principles where appropriate, corporate policies and procedures and human resource policies and procedures (e.g. Dignity </w:t>
            </w:r>
            <w:r w:rsidR="00E86981" w:rsidRPr="00E86981">
              <w:rPr>
                <w:rFonts w:asciiTheme="minorHAnsi" w:hAnsiTheme="minorHAnsi" w:cstheme="minorHAnsi"/>
              </w:rPr>
              <w:t>at</w:t>
            </w:r>
            <w:r w:rsidRPr="00E86981">
              <w:rPr>
                <w:rFonts w:asciiTheme="minorHAnsi" w:hAnsiTheme="minorHAnsi" w:cstheme="minorHAnsi"/>
              </w:rPr>
              <w:t xml:space="preserve"> Work, Trust in Care, Flexible Working Scheme etc.).</w:t>
            </w:r>
          </w:p>
          <w:p w14:paraId="39167F04"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Co-operate with such arrangements as are put into pace to verify the delivery of all contractual commitments.</w:t>
            </w:r>
          </w:p>
          <w:p w14:paraId="2F1394F2"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D45CF40" w14:textId="77777777" w:rsidR="003D1DF8" w:rsidRPr="00E86981" w:rsidRDefault="003D1DF8" w:rsidP="003D1DF8">
            <w:pPr>
              <w:numPr>
                <w:ilvl w:val="0"/>
                <w:numId w:val="3"/>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1A2C7ABB"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Education and Training:</w:t>
            </w:r>
          </w:p>
          <w:p w14:paraId="376D1F6B"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Attend at NCHD Induction.</w:t>
            </w:r>
          </w:p>
          <w:p w14:paraId="705B0A49"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Participate in mandatory and recommended educational and professional development programmes in accordance with organisational / professional requirements.</w:t>
            </w:r>
          </w:p>
          <w:p w14:paraId="6FA6781F"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Maintain and develop professional expertise and knowledge by actively engaging in continuing professional education and development.</w:t>
            </w:r>
          </w:p>
          <w:p w14:paraId="605B22CA"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t>Make satisfactory progress in his / her training and development as per the requirements of the training body.</w:t>
            </w:r>
          </w:p>
          <w:p w14:paraId="23527E05" w14:textId="77777777" w:rsidR="003D1DF8" w:rsidRPr="00E86981" w:rsidRDefault="003D1DF8" w:rsidP="003D1DF8">
            <w:pPr>
              <w:numPr>
                <w:ilvl w:val="0"/>
                <w:numId w:val="4"/>
              </w:numPr>
              <w:spacing w:before="100" w:beforeAutospacing="1" w:after="100" w:afterAutospacing="1"/>
              <w:rPr>
                <w:rFonts w:asciiTheme="minorHAnsi" w:hAnsiTheme="minorHAnsi" w:cstheme="minorHAnsi"/>
              </w:rPr>
            </w:pPr>
            <w:r w:rsidRPr="00E86981">
              <w:rPr>
                <w:rFonts w:asciiTheme="minorHAnsi" w:hAnsiTheme="minorHAnsi" w:cstheme="minorHAnsi"/>
              </w:rPr>
              <w:lastRenderedPageBreak/>
              <w:t>Engage in planning and performance reviews as required with the supervising Consultant / Clinical Director / Head of Academic Department.</w:t>
            </w:r>
          </w:p>
          <w:p w14:paraId="2EB9491A" w14:textId="77777777" w:rsidR="003D1DF8" w:rsidRPr="00E86981" w:rsidRDefault="003D1DF8" w:rsidP="003D1DF8">
            <w:pPr>
              <w:pStyle w:val="ListParagraph"/>
              <w:numPr>
                <w:ilvl w:val="0"/>
                <w:numId w:val="4"/>
              </w:numPr>
              <w:spacing w:after="0" w:line="240" w:lineRule="auto"/>
              <w:rPr>
                <w:rFonts w:asciiTheme="minorHAnsi" w:hAnsiTheme="minorHAnsi" w:cstheme="minorHAnsi"/>
                <w:sz w:val="20"/>
                <w:szCs w:val="20"/>
                <w:lang w:val="en-GB" w:eastAsia="en-GB"/>
              </w:rPr>
            </w:pPr>
            <w:r w:rsidRPr="00E86981">
              <w:rPr>
                <w:rFonts w:asciiTheme="minorHAnsi" w:hAnsiTheme="minorHAnsi" w:cstheme="minorHAnsi"/>
                <w:sz w:val="20"/>
                <w:szCs w:val="20"/>
                <w:lang w:val="en-GB" w:eastAsia="en-GB"/>
              </w:rPr>
              <w:t>Engage in the HSE performance achievement process in conjunction with your Line Manager and staff as appropriate.</w:t>
            </w:r>
          </w:p>
          <w:p w14:paraId="153648A2"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Health &amp; Safety:</w:t>
            </w:r>
          </w:p>
          <w:p w14:paraId="5E8D2EB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Comply with the policies, procedures and safe professional practice of the Irish Healthcare System by adhering to relevant legislation, regulations and standards.</w:t>
            </w:r>
          </w:p>
          <w:p w14:paraId="69450CD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Document appropriately and report any near misses, hazards and accidents and bring them to the attention of relevant / designated individual(s) in line with best practice.</w:t>
            </w:r>
          </w:p>
          <w:p w14:paraId="190AC4CA"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Work in a safe manner with due care and attention to the safety of self and others</w:t>
            </w:r>
          </w:p>
          <w:p w14:paraId="4D2C38B2"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Be aware of risk management issues, identify risks and take appropriate action.</w:t>
            </w:r>
          </w:p>
          <w:p w14:paraId="3487F129"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Promote a culture that values diversity and respect.</w:t>
            </w:r>
          </w:p>
          <w:p w14:paraId="5E3B8C55"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 xml:space="preserve">Adequately identifies, assesses, manages and monitors risk within their area of responsibility. </w:t>
            </w:r>
          </w:p>
          <w:p w14:paraId="2D837BF0"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8365E9C" w14:textId="77777777" w:rsidR="003D1DF8" w:rsidRPr="00E86981" w:rsidRDefault="003D1DF8" w:rsidP="003D1DF8">
            <w:pPr>
              <w:numPr>
                <w:ilvl w:val="0"/>
                <w:numId w:val="5"/>
              </w:numPr>
              <w:spacing w:before="100" w:beforeAutospacing="1" w:after="100" w:afterAutospacing="1"/>
              <w:rPr>
                <w:rFonts w:asciiTheme="minorHAnsi" w:hAnsiTheme="minorHAnsi" w:cstheme="minorHAnsi"/>
              </w:rPr>
            </w:pPr>
            <w:r w:rsidRPr="00E86981">
              <w:rPr>
                <w:rFonts w:asciiTheme="minorHAnsi" w:hAnsiTheme="minorHAnsi" w:cstheme="minorHAnsi"/>
              </w:rPr>
              <w:t>Support, promote and actively participate in sustainable energy, water and waste initiatives to create a more sustainable, low carbon and efficient health service.</w:t>
            </w:r>
          </w:p>
          <w:p w14:paraId="48D857E5" w14:textId="77777777" w:rsidR="003D1DF8" w:rsidRPr="00E86981" w:rsidRDefault="003D1DF8" w:rsidP="003D1DF8">
            <w:pPr>
              <w:spacing w:before="100" w:beforeAutospacing="1" w:after="100" w:afterAutospacing="1"/>
              <w:ind w:right="-472"/>
              <w:rPr>
                <w:rFonts w:asciiTheme="minorHAnsi" w:hAnsiTheme="minorHAnsi" w:cstheme="minorHAnsi"/>
              </w:rPr>
            </w:pPr>
            <w:r w:rsidRPr="00E86981">
              <w:rPr>
                <w:rFonts w:asciiTheme="minorHAnsi" w:hAnsiTheme="minorHAnsi" w:cstheme="minorHAnsi"/>
              </w:rPr>
              <w:t>Administrative:</w:t>
            </w:r>
          </w:p>
          <w:p w14:paraId="2EB0C223"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good working practice and adherence to standards of best practice.</w:t>
            </w:r>
          </w:p>
          <w:p w14:paraId="4E14794D"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Promote quality by reviewing and evaluating the service, identifying changing needs and opportunities to improve services.</w:t>
            </w:r>
          </w:p>
          <w:p w14:paraId="027E6ED8"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Assist the Consultant / Clinical Director / Employer in service development, including policy development and implementation.</w:t>
            </w:r>
          </w:p>
          <w:p w14:paraId="476F0F36"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Ensure the maintenance of accurate records in line with best clinical governance, the organisation’s requirements and the Freedom of Information Act, and provide reports and other information / statistics as required.</w:t>
            </w:r>
          </w:p>
          <w:p w14:paraId="0AA7740C"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Engage in service audit and demonstrate the achievement of the service objectives.</w:t>
            </w:r>
          </w:p>
          <w:p w14:paraId="551BAA47" w14:textId="77777777"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Represent the department / profession / team at meetings and conferences as appropriate.</w:t>
            </w:r>
          </w:p>
          <w:p w14:paraId="7CA3B54E" w14:textId="7D294623" w:rsidR="003D1DF8" w:rsidRPr="00E86981" w:rsidRDefault="003D1DF8" w:rsidP="003D1DF8">
            <w:pPr>
              <w:numPr>
                <w:ilvl w:val="0"/>
                <w:numId w:val="6"/>
              </w:numPr>
              <w:spacing w:before="100" w:beforeAutospacing="1" w:after="100" w:afterAutospacing="1"/>
              <w:rPr>
                <w:rFonts w:asciiTheme="minorHAnsi" w:hAnsiTheme="minorHAnsi" w:cstheme="minorHAnsi"/>
              </w:rPr>
            </w:pPr>
            <w:r w:rsidRPr="00E86981">
              <w:rPr>
                <w:rFonts w:asciiTheme="minorHAnsi" w:hAnsiTheme="minorHAnsi" w:cstheme="minorHAnsi"/>
              </w:rPr>
              <w:t>Keep up to date with change and developments within the Irish Health Service.</w:t>
            </w:r>
          </w:p>
          <w:p w14:paraId="214B283F" w14:textId="77777777" w:rsidR="00163EC5" w:rsidRPr="005E751D" w:rsidRDefault="00163EC5" w:rsidP="00163EC5">
            <w:pPr>
              <w:widowControl w:val="0"/>
              <w:rPr>
                <w:rFonts w:asciiTheme="minorHAnsi" w:hAnsiTheme="minorHAnsi" w:cstheme="minorHAnsi"/>
              </w:rPr>
            </w:pPr>
          </w:p>
          <w:p w14:paraId="6FBBBBAF" w14:textId="77777777" w:rsidR="00163EC5" w:rsidRPr="00E86981" w:rsidRDefault="00163EC5" w:rsidP="00163EC5">
            <w:pPr>
              <w:jc w:val="both"/>
              <w:rPr>
                <w:rFonts w:asciiTheme="minorHAnsi" w:hAnsiTheme="minorHAnsi" w:cstheme="minorHAnsi"/>
                <w:b/>
                <w:i/>
              </w:rPr>
            </w:pPr>
            <w:r w:rsidRPr="00E86981">
              <w:rPr>
                <w:rFonts w:asciiTheme="minorHAnsi" w:hAnsiTheme="minorHAnsi" w:cstheme="minorHAnsi"/>
                <w:b/>
                <w:i/>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71361C0C" w14:textId="77777777" w:rsidR="008D049E" w:rsidRPr="005E751D" w:rsidRDefault="008D049E" w:rsidP="00163EC5">
            <w:pPr>
              <w:widowControl w:val="0"/>
              <w:rPr>
                <w:rFonts w:asciiTheme="minorHAnsi" w:hAnsiTheme="minorHAnsi" w:cstheme="minorHAnsi"/>
              </w:rPr>
            </w:pPr>
          </w:p>
        </w:tc>
      </w:tr>
      <w:tr w:rsidR="008D049E" w:rsidRPr="005E751D" w14:paraId="328B2B22" w14:textId="77777777" w:rsidTr="0090436D">
        <w:tc>
          <w:tcPr>
            <w:tcW w:w="2160" w:type="dxa"/>
          </w:tcPr>
          <w:p w14:paraId="5C0F3CC4" w14:textId="77777777" w:rsidR="008D049E" w:rsidRPr="005E751D" w:rsidRDefault="008D049E" w:rsidP="00DF45CE">
            <w:pPr>
              <w:rPr>
                <w:rFonts w:asciiTheme="minorHAnsi" w:hAnsiTheme="minorHAnsi" w:cstheme="minorHAnsi"/>
                <w:b/>
                <w:bCs/>
              </w:rPr>
            </w:pPr>
          </w:p>
          <w:p w14:paraId="4F9B08B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Eligibility Criteria</w:t>
            </w:r>
          </w:p>
          <w:p w14:paraId="09AA2256" w14:textId="77777777" w:rsidR="008D049E" w:rsidRPr="005E751D" w:rsidRDefault="008D049E" w:rsidP="00DF45CE">
            <w:pPr>
              <w:rPr>
                <w:rFonts w:asciiTheme="minorHAnsi" w:hAnsiTheme="minorHAnsi" w:cstheme="minorHAnsi"/>
                <w:b/>
                <w:bCs/>
              </w:rPr>
            </w:pPr>
          </w:p>
          <w:p w14:paraId="5EF3E627" w14:textId="77777777" w:rsidR="008D049E" w:rsidRPr="005E751D" w:rsidRDefault="008D049E" w:rsidP="00DF45CE">
            <w:pPr>
              <w:rPr>
                <w:rFonts w:asciiTheme="minorHAnsi" w:hAnsiTheme="minorHAnsi" w:cstheme="minorHAnsi"/>
                <w:b/>
                <w:bCs/>
              </w:rPr>
            </w:pPr>
            <w:r w:rsidRPr="005E751D">
              <w:rPr>
                <w:rFonts w:asciiTheme="minorHAnsi" w:hAnsiTheme="minorHAnsi" w:cstheme="minorHAnsi"/>
                <w:b/>
                <w:bCs/>
              </w:rPr>
              <w:t xml:space="preserve">Qualifications and/ or experience </w:t>
            </w:r>
          </w:p>
        </w:tc>
        <w:tc>
          <w:tcPr>
            <w:tcW w:w="8280" w:type="dxa"/>
          </w:tcPr>
          <w:p w14:paraId="4DD146C0" w14:textId="77777777" w:rsidR="008D049E" w:rsidRDefault="008D049E" w:rsidP="00E671C0">
            <w:pPr>
              <w:ind w:hanging="257"/>
              <w:jc w:val="both"/>
              <w:rPr>
                <w:rFonts w:asciiTheme="minorHAnsi" w:hAnsiTheme="minorHAnsi" w:cstheme="minorHAnsi"/>
              </w:rPr>
            </w:pPr>
            <w:r w:rsidRPr="005E751D">
              <w:rPr>
                <w:rFonts w:asciiTheme="minorHAnsi" w:hAnsiTheme="minorHAnsi" w:cstheme="minorHAnsi"/>
              </w:rPr>
              <w:t xml:space="preserve"> </w:t>
            </w:r>
          </w:p>
          <w:p w14:paraId="43CAF411" w14:textId="77777777" w:rsidR="00E86981" w:rsidRPr="00E86981" w:rsidRDefault="00E86981" w:rsidP="00E86981">
            <w:pPr>
              <w:jc w:val="both"/>
              <w:rPr>
                <w:rFonts w:asciiTheme="minorHAnsi" w:hAnsiTheme="minorHAnsi" w:cstheme="minorHAnsi"/>
                <w:b/>
              </w:rPr>
            </w:pPr>
            <w:r w:rsidRPr="00E86981">
              <w:rPr>
                <w:rFonts w:asciiTheme="minorHAnsi" w:hAnsiTheme="minorHAnsi" w:cstheme="minorHAnsi"/>
                <w:b/>
              </w:rPr>
              <w:t xml:space="preserve">Each candidate must on closing date for applications: </w:t>
            </w:r>
          </w:p>
          <w:p w14:paraId="5C01FC74" w14:textId="77777777" w:rsidR="00E86981" w:rsidRPr="00E86981" w:rsidRDefault="00E86981" w:rsidP="00E86981">
            <w:pPr>
              <w:jc w:val="both"/>
              <w:rPr>
                <w:rFonts w:asciiTheme="minorHAnsi" w:hAnsiTheme="minorHAnsi" w:cstheme="minorHAnsi"/>
              </w:rPr>
            </w:pPr>
            <w:r w:rsidRPr="00E86981">
              <w:rPr>
                <w:rFonts w:asciiTheme="minorHAnsi" w:hAnsiTheme="minorHAnsi" w:cstheme="minorHAnsi"/>
              </w:rPr>
              <w:t>Be actively registered in the Register of Medical Practitioners, maintained by the Medical Council of Ireland, in accordance with the Medical Practitioners Act 2007.</w:t>
            </w:r>
          </w:p>
          <w:p w14:paraId="533EC488" w14:textId="77777777" w:rsidR="00E86981" w:rsidRPr="00E86981" w:rsidRDefault="00E86981" w:rsidP="00E86981">
            <w:pPr>
              <w:jc w:val="both"/>
              <w:rPr>
                <w:rFonts w:asciiTheme="minorHAnsi" w:hAnsiTheme="minorHAnsi" w:cstheme="minorHAnsi"/>
                <w:b/>
              </w:rPr>
            </w:pPr>
          </w:p>
          <w:p w14:paraId="144ADB93" w14:textId="112C5A01" w:rsidR="00E86981" w:rsidRPr="00E86981" w:rsidRDefault="00E86981" w:rsidP="00E86981">
            <w:pPr>
              <w:jc w:val="both"/>
              <w:rPr>
                <w:rFonts w:asciiTheme="minorHAnsi" w:hAnsiTheme="minorHAnsi" w:cstheme="minorHAnsi"/>
                <w:b/>
              </w:rPr>
            </w:pPr>
            <w:r w:rsidRPr="000112CA">
              <w:rPr>
                <w:rFonts w:asciiTheme="minorHAnsi" w:hAnsiTheme="minorHAnsi" w:cstheme="minorHAnsi"/>
              </w:rPr>
              <w:t>Please note that appointment to and continuation in posts that require statutory registration is dependent upon the post holder maintaining annual registration in the relevant division of the register maintained by: The</w:t>
            </w:r>
            <w:r w:rsidRPr="00E86981">
              <w:rPr>
                <w:rFonts w:asciiTheme="minorHAnsi" w:hAnsiTheme="minorHAnsi" w:cstheme="minorHAnsi"/>
              </w:rPr>
              <w:t xml:space="preserve"> Medical Council of Ireland or Irish Dental Council</w:t>
            </w:r>
          </w:p>
          <w:p w14:paraId="4618AE79" w14:textId="375D6079" w:rsidR="005E751D" w:rsidRPr="005E751D" w:rsidRDefault="005E751D" w:rsidP="005E751D">
            <w:pPr>
              <w:jc w:val="both"/>
              <w:rPr>
                <w:rFonts w:asciiTheme="minorHAnsi" w:hAnsiTheme="minorHAnsi" w:cstheme="minorHAnsi"/>
                <w:b/>
              </w:rPr>
            </w:pPr>
            <w:r w:rsidRPr="005E751D">
              <w:rPr>
                <w:rFonts w:asciiTheme="minorHAnsi" w:hAnsiTheme="minorHAnsi" w:cstheme="minorHAnsi"/>
                <w:b/>
              </w:rPr>
              <w:t>Health</w:t>
            </w:r>
          </w:p>
          <w:p w14:paraId="3BEA2549" w14:textId="77777777" w:rsidR="005E751D" w:rsidRPr="005E751D" w:rsidRDefault="005E751D" w:rsidP="005E751D">
            <w:pPr>
              <w:jc w:val="both"/>
              <w:rPr>
                <w:rFonts w:asciiTheme="minorHAnsi" w:hAnsiTheme="minorHAnsi" w:cstheme="minorHAnsi"/>
              </w:rPr>
            </w:pPr>
            <w:r w:rsidRPr="005E751D">
              <w:rPr>
                <w:rFonts w:asciiTheme="minorHAnsi" w:hAnsiTheme="minorHAnsi" w:cstheme="minorHAnsi"/>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0A52662" w14:textId="77777777" w:rsidR="005E751D" w:rsidRPr="005E751D" w:rsidRDefault="005E751D" w:rsidP="005E751D">
            <w:pPr>
              <w:jc w:val="both"/>
              <w:rPr>
                <w:rFonts w:asciiTheme="minorHAnsi" w:hAnsiTheme="minorHAnsi" w:cstheme="minorHAnsi"/>
              </w:rPr>
            </w:pPr>
          </w:p>
          <w:p w14:paraId="7ABE2E4D" w14:textId="77777777" w:rsidR="005E751D" w:rsidRPr="005E751D" w:rsidRDefault="005E751D" w:rsidP="005E751D">
            <w:pPr>
              <w:ind w:right="-766"/>
              <w:jc w:val="both"/>
              <w:rPr>
                <w:rFonts w:asciiTheme="minorHAnsi" w:hAnsiTheme="minorHAnsi" w:cstheme="minorHAnsi"/>
                <w:iCs/>
              </w:rPr>
            </w:pPr>
            <w:r w:rsidRPr="005E751D">
              <w:rPr>
                <w:rFonts w:asciiTheme="minorHAnsi" w:hAnsiTheme="minorHAnsi" w:cstheme="minorHAnsi"/>
                <w:b/>
                <w:bCs/>
              </w:rPr>
              <w:t>Character</w:t>
            </w:r>
          </w:p>
          <w:p w14:paraId="6D0342B8" w14:textId="77777777" w:rsidR="005E751D" w:rsidRPr="005E751D" w:rsidRDefault="005E751D" w:rsidP="005E751D">
            <w:pPr>
              <w:ind w:right="-766"/>
              <w:jc w:val="both"/>
              <w:rPr>
                <w:rFonts w:asciiTheme="minorHAnsi" w:hAnsiTheme="minorHAnsi" w:cstheme="minorHAnsi"/>
              </w:rPr>
            </w:pPr>
            <w:r w:rsidRPr="005E751D">
              <w:rPr>
                <w:rFonts w:asciiTheme="minorHAnsi" w:hAnsiTheme="minorHAnsi" w:cstheme="minorHAnsi"/>
              </w:rPr>
              <w:t>Each candidate for and any person holding the office must be of good character.</w:t>
            </w:r>
          </w:p>
          <w:p w14:paraId="325FD42A" w14:textId="4D1ECA54" w:rsidR="003D1DF8" w:rsidRDefault="003D1DF8" w:rsidP="005E751D">
            <w:pPr>
              <w:jc w:val="both"/>
              <w:rPr>
                <w:rFonts w:asciiTheme="minorHAnsi" w:hAnsiTheme="minorHAnsi" w:cstheme="minorHAnsi"/>
              </w:rPr>
            </w:pPr>
          </w:p>
          <w:p w14:paraId="23C92F46" w14:textId="51144C13" w:rsidR="003D1DF8" w:rsidRPr="00E86981" w:rsidRDefault="003D1DF8" w:rsidP="003D1DF8">
            <w:pPr>
              <w:jc w:val="both"/>
              <w:rPr>
                <w:rFonts w:asciiTheme="minorHAnsi" w:hAnsiTheme="minorHAnsi" w:cstheme="minorHAnsi"/>
                <w:b/>
              </w:rPr>
            </w:pPr>
            <w:r w:rsidRPr="00E86981">
              <w:rPr>
                <w:rFonts w:asciiTheme="minorHAnsi" w:hAnsiTheme="minorHAnsi" w:cstheme="minorHAnsi"/>
                <w:b/>
              </w:rPr>
              <w:t>Desirable</w:t>
            </w:r>
            <w:r w:rsidR="00E86981">
              <w:rPr>
                <w:rFonts w:asciiTheme="minorHAnsi" w:hAnsiTheme="minorHAnsi" w:cstheme="minorHAnsi"/>
                <w:b/>
              </w:rPr>
              <w:t xml:space="preserve"> Criteria</w:t>
            </w:r>
            <w:r w:rsidRPr="00E86981">
              <w:rPr>
                <w:rFonts w:asciiTheme="minorHAnsi" w:hAnsiTheme="minorHAnsi" w:cstheme="minorHAnsi"/>
                <w:b/>
              </w:rPr>
              <w:t>:</w:t>
            </w:r>
          </w:p>
          <w:p w14:paraId="4250D86A" w14:textId="7388EBCB" w:rsidR="003D1DF8" w:rsidRPr="003D1DF8" w:rsidRDefault="003D1DF8" w:rsidP="003D1DF8">
            <w:pPr>
              <w:pStyle w:val="ListParagraph"/>
              <w:numPr>
                <w:ilvl w:val="0"/>
                <w:numId w:val="7"/>
              </w:numPr>
              <w:spacing w:after="160" w:line="259" w:lineRule="auto"/>
              <w:jc w:val="both"/>
              <w:rPr>
                <w:rFonts w:ascii="Arial" w:hAnsi="Arial" w:cs="Arial"/>
                <w:color w:val="333333"/>
                <w:sz w:val="20"/>
                <w:szCs w:val="20"/>
                <w:shd w:val="clear" w:color="auto" w:fill="FFFFFF"/>
              </w:rPr>
            </w:pPr>
            <w:r w:rsidRPr="00E86981">
              <w:rPr>
                <w:rFonts w:asciiTheme="minorHAnsi" w:hAnsiTheme="minorHAnsi" w:cstheme="minorHAnsi"/>
                <w:sz w:val="20"/>
                <w:szCs w:val="20"/>
                <w:lang w:val="en-GB" w:eastAsia="en-GB"/>
              </w:rPr>
              <w:t>Experience working within the Irish healthcare system</w:t>
            </w:r>
          </w:p>
        </w:tc>
      </w:tr>
      <w:tr w:rsidR="008D049E" w:rsidRPr="005E751D" w14:paraId="17A381E5" w14:textId="77777777" w:rsidTr="0090436D">
        <w:tc>
          <w:tcPr>
            <w:tcW w:w="2160" w:type="dxa"/>
          </w:tcPr>
          <w:p w14:paraId="1A587B34" w14:textId="77777777" w:rsidR="008D049E" w:rsidRPr="005E751D" w:rsidRDefault="008D049E" w:rsidP="00DF45CE">
            <w:pPr>
              <w:rPr>
                <w:rFonts w:asciiTheme="minorHAnsi" w:hAnsiTheme="minorHAnsi" w:cstheme="minorHAnsi"/>
                <w:b/>
                <w:bCs/>
              </w:rPr>
            </w:pPr>
          </w:p>
          <w:p w14:paraId="4F7B4066" w14:textId="6388E50F" w:rsidR="008D049E" w:rsidRPr="003D1DF8" w:rsidRDefault="005E751D" w:rsidP="00DF45CE">
            <w:pPr>
              <w:rPr>
                <w:rFonts w:asciiTheme="minorHAnsi" w:hAnsiTheme="minorHAnsi" w:cs="Arial"/>
                <w:b/>
                <w:bCs/>
                <w:color w:val="000000" w:themeColor="text1"/>
              </w:rPr>
            </w:pPr>
            <w:r w:rsidRPr="00B61E04">
              <w:rPr>
                <w:rFonts w:asciiTheme="minorHAnsi" w:hAnsiTheme="minorHAnsi" w:cs="Arial"/>
                <w:b/>
                <w:bCs/>
                <w:color w:val="000000" w:themeColor="text1"/>
              </w:rPr>
              <w:t>Post Specific Requirements</w:t>
            </w:r>
            <w:r w:rsidR="003D1DF8">
              <w:rPr>
                <w:rFonts w:asciiTheme="minorHAnsi" w:hAnsiTheme="minorHAnsi" w:cs="Arial"/>
                <w:b/>
                <w:bCs/>
                <w:color w:val="000000" w:themeColor="text1"/>
              </w:rPr>
              <w:t>/</w:t>
            </w:r>
            <w:r w:rsidR="003D1DF8">
              <w:t xml:space="preserve"> </w:t>
            </w:r>
            <w:r w:rsidR="003D1DF8" w:rsidRPr="003D1DF8">
              <w:rPr>
                <w:rFonts w:asciiTheme="minorHAnsi" w:hAnsiTheme="minorHAnsi" w:cs="Arial"/>
                <w:b/>
                <w:bCs/>
                <w:color w:val="000000" w:themeColor="text1"/>
              </w:rPr>
              <w:t>Skills/ Competencies</w:t>
            </w:r>
          </w:p>
        </w:tc>
        <w:tc>
          <w:tcPr>
            <w:tcW w:w="8280" w:type="dxa"/>
          </w:tcPr>
          <w:p w14:paraId="4AE137DA" w14:textId="44BD3C5D" w:rsidR="00A90351" w:rsidRPr="00F80EDB" w:rsidRDefault="00A90351" w:rsidP="00A90351">
            <w:pPr>
              <w:widowControl w:val="0"/>
              <w:tabs>
                <w:tab w:val="num" w:pos="283"/>
              </w:tabs>
              <w:rPr>
                <w:rFonts w:asciiTheme="minorHAnsi" w:hAnsiTheme="minorHAnsi" w:cstheme="minorHAnsi"/>
              </w:rPr>
            </w:pPr>
          </w:p>
          <w:p w14:paraId="2BA80B7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 xml:space="preserve">Technical &amp; Professional Expertise </w:t>
            </w:r>
          </w:p>
          <w:p w14:paraId="68CB8C18"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Has a command over the technical/ professional skills and knowledge required within the job holder’s role and continues to upskill to maintain high professional standards and continuous professional development requirements.</w:t>
            </w:r>
          </w:p>
          <w:p w14:paraId="63CA6EB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6805BE23"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Patient Centred</w:t>
            </w:r>
          </w:p>
          <w:p w14:paraId="3F5C413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Demonstrates eagerness to understand patient needs.  Views the patient as central to the delivery of every day service through consistent understanding, tolerance, care support and empathy while promoting empowerment, independence and choice.</w:t>
            </w:r>
          </w:p>
          <w:p w14:paraId="513FE36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w:t>
            </w:r>
          </w:p>
          <w:p w14:paraId="1B02E3BF" w14:textId="77777777" w:rsidR="003D1DF8" w:rsidRPr="00F80EDB" w:rsidRDefault="003D1DF8" w:rsidP="003D1DF8">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Leadership and Management</w:t>
            </w:r>
          </w:p>
          <w:p w14:paraId="58E7D24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Manages performance to deliver team goals; demonstrates accountability for leading, directing, monitoring and evaluating RCSI Hospital Group services. Creates a climate in which people want to do their best. Promotes confidence and positive attitude; influences others to follow a common goal.</w:t>
            </w:r>
          </w:p>
          <w:p w14:paraId="5079E679" w14:textId="77777777" w:rsidR="003D1DF8" w:rsidRPr="00F80EDB" w:rsidRDefault="003D1DF8" w:rsidP="003D1DF8">
            <w:pPr>
              <w:pStyle w:val="NormalWeb"/>
              <w:spacing w:before="0" w:beforeAutospacing="0" w:after="0" w:afterAutospacing="0"/>
              <w:rPr>
                <w:rFonts w:asciiTheme="minorHAnsi" w:hAnsiTheme="minorHAnsi" w:cstheme="minorHAnsi"/>
                <w:bCs/>
                <w:sz w:val="20"/>
                <w:szCs w:val="20"/>
              </w:rPr>
            </w:pPr>
          </w:p>
          <w:p w14:paraId="6F8B882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Building &amp; Maintaining Relationships</w:t>
            </w:r>
          </w:p>
          <w:p w14:paraId="56F2EBA0"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Builds and maintains relationships with a network of people. Recognises the two-way nature of relationships and works to develop mutually beneficial partnerships.  Interacts with others in a manner that builds respects and fosters trust.</w:t>
            </w:r>
          </w:p>
          <w:p w14:paraId="4046407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6223681F"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Commitment to Quality &amp; Risk Management</w:t>
            </w:r>
          </w:p>
          <w:p w14:paraId="035E6021"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The ability to focus on understanding stakeholder’s needs and expectations and to respond effectively and efficiently to them.   Has a good knowledge of and is committed to offer a quality service through the achievement of goals, accreditation standards, other organisation/department standards and risk management frameworks and guidelines.</w:t>
            </w:r>
          </w:p>
          <w:p w14:paraId="569A96EC"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039CB9C6" w14:textId="77777777" w:rsidR="003D1DF8" w:rsidRPr="00F80EDB" w:rsidRDefault="003D1DF8" w:rsidP="000112CA">
            <w:pPr>
              <w:pStyle w:val="NormalWeb"/>
              <w:spacing w:before="0" w:beforeAutospacing="0" w:after="0" w:afterAutospacing="0"/>
              <w:rPr>
                <w:rFonts w:asciiTheme="minorHAnsi" w:hAnsiTheme="minorHAnsi" w:cstheme="minorHAnsi"/>
                <w:b/>
                <w:bCs/>
                <w:sz w:val="20"/>
                <w:szCs w:val="20"/>
              </w:rPr>
            </w:pPr>
            <w:r w:rsidRPr="00F80EDB">
              <w:rPr>
                <w:rFonts w:asciiTheme="minorHAnsi" w:hAnsiTheme="minorHAnsi" w:cstheme="minorHAnsi"/>
                <w:b/>
                <w:bCs/>
                <w:sz w:val="20"/>
                <w:szCs w:val="20"/>
              </w:rPr>
              <w:t xml:space="preserve">Problem Solving &amp; Decision Making </w:t>
            </w:r>
          </w:p>
          <w:p w14:paraId="2E8F92D5"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sz w:val="20"/>
                <w:szCs w:val="20"/>
              </w:rPr>
              <w:t xml:space="preserve">Identifies and solves problems by understanding the situation, seeking additional information, developing and weighing alternatives, and choosing the most appropriate course of action given the circumstances. </w:t>
            </w:r>
          </w:p>
          <w:p w14:paraId="5500CE2B"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p>
          <w:p w14:paraId="1AF22AD4" w14:textId="77777777" w:rsidR="003D1DF8" w:rsidRPr="00F80EDB" w:rsidRDefault="003D1DF8" w:rsidP="003D1DF8">
            <w:pPr>
              <w:pStyle w:val="NormalWeb"/>
              <w:spacing w:before="0" w:beforeAutospacing="0" w:after="0" w:afterAutospacing="0"/>
              <w:rPr>
                <w:rFonts w:asciiTheme="minorHAnsi" w:hAnsiTheme="minorHAnsi" w:cstheme="minorHAnsi"/>
                <w:sz w:val="20"/>
                <w:szCs w:val="20"/>
              </w:rPr>
            </w:pPr>
            <w:r w:rsidRPr="00F80EDB">
              <w:rPr>
                <w:rFonts w:asciiTheme="minorHAnsi" w:hAnsiTheme="minorHAnsi" w:cstheme="minorHAnsi"/>
                <w:b/>
                <w:bCs/>
                <w:sz w:val="20"/>
                <w:szCs w:val="20"/>
              </w:rPr>
              <w:t>Attention of Detail</w:t>
            </w:r>
          </w:p>
          <w:p w14:paraId="2AC18631" w14:textId="5411C62E" w:rsidR="003D1DF8" w:rsidRDefault="003D1DF8" w:rsidP="003D1DF8">
            <w:pPr>
              <w:widowControl w:val="0"/>
              <w:tabs>
                <w:tab w:val="num" w:pos="283"/>
              </w:tabs>
              <w:rPr>
                <w:rFonts w:asciiTheme="minorHAnsi" w:hAnsiTheme="minorHAnsi" w:cstheme="minorHAnsi"/>
              </w:rPr>
            </w:pPr>
            <w:r w:rsidRPr="00F80EDB">
              <w:rPr>
                <w:rFonts w:asciiTheme="minorHAnsi" w:hAnsiTheme="minorHAnsi" w:cstheme="minorHAnsi"/>
              </w:rPr>
              <w:t>Is thorough and precise when accomplishing a task showing concerns for all aspects of the job; developing detailed plans; accurately checking processes and tasks</w:t>
            </w:r>
          </w:p>
          <w:p w14:paraId="48ECABF3" w14:textId="096ECF5E" w:rsidR="00FC75C7" w:rsidRDefault="00FC75C7" w:rsidP="003D1DF8">
            <w:pPr>
              <w:widowControl w:val="0"/>
              <w:tabs>
                <w:tab w:val="num" w:pos="283"/>
              </w:tabs>
              <w:rPr>
                <w:rFonts w:asciiTheme="minorHAnsi" w:hAnsiTheme="minorHAnsi" w:cstheme="minorHAnsi"/>
              </w:rPr>
            </w:pPr>
          </w:p>
          <w:p w14:paraId="746EB970" w14:textId="77777777" w:rsidR="00FC75C7" w:rsidRPr="00FC75C7" w:rsidRDefault="00FC75C7" w:rsidP="00FC75C7">
            <w:pPr>
              <w:widowControl w:val="0"/>
              <w:tabs>
                <w:tab w:val="num" w:pos="283"/>
              </w:tabs>
              <w:rPr>
                <w:rFonts w:asciiTheme="minorHAnsi" w:hAnsiTheme="minorHAnsi" w:cstheme="minorHAnsi"/>
                <w:b/>
              </w:rPr>
            </w:pPr>
            <w:r w:rsidRPr="00FC75C7">
              <w:rPr>
                <w:rFonts w:asciiTheme="minorHAnsi" w:hAnsiTheme="minorHAnsi" w:cstheme="minorHAnsi"/>
                <w:b/>
              </w:rPr>
              <w:t>Communication &amp; Interpersonal Skills</w:t>
            </w:r>
          </w:p>
          <w:p w14:paraId="7B160922" w14:textId="56CCFEA3" w:rsidR="00FC75C7" w:rsidRPr="00F80EDB" w:rsidRDefault="00FC75C7" w:rsidP="00FC75C7">
            <w:pPr>
              <w:widowControl w:val="0"/>
              <w:tabs>
                <w:tab w:val="num" w:pos="283"/>
              </w:tabs>
              <w:rPr>
                <w:rFonts w:asciiTheme="minorHAnsi" w:hAnsiTheme="minorHAnsi" w:cstheme="minorHAnsi"/>
              </w:rPr>
            </w:pPr>
            <w:r w:rsidRPr="00FC75C7">
              <w:rPr>
                <w:rFonts w:asciiTheme="minorHAnsi" w:hAnsiTheme="minorHAnsi" w:cstheme="minorHAnsi"/>
              </w:rPr>
              <w:t>Speaks and writes clearly, fluently and effectively to both individuals and groups; communicates in a manner that will persuade, convince and influence others, in order to motivate, inspire or encourage them to follow a particular course of action.</w:t>
            </w:r>
          </w:p>
          <w:p w14:paraId="6C47C027" w14:textId="6EFD3976" w:rsidR="00947B2F" w:rsidRPr="00F80EDB" w:rsidRDefault="00947B2F" w:rsidP="003D1DF8">
            <w:pPr>
              <w:rPr>
                <w:rFonts w:asciiTheme="minorHAnsi" w:hAnsiTheme="minorHAnsi" w:cstheme="minorHAnsi"/>
              </w:rPr>
            </w:pPr>
          </w:p>
        </w:tc>
      </w:tr>
      <w:tr w:rsidR="008D049E" w:rsidRPr="005E751D" w14:paraId="7EAA8F6E" w14:textId="77777777" w:rsidTr="0090436D">
        <w:tc>
          <w:tcPr>
            <w:tcW w:w="2160" w:type="dxa"/>
          </w:tcPr>
          <w:p w14:paraId="76BAED0E" w14:textId="77777777"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t>Competition Specific Selection Process</w:t>
            </w:r>
          </w:p>
          <w:p w14:paraId="7C251B22" w14:textId="77777777" w:rsidR="008D049E" w:rsidRPr="005E751D" w:rsidRDefault="008D049E" w:rsidP="00496A98">
            <w:pPr>
              <w:rPr>
                <w:rFonts w:asciiTheme="minorHAnsi" w:hAnsiTheme="minorHAnsi" w:cstheme="minorHAnsi"/>
                <w:b/>
                <w:bCs/>
                <w:color w:val="000000"/>
              </w:rPr>
            </w:pPr>
          </w:p>
          <w:p w14:paraId="2BF42D84" w14:textId="77777777" w:rsidR="000112CA" w:rsidRDefault="000112CA" w:rsidP="00496A98">
            <w:pPr>
              <w:rPr>
                <w:rFonts w:asciiTheme="minorHAnsi" w:hAnsiTheme="minorHAnsi" w:cstheme="minorHAnsi"/>
                <w:b/>
                <w:bCs/>
                <w:color w:val="000000"/>
              </w:rPr>
            </w:pPr>
          </w:p>
          <w:p w14:paraId="170F577A" w14:textId="77777777" w:rsidR="000112CA" w:rsidRDefault="000112CA" w:rsidP="00496A98">
            <w:pPr>
              <w:rPr>
                <w:rFonts w:asciiTheme="minorHAnsi" w:hAnsiTheme="minorHAnsi" w:cstheme="minorHAnsi"/>
                <w:b/>
                <w:bCs/>
                <w:color w:val="000000"/>
              </w:rPr>
            </w:pPr>
          </w:p>
          <w:p w14:paraId="368EDAAB" w14:textId="1AC94E0C" w:rsidR="008D049E" w:rsidRPr="005E751D" w:rsidRDefault="008D049E" w:rsidP="00496A98">
            <w:pPr>
              <w:rPr>
                <w:rFonts w:asciiTheme="minorHAnsi" w:hAnsiTheme="minorHAnsi" w:cstheme="minorHAnsi"/>
                <w:b/>
                <w:bCs/>
                <w:color w:val="000000"/>
              </w:rPr>
            </w:pPr>
            <w:r w:rsidRPr="005E751D">
              <w:rPr>
                <w:rFonts w:asciiTheme="minorHAnsi" w:hAnsiTheme="minorHAnsi" w:cstheme="minorHAnsi"/>
                <w:b/>
                <w:bCs/>
                <w:color w:val="000000"/>
              </w:rPr>
              <w:lastRenderedPageBreak/>
              <w:t>Shortlisting / Interview</w:t>
            </w:r>
          </w:p>
        </w:tc>
        <w:tc>
          <w:tcPr>
            <w:tcW w:w="8280" w:type="dxa"/>
          </w:tcPr>
          <w:p w14:paraId="21679A94" w14:textId="1183234A" w:rsidR="008D049E" w:rsidRPr="005E751D" w:rsidRDefault="008D049E" w:rsidP="00496A98">
            <w:pPr>
              <w:rPr>
                <w:rFonts w:asciiTheme="minorHAnsi" w:hAnsiTheme="minorHAnsi" w:cstheme="minorHAnsi"/>
                <w:color w:val="000000"/>
              </w:rPr>
            </w:pPr>
            <w:r w:rsidRPr="005E751D">
              <w:rPr>
                <w:rFonts w:asciiTheme="minorHAnsi" w:hAnsiTheme="minorHAnsi" w:cstheme="minorHAnsi"/>
                <w:color w:val="000000"/>
              </w:rPr>
              <w:lastRenderedPageBreak/>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w:t>
            </w:r>
            <w:r w:rsidR="003D1DF8" w:rsidRPr="005E751D">
              <w:rPr>
                <w:rFonts w:asciiTheme="minorHAnsi" w:hAnsiTheme="minorHAnsi" w:cstheme="minorHAnsi"/>
                <w:color w:val="000000"/>
              </w:rPr>
              <w:t>Therefore,</w:t>
            </w:r>
            <w:r w:rsidRPr="005E751D">
              <w:rPr>
                <w:rFonts w:asciiTheme="minorHAnsi" w:hAnsiTheme="minorHAnsi" w:cstheme="minorHAnsi"/>
                <w:color w:val="000000"/>
              </w:rPr>
              <w:t xml:space="preserve"> it is very important that you think about your experience in light of those requirements.  </w:t>
            </w:r>
          </w:p>
          <w:p w14:paraId="1EA1EC0C" w14:textId="77777777" w:rsidR="008D049E" w:rsidRPr="005E751D" w:rsidRDefault="008D049E" w:rsidP="00496A98">
            <w:pPr>
              <w:rPr>
                <w:rFonts w:asciiTheme="minorHAnsi" w:hAnsiTheme="minorHAnsi" w:cstheme="minorHAnsi"/>
                <w:color w:val="000000"/>
              </w:rPr>
            </w:pPr>
          </w:p>
          <w:p w14:paraId="44E93863" w14:textId="526A20FB" w:rsidR="008D049E" w:rsidRPr="005E751D" w:rsidRDefault="008D049E" w:rsidP="00496A98">
            <w:pPr>
              <w:rPr>
                <w:rFonts w:asciiTheme="minorHAnsi" w:hAnsiTheme="minorHAnsi" w:cstheme="minorHAnsi"/>
                <w:color w:val="000000"/>
                <w:u w:val="single"/>
              </w:rPr>
            </w:pPr>
            <w:r w:rsidRPr="005E751D">
              <w:rPr>
                <w:rFonts w:asciiTheme="minorHAnsi" w:hAnsiTheme="minorHAnsi" w:cstheme="minorHAnsi"/>
                <w:color w:val="000000"/>
                <w:u w:val="single"/>
              </w:rPr>
              <w:lastRenderedPageBreak/>
              <w:t xml:space="preserve">Failure to include information regarding these requirements may result in you not being called forward to the next stage of the selection process.  </w:t>
            </w:r>
          </w:p>
          <w:p w14:paraId="4225185D" w14:textId="77777777" w:rsidR="008D049E" w:rsidRPr="005E751D" w:rsidRDefault="008D049E" w:rsidP="00496A98">
            <w:pPr>
              <w:rPr>
                <w:rFonts w:asciiTheme="minorHAnsi" w:hAnsiTheme="minorHAnsi" w:cstheme="minorHAnsi"/>
                <w:i/>
                <w:iCs/>
                <w:color w:val="000000"/>
              </w:rPr>
            </w:pPr>
          </w:p>
          <w:p w14:paraId="24247EEE" w14:textId="77777777" w:rsidR="008D049E" w:rsidRPr="005E751D" w:rsidRDefault="008D049E" w:rsidP="00496A98">
            <w:pPr>
              <w:rPr>
                <w:rFonts w:asciiTheme="minorHAnsi" w:hAnsiTheme="minorHAnsi" w:cstheme="minorHAnsi"/>
                <w:iCs/>
                <w:color w:val="000000"/>
              </w:rPr>
            </w:pPr>
            <w:r w:rsidRPr="005E751D">
              <w:rPr>
                <w:rFonts w:asciiTheme="minorHAnsi" w:hAnsiTheme="minorHAnsi" w:cstheme="minorHAnsi"/>
                <w:iCs/>
                <w:color w:val="000000"/>
              </w:rPr>
              <w:t>Those successful at the shortlisting stage of this process (where applied) will be called forward to interview.</w:t>
            </w:r>
          </w:p>
          <w:p w14:paraId="27262D74" w14:textId="77777777" w:rsidR="008D049E" w:rsidRPr="005E751D" w:rsidRDefault="008D049E" w:rsidP="00496A98">
            <w:pPr>
              <w:rPr>
                <w:rFonts w:asciiTheme="minorHAnsi" w:hAnsiTheme="minorHAnsi" w:cstheme="minorHAnsi"/>
                <w:iCs/>
                <w:color w:val="000000"/>
              </w:rPr>
            </w:pPr>
          </w:p>
        </w:tc>
      </w:tr>
      <w:tr w:rsidR="008D049E" w:rsidRPr="005E751D" w14:paraId="7D3B4987" w14:textId="77777777" w:rsidTr="0090436D">
        <w:tc>
          <w:tcPr>
            <w:tcW w:w="2160" w:type="dxa"/>
          </w:tcPr>
          <w:p w14:paraId="704D7C6C" w14:textId="77777777" w:rsidR="008D049E" w:rsidRPr="005E751D" w:rsidRDefault="008D049E" w:rsidP="00496A98">
            <w:pPr>
              <w:rPr>
                <w:rFonts w:asciiTheme="minorHAnsi" w:hAnsiTheme="minorHAnsi" w:cstheme="minorHAnsi"/>
                <w:b/>
                <w:bCs/>
              </w:rPr>
            </w:pPr>
            <w:r w:rsidRPr="005E751D">
              <w:rPr>
                <w:rFonts w:asciiTheme="minorHAnsi" w:hAnsiTheme="minorHAnsi" w:cstheme="minorHAnsi"/>
                <w:b/>
                <w:bCs/>
              </w:rPr>
              <w:lastRenderedPageBreak/>
              <w:t>Code of Practice</w:t>
            </w:r>
          </w:p>
        </w:tc>
        <w:tc>
          <w:tcPr>
            <w:tcW w:w="8280" w:type="dxa"/>
          </w:tcPr>
          <w:p w14:paraId="67AB3909"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The </w:t>
            </w:r>
            <w:r w:rsidRPr="005E751D">
              <w:rPr>
                <w:rFonts w:asciiTheme="minorHAnsi" w:hAnsiTheme="minorHAnsi" w:cstheme="minorHAnsi"/>
                <w:lang w:val="en-IE"/>
              </w:rPr>
              <w:t xml:space="preserve">Health Service Executive </w:t>
            </w:r>
            <w:r w:rsidRPr="005E751D">
              <w:rPr>
                <w:rFonts w:asciiTheme="minorHAnsi" w:hAnsiTheme="minorHAnsi" w:cstheme="minorHAnsi"/>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5E751D">
              <w:rPr>
                <w:rFonts w:asciiTheme="minorHAnsi" w:hAnsiTheme="minorHAnsi" w:cstheme="minorHAnsi"/>
                <w:lang w:val="en-US"/>
              </w:rPr>
              <w:t xml:space="preserve">outlines procedures in relation to requests for a review of the recruitment and selection process, and review in relation to allegations of a breach of the Code of Practice. </w:t>
            </w:r>
            <w:r w:rsidRPr="005E751D">
              <w:rPr>
                <w:rFonts w:asciiTheme="minorHAnsi" w:hAnsiTheme="minorHAnsi" w:cstheme="minorHAnsi"/>
              </w:rPr>
              <w:t xml:space="preserve"> Additional information on the HSE’s review process is available in the document posted with each vacancy entitled “Code Of Practice, Information For Candidates”. </w:t>
            </w:r>
          </w:p>
          <w:p w14:paraId="2EB80D93" w14:textId="77777777" w:rsidR="008D049E" w:rsidRPr="005E751D" w:rsidRDefault="008D049E" w:rsidP="00496A98">
            <w:pPr>
              <w:ind w:firstLine="720"/>
              <w:jc w:val="both"/>
              <w:rPr>
                <w:rFonts w:asciiTheme="minorHAnsi" w:hAnsiTheme="minorHAnsi" w:cstheme="minorHAnsi"/>
              </w:rPr>
            </w:pPr>
          </w:p>
          <w:p w14:paraId="65ED8B2E" w14:textId="77777777" w:rsidR="008D049E" w:rsidRPr="005E751D" w:rsidRDefault="008D049E" w:rsidP="00496A98">
            <w:pPr>
              <w:jc w:val="both"/>
              <w:rPr>
                <w:rFonts w:asciiTheme="minorHAnsi" w:hAnsiTheme="minorHAnsi" w:cstheme="minorHAnsi"/>
              </w:rPr>
            </w:pPr>
            <w:r w:rsidRPr="005E751D">
              <w:rPr>
                <w:rFonts w:asciiTheme="minorHAnsi" w:hAnsiTheme="minorHAnsi" w:cstheme="minorHAnsi"/>
              </w:rPr>
              <w:t xml:space="preserve">Codes of Practice are published by the CPSA and are available on </w:t>
            </w:r>
            <w:hyperlink r:id="rId9" w:history="1">
              <w:r w:rsidRPr="005E751D">
                <w:rPr>
                  <w:rStyle w:val="Hyperlink"/>
                  <w:rFonts w:asciiTheme="minorHAnsi" w:hAnsiTheme="minorHAnsi" w:cstheme="minorHAnsi"/>
                </w:rPr>
                <w:t>www.hse.ie</w:t>
              </w:r>
            </w:hyperlink>
            <w:r w:rsidRPr="005E751D">
              <w:rPr>
                <w:rFonts w:asciiTheme="minorHAnsi" w:hAnsiTheme="minorHAnsi" w:cstheme="minorHAnsi"/>
              </w:rPr>
              <w:t xml:space="preserve"> in the document posted with each vacancy entitled “Code of Practice, Information For Candidates” or on </w:t>
            </w:r>
            <w:hyperlink r:id="rId10" w:history="1">
              <w:r w:rsidRPr="005E751D">
                <w:rPr>
                  <w:rStyle w:val="Hyperlink"/>
                  <w:rFonts w:asciiTheme="minorHAnsi" w:hAnsiTheme="minorHAnsi" w:cstheme="minorHAnsi"/>
                </w:rPr>
                <w:t>www.cpsa-online.ie</w:t>
              </w:r>
            </w:hyperlink>
            <w:r w:rsidRPr="005E751D">
              <w:rPr>
                <w:rFonts w:asciiTheme="minorHAnsi" w:hAnsiTheme="minorHAnsi" w:cstheme="minorHAnsi"/>
              </w:rPr>
              <w:t>.</w:t>
            </w:r>
          </w:p>
          <w:p w14:paraId="65014830" w14:textId="77777777" w:rsidR="008D049E" w:rsidRPr="005E751D" w:rsidRDefault="008D049E" w:rsidP="00496A98">
            <w:pPr>
              <w:jc w:val="both"/>
              <w:rPr>
                <w:rFonts w:asciiTheme="minorHAnsi" w:hAnsiTheme="minorHAnsi" w:cstheme="minorHAnsi"/>
                <w:i/>
                <w:iCs/>
              </w:rPr>
            </w:pPr>
          </w:p>
        </w:tc>
      </w:tr>
      <w:tr w:rsidR="008D049E" w:rsidRPr="005E751D" w14:paraId="666B3313" w14:textId="77777777" w:rsidTr="0090436D">
        <w:tc>
          <w:tcPr>
            <w:tcW w:w="2160" w:type="dxa"/>
          </w:tcPr>
          <w:p w14:paraId="6680B60E" w14:textId="77777777" w:rsidR="008D049E" w:rsidRPr="005E751D" w:rsidRDefault="008D049E" w:rsidP="00496A98">
            <w:pPr>
              <w:rPr>
                <w:rFonts w:asciiTheme="minorHAnsi" w:hAnsiTheme="minorHAnsi" w:cstheme="minorHAnsi"/>
              </w:rPr>
            </w:pPr>
          </w:p>
        </w:tc>
        <w:tc>
          <w:tcPr>
            <w:tcW w:w="8280" w:type="dxa"/>
          </w:tcPr>
          <w:p w14:paraId="72D51438" w14:textId="18178664" w:rsidR="008D049E" w:rsidRDefault="008D049E" w:rsidP="001A363E">
            <w:pPr>
              <w:rPr>
                <w:rFonts w:asciiTheme="minorHAnsi" w:hAnsiTheme="minorHAnsi" w:cstheme="minorHAnsi"/>
              </w:rPr>
            </w:pPr>
            <w:r w:rsidRPr="005E751D">
              <w:rPr>
                <w:rFonts w:asciiTheme="minorHAnsi" w:hAnsiTheme="minorHAnsi" w:cstheme="minorHAnsi"/>
              </w:rPr>
              <w:t>The reform programme outlined for the Health Services may impact on this role and as structures change the job description may be reviewed.</w:t>
            </w:r>
          </w:p>
          <w:p w14:paraId="598B684B" w14:textId="77777777" w:rsidR="000112CA" w:rsidRPr="005E751D" w:rsidRDefault="000112CA" w:rsidP="001A363E">
            <w:pPr>
              <w:rPr>
                <w:rFonts w:asciiTheme="minorHAnsi" w:hAnsiTheme="minorHAnsi" w:cstheme="minorHAnsi"/>
              </w:rPr>
            </w:pPr>
          </w:p>
          <w:p w14:paraId="1F5469DF" w14:textId="77777777" w:rsidR="000112CA" w:rsidRPr="009E7A0D" w:rsidRDefault="000112CA" w:rsidP="000112CA">
            <w:pPr>
              <w:jc w:val="center"/>
              <w:rPr>
                <w:rFonts w:ascii="Arial" w:hAnsi="Arial" w:cs="Arial"/>
                <w:b/>
                <w:i/>
              </w:rPr>
            </w:pPr>
            <w:r w:rsidRPr="009E7A0D">
              <w:rPr>
                <w:rFonts w:ascii="Arial" w:hAnsi="Arial" w:cs="Arial"/>
                <w:b/>
                <w:i/>
              </w:rPr>
              <w:t>This Job Description is intended as a basic guide to the scope and responsibilities of the position and is subject to regular review and amendment. The role holder will be required to be flexible in this position and is expected to facilitate working additional hours on occasion, when requested.</w:t>
            </w:r>
          </w:p>
          <w:p w14:paraId="046E40B8" w14:textId="77777777" w:rsidR="000112CA" w:rsidRPr="009E7A0D" w:rsidRDefault="000112CA" w:rsidP="000112CA">
            <w:pPr>
              <w:jc w:val="center"/>
              <w:rPr>
                <w:rFonts w:ascii="Arial" w:hAnsi="Arial" w:cs="Arial"/>
                <w:b/>
              </w:rPr>
            </w:pPr>
            <w:r w:rsidRPr="009E7A0D">
              <w:rPr>
                <w:rFonts w:ascii="Arial" w:hAnsi="Arial" w:cs="Arial"/>
                <w:b/>
              </w:rPr>
              <w:t>HSE Dublin and North East Health Region is an Equal Opportunities Employer.</w:t>
            </w:r>
          </w:p>
          <w:p w14:paraId="2A0A40F8" w14:textId="77777777" w:rsidR="008D049E" w:rsidRPr="005E751D" w:rsidRDefault="008D049E" w:rsidP="000112CA">
            <w:pPr>
              <w:rPr>
                <w:rFonts w:asciiTheme="minorHAnsi" w:hAnsiTheme="minorHAnsi" w:cstheme="minorHAnsi"/>
              </w:rPr>
            </w:pPr>
          </w:p>
        </w:tc>
      </w:tr>
    </w:tbl>
    <w:p w14:paraId="39934D99" w14:textId="77777777" w:rsidR="001A363E" w:rsidRPr="005E751D" w:rsidRDefault="001A363E" w:rsidP="001A363E">
      <w:pPr>
        <w:jc w:val="center"/>
        <w:rPr>
          <w:rFonts w:asciiTheme="minorHAnsi" w:hAnsiTheme="minorHAnsi" w:cstheme="minorHAnsi"/>
          <w:b/>
        </w:rPr>
      </w:pPr>
    </w:p>
    <w:p w14:paraId="6314BD6C" w14:textId="77777777" w:rsidR="001A363E" w:rsidRPr="005E751D" w:rsidRDefault="001A363E" w:rsidP="001A363E">
      <w:pPr>
        <w:jc w:val="center"/>
        <w:rPr>
          <w:rFonts w:asciiTheme="minorHAnsi" w:hAnsiTheme="minorHAnsi" w:cstheme="minorHAnsi"/>
          <w:b/>
        </w:rPr>
      </w:pPr>
    </w:p>
    <w:p w14:paraId="2DB3C615" w14:textId="77777777" w:rsidR="001A363E" w:rsidRPr="005E751D" w:rsidRDefault="001A363E" w:rsidP="001A363E">
      <w:pPr>
        <w:jc w:val="center"/>
        <w:rPr>
          <w:rFonts w:asciiTheme="minorHAnsi" w:hAnsiTheme="minorHAnsi" w:cstheme="minorHAnsi"/>
          <w:b/>
        </w:rPr>
      </w:pPr>
    </w:p>
    <w:p w14:paraId="64C2D20B" w14:textId="77777777" w:rsidR="001A363E" w:rsidRPr="005E751D" w:rsidRDefault="001A363E" w:rsidP="001A363E">
      <w:pPr>
        <w:jc w:val="center"/>
        <w:rPr>
          <w:rFonts w:asciiTheme="minorHAnsi" w:hAnsiTheme="minorHAnsi" w:cstheme="minorHAnsi"/>
          <w:b/>
        </w:rPr>
      </w:pPr>
    </w:p>
    <w:p w14:paraId="2100D59A" w14:textId="77777777" w:rsidR="001A363E" w:rsidRPr="005E751D" w:rsidRDefault="001A363E" w:rsidP="001A363E">
      <w:pPr>
        <w:jc w:val="center"/>
        <w:rPr>
          <w:rFonts w:asciiTheme="minorHAnsi" w:hAnsiTheme="minorHAnsi" w:cstheme="minorHAnsi"/>
          <w:b/>
        </w:rPr>
      </w:pPr>
    </w:p>
    <w:p w14:paraId="380F341C" w14:textId="77777777" w:rsidR="001A363E" w:rsidRPr="005E751D" w:rsidRDefault="001A363E" w:rsidP="00DD2580">
      <w:pPr>
        <w:rPr>
          <w:rFonts w:asciiTheme="minorHAnsi" w:hAnsiTheme="minorHAnsi" w:cstheme="minorHAnsi"/>
          <w:b/>
        </w:rPr>
      </w:pPr>
    </w:p>
    <w:p w14:paraId="3A4EF4BB" w14:textId="77777777" w:rsidR="001A363E" w:rsidRPr="005E751D" w:rsidRDefault="001A363E" w:rsidP="001A363E">
      <w:pPr>
        <w:jc w:val="center"/>
        <w:rPr>
          <w:rFonts w:asciiTheme="minorHAnsi" w:hAnsiTheme="minorHAnsi" w:cstheme="minorHAnsi"/>
          <w:b/>
        </w:rPr>
      </w:pPr>
    </w:p>
    <w:p w14:paraId="020F8C9E" w14:textId="0E7C6909" w:rsidR="001A363E" w:rsidRDefault="001A363E" w:rsidP="00DD2580">
      <w:pPr>
        <w:rPr>
          <w:rFonts w:asciiTheme="minorHAnsi" w:hAnsiTheme="minorHAnsi" w:cstheme="minorHAnsi"/>
          <w:b/>
        </w:rPr>
      </w:pPr>
    </w:p>
    <w:p w14:paraId="55D62515" w14:textId="3B2D80CB" w:rsidR="006A3C48" w:rsidRDefault="006A3C48" w:rsidP="00DD2580">
      <w:pPr>
        <w:rPr>
          <w:rFonts w:asciiTheme="minorHAnsi" w:hAnsiTheme="minorHAnsi" w:cstheme="minorHAnsi"/>
          <w:b/>
        </w:rPr>
      </w:pPr>
    </w:p>
    <w:p w14:paraId="5BB2AD4F" w14:textId="55602A3D" w:rsidR="006A3C48" w:rsidRDefault="006A3C48" w:rsidP="00DD2580">
      <w:pPr>
        <w:rPr>
          <w:rFonts w:asciiTheme="minorHAnsi" w:hAnsiTheme="minorHAnsi" w:cstheme="minorHAnsi"/>
          <w:b/>
        </w:rPr>
      </w:pPr>
    </w:p>
    <w:p w14:paraId="654159B3" w14:textId="3DECC3B3" w:rsidR="006A3C48" w:rsidRDefault="006A3C48" w:rsidP="00DD2580">
      <w:pPr>
        <w:rPr>
          <w:rFonts w:asciiTheme="minorHAnsi" w:hAnsiTheme="minorHAnsi" w:cstheme="minorHAnsi"/>
          <w:b/>
        </w:rPr>
      </w:pPr>
    </w:p>
    <w:p w14:paraId="3F1C83B8" w14:textId="77777777" w:rsidR="006A3C48" w:rsidRDefault="006A3C48" w:rsidP="00DD2580">
      <w:pPr>
        <w:rPr>
          <w:rFonts w:asciiTheme="minorHAnsi" w:hAnsiTheme="minorHAnsi" w:cstheme="minorHAnsi"/>
          <w:b/>
        </w:rPr>
      </w:pPr>
    </w:p>
    <w:p w14:paraId="1C603DAA" w14:textId="77777777" w:rsidR="008F1F55" w:rsidRDefault="008F1F55" w:rsidP="00DD2580">
      <w:pPr>
        <w:rPr>
          <w:rFonts w:asciiTheme="minorHAnsi" w:hAnsiTheme="minorHAnsi" w:cstheme="minorHAnsi"/>
          <w:b/>
        </w:rPr>
      </w:pPr>
    </w:p>
    <w:p w14:paraId="79A59431" w14:textId="77777777" w:rsidR="008F1F55" w:rsidRDefault="008F1F55" w:rsidP="00DD2580">
      <w:pPr>
        <w:rPr>
          <w:rFonts w:asciiTheme="minorHAnsi" w:hAnsiTheme="minorHAnsi" w:cstheme="minorHAnsi"/>
          <w:b/>
        </w:rPr>
      </w:pPr>
    </w:p>
    <w:p w14:paraId="77F90CC2" w14:textId="31BB09B0" w:rsidR="008F1F55" w:rsidRDefault="008F1F55" w:rsidP="00947B2F">
      <w:pPr>
        <w:rPr>
          <w:rFonts w:asciiTheme="minorHAnsi" w:hAnsiTheme="minorHAnsi" w:cstheme="minorHAnsi"/>
          <w:b/>
        </w:rPr>
      </w:pPr>
    </w:p>
    <w:p w14:paraId="6108365C" w14:textId="77777777" w:rsidR="008F1F55" w:rsidRDefault="008F1F55" w:rsidP="008F1F55">
      <w:pPr>
        <w:jc w:val="right"/>
        <w:rPr>
          <w:rFonts w:asciiTheme="minorHAnsi" w:hAnsiTheme="minorHAnsi" w:cstheme="minorHAnsi"/>
          <w:b/>
        </w:rPr>
      </w:pPr>
    </w:p>
    <w:p w14:paraId="161FFD30" w14:textId="40214DEF" w:rsidR="008F1F55" w:rsidRDefault="008F1F55" w:rsidP="008F1F55">
      <w:pPr>
        <w:jc w:val="right"/>
        <w:rPr>
          <w:rFonts w:asciiTheme="minorHAnsi" w:hAnsiTheme="minorHAnsi" w:cstheme="minorHAnsi"/>
          <w:b/>
        </w:rPr>
      </w:pPr>
    </w:p>
    <w:p w14:paraId="58B7AD54" w14:textId="77777777" w:rsidR="006A3C48" w:rsidRPr="005E751D" w:rsidRDefault="006A3C48" w:rsidP="008F1F55">
      <w:pPr>
        <w:jc w:val="right"/>
        <w:rPr>
          <w:rFonts w:asciiTheme="minorHAnsi" w:hAnsiTheme="minorHAnsi" w:cstheme="minorHAnsi"/>
          <w:b/>
        </w:rPr>
      </w:pPr>
    </w:p>
    <w:p w14:paraId="7748620E" w14:textId="00D7BF7F" w:rsidR="001A363E" w:rsidRDefault="001A363E" w:rsidP="001A363E">
      <w:pPr>
        <w:jc w:val="center"/>
        <w:rPr>
          <w:rFonts w:asciiTheme="minorHAnsi" w:hAnsiTheme="minorHAnsi" w:cstheme="minorHAnsi"/>
          <w:b/>
        </w:rPr>
      </w:pPr>
    </w:p>
    <w:p w14:paraId="6FDA2C9F" w14:textId="52E24138" w:rsidR="006A3C48" w:rsidRDefault="006A3C48" w:rsidP="001A363E">
      <w:pPr>
        <w:jc w:val="center"/>
        <w:rPr>
          <w:rFonts w:asciiTheme="minorHAnsi" w:hAnsiTheme="minorHAnsi" w:cstheme="minorHAnsi"/>
          <w:b/>
        </w:rPr>
      </w:pPr>
    </w:p>
    <w:p w14:paraId="4CECE3B9" w14:textId="4C7CAA7F" w:rsidR="006A3C48" w:rsidRDefault="006A3C48" w:rsidP="001A363E">
      <w:pPr>
        <w:jc w:val="center"/>
        <w:rPr>
          <w:rFonts w:asciiTheme="minorHAnsi" w:hAnsiTheme="minorHAnsi" w:cstheme="minorHAnsi"/>
          <w:b/>
        </w:rPr>
      </w:pPr>
    </w:p>
    <w:p w14:paraId="65A599EF" w14:textId="2AE7DEB1" w:rsidR="006A3C48" w:rsidRDefault="006A3C48" w:rsidP="001A363E">
      <w:pPr>
        <w:jc w:val="center"/>
        <w:rPr>
          <w:rFonts w:asciiTheme="minorHAnsi" w:hAnsiTheme="minorHAnsi" w:cstheme="minorHAnsi"/>
          <w:b/>
        </w:rPr>
      </w:pPr>
    </w:p>
    <w:p w14:paraId="1C5701CC" w14:textId="22472F2D" w:rsidR="006A3C48" w:rsidRDefault="006A3C48" w:rsidP="001A363E">
      <w:pPr>
        <w:jc w:val="center"/>
        <w:rPr>
          <w:rFonts w:asciiTheme="minorHAnsi" w:hAnsiTheme="minorHAnsi" w:cstheme="minorHAnsi"/>
          <w:b/>
        </w:rPr>
      </w:pPr>
    </w:p>
    <w:p w14:paraId="1FE98799" w14:textId="21A4F003" w:rsidR="006A3C48" w:rsidRDefault="006A3C48" w:rsidP="001A363E">
      <w:pPr>
        <w:jc w:val="center"/>
        <w:rPr>
          <w:rFonts w:asciiTheme="minorHAnsi" w:hAnsiTheme="minorHAnsi" w:cstheme="minorHAnsi"/>
          <w:b/>
        </w:rPr>
      </w:pPr>
    </w:p>
    <w:p w14:paraId="47B13D30" w14:textId="0ED0A21C" w:rsidR="00F80EDB" w:rsidRDefault="00F80EDB" w:rsidP="00634755">
      <w:pPr>
        <w:rPr>
          <w:rFonts w:asciiTheme="minorHAnsi" w:hAnsiTheme="minorHAnsi" w:cstheme="minorHAnsi"/>
          <w:b/>
        </w:rPr>
      </w:pPr>
    </w:p>
    <w:p w14:paraId="74E7D779" w14:textId="77777777" w:rsidR="00634755" w:rsidRDefault="00634755" w:rsidP="00634755">
      <w:pPr>
        <w:rPr>
          <w:rFonts w:asciiTheme="minorHAnsi" w:hAnsiTheme="minorHAnsi" w:cstheme="minorHAnsi"/>
          <w:b/>
        </w:rPr>
      </w:pPr>
    </w:p>
    <w:p w14:paraId="35F66943" w14:textId="2736BD1F" w:rsidR="00F80EDB" w:rsidRDefault="00F80EDB" w:rsidP="001A363E">
      <w:pPr>
        <w:jc w:val="center"/>
        <w:rPr>
          <w:rFonts w:asciiTheme="minorHAnsi" w:hAnsiTheme="minorHAnsi" w:cstheme="minorHAnsi"/>
          <w:b/>
        </w:rPr>
      </w:pPr>
    </w:p>
    <w:p w14:paraId="7A0220FB" w14:textId="77777777" w:rsidR="00F80EDB" w:rsidRPr="005E751D" w:rsidRDefault="00F80EDB" w:rsidP="001A363E">
      <w:pPr>
        <w:jc w:val="center"/>
        <w:rPr>
          <w:rFonts w:asciiTheme="minorHAnsi" w:hAnsiTheme="minorHAnsi" w:cstheme="minorHAnsi"/>
          <w:b/>
        </w:rPr>
      </w:pPr>
    </w:p>
    <w:p w14:paraId="638A2EDA" w14:textId="2277C594" w:rsidR="001A363E" w:rsidRPr="005E751D" w:rsidRDefault="001A363E" w:rsidP="008F1F55">
      <w:pPr>
        <w:jc w:val="center"/>
        <w:rPr>
          <w:rFonts w:asciiTheme="minorHAnsi" w:hAnsiTheme="minorHAnsi" w:cstheme="minorHAnsi"/>
          <w:b/>
        </w:rPr>
      </w:pPr>
      <w:r w:rsidRPr="005E751D">
        <w:rPr>
          <w:rFonts w:asciiTheme="minorHAnsi" w:hAnsiTheme="minorHAnsi" w:cstheme="minorHAnsi"/>
          <w:b/>
        </w:rPr>
        <w:t>Terms and Conditions of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00"/>
      </w:tblGrid>
      <w:tr w:rsidR="001A363E" w:rsidRPr="005E751D" w14:paraId="7811AC28" w14:textId="77777777" w:rsidTr="00AF3EE9">
        <w:tc>
          <w:tcPr>
            <w:tcW w:w="1980" w:type="dxa"/>
          </w:tcPr>
          <w:p w14:paraId="47344F31" w14:textId="77777777" w:rsidR="001A363E" w:rsidRPr="005E751D" w:rsidRDefault="001A363E" w:rsidP="00AF3EE9">
            <w:pPr>
              <w:rPr>
                <w:rFonts w:asciiTheme="minorHAnsi" w:hAnsiTheme="minorHAnsi" w:cstheme="minorHAnsi"/>
                <w:b/>
                <w:bCs/>
              </w:rPr>
            </w:pPr>
          </w:p>
          <w:p w14:paraId="3CCED727"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Tenure </w:t>
            </w:r>
          </w:p>
        </w:tc>
        <w:tc>
          <w:tcPr>
            <w:tcW w:w="8100" w:type="dxa"/>
          </w:tcPr>
          <w:p w14:paraId="6620D087" w14:textId="77777777" w:rsidR="001A363E" w:rsidRPr="005E751D" w:rsidRDefault="001A363E" w:rsidP="00AF3EE9">
            <w:pPr>
              <w:tabs>
                <w:tab w:val="left" w:pos="-720"/>
                <w:tab w:val="left" w:pos="0"/>
                <w:tab w:val="left" w:pos="720"/>
              </w:tabs>
              <w:suppressAutoHyphens/>
              <w:jc w:val="both"/>
              <w:rPr>
                <w:rFonts w:asciiTheme="minorHAnsi" w:hAnsiTheme="minorHAnsi" w:cstheme="minorHAnsi"/>
                <w:spacing w:val="-3"/>
              </w:rPr>
            </w:pPr>
          </w:p>
          <w:p w14:paraId="100872C6" w14:textId="28FA54C5" w:rsidR="008F1F55" w:rsidRPr="00560CE5" w:rsidRDefault="008F1F55" w:rsidP="008F1F55">
            <w:pPr>
              <w:tabs>
                <w:tab w:val="left" w:pos="-720"/>
                <w:tab w:val="left" w:pos="0"/>
                <w:tab w:val="left" w:pos="720"/>
              </w:tabs>
              <w:suppressAutoHyphens/>
              <w:jc w:val="both"/>
              <w:rPr>
                <w:rFonts w:asciiTheme="minorHAnsi" w:hAnsiTheme="minorHAnsi" w:cs="Arial"/>
                <w:i/>
                <w:color w:val="000099"/>
                <w:spacing w:val="-3"/>
              </w:rPr>
            </w:pPr>
            <w:r w:rsidRPr="00560CE5">
              <w:rPr>
                <w:rFonts w:asciiTheme="minorHAnsi" w:hAnsiTheme="minorHAnsi" w:cs="Arial"/>
                <w:spacing w:val="-3"/>
              </w:rPr>
              <w:t>The current vacancies are</w:t>
            </w:r>
            <w:r w:rsidR="002573E8">
              <w:rPr>
                <w:rFonts w:asciiTheme="minorHAnsi" w:hAnsiTheme="minorHAnsi" w:cs="Arial"/>
                <w:bCs/>
                <w:iCs/>
                <w:color w:val="000000" w:themeColor="text1"/>
                <w:spacing w:val="-3"/>
              </w:rPr>
              <w:t xml:space="preserve"> Fixed Term</w:t>
            </w:r>
            <w:r w:rsidRPr="00B61E04">
              <w:rPr>
                <w:rFonts w:asciiTheme="minorHAnsi" w:hAnsiTheme="minorHAnsi" w:cs="Arial"/>
                <w:i/>
                <w:color w:val="000000" w:themeColor="text1"/>
                <w:spacing w:val="-3"/>
              </w:rPr>
              <w:t xml:space="preserve">.  </w:t>
            </w:r>
          </w:p>
          <w:p w14:paraId="2F27DE50" w14:textId="77777777" w:rsidR="008F1F55" w:rsidRPr="00560CE5" w:rsidRDefault="008F1F55" w:rsidP="008F1F55">
            <w:pPr>
              <w:tabs>
                <w:tab w:val="left" w:pos="-720"/>
                <w:tab w:val="left" w:pos="0"/>
                <w:tab w:val="left" w:pos="720"/>
              </w:tabs>
              <w:suppressAutoHyphens/>
              <w:jc w:val="both"/>
              <w:rPr>
                <w:rFonts w:asciiTheme="minorHAnsi" w:hAnsiTheme="minorHAnsi" w:cs="Arial"/>
                <w:color w:val="000099"/>
                <w:spacing w:val="-3"/>
              </w:rPr>
            </w:pPr>
          </w:p>
          <w:p w14:paraId="2788685F"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718DF07"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p>
          <w:p w14:paraId="5030D334" w14:textId="77777777" w:rsidR="008F1F55" w:rsidRPr="00560CE5" w:rsidRDefault="008F1F55" w:rsidP="008F1F55">
            <w:pPr>
              <w:tabs>
                <w:tab w:val="left" w:pos="-720"/>
                <w:tab w:val="left" w:pos="0"/>
                <w:tab w:val="left" w:pos="720"/>
              </w:tabs>
              <w:suppressAutoHyphens/>
              <w:jc w:val="both"/>
              <w:rPr>
                <w:rFonts w:asciiTheme="minorHAnsi" w:hAnsiTheme="minorHAnsi" w:cs="Arial"/>
                <w:spacing w:val="-3"/>
              </w:rPr>
            </w:pPr>
            <w:r w:rsidRPr="00560CE5">
              <w:rPr>
                <w:rFonts w:asciiTheme="minorHAnsi" w:hAnsiTheme="minorHAnsi"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CB85E97" w14:textId="77777777" w:rsidR="001A363E" w:rsidRPr="005E751D" w:rsidRDefault="001A363E" w:rsidP="00AF3EE9">
            <w:pPr>
              <w:rPr>
                <w:rFonts w:asciiTheme="minorHAnsi" w:hAnsiTheme="minorHAnsi" w:cstheme="minorHAnsi"/>
              </w:rPr>
            </w:pPr>
          </w:p>
        </w:tc>
      </w:tr>
      <w:tr w:rsidR="001A363E" w:rsidRPr="005E751D" w14:paraId="5522C304" w14:textId="77777777" w:rsidTr="00AF3EE9">
        <w:tc>
          <w:tcPr>
            <w:tcW w:w="1980" w:type="dxa"/>
          </w:tcPr>
          <w:p w14:paraId="59066A8C" w14:textId="77777777" w:rsidR="001A363E" w:rsidRPr="005E751D" w:rsidRDefault="001A363E" w:rsidP="00AF3EE9">
            <w:pPr>
              <w:rPr>
                <w:rFonts w:asciiTheme="minorHAnsi" w:hAnsiTheme="minorHAnsi" w:cstheme="minorHAnsi"/>
                <w:b/>
                <w:bCs/>
              </w:rPr>
            </w:pPr>
          </w:p>
          <w:p w14:paraId="66326BFA"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 xml:space="preserve">Remuneration </w:t>
            </w:r>
          </w:p>
          <w:p w14:paraId="37653DF9" w14:textId="77777777" w:rsidR="001A363E" w:rsidRPr="005E751D" w:rsidRDefault="001A363E" w:rsidP="00AF3EE9">
            <w:pPr>
              <w:rPr>
                <w:rFonts w:asciiTheme="minorHAnsi" w:hAnsiTheme="minorHAnsi" w:cstheme="minorHAnsi"/>
                <w:b/>
                <w:bCs/>
              </w:rPr>
            </w:pPr>
          </w:p>
        </w:tc>
        <w:tc>
          <w:tcPr>
            <w:tcW w:w="8100" w:type="dxa"/>
          </w:tcPr>
          <w:p w14:paraId="409D5ABB" w14:textId="0200D333" w:rsidR="008F1F55" w:rsidRDefault="008F1F55" w:rsidP="002573E8">
            <w:pPr>
              <w:rPr>
                <w:rFonts w:asciiTheme="minorHAnsi" w:hAnsiTheme="minorHAnsi" w:cstheme="minorHAnsi"/>
              </w:rPr>
            </w:pPr>
            <w:r w:rsidRPr="00BE0BDC">
              <w:rPr>
                <w:rFonts w:asciiTheme="minorHAnsi" w:hAnsiTheme="minorHAnsi" w:cs="Arial"/>
              </w:rPr>
              <w:t xml:space="preserve">The Salary </w:t>
            </w:r>
            <w:r w:rsidRPr="006744C1">
              <w:rPr>
                <w:rFonts w:asciiTheme="minorHAnsi" w:hAnsiTheme="minorHAnsi" w:cs="Arial"/>
              </w:rPr>
              <w:t>scale for the post is as at:</w:t>
            </w:r>
            <w:r w:rsidRPr="00BE0BDC">
              <w:rPr>
                <w:rFonts w:asciiTheme="minorHAnsi" w:hAnsiTheme="minorHAnsi" w:cs="Arial"/>
              </w:rPr>
              <w:t xml:space="preserve"> </w:t>
            </w:r>
            <w:r w:rsidR="00A37E0C">
              <w:rPr>
                <w:rFonts w:asciiTheme="minorHAnsi" w:hAnsiTheme="minorHAnsi" w:cs="Arial"/>
              </w:rPr>
              <w:t>€</w:t>
            </w:r>
            <w:r w:rsidR="00A37E0C">
              <w:t>52,614 €55,201 €59,114 €61,691 €66,872 €69,447 €71,960</w:t>
            </w:r>
          </w:p>
          <w:p w14:paraId="775E99EF" w14:textId="77777777" w:rsidR="00947B2F" w:rsidRPr="005E751D" w:rsidRDefault="00947B2F" w:rsidP="00AF3EE9">
            <w:pPr>
              <w:rPr>
                <w:rFonts w:asciiTheme="minorHAnsi" w:hAnsiTheme="minorHAnsi" w:cstheme="minorHAnsi"/>
              </w:rPr>
            </w:pPr>
          </w:p>
          <w:p w14:paraId="737B1D5F" w14:textId="718F0E5F" w:rsidR="001A363E" w:rsidRPr="005E751D" w:rsidRDefault="008F1F55" w:rsidP="00AF3EE9">
            <w:pPr>
              <w:rPr>
                <w:rFonts w:asciiTheme="minorHAnsi" w:hAnsiTheme="minorHAnsi" w:cstheme="minorHAnsi"/>
              </w:rPr>
            </w:pPr>
            <w:r w:rsidRPr="00560CE5">
              <w:rPr>
                <w:rFonts w:asciiTheme="minorHAnsi" w:hAnsiTheme="minorHAnsi"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1A363E" w:rsidRPr="005E751D" w14:paraId="19FAB816" w14:textId="77777777" w:rsidTr="00AF3EE9">
        <w:tc>
          <w:tcPr>
            <w:tcW w:w="1980" w:type="dxa"/>
          </w:tcPr>
          <w:p w14:paraId="31A053E2" w14:textId="77777777" w:rsidR="001A363E" w:rsidRPr="005E751D" w:rsidRDefault="001A363E" w:rsidP="00AF3EE9">
            <w:pPr>
              <w:rPr>
                <w:rFonts w:asciiTheme="minorHAnsi" w:hAnsiTheme="minorHAnsi" w:cstheme="minorHAnsi"/>
                <w:b/>
                <w:bCs/>
              </w:rPr>
            </w:pPr>
          </w:p>
          <w:p w14:paraId="6EBEE05D"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Working Week</w:t>
            </w:r>
          </w:p>
        </w:tc>
        <w:tc>
          <w:tcPr>
            <w:tcW w:w="8100" w:type="dxa"/>
          </w:tcPr>
          <w:p w14:paraId="2BB232C4" w14:textId="77777777" w:rsidR="001A363E" w:rsidRPr="005E751D" w:rsidRDefault="001A363E" w:rsidP="00AF3EE9">
            <w:pPr>
              <w:rPr>
                <w:rFonts w:asciiTheme="minorHAnsi" w:hAnsiTheme="minorHAnsi" w:cstheme="minorHAnsi"/>
              </w:rPr>
            </w:pPr>
          </w:p>
          <w:p w14:paraId="6E526117" w14:textId="4261AB18" w:rsidR="001A363E" w:rsidRPr="005E751D" w:rsidRDefault="001A363E" w:rsidP="00AF3EE9">
            <w:pPr>
              <w:rPr>
                <w:rFonts w:asciiTheme="minorHAnsi" w:hAnsiTheme="minorHAnsi" w:cstheme="minorHAnsi"/>
              </w:rPr>
            </w:pPr>
            <w:r w:rsidRPr="005E751D">
              <w:rPr>
                <w:rFonts w:asciiTheme="minorHAnsi" w:hAnsiTheme="minorHAnsi" w:cstheme="minorHAnsi"/>
              </w:rPr>
              <w:t>The standard working week applying to the post is</w:t>
            </w:r>
            <w:r w:rsidRPr="003D1DF8">
              <w:rPr>
                <w:rFonts w:asciiTheme="minorHAnsi" w:hAnsiTheme="minorHAnsi" w:cstheme="minorHAnsi"/>
              </w:rPr>
              <w:t>: 3</w:t>
            </w:r>
            <w:r w:rsidR="003D1DF8" w:rsidRPr="003D1DF8">
              <w:rPr>
                <w:rFonts w:asciiTheme="minorHAnsi" w:hAnsiTheme="minorHAnsi" w:cstheme="minorHAnsi"/>
              </w:rPr>
              <w:t>9</w:t>
            </w:r>
            <w:r w:rsidRPr="003D1DF8">
              <w:rPr>
                <w:rFonts w:asciiTheme="minorHAnsi" w:hAnsiTheme="minorHAnsi" w:cstheme="minorHAnsi"/>
              </w:rPr>
              <w:t xml:space="preserve"> Hours</w:t>
            </w:r>
          </w:p>
          <w:p w14:paraId="6963B207" w14:textId="77777777" w:rsidR="001A363E" w:rsidRPr="005E751D" w:rsidRDefault="001A363E" w:rsidP="00AF3EE9">
            <w:pPr>
              <w:rPr>
                <w:rFonts w:asciiTheme="minorHAnsi" w:hAnsiTheme="minorHAnsi" w:cstheme="minorHAnsi"/>
              </w:rPr>
            </w:pPr>
          </w:p>
          <w:p w14:paraId="2B7A9D8B" w14:textId="1A4452E8" w:rsidR="001A363E" w:rsidRPr="005E751D" w:rsidRDefault="008F1F55" w:rsidP="00AF3EE9">
            <w:pPr>
              <w:rPr>
                <w:rFonts w:asciiTheme="minorHAnsi" w:hAnsiTheme="minorHAnsi" w:cstheme="minorHAnsi"/>
              </w:rPr>
            </w:pPr>
            <w:smartTag w:uri="urn:schemas-microsoft-com:office:smarttags" w:element="date">
              <w:r w:rsidRPr="00560CE5">
                <w:rPr>
                  <w:rFonts w:asciiTheme="minorHAnsi" w:hAnsiTheme="minorHAnsi" w:cs="Arial"/>
                </w:rPr>
                <w:t>HSE</w:t>
              </w:r>
            </w:smartTag>
            <w:r w:rsidRPr="00560CE5">
              <w:rPr>
                <w:rFonts w:asciiTheme="minorHAnsi" w:hAnsiTheme="minorHAnsi"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60CE5">
              <w:rPr>
                <w:rFonts w:asciiTheme="minorHAnsi" w:hAnsiTheme="minorHAnsi" w:cs="Arial"/>
                <w:vertAlign w:val="superscript"/>
              </w:rPr>
              <w:t>th</w:t>
            </w:r>
            <w:r w:rsidRPr="00560CE5">
              <w:rPr>
                <w:rFonts w:asciiTheme="minorHAnsi" w:hAnsiTheme="minorHAnsi"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1A363E" w:rsidRPr="005E751D" w14:paraId="27F7EC96" w14:textId="77777777" w:rsidTr="00AF3EE9">
        <w:trPr>
          <w:trHeight w:val="992"/>
        </w:trPr>
        <w:tc>
          <w:tcPr>
            <w:tcW w:w="1980" w:type="dxa"/>
          </w:tcPr>
          <w:p w14:paraId="4274EE9F" w14:textId="77777777" w:rsidR="001A363E" w:rsidRPr="005E751D" w:rsidRDefault="001A363E" w:rsidP="00AF3EE9">
            <w:pPr>
              <w:rPr>
                <w:rFonts w:asciiTheme="minorHAnsi" w:hAnsiTheme="minorHAnsi" w:cstheme="minorHAnsi"/>
                <w:b/>
                <w:bCs/>
              </w:rPr>
            </w:pPr>
          </w:p>
          <w:p w14:paraId="1AF3204E" w14:textId="77777777" w:rsidR="001A363E" w:rsidRPr="005E751D" w:rsidRDefault="001A363E" w:rsidP="00AF3EE9">
            <w:pPr>
              <w:rPr>
                <w:rFonts w:asciiTheme="minorHAnsi" w:hAnsiTheme="minorHAnsi" w:cstheme="minorHAnsi"/>
                <w:b/>
                <w:bCs/>
              </w:rPr>
            </w:pPr>
            <w:r w:rsidRPr="005E751D">
              <w:rPr>
                <w:rFonts w:asciiTheme="minorHAnsi" w:hAnsiTheme="minorHAnsi" w:cstheme="minorHAnsi"/>
                <w:b/>
                <w:bCs/>
              </w:rPr>
              <w:t>Annual Leave</w:t>
            </w:r>
          </w:p>
        </w:tc>
        <w:tc>
          <w:tcPr>
            <w:tcW w:w="8100" w:type="dxa"/>
          </w:tcPr>
          <w:p w14:paraId="7C2B224E" w14:textId="77777777" w:rsidR="001A363E" w:rsidRPr="005E751D" w:rsidRDefault="001A363E" w:rsidP="00AF3EE9">
            <w:pPr>
              <w:rPr>
                <w:rFonts w:asciiTheme="minorHAnsi" w:hAnsiTheme="minorHAnsi" w:cstheme="minorHAnsi"/>
              </w:rPr>
            </w:pPr>
          </w:p>
          <w:p w14:paraId="00C53110" w14:textId="334BA1F8" w:rsidR="001A363E" w:rsidRPr="005E751D" w:rsidRDefault="001A363E" w:rsidP="00AF3EE9">
            <w:pPr>
              <w:rPr>
                <w:rFonts w:asciiTheme="minorHAnsi" w:hAnsiTheme="minorHAnsi" w:cstheme="minorHAnsi"/>
              </w:rPr>
            </w:pPr>
            <w:r w:rsidRPr="005E751D">
              <w:rPr>
                <w:rFonts w:asciiTheme="minorHAnsi" w:hAnsiTheme="minorHAnsi" w:cstheme="minorHAnsi"/>
              </w:rPr>
              <w:t xml:space="preserve">The annual leave associated with the post will be in line with HSE annual leave entitlements and will be outlined at job offer stage. </w:t>
            </w:r>
          </w:p>
        </w:tc>
      </w:tr>
      <w:tr w:rsidR="008F1F55" w:rsidRPr="005E751D" w14:paraId="5BFD7F21" w14:textId="77777777" w:rsidTr="00AF3EE9">
        <w:tc>
          <w:tcPr>
            <w:tcW w:w="1980" w:type="dxa"/>
          </w:tcPr>
          <w:p w14:paraId="6F93769B"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Superannuation</w:t>
            </w:r>
          </w:p>
          <w:p w14:paraId="073A05DC" w14:textId="77777777" w:rsidR="008F1F55" w:rsidRPr="00560CE5" w:rsidRDefault="008F1F55" w:rsidP="008F1F55">
            <w:pPr>
              <w:jc w:val="both"/>
              <w:rPr>
                <w:rFonts w:asciiTheme="minorHAnsi" w:hAnsiTheme="minorHAnsi" w:cs="Arial"/>
                <w:b/>
                <w:bCs/>
              </w:rPr>
            </w:pPr>
          </w:p>
          <w:p w14:paraId="29A29022" w14:textId="77777777" w:rsidR="008F1F55" w:rsidRPr="005E751D" w:rsidRDefault="008F1F55" w:rsidP="008F1F55">
            <w:pPr>
              <w:rPr>
                <w:rFonts w:asciiTheme="minorHAnsi" w:hAnsiTheme="minorHAnsi" w:cstheme="minorHAnsi"/>
                <w:b/>
                <w:bCs/>
              </w:rPr>
            </w:pPr>
          </w:p>
        </w:tc>
        <w:tc>
          <w:tcPr>
            <w:tcW w:w="8100" w:type="dxa"/>
          </w:tcPr>
          <w:p w14:paraId="38381EAC" w14:textId="57FF6B9D" w:rsidR="008F1F55" w:rsidRPr="005E751D" w:rsidRDefault="008F1F55" w:rsidP="008F1F55">
            <w:pPr>
              <w:rPr>
                <w:rFonts w:asciiTheme="minorHAnsi" w:hAnsiTheme="minorHAnsi" w:cstheme="minorHAnsi"/>
              </w:rPr>
            </w:pPr>
            <w:r w:rsidRPr="00560CE5">
              <w:rPr>
                <w:rFonts w:asciiTheme="minorHAnsi" w:hAnsiTheme="minorHAnsi"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560CE5">
              <w:rPr>
                <w:rFonts w:asciiTheme="minorHAnsi" w:hAnsiTheme="minorHAnsi" w:cs="Arial"/>
                <w:vertAlign w:val="superscript"/>
              </w:rPr>
              <w:t>st</w:t>
            </w:r>
            <w:r w:rsidRPr="00560CE5">
              <w:rPr>
                <w:rFonts w:asciiTheme="minorHAnsi" w:hAnsiTheme="minorHAnsi" w:cs="Arial"/>
              </w:rPr>
              <w:t xml:space="preserve"> January 2005 pursuant to Section 60 of the Health Act 2004 are entitled to superannuation benefit terms under the HSE Scheme which are no less favourable to those which they were entitled to at 31</w:t>
            </w:r>
            <w:r w:rsidRPr="00560CE5">
              <w:rPr>
                <w:rFonts w:asciiTheme="minorHAnsi" w:hAnsiTheme="minorHAnsi" w:cs="Arial"/>
                <w:vertAlign w:val="superscript"/>
              </w:rPr>
              <w:t>st</w:t>
            </w:r>
            <w:r w:rsidRPr="00560CE5">
              <w:rPr>
                <w:rFonts w:asciiTheme="minorHAnsi" w:hAnsiTheme="minorHAnsi" w:cs="Arial"/>
              </w:rPr>
              <w:t xml:space="preserve"> December 2004</w:t>
            </w:r>
          </w:p>
        </w:tc>
      </w:tr>
      <w:tr w:rsidR="008F1F55" w:rsidRPr="005E751D" w14:paraId="6EC72CD3" w14:textId="77777777" w:rsidTr="00AF3EE9">
        <w:tc>
          <w:tcPr>
            <w:tcW w:w="1980" w:type="dxa"/>
          </w:tcPr>
          <w:p w14:paraId="5CC1DF73" w14:textId="77777777" w:rsidR="008F1F55" w:rsidRPr="00560CE5" w:rsidRDefault="008F1F55" w:rsidP="008F1F55">
            <w:pPr>
              <w:jc w:val="both"/>
              <w:rPr>
                <w:rFonts w:asciiTheme="minorHAnsi" w:hAnsiTheme="minorHAnsi" w:cs="Arial"/>
                <w:b/>
                <w:bCs/>
              </w:rPr>
            </w:pPr>
            <w:r w:rsidRPr="00560CE5">
              <w:rPr>
                <w:rFonts w:asciiTheme="minorHAnsi" w:hAnsiTheme="minorHAnsi" w:cs="Arial"/>
                <w:b/>
                <w:bCs/>
              </w:rPr>
              <w:t>Age</w:t>
            </w:r>
          </w:p>
          <w:p w14:paraId="3893958A" w14:textId="7CD043B1" w:rsidR="008F1F55" w:rsidRPr="005E751D" w:rsidRDefault="008F1F55" w:rsidP="008F1F55">
            <w:pPr>
              <w:rPr>
                <w:rFonts w:asciiTheme="minorHAnsi" w:hAnsiTheme="minorHAnsi" w:cstheme="minorHAnsi"/>
                <w:b/>
                <w:bCs/>
              </w:rPr>
            </w:pPr>
          </w:p>
        </w:tc>
        <w:tc>
          <w:tcPr>
            <w:tcW w:w="8100" w:type="dxa"/>
          </w:tcPr>
          <w:p w14:paraId="45FC5530"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r w:rsidRPr="00560CE5">
              <w:rPr>
                <w:rFonts w:asciiTheme="minorHAnsi" w:eastAsia="Calibri" w:hAnsiTheme="minorHAnsi" w:cs="Helv"/>
                <w:color w:val="000000"/>
                <w:lang w:val="en-IE" w:eastAsia="en-US"/>
              </w:rPr>
              <w:t>The Public Service Superannuation (Age of Retirement) Act, 2018* set 70 years as the compulsory retirement age for public servants.</w:t>
            </w:r>
            <w:r w:rsidRPr="00560CE5">
              <w:rPr>
                <w:rFonts w:asciiTheme="minorHAnsi" w:eastAsia="Calibri" w:hAnsiTheme="minorHAnsi" w:cs="Helv"/>
                <w:i/>
                <w:iCs/>
                <w:color w:val="000000"/>
                <w:lang w:val="en-IE" w:eastAsia="en-US"/>
              </w:rPr>
              <w:t xml:space="preserve"> </w:t>
            </w:r>
          </w:p>
          <w:p w14:paraId="7C5CE647" w14:textId="77777777" w:rsidR="008F1F55" w:rsidRPr="00560CE5" w:rsidRDefault="008F1F55" w:rsidP="008F1F55">
            <w:pPr>
              <w:autoSpaceDE w:val="0"/>
              <w:autoSpaceDN w:val="0"/>
              <w:adjustRightInd w:val="0"/>
              <w:rPr>
                <w:rFonts w:asciiTheme="minorHAnsi" w:eastAsia="Calibri" w:hAnsiTheme="minorHAnsi" w:cs="Helv"/>
                <w:i/>
                <w:iCs/>
                <w:color w:val="000000"/>
                <w:lang w:val="en-IE" w:eastAsia="en-US"/>
              </w:rPr>
            </w:pPr>
          </w:p>
          <w:p w14:paraId="12FB3BD0" w14:textId="77777777" w:rsidR="008F1F55" w:rsidRPr="00560CE5" w:rsidRDefault="008F1F55" w:rsidP="008F1F55">
            <w:pPr>
              <w:autoSpaceDE w:val="0"/>
              <w:autoSpaceDN w:val="0"/>
              <w:adjustRightInd w:val="0"/>
              <w:rPr>
                <w:rFonts w:asciiTheme="minorHAnsi" w:eastAsia="Calibri" w:hAnsiTheme="minorHAnsi" w:cs="Helv"/>
                <w:b/>
                <w:bCs/>
                <w:i/>
                <w:iCs/>
                <w:color w:val="000000"/>
                <w:u w:val="single"/>
                <w:lang w:val="en-IE" w:eastAsia="en-US"/>
              </w:rPr>
            </w:pPr>
            <w:r w:rsidRPr="00560CE5">
              <w:rPr>
                <w:rFonts w:asciiTheme="minorHAnsi" w:eastAsia="Calibri" w:hAnsiTheme="minorHAnsi" w:cs="Helv"/>
                <w:b/>
                <w:bCs/>
                <w:i/>
                <w:iCs/>
                <w:color w:val="000000"/>
                <w:lang w:val="en-IE" w:eastAsia="en-US"/>
              </w:rPr>
              <w:t xml:space="preserve">* </w:t>
            </w:r>
            <w:r w:rsidRPr="00560CE5">
              <w:rPr>
                <w:rFonts w:asciiTheme="minorHAnsi" w:eastAsia="Calibri" w:hAnsiTheme="minorHAnsi" w:cs="Helv"/>
                <w:b/>
                <w:bCs/>
                <w:i/>
                <w:iCs/>
                <w:color w:val="000000"/>
                <w:u w:val="single"/>
                <w:lang w:val="en-IE" w:eastAsia="en-US"/>
              </w:rPr>
              <w:t>Public Servants not affected by this legislation:</w:t>
            </w:r>
          </w:p>
          <w:p w14:paraId="4B326484"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r w:rsidRPr="00560CE5">
              <w:rPr>
                <w:rFonts w:asciiTheme="minorHAnsi" w:eastAsia="Calibri" w:hAnsiTheme="minorHAnsi"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7470081" w14:textId="77777777" w:rsidR="008F1F55" w:rsidRPr="00560CE5" w:rsidRDefault="008F1F55" w:rsidP="008F1F55">
            <w:pPr>
              <w:autoSpaceDE w:val="0"/>
              <w:autoSpaceDN w:val="0"/>
              <w:adjustRightInd w:val="0"/>
              <w:rPr>
                <w:rFonts w:asciiTheme="minorHAnsi" w:eastAsia="Calibri" w:hAnsiTheme="minorHAnsi" w:cs="Helv"/>
                <w:color w:val="000000"/>
                <w:lang w:val="en-IE" w:eastAsia="en-US"/>
              </w:rPr>
            </w:pPr>
          </w:p>
          <w:p w14:paraId="7AE99A08" w14:textId="29EB4BED" w:rsidR="008F1F55" w:rsidRPr="005E751D" w:rsidRDefault="008F1F55" w:rsidP="008F1F55">
            <w:pPr>
              <w:pStyle w:val="Heading7"/>
              <w:rPr>
                <w:rFonts w:asciiTheme="minorHAnsi" w:hAnsiTheme="minorHAnsi" w:cstheme="minorHAnsi"/>
                <w:b w:val="0"/>
                <w:sz w:val="20"/>
              </w:rPr>
            </w:pPr>
            <w:r w:rsidRPr="00560CE5">
              <w:rPr>
                <w:rFonts w:asciiTheme="minorHAnsi" w:hAnsiTheme="minorHAnsi" w:cs="Helv"/>
                <w:sz w:val="20"/>
                <w:lang w:val="en-IE"/>
              </w:rPr>
              <w:t>Public servants, joining the public service or re-joining the public service after a 26 week break, after 1 January 2013 are members of the Single Pension Scheme and have a compulsory retirement age of 70.</w:t>
            </w:r>
          </w:p>
        </w:tc>
      </w:tr>
      <w:tr w:rsidR="008F1F55" w:rsidRPr="005E751D" w14:paraId="29F5B291" w14:textId="77777777" w:rsidTr="00AF3EE9">
        <w:tc>
          <w:tcPr>
            <w:tcW w:w="1980" w:type="dxa"/>
          </w:tcPr>
          <w:p w14:paraId="278A867F" w14:textId="42CC8EA0" w:rsidR="008F1F55" w:rsidRPr="005E751D" w:rsidRDefault="008F1F55" w:rsidP="008F1F55">
            <w:pPr>
              <w:rPr>
                <w:rFonts w:asciiTheme="minorHAnsi" w:hAnsiTheme="minorHAnsi" w:cstheme="minorHAnsi"/>
                <w:b/>
                <w:bCs/>
              </w:rPr>
            </w:pPr>
            <w:r w:rsidRPr="00560CE5">
              <w:rPr>
                <w:rFonts w:asciiTheme="minorHAnsi" w:hAnsiTheme="minorHAnsi" w:cs="Arial"/>
                <w:b/>
                <w:bCs/>
              </w:rPr>
              <w:t>Probation</w:t>
            </w:r>
          </w:p>
        </w:tc>
        <w:tc>
          <w:tcPr>
            <w:tcW w:w="8100" w:type="dxa"/>
          </w:tcPr>
          <w:p w14:paraId="1CE5763D" w14:textId="58DFF432" w:rsidR="008F1F55" w:rsidRPr="005E751D" w:rsidRDefault="008F1F55" w:rsidP="008F1F55">
            <w:pPr>
              <w:jc w:val="both"/>
              <w:rPr>
                <w:rFonts w:asciiTheme="minorHAnsi" w:hAnsiTheme="minorHAnsi" w:cstheme="minorHAnsi"/>
              </w:rPr>
            </w:pPr>
            <w:r w:rsidRPr="00560CE5">
              <w:rPr>
                <w:rFonts w:asciiTheme="minorHAnsi" w:hAnsiTheme="minorHAnsi" w:cs="Arial"/>
              </w:rPr>
              <w:t xml:space="preserve">Every appointment of a person who is not already a permanent officer of the </w:t>
            </w:r>
            <w:r w:rsidRPr="00560CE5">
              <w:rPr>
                <w:rFonts w:asciiTheme="minorHAnsi" w:hAnsiTheme="minorHAnsi" w:cs="Arial"/>
                <w:shd w:val="clear" w:color="auto" w:fill="FFFFFF"/>
              </w:rPr>
              <w:t>Health Service Executive or of a Local Authority</w:t>
            </w:r>
            <w:r w:rsidRPr="00560CE5">
              <w:rPr>
                <w:rFonts w:asciiTheme="minorHAnsi" w:hAnsiTheme="minorHAnsi" w:cs="Arial"/>
              </w:rPr>
              <w:t xml:space="preserve"> shall be subject to a probationary period of 12 months as stipulated in the Department of Health Circular No.10/71.</w:t>
            </w:r>
          </w:p>
        </w:tc>
      </w:tr>
      <w:tr w:rsidR="008F1F55" w:rsidRPr="00560CE5" w14:paraId="600AABE1" w14:textId="77777777" w:rsidTr="008F1F55">
        <w:tc>
          <w:tcPr>
            <w:tcW w:w="1980" w:type="dxa"/>
            <w:tcBorders>
              <w:top w:val="single" w:sz="4" w:space="0" w:color="auto"/>
              <w:left w:val="single" w:sz="4" w:space="0" w:color="auto"/>
              <w:bottom w:val="single" w:sz="4" w:space="0" w:color="auto"/>
              <w:right w:val="single" w:sz="4" w:space="0" w:color="auto"/>
            </w:tcBorders>
          </w:tcPr>
          <w:p w14:paraId="235E7243" w14:textId="77777777" w:rsidR="008F1F55" w:rsidRPr="008F1F55" w:rsidRDefault="008F1F55" w:rsidP="00666785">
            <w:pPr>
              <w:rPr>
                <w:rFonts w:asciiTheme="minorHAnsi" w:hAnsiTheme="minorHAnsi" w:cs="Arial"/>
                <w:b/>
                <w:bCs/>
              </w:rPr>
            </w:pPr>
            <w:r w:rsidRPr="008F1F55">
              <w:rPr>
                <w:rFonts w:asciiTheme="minorHAnsi" w:hAnsiTheme="minorHAnsi" w:cs="Arial"/>
                <w:b/>
                <w:bCs/>
              </w:rPr>
              <w:t>Infection Control</w:t>
            </w:r>
          </w:p>
        </w:tc>
        <w:tc>
          <w:tcPr>
            <w:tcW w:w="8100" w:type="dxa"/>
            <w:tcBorders>
              <w:top w:val="single" w:sz="4" w:space="0" w:color="auto"/>
              <w:left w:val="single" w:sz="4" w:space="0" w:color="auto"/>
              <w:bottom w:val="single" w:sz="4" w:space="0" w:color="auto"/>
              <w:right w:val="single" w:sz="4" w:space="0" w:color="auto"/>
            </w:tcBorders>
          </w:tcPr>
          <w:p w14:paraId="79522963" w14:textId="77777777" w:rsidR="008F1F55" w:rsidRPr="00560CE5" w:rsidRDefault="008F1F55" w:rsidP="008F1F55">
            <w:pPr>
              <w:jc w:val="both"/>
              <w:rPr>
                <w:rFonts w:asciiTheme="minorHAnsi" w:hAnsiTheme="minorHAnsi" w:cs="Arial"/>
              </w:rPr>
            </w:pPr>
            <w:r w:rsidRPr="00560CE5">
              <w:rPr>
                <w:rFonts w:asciiTheme="minorHAnsi" w:hAnsiTheme="minorHAnsi"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and comply with </w:t>
            </w:r>
            <w:r w:rsidRPr="00560CE5">
              <w:rPr>
                <w:rFonts w:asciiTheme="minorHAnsi" w:hAnsiTheme="minorHAnsi" w:cs="Arial"/>
              </w:rPr>
              <w:lastRenderedPageBreak/>
              <w:t>associated HSE protocols for implementing and maintaining these standards as appropriate to the role.</w:t>
            </w:r>
          </w:p>
        </w:tc>
      </w:tr>
      <w:tr w:rsidR="008F1F55" w:rsidRPr="00560CE5" w14:paraId="51C43901" w14:textId="77777777" w:rsidTr="008F1F55">
        <w:tc>
          <w:tcPr>
            <w:tcW w:w="1980" w:type="dxa"/>
            <w:tcBorders>
              <w:top w:val="single" w:sz="4" w:space="0" w:color="auto"/>
              <w:left w:val="single" w:sz="4" w:space="0" w:color="auto"/>
              <w:bottom w:val="single" w:sz="4" w:space="0" w:color="auto"/>
              <w:right w:val="single" w:sz="4" w:space="0" w:color="auto"/>
            </w:tcBorders>
          </w:tcPr>
          <w:p w14:paraId="1470CCC1" w14:textId="77777777" w:rsidR="008F1F55" w:rsidRPr="00560CE5" w:rsidRDefault="008F1F55" w:rsidP="008F1F55">
            <w:pPr>
              <w:rPr>
                <w:rFonts w:asciiTheme="minorHAnsi" w:hAnsiTheme="minorHAnsi" w:cs="Arial"/>
                <w:b/>
                <w:bCs/>
              </w:rPr>
            </w:pPr>
            <w:r w:rsidRPr="008F1F55">
              <w:rPr>
                <w:rFonts w:asciiTheme="minorHAnsi" w:hAnsiTheme="minorHAnsi" w:cs="Arial"/>
                <w:b/>
                <w:bCs/>
              </w:rPr>
              <w:lastRenderedPageBreak/>
              <w:t>Health &amp; Safety</w:t>
            </w:r>
          </w:p>
        </w:tc>
        <w:tc>
          <w:tcPr>
            <w:tcW w:w="8100" w:type="dxa"/>
            <w:tcBorders>
              <w:top w:val="single" w:sz="4" w:space="0" w:color="auto"/>
              <w:left w:val="single" w:sz="4" w:space="0" w:color="auto"/>
              <w:bottom w:val="single" w:sz="4" w:space="0" w:color="auto"/>
              <w:right w:val="single" w:sz="4" w:space="0" w:color="auto"/>
            </w:tcBorders>
          </w:tcPr>
          <w:p w14:paraId="466BBED0" w14:textId="77777777" w:rsidR="008F1F55" w:rsidRPr="00560CE5" w:rsidRDefault="008F1F55" w:rsidP="00666785">
            <w:pPr>
              <w:jc w:val="both"/>
              <w:rPr>
                <w:rFonts w:asciiTheme="minorHAnsi" w:hAnsiTheme="minorHAnsi" w:cs="Arial"/>
              </w:rPr>
            </w:pPr>
            <w:r w:rsidRPr="00560CE5">
              <w:rPr>
                <w:rFonts w:asciiTheme="minorHAnsi" w:hAnsiTheme="minorHAnsi"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2E83FBF8" w14:textId="77777777" w:rsidR="008F1F55" w:rsidRPr="00560CE5" w:rsidRDefault="008F1F55" w:rsidP="008F1F55">
            <w:pPr>
              <w:jc w:val="both"/>
              <w:rPr>
                <w:rFonts w:asciiTheme="minorHAnsi" w:hAnsiTheme="minorHAnsi" w:cs="Arial"/>
              </w:rPr>
            </w:pPr>
          </w:p>
          <w:p w14:paraId="18661ABC" w14:textId="77777777" w:rsidR="008F1F55" w:rsidRPr="00560CE5" w:rsidRDefault="008F1F55" w:rsidP="00666785">
            <w:pPr>
              <w:jc w:val="both"/>
              <w:rPr>
                <w:rFonts w:asciiTheme="minorHAnsi" w:hAnsiTheme="minorHAnsi" w:cs="Arial"/>
              </w:rPr>
            </w:pPr>
            <w:r w:rsidRPr="00560CE5">
              <w:rPr>
                <w:rFonts w:asciiTheme="minorHAnsi" w:hAnsiTheme="minorHAnsi" w:cs="Arial"/>
              </w:rPr>
              <w:t>Key responsibilities include:</w:t>
            </w:r>
          </w:p>
          <w:p w14:paraId="201C5645" w14:textId="77777777" w:rsidR="008F1F55" w:rsidRPr="008F1F55" w:rsidRDefault="008F1F55" w:rsidP="00666785">
            <w:pPr>
              <w:jc w:val="both"/>
              <w:rPr>
                <w:rFonts w:asciiTheme="minorHAnsi" w:hAnsiTheme="minorHAnsi" w:cs="Arial"/>
              </w:rPr>
            </w:pPr>
          </w:p>
          <w:p w14:paraId="7A2662D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Developing a SSSS for the department/service</w:t>
            </w:r>
            <w:r w:rsidRPr="008F1F55">
              <w:rPr>
                <w:rStyle w:val="FootnoteReference"/>
                <w:rFonts w:asciiTheme="minorHAnsi" w:hAnsiTheme="minorHAnsi" w:cs="Arial"/>
                <w:sz w:val="20"/>
                <w:szCs w:val="20"/>
                <w:vertAlign w:val="baseline"/>
                <w:lang w:val="en-GB" w:eastAsia="en-GB"/>
              </w:rPr>
              <w:footnoteReference w:id="1"/>
            </w:r>
            <w:r w:rsidRPr="008F1F55">
              <w:rPr>
                <w:rFonts w:asciiTheme="minorHAnsi" w:hAnsiTheme="minorHAnsi" w:cs="Arial"/>
                <w:sz w:val="20"/>
                <w:szCs w:val="20"/>
                <w:lang w:val="en-GB" w:eastAsia="en-GB"/>
              </w:rPr>
              <w:t>, as applicable, based on the identification of hazards and the assessment of risks, and reviewing/updating same on a regular basis (at least annually) and in the event of any significant change in the work activity or place of work.</w:t>
            </w:r>
          </w:p>
          <w:p w14:paraId="2DAAC0C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AB250B6"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Consulting and communicating with staff and safety representatives on OSH matters.</w:t>
            </w:r>
          </w:p>
          <w:p w14:paraId="75CF155B"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a training needs assessment (TNA) is undertaken for employees, facilitating their attendance at statutory OSH training, and ensuring records are maintained for each employee.</w:t>
            </w:r>
          </w:p>
          <w:p w14:paraId="24732997"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Ensuring that all incidents occurring within the relevant department/service are appropriately managed and investigated in accordance with HSE procedures</w:t>
            </w:r>
            <w:r w:rsidRPr="008F1F55">
              <w:rPr>
                <w:rStyle w:val="FootnoteReference"/>
                <w:rFonts w:asciiTheme="minorHAnsi" w:hAnsiTheme="minorHAnsi" w:cs="Arial"/>
                <w:sz w:val="20"/>
                <w:szCs w:val="20"/>
                <w:vertAlign w:val="baseline"/>
                <w:lang w:val="en-GB" w:eastAsia="en-GB"/>
              </w:rPr>
              <w:footnoteReference w:id="2"/>
            </w:r>
            <w:r w:rsidRPr="008F1F55">
              <w:rPr>
                <w:rFonts w:asciiTheme="minorHAnsi" w:hAnsiTheme="minorHAnsi" w:cs="Arial"/>
                <w:sz w:val="20"/>
                <w:szCs w:val="20"/>
                <w:lang w:val="en-GB" w:eastAsia="en-GB"/>
              </w:rPr>
              <w:t>.</w:t>
            </w:r>
          </w:p>
          <w:p w14:paraId="710F3E20"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Seeking advice from health and safety professionals through the National Health and Safety Function Helpdesk as appropriate.</w:t>
            </w:r>
          </w:p>
          <w:p w14:paraId="70CF3B45" w14:textId="77777777" w:rsidR="008F1F55" w:rsidRPr="008F1F55" w:rsidRDefault="008F1F55" w:rsidP="003D1DF8">
            <w:pPr>
              <w:pStyle w:val="ListParagraph"/>
              <w:numPr>
                <w:ilvl w:val="0"/>
                <w:numId w:val="1"/>
              </w:numPr>
              <w:spacing w:after="0" w:line="240" w:lineRule="auto"/>
              <w:ind w:left="344" w:hanging="344"/>
              <w:contextualSpacing w:val="0"/>
              <w:jc w:val="both"/>
              <w:rPr>
                <w:rFonts w:asciiTheme="minorHAnsi" w:hAnsiTheme="minorHAnsi" w:cs="Arial"/>
                <w:sz w:val="20"/>
                <w:szCs w:val="20"/>
                <w:lang w:val="en-GB" w:eastAsia="en-GB"/>
              </w:rPr>
            </w:pPr>
            <w:r w:rsidRPr="008F1F55">
              <w:rPr>
                <w:rFonts w:asciiTheme="minorHAnsi" w:hAnsiTheme="minorHAnsi" w:cs="Arial"/>
                <w:sz w:val="20"/>
                <w:szCs w:val="20"/>
                <w:lang w:val="en-GB" w:eastAsia="en-GB"/>
              </w:rPr>
              <w:t>Reviewing the health and safety performance of the ward/department/service and staff through, respectively, local audit and performance achievement meetings for example.</w:t>
            </w:r>
          </w:p>
          <w:p w14:paraId="5921CAC3" w14:textId="77777777" w:rsidR="008F1F55" w:rsidRPr="00560CE5" w:rsidRDefault="008F1F55" w:rsidP="00666785">
            <w:pPr>
              <w:jc w:val="both"/>
              <w:rPr>
                <w:rFonts w:asciiTheme="minorHAnsi" w:hAnsiTheme="minorHAnsi" w:cs="Arial"/>
              </w:rPr>
            </w:pPr>
          </w:p>
          <w:p w14:paraId="006C8F0F" w14:textId="77777777" w:rsidR="008F1F55" w:rsidRPr="00560CE5" w:rsidRDefault="008F1F55" w:rsidP="00666785">
            <w:pPr>
              <w:jc w:val="both"/>
              <w:rPr>
                <w:rFonts w:asciiTheme="minorHAnsi" w:hAnsiTheme="minorHAnsi" w:cs="Arial"/>
              </w:rPr>
            </w:pPr>
            <w:r w:rsidRPr="008F1F55">
              <w:rPr>
                <w:rFonts w:asciiTheme="minorHAnsi" w:hAnsiTheme="minorHAnsi" w:cs="Arial"/>
              </w:rPr>
              <w:t>Note</w:t>
            </w:r>
            <w:r w:rsidRPr="00560CE5">
              <w:rPr>
                <w:rFonts w:asciiTheme="minorHAnsi" w:hAnsiTheme="minorHAnsi" w:cs="Arial"/>
              </w:rPr>
              <w:t xml:space="preserve">: Detailed roles and responsibilities of Line Managers are outlined in local </w:t>
            </w:r>
            <w:r w:rsidRPr="008F1F55">
              <w:rPr>
                <w:rFonts w:asciiTheme="minorHAnsi" w:hAnsiTheme="minorHAnsi" w:cs="Arial"/>
              </w:rPr>
              <w:t>SSSS</w:t>
            </w:r>
            <w:r w:rsidRPr="00560CE5">
              <w:rPr>
                <w:rFonts w:asciiTheme="minorHAnsi" w:hAnsiTheme="minorHAnsi" w:cs="Arial"/>
              </w:rPr>
              <w:t xml:space="preserve">. </w:t>
            </w:r>
          </w:p>
          <w:p w14:paraId="5FB8DB5C" w14:textId="77777777" w:rsidR="008F1F55" w:rsidRPr="00560CE5" w:rsidRDefault="008F1F55" w:rsidP="00666785">
            <w:pPr>
              <w:jc w:val="both"/>
              <w:rPr>
                <w:rFonts w:asciiTheme="minorHAnsi" w:hAnsiTheme="minorHAnsi" w:cs="Arial"/>
              </w:rPr>
            </w:pPr>
          </w:p>
        </w:tc>
      </w:tr>
    </w:tbl>
    <w:p w14:paraId="392F8B56" w14:textId="77777777" w:rsidR="001A363E" w:rsidRPr="005E751D" w:rsidRDefault="001A363E" w:rsidP="001A363E">
      <w:pPr>
        <w:rPr>
          <w:rFonts w:asciiTheme="minorHAnsi" w:hAnsiTheme="minorHAnsi" w:cstheme="minorHAnsi"/>
        </w:rPr>
      </w:pPr>
    </w:p>
    <w:p w14:paraId="70014778" w14:textId="77777777" w:rsidR="009F2C29" w:rsidRPr="005E751D" w:rsidRDefault="009F2C29" w:rsidP="009F2C29">
      <w:pPr>
        <w:rPr>
          <w:rFonts w:asciiTheme="minorHAnsi" w:hAnsiTheme="minorHAnsi" w:cstheme="minorHAnsi"/>
        </w:rPr>
      </w:pPr>
    </w:p>
    <w:sectPr w:rsidR="009F2C29" w:rsidRPr="005E751D" w:rsidSect="00DF45CE">
      <w:footerReference w:type="even" r:id="rId11"/>
      <w:footerReference w:type="default" r:id="rId12"/>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0E4E7" w14:textId="77777777" w:rsidR="00145072" w:rsidRDefault="00145072">
      <w:r>
        <w:separator/>
      </w:r>
    </w:p>
  </w:endnote>
  <w:endnote w:type="continuationSeparator" w:id="0">
    <w:p w14:paraId="7566BB67" w14:textId="77777777" w:rsidR="00145072" w:rsidRDefault="0014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FDE7" w14:textId="77777777"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end"/>
    </w:r>
  </w:p>
  <w:p w14:paraId="62F96447" w14:textId="77777777" w:rsidR="00330A84" w:rsidRDefault="0033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300E" w14:textId="0E3BDA14" w:rsidR="00330A84" w:rsidRDefault="00E05965" w:rsidP="00DF45CE">
    <w:pPr>
      <w:pStyle w:val="Footer"/>
      <w:framePr w:wrap="around" w:vAnchor="text" w:hAnchor="margin" w:xAlign="center" w:y="1"/>
      <w:rPr>
        <w:rStyle w:val="PageNumber"/>
      </w:rPr>
    </w:pPr>
    <w:r>
      <w:rPr>
        <w:rStyle w:val="PageNumber"/>
      </w:rPr>
      <w:fldChar w:fldCharType="begin"/>
    </w:r>
    <w:r w:rsidR="00330A84">
      <w:rPr>
        <w:rStyle w:val="PageNumber"/>
      </w:rPr>
      <w:instrText xml:space="preserve">PAGE  </w:instrText>
    </w:r>
    <w:r>
      <w:rPr>
        <w:rStyle w:val="PageNumber"/>
      </w:rPr>
      <w:fldChar w:fldCharType="separate"/>
    </w:r>
    <w:r w:rsidR="00504B1F">
      <w:rPr>
        <w:rStyle w:val="PageNumber"/>
        <w:noProof/>
      </w:rPr>
      <w:t>7</w:t>
    </w:r>
    <w:r>
      <w:rPr>
        <w:rStyle w:val="PageNumber"/>
      </w:rPr>
      <w:fldChar w:fldCharType="end"/>
    </w:r>
  </w:p>
  <w:p w14:paraId="71EB4935" w14:textId="282E99B0" w:rsidR="00330A84" w:rsidRPr="008F7728" w:rsidRDefault="00330A84" w:rsidP="008F1F5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2A45F" w14:textId="77777777" w:rsidR="00145072" w:rsidRDefault="00145072">
      <w:r>
        <w:separator/>
      </w:r>
    </w:p>
  </w:footnote>
  <w:footnote w:type="continuationSeparator" w:id="0">
    <w:p w14:paraId="0C1F55FE" w14:textId="77777777" w:rsidR="00145072" w:rsidRDefault="00145072">
      <w:r>
        <w:continuationSeparator/>
      </w:r>
    </w:p>
  </w:footnote>
  <w:footnote w:id="1">
    <w:p w14:paraId="6FCBC5D5" w14:textId="77777777" w:rsidR="008F1F55" w:rsidRPr="00AA70B3" w:rsidRDefault="008F1F55" w:rsidP="008F1F55">
      <w:pPr>
        <w:pStyle w:val="FootnoteText"/>
        <w:rPr>
          <w:rFonts w:asciiTheme="minorHAnsi" w:hAnsiTheme="minorHAnsi" w:cstheme="minorHAnsi"/>
        </w:rPr>
      </w:pPr>
      <w:r w:rsidRPr="00AA70B3">
        <w:rPr>
          <w:rStyle w:val="FootnoteReference"/>
          <w:rFonts w:asciiTheme="minorHAnsi" w:hAnsiTheme="minorHAnsi" w:cstheme="minorHAnsi"/>
        </w:rPr>
        <w:footnoteRef/>
      </w:r>
      <w:r w:rsidRPr="00AA70B3">
        <w:rPr>
          <w:rFonts w:asciiTheme="minorHAnsi" w:hAnsiTheme="minorHAnsi" w:cstheme="minorHAnsi"/>
        </w:rPr>
        <w:t xml:space="preserve"> A template SSSS and guidelines are available on the National Health and Safety Function, here: </w:t>
      </w:r>
      <w:hyperlink r:id="rId1" w:history="1">
        <w:r w:rsidRPr="00AA70B3">
          <w:rPr>
            <w:rStyle w:val="Hyperlink"/>
            <w:rFonts w:asciiTheme="minorHAnsi" w:hAnsiTheme="minorHAnsi" w:cstheme="minorHAnsi"/>
          </w:rPr>
          <w:t>https://www.hse.ie/eng/staff/safetywellbeing/about%20us/</w:t>
        </w:r>
      </w:hyperlink>
    </w:p>
  </w:footnote>
  <w:footnote w:id="2">
    <w:p w14:paraId="777180D9" w14:textId="77777777" w:rsidR="008F1F55" w:rsidRPr="00DD13C2" w:rsidRDefault="008F1F55" w:rsidP="008F1F55">
      <w:pPr>
        <w:pStyle w:val="FootnoteText"/>
      </w:pPr>
      <w:r w:rsidRPr="00AA70B3">
        <w:rPr>
          <w:rStyle w:val="FootnoteReference"/>
          <w:rFonts w:asciiTheme="minorHAnsi" w:hAnsiTheme="minorHAnsi" w:cstheme="minorHAnsi"/>
        </w:rPr>
        <w:footnoteRef/>
      </w:r>
      <w:r w:rsidRPr="00AA70B3">
        <w:rPr>
          <w:rFonts w:asciiTheme="minorHAnsi" w:hAnsiTheme="minorHAnsi" w:cstheme="minorHAnsi"/>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38AE1CFA"/>
    <w:multiLevelType w:val="multilevel"/>
    <w:tmpl w:val="C9C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381878"/>
    <w:multiLevelType w:val="multilevel"/>
    <w:tmpl w:val="BD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FD5566"/>
    <w:multiLevelType w:val="multilevel"/>
    <w:tmpl w:val="D28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F53C8"/>
    <w:multiLevelType w:val="hybridMultilevel"/>
    <w:tmpl w:val="E772A28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7B971AF7"/>
    <w:multiLevelType w:val="multilevel"/>
    <w:tmpl w:val="685A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B1621"/>
    <w:multiLevelType w:val="multilevel"/>
    <w:tmpl w:val="5B98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29"/>
    <w:rsid w:val="00000771"/>
    <w:rsid w:val="00000A08"/>
    <w:rsid w:val="000112CA"/>
    <w:rsid w:val="00012E00"/>
    <w:rsid w:val="00025199"/>
    <w:rsid w:val="00027D31"/>
    <w:rsid w:val="000406C3"/>
    <w:rsid w:val="00041F15"/>
    <w:rsid w:val="00051D83"/>
    <w:rsid w:val="00055804"/>
    <w:rsid w:val="000622CC"/>
    <w:rsid w:val="000664D1"/>
    <w:rsid w:val="000713E7"/>
    <w:rsid w:val="00081967"/>
    <w:rsid w:val="000871F9"/>
    <w:rsid w:val="000901C1"/>
    <w:rsid w:val="00094396"/>
    <w:rsid w:val="00095279"/>
    <w:rsid w:val="000A24F3"/>
    <w:rsid w:val="000A5A21"/>
    <w:rsid w:val="000A5C65"/>
    <w:rsid w:val="000B4281"/>
    <w:rsid w:val="000C21B8"/>
    <w:rsid w:val="000C61C6"/>
    <w:rsid w:val="000F244A"/>
    <w:rsid w:val="0010467E"/>
    <w:rsid w:val="00114EDE"/>
    <w:rsid w:val="00136279"/>
    <w:rsid w:val="00137D66"/>
    <w:rsid w:val="0014118D"/>
    <w:rsid w:val="00142A56"/>
    <w:rsid w:val="00144D09"/>
    <w:rsid w:val="00145072"/>
    <w:rsid w:val="00154457"/>
    <w:rsid w:val="001614BD"/>
    <w:rsid w:val="00163EC5"/>
    <w:rsid w:val="00165B42"/>
    <w:rsid w:val="00171223"/>
    <w:rsid w:val="00172F08"/>
    <w:rsid w:val="00174815"/>
    <w:rsid w:val="001843C7"/>
    <w:rsid w:val="00185CBC"/>
    <w:rsid w:val="00195C21"/>
    <w:rsid w:val="001A1961"/>
    <w:rsid w:val="001A363E"/>
    <w:rsid w:val="001C5364"/>
    <w:rsid w:val="001C57D7"/>
    <w:rsid w:val="001D4979"/>
    <w:rsid w:val="001E3473"/>
    <w:rsid w:val="001E7BAC"/>
    <w:rsid w:val="001F2BBF"/>
    <w:rsid w:val="001F3186"/>
    <w:rsid w:val="001F6336"/>
    <w:rsid w:val="00205258"/>
    <w:rsid w:val="00207B17"/>
    <w:rsid w:val="00212DA8"/>
    <w:rsid w:val="002237BE"/>
    <w:rsid w:val="00236AFD"/>
    <w:rsid w:val="002573E8"/>
    <w:rsid w:val="00267A1B"/>
    <w:rsid w:val="002743DC"/>
    <w:rsid w:val="00292C0C"/>
    <w:rsid w:val="002965E2"/>
    <w:rsid w:val="002977A5"/>
    <w:rsid w:val="002A3244"/>
    <w:rsid w:val="002B082A"/>
    <w:rsid w:val="002D44C2"/>
    <w:rsid w:val="002E228A"/>
    <w:rsid w:val="002E2F08"/>
    <w:rsid w:val="002E6B43"/>
    <w:rsid w:val="002F7DA5"/>
    <w:rsid w:val="00307DEF"/>
    <w:rsid w:val="00315B4B"/>
    <w:rsid w:val="00322E0C"/>
    <w:rsid w:val="00330A84"/>
    <w:rsid w:val="00334A8B"/>
    <w:rsid w:val="003355CD"/>
    <w:rsid w:val="0034179E"/>
    <w:rsid w:val="003714E0"/>
    <w:rsid w:val="00372C1C"/>
    <w:rsid w:val="00373E78"/>
    <w:rsid w:val="003840C5"/>
    <w:rsid w:val="00384A21"/>
    <w:rsid w:val="0039293F"/>
    <w:rsid w:val="00395140"/>
    <w:rsid w:val="003A0BBB"/>
    <w:rsid w:val="003A2C35"/>
    <w:rsid w:val="003A5EF3"/>
    <w:rsid w:val="003B182A"/>
    <w:rsid w:val="003B4F8C"/>
    <w:rsid w:val="003D062A"/>
    <w:rsid w:val="003D1DF8"/>
    <w:rsid w:val="003F108A"/>
    <w:rsid w:val="0040373D"/>
    <w:rsid w:val="00407F05"/>
    <w:rsid w:val="00407F26"/>
    <w:rsid w:val="004101C1"/>
    <w:rsid w:val="00433E7E"/>
    <w:rsid w:val="00445AD9"/>
    <w:rsid w:val="0044634B"/>
    <w:rsid w:val="00450F8D"/>
    <w:rsid w:val="0047503B"/>
    <w:rsid w:val="004816A8"/>
    <w:rsid w:val="0048272F"/>
    <w:rsid w:val="00496A98"/>
    <w:rsid w:val="004A4835"/>
    <w:rsid w:val="004A4C1A"/>
    <w:rsid w:val="004C1525"/>
    <w:rsid w:val="004C5115"/>
    <w:rsid w:val="004C73A0"/>
    <w:rsid w:val="004D314A"/>
    <w:rsid w:val="004D6921"/>
    <w:rsid w:val="004D7504"/>
    <w:rsid w:val="004E47B4"/>
    <w:rsid w:val="004F4233"/>
    <w:rsid w:val="004F7C26"/>
    <w:rsid w:val="005023DC"/>
    <w:rsid w:val="00504B1F"/>
    <w:rsid w:val="00510A1A"/>
    <w:rsid w:val="005114D4"/>
    <w:rsid w:val="00511586"/>
    <w:rsid w:val="00512F24"/>
    <w:rsid w:val="005251A2"/>
    <w:rsid w:val="00533BD9"/>
    <w:rsid w:val="00533CB5"/>
    <w:rsid w:val="00540CCD"/>
    <w:rsid w:val="0054573D"/>
    <w:rsid w:val="00545C61"/>
    <w:rsid w:val="00550710"/>
    <w:rsid w:val="00562E9A"/>
    <w:rsid w:val="0057135F"/>
    <w:rsid w:val="005755A8"/>
    <w:rsid w:val="0057703D"/>
    <w:rsid w:val="00582F63"/>
    <w:rsid w:val="0058799D"/>
    <w:rsid w:val="005A35D6"/>
    <w:rsid w:val="005A64D0"/>
    <w:rsid w:val="005B3B78"/>
    <w:rsid w:val="005C4788"/>
    <w:rsid w:val="005C65CF"/>
    <w:rsid w:val="005D26CC"/>
    <w:rsid w:val="005D3A4C"/>
    <w:rsid w:val="005D4908"/>
    <w:rsid w:val="005E0454"/>
    <w:rsid w:val="005E3212"/>
    <w:rsid w:val="005E751D"/>
    <w:rsid w:val="005E760D"/>
    <w:rsid w:val="005E7AB6"/>
    <w:rsid w:val="005F7267"/>
    <w:rsid w:val="006014EF"/>
    <w:rsid w:val="00602EFF"/>
    <w:rsid w:val="00603EEF"/>
    <w:rsid w:val="00614D28"/>
    <w:rsid w:val="00622FE2"/>
    <w:rsid w:val="006318C4"/>
    <w:rsid w:val="00634755"/>
    <w:rsid w:val="00634F7C"/>
    <w:rsid w:val="00651043"/>
    <w:rsid w:val="006516E6"/>
    <w:rsid w:val="006571EE"/>
    <w:rsid w:val="0066447A"/>
    <w:rsid w:val="00664511"/>
    <w:rsid w:val="00665940"/>
    <w:rsid w:val="00666131"/>
    <w:rsid w:val="00672FE0"/>
    <w:rsid w:val="00673255"/>
    <w:rsid w:val="006A34D8"/>
    <w:rsid w:val="006A3C48"/>
    <w:rsid w:val="006A4CA2"/>
    <w:rsid w:val="006A6AB9"/>
    <w:rsid w:val="006B0895"/>
    <w:rsid w:val="006B17C3"/>
    <w:rsid w:val="006B2491"/>
    <w:rsid w:val="006B6B35"/>
    <w:rsid w:val="006C56DA"/>
    <w:rsid w:val="006D219B"/>
    <w:rsid w:val="006D4EBA"/>
    <w:rsid w:val="007159A1"/>
    <w:rsid w:val="00731783"/>
    <w:rsid w:val="00732506"/>
    <w:rsid w:val="007328F6"/>
    <w:rsid w:val="00737F52"/>
    <w:rsid w:val="00751D64"/>
    <w:rsid w:val="007545EA"/>
    <w:rsid w:val="007625CC"/>
    <w:rsid w:val="00771047"/>
    <w:rsid w:val="0077216E"/>
    <w:rsid w:val="007749D6"/>
    <w:rsid w:val="0078463F"/>
    <w:rsid w:val="007B77B1"/>
    <w:rsid w:val="007C1FDA"/>
    <w:rsid w:val="007C2E93"/>
    <w:rsid w:val="007C615D"/>
    <w:rsid w:val="007C6409"/>
    <w:rsid w:val="007E1623"/>
    <w:rsid w:val="007F217F"/>
    <w:rsid w:val="008050F0"/>
    <w:rsid w:val="008450F6"/>
    <w:rsid w:val="008528F6"/>
    <w:rsid w:val="008537E4"/>
    <w:rsid w:val="008614A9"/>
    <w:rsid w:val="008622AE"/>
    <w:rsid w:val="008645D7"/>
    <w:rsid w:val="00872785"/>
    <w:rsid w:val="00875CE1"/>
    <w:rsid w:val="0089004A"/>
    <w:rsid w:val="0089112E"/>
    <w:rsid w:val="008A4D19"/>
    <w:rsid w:val="008B3E8F"/>
    <w:rsid w:val="008B4536"/>
    <w:rsid w:val="008C45EF"/>
    <w:rsid w:val="008D049E"/>
    <w:rsid w:val="008D0F56"/>
    <w:rsid w:val="008D46EF"/>
    <w:rsid w:val="008F0B10"/>
    <w:rsid w:val="008F1F55"/>
    <w:rsid w:val="008F7BA4"/>
    <w:rsid w:val="00900603"/>
    <w:rsid w:val="0090436D"/>
    <w:rsid w:val="00927576"/>
    <w:rsid w:val="00935127"/>
    <w:rsid w:val="00947B2F"/>
    <w:rsid w:val="009520EB"/>
    <w:rsid w:val="00954646"/>
    <w:rsid w:val="00963505"/>
    <w:rsid w:val="00985026"/>
    <w:rsid w:val="00995F8E"/>
    <w:rsid w:val="009A3CDE"/>
    <w:rsid w:val="009A481D"/>
    <w:rsid w:val="009B1131"/>
    <w:rsid w:val="009B79B7"/>
    <w:rsid w:val="009C148C"/>
    <w:rsid w:val="009C6E61"/>
    <w:rsid w:val="009D1394"/>
    <w:rsid w:val="009D531B"/>
    <w:rsid w:val="009D5D58"/>
    <w:rsid w:val="009D705D"/>
    <w:rsid w:val="009E5D0B"/>
    <w:rsid w:val="009F2C29"/>
    <w:rsid w:val="00A07652"/>
    <w:rsid w:val="00A20818"/>
    <w:rsid w:val="00A347C2"/>
    <w:rsid w:val="00A37E0C"/>
    <w:rsid w:val="00A45608"/>
    <w:rsid w:val="00A5335C"/>
    <w:rsid w:val="00A56812"/>
    <w:rsid w:val="00A73754"/>
    <w:rsid w:val="00A90351"/>
    <w:rsid w:val="00A950CC"/>
    <w:rsid w:val="00A9554F"/>
    <w:rsid w:val="00AA0B5A"/>
    <w:rsid w:val="00AA3DE1"/>
    <w:rsid w:val="00AB55DE"/>
    <w:rsid w:val="00AB6578"/>
    <w:rsid w:val="00AC0B33"/>
    <w:rsid w:val="00AD2FC3"/>
    <w:rsid w:val="00AE331F"/>
    <w:rsid w:val="00AF13F8"/>
    <w:rsid w:val="00AF3EE9"/>
    <w:rsid w:val="00B227F2"/>
    <w:rsid w:val="00B36DEB"/>
    <w:rsid w:val="00B43030"/>
    <w:rsid w:val="00B622CA"/>
    <w:rsid w:val="00B62A20"/>
    <w:rsid w:val="00B8277D"/>
    <w:rsid w:val="00B9403F"/>
    <w:rsid w:val="00B9704A"/>
    <w:rsid w:val="00BA1D89"/>
    <w:rsid w:val="00BB4513"/>
    <w:rsid w:val="00BB6EFE"/>
    <w:rsid w:val="00BD0DE2"/>
    <w:rsid w:val="00BD39A7"/>
    <w:rsid w:val="00BD43E5"/>
    <w:rsid w:val="00BD5DB1"/>
    <w:rsid w:val="00BE2A3E"/>
    <w:rsid w:val="00BF472F"/>
    <w:rsid w:val="00C133B9"/>
    <w:rsid w:val="00C27198"/>
    <w:rsid w:val="00C3387C"/>
    <w:rsid w:val="00C33AE6"/>
    <w:rsid w:val="00C37B9C"/>
    <w:rsid w:val="00C47D8E"/>
    <w:rsid w:val="00C50349"/>
    <w:rsid w:val="00C5234B"/>
    <w:rsid w:val="00C712E4"/>
    <w:rsid w:val="00C900A6"/>
    <w:rsid w:val="00C97899"/>
    <w:rsid w:val="00C97B56"/>
    <w:rsid w:val="00CA122C"/>
    <w:rsid w:val="00CB667D"/>
    <w:rsid w:val="00CD43A3"/>
    <w:rsid w:val="00CD6D08"/>
    <w:rsid w:val="00CF6451"/>
    <w:rsid w:val="00D04706"/>
    <w:rsid w:val="00D1087D"/>
    <w:rsid w:val="00D1318C"/>
    <w:rsid w:val="00D14D66"/>
    <w:rsid w:val="00D15B02"/>
    <w:rsid w:val="00D15EB3"/>
    <w:rsid w:val="00D16FC4"/>
    <w:rsid w:val="00D23AB4"/>
    <w:rsid w:val="00D23F11"/>
    <w:rsid w:val="00D43D40"/>
    <w:rsid w:val="00D43F0B"/>
    <w:rsid w:val="00D46913"/>
    <w:rsid w:val="00D532C2"/>
    <w:rsid w:val="00D75681"/>
    <w:rsid w:val="00D75B09"/>
    <w:rsid w:val="00D80DD6"/>
    <w:rsid w:val="00DA6CBF"/>
    <w:rsid w:val="00DB07C1"/>
    <w:rsid w:val="00DC504B"/>
    <w:rsid w:val="00DD2580"/>
    <w:rsid w:val="00DD4C57"/>
    <w:rsid w:val="00DD5280"/>
    <w:rsid w:val="00DD5C8F"/>
    <w:rsid w:val="00DF45CE"/>
    <w:rsid w:val="00DF5A39"/>
    <w:rsid w:val="00E05965"/>
    <w:rsid w:val="00E21FA9"/>
    <w:rsid w:val="00E26333"/>
    <w:rsid w:val="00E27D5B"/>
    <w:rsid w:val="00E448E2"/>
    <w:rsid w:val="00E64EBC"/>
    <w:rsid w:val="00E671C0"/>
    <w:rsid w:val="00E86981"/>
    <w:rsid w:val="00E87159"/>
    <w:rsid w:val="00E87CF8"/>
    <w:rsid w:val="00E94D85"/>
    <w:rsid w:val="00EA34FE"/>
    <w:rsid w:val="00EA646B"/>
    <w:rsid w:val="00EC5F75"/>
    <w:rsid w:val="00EC7043"/>
    <w:rsid w:val="00ED6D76"/>
    <w:rsid w:val="00EF0B39"/>
    <w:rsid w:val="00EF5C3B"/>
    <w:rsid w:val="00F019EF"/>
    <w:rsid w:val="00F02CC7"/>
    <w:rsid w:val="00F03C56"/>
    <w:rsid w:val="00F13EE4"/>
    <w:rsid w:val="00F25630"/>
    <w:rsid w:val="00F2581F"/>
    <w:rsid w:val="00F334E6"/>
    <w:rsid w:val="00F42F39"/>
    <w:rsid w:val="00F56188"/>
    <w:rsid w:val="00F7261F"/>
    <w:rsid w:val="00F72934"/>
    <w:rsid w:val="00F74B1B"/>
    <w:rsid w:val="00F75EFD"/>
    <w:rsid w:val="00F765C8"/>
    <w:rsid w:val="00F80EDB"/>
    <w:rsid w:val="00F8518C"/>
    <w:rsid w:val="00F859E2"/>
    <w:rsid w:val="00F87928"/>
    <w:rsid w:val="00F91480"/>
    <w:rsid w:val="00F95773"/>
    <w:rsid w:val="00FB6C0E"/>
    <w:rsid w:val="00FC75C7"/>
    <w:rsid w:val="00FE44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5939C34D"/>
  <w15:docId w15:val="{8C6074A0-2739-4B74-B237-B27017C4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C29"/>
    <w:rPr>
      <w:lang w:val="en-GB" w:eastAsia="en-GB"/>
    </w:rPr>
  </w:style>
  <w:style w:type="paragraph" w:styleId="Heading7">
    <w:name w:val="heading 7"/>
    <w:basedOn w:val="Normal"/>
    <w:next w:val="Normal"/>
    <w:link w:val="Heading7Char"/>
    <w:qFormat/>
    <w:rsid w:val="009F2C29"/>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2C29"/>
    <w:pPr>
      <w:tabs>
        <w:tab w:val="center" w:pos="4320"/>
        <w:tab w:val="right" w:pos="8640"/>
      </w:tabs>
    </w:pPr>
  </w:style>
  <w:style w:type="character" w:styleId="PageNumber">
    <w:name w:val="page number"/>
    <w:basedOn w:val="DefaultParagraphFont"/>
    <w:rsid w:val="009F2C29"/>
  </w:style>
  <w:style w:type="character" w:styleId="Hyperlink">
    <w:name w:val="Hyperlink"/>
    <w:rsid w:val="009F2C29"/>
    <w:rPr>
      <w:color w:val="0000FF"/>
      <w:u w:val="single"/>
    </w:rPr>
  </w:style>
  <w:style w:type="paragraph" w:styleId="BodyText">
    <w:name w:val="Body Text"/>
    <w:basedOn w:val="Normal"/>
    <w:rsid w:val="009F2C29"/>
    <w:pPr>
      <w:jc w:val="both"/>
    </w:pPr>
    <w:rPr>
      <w:sz w:val="24"/>
      <w:szCs w:val="24"/>
      <w:lang w:val="en-IE" w:eastAsia="en-IE"/>
    </w:rPr>
  </w:style>
  <w:style w:type="paragraph" w:styleId="BodyTextIndent">
    <w:name w:val="Body Text Indent"/>
    <w:basedOn w:val="Normal"/>
    <w:rsid w:val="009F2C29"/>
    <w:pPr>
      <w:spacing w:after="120"/>
      <w:ind w:left="283"/>
    </w:pPr>
  </w:style>
  <w:style w:type="paragraph" w:styleId="FootnoteText">
    <w:name w:val="footnote text"/>
    <w:basedOn w:val="Normal"/>
    <w:link w:val="FootnoteTextChar"/>
    <w:uiPriority w:val="99"/>
    <w:rsid w:val="009F2C29"/>
  </w:style>
  <w:style w:type="character" w:styleId="FootnoteReference">
    <w:name w:val="footnote reference"/>
    <w:uiPriority w:val="99"/>
    <w:semiHidden/>
    <w:rsid w:val="009F2C29"/>
    <w:rPr>
      <w:vertAlign w:val="superscript"/>
    </w:rPr>
  </w:style>
  <w:style w:type="table" w:styleId="TableGrid">
    <w:name w:val="Table Grid"/>
    <w:basedOn w:val="TableNormal"/>
    <w:rsid w:val="009F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B43"/>
    <w:pPr>
      <w:widowControl w:val="0"/>
      <w:autoSpaceDE w:val="0"/>
      <w:autoSpaceDN w:val="0"/>
      <w:adjustRightInd w:val="0"/>
    </w:pPr>
    <w:rPr>
      <w:rFonts w:ascii="Arial" w:hAnsi="Arial" w:cs="Arial"/>
      <w:color w:val="000000"/>
      <w:sz w:val="24"/>
      <w:szCs w:val="24"/>
    </w:rPr>
  </w:style>
  <w:style w:type="paragraph" w:styleId="Header">
    <w:name w:val="header"/>
    <w:basedOn w:val="Normal"/>
    <w:rsid w:val="006C56DA"/>
    <w:pPr>
      <w:tabs>
        <w:tab w:val="center" w:pos="4153"/>
        <w:tab w:val="right" w:pos="8306"/>
      </w:tabs>
    </w:p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DD4C57"/>
    <w:pPr>
      <w:spacing w:after="200" w:line="276" w:lineRule="auto"/>
      <w:ind w:left="720"/>
      <w:contextualSpacing/>
    </w:pPr>
    <w:rPr>
      <w:rFonts w:ascii="Calibri" w:hAnsi="Calibri"/>
      <w:sz w:val="22"/>
      <w:szCs w:val="22"/>
      <w:lang w:val="en-IE" w:eastAsia="en-US"/>
    </w:rPr>
  </w:style>
  <w:style w:type="paragraph" w:styleId="NormalWeb">
    <w:name w:val="Normal (Web)"/>
    <w:basedOn w:val="Normal"/>
    <w:uiPriority w:val="99"/>
    <w:unhideWhenUsed/>
    <w:rsid w:val="00A347C2"/>
    <w:pPr>
      <w:spacing w:before="100" w:beforeAutospacing="1" w:after="100" w:afterAutospacing="1"/>
    </w:pPr>
    <w:rPr>
      <w:sz w:val="24"/>
      <w:szCs w:val="24"/>
    </w:rPr>
  </w:style>
  <w:style w:type="paragraph" w:styleId="BalloonText">
    <w:name w:val="Balloon Text"/>
    <w:basedOn w:val="Normal"/>
    <w:link w:val="BalloonTextChar"/>
    <w:rsid w:val="003B182A"/>
    <w:rPr>
      <w:rFonts w:ascii="Tahoma" w:hAnsi="Tahoma"/>
      <w:sz w:val="16"/>
      <w:szCs w:val="16"/>
    </w:rPr>
  </w:style>
  <w:style w:type="character" w:customStyle="1" w:styleId="BalloonTextChar">
    <w:name w:val="Balloon Text Char"/>
    <w:link w:val="BalloonText"/>
    <w:rsid w:val="003B182A"/>
    <w:rPr>
      <w:rFonts w:ascii="Tahoma" w:hAnsi="Tahoma" w:cs="Tahoma"/>
      <w:sz w:val="16"/>
      <w:szCs w:val="16"/>
    </w:rPr>
  </w:style>
  <w:style w:type="character" w:styleId="CommentReference">
    <w:name w:val="annotation reference"/>
    <w:rsid w:val="009D5D58"/>
    <w:rPr>
      <w:sz w:val="16"/>
      <w:szCs w:val="16"/>
    </w:rPr>
  </w:style>
  <w:style w:type="paragraph" w:styleId="CommentText">
    <w:name w:val="annotation text"/>
    <w:basedOn w:val="Normal"/>
    <w:link w:val="CommentTextChar"/>
    <w:rsid w:val="009D5D58"/>
  </w:style>
  <w:style w:type="character" w:customStyle="1" w:styleId="CommentTextChar">
    <w:name w:val="Comment Text Char"/>
    <w:basedOn w:val="DefaultParagraphFont"/>
    <w:link w:val="CommentText"/>
    <w:rsid w:val="009D5D58"/>
  </w:style>
  <w:style w:type="paragraph" w:styleId="CommentSubject">
    <w:name w:val="annotation subject"/>
    <w:basedOn w:val="CommentText"/>
    <w:next w:val="CommentText"/>
    <w:link w:val="CommentSubjectChar"/>
    <w:rsid w:val="009D5D58"/>
    <w:rPr>
      <w:b/>
      <w:bCs/>
    </w:rPr>
  </w:style>
  <w:style w:type="character" w:customStyle="1" w:styleId="CommentSubjectChar">
    <w:name w:val="Comment Subject Char"/>
    <w:link w:val="CommentSubject"/>
    <w:rsid w:val="009D5D58"/>
    <w:rPr>
      <w:b/>
      <w:bCs/>
    </w:rPr>
  </w:style>
  <w:style w:type="character" w:customStyle="1" w:styleId="UnresolvedMention">
    <w:name w:val="Unresolved Mention"/>
    <w:basedOn w:val="DefaultParagraphFont"/>
    <w:uiPriority w:val="99"/>
    <w:semiHidden/>
    <w:unhideWhenUsed/>
    <w:rsid w:val="000C21B8"/>
    <w:rPr>
      <w:color w:val="605E5C"/>
      <w:shd w:val="clear" w:color="auto" w:fill="E1DFDD"/>
    </w:rPr>
  </w:style>
  <w:style w:type="character" w:customStyle="1" w:styleId="Heading7Char">
    <w:name w:val="Heading 7 Char"/>
    <w:link w:val="Heading7"/>
    <w:rsid w:val="008F1F55"/>
    <w:rPr>
      <w:rFonts w:ascii="Arial" w:hAnsi="Arial"/>
      <w:b/>
      <w:spacing w:val="-3"/>
      <w:sz w:val="24"/>
      <w:lang w:val="en-GB" w:eastAsia="en-US"/>
    </w:rPr>
  </w:style>
  <w:style w:type="character" w:customStyle="1" w:styleId="FootnoteTextChar">
    <w:name w:val="Footnote Text Char"/>
    <w:link w:val="FootnoteText"/>
    <w:uiPriority w:val="99"/>
    <w:rsid w:val="008F1F55"/>
    <w:rPr>
      <w:lang w:val="en-GB" w:eastAsia="en-GB"/>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8F1F55"/>
    <w:rPr>
      <w:rFonts w:ascii="Calibri" w:hAnsi="Calibri"/>
      <w:sz w:val="22"/>
      <w:szCs w:val="22"/>
      <w:lang w:eastAsia="en-US"/>
    </w:rPr>
  </w:style>
  <w:style w:type="character" w:styleId="Strong">
    <w:name w:val="Strong"/>
    <w:basedOn w:val="DefaultParagraphFont"/>
    <w:uiPriority w:val="22"/>
    <w:qFormat/>
    <w:rsid w:val="003D1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4040">
      <w:bodyDiv w:val="1"/>
      <w:marLeft w:val="0"/>
      <w:marRight w:val="0"/>
      <w:marTop w:val="0"/>
      <w:marBottom w:val="0"/>
      <w:divBdr>
        <w:top w:val="none" w:sz="0" w:space="0" w:color="auto"/>
        <w:left w:val="none" w:sz="0" w:space="0" w:color="auto"/>
        <w:bottom w:val="none" w:sz="0" w:space="0" w:color="auto"/>
        <w:right w:val="none" w:sz="0" w:space="0" w:color="auto"/>
      </w:divBdr>
    </w:div>
    <w:div w:id="380205772">
      <w:bodyDiv w:val="1"/>
      <w:marLeft w:val="0"/>
      <w:marRight w:val="0"/>
      <w:marTop w:val="0"/>
      <w:marBottom w:val="0"/>
      <w:divBdr>
        <w:top w:val="none" w:sz="0" w:space="0" w:color="auto"/>
        <w:left w:val="none" w:sz="0" w:space="0" w:color="auto"/>
        <w:bottom w:val="none" w:sz="0" w:space="0" w:color="auto"/>
        <w:right w:val="none" w:sz="0" w:space="0" w:color="auto"/>
      </w:divBdr>
      <w:divsChild>
        <w:div w:id="1140414804">
          <w:marLeft w:val="0"/>
          <w:marRight w:val="0"/>
          <w:marTop w:val="0"/>
          <w:marBottom w:val="0"/>
          <w:divBdr>
            <w:top w:val="none" w:sz="0" w:space="0" w:color="auto"/>
            <w:left w:val="none" w:sz="0" w:space="0" w:color="auto"/>
            <w:bottom w:val="none" w:sz="0" w:space="0" w:color="auto"/>
            <w:right w:val="none" w:sz="0" w:space="0" w:color="auto"/>
          </w:divBdr>
          <w:divsChild>
            <w:div w:id="1395355577">
              <w:marLeft w:val="0"/>
              <w:marRight w:val="0"/>
              <w:marTop w:val="0"/>
              <w:marBottom w:val="0"/>
              <w:divBdr>
                <w:top w:val="none" w:sz="0" w:space="0" w:color="auto"/>
                <w:left w:val="none" w:sz="0" w:space="0" w:color="auto"/>
                <w:bottom w:val="none" w:sz="0" w:space="0" w:color="auto"/>
                <w:right w:val="none" w:sz="0" w:space="0" w:color="auto"/>
              </w:divBdr>
              <w:divsChild>
                <w:div w:id="844133643">
                  <w:marLeft w:val="0"/>
                  <w:marRight w:val="0"/>
                  <w:marTop w:val="0"/>
                  <w:marBottom w:val="0"/>
                  <w:divBdr>
                    <w:top w:val="none" w:sz="0" w:space="0" w:color="auto"/>
                    <w:left w:val="none" w:sz="0" w:space="0" w:color="auto"/>
                    <w:bottom w:val="none" w:sz="0" w:space="0" w:color="auto"/>
                    <w:right w:val="none" w:sz="0" w:space="0" w:color="auto"/>
                  </w:divBdr>
                  <w:divsChild>
                    <w:div w:id="587924445">
                      <w:marLeft w:val="0"/>
                      <w:marRight w:val="0"/>
                      <w:marTop w:val="0"/>
                      <w:marBottom w:val="0"/>
                      <w:divBdr>
                        <w:top w:val="none" w:sz="0" w:space="0" w:color="auto"/>
                        <w:left w:val="none" w:sz="0" w:space="0" w:color="auto"/>
                        <w:bottom w:val="none" w:sz="0" w:space="0" w:color="auto"/>
                        <w:right w:val="none" w:sz="0" w:space="0" w:color="auto"/>
                      </w:divBdr>
                      <w:divsChild>
                        <w:div w:id="3961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26">
      <w:bodyDiv w:val="1"/>
      <w:marLeft w:val="0"/>
      <w:marRight w:val="0"/>
      <w:marTop w:val="0"/>
      <w:marBottom w:val="0"/>
      <w:divBdr>
        <w:top w:val="none" w:sz="0" w:space="0" w:color="auto"/>
        <w:left w:val="none" w:sz="0" w:space="0" w:color="auto"/>
        <w:bottom w:val="none" w:sz="0" w:space="0" w:color="auto"/>
        <w:right w:val="none" w:sz="0" w:space="0" w:color="auto"/>
      </w:divBdr>
    </w:div>
    <w:div w:id="2004774919">
      <w:bodyDiv w:val="1"/>
      <w:marLeft w:val="0"/>
      <w:marRight w:val="0"/>
      <w:marTop w:val="0"/>
      <w:marBottom w:val="0"/>
      <w:divBdr>
        <w:top w:val="none" w:sz="0" w:space="0" w:color="auto"/>
        <w:left w:val="none" w:sz="0" w:space="0" w:color="auto"/>
        <w:bottom w:val="none" w:sz="0" w:space="0" w:color="auto"/>
        <w:right w:val="none" w:sz="0" w:space="0" w:color="auto"/>
      </w:divBdr>
      <w:divsChild>
        <w:div w:id="988095862">
          <w:marLeft w:val="0"/>
          <w:marRight w:val="0"/>
          <w:marTop w:val="0"/>
          <w:marBottom w:val="0"/>
          <w:divBdr>
            <w:top w:val="none" w:sz="0" w:space="0" w:color="auto"/>
            <w:left w:val="none" w:sz="0" w:space="0" w:color="auto"/>
            <w:bottom w:val="none" w:sz="0" w:space="0" w:color="auto"/>
            <w:right w:val="none" w:sz="0" w:space="0" w:color="auto"/>
          </w:divBdr>
        </w:div>
        <w:div w:id="1133328620">
          <w:marLeft w:val="0"/>
          <w:marRight w:val="0"/>
          <w:marTop w:val="0"/>
          <w:marBottom w:val="0"/>
          <w:divBdr>
            <w:top w:val="none" w:sz="0" w:space="0" w:color="auto"/>
            <w:left w:val="none" w:sz="0" w:space="0" w:color="auto"/>
            <w:bottom w:val="none" w:sz="0" w:space="0" w:color="auto"/>
            <w:right w:val="none" w:sz="0" w:space="0" w:color="auto"/>
          </w:divBdr>
        </w:div>
        <w:div w:id="125516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psa-online.ie" TargetMode="External"/><Relationship Id="rId4" Type="http://schemas.openxmlformats.org/officeDocument/2006/relationships/settings" Target="settings.xml"/><Relationship Id="rId9" Type="http://schemas.openxmlformats.org/officeDocument/2006/relationships/hyperlink" Target="http://www.hse.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8111D-ABB3-4EE0-A4F1-58AB2B21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2806</Words>
  <Characters>16413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HSE SOUTH</Company>
  <LinksUpToDate>false</LinksUpToDate>
  <CharactersWithSpaces>19181</CharactersWithSpaces>
  <SharedDoc>false</SharedDoc>
  <HLinks>
    <vt:vector size="12" baseType="variant">
      <vt:variant>
        <vt:i4>7995403</vt:i4>
      </vt:variant>
      <vt:variant>
        <vt:i4>3</vt:i4>
      </vt:variant>
      <vt:variant>
        <vt:i4>0</vt:i4>
      </vt:variant>
      <vt:variant>
        <vt:i4>5</vt:i4>
      </vt:variant>
      <vt:variant>
        <vt:lpwstr>mailto:eddie.staddon@hse.ie</vt:lpwstr>
      </vt:variant>
      <vt:variant>
        <vt:lpwstr/>
      </vt:variant>
      <vt:variant>
        <vt:i4>7995403</vt:i4>
      </vt:variant>
      <vt:variant>
        <vt:i4>0</vt:i4>
      </vt:variant>
      <vt:variant>
        <vt:i4>0</vt:i4>
      </vt:variant>
      <vt:variant>
        <vt:i4>5</vt:i4>
      </vt:variant>
      <vt:variant>
        <vt:lpwstr>mailto:eddie.staddon@hse.ie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hse</dc:creator>
  <cp:keywords/>
  <dc:description/>
  <cp:lastModifiedBy>MARY MCNEILL</cp:lastModifiedBy>
  <cp:revision>20</cp:revision>
  <cp:lastPrinted>2017-06-28T07:28:00Z</cp:lastPrinted>
  <dcterms:created xsi:type="dcterms:W3CDTF">2024-11-28T11:41:00Z</dcterms:created>
  <dcterms:modified xsi:type="dcterms:W3CDTF">2025-04-22T13:45:00Z</dcterms:modified>
</cp:coreProperties>
</file>