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C29" w:rsidRPr="005E751D" w:rsidRDefault="009F2C29" w:rsidP="009F2C29">
      <w:pPr>
        <w:jc w:val="center"/>
        <w:rPr>
          <w:rFonts w:asciiTheme="minorHAnsi" w:hAnsiTheme="minorHAnsi" w:cstheme="minorHAnsi"/>
          <w:b/>
        </w:rPr>
      </w:pPr>
    </w:p>
    <w:p w:rsidR="009F2C29" w:rsidRPr="005E751D" w:rsidRDefault="009F2C29" w:rsidP="008F1F55">
      <w:pPr>
        <w:ind w:firstLine="720"/>
        <w:rPr>
          <w:rFonts w:asciiTheme="minorHAnsi" w:hAnsiTheme="minorHAnsi" w:cstheme="minorHAnsi"/>
          <w:b/>
        </w:rPr>
      </w:pPr>
    </w:p>
    <w:p w:rsidR="00511586" w:rsidRPr="005E751D" w:rsidRDefault="008F1F55" w:rsidP="009F2C29">
      <w:pPr>
        <w:jc w:val="right"/>
        <w:rPr>
          <w:rFonts w:asciiTheme="minorHAnsi" w:hAnsiTheme="minorHAnsi" w:cstheme="minorHAnsi"/>
          <w:b/>
        </w:rPr>
      </w:pPr>
      <w:r>
        <w:rPr>
          <w:rFonts w:asciiTheme="minorHAnsi" w:hAnsiTheme="minorHAnsi" w:cstheme="minorHAnsi"/>
          <w:b/>
        </w:rPr>
        <w:t>Health Service Executive – Dublin and North East Region</w:t>
      </w:r>
    </w:p>
    <w:p w:rsidR="00511586" w:rsidRPr="005E751D" w:rsidRDefault="0076335D" w:rsidP="00E27D5B">
      <w:pPr>
        <w:jc w:val="right"/>
        <w:rPr>
          <w:rFonts w:asciiTheme="minorHAnsi" w:hAnsiTheme="minorHAnsi" w:cstheme="minorHAnsi"/>
          <w:b/>
        </w:rPr>
      </w:pPr>
      <w:r>
        <w:rPr>
          <w:rFonts w:asciiTheme="minorHAnsi" w:hAnsiTheme="minorHAnsi" w:cstheme="minorHAnsi"/>
          <w:b/>
        </w:rPr>
        <w:t>Clinical Nurse Manager II – Emergency Department</w:t>
      </w:r>
    </w:p>
    <w:p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rsidTr="0090436D">
        <w:tc>
          <w:tcPr>
            <w:tcW w:w="2160" w:type="dxa"/>
          </w:tcPr>
          <w:p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rsidR="009F2C29" w:rsidRPr="005E751D" w:rsidRDefault="009F2C29" w:rsidP="00DF45CE">
            <w:pPr>
              <w:rPr>
                <w:rFonts w:asciiTheme="minorHAnsi" w:hAnsiTheme="minorHAnsi" w:cstheme="minorHAnsi"/>
                <w:b/>
                <w:bCs/>
              </w:rPr>
            </w:pPr>
          </w:p>
        </w:tc>
        <w:tc>
          <w:tcPr>
            <w:tcW w:w="8280" w:type="dxa"/>
          </w:tcPr>
          <w:p w:rsidR="0076335D" w:rsidRDefault="0076335D" w:rsidP="00737F52">
            <w:pPr>
              <w:rPr>
                <w:rFonts w:ascii="Arial" w:hAnsi="Arial" w:cs="Arial"/>
              </w:rPr>
            </w:pPr>
          </w:p>
          <w:p w:rsidR="004A4C1A" w:rsidRPr="0076335D" w:rsidRDefault="0076335D" w:rsidP="00737F52">
            <w:pPr>
              <w:rPr>
                <w:rFonts w:asciiTheme="minorHAnsi" w:hAnsiTheme="minorHAnsi" w:cstheme="minorHAnsi"/>
                <w:lang w:val="en-IE"/>
              </w:rPr>
            </w:pPr>
            <w:r w:rsidRPr="0076335D">
              <w:rPr>
                <w:rFonts w:asciiTheme="minorHAnsi" w:hAnsiTheme="minorHAnsi" w:cstheme="minorHAnsi"/>
              </w:rPr>
              <w:t>Clinical Nurse Manager II Emergency Department (19.5 hours)</w:t>
            </w:r>
          </w:p>
        </w:tc>
      </w:tr>
      <w:tr w:rsidR="00963505" w:rsidRPr="005E751D" w:rsidTr="0076335D">
        <w:trPr>
          <w:trHeight w:val="520"/>
        </w:trPr>
        <w:tc>
          <w:tcPr>
            <w:tcW w:w="2160" w:type="dxa"/>
          </w:tcPr>
          <w:p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rsidR="009F3351" w:rsidRDefault="009F3351" w:rsidP="009C148C">
            <w:pPr>
              <w:rPr>
                <w:rFonts w:asciiTheme="minorHAnsi" w:hAnsiTheme="minorHAnsi" w:cstheme="minorHAnsi"/>
                <w:b/>
                <w:iCs/>
              </w:rPr>
            </w:pPr>
          </w:p>
          <w:p w:rsidR="00963505" w:rsidRPr="005E751D" w:rsidRDefault="009F3351" w:rsidP="009C148C">
            <w:pPr>
              <w:rPr>
                <w:rFonts w:asciiTheme="minorHAnsi" w:hAnsiTheme="minorHAnsi" w:cstheme="minorHAnsi"/>
                <w:b/>
                <w:iCs/>
              </w:rPr>
            </w:pPr>
            <w:r>
              <w:rPr>
                <w:rFonts w:asciiTheme="minorHAnsi" w:hAnsiTheme="minorHAnsi" w:cstheme="minorHAnsi"/>
                <w:b/>
                <w:iCs/>
              </w:rPr>
              <w:t>CH 95/25</w:t>
            </w:r>
          </w:p>
        </w:tc>
      </w:tr>
      <w:tr w:rsidR="009F2C29" w:rsidRPr="005E751D" w:rsidTr="0090436D">
        <w:tc>
          <w:tcPr>
            <w:tcW w:w="2160" w:type="dxa"/>
          </w:tcPr>
          <w:p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rsidR="009F2C29" w:rsidRPr="005E751D" w:rsidRDefault="009F2C29" w:rsidP="00DF45CE">
            <w:pPr>
              <w:rPr>
                <w:rFonts w:asciiTheme="minorHAnsi" w:hAnsiTheme="minorHAnsi" w:cstheme="minorHAnsi"/>
                <w:b/>
                <w:bCs/>
              </w:rPr>
            </w:pPr>
          </w:p>
        </w:tc>
        <w:tc>
          <w:tcPr>
            <w:tcW w:w="8280" w:type="dxa"/>
          </w:tcPr>
          <w:p w:rsidR="009F2C29" w:rsidRDefault="009F2C29" w:rsidP="00BD43E5">
            <w:pPr>
              <w:rPr>
                <w:rFonts w:asciiTheme="minorHAnsi" w:hAnsiTheme="minorHAnsi" w:cstheme="minorHAnsi"/>
                <w:b/>
                <w:iCs/>
              </w:rPr>
            </w:pPr>
          </w:p>
          <w:p w:rsidR="009F3351" w:rsidRDefault="009F3351" w:rsidP="00BD43E5">
            <w:pPr>
              <w:rPr>
                <w:rFonts w:asciiTheme="minorHAnsi" w:hAnsiTheme="minorHAnsi" w:cstheme="minorHAnsi"/>
                <w:b/>
                <w:iCs/>
              </w:rPr>
            </w:pPr>
            <w:r>
              <w:rPr>
                <w:rFonts w:asciiTheme="minorHAnsi" w:hAnsiTheme="minorHAnsi" w:cstheme="minorHAnsi"/>
                <w:b/>
                <w:iCs/>
              </w:rPr>
              <w:t>Thursday, 12</w:t>
            </w:r>
            <w:r w:rsidRPr="009F3351">
              <w:rPr>
                <w:rFonts w:asciiTheme="minorHAnsi" w:hAnsiTheme="minorHAnsi" w:cstheme="minorHAnsi"/>
                <w:b/>
                <w:iCs/>
                <w:vertAlign w:val="superscript"/>
              </w:rPr>
              <w:t>th</w:t>
            </w:r>
            <w:r>
              <w:rPr>
                <w:rFonts w:asciiTheme="minorHAnsi" w:hAnsiTheme="minorHAnsi" w:cstheme="minorHAnsi"/>
                <w:b/>
                <w:iCs/>
              </w:rPr>
              <w:t xml:space="preserve"> of June 2025 @12 noon. </w:t>
            </w:r>
          </w:p>
          <w:p w:rsidR="009F3351" w:rsidRPr="005E751D" w:rsidRDefault="009F3351" w:rsidP="00BD43E5">
            <w:pPr>
              <w:rPr>
                <w:rFonts w:asciiTheme="minorHAnsi" w:hAnsiTheme="minorHAnsi" w:cstheme="minorHAnsi"/>
                <w:b/>
                <w:iCs/>
              </w:rPr>
            </w:pPr>
          </w:p>
        </w:tc>
      </w:tr>
      <w:tr w:rsidR="00963505" w:rsidRPr="005E751D" w:rsidTr="0090436D">
        <w:trPr>
          <w:trHeight w:val="395"/>
        </w:trPr>
        <w:tc>
          <w:tcPr>
            <w:tcW w:w="2160" w:type="dxa"/>
          </w:tcPr>
          <w:p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rsidR="00963505" w:rsidRPr="005E751D" w:rsidRDefault="009C148C" w:rsidP="00DF45CE">
            <w:pPr>
              <w:rPr>
                <w:rFonts w:asciiTheme="minorHAnsi" w:hAnsiTheme="minorHAnsi" w:cstheme="minorHAnsi"/>
              </w:rPr>
            </w:pPr>
            <w:r w:rsidRPr="005E751D">
              <w:rPr>
                <w:rFonts w:asciiTheme="minorHAnsi" w:hAnsiTheme="minorHAnsi" w:cstheme="minorHAnsi"/>
              </w:rPr>
              <w:t xml:space="preserve">Candidates </w:t>
            </w:r>
            <w:proofErr w:type="gramStart"/>
            <w:r w:rsidRPr="005E751D">
              <w:rPr>
                <w:rFonts w:asciiTheme="minorHAnsi" w:hAnsiTheme="minorHAnsi" w:cstheme="minorHAnsi"/>
              </w:rPr>
              <w:t>will normally be given</w:t>
            </w:r>
            <w:proofErr w:type="gramEnd"/>
            <w:r w:rsidRPr="005E751D">
              <w:rPr>
                <w:rFonts w:asciiTheme="minorHAnsi" w:hAnsiTheme="minorHAnsi" w:cstheme="minorHAnsi"/>
              </w:rPr>
              <w:t xml:space="preserve"> at least </w:t>
            </w:r>
            <w:r w:rsidR="00AE331F" w:rsidRPr="005E751D">
              <w:rPr>
                <w:rFonts w:asciiTheme="minorHAnsi" w:hAnsiTheme="minorHAnsi" w:cstheme="minorHAnsi"/>
              </w:rPr>
              <w:t>one</w:t>
            </w:r>
            <w:r w:rsidRPr="005E751D">
              <w:rPr>
                <w:rFonts w:asciiTheme="minorHAnsi" w:hAnsiTheme="minorHAnsi" w:cstheme="minorHAnsi"/>
              </w:rPr>
              <w:t xml:space="preserve"> weeks' notice of interview. The timescale may be reduced in exceptional circumstances</w:t>
            </w:r>
          </w:p>
        </w:tc>
      </w:tr>
      <w:tr w:rsidR="00A347C2" w:rsidRPr="005E751D" w:rsidTr="0090436D">
        <w:trPr>
          <w:trHeight w:val="395"/>
        </w:trPr>
        <w:tc>
          <w:tcPr>
            <w:tcW w:w="2160" w:type="dxa"/>
          </w:tcPr>
          <w:p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rsidR="00BB6EFE" w:rsidRPr="005E751D" w:rsidRDefault="00315B4B" w:rsidP="008B4536">
            <w:pPr>
              <w:rPr>
                <w:rFonts w:asciiTheme="minorHAnsi" w:hAnsiTheme="minorHAnsi" w:cstheme="minorHAnsi"/>
              </w:rPr>
            </w:pPr>
            <w:r w:rsidRPr="005E751D">
              <w:rPr>
                <w:rFonts w:asciiTheme="minorHAnsi" w:hAnsiTheme="minorHAnsi" w:cstheme="minorHAnsi"/>
              </w:rPr>
              <w:t xml:space="preserve">A start date </w:t>
            </w:r>
            <w:proofErr w:type="gramStart"/>
            <w:r w:rsidRPr="005E751D">
              <w:rPr>
                <w:rFonts w:asciiTheme="minorHAnsi" w:hAnsiTheme="minorHAnsi" w:cstheme="minorHAnsi"/>
              </w:rPr>
              <w:t>will be indicated</w:t>
            </w:r>
            <w:proofErr w:type="gramEnd"/>
            <w:r w:rsidRPr="005E751D">
              <w:rPr>
                <w:rFonts w:asciiTheme="minorHAnsi" w:hAnsiTheme="minorHAnsi" w:cstheme="minorHAnsi"/>
              </w:rPr>
              <w:t xml:space="preserve"> at job offer stage.</w:t>
            </w:r>
          </w:p>
        </w:tc>
      </w:tr>
      <w:tr w:rsidR="009F2C29" w:rsidRPr="005E751D" w:rsidTr="0090436D">
        <w:trPr>
          <w:trHeight w:val="395"/>
        </w:trPr>
        <w:tc>
          <w:tcPr>
            <w:tcW w:w="2160" w:type="dxa"/>
          </w:tcPr>
          <w:p w:rsidR="00622FE2" w:rsidRPr="005E751D" w:rsidRDefault="009F2C29" w:rsidP="00DF45CE">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rsidR="00622FE2" w:rsidRPr="005E751D" w:rsidRDefault="009C148C" w:rsidP="008450F6">
            <w:pPr>
              <w:tabs>
                <w:tab w:val="left" w:pos="4500"/>
              </w:tabs>
              <w:rPr>
                <w:rFonts w:asciiTheme="minorHAnsi" w:hAnsiTheme="minorHAnsi" w:cstheme="minorHAnsi"/>
              </w:rPr>
            </w:pPr>
            <w:r w:rsidRPr="005E751D">
              <w:rPr>
                <w:rFonts w:asciiTheme="minorHAnsi" w:hAnsiTheme="minorHAnsi" w:cstheme="minorHAnsi"/>
              </w:rPr>
              <w:t>H</w:t>
            </w:r>
            <w:r w:rsidR="0076335D">
              <w:rPr>
                <w:rFonts w:asciiTheme="minorHAnsi" w:hAnsiTheme="minorHAnsi" w:cstheme="minorHAnsi"/>
              </w:rPr>
              <w:t xml:space="preserve">SE Dublin North and East Region, Connolly Hospital. </w:t>
            </w:r>
          </w:p>
        </w:tc>
      </w:tr>
      <w:tr w:rsidR="008D049E" w:rsidRPr="005E751D" w:rsidTr="0090436D">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Informal Enquiries</w:t>
            </w:r>
          </w:p>
          <w:p w:rsidR="008D049E" w:rsidRPr="005E751D" w:rsidRDefault="008D049E" w:rsidP="00DF45CE">
            <w:pPr>
              <w:rPr>
                <w:rFonts w:asciiTheme="minorHAnsi" w:hAnsiTheme="minorHAnsi" w:cstheme="minorHAnsi"/>
                <w:b/>
                <w:bCs/>
              </w:rPr>
            </w:pPr>
          </w:p>
        </w:tc>
        <w:tc>
          <w:tcPr>
            <w:tcW w:w="8280" w:type="dxa"/>
          </w:tcPr>
          <w:p w:rsidR="002F7DA5" w:rsidRDefault="0076335D" w:rsidP="00947B2F">
            <w:pPr>
              <w:rPr>
                <w:rFonts w:asciiTheme="minorHAnsi" w:hAnsiTheme="minorHAnsi" w:cstheme="minorHAnsi"/>
              </w:rPr>
            </w:pPr>
            <w:r>
              <w:rPr>
                <w:rFonts w:asciiTheme="minorHAnsi" w:hAnsiTheme="minorHAnsi" w:cstheme="minorHAnsi"/>
              </w:rPr>
              <w:t>Elizabeth Lawlor – Assistant Director of Nursing, Emergency Department.</w:t>
            </w:r>
          </w:p>
          <w:p w:rsidR="0076335D" w:rsidRDefault="0076335D" w:rsidP="00947B2F">
            <w:pPr>
              <w:rPr>
                <w:rFonts w:asciiTheme="minorHAnsi" w:hAnsiTheme="minorHAnsi" w:cstheme="minorHAnsi"/>
              </w:rPr>
            </w:pPr>
            <w:r>
              <w:rPr>
                <w:rFonts w:asciiTheme="minorHAnsi" w:hAnsiTheme="minorHAnsi" w:cstheme="minorHAnsi"/>
              </w:rPr>
              <w:t xml:space="preserve">01-6465452 / </w:t>
            </w:r>
            <w:hyperlink r:id="rId9" w:history="1">
              <w:r w:rsidRPr="0038547C">
                <w:rPr>
                  <w:rStyle w:val="Hyperlink"/>
                  <w:rFonts w:asciiTheme="minorHAnsi" w:hAnsiTheme="minorHAnsi" w:cstheme="minorHAnsi"/>
                </w:rPr>
                <w:t>elizabeth.lawlor@hse.ie</w:t>
              </w:r>
            </w:hyperlink>
            <w:r>
              <w:rPr>
                <w:rFonts w:asciiTheme="minorHAnsi" w:hAnsiTheme="minorHAnsi" w:cstheme="minorHAnsi"/>
              </w:rPr>
              <w:t xml:space="preserve"> </w:t>
            </w:r>
          </w:p>
          <w:p w:rsidR="0076335D" w:rsidRPr="005E751D" w:rsidRDefault="0076335D" w:rsidP="00947B2F">
            <w:pPr>
              <w:rPr>
                <w:rFonts w:asciiTheme="minorHAnsi" w:hAnsiTheme="minorHAnsi" w:cstheme="minorHAnsi"/>
              </w:rPr>
            </w:pPr>
          </w:p>
        </w:tc>
      </w:tr>
      <w:tr w:rsidR="008D049E" w:rsidRPr="005E751D" w:rsidTr="0090436D">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rsidR="008D049E" w:rsidRPr="005E751D" w:rsidRDefault="008D049E" w:rsidP="00DF45CE">
            <w:pPr>
              <w:rPr>
                <w:rFonts w:asciiTheme="minorHAnsi" w:hAnsiTheme="minorHAnsi" w:cstheme="minorHAnsi"/>
                <w:b/>
                <w:bCs/>
              </w:rPr>
            </w:pPr>
          </w:p>
          <w:p w:rsidR="008D049E" w:rsidRPr="005E751D" w:rsidRDefault="008D049E" w:rsidP="00DF45CE">
            <w:pPr>
              <w:rPr>
                <w:rFonts w:asciiTheme="minorHAnsi" w:hAnsiTheme="minorHAnsi" w:cstheme="minorHAnsi"/>
                <w:b/>
                <w:bCs/>
              </w:rPr>
            </w:pPr>
          </w:p>
        </w:tc>
        <w:tc>
          <w:tcPr>
            <w:tcW w:w="8280" w:type="dxa"/>
          </w:tcPr>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The HSE has created six new health regions. Each region is responsible for providing both hospital and community care for the people in that area. Bringing community health services and hospitals together </w:t>
            </w:r>
            <w:proofErr w:type="gramStart"/>
            <w:r w:rsidRPr="005E751D">
              <w:rPr>
                <w:rFonts w:asciiTheme="minorHAnsi" w:hAnsiTheme="minorHAnsi" w:cstheme="minorHAnsi"/>
                <w:lang w:val="en-IE"/>
              </w:rPr>
              <w:t>means</w:t>
            </w:r>
            <w:proofErr w:type="gramEnd"/>
            <w:r w:rsidRPr="005E751D">
              <w:rPr>
                <w:rFonts w:asciiTheme="minorHAnsi" w:hAnsiTheme="minorHAnsi" w:cstheme="minorHAnsi"/>
                <w:lang w:val="en-IE"/>
              </w:rPr>
              <w:t xml:space="preserve"> we can take a more patient-centred approach to healthcare.</w:t>
            </w:r>
          </w:p>
          <w:p w:rsidR="00D1087D" w:rsidRPr="005E751D" w:rsidRDefault="00D1087D" w:rsidP="00D1087D">
            <w:pPr>
              <w:rPr>
                <w:rFonts w:asciiTheme="minorHAnsi" w:hAnsiTheme="minorHAnsi" w:cstheme="minorHAnsi"/>
                <w:lang w:val="en-IE"/>
              </w:rPr>
            </w:pP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rsidR="00D1087D" w:rsidRPr="005E751D" w:rsidRDefault="00D1087D" w:rsidP="00D1087D">
            <w:pPr>
              <w:rPr>
                <w:rFonts w:asciiTheme="minorHAnsi" w:hAnsiTheme="minorHAnsi" w:cstheme="minorHAnsi"/>
                <w:lang w:val="en-IE"/>
              </w:rPr>
            </w:pP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xml:space="preserve">• National Orthopaedic Hospital </w:t>
            </w:r>
            <w:proofErr w:type="spellStart"/>
            <w:r w:rsidRPr="005E751D">
              <w:rPr>
                <w:rFonts w:asciiTheme="minorHAnsi" w:hAnsiTheme="minorHAnsi" w:cstheme="minorHAnsi"/>
                <w:lang w:val="en-IE"/>
              </w:rPr>
              <w:t>Cappagh</w:t>
            </w:r>
            <w:proofErr w:type="spellEnd"/>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Mater </w:t>
            </w:r>
            <w:proofErr w:type="spellStart"/>
            <w:r w:rsidRPr="005E751D">
              <w:rPr>
                <w:rFonts w:asciiTheme="minorHAnsi" w:hAnsiTheme="minorHAnsi" w:cstheme="minorHAnsi"/>
                <w:lang w:val="en-IE"/>
              </w:rPr>
              <w:t>Misericordiae</w:t>
            </w:r>
            <w:proofErr w:type="spellEnd"/>
            <w:r w:rsidRPr="005E751D">
              <w:rPr>
                <w:rFonts w:asciiTheme="minorHAnsi" w:hAnsiTheme="minorHAnsi" w:cstheme="minorHAnsi"/>
                <w:lang w:val="en-IE"/>
              </w:rPr>
              <w:t xml:space="preserve"> University Hospital</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xml:space="preserve">• Our </w:t>
            </w:r>
            <w:proofErr w:type="spellStart"/>
            <w:r w:rsidRPr="005E751D">
              <w:rPr>
                <w:rFonts w:asciiTheme="minorHAnsi" w:hAnsiTheme="minorHAnsi" w:cstheme="minorHAnsi"/>
                <w:lang w:val="en-IE"/>
              </w:rPr>
              <w:t>Ladys</w:t>
            </w:r>
            <w:proofErr w:type="spellEnd"/>
            <w:r w:rsidRPr="005E751D">
              <w:rPr>
                <w:rFonts w:asciiTheme="minorHAnsi" w:hAnsiTheme="minorHAnsi" w:cstheme="minorHAnsi"/>
                <w:lang w:val="en-IE"/>
              </w:rPr>
              <w:t xml:space="preserve"> Hospital Navan</w:t>
            </w:r>
          </w:p>
          <w:p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rsidR="00D1087D" w:rsidRPr="005E751D" w:rsidRDefault="00D1087D" w:rsidP="00D1087D">
            <w:pPr>
              <w:rPr>
                <w:rFonts w:asciiTheme="minorHAnsi" w:hAnsiTheme="minorHAnsi" w:cstheme="minorHAnsi"/>
                <w:i/>
                <w:iCs/>
              </w:rPr>
            </w:pPr>
          </w:p>
        </w:tc>
      </w:tr>
      <w:tr w:rsidR="008D049E" w:rsidRPr="005E751D" w:rsidTr="0090436D">
        <w:trPr>
          <w:trHeight w:val="350"/>
        </w:trPr>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Reporting Arrangements</w:t>
            </w:r>
          </w:p>
        </w:tc>
        <w:tc>
          <w:tcPr>
            <w:tcW w:w="8280" w:type="dxa"/>
          </w:tcPr>
          <w:p w:rsidR="008D049E" w:rsidRPr="005E751D" w:rsidRDefault="008D049E" w:rsidP="008D049E">
            <w:pPr>
              <w:jc w:val="both"/>
              <w:rPr>
                <w:rFonts w:asciiTheme="minorHAnsi" w:hAnsiTheme="minorHAnsi" w:cstheme="minorHAnsi"/>
              </w:rPr>
            </w:pPr>
            <w:r w:rsidRPr="005E751D">
              <w:rPr>
                <w:rFonts w:asciiTheme="minorHAnsi" w:hAnsiTheme="minorHAnsi" w:cstheme="minorHAnsi"/>
              </w:rPr>
              <w:t xml:space="preserve">Reporting to </w:t>
            </w:r>
            <w:r w:rsidR="00D1087D" w:rsidRPr="005E751D">
              <w:rPr>
                <w:rFonts w:asciiTheme="minorHAnsi" w:hAnsiTheme="minorHAnsi" w:cstheme="minorHAnsi"/>
              </w:rPr>
              <w:t xml:space="preserve">the </w:t>
            </w:r>
            <w:r w:rsidR="0076335D">
              <w:rPr>
                <w:rFonts w:asciiTheme="minorHAnsi" w:hAnsiTheme="minorHAnsi" w:cstheme="minorHAnsi"/>
              </w:rPr>
              <w:t>Director of Nursing or other nominee</w:t>
            </w:r>
          </w:p>
        </w:tc>
      </w:tr>
      <w:tr w:rsidR="008D049E" w:rsidRPr="005E751D" w:rsidTr="0090436D">
        <w:tc>
          <w:tcPr>
            <w:tcW w:w="2160" w:type="dxa"/>
          </w:tcPr>
          <w:p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rsidR="008D049E" w:rsidRPr="005E751D" w:rsidRDefault="008D049E" w:rsidP="00622FE2">
            <w:pPr>
              <w:rPr>
                <w:rFonts w:asciiTheme="minorHAnsi" w:hAnsiTheme="minorHAnsi" w:cstheme="minorHAnsi"/>
                <w:b/>
                <w:bCs/>
              </w:rPr>
            </w:pPr>
          </w:p>
        </w:tc>
        <w:tc>
          <w:tcPr>
            <w:tcW w:w="8280" w:type="dxa"/>
          </w:tcPr>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color w:val="000000"/>
                <w:lang w:eastAsia="en-IE"/>
              </w:rPr>
              <w:t xml:space="preserve">The post of CNM 2 Emergency Department has a pivotal role in service planning, co-ordinating, and managing activity and resources within the clinical area. The main responsibilities </w:t>
            </w:r>
            <w:proofErr w:type="gramStart"/>
            <w:r w:rsidRPr="0076335D">
              <w:rPr>
                <w:rFonts w:asciiTheme="minorHAnsi" w:hAnsiTheme="minorHAnsi" w:cstheme="minorHAnsi"/>
                <w:color w:val="000000"/>
                <w:lang w:eastAsia="en-IE"/>
              </w:rPr>
              <w:t>are:</w:t>
            </w:r>
            <w:proofErr w:type="gramEnd"/>
            <w:r w:rsidRPr="0076335D">
              <w:rPr>
                <w:rFonts w:asciiTheme="minorHAnsi" w:hAnsiTheme="minorHAnsi" w:cstheme="minorHAnsi"/>
                <w:color w:val="000000"/>
                <w:lang w:eastAsia="en-IE"/>
              </w:rPr>
              <w:t xml:space="preserve"> quality assurance, people management, resource management, staffing and staff development, practice development, facilitating communication and professional / clinical leadership. </w:t>
            </w:r>
          </w:p>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lang w:eastAsia="en-IE"/>
              </w:rPr>
              <w:t>The CNM II is a critical clinical front line post and is required to safeguard patient care. The CNM II manages the Emergency Department from a leadership and administrative perspective.</w:t>
            </w:r>
          </w:p>
          <w:p w:rsidR="0076335D" w:rsidRPr="0076335D" w:rsidRDefault="0076335D" w:rsidP="0076335D">
            <w:pPr>
              <w:rPr>
                <w:rFonts w:asciiTheme="minorHAnsi" w:hAnsiTheme="minorHAnsi" w:cstheme="minorHAnsi"/>
              </w:rPr>
            </w:pPr>
          </w:p>
          <w:p w:rsidR="00AE331F" w:rsidRPr="0076335D" w:rsidRDefault="00AE331F" w:rsidP="005D3A4C">
            <w:pPr>
              <w:jc w:val="both"/>
              <w:rPr>
                <w:rFonts w:asciiTheme="minorHAnsi" w:hAnsiTheme="minorHAnsi" w:cstheme="minorHAnsi"/>
              </w:rPr>
            </w:pPr>
          </w:p>
        </w:tc>
      </w:tr>
      <w:tr w:rsidR="008D049E" w:rsidRPr="005E751D" w:rsidTr="0090436D">
        <w:tc>
          <w:tcPr>
            <w:tcW w:w="2160" w:type="dxa"/>
          </w:tcPr>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Principal Duties and Responsibilities </w:t>
            </w:r>
          </w:p>
        </w:tc>
        <w:tc>
          <w:tcPr>
            <w:tcW w:w="8280" w:type="dxa"/>
          </w:tcPr>
          <w:p w:rsidR="0076335D" w:rsidRDefault="0076335D" w:rsidP="0076335D">
            <w:pPr>
              <w:rPr>
                <w:rFonts w:asciiTheme="minorHAnsi" w:hAnsiTheme="minorHAnsi" w:cstheme="minorHAnsi"/>
                <w:b/>
                <w:bCs/>
                <w:lang w:eastAsia="en-IE"/>
              </w:rPr>
            </w:pPr>
          </w:p>
          <w:p w:rsidR="0076335D" w:rsidRDefault="0076335D" w:rsidP="0076335D">
            <w:pPr>
              <w:rPr>
                <w:rFonts w:asciiTheme="minorHAnsi" w:hAnsiTheme="minorHAnsi" w:cstheme="minorHAnsi"/>
                <w:b/>
                <w:bCs/>
                <w:lang w:eastAsia="en-IE"/>
              </w:rPr>
            </w:pPr>
          </w:p>
          <w:p w:rsidR="0076335D" w:rsidRDefault="0076335D" w:rsidP="0076335D">
            <w:pPr>
              <w:rPr>
                <w:rFonts w:asciiTheme="minorHAnsi" w:hAnsiTheme="minorHAnsi" w:cstheme="minorHAnsi"/>
                <w:b/>
                <w:bCs/>
                <w:lang w:eastAsia="en-IE"/>
              </w:rPr>
            </w:pPr>
          </w:p>
          <w:p w:rsidR="0076335D" w:rsidRDefault="0076335D" w:rsidP="0076335D">
            <w:pPr>
              <w:rPr>
                <w:rFonts w:asciiTheme="minorHAnsi" w:hAnsiTheme="minorHAnsi" w:cstheme="minorHAnsi"/>
                <w:b/>
                <w:bCs/>
                <w:lang w:eastAsia="en-IE"/>
              </w:rPr>
            </w:pPr>
          </w:p>
          <w:p w:rsidR="0076335D" w:rsidRDefault="0076335D" w:rsidP="0076335D">
            <w:pPr>
              <w:rPr>
                <w:rFonts w:asciiTheme="minorHAnsi" w:hAnsiTheme="minorHAnsi" w:cstheme="minorHAnsi"/>
                <w:b/>
                <w:bCs/>
                <w:lang w:eastAsia="en-IE"/>
              </w:rPr>
            </w:pPr>
          </w:p>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b/>
                <w:bCs/>
                <w:lang w:eastAsia="en-IE"/>
              </w:rPr>
              <w:t>Professional /Clinical</w:t>
            </w:r>
            <w:r w:rsidRPr="0076335D">
              <w:rPr>
                <w:rFonts w:asciiTheme="minorHAnsi" w:hAnsiTheme="minorHAnsi" w:cstheme="minorHAnsi"/>
                <w:lang w:eastAsia="en-IE"/>
              </w:rPr>
              <w:t> </w:t>
            </w:r>
          </w:p>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i/>
                <w:iCs/>
                <w:lang w:eastAsia="en-IE"/>
              </w:rPr>
              <w:t>The CNM2 ( Emergency Department) will:</w:t>
            </w:r>
            <w:r w:rsidRPr="0076335D">
              <w:rPr>
                <w:rFonts w:asciiTheme="minorHAnsi" w:hAnsiTheme="minorHAnsi" w:cstheme="minorHAnsi"/>
                <w:lang w:eastAsia="en-IE"/>
              </w:rPr>
              <w:t> </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Manage patient care to ensure the highest professional standards using an evidence based, care planning approach.</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Provide a high level of professional and clinical leadership.</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Be responsible for the co-ordination, assessment, planning, delivery and review of service user care by all staff in designated area(s).</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color w:val="000000"/>
                <w:lang w:eastAsia="en-IE"/>
              </w:rPr>
              <w:t xml:space="preserve">Provide safe, comprehensive nursing care to service users within the guidelines laid out by An </w:t>
            </w:r>
            <w:proofErr w:type="spellStart"/>
            <w:r w:rsidRPr="0076335D">
              <w:rPr>
                <w:rFonts w:asciiTheme="minorHAnsi" w:hAnsiTheme="minorHAnsi" w:cstheme="minorHAnsi"/>
                <w:color w:val="000000"/>
                <w:lang w:eastAsia="en-IE"/>
              </w:rPr>
              <w:t>Bord</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Altranais</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agus</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Cnáimhseachais</w:t>
            </w:r>
            <w:proofErr w:type="spellEnd"/>
            <w:r w:rsidRPr="0076335D">
              <w:rPr>
                <w:rFonts w:asciiTheme="minorHAnsi" w:hAnsiTheme="minorHAnsi" w:cstheme="minorHAnsi"/>
                <w:color w:val="000000"/>
                <w:lang w:eastAsia="en-IE"/>
              </w:rPr>
              <w:t xml:space="preserve"> </w:t>
            </w:r>
            <w:proofErr w:type="spellStart"/>
            <w:proofErr w:type="gramStart"/>
            <w:r w:rsidRPr="0076335D">
              <w:rPr>
                <w:rFonts w:asciiTheme="minorHAnsi" w:hAnsiTheme="minorHAnsi" w:cstheme="minorHAnsi"/>
                <w:color w:val="000000"/>
                <w:lang w:eastAsia="en-IE"/>
              </w:rPr>
              <w:t>na</w:t>
            </w:r>
            <w:proofErr w:type="spellEnd"/>
            <w:proofErr w:type="gram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hÉireann</w:t>
            </w:r>
            <w:proofErr w:type="spellEnd"/>
            <w:r w:rsidRPr="0076335D">
              <w:rPr>
                <w:rFonts w:asciiTheme="minorHAnsi" w:hAnsiTheme="minorHAnsi" w:cstheme="minorHAnsi"/>
                <w:color w:val="000000"/>
                <w:lang w:eastAsia="en-IE"/>
              </w:rPr>
              <w:t xml:space="preserve"> (Nursing and Midwifery Board of Ireland). </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Practice nursing according to:</w:t>
            </w:r>
          </w:p>
          <w:p w:rsidR="0076335D" w:rsidRPr="0076335D" w:rsidRDefault="0076335D" w:rsidP="0076335D">
            <w:pPr>
              <w:numPr>
                <w:ilvl w:val="1"/>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Professional Clinical Guidelines</w:t>
            </w:r>
          </w:p>
          <w:p w:rsidR="0076335D" w:rsidRPr="0076335D" w:rsidRDefault="0076335D" w:rsidP="0076335D">
            <w:pPr>
              <w:numPr>
                <w:ilvl w:val="1"/>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National and Area Health Service Executive (HSE) guidelines. </w:t>
            </w:r>
          </w:p>
          <w:p w:rsidR="0076335D" w:rsidRPr="0076335D" w:rsidRDefault="0076335D" w:rsidP="0076335D">
            <w:pPr>
              <w:numPr>
                <w:ilvl w:val="1"/>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Local policies, protocols and guidelines</w:t>
            </w:r>
          </w:p>
          <w:p w:rsidR="0076335D" w:rsidRPr="0076335D" w:rsidRDefault="0076335D" w:rsidP="0076335D">
            <w:pPr>
              <w:numPr>
                <w:ilvl w:val="1"/>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Current legislation</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Manage own caseload in accordance with the needs of the post.</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Participate in teams / meetings / committees as appropriate, communicating and working in co-operation with other team members. </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Facilitate co-ordination, co-operation and liaison across healthcare teams and programmes.</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Collaborate with service users, family, carers and other staff in treatment / care planning and in the provision of support and advice.</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Communicate verbally and / or in writing results of assessments, treatment / care programmes and recommendations to the team and relevant others in accordance with service policy.  </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Plan discharge or transition of the service user between services as appropriate.</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Ensure that service users and others </w:t>
            </w:r>
            <w:proofErr w:type="gramStart"/>
            <w:r w:rsidRPr="0076335D">
              <w:rPr>
                <w:rFonts w:asciiTheme="minorHAnsi" w:hAnsiTheme="minorHAnsi" w:cstheme="minorHAnsi"/>
                <w:lang w:eastAsia="en-IE"/>
              </w:rPr>
              <w:t>are treated</w:t>
            </w:r>
            <w:proofErr w:type="gramEnd"/>
            <w:r w:rsidRPr="0076335D">
              <w:rPr>
                <w:rFonts w:asciiTheme="minorHAnsi" w:hAnsiTheme="minorHAnsi" w:cstheme="minorHAnsi"/>
                <w:lang w:eastAsia="en-IE"/>
              </w:rPr>
              <w:t xml:space="preserve"> with dignity and respect.</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Maintain nursing records in accordance with local service and professional standards.</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Adhere to and contribute to the development and maintenance of nursing standards, protocols and guidelines consistent with the highest standards of patient care.</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Evaluate and manage the implementation of best practice policy and procedures e.g. admission and discharge procedures, control and usage of stocks and equipment, grievance and disciplinary procedures.</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Maintain professional standards in relation to confidentiality, ethics and legislation.</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In consultation with CNM3 and other disciplines, implement and assess quality management programmes.</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Participate in clinical audit as required.</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Initiate and participate in research studies as appropriate.</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Devise and implement Health Promotion Programmes for service users as relevant to the post.</w:t>
            </w:r>
          </w:p>
          <w:p w:rsidR="0076335D" w:rsidRPr="0076335D" w:rsidRDefault="0076335D" w:rsidP="0076335D">
            <w:pPr>
              <w:numPr>
                <w:ilvl w:val="0"/>
                <w:numId w:val="2"/>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Operate within the scope of practice - seek advice and assistance from his / her manager with any cases or issues that prove to be beyond the scope of his / her professional competence in line with principles of best practice and clinical governance. </w:t>
            </w:r>
          </w:p>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b/>
                <w:bCs/>
                <w:lang w:eastAsia="en-IE"/>
              </w:rPr>
              <w:t>Health &amp; Safety</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Ensure that effective safety procedures are developed and managed to comply with statutory obligations, in conjunction with relevant staff e.g. health and safety procedures, emergency procedures.</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Observe, report and take appropriate action on any matter which may be detrimental to staff and/or service user care or </w:t>
            </w:r>
            <w:proofErr w:type="spellStart"/>
            <w:r w:rsidRPr="0076335D">
              <w:rPr>
                <w:rFonts w:asciiTheme="minorHAnsi" w:hAnsiTheme="minorHAnsi" w:cstheme="minorHAnsi"/>
                <w:lang w:eastAsia="en-IE"/>
              </w:rPr>
              <w:t>well being</w:t>
            </w:r>
            <w:proofErr w:type="spellEnd"/>
            <w:r w:rsidRPr="0076335D">
              <w:rPr>
                <w:rFonts w:asciiTheme="minorHAnsi" w:hAnsiTheme="minorHAnsi" w:cstheme="minorHAnsi"/>
                <w:lang w:eastAsia="en-IE"/>
              </w:rPr>
              <w:t xml:space="preserve"> / may be inhibiting the efficient provision of care.</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lastRenderedPageBreak/>
              <w:t xml:space="preserve">Assist in observing and ensuring implementation and adherence to established policies and procedures e.g. health and safety, infection control, storage and use of controlled drugs etc. </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Ensure completion of incident / near miss forms / clinical risk reporting.</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Adhere to department policies in relation to the care and safety of any equipment supplied for the fulfilment of duty. </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Liaise with other relevant staff e.g. CNS infection control Occupational Therapist re appropriateness for procurement.</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color w:val="000000"/>
                <w:lang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76335D">
              <w:rPr>
                <w:rFonts w:asciiTheme="minorHAnsi" w:hAnsiTheme="minorHAnsi" w:cstheme="minorHAnsi"/>
                <w:color w:val="000000"/>
                <w:lang w:eastAsia="en-IE"/>
              </w:rPr>
              <w:t>etc</w:t>
            </w:r>
            <w:proofErr w:type="spellEnd"/>
            <w:r w:rsidRPr="0076335D">
              <w:rPr>
                <w:rFonts w:asciiTheme="minorHAnsi" w:hAnsiTheme="minorHAnsi" w:cstheme="minorHAnsi"/>
                <w:color w:val="000000"/>
                <w:lang w:eastAsia="en-IE"/>
              </w:rPr>
              <w:t xml:space="preserve"> and comply with associated HSE protocols for implementing and maintaining these standards.</w:t>
            </w:r>
          </w:p>
          <w:p w:rsidR="0076335D" w:rsidRPr="0076335D" w:rsidRDefault="0076335D" w:rsidP="0076335D">
            <w:pPr>
              <w:numPr>
                <w:ilvl w:val="0"/>
                <w:numId w:val="3"/>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color w:val="000000"/>
                <w:lang w:eastAsia="en-IE"/>
              </w:rPr>
              <w:t>Support, promote and actively participate in sustainable energy, water and waste initiatives to create a more sustainable, low carbon and efficient health service.</w:t>
            </w:r>
          </w:p>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b/>
                <w:bCs/>
                <w:lang w:eastAsia="en-IE"/>
              </w:rPr>
              <w:t>Education and Training</w:t>
            </w:r>
            <w:r w:rsidRPr="0076335D">
              <w:rPr>
                <w:rFonts w:asciiTheme="minorHAnsi" w:hAnsiTheme="minorHAnsi" w:cstheme="minorHAnsi"/>
                <w:lang w:eastAsia="en-IE"/>
              </w:rPr>
              <w:t> </w:t>
            </w:r>
          </w:p>
          <w:p w:rsidR="0076335D" w:rsidRPr="0076335D" w:rsidRDefault="0076335D" w:rsidP="0076335D">
            <w:pPr>
              <w:numPr>
                <w:ilvl w:val="0"/>
                <w:numId w:val="4"/>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Engage in continuing professional development by keeping up to date with nursing literature, recent nursing research and new developments in nursing management, education and practice and to attend staff study days as considered appropriate.</w:t>
            </w:r>
          </w:p>
          <w:p w:rsidR="0076335D" w:rsidRPr="0076335D" w:rsidRDefault="0076335D" w:rsidP="0076335D">
            <w:pPr>
              <w:numPr>
                <w:ilvl w:val="0"/>
                <w:numId w:val="4"/>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Be familiar with the </w:t>
            </w:r>
            <w:proofErr w:type="gramStart"/>
            <w:r w:rsidRPr="0076335D">
              <w:rPr>
                <w:rFonts w:asciiTheme="minorHAnsi" w:hAnsiTheme="minorHAnsi" w:cstheme="minorHAnsi"/>
                <w:lang w:eastAsia="en-IE"/>
              </w:rPr>
              <w:t>curriculum training</w:t>
            </w:r>
            <w:proofErr w:type="gramEnd"/>
            <w:r w:rsidRPr="0076335D">
              <w:rPr>
                <w:rFonts w:asciiTheme="minorHAnsi" w:hAnsiTheme="minorHAnsi" w:cstheme="minorHAnsi"/>
                <w:lang w:eastAsia="en-IE"/>
              </w:rPr>
              <w:t xml:space="preserve"> programme for student nurses and be aware of the clinical experience required to meet the needs of the programme.</w:t>
            </w:r>
          </w:p>
          <w:p w:rsidR="0076335D" w:rsidRPr="0076335D" w:rsidRDefault="0076335D" w:rsidP="0076335D">
            <w:pPr>
              <w:numPr>
                <w:ilvl w:val="0"/>
                <w:numId w:val="4"/>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Participate in the identification, development and delivery of induction, education, training and development programmes for nursing and non-nursing staff.</w:t>
            </w:r>
          </w:p>
          <w:p w:rsidR="0076335D" w:rsidRPr="0076335D" w:rsidRDefault="0076335D" w:rsidP="0076335D">
            <w:pPr>
              <w:numPr>
                <w:ilvl w:val="0"/>
                <w:numId w:val="4"/>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Provide support and supportive supervision to Clinical Nurse Manager 1 and front-line staff where appropriate.</w:t>
            </w:r>
          </w:p>
          <w:p w:rsidR="0076335D" w:rsidRPr="0076335D" w:rsidRDefault="0076335D" w:rsidP="0076335D">
            <w:pPr>
              <w:numPr>
                <w:ilvl w:val="0"/>
                <w:numId w:val="4"/>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Supervise and assess student nurses and foster a clinical learning environment.</w:t>
            </w:r>
          </w:p>
          <w:p w:rsidR="0076335D" w:rsidRPr="0076335D" w:rsidRDefault="0076335D" w:rsidP="0076335D">
            <w:pPr>
              <w:numPr>
                <w:ilvl w:val="0"/>
                <w:numId w:val="4"/>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color w:val="000000"/>
                <w:lang w:eastAsia="en-IE"/>
              </w:rPr>
              <w:t>Engage in performance review processes including personal development planning as appropriate.</w:t>
            </w:r>
          </w:p>
          <w:p w:rsidR="0076335D" w:rsidRPr="0076335D" w:rsidRDefault="0076335D" w:rsidP="0076335D">
            <w:pPr>
              <w:rPr>
                <w:rFonts w:asciiTheme="minorHAnsi" w:hAnsiTheme="minorHAnsi" w:cstheme="minorHAnsi"/>
                <w:sz w:val="24"/>
                <w:szCs w:val="24"/>
                <w:lang w:eastAsia="en-IE"/>
              </w:rPr>
            </w:pPr>
            <w:r w:rsidRPr="0076335D">
              <w:rPr>
                <w:rFonts w:asciiTheme="minorHAnsi" w:hAnsiTheme="minorHAnsi" w:cstheme="minorHAnsi"/>
                <w:b/>
                <w:bCs/>
                <w:lang w:eastAsia="en-IE"/>
              </w:rPr>
              <w:t>Management</w:t>
            </w:r>
            <w:r w:rsidRPr="0076335D">
              <w:rPr>
                <w:rFonts w:asciiTheme="minorHAnsi" w:hAnsiTheme="minorHAnsi" w:cstheme="minorHAnsi"/>
                <w:lang w:eastAsia="en-IE"/>
              </w:rPr>
              <w:t xml:space="preserve"> </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Exercise authority in the running of the assigned area(s) as deputised by the CNM3.</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Provide the necessary supervision, co-ordination and deployment of nursing and support staff to ensure the optimum delivery of care in the designated area(s).</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Manage communication at ward and departmental level and facilitate team building.</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Provide staff leadership and </w:t>
            </w:r>
            <w:proofErr w:type="gramStart"/>
            <w:r w:rsidRPr="0076335D">
              <w:rPr>
                <w:rFonts w:asciiTheme="minorHAnsi" w:hAnsiTheme="minorHAnsi" w:cstheme="minorHAnsi"/>
                <w:lang w:eastAsia="en-IE"/>
              </w:rPr>
              <w:t>motivation which is conducive to good working relations</w:t>
            </w:r>
            <w:proofErr w:type="gramEnd"/>
            <w:r w:rsidRPr="0076335D">
              <w:rPr>
                <w:rFonts w:asciiTheme="minorHAnsi" w:hAnsiTheme="minorHAnsi" w:cstheme="minorHAnsi"/>
                <w:lang w:eastAsia="en-IE"/>
              </w:rPr>
              <w:t xml:space="preserve"> and work performance.</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Promote a culture that values diversity and respect in the workplace.</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Formulate, implement and evaluate service plans and budgets in co-operation with the wider healthcare team. </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Manage all resources efficiently and effectively within agreed budget.</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Lead on practice development within the clinical area.</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color w:val="000000"/>
                <w:lang w:eastAsia="en-IE"/>
              </w:rPr>
              <w:t>Lead and implement change.</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Promote, facilitate and participate in the development of nursing policies and procedures. Monitor as appropriate and lead on proactive improvement.</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Contribute to the formulation, development and implementation of policies and procedures at area and hospital level.</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Ensure compliance with legal requirements, policies and procedures affecting service users, staff and other hospital matters.</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color w:val="000000"/>
                <w:lang w:eastAsia="en-IE"/>
              </w:rPr>
              <w:t xml:space="preserve">Manage and promote liaisons with internal / external bodies as appropriate e.g. intra-hospital service and the community. </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Actively participate in the Nursing Management structure by ‘acting up’ when required.</w:t>
            </w:r>
          </w:p>
          <w:p w:rsidR="0076335D" w:rsidRPr="0076335D" w:rsidRDefault="0076335D" w:rsidP="0076335D">
            <w:pPr>
              <w:numPr>
                <w:ilvl w:val="0"/>
                <w:numId w:val="5"/>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Maintain all necessary clinical and administrative records and reporting arrangements. </w:t>
            </w:r>
          </w:p>
          <w:p w:rsidR="0076335D" w:rsidRDefault="0076335D" w:rsidP="0076335D">
            <w:pPr>
              <w:numPr>
                <w:ilvl w:val="0"/>
                <w:numId w:val="5"/>
              </w:numPr>
              <w:spacing w:before="100" w:beforeAutospacing="1" w:after="100" w:afterAutospacing="1"/>
              <w:rPr>
                <w:sz w:val="24"/>
                <w:szCs w:val="24"/>
                <w:lang w:eastAsia="en-IE"/>
              </w:rPr>
            </w:pPr>
            <w:r w:rsidRPr="001A2965">
              <w:rPr>
                <w:rFonts w:ascii="Arial" w:hAnsi="Arial" w:cs="Arial"/>
                <w:lang w:eastAsia="en-IE"/>
              </w:rPr>
              <w:lastRenderedPageBreak/>
              <w:t>Engage in IT developments as they apply to service user and service administration.</w:t>
            </w:r>
          </w:p>
          <w:p w:rsidR="00163EC5" w:rsidRPr="0076335D" w:rsidRDefault="00163EC5" w:rsidP="0076335D">
            <w:pPr>
              <w:spacing w:before="100" w:beforeAutospacing="1" w:after="100" w:afterAutospacing="1"/>
              <w:ind w:left="720"/>
              <w:rPr>
                <w:sz w:val="24"/>
                <w:szCs w:val="24"/>
                <w:lang w:eastAsia="en-IE"/>
              </w:rPr>
            </w:pPr>
            <w:r w:rsidRPr="0076335D">
              <w:rPr>
                <w:rFonts w:asciiTheme="minorHAnsi" w:hAnsiTheme="minorHAnsi" w:cstheme="minorHAnsi"/>
                <w:b/>
                <w:i/>
                <w:iCs/>
              </w:rPr>
              <w:t xml:space="preserve">The above Job Description is not intended to be a comprehensive list of all duties involved and consequently, the post holder may be required to perform other duties as appropriate to the </w:t>
            </w:r>
            <w:proofErr w:type="gramStart"/>
            <w:r w:rsidRPr="0076335D">
              <w:rPr>
                <w:rFonts w:asciiTheme="minorHAnsi" w:hAnsiTheme="minorHAnsi" w:cstheme="minorHAnsi"/>
                <w:b/>
                <w:i/>
                <w:iCs/>
              </w:rPr>
              <w:t>post which may be assigned to him/her from time to time</w:t>
            </w:r>
            <w:proofErr w:type="gramEnd"/>
            <w:r w:rsidRPr="0076335D">
              <w:rPr>
                <w:rFonts w:asciiTheme="minorHAnsi" w:hAnsiTheme="minorHAnsi" w:cstheme="minorHAnsi"/>
                <w:b/>
                <w:i/>
                <w:iCs/>
              </w:rPr>
              <w:t xml:space="preserve"> and to contribute to the development of the post while in office.</w:t>
            </w:r>
          </w:p>
          <w:p w:rsidR="008D049E" w:rsidRPr="005E751D" w:rsidRDefault="008D049E" w:rsidP="00163EC5">
            <w:pPr>
              <w:widowControl w:val="0"/>
              <w:rPr>
                <w:rFonts w:asciiTheme="minorHAnsi" w:hAnsiTheme="minorHAnsi" w:cstheme="minorHAnsi"/>
              </w:rPr>
            </w:pPr>
          </w:p>
        </w:tc>
      </w:tr>
      <w:tr w:rsidR="008D049E" w:rsidRPr="005E751D" w:rsidTr="0090436D">
        <w:tc>
          <w:tcPr>
            <w:tcW w:w="2160" w:type="dxa"/>
          </w:tcPr>
          <w:p w:rsidR="008D049E" w:rsidRPr="005E751D" w:rsidRDefault="008D049E" w:rsidP="00DF45CE">
            <w:pPr>
              <w:rPr>
                <w:rFonts w:asciiTheme="minorHAnsi" w:hAnsiTheme="minorHAnsi" w:cstheme="minorHAnsi"/>
                <w:b/>
                <w:bCs/>
              </w:rPr>
            </w:pPr>
          </w:p>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Eligibility Criteria</w:t>
            </w:r>
          </w:p>
          <w:p w:rsidR="008D049E" w:rsidRPr="005E751D" w:rsidRDefault="008D049E" w:rsidP="00DF45CE">
            <w:pPr>
              <w:rPr>
                <w:rFonts w:asciiTheme="minorHAnsi" w:hAnsiTheme="minorHAnsi" w:cstheme="minorHAnsi"/>
                <w:b/>
                <w:bCs/>
              </w:rPr>
            </w:pPr>
          </w:p>
          <w:p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rsidR="0076335D" w:rsidRPr="0076335D" w:rsidRDefault="008D049E" w:rsidP="0076335D">
            <w:pPr>
              <w:ind w:hanging="257"/>
              <w:jc w:val="both"/>
              <w:rPr>
                <w:rFonts w:asciiTheme="minorHAnsi" w:hAnsiTheme="minorHAnsi" w:cstheme="minorHAnsi"/>
              </w:rPr>
            </w:pPr>
            <w:r w:rsidRPr="005E751D">
              <w:rPr>
                <w:rFonts w:asciiTheme="minorHAnsi" w:hAnsiTheme="minorHAnsi" w:cstheme="minorHAnsi"/>
              </w:rPr>
              <w:t xml:space="preserve"> </w:t>
            </w:r>
          </w:p>
          <w:p w:rsidR="0076335D" w:rsidRPr="0076335D" w:rsidRDefault="0076335D" w:rsidP="0076335D">
            <w:pPr>
              <w:ind w:hanging="257"/>
              <w:jc w:val="both"/>
              <w:rPr>
                <w:rFonts w:asciiTheme="minorHAnsi" w:hAnsiTheme="minorHAnsi" w:cstheme="minorHAnsi"/>
              </w:rPr>
            </w:pPr>
            <w:r w:rsidRPr="0076335D">
              <w:rPr>
                <w:rFonts w:asciiTheme="minorHAnsi" w:hAnsiTheme="minorHAnsi" w:cstheme="minorHAnsi"/>
              </w:rPr>
              <w:t xml:space="preserve">     </w:t>
            </w:r>
            <w:r w:rsidRPr="0076335D">
              <w:rPr>
                <w:rFonts w:asciiTheme="minorHAnsi" w:hAnsiTheme="minorHAnsi" w:cstheme="minorHAnsi"/>
                <w:b/>
              </w:rPr>
              <w:t xml:space="preserve">Each candidate must on closing date for applications: </w:t>
            </w:r>
          </w:p>
          <w:p w:rsidR="0076335D" w:rsidRPr="0076335D" w:rsidRDefault="0076335D" w:rsidP="0076335D">
            <w:pPr>
              <w:jc w:val="both"/>
              <w:rPr>
                <w:rFonts w:asciiTheme="minorHAnsi" w:hAnsiTheme="minorHAnsi" w:cstheme="minorHAnsi"/>
                <w:b/>
              </w:rPr>
            </w:pPr>
          </w:p>
          <w:p w:rsidR="0076335D" w:rsidRPr="0076335D" w:rsidRDefault="0076335D" w:rsidP="0076335D">
            <w:pPr>
              <w:spacing w:before="100" w:beforeAutospacing="1" w:after="100" w:afterAutospacing="1"/>
              <w:ind w:right="-766"/>
              <w:rPr>
                <w:rFonts w:asciiTheme="minorHAnsi" w:hAnsiTheme="minorHAnsi" w:cstheme="minorHAnsi"/>
                <w:sz w:val="24"/>
                <w:szCs w:val="24"/>
                <w:lang w:eastAsia="en-IE"/>
              </w:rPr>
            </w:pPr>
            <w:r w:rsidRPr="0076335D">
              <w:rPr>
                <w:rFonts w:asciiTheme="minorHAnsi" w:hAnsiTheme="minorHAnsi" w:cstheme="minorHAnsi"/>
                <w:b/>
                <w:bCs/>
                <w:lang w:eastAsia="en-IE"/>
              </w:rPr>
              <w:t>Professional Qualifications &amp; Experience</w:t>
            </w:r>
            <w:r w:rsidRPr="0076335D">
              <w:rPr>
                <w:rFonts w:asciiTheme="minorHAnsi" w:hAnsiTheme="minorHAnsi" w:cstheme="minorHAnsi"/>
                <w:lang w:eastAsia="en-IE"/>
              </w:rPr>
              <w:t> </w:t>
            </w:r>
          </w:p>
          <w:p w:rsidR="0076335D" w:rsidRPr="0076335D" w:rsidRDefault="0076335D" w:rsidP="0076335D">
            <w:pPr>
              <w:numPr>
                <w:ilvl w:val="0"/>
                <w:numId w:val="6"/>
              </w:numPr>
              <w:spacing w:before="100" w:beforeAutospacing="1" w:after="100" w:afterAutospacing="1"/>
              <w:rPr>
                <w:rFonts w:asciiTheme="minorHAnsi" w:hAnsiTheme="minorHAnsi" w:cstheme="minorHAnsi"/>
                <w:sz w:val="24"/>
                <w:szCs w:val="24"/>
                <w:lang w:eastAsia="en-IE"/>
              </w:rPr>
            </w:pPr>
            <w:r w:rsidRPr="0076335D">
              <w:rPr>
                <w:rFonts w:asciiTheme="minorHAnsi" w:hAnsiTheme="minorHAnsi" w:cstheme="minorHAnsi"/>
                <w:lang w:eastAsia="en-IE"/>
              </w:rPr>
              <w:t xml:space="preserve">Be registered in the General Division of the Register of Nurses </w:t>
            </w:r>
            <w:r w:rsidRPr="0076335D">
              <w:rPr>
                <w:rFonts w:asciiTheme="minorHAnsi" w:hAnsiTheme="minorHAnsi" w:cstheme="minorHAnsi"/>
                <w:color w:val="000000"/>
                <w:lang w:eastAsia="en-IE"/>
              </w:rPr>
              <w:t xml:space="preserve">maintained by </w:t>
            </w:r>
            <w:proofErr w:type="spellStart"/>
            <w:r w:rsidRPr="0076335D">
              <w:rPr>
                <w:rFonts w:asciiTheme="minorHAnsi" w:hAnsiTheme="minorHAnsi" w:cstheme="minorHAnsi"/>
                <w:color w:val="000000"/>
                <w:lang w:eastAsia="en-IE"/>
              </w:rPr>
              <w:t>Bord</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Altranais</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agus</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Cnáimhseachais</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na</w:t>
            </w:r>
            <w:proofErr w:type="spellEnd"/>
            <w:r w:rsidRPr="0076335D">
              <w:rPr>
                <w:rFonts w:asciiTheme="minorHAnsi" w:hAnsiTheme="minorHAnsi" w:cstheme="minorHAnsi"/>
                <w:color w:val="000000"/>
                <w:lang w:eastAsia="en-IE"/>
              </w:rPr>
              <w:t xml:space="preserve"> </w:t>
            </w:r>
            <w:proofErr w:type="spellStart"/>
            <w:r w:rsidRPr="0076335D">
              <w:rPr>
                <w:rFonts w:asciiTheme="minorHAnsi" w:hAnsiTheme="minorHAnsi" w:cstheme="minorHAnsi"/>
                <w:color w:val="000000"/>
                <w:lang w:eastAsia="en-IE"/>
              </w:rPr>
              <w:t>hÉireann</w:t>
            </w:r>
            <w:proofErr w:type="spellEnd"/>
            <w:r w:rsidRPr="0076335D">
              <w:rPr>
                <w:rFonts w:asciiTheme="minorHAnsi" w:hAnsiTheme="minorHAnsi" w:cstheme="minorHAnsi"/>
                <w:color w:val="000000"/>
                <w:lang w:eastAsia="en-IE"/>
              </w:rPr>
              <w:t xml:space="preserve"> (Nursing and Midwifery Board of Ireland) or be entitled to be so registered</w:t>
            </w:r>
          </w:p>
          <w:p w:rsidR="0076335D" w:rsidRPr="0076335D" w:rsidRDefault="0076335D" w:rsidP="0076335D">
            <w:pPr>
              <w:spacing w:before="100" w:beforeAutospacing="1" w:after="100" w:afterAutospacing="1"/>
              <w:jc w:val="center"/>
              <w:rPr>
                <w:rFonts w:asciiTheme="minorHAnsi" w:hAnsiTheme="minorHAnsi" w:cstheme="minorHAnsi"/>
                <w:lang w:eastAsia="en-IE"/>
              </w:rPr>
            </w:pPr>
            <w:r w:rsidRPr="0076335D">
              <w:rPr>
                <w:rFonts w:asciiTheme="minorHAnsi" w:hAnsiTheme="minorHAnsi" w:cstheme="minorHAnsi"/>
                <w:b/>
                <w:bCs/>
                <w:lang w:eastAsia="en-IE"/>
              </w:rPr>
              <w:t>And</w:t>
            </w:r>
          </w:p>
          <w:p w:rsidR="0076335D" w:rsidRPr="0076335D" w:rsidRDefault="0076335D" w:rsidP="0076335D">
            <w:pPr>
              <w:numPr>
                <w:ilvl w:val="0"/>
                <w:numId w:val="7"/>
              </w:numPr>
              <w:spacing w:before="100" w:beforeAutospacing="1" w:after="100" w:afterAutospacing="1"/>
              <w:rPr>
                <w:rFonts w:asciiTheme="minorHAnsi" w:hAnsiTheme="minorHAnsi" w:cstheme="minorHAnsi"/>
                <w:lang w:eastAsia="en-IE"/>
              </w:rPr>
            </w:pPr>
            <w:r w:rsidRPr="0076335D">
              <w:rPr>
                <w:rFonts w:asciiTheme="minorHAnsi" w:hAnsiTheme="minorHAnsi" w:cstheme="minorHAnsi"/>
                <w:lang w:eastAsia="en-IE"/>
              </w:rPr>
              <w:t xml:space="preserve">Have at least 5 years post registration experience of which </w:t>
            </w:r>
            <w:proofErr w:type="gramStart"/>
            <w:r w:rsidRPr="0076335D">
              <w:rPr>
                <w:rFonts w:asciiTheme="minorHAnsi" w:hAnsiTheme="minorHAnsi" w:cstheme="minorHAnsi"/>
                <w:lang w:eastAsia="en-IE"/>
              </w:rPr>
              <w:t>2</w:t>
            </w:r>
            <w:proofErr w:type="gramEnd"/>
            <w:r w:rsidRPr="0076335D">
              <w:rPr>
                <w:rFonts w:asciiTheme="minorHAnsi" w:hAnsiTheme="minorHAnsi" w:cstheme="minorHAnsi"/>
                <w:lang w:eastAsia="en-IE"/>
              </w:rPr>
              <w:t xml:space="preserve"> must be in the speciality or related area of Emergency Medicine. </w:t>
            </w:r>
          </w:p>
          <w:p w:rsidR="0076335D" w:rsidRPr="0076335D" w:rsidRDefault="0076335D" w:rsidP="0076335D">
            <w:pPr>
              <w:jc w:val="center"/>
              <w:rPr>
                <w:rFonts w:asciiTheme="minorHAnsi" w:hAnsiTheme="minorHAnsi" w:cstheme="minorHAnsi"/>
                <w:lang w:eastAsia="en-IE"/>
              </w:rPr>
            </w:pPr>
            <w:r w:rsidRPr="0076335D">
              <w:rPr>
                <w:rFonts w:asciiTheme="minorHAnsi" w:hAnsiTheme="minorHAnsi" w:cstheme="minorHAnsi"/>
                <w:b/>
                <w:bCs/>
                <w:lang w:eastAsia="en-IE"/>
              </w:rPr>
              <w:t>And</w:t>
            </w:r>
          </w:p>
          <w:p w:rsidR="0076335D" w:rsidRPr="0076335D" w:rsidRDefault="0076335D" w:rsidP="0076335D">
            <w:pPr>
              <w:numPr>
                <w:ilvl w:val="0"/>
                <w:numId w:val="8"/>
              </w:numPr>
              <w:spacing w:before="100" w:beforeAutospacing="1" w:after="100" w:afterAutospacing="1"/>
              <w:rPr>
                <w:rFonts w:asciiTheme="minorHAnsi" w:hAnsiTheme="minorHAnsi" w:cstheme="minorHAnsi"/>
                <w:lang w:eastAsia="en-IE"/>
              </w:rPr>
            </w:pPr>
            <w:r w:rsidRPr="0076335D">
              <w:rPr>
                <w:rFonts w:asciiTheme="minorHAnsi" w:eastAsia="Arial Nova" w:hAnsiTheme="minorHAnsi" w:cstheme="minorHAnsi"/>
                <w:lang w:eastAsia="en-IE"/>
              </w:rPr>
              <w:t xml:space="preserve">Evidence of Continuous Professional Development </w:t>
            </w:r>
          </w:p>
          <w:p w:rsidR="0076335D" w:rsidRPr="0076335D" w:rsidRDefault="0076335D" w:rsidP="0076335D">
            <w:pPr>
              <w:spacing w:before="100" w:beforeAutospacing="1" w:after="100" w:afterAutospacing="1"/>
              <w:ind w:left="720"/>
              <w:jc w:val="center"/>
              <w:rPr>
                <w:rFonts w:asciiTheme="minorHAnsi" w:hAnsiTheme="minorHAnsi" w:cstheme="minorHAnsi"/>
                <w:sz w:val="24"/>
                <w:szCs w:val="24"/>
                <w:lang w:eastAsia="en-IE"/>
              </w:rPr>
            </w:pPr>
            <w:r w:rsidRPr="0076335D">
              <w:rPr>
                <w:rFonts w:asciiTheme="minorHAnsi" w:hAnsiTheme="minorHAnsi" w:cstheme="minorHAnsi"/>
                <w:b/>
                <w:bCs/>
                <w:lang w:eastAsia="en-IE"/>
              </w:rPr>
              <w:t>And</w:t>
            </w:r>
          </w:p>
          <w:p w:rsidR="0076335D" w:rsidRPr="0076335D" w:rsidRDefault="0076335D" w:rsidP="0076335D">
            <w:pPr>
              <w:numPr>
                <w:ilvl w:val="0"/>
                <w:numId w:val="9"/>
              </w:numPr>
              <w:spacing w:beforeAutospacing="1" w:afterAutospacing="1"/>
              <w:rPr>
                <w:rFonts w:asciiTheme="minorHAnsi" w:hAnsiTheme="minorHAnsi" w:cstheme="minorHAnsi"/>
                <w:sz w:val="24"/>
                <w:szCs w:val="24"/>
                <w:lang w:eastAsia="en-IE"/>
              </w:rPr>
            </w:pPr>
            <w:r w:rsidRPr="0076335D">
              <w:rPr>
                <w:rFonts w:asciiTheme="minorHAnsi" w:hAnsiTheme="minorHAnsi" w:cstheme="minorHAnsi"/>
                <w:lang w:eastAsia="en-IE"/>
              </w:rPr>
              <w:t>Have the clinical, managerial and administrative capacity to properly discharge the functions of the role </w:t>
            </w:r>
          </w:p>
          <w:p w:rsidR="0076335D" w:rsidRPr="001A2965" w:rsidRDefault="0076335D" w:rsidP="0076335D">
            <w:pPr>
              <w:spacing w:beforeAutospacing="1" w:afterAutospacing="1"/>
              <w:ind w:left="720"/>
              <w:rPr>
                <w:lang w:eastAsia="en-IE"/>
              </w:rPr>
            </w:pPr>
            <w:r>
              <w:rPr>
                <w:b/>
                <w:lang w:eastAsia="en-IE"/>
              </w:rPr>
              <w:t xml:space="preserve">                           </w:t>
            </w:r>
          </w:p>
          <w:p w:rsidR="0076335D" w:rsidRPr="0076335D" w:rsidRDefault="0076335D" w:rsidP="0076335D">
            <w:pPr>
              <w:spacing w:before="100" w:beforeAutospacing="1" w:after="100" w:afterAutospacing="1"/>
              <w:ind w:right="-766"/>
              <w:rPr>
                <w:rFonts w:asciiTheme="minorHAnsi" w:hAnsiTheme="minorHAnsi" w:cstheme="minorHAnsi"/>
                <w:sz w:val="24"/>
                <w:szCs w:val="24"/>
                <w:lang w:eastAsia="en-IE"/>
              </w:rPr>
            </w:pPr>
            <w:r w:rsidRPr="0076335D">
              <w:rPr>
                <w:rFonts w:asciiTheme="minorHAnsi" w:hAnsiTheme="minorHAnsi" w:cstheme="minorHAnsi"/>
                <w:b/>
                <w:bCs/>
                <w:lang w:eastAsia="en-IE"/>
              </w:rPr>
              <w:t xml:space="preserve">Annual Registration </w:t>
            </w:r>
          </w:p>
          <w:p w:rsidR="0076335D" w:rsidRPr="0076335D" w:rsidRDefault="0076335D" w:rsidP="0076335D">
            <w:pPr>
              <w:spacing w:before="100" w:beforeAutospacing="1" w:after="100" w:afterAutospacing="1"/>
              <w:ind w:right="-766"/>
              <w:rPr>
                <w:rFonts w:asciiTheme="minorHAnsi" w:hAnsiTheme="minorHAnsi" w:cstheme="minorHAnsi"/>
                <w:sz w:val="24"/>
                <w:szCs w:val="24"/>
                <w:lang w:eastAsia="en-IE"/>
              </w:rPr>
            </w:pPr>
            <w:r w:rsidRPr="0076335D">
              <w:rPr>
                <w:rFonts w:asciiTheme="minorHAnsi" w:hAnsiTheme="minorHAnsi" w:cstheme="minorHAnsi"/>
                <w:lang w:eastAsia="en-IE"/>
              </w:rPr>
              <w:t xml:space="preserve">Appointment to and continuation in posts that require statutory registration is dependent upon the post holder maintaining annual registration in the relevant division of the register maintained by </w:t>
            </w:r>
            <w:proofErr w:type="spellStart"/>
            <w:r w:rsidRPr="0076335D">
              <w:rPr>
                <w:rFonts w:asciiTheme="minorHAnsi" w:hAnsiTheme="minorHAnsi" w:cstheme="minorHAnsi"/>
                <w:lang w:eastAsia="en-IE"/>
              </w:rPr>
              <w:t>Bord</w:t>
            </w:r>
            <w:proofErr w:type="spellEnd"/>
            <w:r w:rsidRPr="0076335D">
              <w:rPr>
                <w:rFonts w:asciiTheme="minorHAnsi" w:hAnsiTheme="minorHAnsi" w:cstheme="minorHAnsi"/>
                <w:lang w:eastAsia="en-IE"/>
              </w:rPr>
              <w:t xml:space="preserve"> </w:t>
            </w:r>
            <w:proofErr w:type="spellStart"/>
            <w:r w:rsidRPr="0076335D">
              <w:rPr>
                <w:rFonts w:asciiTheme="minorHAnsi" w:hAnsiTheme="minorHAnsi" w:cstheme="minorHAnsi"/>
                <w:lang w:eastAsia="en-IE"/>
              </w:rPr>
              <w:t>Altranais</w:t>
            </w:r>
            <w:proofErr w:type="spellEnd"/>
            <w:r w:rsidRPr="0076335D">
              <w:rPr>
                <w:rFonts w:asciiTheme="minorHAnsi" w:hAnsiTheme="minorHAnsi" w:cstheme="minorHAnsi"/>
                <w:lang w:eastAsia="en-IE"/>
              </w:rPr>
              <w:t xml:space="preserve"> </w:t>
            </w:r>
            <w:proofErr w:type="spellStart"/>
            <w:r w:rsidRPr="0076335D">
              <w:rPr>
                <w:rFonts w:asciiTheme="minorHAnsi" w:hAnsiTheme="minorHAnsi" w:cstheme="minorHAnsi"/>
                <w:lang w:eastAsia="en-IE"/>
              </w:rPr>
              <w:t>agus</w:t>
            </w:r>
            <w:proofErr w:type="spellEnd"/>
            <w:r w:rsidRPr="0076335D">
              <w:rPr>
                <w:rFonts w:asciiTheme="minorHAnsi" w:hAnsiTheme="minorHAnsi" w:cstheme="minorHAnsi"/>
                <w:lang w:eastAsia="en-IE"/>
              </w:rPr>
              <w:t xml:space="preserve"> </w:t>
            </w:r>
            <w:proofErr w:type="spellStart"/>
            <w:r w:rsidRPr="0076335D">
              <w:rPr>
                <w:rFonts w:asciiTheme="minorHAnsi" w:hAnsiTheme="minorHAnsi" w:cstheme="minorHAnsi"/>
                <w:lang w:eastAsia="en-IE"/>
              </w:rPr>
              <w:t>Cnáimhseachais</w:t>
            </w:r>
            <w:proofErr w:type="spellEnd"/>
            <w:r w:rsidRPr="0076335D">
              <w:rPr>
                <w:rFonts w:asciiTheme="minorHAnsi" w:hAnsiTheme="minorHAnsi" w:cstheme="minorHAnsi"/>
                <w:lang w:eastAsia="en-IE"/>
              </w:rPr>
              <w:t> </w:t>
            </w:r>
            <w:proofErr w:type="spellStart"/>
            <w:r w:rsidRPr="0076335D">
              <w:rPr>
                <w:rFonts w:asciiTheme="minorHAnsi" w:hAnsiTheme="minorHAnsi" w:cstheme="minorHAnsi"/>
                <w:lang w:eastAsia="en-IE"/>
              </w:rPr>
              <w:t>na</w:t>
            </w:r>
            <w:proofErr w:type="spellEnd"/>
            <w:r w:rsidRPr="0076335D">
              <w:rPr>
                <w:rFonts w:asciiTheme="minorHAnsi" w:hAnsiTheme="minorHAnsi" w:cstheme="minorHAnsi"/>
                <w:lang w:eastAsia="en-IE"/>
              </w:rPr>
              <w:t xml:space="preserve"> </w:t>
            </w:r>
            <w:proofErr w:type="spellStart"/>
            <w:r w:rsidRPr="0076335D">
              <w:rPr>
                <w:rFonts w:asciiTheme="minorHAnsi" w:hAnsiTheme="minorHAnsi" w:cstheme="minorHAnsi"/>
                <w:lang w:eastAsia="en-IE"/>
              </w:rPr>
              <w:t>hÉireann</w:t>
            </w:r>
            <w:proofErr w:type="spellEnd"/>
            <w:r w:rsidRPr="0076335D">
              <w:rPr>
                <w:rFonts w:asciiTheme="minorHAnsi" w:hAnsiTheme="minorHAnsi" w:cstheme="minorHAnsi"/>
                <w:lang w:eastAsia="en-IE"/>
              </w:rPr>
              <w:t xml:space="preserve"> (Nursing Midwifery Board Ireland)                                                                                                      </w:t>
            </w:r>
          </w:p>
          <w:p w:rsidR="0076335D" w:rsidRPr="0076335D" w:rsidRDefault="0076335D" w:rsidP="0076335D">
            <w:pPr>
              <w:spacing w:before="100" w:beforeAutospacing="1" w:after="100" w:afterAutospacing="1"/>
              <w:ind w:right="-766"/>
              <w:jc w:val="center"/>
              <w:rPr>
                <w:rFonts w:asciiTheme="minorHAnsi" w:hAnsiTheme="minorHAnsi" w:cstheme="minorHAnsi"/>
                <w:b/>
                <w:bCs/>
                <w:lang w:eastAsia="en-IE"/>
              </w:rPr>
            </w:pPr>
            <w:r w:rsidRPr="0076335D">
              <w:rPr>
                <w:rFonts w:asciiTheme="minorHAnsi" w:hAnsiTheme="minorHAnsi" w:cstheme="minorHAnsi"/>
                <w:b/>
                <w:bCs/>
                <w:lang w:eastAsia="en-IE"/>
              </w:rPr>
              <w:t>And </w:t>
            </w:r>
          </w:p>
          <w:p w:rsidR="0076335D" w:rsidRPr="0076335D" w:rsidRDefault="0076335D" w:rsidP="0076335D">
            <w:pPr>
              <w:spacing w:before="100" w:beforeAutospacing="1" w:after="100" w:afterAutospacing="1"/>
              <w:ind w:right="-766"/>
              <w:rPr>
                <w:rFonts w:asciiTheme="minorHAnsi" w:hAnsiTheme="minorHAnsi" w:cstheme="minorHAnsi"/>
                <w:sz w:val="24"/>
                <w:szCs w:val="24"/>
                <w:lang w:eastAsia="en-IE"/>
              </w:rPr>
            </w:pPr>
            <w:r w:rsidRPr="0076335D">
              <w:rPr>
                <w:rFonts w:asciiTheme="minorHAnsi" w:hAnsiTheme="minorHAnsi" w:cstheme="minorHAnsi"/>
                <w:lang w:eastAsia="en-IE"/>
              </w:rPr>
              <w:t>Confirm annual registration with NMBI to the HSE by way of the annual Patient Safety Assurance Certificate [PSAC]</w:t>
            </w:r>
          </w:p>
          <w:p w:rsidR="005E751D" w:rsidRPr="0076335D" w:rsidRDefault="005E751D" w:rsidP="005E751D">
            <w:pPr>
              <w:jc w:val="both"/>
              <w:rPr>
                <w:rFonts w:asciiTheme="minorHAnsi" w:hAnsiTheme="minorHAnsi" w:cstheme="minorHAnsi"/>
                <w:b/>
              </w:rPr>
            </w:pPr>
            <w:r w:rsidRPr="0076335D">
              <w:rPr>
                <w:rFonts w:asciiTheme="minorHAnsi" w:hAnsiTheme="minorHAnsi" w:cstheme="minorHAnsi"/>
                <w:b/>
              </w:rPr>
              <w:t>Health</w:t>
            </w:r>
          </w:p>
          <w:p w:rsidR="005E751D" w:rsidRPr="0076335D" w:rsidRDefault="005E751D" w:rsidP="005E751D">
            <w:pPr>
              <w:jc w:val="both"/>
              <w:rPr>
                <w:rFonts w:asciiTheme="minorHAnsi" w:hAnsiTheme="minorHAnsi" w:cstheme="minorHAnsi"/>
              </w:rPr>
            </w:pPr>
            <w:r w:rsidRPr="0076335D">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E751D" w:rsidRPr="0076335D" w:rsidRDefault="005E751D" w:rsidP="005E751D">
            <w:pPr>
              <w:jc w:val="both"/>
              <w:rPr>
                <w:rFonts w:asciiTheme="minorHAnsi" w:hAnsiTheme="minorHAnsi" w:cstheme="minorHAnsi"/>
              </w:rPr>
            </w:pPr>
          </w:p>
          <w:p w:rsidR="005E751D" w:rsidRPr="0076335D" w:rsidRDefault="005E751D" w:rsidP="005E751D">
            <w:pPr>
              <w:ind w:right="-766"/>
              <w:jc w:val="both"/>
              <w:rPr>
                <w:rFonts w:asciiTheme="minorHAnsi" w:hAnsiTheme="minorHAnsi" w:cstheme="minorHAnsi"/>
                <w:iCs/>
              </w:rPr>
            </w:pPr>
            <w:r w:rsidRPr="0076335D">
              <w:rPr>
                <w:rFonts w:asciiTheme="minorHAnsi" w:hAnsiTheme="minorHAnsi" w:cstheme="minorHAnsi"/>
                <w:b/>
                <w:bCs/>
              </w:rPr>
              <w:t>Character</w:t>
            </w:r>
          </w:p>
          <w:p w:rsidR="005E751D" w:rsidRPr="0076335D" w:rsidRDefault="005E751D" w:rsidP="005E751D">
            <w:pPr>
              <w:ind w:right="-766"/>
              <w:jc w:val="both"/>
              <w:rPr>
                <w:rFonts w:asciiTheme="minorHAnsi" w:hAnsiTheme="minorHAnsi" w:cstheme="minorHAnsi"/>
              </w:rPr>
            </w:pPr>
            <w:r w:rsidRPr="0076335D">
              <w:rPr>
                <w:rFonts w:asciiTheme="minorHAnsi" w:hAnsiTheme="minorHAnsi" w:cstheme="minorHAnsi"/>
              </w:rPr>
              <w:t>Each candidate for and any person holding the office must be of good character.</w:t>
            </w:r>
          </w:p>
          <w:p w:rsidR="00DD2580" w:rsidRPr="0076335D" w:rsidRDefault="00DD2580" w:rsidP="00DD2580">
            <w:pPr>
              <w:tabs>
                <w:tab w:val="num" w:pos="1022"/>
              </w:tabs>
              <w:rPr>
                <w:rFonts w:asciiTheme="minorHAnsi" w:hAnsiTheme="minorHAnsi" w:cstheme="minorHAnsi"/>
                <w:color w:val="1F497D"/>
              </w:rPr>
            </w:pPr>
          </w:p>
          <w:p w:rsidR="008D049E" w:rsidRPr="005E751D" w:rsidRDefault="005E751D" w:rsidP="005E751D">
            <w:pPr>
              <w:jc w:val="both"/>
              <w:rPr>
                <w:rFonts w:asciiTheme="minorHAnsi" w:hAnsiTheme="minorHAnsi" w:cstheme="minorHAnsi"/>
              </w:rPr>
            </w:pPr>
            <w:r w:rsidRPr="005E751D">
              <w:rPr>
                <w:rFonts w:asciiTheme="minorHAnsi" w:hAnsiTheme="minorHAnsi" w:cstheme="minorHAnsi"/>
              </w:rPr>
              <w:t>Note</w:t>
            </w:r>
            <w:r w:rsidRPr="005E751D">
              <w:rPr>
                <w:rFonts w:asciiTheme="minorHAnsi" w:hAnsiTheme="minorHAnsi" w:cstheme="minorHAnsi"/>
                <w:vertAlign w:val="superscript"/>
              </w:rPr>
              <w:t>1</w:t>
            </w:r>
            <w:r w:rsidRPr="005E751D">
              <w:rPr>
                <w:rFonts w:asciiTheme="minorHAnsi" w:hAnsiTheme="minorHAnsi" w:cstheme="minorHAnsi"/>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tc>
      </w:tr>
      <w:tr w:rsidR="008D049E" w:rsidRPr="005E751D" w:rsidTr="0090436D">
        <w:tc>
          <w:tcPr>
            <w:tcW w:w="2160" w:type="dxa"/>
          </w:tcPr>
          <w:p w:rsidR="008D049E" w:rsidRPr="005E751D" w:rsidRDefault="008D049E" w:rsidP="00DF45CE">
            <w:pPr>
              <w:rPr>
                <w:rFonts w:asciiTheme="minorHAnsi" w:hAnsiTheme="minorHAnsi" w:cstheme="minorHAnsi"/>
                <w:b/>
                <w:bCs/>
              </w:rPr>
            </w:pPr>
          </w:p>
          <w:p w:rsidR="005E751D" w:rsidRPr="00B61E04" w:rsidRDefault="005E751D" w:rsidP="005E751D">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p>
          <w:p w:rsidR="008D049E" w:rsidRPr="005E751D" w:rsidRDefault="008D049E" w:rsidP="00DF45CE">
            <w:pPr>
              <w:rPr>
                <w:rFonts w:asciiTheme="minorHAnsi" w:hAnsiTheme="minorHAnsi" w:cstheme="minorHAnsi"/>
                <w:b/>
                <w:bCs/>
              </w:rPr>
            </w:pPr>
          </w:p>
        </w:tc>
        <w:tc>
          <w:tcPr>
            <w:tcW w:w="8280" w:type="dxa"/>
          </w:tcPr>
          <w:p w:rsidR="0076335D" w:rsidRDefault="0076335D" w:rsidP="0076335D">
            <w:pPr>
              <w:spacing w:before="100" w:beforeAutospacing="1" w:after="100" w:afterAutospacing="1"/>
              <w:rPr>
                <w:b/>
                <w:sz w:val="24"/>
                <w:szCs w:val="24"/>
                <w:lang w:eastAsia="en-IE"/>
              </w:rPr>
            </w:pPr>
          </w:p>
          <w:p w:rsidR="0076335D" w:rsidRPr="0076335D" w:rsidRDefault="0076335D" w:rsidP="0076335D">
            <w:pPr>
              <w:spacing w:before="100" w:beforeAutospacing="1" w:after="100" w:afterAutospacing="1"/>
              <w:rPr>
                <w:rFonts w:asciiTheme="minorHAnsi" w:hAnsiTheme="minorHAnsi" w:cstheme="minorHAnsi"/>
                <w:lang w:eastAsia="en-IE"/>
              </w:rPr>
            </w:pPr>
            <w:r>
              <w:rPr>
                <w:rFonts w:ascii="Arial Nova" w:eastAsia="Arial Nova" w:hAnsi="Arial Nova" w:cs="Arial Nova"/>
                <w:lang w:eastAsia="en-IE"/>
              </w:rPr>
              <w:t xml:space="preserve"> </w:t>
            </w:r>
            <w:r w:rsidRPr="0076335D">
              <w:rPr>
                <w:rFonts w:asciiTheme="minorHAnsi" w:eastAsia="Arial Nova" w:hAnsiTheme="minorHAnsi" w:cstheme="minorHAnsi"/>
                <w:lang w:eastAsia="en-IE"/>
              </w:rPr>
              <w:t xml:space="preserve">Completed Postgraduate Diploma in Emergency Nursing. </w:t>
            </w:r>
          </w:p>
          <w:p w:rsidR="00947B2F" w:rsidRPr="005E751D" w:rsidRDefault="00947B2F" w:rsidP="00AD2FC3">
            <w:pPr>
              <w:rPr>
                <w:rFonts w:asciiTheme="minorHAnsi" w:hAnsiTheme="minorHAnsi" w:cstheme="minorHAnsi"/>
                <w:i/>
                <w:iCs/>
              </w:rPr>
            </w:pPr>
          </w:p>
        </w:tc>
      </w:tr>
      <w:tr w:rsidR="003D0A60" w:rsidRPr="005E751D" w:rsidTr="0090436D">
        <w:tc>
          <w:tcPr>
            <w:tcW w:w="2160" w:type="dxa"/>
          </w:tcPr>
          <w:p w:rsidR="003D0A60" w:rsidRDefault="003D0A60" w:rsidP="00496A98">
            <w:pPr>
              <w:rPr>
                <w:rFonts w:asciiTheme="minorHAnsi" w:hAnsiTheme="minorHAnsi" w:cstheme="minorHAnsi"/>
                <w:b/>
                <w:bCs/>
                <w:color w:val="000000"/>
              </w:rPr>
            </w:pPr>
            <w:r>
              <w:rPr>
                <w:rFonts w:asciiTheme="minorHAnsi" w:hAnsiTheme="minorHAnsi" w:cstheme="minorHAnsi"/>
                <w:b/>
                <w:bCs/>
                <w:color w:val="000000"/>
              </w:rPr>
              <w:t xml:space="preserve">Skills/Competencies </w:t>
            </w:r>
          </w:p>
          <w:p w:rsidR="003D0A60" w:rsidRDefault="003D0A60" w:rsidP="00496A98">
            <w:pPr>
              <w:rPr>
                <w:rFonts w:asciiTheme="minorHAnsi" w:hAnsiTheme="minorHAnsi" w:cstheme="minorHAnsi"/>
                <w:b/>
                <w:bCs/>
                <w:color w:val="000000"/>
              </w:rPr>
            </w:pPr>
          </w:p>
          <w:p w:rsidR="003D0A60" w:rsidRDefault="003D0A60" w:rsidP="00496A98">
            <w:pPr>
              <w:rPr>
                <w:rFonts w:asciiTheme="minorHAnsi" w:hAnsiTheme="minorHAnsi" w:cstheme="minorHAnsi"/>
                <w:b/>
                <w:bCs/>
                <w:color w:val="000000"/>
              </w:rPr>
            </w:pPr>
          </w:p>
          <w:p w:rsidR="003D0A60" w:rsidRDefault="003D0A60" w:rsidP="00496A98">
            <w:pPr>
              <w:rPr>
                <w:rFonts w:asciiTheme="minorHAnsi" w:hAnsiTheme="minorHAnsi" w:cstheme="minorHAnsi"/>
                <w:b/>
                <w:bCs/>
                <w:color w:val="000000"/>
              </w:rPr>
            </w:pPr>
          </w:p>
          <w:p w:rsidR="003D0A60" w:rsidRPr="005E751D" w:rsidRDefault="003D0A60" w:rsidP="00496A98">
            <w:pPr>
              <w:rPr>
                <w:rFonts w:asciiTheme="minorHAnsi" w:hAnsiTheme="minorHAnsi" w:cstheme="minorHAnsi"/>
                <w:b/>
                <w:bCs/>
                <w:color w:val="000000"/>
              </w:rPr>
            </w:pPr>
          </w:p>
        </w:tc>
        <w:tc>
          <w:tcPr>
            <w:tcW w:w="8280" w:type="dxa"/>
          </w:tcPr>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Technical &amp; Professional Expertise</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Has a command over the technical/ professional skills and knowledge required within the </w:t>
            </w:r>
            <w:proofErr w:type="gramStart"/>
            <w:r w:rsidRPr="003D0A60">
              <w:rPr>
                <w:rFonts w:asciiTheme="minorHAnsi" w:hAnsiTheme="minorHAnsi" w:cstheme="minorHAnsi"/>
                <w:color w:val="000000"/>
              </w:rPr>
              <w:t>job holder’s</w:t>
            </w:r>
            <w:proofErr w:type="gramEnd"/>
            <w:r w:rsidRPr="003D0A60">
              <w:rPr>
                <w:rFonts w:asciiTheme="minorHAnsi" w:hAnsiTheme="minorHAnsi" w:cstheme="minorHAnsi"/>
                <w:color w:val="000000"/>
              </w:rPr>
              <w:t xml:space="preserve"> role and continues to upskill to maintain high professional standards and continuous professional development requirements.</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 </w:t>
            </w:r>
          </w:p>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Patient Centred</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Demonstrates eagerness to understand patient needs. Views the patient as central to the delivery of every day service through consistent understanding, tolerance, care, support and empathy while promoting empowerment, independence and choice.</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 </w:t>
            </w:r>
          </w:p>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Leadership and Management</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 </w:t>
            </w:r>
          </w:p>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Building &amp; Maintaining Relationships</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Builds and maintains relationships with a network of people. Recognises the </w:t>
            </w:r>
            <w:proofErr w:type="gramStart"/>
            <w:r w:rsidRPr="003D0A60">
              <w:rPr>
                <w:rFonts w:asciiTheme="minorHAnsi" w:hAnsiTheme="minorHAnsi" w:cstheme="minorHAnsi"/>
                <w:color w:val="000000"/>
              </w:rPr>
              <w:t>two way</w:t>
            </w:r>
            <w:proofErr w:type="gramEnd"/>
            <w:r w:rsidRPr="003D0A60">
              <w:rPr>
                <w:rFonts w:asciiTheme="minorHAnsi" w:hAnsiTheme="minorHAnsi" w:cstheme="minorHAnsi"/>
                <w:color w:val="000000"/>
              </w:rPr>
              <w:t xml:space="preserve"> nature of relationships and works to develop mutually beneficial partnerships. Interacts with others in a manner that builds respect and fosters trust.</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 </w:t>
            </w:r>
          </w:p>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Commitment to Quality &amp; Risk Management</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rsidR="003D0A60" w:rsidRPr="003D0A60" w:rsidRDefault="003D0A60" w:rsidP="003D0A60">
            <w:pPr>
              <w:rPr>
                <w:rFonts w:asciiTheme="minorHAnsi" w:hAnsiTheme="minorHAnsi" w:cstheme="minorHAnsi"/>
                <w:color w:val="000000"/>
              </w:rPr>
            </w:pPr>
            <w:r w:rsidRPr="003D0A60">
              <w:rPr>
                <w:rFonts w:asciiTheme="minorHAnsi" w:hAnsiTheme="minorHAnsi" w:cstheme="minorHAnsi"/>
                <w:color w:val="000000"/>
              </w:rPr>
              <w:t xml:space="preserve"> </w:t>
            </w:r>
          </w:p>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Problem Solving &amp; Decision Making</w:t>
            </w:r>
          </w:p>
          <w:p w:rsidR="003D0A60" w:rsidRDefault="003D0A60" w:rsidP="003D0A60">
            <w:pPr>
              <w:rPr>
                <w:rFonts w:asciiTheme="minorHAnsi" w:hAnsiTheme="minorHAnsi" w:cstheme="minorHAnsi"/>
                <w:color w:val="000000"/>
              </w:rPr>
            </w:pPr>
            <w:r w:rsidRPr="003D0A60">
              <w:rPr>
                <w:rFonts w:asciiTheme="minorHAnsi" w:hAnsiTheme="minorHAnsi" w:cstheme="minorHAnsi"/>
                <w:color w:val="000000"/>
              </w:rPr>
              <w:t>Identifies and solves problems by understanding the situation, seeking additional information, developing and weighing alternatives, and choosing the most appropriate course of action given the circumstances.</w:t>
            </w:r>
          </w:p>
          <w:p w:rsidR="003D0A60" w:rsidRDefault="003D0A60" w:rsidP="003D0A60">
            <w:pPr>
              <w:rPr>
                <w:rFonts w:asciiTheme="minorHAnsi" w:hAnsiTheme="minorHAnsi" w:cstheme="minorHAnsi"/>
                <w:color w:val="000000"/>
              </w:rPr>
            </w:pPr>
          </w:p>
          <w:p w:rsidR="003D0A60" w:rsidRPr="003D0A60" w:rsidRDefault="003D0A60" w:rsidP="003D0A60">
            <w:pPr>
              <w:rPr>
                <w:rFonts w:asciiTheme="minorHAnsi" w:hAnsiTheme="minorHAnsi" w:cstheme="minorHAnsi"/>
                <w:b/>
                <w:color w:val="000000"/>
              </w:rPr>
            </w:pPr>
            <w:r w:rsidRPr="003D0A60">
              <w:rPr>
                <w:rFonts w:asciiTheme="minorHAnsi" w:hAnsiTheme="minorHAnsi" w:cstheme="minorHAnsi"/>
                <w:b/>
                <w:color w:val="000000"/>
              </w:rPr>
              <w:t>Communication &amp; Interpersonal Skills</w:t>
            </w:r>
          </w:p>
          <w:p w:rsidR="003D0A60" w:rsidRDefault="003D0A60" w:rsidP="003D0A60">
            <w:pPr>
              <w:rPr>
                <w:rFonts w:asciiTheme="minorHAnsi" w:hAnsiTheme="minorHAnsi" w:cstheme="minorHAnsi"/>
                <w:color w:val="000000"/>
              </w:rPr>
            </w:pPr>
            <w:r w:rsidRPr="003D0A60">
              <w:rPr>
                <w:rFonts w:asciiTheme="minorHAnsi" w:hAnsiTheme="minorHAnsi" w:cstheme="minorHAnsi"/>
                <w:color w:val="000000"/>
              </w:rPr>
              <w:t>Speaks and writes clearly, fluently and effectively to both individuals and groups; communicates in a manner that will persuade, convince and influence others, in order to motivate, inspire or encourage them to follow a particular course of action.</w:t>
            </w:r>
          </w:p>
          <w:p w:rsidR="003D0A60" w:rsidRPr="005E751D" w:rsidRDefault="003D0A60" w:rsidP="003D0A60">
            <w:pPr>
              <w:rPr>
                <w:rFonts w:asciiTheme="minorHAnsi" w:hAnsiTheme="minorHAnsi" w:cstheme="minorHAnsi"/>
                <w:color w:val="000000"/>
              </w:rPr>
            </w:pPr>
          </w:p>
        </w:tc>
      </w:tr>
      <w:tr w:rsidR="008D049E" w:rsidRPr="005E751D" w:rsidTr="0090436D">
        <w:tc>
          <w:tcPr>
            <w:tcW w:w="2160" w:type="dxa"/>
          </w:tcPr>
          <w:p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Competition Specific Selection Process</w:t>
            </w:r>
          </w:p>
          <w:p w:rsidR="008D049E" w:rsidRPr="005E751D" w:rsidRDefault="008D049E" w:rsidP="00496A98">
            <w:pPr>
              <w:rPr>
                <w:rFonts w:asciiTheme="minorHAnsi" w:hAnsiTheme="minorHAnsi" w:cstheme="minorHAnsi"/>
                <w:b/>
                <w:bCs/>
                <w:color w:val="000000"/>
              </w:rPr>
            </w:pPr>
          </w:p>
          <w:p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tc>
        <w:tc>
          <w:tcPr>
            <w:tcW w:w="8280" w:type="dxa"/>
          </w:tcPr>
          <w:p w:rsidR="003D0A60" w:rsidRDefault="008D049E" w:rsidP="00496A98">
            <w:pPr>
              <w:rPr>
                <w:rFonts w:asciiTheme="minorHAnsi" w:hAnsiTheme="minorHAnsi" w:cstheme="minorHAnsi"/>
                <w:color w:val="000000"/>
              </w:rPr>
            </w:pPr>
            <w:r w:rsidRPr="005E751D">
              <w:rPr>
                <w:rFonts w:asciiTheme="minorHAnsi" w:hAnsiTheme="minorHAnsi" w:cstheme="minorHAnsi"/>
                <w:color w:val="000000"/>
              </w:rPr>
              <w:t xml:space="preserve">Short listing may be carried out </w:t>
            </w:r>
            <w:proofErr w:type="gramStart"/>
            <w:r w:rsidRPr="005E751D">
              <w:rPr>
                <w:rFonts w:asciiTheme="minorHAnsi" w:hAnsiTheme="minorHAnsi" w:cstheme="minorHAnsi"/>
                <w:color w:val="000000"/>
              </w:rPr>
              <w:t>on the basis of</w:t>
            </w:r>
            <w:proofErr w:type="gramEnd"/>
            <w:r w:rsidRPr="005E751D">
              <w:rPr>
                <w:rFonts w:asciiTheme="minorHAnsi" w:hAnsiTheme="minorHAnsi" w:cstheme="minorHAnsi"/>
                <w:color w:val="000000"/>
              </w:rPr>
              <w:t xml:space="preserve"> information supplied in your application form.  The criteria for short listing are based on the requirements of the post as outlined in the eligibility </w:t>
            </w:r>
          </w:p>
          <w:p w:rsidR="008D049E" w:rsidRPr="005E751D" w:rsidRDefault="008D049E" w:rsidP="00496A98">
            <w:pPr>
              <w:rPr>
                <w:rFonts w:asciiTheme="minorHAnsi" w:hAnsiTheme="minorHAnsi" w:cstheme="minorHAnsi"/>
                <w:color w:val="000000"/>
              </w:rPr>
            </w:pPr>
            <w:proofErr w:type="gramStart"/>
            <w:r w:rsidRPr="005E751D">
              <w:rPr>
                <w:rFonts w:asciiTheme="minorHAnsi" w:hAnsiTheme="minorHAnsi" w:cstheme="minorHAnsi"/>
                <w:color w:val="000000"/>
              </w:rPr>
              <w:t>criteria</w:t>
            </w:r>
            <w:proofErr w:type="gramEnd"/>
            <w:r w:rsidRPr="005E751D">
              <w:rPr>
                <w:rFonts w:asciiTheme="minorHAnsi" w:hAnsiTheme="minorHAnsi" w:cstheme="minorHAnsi"/>
                <w:color w:val="000000"/>
              </w:rPr>
              <w:t xml:space="preserve"> and skills, competencies and/or knowledge section of this job specification. </w:t>
            </w:r>
            <w:proofErr w:type="gramStart"/>
            <w:r w:rsidRPr="005E751D">
              <w:rPr>
                <w:rFonts w:asciiTheme="minorHAnsi" w:hAnsiTheme="minorHAnsi" w:cstheme="minorHAnsi"/>
                <w:color w:val="000000"/>
              </w:rPr>
              <w:t>Therefore</w:t>
            </w:r>
            <w:proofErr w:type="gramEnd"/>
            <w:r w:rsidRPr="005E751D">
              <w:rPr>
                <w:rFonts w:asciiTheme="minorHAnsi" w:hAnsiTheme="minorHAnsi" w:cstheme="minorHAnsi"/>
                <w:color w:val="000000"/>
              </w:rPr>
              <w:t xml:space="preserve"> it is very important that you think about your experience in light of those requirements.  </w:t>
            </w:r>
          </w:p>
          <w:p w:rsidR="008D049E" w:rsidRPr="005E751D" w:rsidRDefault="008D049E" w:rsidP="00496A98">
            <w:pPr>
              <w:rPr>
                <w:rFonts w:asciiTheme="minorHAnsi" w:hAnsiTheme="minorHAnsi" w:cstheme="minorHAnsi"/>
                <w:color w:val="000000"/>
              </w:rPr>
            </w:pPr>
          </w:p>
          <w:p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w:t>
            </w:r>
            <w:proofErr w:type="gramStart"/>
            <w:r w:rsidRPr="005E751D">
              <w:rPr>
                <w:rFonts w:asciiTheme="minorHAnsi" w:hAnsiTheme="minorHAnsi" w:cstheme="minorHAnsi"/>
                <w:color w:val="000000"/>
                <w:u w:val="single"/>
              </w:rPr>
              <w:t>being called</w:t>
            </w:r>
            <w:proofErr w:type="gramEnd"/>
            <w:r w:rsidRPr="005E751D">
              <w:rPr>
                <w:rFonts w:asciiTheme="minorHAnsi" w:hAnsiTheme="minorHAnsi" w:cstheme="minorHAnsi"/>
                <w:color w:val="000000"/>
                <w:u w:val="single"/>
              </w:rPr>
              <w:t xml:space="preserve"> forward to the next stage of the selection process.  </w:t>
            </w:r>
          </w:p>
          <w:p w:rsidR="008D049E" w:rsidRPr="005E751D" w:rsidRDefault="008D049E" w:rsidP="00496A98">
            <w:pPr>
              <w:rPr>
                <w:rFonts w:asciiTheme="minorHAnsi" w:hAnsiTheme="minorHAnsi" w:cstheme="minorHAnsi"/>
                <w:i/>
                <w:iCs/>
                <w:color w:val="000000"/>
              </w:rPr>
            </w:pPr>
          </w:p>
          <w:p w:rsidR="008D049E" w:rsidRPr="005E751D" w:rsidRDefault="008D049E" w:rsidP="00496A98">
            <w:pPr>
              <w:rPr>
                <w:rFonts w:asciiTheme="minorHAnsi" w:hAnsiTheme="minorHAnsi" w:cstheme="minorHAnsi"/>
                <w:iCs/>
                <w:color w:val="000000"/>
              </w:rPr>
            </w:pPr>
            <w:r w:rsidRPr="005E751D">
              <w:rPr>
                <w:rFonts w:asciiTheme="minorHAnsi" w:hAnsiTheme="minorHAnsi" w:cstheme="minorHAnsi"/>
                <w:iCs/>
                <w:color w:val="000000"/>
              </w:rPr>
              <w:lastRenderedPageBreak/>
              <w:t xml:space="preserve">Those successful at the shortlisting stage of this process (where applied) </w:t>
            </w:r>
            <w:proofErr w:type="gramStart"/>
            <w:r w:rsidRPr="005E751D">
              <w:rPr>
                <w:rFonts w:asciiTheme="minorHAnsi" w:hAnsiTheme="minorHAnsi" w:cstheme="minorHAnsi"/>
                <w:iCs/>
                <w:color w:val="000000"/>
              </w:rPr>
              <w:t>will be called</w:t>
            </w:r>
            <w:proofErr w:type="gramEnd"/>
            <w:r w:rsidRPr="005E751D">
              <w:rPr>
                <w:rFonts w:asciiTheme="minorHAnsi" w:hAnsiTheme="minorHAnsi" w:cstheme="minorHAnsi"/>
                <w:iCs/>
                <w:color w:val="000000"/>
              </w:rPr>
              <w:t xml:space="preserve"> forward to interview.</w:t>
            </w:r>
          </w:p>
          <w:p w:rsidR="008D049E" w:rsidRPr="005E751D" w:rsidRDefault="008D049E" w:rsidP="00496A98">
            <w:pPr>
              <w:rPr>
                <w:rFonts w:asciiTheme="minorHAnsi" w:hAnsiTheme="minorHAnsi" w:cstheme="minorHAnsi"/>
                <w:iCs/>
                <w:color w:val="000000"/>
              </w:rPr>
            </w:pPr>
          </w:p>
        </w:tc>
      </w:tr>
      <w:tr w:rsidR="008D049E" w:rsidRPr="005E751D" w:rsidTr="0090436D">
        <w:tc>
          <w:tcPr>
            <w:tcW w:w="2160" w:type="dxa"/>
          </w:tcPr>
          <w:p w:rsidR="008D049E" w:rsidRPr="005E751D" w:rsidRDefault="008D049E" w:rsidP="00496A98">
            <w:pPr>
              <w:rPr>
                <w:rFonts w:asciiTheme="minorHAnsi" w:hAnsiTheme="minorHAnsi" w:cstheme="minorHAnsi"/>
                <w:b/>
                <w:bCs/>
              </w:rPr>
            </w:pPr>
            <w:r w:rsidRPr="005E751D">
              <w:rPr>
                <w:rFonts w:asciiTheme="minorHAnsi" w:hAnsiTheme="minorHAnsi" w:cstheme="minorHAnsi"/>
                <w:b/>
                <w:bCs/>
              </w:rPr>
              <w:lastRenderedPageBreak/>
              <w:t>Code of Practice</w:t>
            </w:r>
          </w:p>
        </w:tc>
        <w:tc>
          <w:tcPr>
            <w:tcW w:w="8280" w:type="dxa"/>
          </w:tcPr>
          <w:p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w:t>
            </w:r>
            <w:proofErr w:type="gramStart"/>
            <w:r w:rsidRPr="005E751D">
              <w:rPr>
                <w:rFonts w:asciiTheme="minorHAnsi" w:hAnsiTheme="minorHAnsi" w:cstheme="minorHAnsi"/>
              </w:rPr>
              <w:t>might be applied</w:t>
            </w:r>
            <w:proofErr w:type="gramEnd"/>
            <w:r w:rsidRPr="005E751D">
              <w:rPr>
                <w:rFonts w:asciiTheme="minorHAnsi" w:hAnsiTheme="minorHAnsi" w:cstheme="minorHAnsi"/>
              </w:rPr>
              <w:t xml:space="preserve">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rsidR="008D049E" w:rsidRPr="005E751D" w:rsidRDefault="008D049E" w:rsidP="00496A98">
            <w:pPr>
              <w:ind w:firstLine="720"/>
              <w:jc w:val="both"/>
              <w:rPr>
                <w:rFonts w:asciiTheme="minorHAnsi" w:hAnsiTheme="minorHAnsi" w:cstheme="minorHAnsi"/>
              </w:rPr>
            </w:pPr>
          </w:p>
          <w:p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Codes of Practice </w:t>
            </w:r>
            <w:proofErr w:type="gramStart"/>
            <w:r w:rsidRPr="005E751D">
              <w:rPr>
                <w:rFonts w:asciiTheme="minorHAnsi" w:hAnsiTheme="minorHAnsi" w:cstheme="minorHAnsi"/>
              </w:rPr>
              <w:t>are published</w:t>
            </w:r>
            <w:proofErr w:type="gramEnd"/>
            <w:r w:rsidRPr="005E751D">
              <w:rPr>
                <w:rFonts w:asciiTheme="minorHAnsi" w:hAnsiTheme="minorHAnsi" w:cstheme="minorHAnsi"/>
              </w:rPr>
              <w:t xml:space="preserve"> by the CPSA and are available on </w:t>
            </w:r>
            <w:hyperlink r:id="rId10"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1"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rsidR="008D049E" w:rsidRPr="005E751D" w:rsidRDefault="008D049E" w:rsidP="00496A98">
            <w:pPr>
              <w:jc w:val="both"/>
              <w:rPr>
                <w:rFonts w:asciiTheme="minorHAnsi" w:hAnsiTheme="minorHAnsi" w:cstheme="minorHAnsi"/>
                <w:i/>
                <w:iCs/>
              </w:rPr>
            </w:pPr>
          </w:p>
        </w:tc>
      </w:tr>
      <w:tr w:rsidR="008D049E" w:rsidRPr="005E751D" w:rsidTr="0090436D">
        <w:tc>
          <w:tcPr>
            <w:tcW w:w="2160" w:type="dxa"/>
          </w:tcPr>
          <w:p w:rsidR="008D049E" w:rsidRPr="005E751D" w:rsidRDefault="008D049E" w:rsidP="00496A98">
            <w:pPr>
              <w:rPr>
                <w:rFonts w:asciiTheme="minorHAnsi" w:hAnsiTheme="minorHAnsi" w:cstheme="minorHAnsi"/>
              </w:rPr>
            </w:pPr>
          </w:p>
        </w:tc>
        <w:tc>
          <w:tcPr>
            <w:tcW w:w="8280" w:type="dxa"/>
          </w:tcPr>
          <w:p w:rsidR="008D049E" w:rsidRPr="005E751D" w:rsidRDefault="008D049E" w:rsidP="001A363E">
            <w:pPr>
              <w:rPr>
                <w:rFonts w:asciiTheme="minorHAnsi" w:hAnsiTheme="minorHAnsi" w:cstheme="minorHAnsi"/>
              </w:rPr>
            </w:pPr>
            <w:r w:rsidRPr="005E751D">
              <w:rPr>
                <w:rFonts w:asciiTheme="minorHAnsi" w:hAnsiTheme="minorHAnsi" w:cstheme="minorHAnsi"/>
              </w:rPr>
              <w:t xml:space="preserve">The reform programme outlined for the Health Services may </w:t>
            </w:r>
            <w:proofErr w:type="gramStart"/>
            <w:r w:rsidRPr="005E751D">
              <w:rPr>
                <w:rFonts w:asciiTheme="minorHAnsi" w:hAnsiTheme="minorHAnsi" w:cstheme="minorHAnsi"/>
              </w:rPr>
              <w:t>impact on</w:t>
            </w:r>
            <w:proofErr w:type="gramEnd"/>
            <w:r w:rsidRPr="005E751D">
              <w:rPr>
                <w:rFonts w:asciiTheme="minorHAnsi" w:hAnsiTheme="minorHAnsi" w:cstheme="minorHAnsi"/>
              </w:rPr>
              <w:t xml:space="preserve"> this role and as structures change the job description may be reviewed.</w:t>
            </w:r>
          </w:p>
          <w:p w:rsidR="008D049E" w:rsidRPr="005E751D" w:rsidRDefault="008D049E" w:rsidP="001A363E">
            <w:pPr>
              <w:rPr>
                <w:rFonts w:asciiTheme="minorHAnsi" w:hAnsiTheme="minorHAnsi" w:cstheme="minorHAnsi"/>
              </w:rPr>
            </w:pPr>
          </w:p>
          <w:p w:rsidR="008D049E" w:rsidRPr="005E751D" w:rsidRDefault="008D049E" w:rsidP="001A363E">
            <w:pPr>
              <w:rPr>
                <w:rFonts w:asciiTheme="minorHAnsi" w:hAnsiTheme="minorHAnsi" w:cstheme="minorHAnsi"/>
              </w:rPr>
            </w:pPr>
            <w:r w:rsidRPr="005E751D">
              <w:rPr>
                <w:rFonts w:asciiTheme="minorHAnsi" w:hAnsiTheme="minorHAnsi" w:cstheme="minorHAnsi"/>
              </w:rPr>
              <w:t xml:space="preserve">This job description is a guide to the general range of duties assigned to the post holder. It </w:t>
            </w:r>
            <w:proofErr w:type="gramStart"/>
            <w:r w:rsidRPr="005E751D">
              <w:rPr>
                <w:rFonts w:asciiTheme="minorHAnsi" w:hAnsiTheme="minorHAnsi" w:cstheme="minorHAnsi"/>
              </w:rPr>
              <w:t>is intended</w:t>
            </w:r>
            <w:proofErr w:type="gramEnd"/>
            <w:r w:rsidRPr="005E751D">
              <w:rPr>
                <w:rFonts w:asciiTheme="minorHAnsi" w:hAnsiTheme="minorHAnsi" w:cstheme="minorHAnsi"/>
              </w:rPr>
              <w:t xml:space="preserve"> to be neither definitive nor restrictive and is subject to periodic review with the employee concerned. </w:t>
            </w:r>
          </w:p>
          <w:p w:rsidR="008D049E" w:rsidRPr="005E751D" w:rsidRDefault="008D049E" w:rsidP="00496A98">
            <w:pPr>
              <w:jc w:val="both"/>
              <w:rPr>
                <w:rFonts w:asciiTheme="minorHAnsi" w:hAnsiTheme="minorHAnsi" w:cstheme="minorHAnsi"/>
              </w:rPr>
            </w:pPr>
          </w:p>
        </w:tc>
      </w:tr>
    </w:tbl>
    <w:p w:rsidR="008F1F55" w:rsidRPr="005E751D" w:rsidRDefault="003D0A60" w:rsidP="0076335D">
      <w:pPr>
        <w:jc w:val="right"/>
        <w:rPr>
          <w:rFonts w:asciiTheme="minorHAnsi" w:hAnsiTheme="minorHAnsi" w:cstheme="minorHAnsi"/>
          <w:b/>
        </w:rPr>
      </w:pPr>
      <w:r w:rsidRPr="00544770">
        <w:rPr>
          <w:noProof/>
          <w:color w:val="000099"/>
          <w:lang w:val="en-IE" w:eastAsia="en-IE"/>
        </w:rPr>
        <w:drawing>
          <wp:anchor distT="0" distB="0" distL="114300" distR="114300" simplePos="0" relativeHeight="251662848" behindDoc="1" locked="0" layoutInCell="1" allowOverlap="1" wp14:anchorId="05F6B7CE" wp14:editId="5A6246C7">
            <wp:simplePos x="0" y="0"/>
            <wp:positionH relativeFrom="margin">
              <wp:posOffset>-869149</wp:posOffset>
            </wp:positionH>
            <wp:positionV relativeFrom="topMargin">
              <wp:align>bottom</wp:align>
            </wp:positionV>
            <wp:extent cx="1249045" cy="1040130"/>
            <wp:effectExtent l="0" t="0" r="0" b="0"/>
            <wp:wrapNone/>
            <wp:docPr id="1556246161" name="Picture 155624616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F55">
        <w:rPr>
          <w:rFonts w:asciiTheme="minorHAnsi" w:hAnsiTheme="minorHAnsi" w:cstheme="minorHAnsi"/>
          <w:b/>
        </w:rPr>
        <w:t>Health Service Executive – Dublin and North East Region</w:t>
      </w:r>
    </w:p>
    <w:p w:rsidR="0076335D" w:rsidRDefault="0076335D" w:rsidP="0076335D">
      <w:pPr>
        <w:jc w:val="right"/>
        <w:rPr>
          <w:rFonts w:asciiTheme="minorHAnsi" w:hAnsiTheme="minorHAnsi" w:cstheme="minorHAnsi"/>
          <w:b/>
        </w:rPr>
      </w:pPr>
      <w:r>
        <w:rPr>
          <w:rFonts w:asciiTheme="minorHAnsi" w:hAnsiTheme="minorHAnsi" w:cstheme="minorHAnsi"/>
          <w:b/>
        </w:rPr>
        <w:t>Clinical Nurse Manager II – Emergency Department</w:t>
      </w:r>
    </w:p>
    <w:p w:rsidR="001A363E" w:rsidRPr="005E751D" w:rsidRDefault="001A363E" w:rsidP="0076335D">
      <w:pPr>
        <w:jc w:val="right"/>
        <w:rPr>
          <w:rFonts w:asciiTheme="minorHAnsi" w:hAnsiTheme="minorHAnsi" w:cstheme="minorHAnsi"/>
          <w:b/>
        </w:rPr>
      </w:pPr>
      <w:r w:rsidRPr="005E751D">
        <w:rPr>
          <w:rFonts w:asciiTheme="minorHAnsi" w:hAnsiTheme="minorHAnsi" w:cstheme="minorHAnsi"/>
          <w:b/>
        </w:rPr>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i/>
                <w:color w:val="000099"/>
                <w:spacing w:val="-3"/>
              </w:rPr>
            </w:pPr>
            <w:r w:rsidRPr="00560CE5">
              <w:rPr>
                <w:rFonts w:asciiTheme="minorHAnsi" w:hAnsiTheme="minorHAnsi" w:cs="Arial"/>
                <w:spacing w:val="-3"/>
              </w:rPr>
              <w:t xml:space="preserve">The current vacancies are </w:t>
            </w:r>
            <w:r w:rsidRPr="0076335D">
              <w:rPr>
                <w:rFonts w:asciiTheme="minorHAnsi" w:hAnsiTheme="minorHAnsi" w:cs="Arial"/>
                <w:bCs/>
                <w:iCs/>
                <w:color w:val="000000" w:themeColor="text1"/>
                <w:spacing w:val="-3"/>
              </w:rPr>
              <w:t>permanent</w:t>
            </w:r>
            <w:r w:rsidRPr="0076335D">
              <w:rPr>
                <w:rFonts w:asciiTheme="minorHAnsi" w:hAnsiTheme="minorHAnsi" w:cs="Arial"/>
                <w:spacing w:val="-3"/>
              </w:rPr>
              <w:t xml:space="preserve"> and </w:t>
            </w:r>
            <w:r w:rsidRPr="0076335D">
              <w:rPr>
                <w:rFonts w:asciiTheme="minorHAnsi" w:hAnsiTheme="minorHAnsi" w:cs="Arial"/>
                <w:bCs/>
                <w:iCs/>
                <w:color w:val="000000" w:themeColor="text1"/>
                <w:spacing w:val="-3"/>
              </w:rPr>
              <w:t>whole time</w:t>
            </w:r>
            <w:r w:rsidRPr="0076335D">
              <w:rPr>
                <w:rFonts w:asciiTheme="minorHAnsi" w:hAnsiTheme="minorHAnsi" w:cs="Arial"/>
                <w:i/>
                <w:color w:val="000000" w:themeColor="text1"/>
                <w:spacing w:val="-3"/>
              </w:rPr>
              <w:t>.</w:t>
            </w:r>
            <w:r w:rsidRPr="00B61E04">
              <w:rPr>
                <w:rFonts w:asciiTheme="minorHAnsi" w:hAnsiTheme="minorHAnsi" w:cs="Arial"/>
                <w:i/>
                <w:color w:val="000000" w:themeColor="text1"/>
                <w:spacing w:val="-3"/>
              </w:rPr>
              <w:t xml:space="preserve">  </w:t>
            </w:r>
          </w:p>
          <w:p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w:t>
            </w:r>
            <w:proofErr w:type="gramStart"/>
            <w:r w:rsidRPr="00560CE5">
              <w:rPr>
                <w:rFonts w:asciiTheme="minorHAnsi" w:hAnsiTheme="minorHAnsi" w:cs="Arial"/>
                <w:spacing w:val="-3"/>
              </w:rPr>
              <w:t>may be created</w:t>
            </w:r>
            <w:proofErr w:type="gramEnd"/>
            <w:r w:rsidRPr="00560CE5">
              <w:rPr>
                <w:rFonts w:asciiTheme="minorHAnsi" w:hAnsiTheme="minorHAnsi" w:cs="Arial"/>
                <w:spacing w:val="-3"/>
              </w:rPr>
              <w:t xml:space="preserve"> from which permanent and specified purpose vacancies of full or part time duration may be filled. The tenure of these posts </w:t>
            </w:r>
            <w:proofErr w:type="gramStart"/>
            <w:r w:rsidRPr="00560CE5">
              <w:rPr>
                <w:rFonts w:asciiTheme="minorHAnsi" w:hAnsiTheme="minorHAnsi" w:cs="Arial"/>
                <w:spacing w:val="-3"/>
              </w:rPr>
              <w:t>will be indicated</w:t>
            </w:r>
            <w:proofErr w:type="gramEnd"/>
            <w:r w:rsidRPr="00560CE5">
              <w:rPr>
                <w:rFonts w:asciiTheme="minorHAnsi" w:hAnsiTheme="minorHAnsi" w:cs="Arial"/>
                <w:spacing w:val="-3"/>
              </w:rPr>
              <w:t xml:space="preserve"> at “expression of interest” stage. </w:t>
            </w: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rsidR="008F1F55" w:rsidRPr="00560CE5" w:rsidRDefault="008F1F55" w:rsidP="008F1F55">
            <w:pPr>
              <w:tabs>
                <w:tab w:val="left" w:pos="-720"/>
                <w:tab w:val="left" w:pos="0"/>
                <w:tab w:val="left" w:pos="720"/>
              </w:tabs>
              <w:suppressAutoHyphens/>
              <w:jc w:val="both"/>
              <w:rPr>
                <w:rFonts w:asciiTheme="minorHAnsi" w:hAnsiTheme="minorHAnsi" w:cs="Arial"/>
                <w:spacing w:val="-3"/>
              </w:rPr>
            </w:pPr>
            <w:proofErr w:type="gramStart"/>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560CE5">
              <w:rPr>
                <w:rFonts w:asciiTheme="minorHAnsi" w:hAnsiTheme="minorHAnsi" w:cs="Arial"/>
                <w:spacing w:val="-3"/>
              </w:rPr>
              <w:t>.</w:t>
            </w:r>
          </w:p>
          <w:p w:rsidR="001A363E" w:rsidRPr="005E751D" w:rsidRDefault="001A363E" w:rsidP="00AF3EE9">
            <w:pPr>
              <w:rPr>
                <w:rFonts w:asciiTheme="minorHAnsi" w:hAnsiTheme="minorHAnsi" w:cstheme="minorHAnsi"/>
              </w:rPr>
            </w:pPr>
          </w:p>
        </w:tc>
      </w:tr>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rsidR="001A363E" w:rsidRPr="005E751D" w:rsidRDefault="001A363E" w:rsidP="00AF3EE9">
            <w:pPr>
              <w:rPr>
                <w:rFonts w:asciiTheme="minorHAnsi" w:hAnsiTheme="minorHAnsi" w:cstheme="minorHAnsi"/>
                <w:b/>
                <w:bCs/>
              </w:rPr>
            </w:pPr>
          </w:p>
        </w:tc>
        <w:tc>
          <w:tcPr>
            <w:tcW w:w="8100" w:type="dxa"/>
          </w:tcPr>
          <w:p w:rsidR="00947B2F" w:rsidRPr="0076335D" w:rsidRDefault="008F1F55" w:rsidP="00AF3EE9">
            <w:pPr>
              <w:rPr>
                <w:rFonts w:asciiTheme="minorHAnsi" w:hAnsiTheme="minorHAnsi" w:cs="Arial"/>
              </w:rPr>
            </w:pPr>
            <w:r w:rsidRPr="00BE0BDC">
              <w:rPr>
                <w:rFonts w:asciiTheme="minorHAnsi" w:hAnsiTheme="minorHAnsi" w:cs="Arial"/>
              </w:rPr>
              <w:t xml:space="preserve">The Salary </w:t>
            </w:r>
            <w:r w:rsidRPr="006744C1">
              <w:rPr>
                <w:rFonts w:asciiTheme="minorHAnsi" w:hAnsiTheme="minorHAnsi" w:cs="Arial"/>
              </w:rPr>
              <w:t>scale for the post is as at:</w:t>
            </w:r>
            <w:r w:rsidRPr="00BE0BDC">
              <w:rPr>
                <w:rFonts w:asciiTheme="minorHAnsi" w:hAnsiTheme="minorHAnsi" w:cs="Arial"/>
              </w:rPr>
              <w:t xml:space="preserve"> </w:t>
            </w:r>
            <w:r w:rsidR="003D0A60" w:rsidRPr="0076335D">
              <w:rPr>
                <w:rFonts w:asciiTheme="minorHAnsi" w:hAnsiTheme="minorHAnsi" w:cs="Arial"/>
              </w:rPr>
              <w:t>01/</w:t>
            </w:r>
            <w:r w:rsidR="0076335D" w:rsidRPr="0076335D">
              <w:rPr>
                <w:rFonts w:asciiTheme="minorHAnsi" w:hAnsiTheme="minorHAnsi" w:cs="Arial"/>
              </w:rPr>
              <w:t>03/2025</w:t>
            </w:r>
            <w:r w:rsidR="0076335D">
              <w:rPr>
                <w:rFonts w:asciiTheme="minorHAnsi" w:hAnsiTheme="minorHAnsi" w:cs="Arial"/>
              </w:rPr>
              <w:t xml:space="preserve"> - </w:t>
            </w:r>
            <w:r w:rsidR="0076335D" w:rsidRPr="0076335D">
              <w:rPr>
                <w:rFonts w:asciiTheme="minorHAnsi" w:hAnsiTheme="minorHAnsi" w:cs="Arial"/>
              </w:rPr>
              <w:t xml:space="preserve">60,854 61,862 62,715 64,106 65,644 67,154 68,664 70,364 71,943 74,658 </w:t>
            </w:r>
            <w:r w:rsidR="0076335D" w:rsidRPr="0076335D">
              <w:rPr>
                <w:rFonts w:asciiTheme="minorHAnsi" w:hAnsiTheme="minorHAnsi" w:cs="Arial"/>
                <w:b/>
              </w:rPr>
              <w:t>76,897 LSI</w:t>
            </w:r>
          </w:p>
          <w:p w:rsidR="001A363E" w:rsidRPr="005E751D" w:rsidRDefault="008F1F55" w:rsidP="00AF3EE9">
            <w:pPr>
              <w:rPr>
                <w:rFonts w:asciiTheme="minorHAnsi" w:hAnsiTheme="minorHAnsi" w:cstheme="minorHAnsi"/>
              </w:rPr>
            </w:pPr>
            <w:r w:rsidRPr="00560CE5">
              <w:rPr>
                <w:rFonts w:asciiTheme="minorHAnsi" w:hAnsiTheme="minorHAnsi" w:cs="Arial"/>
              </w:rPr>
              <w:t xml:space="preserve">New appointees to any grade start at the minimum point of the scale.  Incremental credit </w:t>
            </w:r>
            <w:proofErr w:type="gramStart"/>
            <w:r w:rsidRPr="00560CE5">
              <w:rPr>
                <w:rFonts w:asciiTheme="minorHAnsi" w:hAnsiTheme="minorHAnsi" w:cs="Arial"/>
              </w:rPr>
              <w:t>will be applied</w:t>
            </w:r>
            <w:proofErr w:type="gramEnd"/>
            <w:r w:rsidRPr="00560CE5">
              <w:rPr>
                <w:rFonts w:asciiTheme="minorHAnsi" w:hAnsiTheme="minorHAnsi" w:cs="Arial"/>
              </w:rPr>
              <w:t xml:space="preserve"> for recognised relevant service in Ireland and abroad (Department of Health Circular 2/2011).  Incremental credit </w:t>
            </w:r>
            <w:proofErr w:type="gramStart"/>
            <w:r w:rsidRPr="00560CE5">
              <w:rPr>
                <w:rFonts w:asciiTheme="minorHAnsi" w:hAnsiTheme="minorHAnsi" w:cs="Arial"/>
              </w:rPr>
              <w:t>is normally granted</w:t>
            </w:r>
            <w:proofErr w:type="gramEnd"/>
            <w:r w:rsidRPr="00560CE5">
              <w:rPr>
                <w:rFonts w:asciiTheme="minorHAnsi" w:hAnsiTheme="minorHAnsi" w:cs="Arial"/>
              </w:rPr>
              <w:t xml:space="preserve"> on appointment, in respect of previous experience in the Civil Service, Local Authorities, Health Service and other Public Service Bodies and Statutory Agencies.</w:t>
            </w:r>
          </w:p>
        </w:tc>
      </w:tr>
      <w:tr w:rsidR="001A363E" w:rsidRPr="005E751D" w:rsidTr="00AF3EE9">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rsidR="001A363E" w:rsidRPr="005E751D" w:rsidRDefault="001A363E" w:rsidP="00AF3EE9">
            <w:pPr>
              <w:rPr>
                <w:rFonts w:asciiTheme="minorHAnsi" w:hAnsiTheme="minorHAnsi" w:cstheme="minorHAnsi"/>
              </w:rPr>
            </w:pPr>
          </w:p>
          <w:p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standard working week applying to the post is: </w:t>
            </w:r>
            <w:r w:rsidR="009F3351">
              <w:rPr>
                <w:rFonts w:asciiTheme="minorHAnsi" w:hAnsiTheme="minorHAnsi" w:cstheme="minorHAnsi"/>
              </w:rPr>
              <w:t>19.5 hours</w:t>
            </w:r>
            <w:bookmarkStart w:id="0" w:name="_GoBack"/>
            <w:bookmarkEnd w:id="0"/>
          </w:p>
          <w:p w:rsidR="001A363E" w:rsidRPr="005E751D" w:rsidRDefault="001A363E" w:rsidP="00AF3EE9">
            <w:pPr>
              <w:rPr>
                <w:rFonts w:asciiTheme="minorHAnsi" w:hAnsiTheme="minorHAnsi" w:cstheme="minorHAnsi"/>
              </w:rPr>
            </w:pPr>
          </w:p>
          <w:p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rsidTr="00AF3EE9">
        <w:trPr>
          <w:trHeight w:val="992"/>
        </w:trPr>
        <w:tc>
          <w:tcPr>
            <w:tcW w:w="1980" w:type="dxa"/>
          </w:tcPr>
          <w:p w:rsidR="001A363E" w:rsidRPr="005E751D" w:rsidRDefault="001A363E" w:rsidP="00AF3EE9">
            <w:pPr>
              <w:rPr>
                <w:rFonts w:asciiTheme="minorHAnsi" w:hAnsiTheme="minorHAnsi" w:cstheme="minorHAnsi"/>
                <w:b/>
                <w:bCs/>
              </w:rPr>
            </w:pPr>
          </w:p>
          <w:p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rsidR="001A363E" w:rsidRPr="005E751D" w:rsidRDefault="001A363E" w:rsidP="00AF3EE9">
            <w:pPr>
              <w:rPr>
                <w:rFonts w:asciiTheme="minorHAnsi" w:hAnsiTheme="minorHAnsi" w:cstheme="minorHAnsi"/>
              </w:rPr>
            </w:pPr>
          </w:p>
          <w:p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rsidTr="00AF3EE9">
        <w:tc>
          <w:tcPr>
            <w:tcW w:w="1980" w:type="dxa"/>
          </w:tcPr>
          <w:p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rsidR="008F1F55" w:rsidRPr="00560CE5" w:rsidRDefault="008F1F55" w:rsidP="008F1F55">
            <w:pPr>
              <w:jc w:val="both"/>
              <w:rPr>
                <w:rFonts w:asciiTheme="minorHAnsi" w:hAnsiTheme="minorHAnsi" w:cs="Arial"/>
                <w:b/>
                <w:bCs/>
              </w:rPr>
            </w:pPr>
          </w:p>
          <w:p w:rsidR="008F1F55" w:rsidRPr="005E751D" w:rsidRDefault="008F1F55" w:rsidP="008F1F55">
            <w:pPr>
              <w:rPr>
                <w:rFonts w:asciiTheme="minorHAnsi" w:hAnsiTheme="minorHAnsi" w:cstheme="minorHAnsi"/>
                <w:b/>
                <w:bCs/>
              </w:rPr>
            </w:pPr>
          </w:p>
        </w:tc>
        <w:tc>
          <w:tcPr>
            <w:tcW w:w="8100" w:type="dxa"/>
          </w:tcPr>
          <w:p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rsidTr="00AF3EE9">
        <w:tc>
          <w:tcPr>
            <w:tcW w:w="1980" w:type="dxa"/>
          </w:tcPr>
          <w:p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rsidR="008F1F55" w:rsidRPr="005E751D" w:rsidRDefault="008F1F55" w:rsidP="008F1F55">
            <w:pPr>
              <w:rPr>
                <w:rFonts w:asciiTheme="minorHAnsi" w:hAnsiTheme="minorHAnsi" w:cstheme="minorHAnsi"/>
                <w:b/>
                <w:bCs/>
              </w:rPr>
            </w:pPr>
          </w:p>
        </w:tc>
        <w:tc>
          <w:tcPr>
            <w:tcW w:w="8100" w:type="dxa"/>
          </w:tcPr>
          <w:p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rsidTr="00AF3EE9">
        <w:tc>
          <w:tcPr>
            <w:tcW w:w="1980" w:type="dxa"/>
          </w:tcPr>
          <w:p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rsidTr="008F1F55">
        <w:tc>
          <w:tcPr>
            <w:tcW w:w="1980" w:type="dxa"/>
            <w:tcBorders>
              <w:top w:val="single" w:sz="4" w:space="0" w:color="auto"/>
              <w:left w:val="single" w:sz="4" w:space="0" w:color="auto"/>
              <w:bottom w:val="single" w:sz="4" w:space="0" w:color="auto"/>
              <w:right w:val="single" w:sz="4" w:space="0" w:color="auto"/>
            </w:tcBorders>
          </w:tcPr>
          <w:p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rsidR="008F1F55" w:rsidRPr="00560CE5" w:rsidRDefault="008F1F55" w:rsidP="008F1F55">
            <w:pPr>
              <w:jc w:val="both"/>
              <w:rPr>
                <w:rFonts w:asciiTheme="minorHAnsi" w:hAnsiTheme="minorHAnsi" w:cs="Arial"/>
              </w:rPr>
            </w:pPr>
            <w:r w:rsidRPr="00560CE5">
              <w:rPr>
                <w:rFonts w:asciiTheme="minorHAnsi" w:hAnsiTheme="minorHAnsi"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F1F55" w:rsidRPr="00560CE5" w:rsidTr="008F1F55">
        <w:tc>
          <w:tcPr>
            <w:tcW w:w="1980" w:type="dxa"/>
            <w:tcBorders>
              <w:top w:val="single" w:sz="4" w:space="0" w:color="auto"/>
              <w:left w:val="single" w:sz="4" w:space="0" w:color="auto"/>
              <w:bottom w:val="single" w:sz="4" w:space="0" w:color="auto"/>
              <w:right w:val="single" w:sz="4" w:space="0" w:color="auto"/>
            </w:tcBorders>
          </w:tcPr>
          <w:p w:rsidR="008F1F55" w:rsidRPr="00560CE5" w:rsidRDefault="008F1F55" w:rsidP="008F1F55">
            <w:pPr>
              <w:rPr>
                <w:rFonts w:asciiTheme="minorHAnsi" w:hAnsiTheme="minorHAnsi" w:cs="Arial"/>
                <w:b/>
                <w:bCs/>
              </w:rPr>
            </w:pPr>
            <w:r w:rsidRPr="008F1F55">
              <w:rPr>
                <w:rFonts w:asciiTheme="minorHAnsi" w:hAnsiTheme="minorHAnsi" w:cs="Arial"/>
                <w:b/>
                <w:bCs/>
              </w:rPr>
              <w:t>Health &amp; Safety</w:t>
            </w:r>
          </w:p>
        </w:tc>
        <w:tc>
          <w:tcPr>
            <w:tcW w:w="8100" w:type="dxa"/>
            <w:tcBorders>
              <w:top w:val="single" w:sz="4" w:space="0" w:color="auto"/>
              <w:left w:val="single" w:sz="4" w:space="0" w:color="auto"/>
              <w:bottom w:val="single" w:sz="4" w:space="0" w:color="auto"/>
              <w:right w:val="single" w:sz="4" w:space="0" w:color="auto"/>
            </w:tcBorders>
          </w:tcPr>
          <w:p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8F1F55" w:rsidRPr="00560CE5" w:rsidRDefault="008F1F55" w:rsidP="008F1F55">
            <w:pPr>
              <w:jc w:val="both"/>
              <w:rPr>
                <w:rFonts w:asciiTheme="minorHAnsi" w:hAnsiTheme="minorHAnsi" w:cs="Arial"/>
              </w:rPr>
            </w:pPr>
          </w:p>
          <w:p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rsidR="008F1F55" w:rsidRPr="008F1F55" w:rsidRDefault="008F1F55" w:rsidP="00666785">
            <w:pPr>
              <w:jc w:val="both"/>
              <w:rPr>
                <w:rFonts w:asciiTheme="minorHAnsi" w:hAnsiTheme="minorHAnsi" w:cs="Arial"/>
              </w:rPr>
            </w:pP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rsidR="008F1F55" w:rsidRPr="008F1F55" w:rsidRDefault="008F1F55" w:rsidP="006B1053">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lastRenderedPageBreak/>
              <w:t>Reviewing the health and safety performance of the ward/department/service and staff through, respectively, local audit and performance achievement meetings for example.</w:t>
            </w:r>
          </w:p>
          <w:p w:rsidR="008F1F55" w:rsidRPr="00560CE5" w:rsidRDefault="008F1F55" w:rsidP="00666785">
            <w:pPr>
              <w:jc w:val="both"/>
              <w:rPr>
                <w:rFonts w:asciiTheme="minorHAnsi" w:hAnsiTheme="minorHAnsi" w:cs="Arial"/>
              </w:rPr>
            </w:pPr>
          </w:p>
          <w:p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rsidR="008F1F55" w:rsidRPr="00560CE5" w:rsidRDefault="008F1F55" w:rsidP="00666785">
            <w:pPr>
              <w:jc w:val="both"/>
              <w:rPr>
                <w:rFonts w:asciiTheme="minorHAnsi" w:hAnsiTheme="minorHAnsi" w:cs="Arial"/>
              </w:rPr>
            </w:pPr>
          </w:p>
        </w:tc>
      </w:tr>
    </w:tbl>
    <w:p w:rsidR="001A363E" w:rsidRPr="005E751D" w:rsidRDefault="001A363E" w:rsidP="001A363E">
      <w:pPr>
        <w:rPr>
          <w:rFonts w:asciiTheme="minorHAnsi" w:hAnsiTheme="minorHAnsi" w:cstheme="minorHAnsi"/>
        </w:rPr>
      </w:pPr>
    </w:p>
    <w:p w:rsidR="009F2C29" w:rsidRPr="005E751D" w:rsidRDefault="009F2C29" w:rsidP="009F2C29">
      <w:pPr>
        <w:rPr>
          <w:rFonts w:asciiTheme="minorHAnsi" w:hAnsiTheme="minorHAnsi" w:cstheme="minorHAnsi"/>
        </w:rPr>
      </w:pPr>
    </w:p>
    <w:sectPr w:rsidR="009F2C29" w:rsidRPr="005E751D" w:rsidSect="00DF45CE">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53" w:rsidRDefault="006B1053">
      <w:r>
        <w:separator/>
      </w:r>
    </w:p>
  </w:endnote>
  <w:endnote w:type="continuationSeparator" w:id="0">
    <w:p w:rsidR="006B1053" w:rsidRDefault="006B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9F3351">
      <w:rPr>
        <w:rStyle w:val="PageNumber"/>
        <w:noProof/>
      </w:rPr>
      <w:t>8</w:t>
    </w:r>
    <w:r>
      <w:rPr>
        <w:rStyle w:val="PageNumber"/>
      </w:rPr>
      <w:fldChar w:fldCharType="end"/>
    </w:r>
  </w:p>
  <w:p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53" w:rsidRDefault="006B1053">
      <w:r>
        <w:separator/>
      </w:r>
    </w:p>
  </w:footnote>
  <w:footnote w:type="continuationSeparator" w:id="0">
    <w:p w:rsidR="006B1053" w:rsidRDefault="006B1053">
      <w:r>
        <w:continuationSeparator/>
      </w:r>
    </w:p>
  </w:footnote>
  <w:footnote w:id="1">
    <w:p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DC0"/>
    <w:multiLevelType w:val="multilevel"/>
    <w:tmpl w:val="CA5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F046E"/>
    <w:multiLevelType w:val="multilevel"/>
    <w:tmpl w:val="3F7E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78351E7"/>
    <w:multiLevelType w:val="multilevel"/>
    <w:tmpl w:val="83A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34CF"/>
    <w:multiLevelType w:val="multilevel"/>
    <w:tmpl w:val="45FE9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C6F40"/>
    <w:multiLevelType w:val="multilevel"/>
    <w:tmpl w:val="8EA6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B5AFC"/>
    <w:multiLevelType w:val="multilevel"/>
    <w:tmpl w:val="69E6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A0598"/>
    <w:multiLevelType w:val="multilevel"/>
    <w:tmpl w:val="897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121D9"/>
    <w:multiLevelType w:val="multilevel"/>
    <w:tmpl w:val="9878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7"/>
  </w:num>
  <w:num w:numId="5">
    <w:abstractNumId w:val="0"/>
  </w:num>
  <w:num w:numId="6">
    <w:abstractNumId w:val="3"/>
  </w:num>
  <w:num w:numId="7">
    <w:abstractNumId w:val="1"/>
  </w:num>
  <w:num w:numId="8">
    <w:abstractNumId w:val="8"/>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2E0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67A1B"/>
    <w:rsid w:val="002743DC"/>
    <w:rsid w:val="00292C0C"/>
    <w:rsid w:val="002965E2"/>
    <w:rsid w:val="002977A5"/>
    <w:rsid w:val="002A3244"/>
    <w:rsid w:val="002B082A"/>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0A60"/>
    <w:rsid w:val="003F108A"/>
    <w:rsid w:val="0040373D"/>
    <w:rsid w:val="00407F05"/>
    <w:rsid w:val="00407F26"/>
    <w:rsid w:val="004101C1"/>
    <w:rsid w:val="00433E7E"/>
    <w:rsid w:val="00445AD9"/>
    <w:rsid w:val="0044634B"/>
    <w:rsid w:val="00450F8D"/>
    <w:rsid w:val="0047503B"/>
    <w:rsid w:val="004816A8"/>
    <w:rsid w:val="0048272F"/>
    <w:rsid w:val="00496A98"/>
    <w:rsid w:val="004A4835"/>
    <w:rsid w:val="004A4C1A"/>
    <w:rsid w:val="004C1525"/>
    <w:rsid w:val="004C5115"/>
    <w:rsid w:val="004C73A0"/>
    <w:rsid w:val="004D314A"/>
    <w:rsid w:val="004D6921"/>
    <w:rsid w:val="004D7504"/>
    <w:rsid w:val="004E47B4"/>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94855"/>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F7C"/>
    <w:rsid w:val="00651043"/>
    <w:rsid w:val="006516E6"/>
    <w:rsid w:val="006571EE"/>
    <w:rsid w:val="0066447A"/>
    <w:rsid w:val="00664511"/>
    <w:rsid w:val="00665940"/>
    <w:rsid w:val="00666131"/>
    <w:rsid w:val="00672FE0"/>
    <w:rsid w:val="00673255"/>
    <w:rsid w:val="006A34D8"/>
    <w:rsid w:val="006A4CA2"/>
    <w:rsid w:val="006A6AB9"/>
    <w:rsid w:val="006B0895"/>
    <w:rsid w:val="006B1053"/>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6335D"/>
    <w:rsid w:val="00771047"/>
    <w:rsid w:val="0077216E"/>
    <w:rsid w:val="007749D6"/>
    <w:rsid w:val="0078463F"/>
    <w:rsid w:val="007B77B1"/>
    <w:rsid w:val="007C1FDA"/>
    <w:rsid w:val="007C2E93"/>
    <w:rsid w:val="007C615D"/>
    <w:rsid w:val="007C6409"/>
    <w:rsid w:val="007E1623"/>
    <w:rsid w:val="007F217F"/>
    <w:rsid w:val="008050F0"/>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95F8E"/>
    <w:rsid w:val="009A481D"/>
    <w:rsid w:val="009B79B7"/>
    <w:rsid w:val="009C148C"/>
    <w:rsid w:val="009C6E61"/>
    <w:rsid w:val="009D1394"/>
    <w:rsid w:val="009D531B"/>
    <w:rsid w:val="009D5D58"/>
    <w:rsid w:val="009D705D"/>
    <w:rsid w:val="009E5D0B"/>
    <w:rsid w:val="009F2C29"/>
    <w:rsid w:val="009F3351"/>
    <w:rsid w:val="00A07652"/>
    <w:rsid w:val="00A20818"/>
    <w:rsid w:val="00A347C2"/>
    <w:rsid w:val="00A45608"/>
    <w:rsid w:val="00A5335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42F39"/>
    <w:rsid w:val="00F56188"/>
    <w:rsid w:val="00F7261F"/>
    <w:rsid w:val="00F72934"/>
    <w:rsid w:val="00F74B1B"/>
    <w:rsid w:val="00F765C8"/>
    <w:rsid w:val="00F859E2"/>
    <w:rsid w:val="00F91480"/>
    <w:rsid w:val="00FB6C0E"/>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5B2D5493"/>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onlin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mailto:elizabeth.lawlor@hse.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A2713-6D0A-4482-B610-FF808A74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3007</Words>
  <Characters>17911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20877</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Magdalena Colgan 1</cp:lastModifiedBy>
  <cp:revision>3</cp:revision>
  <cp:lastPrinted>2017-06-28T07:28:00Z</cp:lastPrinted>
  <dcterms:created xsi:type="dcterms:W3CDTF">2025-05-27T10:55:00Z</dcterms:created>
  <dcterms:modified xsi:type="dcterms:W3CDTF">2025-05-29T07:53:00Z</dcterms:modified>
</cp:coreProperties>
</file>