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2A83E6EB" w:rsidR="006F0040" w:rsidRPr="004C644A" w:rsidRDefault="006F0040" w:rsidP="004C644A">
      <w:pPr>
        <w:rPr>
          <w:rFonts w:eastAsia="Times New Roman" w:cs="Arial"/>
          <w:b/>
          <w:bCs/>
          <w:sz w:val="24"/>
          <w:szCs w:val="24"/>
          <w:lang w:eastAsia="en-IE"/>
        </w:rPr>
      </w:pPr>
      <w:r w:rsidRPr="69F386EC">
        <w:rPr>
          <w:rFonts w:eastAsia="Times New Roman" w:cs="Arial"/>
          <w:b/>
          <w:bCs/>
          <w:sz w:val="24"/>
          <w:szCs w:val="24"/>
          <w:lang w:eastAsia="en-IE"/>
        </w:rPr>
        <w:t xml:space="preserve">Recruitment reference no: </w:t>
      </w:r>
      <w:r w:rsidR="004C644A" w:rsidRPr="004C644A">
        <w:rPr>
          <w:rFonts w:eastAsia="Times New Roman" w:cs="Arial"/>
          <w:b/>
          <w:bCs/>
          <w:sz w:val="24"/>
          <w:szCs w:val="24"/>
          <w:lang w:eastAsia="en-IE"/>
        </w:rPr>
        <w:t>G11</w:t>
      </w:r>
      <w:r w:rsidR="00332B0A">
        <w:rPr>
          <w:rFonts w:eastAsia="Times New Roman" w:cs="Arial"/>
          <w:b/>
          <w:bCs/>
          <w:sz w:val="24"/>
          <w:szCs w:val="24"/>
          <w:lang w:eastAsia="en-IE"/>
        </w:rPr>
        <w:t>0</w:t>
      </w:r>
      <w:r w:rsidR="004C644A" w:rsidRPr="004C644A">
        <w:rPr>
          <w:rFonts w:eastAsia="Times New Roman" w:cs="Arial"/>
          <w:b/>
          <w:bCs/>
          <w:sz w:val="24"/>
          <w:szCs w:val="24"/>
          <w:lang w:eastAsia="en-IE"/>
        </w:rPr>
        <w:t>01 Staff Officer (Grade V), Travel &amp; General</w:t>
      </w:r>
      <w:r w:rsidR="00360929">
        <w:rPr>
          <w:rFonts w:eastAsia="Times New Roman" w:cs="Arial"/>
          <w:b/>
          <w:bCs/>
          <w:sz w:val="24"/>
          <w:szCs w:val="24"/>
          <w:lang w:eastAsia="en-IE"/>
        </w:rPr>
        <w:t xml:space="preserve"> </w:t>
      </w:r>
      <w:r w:rsidR="004C644A" w:rsidRPr="004C644A">
        <w:rPr>
          <w:rFonts w:eastAsia="Times New Roman" w:cs="Arial"/>
          <w:b/>
          <w:bCs/>
          <w:sz w:val="24"/>
          <w:szCs w:val="24"/>
          <w:lang w:eastAsia="en-IE"/>
        </w:rPr>
        <w:t>Accounts (</w:t>
      </w:r>
      <w:proofErr w:type="spellStart"/>
      <w:r w:rsidR="004C644A" w:rsidRPr="004C644A">
        <w:rPr>
          <w:rFonts w:eastAsia="Times New Roman" w:cs="Arial"/>
          <w:b/>
          <w:bCs/>
          <w:sz w:val="24"/>
          <w:szCs w:val="24"/>
          <w:lang w:eastAsia="en-IE"/>
        </w:rPr>
        <w:t>Grád</w:t>
      </w:r>
      <w:proofErr w:type="spellEnd"/>
      <w:r w:rsidR="004C644A" w:rsidRPr="004C644A">
        <w:rPr>
          <w:rFonts w:eastAsia="Times New Roman" w:cs="Arial"/>
          <w:b/>
          <w:bCs/>
          <w:sz w:val="24"/>
          <w:szCs w:val="24"/>
          <w:lang w:eastAsia="en-IE"/>
        </w:rPr>
        <w:t xml:space="preserve"> V)</w:t>
      </w:r>
      <w:r w:rsidRPr="004C644A">
        <w:rPr>
          <w:rFonts w:eastAsia="Times New Roman" w:cs="Arial"/>
          <w:b/>
          <w:bCs/>
          <w:sz w:val="24"/>
          <w:szCs w:val="24"/>
          <w:lang w:eastAsia="en-IE"/>
        </w:rPr>
        <w:t>,</w:t>
      </w:r>
      <w:r w:rsidR="004C644A">
        <w:rPr>
          <w:rFonts w:eastAsia="Times New Roman" w:cs="Arial"/>
          <w:b/>
          <w:bCs/>
          <w:sz w:val="24"/>
          <w:szCs w:val="24"/>
          <w:lang w:eastAsia="en-IE"/>
        </w:rPr>
        <w:t xml:space="preserve"> Galway University Hospitals</w:t>
      </w:r>
    </w:p>
    <w:p w14:paraId="6BB259D8" w14:textId="5EF12AD4" w:rsidR="006F0040" w:rsidRDefault="006F0040" w:rsidP="69F386EC">
      <w:pPr>
        <w:widowControl w:val="0"/>
        <w:autoSpaceDE w:val="0"/>
        <w:autoSpaceDN w:val="0"/>
        <w:adjustRightInd w:val="0"/>
        <w:spacing w:before="240" w:after="0" w:line="240" w:lineRule="auto"/>
        <w:jc w:val="center"/>
        <w:rPr>
          <w:rFonts w:eastAsia="Times New Roman" w:cs="Arial"/>
          <w:b/>
          <w:bCs/>
          <w:color w:val="000099"/>
          <w:sz w:val="24"/>
          <w:szCs w:val="24"/>
          <w:lang w:eastAsia="en-IE"/>
        </w:rPr>
      </w:pPr>
    </w:p>
    <w:p w14:paraId="342D91CE" w14:textId="3F435560"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 xml:space="preserve">Thank you for </w:t>
      </w:r>
      <w:r w:rsidRPr="009E1E01">
        <w:rPr>
          <w:rFonts w:eastAsia="Times New Roman" w:cs="Arial"/>
          <w:color w:val="000000" w:themeColor="text1"/>
          <w:szCs w:val="20"/>
          <w:lang w:eastAsia="en-IE"/>
        </w:rPr>
        <w:t>your interest in this role.</w:t>
      </w:r>
      <w:r w:rsidRPr="009E1E01">
        <w:rPr>
          <w:rFonts w:eastAsia="Times New Roman" w:cs="Arial"/>
          <w:iCs/>
          <w:color w:val="000000" w:themeColor="text1"/>
          <w:szCs w:val="20"/>
          <w:lang w:eastAsia="en-IE"/>
        </w:rPr>
        <w:t xml:space="preserve"> We aim to form a panel from this recruitment campaign as outlined in the Job Specification</w:t>
      </w:r>
      <w:r w:rsidR="009E1E01" w:rsidRPr="009E1E01">
        <w:rPr>
          <w:rFonts w:eastAsia="Times New Roman" w:cs="Arial"/>
          <w:iCs/>
          <w:color w:val="000000" w:themeColor="text1"/>
          <w:szCs w:val="20"/>
          <w:lang w:eastAsia="en-IE"/>
        </w:rPr>
        <w:t>.</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3DAD7A93" w:rsidR="006F0040" w:rsidRPr="004C644A"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sidR="004C644A" w:rsidRPr="004C644A">
        <w:rPr>
          <w:rFonts w:ascii="Arial" w:eastAsia="Times New Roman" w:hAnsi="Arial" w:cs="Arial"/>
          <w:sz w:val="20"/>
          <w:szCs w:val="20"/>
        </w:rPr>
        <w:t>GUH Recruitment Team recruit.guh@hse.ie</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p w14:paraId="11896D6E" w14:textId="77777777" w:rsidR="006F0040" w:rsidRPr="00745CEC" w:rsidRDefault="006F0040" w:rsidP="006F0040">
      <w:pPr>
        <w:pStyle w:val="ListParagraph"/>
        <w:spacing w:before="240" w:after="120" w:line="240" w:lineRule="auto"/>
        <w:ind w:left="0"/>
        <w:rPr>
          <w:rFonts w:cs="Arial"/>
          <w:szCs w:val="20"/>
        </w:rPr>
      </w:pPr>
      <w:r w:rsidRPr="00AD732D">
        <w:rPr>
          <w:rFonts w:cs="Arial"/>
          <w:bCs/>
          <w:color w:val="000099"/>
          <w:kern w:val="32"/>
          <w:szCs w:val="20"/>
        </w:rPr>
        <w:t>Remember to update this contents table once the document is finalised.</w:t>
      </w: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360929"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360929"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360929"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360929"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360929"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360929"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360929"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360929"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360929"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360929"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360929"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360929"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360929"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360929"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360929"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360929"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360929"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360929"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360929"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360929"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360929"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360929"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0" w:history="1">
        <w:r w:rsidRPr="00BB11C9">
          <w:rPr>
            <w:rStyle w:val="Hyperlink"/>
            <w:rFonts w:cs="Arial"/>
          </w:rPr>
          <w:t>on</w:t>
        </w:r>
      </w:hyperlink>
      <w:r w:rsidRPr="00691308">
        <w:rPr>
          <w:rFonts w:cs="Arial"/>
        </w:rPr>
        <w:t xml:space="preserve"> </w:t>
      </w:r>
      <w:hyperlink r:id="rId11"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62E25128" w14:textId="77777777" w:rsidR="006F0040" w:rsidRPr="002E719E" w:rsidRDefault="006F0040" w:rsidP="006F0040">
      <w:pPr>
        <w:pStyle w:val="Heading1"/>
        <w:shd w:val="clear" w:color="auto" w:fill="E2EAE7"/>
        <w:spacing w:line="240" w:lineRule="auto"/>
        <w:rPr>
          <w:rStyle w:val="Strong"/>
          <w:rFonts w:cs="Arial"/>
          <w:b/>
          <w:bCs w:val="0"/>
          <w:szCs w:val="20"/>
        </w:rPr>
      </w:pPr>
      <w:bookmarkStart w:id="2" w:name="_Toc188374526"/>
      <w:r w:rsidRPr="00186DF2">
        <w:rPr>
          <w:rStyle w:val="Strong"/>
          <w:rFonts w:cs="Arial"/>
          <w:szCs w:val="20"/>
        </w:rPr>
        <w:t>Candidates on existing panels</w:t>
      </w:r>
      <w:bookmarkEnd w:id="2"/>
    </w:p>
    <w:p w14:paraId="1F504632" w14:textId="77777777" w:rsidR="006F0040" w:rsidRPr="001C27CE" w:rsidRDefault="006F0040" w:rsidP="006F0040">
      <w:pPr>
        <w:spacing w:before="240" w:after="120" w:line="240" w:lineRule="auto"/>
        <w:rPr>
          <w:rFonts w:cs="Arial"/>
          <w:color w:val="000000" w:themeColor="text1"/>
          <w:szCs w:val="20"/>
        </w:rPr>
      </w:pPr>
      <w:r w:rsidRPr="001C27CE">
        <w:rPr>
          <w:rFonts w:cs="Arial"/>
          <w:color w:val="000000" w:themeColor="text1"/>
          <w:szCs w:val="20"/>
        </w:rPr>
        <w:t>Include this section or parts of the section if this is relevant to your recruitment campaign.</w:t>
      </w:r>
    </w:p>
    <w:p w14:paraId="65A1BDC2" w14:textId="4C466418" w:rsidR="006F0040" w:rsidRPr="001C27CE" w:rsidRDefault="006F0040" w:rsidP="006F0040">
      <w:pPr>
        <w:shd w:val="clear" w:color="auto" w:fill="FFFFFF"/>
        <w:spacing w:before="240" w:after="120" w:line="240" w:lineRule="auto"/>
        <w:rPr>
          <w:rFonts w:cs="Arial"/>
          <w:color w:val="000000" w:themeColor="text1"/>
          <w:szCs w:val="20"/>
        </w:rPr>
      </w:pPr>
      <w:r w:rsidRPr="001C27CE">
        <w:rPr>
          <w:rFonts w:cs="Arial"/>
          <w:color w:val="000000" w:themeColor="text1"/>
          <w:szCs w:val="20"/>
        </w:rPr>
        <w:t xml:space="preserve">If you are currently on a [National / Bespoke / Local] Panel for </w:t>
      </w:r>
      <w:r w:rsidR="001C27CE" w:rsidRPr="001C27CE">
        <w:rPr>
          <w:rFonts w:cs="Arial"/>
          <w:color w:val="000000" w:themeColor="text1"/>
          <w:szCs w:val="20"/>
        </w:rPr>
        <w:t xml:space="preserve">Staff Officer (Grade V), Travel &amp; </w:t>
      </w:r>
      <w:proofErr w:type="spellStart"/>
      <w:r w:rsidR="001C27CE" w:rsidRPr="001C27CE">
        <w:rPr>
          <w:rFonts w:cs="Arial"/>
          <w:color w:val="000000" w:themeColor="text1"/>
          <w:szCs w:val="20"/>
        </w:rPr>
        <w:t>GenerallAccounts</w:t>
      </w:r>
      <w:proofErr w:type="spellEnd"/>
      <w:r w:rsidR="001C27CE" w:rsidRPr="001C27CE">
        <w:rPr>
          <w:rFonts w:cs="Arial"/>
          <w:color w:val="000000" w:themeColor="text1"/>
          <w:szCs w:val="20"/>
        </w:rPr>
        <w:t xml:space="preserve"> (</w:t>
      </w:r>
      <w:proofErr w:type="spellStart"/>
      <w:r w:rsidR="001C27CE" w:rsidRPr="001C27CE">
        <w:rPr>
          <w:rFonts w:cs="Arial"/>
          <w:color w:val="000000" w:themeColor="text1"/>
          <w:szCs w:val="20"/>
        </w:rPr>
        <w:t>Grád</w:t>
      </w:r>
      <w:proofErr w:type="spellEnd"/>
      <w:r w:rsidR="001C27CE" w:rsidRPr="001C27CE">
        <w:rPr>
          <w:rFonts w:cs="Arial"/>
          <w:color w:val="000000" w:themeColor="text1"/>
          <w:szCs w:val="20"/>
        </w:rPr>
        <w:t xml:space="preserve"> V) </w:t>
      </w:r>
      <w:r w:rsidRPr="001C27CE">
        <w:rPr>
          <w:rFonts w:cs="Arial"/>
          <w:color w:val="000000" w:themeColor="text1"/>
          <w:szCs w:val="20"/>
        </w:rPr>
        <w:t xml:space="preserve">you will have received a separate communication by email.  This communication will advise whether the panel you are on is due to expire. </w:t>
      </w:r>
    </w:p>
    <w:p w14:paraId="08F9B444" w14:textId="6B3430F0" w:rsidR="006F0040" w:rsidRPr="001C27CE" w:rsidRDefault="006F0040" w:rsidP="006F0040">
      <w:pPr>
        <w:shd w:val="clear" w:color="auto" w:fill="FFFFFF"/>
        <w:spacing w:before="240" w:after="120" w:line="240" w:lineRule="auto"/>
        <w:rPr>
          <w:rFonts w:cs="Arial"/>
          <w:color w:val="000000" w:themeColor="text1"/>
          <w:szCs w:val="20"/>
        </w:rPr>
      </w:pPr>
      <w:r w:rsidRPr="001C27CE">
        <w:rPr>
          <w:rFonts w:cs="Arial"/>
          <w:color w:val="000000" w:themeColor="text1"/>
          <w:szCs w:val="20"/>
        </w:rPr>
        <w:t xml:space="preserve">If you are not currently on a Panel for </w:t>
      </w:r>
      <w:r w:rsidR="001C27CE" w:rsidRPr="001C27CE">
        <w:rPr>
          <w:rFonts w:cs="Arial"/>
          <w:color w:val="000000" w:themeColor="text1"/>
          <w:szCs w:val="20"/>
        </w:rPr>
        <w:t xml:space="preserve">Staff Officer (Grade V), Travel &amp; </w:t>
      </w:r>
      <w:proofErr w:type="spellStart"/>
      <w:r w:rsidR="001C27CE" w:rsidRPr="001C27CE">
        <w:rPr>
          <w:rFonts w:cs="Arial"/>
          <w:color w:val="000000" w:themeColor="text1"/>
          <w:szCs w:val="20"/>
        </w:rPr>
        <w:t>GenerallAccounts</w:t>
      </w:r>
      <w:proofErr w:type="spellEnd"/>
      <w:r w:rsidR="001C27CE" w:rsidRPr="001C27CE">
        <w:rPr>
          <w:rFonts w:cs="Arial"/>
          <w:color w:val="000000" w:themeColor="text1"/>
          <w:szCs w:val="20"/>
        </w:rPr>
        <w:t xml:space="preserve"> (</w:t>
      </w:r>
      <w:proofErr w:type="spellStart"/>
      <w:r w:rsidR="001C27CE" w:rsidRPr="001C27CE">
        <w:rPr>
          <w:rFonts w:cs="Arial"/>
          <w:color w:val="000000" w:themeColor="text1"/>
          <w:szCs w:val="20"/>
        </w:rPr>
        <w:t>Grád</w:t>
      </w:r>
      <w:proofErr w:type="spellEnd"/>
      <w:r w:rsidR="001C27CE" w:rsidRPr="001C27CE">
        <w:rPr>
          <w:rFonts w:cs="Arial"/>
          <w:color w:val="000000" w:themeColor="text1"/>
          <w:szCs w:val="20"/>
        </w:rPr>
        <w:t xml:space="preserve"> V) </w:t>
      </w:r>
      <w:r w:rsidRPr="001C27CE">
        <w:rPr>
          <w:rFonts w:cs="Arial"/>
          <w:color w:val="000000" w:themeColor="text1"/>
          <w:szCs w:val="20"/>
        </w:rPr>
        <w:t>the below information is not relevant or applicable to you.</w:t>
      </w:r>
    </w:p>
    <w:p w14:paraId="6E8540AF" w14:textId="1557FA90" w:rsidR="006F0040" w:rsidRPr="001C27CE" w:rsidRDefault="006F0040" w:rsidP="006F0040">
      <w:pPr>
        <w:shd w:val="clear" w:color="auto" w:fill="FFFFFF"/>
        <w:spacing w:before="240" w:after="120" w:line="240" w:lineRule="auto"/>
        <w:rPr>
          <w:rFonts w:cs="Arial"/>
          <w:color w:val="000000" w:themeColor="text1"/>
          <w:szCs w:val="20"/>
        </w:rPr>
      </w:pPr>
      <w:r w:rsidRPr="001C27CE">
        <w:rPr>
          <w:rFonts w:cs="Arial"/>
          <w:color w:val="000000" w:themeColor="text1"/>
          <w:szCs w:val="20"/>
        </w:rPr>
        <w:t xml:space="preserve">If the panel you are on is due to expire, and you want to be considered for future </w:t>
      </w:r>
      <w:r w:rsidR="001C27CE" w:rsidRPr="001C27CE">
        <w:rPr>
          <w:rFonts w:cs="Arial"/>
          <w:color w:val="000000" w:themeColor="text1"/>
          <w:szCs w:val="20"/>
        </w:rPr>
        <w:t xml:space="preserve">Staff Officer (Grade V), Travel &amp; </w:t>
      </w:r>
      <w:proofErr w:type="spellStart"/>
      <w:r w:rsidR="001C27CE" w:rsidRPr="001C27CE">
        <w:rPr>
          <w:rFonts w:cs="Arial"/>
          <w:color w:val="000000" w:themeColor="text1"/>
          <w:szCs w:val="20"/>
        </w:rPr>
        <w:t>GenerallAccounts</w:t>
      </w:r>
      <w:proofErr w:type="spellEnd"/>
      <w:r w:rsidR="001C27CE" w:rsidRPr="001C27CE">
        <w:rPr>
          <w:rFonts w:cs="Arial"/>
          <w:color w:val="000000" w:themeColor="text1"/>
          <w:szCs w:val="20"/>
        </w:rPr>
        <w:t xml:space="preserve"> (</w:t>
      </w:r>
      <w:proofErr w:type="spellStart"/>
      <w:r w:rsidR="001C27CE" w:rsidRPr="001C27CE">
        <w:rPr>
          <w:rFonts w:cs="Arial"/>
          <w:color w:val="000000" w:themeColor="text1"/>
          <w:szCs w:val="20"/>
        </w:rPr>
        <w:t>Grád</w:t>
      </w:r>
      <w:proofErr w:type="spellEnd"/>
      <w:r w:rsidR="001C27CE" w:rsidRPr="001C27CE">
        <w:rPr>
          <w:rFonts w:cs="Arial"/>
          <w:color w:val="000000" w:themeColor="text1"/>
          <w:szCs w:val="20"/>
        </w:rPr>
        <w:t xml:space="preserve"> V) </w:t>
      </w:r>
      <w:r w:rsidRPr="001C27CE">
        <w:rPr>
          <w:rFonts w:cs="Arial"/>
          <w:color w:val="000000" w:themeColor="text1"/>
          <w:szCs w:val="20"/>
        </w:rPr>
        <w:t>opportunities, you can apply for this new supplementary campaign.</w:t>
      </w:r>
    </w:p>
    <w:p w14:paraId="090F6B52" w14:textId="77777777" w:rsidR="006F0040" w:rsidRPr="001C27CE" w:rsidRDefault="006F0040" w:rsidP="006F0040">
      <w:pPr>
        <w:shd w:val="clear" w:color="auto" w:fill="FFFFFF"/>
        <w:spacing w:before="240" w:after="120" w:line="240" w:lineRule="auto"/>
        <w:rPr>
          <w:rFonts w:cs="Arial"/>
          <w:color w:val="000000" w:themeColor="text1"/>
          <w:szCs w:val="20"/>
        </w:rPr>
      </w:pPr>
      <w:r w:rsidRPr="001C27CE">
        <w:rPr>
          <w:rFonts w:cs="Arial"/>
          <w:color w:val="000000" w:themeColor="text1"/>
          <w:szCs w:val="20"/>
        </w:rPr>
        <w:t xml:space="preserve">If the panel you are on is not expiring, it will take priority over the supplementary panel formed after this new campaign while it is in existence. Panels formed by the Recruitment Team will remain in place for at least 12 months, with the option to extend up to a maximum period of 3 years, according to service need. </w:t>
      </w:r>
    </w:p>
    <w:p w14:paraId="2F94D213" w14:textId="63B290FA" w:rsidR="001C27CE" w:rsidRPr="001C27CE" w:rsidRDefault="006F0040" w:rsidP="001C27CE">
      <w:pPr>
        <w:shd w:val="clear" w:color="auto" w:fill="FFFFFF"/>
        <w:spacing w:before="240" w:after="120" w:line="240" w:lineRule="auto"/>
        <w:rPr>
          <w:rFonts w:cs="Arial"/>
          <w:color w:val="000000" w:themeColor="text1"/>
          <w:szCs w:val="20"/>
        </w:rPr>
      </w:pPr>
      <w:r w:rsidRPr="001C27CE">
        <w:rPr>
          <w:rFonts w:cs="Arial"/>
          <w:color w:val="000000" w:themeColor="text1"/>
          <w:szCs w:val="20"/>
        </w:rPr>
        <w:t xml:space="preserve">If the panel you are on is due to remain and you wish to apply for the new supplementary campaign (Insert Recruitment Reference no.), you can choose to remove yourself from the existing panel and re-apply for the new campaign. To remove yourself from the existing panel, email your request to </w:t>
      </w:r>
      <w:r w:rsidR="001C27CE" w:rsidRPr="001C27CE">
        <w:rPr>
          <w:rFonts w:cs="Arial"/>
          <w:color w:val="000000" w:themeColor="text1"/>
          <w:szCs w:val="20"/>
        </w:rPr>
        <w:t>recruit.guh@hse.ie</w:t>
      </w:r>
      <w:r w:rsidRPr="001C27CE">
        <w:rPr>
          <w:rFonts w:cs="Arial"/>
          <w:color w:val="000000" w:themeColor="text1"/>
          <w:szCs w:val="20"/>
        </w:rPr>
        <w:t xml:space="preserve"> before the closing date of the supplementary campaign</w:t>
      </w:r>
      <w:r w:rsidR="001C27CE" w:rsidRPr="001C27CE">
        <w:rPr>
          <w:rFonts w:cs="Arial"/>
          <w:color w:val="000000" w:themeColor="text1"/>
          <w:szCs w:val="20"/>
        </w:rPr>
        <w:t>.</w:t>
      </w:r>
    </w:p>
    <w:p w14:paraId="7B4BFFF6" w14:textId="3A8DC844" w:rsidR="006F0040" w:rsidRPr="001C27CE" w:rsidRDefault="001C27CE" w:rsidP="006F0040">
      <w:pPr>
        <w:shd w:val="clear" w:color="auto" w:fill="FFFFFF"/>
        <w:spacing w:before="240" w:after="120" w:line="240" w:lineRule="auto"/>
        <w:rPr>
          <w:rFonts w:cs="Arial"/>
          <w:color w:val="000000" w:themeColor="text1"/>
          <w:szCs w:val="20"/>
        </w:rPr>
      </w:pPr>
      <w:r w:rsidRPr="001C27CE">
        <w:rPr>
          <w:rFonts w:cs="Arial"/>
          <w:color w:val="000000" w:themeColor="text1"/>
          <w:szCs w:val="20"/>
        </w:rPr>
        <w:t xml:space="preserve">If you remove </w:t>
      </w:r>
      <w:r w:rsidR="006F0040" w:rsidRPr="001C27CE">
        <w:rPr>
          <w:rFonts w:cs="Arial"/>
          <w:color w:val="000000" w:themeColor="text1"/>
          <w:szCs w:val="20"/>
        </w:rPr>
        <w:t>yourself from the existing panel and are subsequently placed on the supplementary panel, all candidates on the existing panel will automatically have a higher order of merit than those placed on the supplementary panel created by the new campaign.</w:t>
      </w:r>
    </w:p>
    <w:p w14:paraId="2DA77123" w14:textId="77777777" w:rsidR="006F0040" w:rsidRPr="002E719E" w:rsidRDefault="006F0040" w:rsidP="006F0040">
      <w:pPr>
        <w:pStyle w:val="Heading1"/>
        <w:shd w:val="clear" w:color="auto" w:fill="E2EAE7"/>
        <w:spacing w:line="240" w:lineRule="auto"/>
        <w:rPr>
          <w:rFonts w:cs="Arial"/>
          <w:szCs w:val="20"/>
        </w:rPr>
      </w:pPr>
      <w:bookmarkStart w:id="3" w:name="_Toc188374527"/>
      <w:r w:rsidRPr="3CD97C2E">
        <w:rPr>
          <w:rStyle w:val="Strong"/>
          <w:rFonts w:cs="Arial"/>
        </w:rPr>
        <w:t>How we will manage the selection process.</w:t>
      </w:r>
      <w:bookmarkEnd w:id="3"/>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lastRenderedPageBreak/>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4" w:name="_Toc188374528"/>
      <w:r w:rsidRPr="002E719E">
        <w:rPr>
          <w:rFonts w:cs="Arial"/>
          <w:szCs w:val="20"/>
        </w:rPr>
        <w:t>Candidate Supports</w:t>
      </w:r>
      <w:bookmarkEnd w:id="4"/>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2"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3"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4"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360929" w:rsidP="006F0040">
      <w:pPr>
        <w:pStyle w:val="ListParagraph"/>
        <w:numPr>
          <w:ilvl w:val="1"/>
          <w:numId w:val="3"/>
        </w:numPr>
        <w:spacing w:before="240" w:after="0" w:line="240" w:lineRule="auto"/>
        <w:ind w:hanging="357"/>
        <w:contextualSpacing w:val="0"/>
        <w:rPr>
          <w:rFonts w:cs="Arial"/>
          <w:szCs w:val="20"/>
        </w:rPr>
      </w:pPr>
      <w:hyperlink r:id="rId15" w:history="1">
        <w:r w:rsidR="006F0040" w:rsidRPr="00186DF2">
          <w:rPr>
            <w:rStyle w:val="Hyperlink"/>
            <w:rFonts w:cs="Arial"/>
            <w:szCs w:val="20"/>
          </w:rPr>
          <w:t>Applying for a job in the HSE</w:t>
        </w:r>
      </w:hyperlink>
    </w:p>
    <w:p w14:paraId="7624BB8C" w14:textId="77777777" w:rsidR="006F0040" w:rsidRPr="00186DF2" w:rsidRDefault="00360929"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About interviewing in the HSE</w:t>
        </w:r>
      </w:hyperlink>
    </w:p>
    <w:p w14:paraId="7A3BCF9C" w14:textId="77777777" w:rsidR="006F0040" w:rsidRPr="00186DF2" w:rsidRDefault="00360929"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7"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8"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19"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5" w:name="_Toc188374529"/>
      <w:r w:rsidRPr="00583D05">
        <w:t xml:space="preserve">Reasonable Accommodations </w:t>
      </w:r>
      <w:r>
        <w:t>R</w:t>
      </w:r>
      <w:r w:rsidRPr="00583D05">
        <w:t>equests</w:t>
      </w:r>
      <w:r>
        <w:t xml:space="preserve"> for Candidates with Disabilities</w:t>
      </w:r>
      <w:bookmarkEnd w:id="5"/>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6" w:name="_Toc188374530"/>
      <w:r w:rsidRPr="002E719E">
        <w:rPr>
          <w:rFonts w:cs="Arial"/>
          <w:szCs w:val="20"/>
        </w:rPr>
        <w:lastRenderedPageBreak/>
        <w:t>Interview Notes</w:t>
      </w:r>
      <w:bookmarkEnd w:id="6"/>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7" w:name="_Toc188374531"/>
      <w:r w:rsidRPr="008D08AE">
        <w:rPr>
          <w:rFonts w:cs="Arial"/>
          <w:szCs w:val="20"/>
        </w:rPr>
        <w:t>Formation of Panels</w:t>
      </w:r>
      <w:bookmarkEnd w:id="7"/>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8" w:name="_Toc188374533"/>
      <w:r w:rsidRPr="0037769B">
        <w:t>Marking System</w:t>
      </w:r>
      <w:bookmarkEnd w:id="8"/>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9" w:name="_Toc188374534"/>
      <w:r w:rsidRPr="002E719E">
        <w:t>Future panels</w:t>
      </w:r>
      <w:bookmarkEnd w:id="9"/>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5"/>
      <w:r w:rsidRPr="002E719E">
        <w:rPr>
          <w:rFonts w:eastAsia="Times New Roman" w:cs="Arial"/>
          <w:szCs w:val="20"/>
          <w:lang w:val="en-US"/>
        </w:rPr>
        <w:lastRenderedPageBreak/>
        <w:t>Acceptance / Declination of a Recommendation to Proceed</w:t>
      </w:r>
      <w:bookmarkEnd w:id="10"/>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6"/>
      <w:r w:rsidRPr="002E719E">
        <w:rPr>
          <w:rFonts w:eastAsia="Times New Roman" w:cs="Arial"/>
          <w:szCs w:val="20"/>
          <w:lang w:val="en-US"/>
        </w:rPr>
        <w:t>Recruitment Process Time Scales</w:t>
      </w:r>
      <w:bookmarkEnd w:id="11"/>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188374537"/>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3" w:name="_Toc188374538"/>
      <w:r>
        <w:rPr>
          <w:rFonts w:cs="Arial"/>
          <w:szCs w:val="20"/>
        </w:rPr>
        <w:t>Review and Complaint</w:t>
      </w:r>
      <w:r w:rsidRPr="002E719E">
        <w:rPr>
          <w:rFonts w:cs="Arial"/>
          <w:szCs w:val="20"/>
        </w:rPr>
        <w:t xml:space="preserve"> Procedure (CPSA)</w:t>
      </w:r>
      <w:bookmarkEnd w:id="13"/>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lastRenderedPageBreak/>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0">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4" w:name="_Toc188374539"/>
      <w:r w:rsidRPr="3CD97C2E">
        <w:rPr>
          <w:rFonts w:cs="Arial"/>
        </w:rPr>
        <w:t>HSE Privacy Policy</w:t>
      </w:r>
      <w:bookmarkEnd w:id="14"/>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1">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5" w:name="_Toc188374540"/>
      <w:r w:rsidRPr="002E719E">
        <w:t>Superannuation / Pension Information</w:t>
      </w:r>
      <w:bookmarkEnd w:id="15"/>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lastRenderedPageBreak/>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6"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6"/>
      <w:r w:rsidRPr="002E719E">
        <w:rPr>
          <w:rFonts w:cs="Arial"/>
          <w:szCs w:val="20"/>
        </w:rPr>
        <w:t xml:space="preserve"> </w:t>
      </w:r>
    </w:p>
    <w:p w14:paraId="3FF88A55" w14:textId="77777777" w:rsidR="006F0040" w:rsidRPr="00BD636C" w:rsidRDefault="006F0040" w:rsidP="006F0040">
      <w:pPr>
        <w:pStyle w:val="Heading2"/>
      </w:pPr>
      <w:bookmarkStart w:id="17" w:name="_Appendix_1:_Eligibility"/>
      <w:bookmarkStart w:id="18" w:name="_Toc188374542"/>
      <w:bookmarkEnd w:id="17"/>
      <w:r w:rsidRPr="00BD636C">
        <w:t>Appendix 1: Eligibility Criteria</w:t>
      </w:r>
      <w:bookmarkEnd w:id="18"/>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2"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0455165E" w14:textId="77777777" w:rsidR="001C27CE" w:rsidRPr="001C27CE" w:rsidRDefault="001C27CE" w:rsidP="001C27CE">
      <w:pPr>
        <w:widowControl w:val="0"/>
        <w:tabs>
          <w:tab w:val="left" w:pos="720"/>
          <w:tab w:val="center" w:pos="4513"/>
          <w:tab w:val="right" w:pos="9026"/>
        </w:tabs>
        <w:autoSpaceDE w:val="0"/>
        <w:autoSpaceDN w:val="0"/>
        <w:adjustRightInd w:val="0"/>
        <w:spacing w:before="240" w:after="120" w:line="240" w:lineRule="auto"/>
        <w:rPr>
          <w:rFonts w:cs="Arial"/>
          <w:color w:val="000000" w:themeColor="text1"/>
          <w:szCs w:val="20"/>
        </w:rPr>
      </w:pPr>
      <w:r w:rsidRPr="001C27CE">
        <w:rPr>
          <w:rFonts w:cs="Arial"/>
          <w:color w:val="000000" w:themeColor="text1"/>
          <w:szCs w:val="20"/>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4F47CB12" w14:textId="77777777" w:rsidR="001C27CE" w:rsidRPr="001C27CE" w:rsidRDefault="001C27CE" w:rsidP="001C27CE">
      <w:pPr>
        <w:widowControl w:val="0"/>
        <w:tabs>
          <w:tab w:val="left" w:pos="720"/>
          <w:tab w:val="center" w:pos="4513"/>
          <w:tab w:val="right" w:pos="9026"/>
        </w:tabs>
        <w:autoSpaceDE w:val="0"/>
        <w:autoSpaceDN w:val="0"/>
        <w:adjustRightInd w:val="0"/>
        <w:spacing w:before="240" w:after="120" w:line="240" w:lineRule="auto"/>
        <w:rPr>
          <w:rFonts w:cs="Arial"/>
          <w:color w:val="000000" w:themeColor="text1"/>
          <w:szCs w:val="20"/>
        </w:rPr>
      </w:pPr>
    </w:p>
    <w:p w14:paraId="104650DA" w14:textId="77777777" w:rsidR="001C27CE" w:rsidRPr="001C27CE" w:rsidRDefault="001C27CE" w:rsidP="001C27CE">
      <w:pPr>
        <w:widowControl w:val="0"/>
        <w:tabs>
          <w:tab w:val="left" w:pos="720"/>
          <w:tab w:val="center" w:pos="4513"/>
          <w:tab w:val="right" w:pos="9026"/>
        </w:tabs>
        <w:autoSpaceDE w:val="0"/>
        <w:autoSpaceDN w:val="0"/>
        <w:adjustRightInd w:val="0"/>
        <w:spacing w:before="240" w:after="120" w:line="240" w:lineRule="auto"/>
        <w:rPr>
          <w:rFonts w:cs="Arial"/>
          <w:color w:val="000000" w:themeColor="text1"/>
          <w:szCs w:val="20"/>
        </w:rPr>
      </w:pPr>
      <w:r w:rsidRPr="001C27CE">
        <w:rPr>
          <w:rFonts w:cs="Arial"/>
          <w:color w:val="000000" w:themeColor="text1"/>
          <w:szCs w:val="20"/>
        </w:rPr>
        <w:t>Candidates must on the closing date:</w:t>
      </w:r>
    </w:p>
    <w:p w14:paraId="74987077" w14:textId="77777777" w:rsidR="001C27CE" w:rsidRPr="001C27CE" w:rsidRDefault="001C27CE" w:rsidP="001C27CE">
      <w:pPr>
        <w:widowControl w:val="0"/>
        <w:tabs>
          <w:tab w:val="left" w:pos="720"/>
          <w:tab w:val="center" w:pos="4513"/>
          <w:tab w:val="right" w:pos="9026"/>
        </w:tabs>
        <w:autoSpaceDE w:val="0"/>
        <w:autoSpaceDN w:val="0"/>
        <w:adjustRightInd w:val="0"/>
        <w:spacing w:before="240" w:after="120" w:line="240" w:lineRule="auto"/>
        <w:rPr>
          <w:rFonts w:cs="Arial"/>
          <w:color w:val="000000" w:themeColor="text1"/>
          <w:szCs w:val="20"/>
        </w:rPr>
      </w:pPr>
    </w:p>
    <w:p w14:paraId="171F8B0E" w14:textId="77777777" w:rsidR="001C27CE" w:rsidRPr="001C27CE" w:rsidRDefault="001C27CE" w:rsidP="001C27CE">
      <w:pPr>
        <w:widowControl w:val="0"/>
        <w:tabs>
          <w:tab w:val="left" w:pos="720"/>
          <w:tab w:val="center" w:pos="4513"/>
          <w:tab w:val="right" w:pos="9026"/>
        </w:tabs>
        <w:autoSpaceDE w:val="0"/>
        <w:autoSpaceDN w:val="0"/>
        <w:adjustRightInd w:val="0"/>
        <w:spacing w:before="240" w:after="120" w:line="240" w:lineRule="auto"/>
        <w:rPr>
          <w:rFonts w:cs="Arial"/>
          <w:color w:val="000000" w:themeColor="text1"/>
          <w:szCs w:val="20"/>
        </w:rPr>
      </w:pPr>
      <w:r w:rsidRPr="001C27CE">
        <w:rPr>
          <w:rFonts w:cs="Arial"/>
          <w:color w:val="000000" w:themeColor="text1"/>
          <w:szCs w:val="20"/>
        </w:rPr>
        <w:t>(</w:t>
      </w:r>
      <w:proofErr w:type="spellStart"/>
      <w:r w:rsidRPr="001C27CE">
        <w:rPr>
          <w:rFonts w:cs="Arial"/>
          <w:color w:val="000000" w:themeColor="text1"/>
          <w:szCs w:val="20"/>
        </w:rPr>
        <w:t>i</w:t>
      </w:r>
      <w:proofErr w:type="spellEnd"/>
      <w:r w:rsidRPr="001C27CE">
        <w:rPr>
          <w:rFonts w:cs="Arial"/>
          <w:color w:val="000000" w:themeColor="text1"/>
          <w:szCs w:val="20"/>
        </w:rPr>
        <w:t>)</w:t>
      </w:r>
      <w:r w:rsidRPr="001C27CE">
        <w:rPr>
          <w:rFonts w:cs="Arial"/>
          <w:color w:val="000000" w:themeColor="text1"/>
          <w:szCs w:val="20"/>
        </w:rPr>
        <w:tab/>
        <w:t xml:space="preserve">Have satisfactory experience as a Clerical Officer in the HSE, TUSLA, other statutory health agencies, or a body which provides services on behalf of the HSE under Section 38 of the Health Act 2004 </w:t>
      </w:r>
    </w:p>
    <w:p w14:paraId="30265B73" w14:textId="77777777" w:rsidR="001C27CE" w:rsidRPr="001C27CE" w:rsidRDefault="001C27CE" w:rsidP="004C05AF">
      <w:pPr>
        <w:widowControl w:val="0"/>
        <w:tabs>
          <w:tab w:val="left" w:pos="720"/>
          <w:tab w:val="center" w:pos="4513"/>
          <w:tab w:val="right" w:pos="9026"/>
        </w:tabs>
        <w:autoSpaceDE w:val="0"/>
        <w:autoSpaceDN w:val="0"/>
        <w:adjustRightInd w:val="0"/>
        <w:spacing w:before="240" w:after="120" w:line="240" w:lineRule="auto"/>
        <w:jc w:val="center"/>
        <w:rPr>
          <w:rFonts w:cs="Arial"/>
          <w:color w:val="000000" w:themeColor="text1"/>
          <w:szCs w:val="20"/>
        </w:rPr>
      </w:pPr>
      <w:r w:rsidRPr="001C27CE">
        <w:rPr>
          <w:rFonts w:cs="Arial"/>
          <w:color w:val="000000" w:themeColor="text1"/>
          <w:szCs w:val="20"/>
        </w:rPr>
        <w:t>Or</w:t>
      </w:r>
    </w:p>
    <w:p w14:paraId="4A8F0991" w14:textId="77777777" w:rsidR="001C27CE" w:rsidRPr="001C27CE" w:rsidRDefault="001C27CE" w:rsidP="001C27CE">
      <w:pPr>
        <w:widowControl w:val="0"/>
        <w:tabs>
          <w:tab w:val="left" w:pos="720"/>
          <w:tab w:val="center" w:pos="4513"/>
          <w:tab w:val="right" w:pos="9026"/>
        </w:tabs>
        <w:autoSpaceDE w:val="0"/>
        <w:autoSpaceDN w:val="0"/>
        <w:adjustRightInd w:val="0"/>
        <w:spacing w:before="240" w:after="120" w:line="240" w:lineRule="auto"/>
        <w:rPr>
          <w:rFonts w:cs="Arial"/>
          <w:color w:val="000000" w:themeColor="text1"/>
          <w:szCs w:val="20"/>
        </w:rPr>
      </w:pPr>
      <w:r w:rsidRPr="001C27CE">
        <w:rPr>
          <w:rFonts w:cs="Arial"/>
          <w:color w:val="000000" w:themeColor="text1"/>
          <w:szCs w:val="20"/>
        </w:rPr>
        <w:t>(ii)</w:t>
      </w:r>
      <w:r w:rsidRPr="001C27CE">
        <w:rPr>
          <w:rFonts w:cs="Arial"/>
          <w:color w:val="000000" w:themeColor="text1"/>
          <w:szCs w:val="20"/>
        </w:rPr>
        <w:tab/>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6C6EE1C1" w14:textId="77777777" w:rsidR="001C27CE" w:rsidRPr="001C27CE" w:rsidRDefault="001C27CE" w:rsidP="004C05AF">
      <w:pPr>
        <w:widowControl w:val="0"/>
        <w:tabs>
          <w:tab w:val="left" w:pos="720"/>
          <w:tab w:val="center" w:pos="4513"/>
          <w:tab w:val="right" w:pos="9026"/>
        </w:tabs>
        <w:autoSpaceDE w:val="0"/>
        <w:autoSpaceDN w:val="0"/>
        <w:adjustRightInd w:val="0"/>
        <w:spacing w:before="240" w:after="120" w:line="240" w:lineRule="auto"/>
        <w:jc w:val="center"/>
        <w:rPr>
          <w:rFonts w:cs="Arial"/>
          <w:color w:val="000000" w:themeColor="text1"/>
          <w:szCs w:val="20"/>
        </w:rPr>
      </w:pPr>
      <w:r w:rsidRPr="001C27CE">
        <w:rPr>
          <w:rFonts w:cs="Arial"/>
          <w:color w:val="000000" w:themeColor="text1"/>
          <w:szCs w:val="20"/>
        </w:rPr>
        <w:t>Or</w:t>
      </w:r>
    </w:p>
    <w:p w14:paraId="74D7A065" w14:textId="77777777" w:rsidR="001C27CE" w:rsidRPr="001C27CE" w:rsidRDefault="001C27CE" w:rsidP="001C27CE">
      <w:pPr>
        <w:widowControl w:val="0"/>
        <w:tabs>
          <w:tab w:val="left" w:pos="720"/>
          <w:tab w:val="center" w:pos="4513"/>
          <w:tab w:val="right" w:pos="9026"/>
        </w:tabs>
        <w:autoSpaceDE w:val="0"/>
        <w:autoSpaceDN w:val="0"/>
        <w:adjustRightInd w:val="0"/>
        <w:spacing w:before="240" w:after="120" w:line="240" w:lineRule="auto"/>
        <w:rPr>
          <w:rFonts w:cs="Arial"/>
          <w:color w:val="000000" w:themeColor="text1"/>
          <w:szCs w:val="20"/>
        </w:rPr>
      </w:pPr>
      <w:r w:rsidRPr="001C27CE">
        <w:rPr>
          <w:rFonts w:cs="Arial"/>
          <w:color w:val="000000" w:themeColor="text1"/>
          <w:szCs w:val="20"/>
        </w:rPr>
        <w:t>(iii)</w:t>
      </w:r>
      <w:r w:rsidRPr="001C27CE">
        <w:rPr>
          <w:rFonts w:cs="Arial"/>
          <w:color w:val="000000" w:themeColor="text1"/>
          <w:szCs w:val="20"/>
        </w:rPr>
        <w:tab/>
        <w:t>Have completed a relevant examination at a comparable standard in any equivalent examination in another jurisdiction</w:t>
      </w:r>
    </w:p>
    <w:p w14:paraId="0F31497E" w14:textId="77777777" w:rsidR="001C27CE" w:rsidRPr="001C27CE" w:rsidRDefault="001C27CE" w:rsidP="004C05AF">
      <w:pPr>
        <w:widowControl w:val="0"/>
        <w:tabs>
          <w:tab w:val="left" w:pos="720"/>
          <w:tab w:val="center" w:pos="4513"/>
          <w:tab w:val="right" w:pos="9026"/>
        </w:tabs>
        <w:autoSpaceDE w:val="0"/>
        <w:autoSpaceDN w:val="0"/>
        <w:adjustRightInd w:val="0"/>
        <w:spacing w:before="240" w:after="120" w:line="240" w:lineRule="auto"/>
        <w:jc w:val="center"/>
        <w:rPr>
          <w:rFonts w:cs="Arial"/>
          <w:color w:val="000000" w:themeColor="text1"/>
          <w:szCs w:val="20"/>
        </w:rPr>
      </w:pPr>
      <w:r w:rsidRPr="001C27CE">
        <w:rPr>
          <w:rFonts w:cs="Arial"/>
          <w:color w:val="000000" w:themeColor="text1"/>
          <w:szCs w:val="20"/>
        </w:rPr>
        <w:t>Or</w:t>
      </w:r>
    </w:p>
    <w:p w14:paraId="70DD118E" w14:textId="77777777" w:rsidR="001C27CE" w:rsidRPr="001C27CE" w:rsidRDefault="001C27CE" w:rsidP="001C27CE">
      <w:pPr>
        <w:widowControl w:val="0"/>
        <w:tabs>
          <w:tab w:val="left" w:pos="720"/>
          <w:tab w:val="center" w:pos="4513"/>
          <w:tab w:val="right" w:pos="9026"/>
        </w:tabs>
        <w:autoSpaceDE w:val="0"/>
        <w:autoSpaceDN w:val="0"/>
        <w:adjustRightInd w:val="0"/>
        <w:spacing w:before="240" w:after="120" w:line="240" w:lineRule="auto"/>
        <w:rPr>
          <w:rFonts w:cs="Arial"/>
          <w:color w:val="000000" w:themeColor="text1"/>
          <w:szCs w:val="20"/>
        </w:rPr>
      </w:pPr>
      <w:r w:rsidRPr="001C27CE">
        <w:rPr>
          <w:rFonts w:cs="Arial"/>
          <w:color w:val="000000" w:themeColor="text1"/>
          <w:szCs w:val="20"/>
        </w:rPr>
        <w:t>(iv)</w:t>
      </w:r>
      <w:r w:rsidRPr="001C27CE">
        <w:rPr>
          <w:rFonts w:cs="Arial"/>
          <w:color w:val="000000" w:themeColor="text1"/>
          <w:szCs w:val="20"/>
        </w:rPr>
        <w:tab/>
        <w:t>Hold a comparable and relevant third level qualification of at least level 6 on the National Qualifications Framework maintained by Qualifications and Quality Ireland, (QQI).</w:t>
      </w:r>
    </w:p>
    <w:p w14:paraId="6BF769EC" w14:textId="77777777" w:rsidR="001C27CE" w:rsidRPr="001C27CE" w:rsidRDefault="001C27CE" w:rsidP="004C05AF">
      <w:pPr>
        <w:widowControl w:val="0"/>
        <w:tabs>
          <w:tab w:val="left" w:pos="720"/>
          <w:tab w:val="center" w:pos="4513"/>
          <w:tab w:val="right" w:pos="9026"/>
        </w:tabs>
        <w:autoSpaceDE w:val="0"/>
        <w:autoSpaceDN w:val="0"/>
        <w:adjustRightInd w:val="0"/>
        <w:spacing w:before="240" w:after="120" w:line="240" w:lineRule="auto"/>
        <w:jc w:val="center"/>
        <w:rPr>
          <w:rFonts w:cs="Arial"/>
          <w:color w:val="000000" w:themeColor="text1"/>
          <w:szCs w:val="20"/>
        </w:rPr>
      </w:pPr>
      <w:r w:rsidRPr="001C27CE">
        <w:rPr>
          <w:rFonts w:cs="Arial"/>
          <w:color w:val="000000" w:themeColor="text1"/>
          <w:szCs w:val="20"/>
        </w:rPr>
        <w:t>And</w:t>
      </w:r>
    </w:p>
    <w:p w14:paraId="0DA76DF6" w14:textId="77777777" w:rsidR="001C27CE" w:rsidRPr="001C27CE" w:rsidRDefault="001C27CE" w:rsidP="001C27CE">
      <w:pPr>
        <w:widowControl w:val="0"/>
        <w:tabs>
          <w:tab w:val="left" w:pos="720"/>
          <w:tab w:val="center" w:pos="4513"/>
          <w:tab w:val="right" w:pos="9026"/>
        </w:tabs>
        <w:autoSpaceDE w:val="0"/>
        <w:autoSpaceDN w:val="0"/>
        <w:adjustRightInd w:val="0"/>
        <w:spacing w:before="240" w:after="120" w:line="240" w:lineRule="auto"/>
        <w:rPr>
          <w:rFonts w:cs="Arial"/>
          <w:color w:val="000000" w:themeColor="text1"/>
          <w:szCs w:val="20"/>
        </w:rPr>
      </w:pPr>
      <w:r w:rsidRPr="001C27CE">
        <w:rPr>
          <w:rFonts w:cs="Arial"/>
          <w:color w:val="000000" w:themeColor="text1"/>
          <w:szCs w:val="20"/>
        </w:rPr>
        <w:t>a)</w:t>
      </w:r>
      <w:r w:rsidRPr="001C27CE">
        <w:rPr>
          <w:rFonts w:cs="Arial"/>
          <w:color w:val="000000" w:themeColor="text1"/>
          <w:szCs w:val="20"/>
        </w:rPr>
        <w:tab/>
        <w:t>Candidates must possess the requisite knowledge and ability, including a high standard of suitability, for the proper discharge of the office.</w:t>
      </w:r>
    </w:p>
    <w:p w14:paraId="6B322725" w14:textId="77777777" w:rsidR="001C27CE" w:rsidRPr="001C27CE" w:rsidRDefault="001C27CE" w:rsidP="001C27CE">
      <w:pPr>
        <w:widowControl w:val="0"/>
        <w:tabs>
          <w:tab w:val="left" w:pos="720"/>
          <w:tab w:val="center" w:pos="4513"/>
          <w:tab w:val="right" w:pos="9026"/>
        </w:tabs>
        <w:autoSpaceDE w:val="0"/>
        <w:autoSpaceDN w:val="0"/>
        <w:adjustRightInd w:val="0"/>
        <w:spacing w:before="240" w:after="120" w:line="240" w:lineRule="auto"/>
        <w:rPr>
          <w:rFonts w:cs="Arial"/>
          <w:color w:val="000000" w:themeColor="text1"/>
          <w:szCs w:val="20"/>
        </w:rPr>
      </w:pPr>
    </w:p>
    <w:p w14:paraId="7E1499CB" w14:textId="77777777" w:rsidR="001C27CE" w:rsidRPr="001C27CE" w:rsidRDefault="001C27CE" w:rsidP="001C27CE">
      <w:pPr>
        <w:widowControl w:val="0"/>
        <w:tabs>
          <w:tab w:val="left" w:pos="720"/>
          <w:tab w:val="center" w:pos="4513"/>
          <w:tab w:val="right" w:pos="9026"/>
        </w:tabs>
        <w:autoSpaceDE w:val="0"/>
        <w:autoSpaceDN w:val="0"/>
        <w:adjustRightInd w:val="0"/>
        <w:spacing w:before="240" w:after="120" w:line="240" w:lineRule="auto"/>
        <w:rPr>
          <w:rFonts w:cs="Arial"/>
          <w:color w:val="000000" w:themeColor="text1"/>
          <w:szCs w:val="20"/>
        </w:rPr>
      </w:pPr>
      <w:r w:rsidRPr="001C27CE">
        <w:rPr>
          <w:rFonts w:cs="Arial"/>
          <w:color w:val="000000" w:themeColor="text1"/>
          <w:szCs w:val="20"/>
        </w:rPr>
        <w:t>Note1 : Candidates must achieve a pass in Ordinary or Higher level papers. A pass in a foundation level paper is not acceptable.</w:t>
      </w:r>
    </w:p>
    <w:p w14:paraId="775CFB8D" w14:textId="77777777" w:rsidR="001C27CE" w:rsidRPr="001C27CE" w:rsidRDefault="001C27CE" w:rsidP="001C27CE">
      <w:pPr>
        <w:widowControl w:val="0"/>
        <w:tabs>
          <w:tab w:val="left" w:pos="720"/>
          <w:tab w:val="center" w:pos="4513"/>
          <w:tab w:val="right" w:pos="9026"/>
        </w:tabs>
        <w:autoSpaceDE w:val="0"/>
        <w:autoSpaceDN w:val="0"/>
        <w:adjustRightInd w:val="0"/>
        <w:spacing w:before="240" w:after="120" w:line="240" w:lineRule="auto"/>
        <w:rPr>
          <w:rFonts w:cs="Arial"/>
          <w:color w:val="000000" w:themeColor="text1"/>
          <w:szCs w:val="20"/>
        </w:rPr>
      </w:pPr>
      <w:r w:rsidRPr="001C27CE">
        <w:rPr>
          <w:rFonts w:cs="Arial"/>
          <w:color w:val="000000" w:themeColor="text1"/>
          <w:szCs w:val="20"/>
        </w:rPr>
        <w:t>Candidates must have achieved these grades on the Leaving Certificate Established programme or the Leaving Certificate Vocational programme.</w:t>
      </w:r>
    </w:p>
    <w:p w14:paraId="452B4556" w14:textId="77777777" w:rsidR="001C27CE" w:rsidRPr="001C27CE" w:rsidRDefault="001C27CE" w:rsidP="001C27CE">
      <w:pPr>
        <w:widowControl w:val="0"/>
        <w:tabs>
          <w:tab w:val="left" w:pos="720"/>
          <w:tab w:val="center" w:pos="4513"/>
          <w:tab w:val="right" w:pos="9026"/>
        </w:tabs>
        <w:autoSpaceDE w:val="0"/>
        <w:autoSpaceDN w:val="0"/>
        <w:adjustRightInd w:val="0"/>
        <w:spacing w:before="240" w:after="120" w:line="240" w:lineRule="auto"/>
        <w:rPr>
          <w:rFonts w:cs="Arial"/>
          <w:color w:val="000000" w:themeColor="text1"/>
          <w:szCs w:val="20"/>
        </w:rPr>
      </w:pPr>
      <w:r w:rsidRPr="001C27CE">
        <w:rPr>
          <w:rFonts w:cs="Arial"/>
          <w:color w:val="000000" w:themeColor="text1"/>
          <w:szCs w:val="20"/>
        </w:rPr>
        <w:t>The Leaving Certification Applied Programme does not fulfil the eligibility criteria</w:t>
      </w:r>
    </w:p>
    <w:p w14:paraId="280FCA7D" w14:textId="77777777" w:rsidR="001C27CE" w:rsidRPr="001C27CE" w:rsidRDefault="001C27CE" w:rsidP="001C27CE">
      <w:pPr>
        <w:widowControl w:val="0"/>
        <w:tabs>
          <w:tab w:val="left" w:pos="720"/>
          <w:tab w:val="center" w:pos="4513"/>
          <w:tab w:val="right" w:pos="9026"/>
        </w:tabs>
        <w:autoSpaceDE w:val="0"/>
        <w:autoSpaceDN w:val="0"/>
        <w:adjustRightInd w:val="0"/>
        <w:spacing w:before="240" w:after="120" w:line="240" w:lineRule="auto"/>
        <w:rPr>
          <w:rFonts w:cs="Arial"/>
          <w:color w:val="000000" w:themeColor="text1"/>
          <w:szCs w:val="20"/>
        </w:rPr>
      </w:pPr>
    </w:p>
    <w:p w14:paraId="00D7D383" w14:textId="77777777" w:rsidR="001C27CE" w:rsidRPr="001C27CE" w:rsidRDefault="001C27CE" w:rsidP="001C27CE">
      <w:pPr>
        <w:widowControl w:val="0"/>
        <w:tabs>
          <w:tab w:val="left" w:pos="720"/>
          <w:tab w:val="center" w:pos="4513"/>
          <w:tab w:val="right" w:pos="9026"/>
        </w:tabs>
        <w:autoSpaceDE w:val="0"/>
        <w:autoSpaceDN w:val="0"/>
        <w:adjustRightInd w:val="0"/>
        <w:spacing w:before="240" w:after="120" w:line="240" w:lineRule="auto"/>
        <w:rPr>
          <w:rFonts w:cs="Arial"/>
          <w:color w:val="000000" w:themeColor="text1"/>
          <w:szCs w:val="20"/>
        </w:rPr>
      </w:pPr>
    </w:p>
    <w:p w14:paraId="72DA019C" w14:textId="77777777" w:rsidR="001C27CE" w:rsidRPr="001C27CE" w:rsidRDefault="001C27CE" w:rsidP="001C27CE">
      <w:pPr>
        <w:widowControl w:val="0"/>
        <w:tabs>
          <w:tab w:val="left" w:pos="720"/>
          <w:tab w:val="center" w:pos="4513"/>
          <w:tab w:val="right" w:pos="9026"/>
        </w:tabs>
        <w:autoSpaceDE w:val="0"/>
        <w:autoSpaceDN w:val="0"/>
        <w:adjustRightInd w:val="0"/>
        <w:spacing w:before="240" w:after="120" w:line="240" w:lineRule="auto"/>
        <w:rPr>
          <w:rFonts w:cs="Arial"/>
          <w:color w:val="000000" w:themeColor="text1"/>
          <w:szCs w:val="20"/>
        </w:rPr>
      </w:pPr>
      <w:r w:rsidRPr="001C27CE">
        <w:rPr>
          <w:rFonts w:cs="Arial"/>
          <w:color w:val="000000" w:themeColor="text1"/>
          <w:szCs w:val="20"/>
        </w:rPr>
        <w:t>Health</w:t>
      </w:r>
    </w:p>
    <w:p w14:paraId="307CA048" w14:textId="77777777" w:rsidR="001C27CE" w:rsidRPr="001C27CE" w:rsidRDefault="001C27CE" w:rsidP="001C27CE">
      <w:pPr>
        <w:widowControl w:val="0"/>
        <w:tabs>
          <w:tab w:val="left" w:pos="720"/>
          <w:tab w:val="center" w:pos="4513"/>
          <w:tab w:val="right" w:pos="9026"/>
        </w:tabs>
        <w:autoSpaceDE w:val="0"/>
        <w:autoSpaceDN w:val="0"/>
        <w:adjustRightInd w:val="0"/>
        <w:spacing w:before="240" w:after="120" w:line="240" w:lineRule="auto"/>
        <w:rPr>
          <w:rFonts w:cs="Arial"/>
          <w:color w:val="000000" w:themeColor="text1"/>
          <w:szCs w:val="20"/>
        </w:rPr>
      </w:pPr>
      <w:r w:rsidRPr="001C27CE">
        <w:rPr>
          <w:rFonts w:cs="Arial"/>
          <w:color w:val="000000" w:themeColor="text1"/>
          <w:szCs w:val="2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81DAAAC" w14:textId="77777777" w:rsidR="001C27CE" w:rsidRPr="001C27CE" w:rsidRDefault="001C27CE" w:rsidP="001C27CE">
      <w:pPr>
        <w:widowControl w:val="0"/>
        <w:tabs>
          <w:tab w:val="left" w:pos="720"/>
          <w:tab w:val="center" w:pos="4513"/>
          <w:tab w:val="right" w:pos="9026"/>
        </w:tabs>
        <w:autoSpaceDE w:val="0"/>
        <w:autoSpaceDN w:val="0"/>
        <w:adjustRightInd w:val="0"/>
        <w:spacing w:before="240" w:after="120" w:line="240" w:lineRule="auto"/>
        <w:rPr>
          <w:rFonts w:cs="Arial"/>
          <w:color w:val="000000" w:themeColor="text1"/>
          <w:szCs w:val="20"/>
        </w:rPr>
      </w:pPr>
    </w:p>
    <w:p w14:paraId="65294B05" w14:textId="77777777" w:rsidR="001C27CE" w:rsidRPr="001C27CE" w:rsidRDefault="001C27CE" w:rsidP="001C27CE">
      <w:pPr>
        <w:widowControl w:val="0"/>
        <w:tabs>
          <w:tab w:val="left" w:pos="720"/>
          <w:tab w:val="center" w:pos="4513"/>
          <w:tab w:val="right" w:pos="9026"/>
        </w:tabs>
        <w:autoSpaceDE w:val="0"/>
        <w:autoSpaceDN w:val="0"/>
        <w:adjustRightInd w:val="0"/>
        <w:spacing w:before="240" w:after="120" w:line="240" w:lineRule="auto"/>
        <w:rPr>
          <w:rFonts w:cs="Arial"/>
          <w:color w:val="000000" w:themeColor="text1"/>
          <w:szCs w:val="20"/>
        </w:rPr>
      </w:pPr>
      <w:r w:rsidRPr="001C27CE">
        <w:rPr>
          <w:rFonts w:cs="Arial"/>
          <w:color w:val="000000" w:themeColor="text1"/>
          <w:szCs w:val="20"/>
        </w:rPr>
        <w:t>Character</w:t>
      </w:r>
    </w:p>
    <w:p w14:paraId="7C2FE40B" w14:textId="77777777" w:rsidR="001C27CE" w:rsidRPr="001C27CE" w:rsidRDefault="001C27CE" w:rsidP="001C27CE">
      <w:pPr>
        <w:widowControl w:val="0"/>
        <w:tabs>
          <w:tab w:val="left" w:pos="720"/>
          <w:tab w:val="center" w:pos="4513"/>
          <w:tab w:val="right" w:pos="9026"/>
        </w:tabs>
        <w:autoSpaceDE w:val="0"/>
        <w:autoSpaceDN w:val="0"/>
        <w:adjustRightInd w:val="0"/>
        <w:spacing w:before="240" w:after="120" w:line="240" w:lineRule="auto"/>
        <w:rPr>
          <w:rFonts w:cs="Arial"/>
          <w:color w:val="000000" w:themeColor="text1"/>
          <w:szCs w:val="20"/>
        </w:rPr>
      </w:pPr>
      <w:r w:rsidRPr="001C27CE">
        <w:rPr>
          <w:rFonts w:cs="Arial"/>
          <w:color w:val="000000" w:themeColor="text1"/>
          <w:szCs w:val="20"/>
        </w:rPr>
        <w:t>Each candidate for and any person holding the office must be of good character.</w:t>
      </w:r>
    </w:p>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3"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4"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5"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9" w:name="_Appendix_2:_Applicant"/>
      <w:bookmarkStart w:id="20" w:name="_Toc188374543"/>
      <w:bookmarkEnd w:id="19"/>
      <w:r w:rsidRPr="0062775A">
        <w:lastRenderedPageBreak/>
        <w:t xml:space="preserve">Appendix 2: </w:t>
      </w:r>
      <w:r>
        <w:t>EEA,</w:t>
      </w:r>
      <w:r w:rsidRPr="0062775A">
        <w:t xml:space="preserve"> Swiss, British and Non-EEA Applicants </w:t>
      </w:r>
      <w:bookmarkEnd w:id="20"/>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4C05AF">
      <w:pPr>
        <w:spacing w:before="240" w:after="0" w:line="240" w:lineRule="auto"/>
        <w:ind w:left="360" w:firstLine="360"/>
        <w:jc w:val="center"/>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5938B646" w:rsidR="006F0040" w:rsidRDefault="006F0040" w:rsidP="006F0040">
      <w:pPr>
        <w:pStyle w:val="ListParagraph"/>
        <w:spacing w:before="240" w:after="120" w:line="240" w:lineRule="auto"/>
        <w:jc w:val="center"/>
        <w:rPr>
          <w:rFonts w:cs="Arial"/>
          <w:b/>
          <w:bCs/>
          <w:szCs w:val="20"/>
        </w:rPr>
      </w:pPr>
      <w:r w:rsidRPr="00A43B98">
        <w:rPr>
          <w:rFonts w:cs="Arial"/>
          <w:b/>
          <w:bCs/>
          <w:szCs w:val="20"/>
        </w:rPr>
        <w:t>O</w:t>
      </w:r>
      <w:r w:rsidR="004C05AF">
        <w:rPr>
          <w:rFonts w:cs="Arial"/>
          <w:b/>
          <w:bCs/>
          <w:szCs w:val="20"/>
        </w:rPr>
        <w:t>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4C05AF">
      <w:pPr>
        <w:spacing w:before="240" w:after="0" w:line="240" w:lineRule="auto"/>
        <w:ind w:firstLine="720"/>
        <w:jc w:val="center"/>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4C05AF">
      <w:pPr>
        <w:spacing w:before="240" w:after="0" w:line="240" w:lineRule="auto"/>
        <w:ind w:firstLine="720"/>
        <w:jc w:val="center"/>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4C05AF">
      <w:pPr>
        <w:pStyle w:val="ListParagraph"/>
        <w:spacing w:before="240" w:after="0" w:line="240" w:lineRule="auto"/>
        <w:ind w:left="0" w:firstLine="720"/>
        <w:jc w:val="center"/>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4C05AF">
      <w:pPr>
        <w:spacing w:before="240" w:after="0" w:line="240" w:lineRule="auto"/>
        <w:ind w:firstLine="720"/>
        <w:jc w:val="center"/>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1" w:name="_Appendix_4:_Clearances"/>
      <w:bookmarkStart w:id="22" w:name="_Toc188374544"/>
      <w:bookmarkEnd w:id="21"/>
      <w:r>
        <w:lastRenderedPageBreak/>
        <w:t xml:space="preserve">Appendix 3: </w:t>
      </w:r>
      <w:r w:rsidRPr="00BD636C">
        <w:t>Clearances</w:t>
      </w:r>
      <w:bookmarkEnd w:id="22"/>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360929" w:rsidP="006F0040">
      <w:pPr>
        <w:pStyle w:val="ListParagraph"/>
        <w:numPr>
          <w:ilvl w:val="0"/>
          <w:numId w:val="34"/>
        </w:numPr>
        <w:spacing w:before="240" w:after="120" w:line="240" w:lineRule="auto"/>
        <w:rPr>
          <w:rFonts w:cs="Arial"/>
          <w:szCs w:val="20"/>
        </w:rPr>
      </w:pPr>
      <w:hyperlink r:id="rId27"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360929" w:rsidP="006F0040">
      <w:pPr>
        <w:pStyle w:val="ListParagraph"/>
        <w:numPr>
          <w:ilvl w:val="0"/>
          <w:numId w:val="34"/>
        </w:numPr>
        <w:spacing w:before="240" w:after="120" w:line="240" w:lineRule="auto"/>
        <w:rPr>
          <w:rFonts w:cs="Arial"/>
          <w:szCs w:val="20"/>
        </w:rPr>
      </w:pPr>
      <w:hyperlink r:id="rId28"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360929" w:rsidP="006F0040">
      <w:pPr>
        <w:pStyle w:val="ListParagraph"/>
        <w:numPr>
          <w:ilvl w:val="0"/>
          <w:numId w:val="34"/>
        </w:numPr>
        <w:spacing w:before="240" w:after="120" w:line="240" w:lineRule="auto"/>
        <w:rPr>
          <w:rFonts w:cs="Arial"/>
          <w:szCs w:val="20"/>
        </w:rPr>
      </w:pPr>
      <w:hyperlink r:id="rId29"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0"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1"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360929" w:rsidP="006F0040">
      <w:pPr>
        <w:autoSpaceDE w:val="0"/>
        <w:autoSpaceDN w:val="0"/>
        <w:adjustRightInd w:val="0"/>
        <w:spacing w:before="240" w:after="120" w:line="240" w:lineRule="auto"/>
        <w:rPr>
          <w:rFonts w:cs="Arial"/>
          <w:b/>
          <w:szCs w:val="20"/>
        </w:rPr>
      </w:pPr>
      <w:hyperlink r:id="rId32"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3" w:name="_Appendix:_6_Panel"/>
      <w:bookmarkStart w:id="24" w:name="_Appendix:_4_Interview"/>
      <w:bookmarkStart w:id="25" w:name="_Toc188374545"/>
      <w:bookmarkEnd w:id="23"/>
      <w:bookmarkEnd w:id="24"/>
      <w:r>
        <w:lastRenderedPageBreak/>
        <w:t>Appendix: 4 Interview Reasonable Accommodation (RA) Requests Process Flowchart for Candidates</w:t>
      </w:r>
      <w:bookmarkEnd w:id="25"/>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77777777" w:rsidR="006F0040" w:rsidRDefault="006F0040" w:rsidP="006F0040"/>
    <w:p w14:paraId="05891266" w14:textId="77777777" w:rsidR="006F0040" w:rsidRDefault="006F0040" w:rsidP="006F0040">
      <w:pPr>
        <w:pStyle w:val="Heading2"/>
      </w:pPr>
      <w:bookmarkStart w:id="26" w:name="_Appendix:_5_Panel"/>
      <w:bookmarkStart w:id="27" w:name="_Toc188374546"/>
      <w:bookmarkEnd w:id="26"/>
      <w:r>
        <w:t xml:space="preserve">Appendix: 5 </w:t>
      </w:r>
      <w:r w:rsidRPr="002E719E">
        <w:t>Panel Management Rules</w:t>
      </w:r>
      <w:bookmarkEnd w:id="27"/>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lastRenderedPageBreak/>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lastRenderedPageBreak/>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1C27CE" w:rsidRDefault="006F0040" w:rsidP="4F76AD4B">
      <w:pPr>
        <w:pStyle w:val="ListParagraph"/>
        <w:numPr>
          <w:ilvl w:val="0"/>
          <w:numId w:val="28"/>
        </w:numPr>
        <w:spacing w:before="240" w:after="120" w:line="240" w:lineRule="auto"/>
        <w:rPr>
          <w:rFonts w:eastAsia="Times New Roman" w:cs="Arial"/>
          <w:color w:val="000000" w:themeColor="text1"/>
          <w:lang w:eastAsia="en-IE"/>
        </w:rPr>
      </w:pPr>
      <w:r w:rsidRPr="001C27CE">
        <w:rPr>
          <w:rFonts w:eastAsia="Times New Roman" w:cs="Arial"/>
          <w:color w:val="000000" w:themeColor="text1"/>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1C27CE" w:rsidRDefault="006F0040" w:rsidP="4F76AD4B">
      <w:pPr>
        <w:autoSpaceDE w:val="0"/>
        <w:autoSpaceDN w:val="0"/>
        <w:adjustRightInd w:val="0"/>
        <w:spacing w:before="240" w:after="120" w:line="240" w:lineRule="auto"/>
        <w:ind w:left="360"/>
        <w:rPr>
          <w:rFonts w:eastAsia="Times New Roman" w:cs="Arial"/>
          <w:b/>
          <w:bCs/>
          <w:color w:val="000000" w:themeColor="text1"/>
          <w:lang w:eastAsia="en-IE"/>
        </w:rPr>
      </w:pPr>
      <w:r w:rsidRPr="001C27CE">
        <w:rPr>
          <w:rFonts w:eastAsia="Times New Roman" w:cs="Arial"/>
          <w:b/>
          <w:bCs/>
          <w:color w:val="000000" w:themeColor="text1"/>
          <w:lang w:eastAsia="en-IE"/>
        </w:rPr>
        <w:t>If you agree to proceed with a Specified Purpose Post:</w:t>
      </w:r>
    </w:p>
    <w:p w14:paraId="071DCD14" w14:textId="29D7559B" w:rsidR="006F0040" w:rsidRPr="001C27CE" w:rsidRDefault="006F0040" w:rsidP="4F76AD4B">
      <w:pPr>
        <w:pStyle w:val="ListParagraph"/>
        <w:numPr>
          <w:ilvl w:val="0"/>
          <w:numId w:val="33"/>
        </w:numPr>
        <w:shd w:val="clear" w:color="auto" w:fill="FFFFFF" w:themeFill="background1"/>
        <w:spacing w:before="240" w:after="120" w:line="240" w:lineRule="auto"/>
        <w:rPr>
          <w:rFonts w:cs="Arial"/>
          <w:color w:val="000000" w:themeColor="text1"/>
          <w:kern w:val="32"/>
        </w:rPr>
      </w:pPr>
      <w:r w:rsidRPr="001C27CE">
        <w:rPr>
          <w:rFonts w:cs="Arial"/>
          <w:color w:val="000000" w:themeColor="text1"/>
          <w:kern w:val="32"/>
        </w:rPr>
        <w:t>You will no longer be eligible for any further expressions of interest for Specified Purpose post and will be removed from the panel.</w:t>
      </w:r>
    </w:p>
    <w:p w14:paraId="1D513975" w14:textId="77777777" w:rsidR="006F0040" w:rsidRPr="001C27CE" w:rsidRDefault="006F0040" w:rsidP="4F76AD4B">
      <w:pPr>
        <w:pStyle w:val="ListParagraph"/>
        <w:numPr>
          <w:ilvl w:val="0"/>
          <w:numId w:val="33"/>
        </w:numPr>
        <w:shd w:val="clear" w:color="auto" w:fill="FFFFFF" w:themeFill="background1"/>
        <w:spacing w:before="240" w:after="120" w:line="240" w:lineRule="auto"/>
        <w:rPr>
          <w:rFonts w:cs="Arial"/>
          <w:color w:val="000000" w:themeColor="text1"/>
          <w:kern w:val="32"/>
        </w:rPr>
      </w:pPr>
      <w:r w:rsidRPr="001C27CE">
        <w:rPr>
          <w:rFonts w:cs="Arial"/>
          <w:color w:val="000000" w:themeColor="text1"/>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1C27CE"/>
    <w:rsid w:val="00332B0A"/>
    <w:rsid w:val="00360929"/>
    <w:rsid w:val="00430805"/>
    <w:rsid w:val="004C05AF"/>
    <w:rsid w:val="004C644A"/>
    <w:rsid w:val="006F0040"/>
    <w:rsid w:val="009E1E01"/>
    <w:rsid w:val="00A21349"/>
    <w:rsid w:val="00BE78EC"/>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customXml" Target="../customXml/item3.xml"/><Relationship Id="rId21" Type="http://schemas.openxmlformats.org/officeDocument/2006/relationships/hyperlink" Target="https://www2.hse.ie/privacy-statement/"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mailto:XXXX@hse.ie" TargetMode="External"/><Relationship Id="rId29"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fbi.gov/file-repository/idhsc-address-verification-change-request/view" TargetMode="External"/><Relationship Id="rId5" Type="http://schemas.openxmlformats.org/officeDocument/2006/relationships/styles" Target="styles.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police.uk/pu/find-a-police-force/" TargetMode="External"/><Relationship Id="rId36" Type="http://schemas.openxmlformats.org/officeDocument/2006/relationships/theme" Target="theme/theme1.xml"/><Relationship Id="rId10" Type="http://schemas.openxmlformats.org/officeDocument/2006/relationships/hyperlink" Target="http://on" TargetMode="External"/><Relationship Id="rId19" Type="http://schemas.openxmlformats.org/officeDocument/2006/relationships/hyperlink" Target="https://about.hse.ie/jobs/job-search/" TargetMode="External"/><Relationship Id="rId31" Type="http://schemas.openxmlformats.org/officeDocument/2006/relationships/hyperlink" Target="https://www.police.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hse.ie/eng/staff/jobs/eligibility-criteria/" TargetMode="External"/><Relationship Id="rId27" Type="http://schemas.openxmlformats.org/officeDocument/2006/relationships/hyperlink" Target="https://www.acro.police.uk/s/" TargetMode="External"/><Relationship Id="rId30" Type="http://schemas.openxmlformats.org/officeDocument/2006/relationships/hyperlink" Target="https://www.afp.gov.au/"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0552c423834578e9e3fb130173bb16c4">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d2753bba04d081639dda439fc5634c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3.xml><?xml version="1.0" encoding="utf-8"?>
<ds:datastoreItem xmlns:ds="http://schemas.openxmlformats.org/officeDocument/2006/customXml" ds:itemID="{1C263B3E-34C0-406E-8E37-589567685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6207</Words>
  <Characters>35385</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Tiernan Regan</cp:lastModifiedBy>
  <cp:revision>11</cp:revision>
  <dcterms:created xsi:type="dcterms:W3CDTF">2025-07-01T13:46:00Z</dcterms:created>
  <dcterms:modified xsi:type="dcterms:W3CDTF">2025-12-11T12:58:00Z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