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3A2FCB56"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54A8E331" w14:textId="29E993FA" w:rsidR="005A7341" w:rsidRDefault="00097265" w:rsidP="005A7341">
      <w:pPr>
        <w:ind w:left="1440" w:firstLine="720"/>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r w:rsidR="00532D0D">
        <w:rPr>
          <w:rFonts w:eastAsia="Times New Roman" w:cs="Arial"/>
          <w:b/>
          <w:iCs/>
          <w:sz w:val="24"/>
          <w:szCs w:val="24"/>
          <w:lang w:eastAsia="en-IE"/>
        </w:rPr>
        <w:t>GRADMH2026</w:t>
      </w:r>
    </w:p>
    <w:p w14:paraId="70837EEA" w14:textId="7B60DE41" w:rsidR="005A7341" w:rsidRPr="005A7341" w:rsidRDefault="00B002D2" w:rsidP="00B002D2">
      <w:pPr>
        <w:widowControl w:val="0"/>
        <w:autoSpaceDE w:val="0"/>
        <w:autoSpaceDN w:val="0"/>
        <w:adjustRightInd w:val="0"/>
        <w:spacing w:after="0" w:line="240" w:lineRule="auto"/>
        <w:jc w:val="center"/>
        <w:rPr>
          <w:rFonts w:eastAsia="Times New Roman" w:cs="Arial"/>
          <w:b/>
          <w:iCs/>
          <w:color w:val="000000" w:themeColor="text1"/>
          <w:sz w:val="24"/>
          <w:szCs w:val="24"/>
          <w:lang w:eastAsia="en-IE"/>
        </w:rPr>
      </w:pPr>
      <w:r>
        <w:rPr>
          <w:rFonts w:eastAsia="Times New Roman" w:cs="Arial"/>
          <w:b/>
          <w:iCs/>
          <w:color w:val="000000" w:themeColor="text1"/>
          <w:sz w:val="24"/>
          <w:szCs w:val="24"/>
          <w:lang w:eastAsia="en-IE"/>
        </w:rPr>
        <w:t>Staff Nurse, Mental Health - Graduate 202</w:t>
      </w:r>
      <w:r w:rsidR="00532D0D">
        <w:rPr>
          <w:rFonts w:eastAsia="Times New Roman" w:cs="Arial"/>
          <w:b/>
          <w:iCs/>
          <w:color w:val="000000" w:themeColor="text1"/>
          <w:sz w:val="24"/>
          <w:szCs w:val="24"/>
          <w:lang w:eastAsia="en-IE"/>
        </w:rPr>
        <w:t>6</w:t>
      </w:r>
    </w:p>
    <w:p w14:paraId="0D7E0CA4" w14:textId="62F1C79B" w:rsidR="00C941EE" w:rsidRPr="005A7341" w:rsidRDefault="005A7341" w:rsidP="005A7341">
      <w:pPr>
        <w:widowControl w:val="0"/>
        <w:autoSpaceDE w:val="0"/>
        <w:autoSpaceDN w:val="0"/>
        <w:adjustRightInd w:val="0"/>
        <w:spacing w:after="0" w:line="240" w:lineRule="auto"/>
        <w:jc w:val="center"/>
        <w:rPr>
          <w:rFonts w:eastAsia="Times New Roman" w:cs="Arial"/>
          <w:b/>
          <w:iCs/>
          <w:color w:val="000000" w:themeColor="text1"/>
          <w:sz w:val="24"/>
          <w:szCs w:val="24"/>
          <w:lang w:eastAsia="en-IE"/>
        </w:rPr>
      </w:pPr>
      <w:r w:rsidRPr="005A7341">
        <w:rPr>
          <w:rFonts w:eastAsia="Times New Roman" w:cs="Arial"/>
          <w:b/>
          <w:iCs/>
          <w:color w:val="000000" w:themeColor="text1"/>
          <w:sz w:val="24"/>
          <w:szCs w:val="24"/>
          <w:lang w:eastAsia="en-IE"/>
        </w:rPr>
        <w:t xml:space="preserve">HSE </w:t>
      </w:r>
      <w:proofErr w:type="spellStart"/>
      <w:r w:rsidRPr="005A7341">
        <w:rPr>
          <w:rFonts w:eastAsia="Times New Roman" w:cs="Arial"/>
          <w:b/>
          <w:iCs/>
          <w:color w:val="000000" w:themeColor="text1"/>
          <w:sz w:val="24"/>
          <w:szCs w:val="24"/>
          <w:lang w:eastAsia="en-IE"/>
        </w:rPr>
        <w:t>SouthWest</w:t>
      </w:r>
      <w:proofErr w:type="spellEnd"/>
    </w:p>
    <w:p w14:paraId="4123DF8E" w14:textId="0B85368F" w:rsidR="00AC55C8"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005A7341" w:rsidRPr="005A7341">
        <w:rPr>
          <w:rFonts w:eastAsia="Times New Roman" w:cs="Arial"/>
          <w:iCs/>
          <w:color w:val="000000" w:themeColor="text1"/>
          <w:szCs w:val="20"/>
          <w:lang w:eastAsia="en-IE"/>
        </w:rPr>
        <w:t>W</w:t>
      </w:r>
      <w:r w:rsidR="006F643E" w:rsidRPr="005A7341">
        <w:rPr>
          <w:rFonts w:eastAsia="Times New Roman" w:cs="Arial"/>
          <w:iCs/>
          <w:color w:val="000000" w:themeColor="text1"/>
          <w:szCs w:val="20"/>
          <w:lang w:eastAsia="en-IE"/>
        </w:rPr>
        <w:t>e aim</w:t>
      </w:r>
      <w:r w:rsidRPr="005A7341">
        <w:rPr>
          <w:rFonts w:eastAsia="Times New Roman" w:cs="Arial"/>
          <w:iCs/>
          <w:color w:val="000000" w:themeColor="text1"/>
          <w:szCs w:val="20"/>
          <w:lang w:eastAsia="en-IE"/>
        </w:rPr>
        <w:t xml:space="preserve"> to form a panel </w:t>
      </w:r>
      <w:r w:rsidR="009A1662" w:rsidRPr="005A7341">
        <w:rPr>
          <w:rFonts w:eastAsia="Times New Roman" w:cs="Arial"/>
          <w:iCs/>
          <w:color w:val="000000" w:themeColor="text1"/>
          <w:szCs w:val="20"/>
          <w:lang w:eastAsia="en-IE"/>
        </w:rPr>
        <w:t>from</w:t>
      </w:r>
      <w:r w:rsidRPr="005A7341">
        <w:rPr>
          <w:rFonts w:eastAsia="Times New Roman" w:cs="Arial"/>
          <w:iCs/>
          <w:color w:val="000000" w:themeColor="text1"/>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1A5423FE" w14:textId="77777777" w:rsidR="00532D0D" w:rsidRPr="00532D0D" w:rsidRDefault="00CB6483" w:rsidP="004B3879">
      <w:pPr>
        <w:pStyle w:val="Default"/>
        <w:numPr>
          <w:ilvl w:val="0"/>
          <w:numId w:val="18"/>
        </w:numPr>
        <w:spacing w:before="240"/>
        <w:ind w:left="357" w:hanging="357"/>
        <w:textAlignment w:val="baseline"/>
        <w:rPr>
          <w:sz w:val="20"/>
          <w:szCs w:val="20"/>
        </w:rPr>
      </w:pPr>
      <w:r w:rsidRPr="00532D0D">
        <w:rPr>
          <w:rFonts w:eastAsia="Times New Roman"/>
          <w:sz w:val="20"/>
          <w:szCs w:val="20"/>
        </w:rPr>
        <w:t xml:space="preserve">For any queries regarding the Recruitment process please contact: </w:t>
      </w:r>
      <w:r w:rsidR="005A7341">
        <w:t xml:space="preserve"> </w:t>
      </w:r>
      <w:hyperlink r:id="rId8" w:history="1">
        <w:r w:rsidR="00532D0D" w:rsidRPr="00532D0D">
          <w:rPr>
            <w:rFonts w:eastAsia="Times New Roman"/>
            <w:color w:val="0000FF"/>
            <w:sz w:val="20"/>
            <w:szCs w:val="20"/>
            <w:u w:val="single"/>
            <w:lang w:val="en-GB" w:eastAsia="en-GB"/>
          </w:rPr>
          <w:t>AreaDonAMHS.Cork@hse.ie</w:t>
        </w:r>
      </w:hyperlink>
    </w:p>
    <w:p w14:paraId="55A9514F" w14:textId="031D690F" w:rsidR="00CB6483" w:rsidRPr="00532D0D" w:rsidRDefault="00CB6483" w:rsidP="004B3879">
      <w:pPr>
        <w:pStyle w:val="Default"/>
        <w:numPr>
          <w:ilvl w:val="0"/>
          <w:numId w:val="18"/>
        </w:numPr>
        <w:spacing w:before="240"/>
        <w:ind w:left="357" w:hanging="357"/>
        <w:textAlignment w:val="baseline"/>
        <w:rPr>
          <w:sz w:val="20"/>
          <w:szCs w:val="20"/>
        </w:rPr>
      </w:pPr>
      <w:r w:rsidRPr="00532D0D">
        <w:rPr>
          <w:rFonts w:eastAsia="Times New Roman"/>
          <w:sz w:val="20"/>
          <w:szCs w:val="20"/>
        </w:rPr>
        <w:t xml:space="preserve">For role-specific </w:t>
      </w:r>
      <w:r w:rsidR="009A1662" w:rsidRPr="00532D0D">
        <w:rPr>
          <w:rFonts w:eastAsia="Times New Roman"/>
          <w:sz w:val="20"/>
          <w:szCs w:val="20"/>
        </w:rPr>
        <w:t>enquiries,</w:t>
      </w:r>
      <w:r w:rsidRPr="00532D0D">
        <w:rPr>
          <w:rFonts w:eastAsia="Times New Roman"/>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45819D26" w14:textId="022E0A15" w:rsidR="00F97087"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3961065" w:history="1">
            <w:r w:rsidR="00F97087" w:rsidRPr="001C0213">
              <w:rPr>
                <w:rStyle w:val="Hyperlink"/>
                <w:rFonts w:eastAsia="Times New Roman" w:cs="Arial"/>
                <w:noProof/>
                <w:lang w:val="en-US"/>
              </w:rPr>
              <w:t>Who should apply?</w:t>
            </w:r>
            <w:r w:rsidR="00F97087">
              <w:rPr>
                <w:noProof/>
                <w:webHidden/>
              </w:rPr>
              <w:tab/>
            </w:r>
            <w:r w:rsidR="00F97087">
              <w:rPr>
                <w:noProof/>
                <w:webHidden/>
              </w:rPr>
              <w:fldChar w:fldCharType="begin"/>
            </w:r>
            <w:r w:rsidR="00F97087">
              <w:rPr>
                <w:noProof/>
                <w:webHidden/>
              </w:rPr>
              <w:instrText xml:space="preserve"> PAGEREF _Toc193961065 \h </w:instrText>
            </w:r>
            <w:r w:rsidR="00F97087">
              <w:rPr>
                <w:noProof/>
                <w:webHidden/>
              </w:rPr>
            </w:r>
            <w:r w:rsidR="00F97087">
              <w:rPr>
                <w:noProof/>
                <w:webHidden/>
              </w:rPr>
              <w:fldChar w:fldCharType="separate"/>
            </w:r>
            <w:r w:rsidR="00107A8A">
              <w:rPr>
                <w:noProof/>
                <w:webHidden/>
              </w:rPr>
              <w:t>2</w:t>
            </w:r>
            <w:r w:rsidR="00F97087">
              <w:rPr>
                <w:noProof/>
                <w:webHidden/>
              </w:rPr>
              <w:fldChar w:fldCharType="end"/>
            </w:r>
          </w:hyperlink>
        </w:p>
        <w:p w14:paraId="18769013" w14:textId="5DB50525" w:rsidR="00F97087" w:rsidRDefault="00F97087">
          <w:pPr>
            <w:pStyle w:val="TOC1"/>
            <w:rPr>
              <w:rFonts w:asciiTheme="minorHAnsi" w:eastAsiaTheme="minorEastAsia" w:hAnsiTheme="minorHAnsi"/>
              <w:noProof/>
              <w:sz w:val="22"/>
              <w:lang w:eastAsia="en-IE"/>
            </w:rPr>
          </w:pPr>
          <w:hyperlink w:anchor="_Toc193961066" w:history="1">
            <w:r w:rsidRPr="001C0213">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_Toc193961066 \h </w:instrText>
            </w:r>
            <w:r>
              <w:rPr>
                <w:noProof/>
                <w:webHidden/>
              </w:rPr>
            </w:r>
            <w:r>
              <w:rPr>
                <w:noProof/>
                <w:webHidden/>
              </w:rPr>
              <w:fldChar w:fldCharType="separate"/>
            </w:r>
            <w:r w:rsidR="00107A8A">
              <w:rPr>
                <w:noProof/>
                <w:webHidden/>
              </w:rPr>
              <w:t>2</w:t>
            </w:r>
            <w:r>
              <w:rPr>
                <w:noProof/>
                <w:webHidden/>
              </w:rPr>
              <w:fldChar w:fldCharType="end"/>
            </w:r>
          </w:hyperlink>
        </w:p>
        <w:p w14:paraId="1781F781" w14:textId="1FE0CAF5" w:rsidR="00F97087" w:rsidRDefault="00F97087">
          <w:pPr>
            <w:pStyle w:val="TOC1"/>
            <w:rPr>
              <w:rFonts w:asciiTheme="minorHAnsi" w:eastAsiaTheme="minorEastAsia" w:hAnsiTheme="minorHAnsi"/>
              <w:noProof/>
              <w:sz w:val="22"/>
              <w:lang w:eastAsia="en-IE"/>
            </w:rPr>
          </w:pPr>
          <w:hyperlink w:anchor="_Toc193961067" w:history="1">
            <w:r w:rsidRPr="001C0213">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_Toc193961067 \h </w:instrText>
            </w:r>
            <w:r>
              <w:rPr>
                <w:noProof/>
                <w:webHidden/>
              </w:rPr>
            </w:r>
            <w:r>
              <w:rPr>
                <w:noProof/>
                <w:webHidden/>
              </w:rPr>
              <w:fldChar w:fldCharType="separate"/>
            </w:r>
            <w:r w:rsidR="00107A8A">
              <w:rPr>
                <w:noProof/>
                <w:webHidden/>
              </w:rPr>
              <w:t>2</w:t>
            </w:r>
            <w:r>
              <w:rPr>
                <w:noProof/>
                <w:webHidden/>
              </w:rPr>
              <w:fldChar w:fldCharType="end"/>
            </w:r>
          </w:hyperlink>
        </w:p>
        <w:p w14:paraId="7000D817" w14:textId="08159254" w:rsidR="00F97087" w:rsidRDefault="00F97087">
          <w:pPr>
            <w:pStyle w:val="TOC1"/>
            <w:rPr>
              <w:rFonts w:asciiTheme="minorHAnsi" w:eastAsiaTheme="minorEastAsia" w:hAnsiTheme="minorHAnsi"/>
              <w:noProof/>
              <w:sz w:val="22"/>
              <w:lang w:eastAsia="en-IE"/>
            </w:rPr>
          </w:pPr>
          <w:hyperlink w:anchor="_Toc193961068" w:history="1">
            <w:r w:rsidRPr="001C0213">
              <w:rPr>
                <w:rStyle w:val="Hyperlink"/>
                <w:rFonts w:cs="Arial"/>
                <w:noProof/>
              </w:rPr>
              <w:t>Candidate Supports</w:t>
            </w:r>
            <w:r>
              <w:rPr>
                <w:noProof/>
                <w:webHidden/>
              </w:rPr>
              <w:tab/>
            </w:r>
            <w:r>
              <w:rPr>
                <w:noProof/>
                <w:webHidden/>
              </w:rPr>
              <w:fldChar w:fldCharType="begin"/>
            </w:r>
            <w:r>
              <w:rPr>
                <w:noProof/>
                <w:webHidden/>
              </w:rPr>
              <w:instrText xml:space="preserve"> PAGEREF _Toc193961068 \h </w:instrText>
            </w:r>
            <w:r>
              <w:rPr>
                <w:noProof/>
                <w:webHidden/>
              </w:rPr>
            </w:r>
            <w:r>
              <w:rPr>
                <w:noProof/>
                <w:webHidden/>
              </w:rPr>
              <w:fldChar w:fldCharType="separate"/>
            </w:r>
            <w:r w:rsidR="00107A8A">
              <w:rPr>
                <w:noProof/>
                <w:webHidden/>
              </w:rPr>
              <w:t>3</w:t>
            </w:r>
            <w:r>
              <w:rPr>
                <w:noProof/>
                <w:webHidden/>
              </w:rPr>
              <w:fldChar w:fldCharType="end"/>
            </w:r>
          </w:hyperlink>
        </w:p>
        <w:p w14:paraId="6B6EEE74" w14:textId="686223E6" w:rsidR="00F97087" w:rsidRDefault="00F97087">
          <w:pPr>
            <w:pStyle w:val="TOC1"/>
            <w:rPr>
              <w:rFonts w:asciiTheme="minorHAnsi" w:eastAsiaTheme="minorEastAsia" w:hAnsiTheme="minorHAnsi"/>
              <w:noProof/>
              <w:sz w:val="22"/>
              <w:lang w:eastAsia="en-IE"/>
            </w:rPr>
          </w:pPr>
          <w:hyperlink w:anchor="_Toc193961069" w:history="1">
            <w:r w:rsidRPr="001C0213">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_Toc193961069 \h </w:instrText>
            </w:r>
            <w:r>
              <w:rPr>
                <w:noProof/>
                <w:webHidden/>
              </w:rPr>
            </w:r>
            <w:r>
              <w:rPr>
                <w:noProof/>
                <w:webHidden/>
              </w:rPr>
              <w:fldChar w:fldCharType="separate"/>
            </w:r>
            <w:r w:rsidR="00107A8A">
              <w:rPr>
                <w:noProof/>
                <w:webHidden/>
              </w:rPr>
              <w:t>4</w:t>
            </w:r>
            <w:r>
              <w:rPr>
                <w:noProof/>
                <w:webHidden/>
              </w:rPr>
              <w:fldChar w:fldCharType="end"/>
            </w:r>
          </w:hyperlink>
        </w:p>
        <w:p w14:paraId="19BEBAF9" w14:textId="0BCE8779" w:rsidR="00F97087" w:rsidRDefault="00F97087">
          <w:pPr>
            <w:pStyle w:val="TOC1"/>
            <w:rPr>
              <w:rFonts w:asciiTheme="minorHAnsi" w:eastAsiaTheme="minorEastAsia" w:hAnsiTheme="minorHAnsi"/>
              <w:noProof/>
              <w:sz w:val="22"/>
              <w:lang w:eastAsia="en-IE"/>
            </w:rPr>
          </w:pPr>
          <w:hyperlink w:anchor="_Toc193961070" w:history="1">
            <w:r w:rsidRPr="001C0213">
              <w:rPr>
                <w:rStyle w:val="Hyperlink"/>
                <w:rFonts w:cs="Arial"/>
                <w:noProof/>
              </w:rPr>
              <w:t>Interview Notes</w:t>
            </w:r>
            <w:r>
              <w:rPr>
                <w:noProof/>
                <w:webHidden/>
              </w:rPr>
              <w:tab/>
            </w:r>
            <w:r>
              <w:rPr>
                <w:noProof/>
                <w:webHidden/>
              </w:rPr>
              <w:fldChar w:fldCharType="begin"/>
            </w:r>
            <w:r>
              <w:rPr>
                <w:noProof/>
                <w:webHidden/>
              </w:rPr>
              <w:instrText xml:space="preserve"> PAGEREF _Toc193961070 \h </w:instrText>
            </w:r>
            <w:r>
              <w:rPr>
                <w:noProof/>
                <w:webHidden/>
              </w:rPr>
            </w:r>
            <w:r>
              <w:rPr>
                <w:noProof/>
                <w:webHidden/>
              </w:rPr>
              <w:fldChar w:fldCharType="separate"/>
            </w:r>
            <w:r w:rsidR="00107A8A">
              <w:rPr>
                <w:noProof/>
                <w:webHidden/>
              </w:rPr>
              <w:t>4</w:t>
            </w:r>
            <w:r>
              <w:rPr>
                <w:noProof/>
                <w:webHidden/>
              </w:rPr>
              <w:fldChar w:fldCharType="end"/>
            </w:r>
          </w:hyperlink>
        </w:p>
        <w:p w14:paraId="4517AC69" w14:textId="010F7082" w:rsidR="00F97087" w:rsidRDefault="00F97087">
          <w:pPr>
            <w:pStyle w:val="TOC1"/>
            <w:rPr>
              <w:rFonts w:asciiTheme="minorHAnsi" w:eastAsiaTheme="minorEastAsia" w:hAnsiTheme="minorHAnsi"/>
              <w:noProof/>
              <w:sz w:val="22"/>
              <w:lang w:eastAsia="en-IE"/>
            </w:rPr>
          </w:pPr>
          <w:hyperlink w:anchor="_Toc193961071" w:history="1">
            <w:r w:rsidRPr="001C0213">
              <w:rPr>
                <w:rStyle w:val="Hyperlink"/>
                <w:rFonts w:cs="Arial"/>
                <w:noProof/>
              </w:rPr>
              <w:t>Formation of Panels</w:t>
            </w:r>
            <w:r>
              <w:rPr>
                <w:noProof/>
                <w:webHidden/>
              </w:rPr>
              <w:tab/>
            </w:r>
            <w:r>
              <w:rPr>
                <w:noProof/>
                <w:webHidden/>
              </w:rPr>
              <w:fldChar w:fldCharType="begin"/>
            </w:r>
            <w:r>
              <w:rPr>
                <w:noProof/>
                <w:webHidden/>
              </w:rPr>
              <w:instrText xml:space="preserve"> PAGEREF _Toc193961071 \h </w:instrText>
            </w:r>
            <w:r>
              <w:rPr>
                <w:noProof/>
                <w:webHidden/>
              </w:rPr>
            </w:r>
            <w:r>
              <w:rPr>
                <w:noProof/>
                <w:webHidden/>
              </w:rPr>
              <w:fldChar w:fldCharType="separate"/>
            </w:r>
            <w:r w:rsidR="00107A8A">
              <w:rPr>
                <w:noProof/>
                <w:webHidden/>
              </w:rPr>
              <w:t>4</w:t>
            </w:r>
            <w:r>
              <w:rPr>
                <w:noProof/>
                <w:webHidden/>
              </w:rPr>
              <w:fldChar w:fldCharType="end"/>
            </w:r>
          </w:hyperlink>
        </w:p>
        <w:p w14:paraId="383E1CB3" w14:textId="07FCCB3F" w:rsidR="00F97087" w:rsidRDefault="00F97087">
          <w:pPr>
            <w:pStyle w:val="TOC1"/>
            <w:rPr>
              <w:rFonts w:asciiTheme="minorHAnsi" w:eastAsiaTheme="minorEastAsia" w:hAnsiTheme="minorHAnsi"/>
              <w:noProof/>
              <w:sz w:val="22"/>
              <w:lang w:eastAsia="en-IE"/>
            </w:rPr>
          </w:pPr>
          <w:hyperlink w:anchor="_Toc193961072" w:history="1">
            <w:r w:rsidRPr="001C0213">
              <w:rPr>
                <w:rStyle w:val="Hyperlink"/>
                <w:noProof/>
              </w:rPr>
              <w:t>Marking System</w:t>
            </w:r>
            <w:r>
              <w:rPr>
                <w:noProof/>
                <w:webHidden/>
              </w:rPr>
              <w:tab/>
            </w:r>
            <w:r>
              <w:rPr>
                <w:noProof/>
                <w:webHidden/>
              </w:rPr>
              <w:fldChar w:fldCharType="begin"/>
            </w:r>
            <w:r>
              <w:rPr>
                <w:noProof/>
                <w:webHidden/>
              </w:rPr>
              <w:instrText xml:space="preserve"> PAGEREF _Toc193961072 \h </w:instrText>
            </w:r>
            <w:r>
              <w:rPr>
                <w:noProof/>
                <w:webHidden/>
              </w:rPr>
            </w:r>
            <w:r>
              <w:rPr>
                <w:noProof/>
                <w:webHidden/>
              </w:rPr>
              <w:fldChar w:fldCharType="separate"/>
            </w:r>
            <w:r w:rsidR="00107A8A">
              <w:rPr>
                <w:noProof/>
                <w:webHidden/>
              </w:rPr>
              <w:t>4</w:t>
            </w:r>
            <w:r>
              <w:rPr>
                <w:noProof/>
                <w:webHidden/>
              </w:rPr>
              <w:fldChar w:fldCharType="end"/>
            </w:r>
          </w:hyperlink>
        </w:p>
        <w:p w14:paraId="41DFCFBA" w14:textId="1A731A75" w:rsidR="00F97087" w:rsidRDefault="00F97087">
          <w:pPr>
            <w:pStyle w:val="TOC1"/>
            <w:rPr>
              <w:rFonts w:asciiTheme="minorHAnsi" w:eastAsiaTheme="minorEastAsia" w:hAnsiTheme="minorHAnsi"/>
              <w:noProof/>
              <w:sz w:val="22"/>
              <w:lang w:eastAsia="en-IE"/>
            </w:rPr>
          </w:pPr>
          <w:hyperlink w:anchor="_Toc193961073" w:history="1">
            <w:r w:rsidRPr="001C0213">
              <w:rPr>
                <w:rStyle w:val="Hyperlink"/>
                <w:noProof/>
              </w:rPr>
              <w:t>Future panels</w:t>
            </w:r>
            <w:r>
              <w:rPr>
                <w:noProof/>
                <w:webHidden/>
              </w:rPr>
              <w:tab/>
            </w:r>
            <w:r>
              <w:rPr>
                <w:noProof/>
                <w:webHidden/>
              </w:rPr>
              <w:fldChar w:fldCharType="begin"/>
            </w:r>
            <w:r>
              <w:rPr>
                <w:noProof/>
                <w:webHidden/>
              </w:rPr>
              <w:instrText xml:space="preserve"> PAGEREF _Toc193961073 \h </w:instrText>
            </w:r>
            <w:r>
              <w:rPr>
                <w:noProof/>
                <w:webHidden/>
              </w:rPr>
            </w:r>
            <w:r>
              <w:rPr>
                <w:noProof/>
                <w:webHidden/>
              </w:rPr>
              <w:fldChar w:fldCharType="separate"/>
            </w:r>
            <w:r w:rsidR="00107A8A">
              <w:rPr>
                <w:noProof/>
                <w:webHidden/>
              </w:rPr>
              <w:t>5</w:t>
            </w:r>
            <w:r>
              <w:rPr>
                <w:noProof/>
                <w:webHidden/>
              </w:rPr>
              <w:fldChar w:fldCharType="end"/>
            </w:r>
          </w:hyperlink>
        </w:p>
        <w:p w14:paraId="4230DE19" w14:textId="16E30376" w:rsidR="00F97087" w:rsidRDefault="00F97087">
          <w:pPr>
            <w:pStyle w:val="TOC1"/>
            <w:rPr>
              <w:rFonts w:asciiTheme="minorHAnsi" w:eastAsiaTheme="minorEastAsia" w:hAnsiTheme="minorHAnsi"/>
              <w:noProof/>
              <w:sz w:val="22"/>
              <w:lang w:eastAsia="en-IE"/>
            </w:rPr>
          </w:pPr>
          <w:hyperlink w:anchor="_Toc193961074" w:history="1">
            <w:r w:rsidRPr="001C0213">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_Toc193961074 \h </w:instrText>
            </w:r>
            <w:r>
              <w:rPr>
                <w:noProof/>
                <w:webHidden/>
              </w:rPr>
            </w:r>
            <w:r>
              <w:rPr>
                <w:noProof/>
                <w:webHidden/>
              </w:rPr>
              <w:fldChar w:fldCharType="separate"/>
            </w:r>
            <w:r w:rsidR="00107A8A">
              <w:rPr>
                <w:noProof/>
                <w:webHidden/>
              </w:rPr>
              <w:t>5</w:t>
            </w:r>
            <w:r>
              <w:rPr>
                <w:noProof/>
                <w:webHidden/>
              </w:rPr>
              <w:fldChar w:fldCharType="end"/>
            </w:r>
          </w:hyperlink>
        </w:p>
        <w:p w14:paraId="67C54284" w14:textId="48126065" w:rsidR="00F97087" w:rsidRDefault="00F97087">
          <w:pPr>
            <w:pStyle w:val="TOC1"/>
            <w:rPr>
              <w:rFonts w:asciiTheme="minorHAnsi" w:eastAsiaTheme="minorEastAsia" w:hAnsiTheme="minorHAnsi"/>
              <w:noProof/>
              <w:sz w:val="22"/>
              <w:lang w:eastAsia="en-IE"/>
            </w:rPr>
          </w:pPr>
          <w:hyperlink w:anchor="_Toc193961075" w:history="1">
            <w:r w:rsidRPr="001C0213">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_Toc193961075 \h </w:instrText>
            </w:r>
            <w:r>
              <w:rPr>
                <w:noProof/>
                <w:webHidden/>
              </w:rPr>
            </w:r>
            <w:r>
              <w:rPr>
                <w:noProof/>
                <w:webHidden/>
              </w:rPr>
              <w:fldChar w:fldCharType="separate"/>
            </w:r>
            <w:r w:rsidR="00107A8A">
              <w:rPr>
                <w:noProof/>
                <w:webHidden/>
              </w:rPr>
              <w:t>5</w:t>
            </w:r>
            <w:r>
              <w:rPr>
                <w:noProof/>
                <w:webHidden/>
              </w:rPr>
              <w:fldChar w:fldCharType="end"/>
            </w:r>
          </w:hyperlink>
        </w:p>
        <w:p w14:paraId="1595AF34" w14:textId="65F23D31" w:rsidR="00F97087" w:rsidRDefault="00F97087">
          <w:pPr>
            <w:pStyle w:val="TOC1"/>
            <w:rPr>
              <w:rFonts w:asciiTheme="minorHAnsi" w:eastAsiaTheme="minorEastAsia" w:hAnsiTheme="minorHAnsi"/>
              <w:noProof/>
              <w:sz w:val="22"/>
              <w:lang w:eastAsia="en-IE"/>
            </w:rPr>
          </w:pPr>
          <w:hyperlink w:anchor="_Toc193961076" w:history="1">
            <w:r w:rsidRPr="001C0213">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_Toc193961076 \h </w:instrText>
            </w:r>
            <w:r>
              <w:rPr>
                <w:noProof/>
                <w:webHidden/>
              </w:rPr>
            </w:r>
            <w:r>
              <w:rPr>
                <w:noProof/>
                <w:webHidden/>
              </w:rPr>
              <w:fldChar w:fldCharType="separate"/>
            </w:r>
            <w:r w:rsidR="00107A8A">
              <w:rPr>
                <w:noProof/>
                <w:webHidden/>
              </w:rPr>
              <w:t>5</w:t>
            </w:r>
            <w:r>
              <w:rPr>
                <w:noProof/>
                <w:webHidden/>
              </w:rPr>
              <w:fldChar w:fldCharType="end"/>
            </w:r>
          </w:hyperlink>
        </w:p>
        <w:p w14:paraId="2A6F0AED" w14:textId="5AD5DF61" w:rsidR="00F97087" w:rsidRDefault="00F97087">
          <w:pPr>
            <w:pStyle w:val="TOC1"/>
            <w:rPr>
              <w:rFonts w:asciiTheme="minorHAnsi" w:eastAsiaTheme="minorEastAsia" w:hAnsiTheme="minorHAnsi"/>
              <w:noProof/>
              <w:sz w:val="22"/>
              <w:lang w:eastAsia="en-IE"/>
            </w:rPr>
          </w:pPr>
          <w:hyperlink w:anchor="_Toc193961077" w:history="1">
            <w:r w:rsidRPr="001C0213">
              <w:rPr>
                <w:rStyle w:val="Hyperlink"/>
                <w:rFonts w:cs="Arial"/>
                <w:noProof/>
              </w:rPr>
              <w:t>Review and Complaint Procedure (CPSA)</w:t>
            </w:r>
            <w:r>
              <w:rPr>
                <w:noProof/>
                <w:webHidden/>
              </w:rPr>
              <w:tab/>
            </w:r>
            <w:r>
              <w:rPr>
                <w:noProof/>
                <w:webHidden/>
              </w:rPr>
              <w:fldChar w:fldCharType="begin"/>
            </w:r>
            <w:r>
              <w:rPr>
                <w:noProof/>
                <w:webHidden/>
              </w:rPr>
              <w:instrText xml:space="preserve"> PAGEREF _Toc193961077 \h </w:instrText>
            </w:r>
            <w:r>
              <w:rPr>
                <w:noProof/>
                <w:webHidden/>
              </w:rPr>
            </w:r>
            <w:r>
              <w:rPr>
                <w:noProof/>
                <w:webHidden/>
              </w:rPr>
              <w:fldChar w:fldCharType="separate"/>
            </w:r>
            <w:r w:rsidR="00107A8A">
              <w:rPr>
                <w:noProof/>
                <w:webHidden/>
              </w:rPr>
              <w:t>5</w:t>
            </w:r>
            <w:r>
              <w:rPr>
                <w:noProof/>
                <w:webHidden/>
              </w:rPr>
              <w:fldChar w:fldCharType="end"/>
            </w:r>
          </w:hyperlink>
        </w:p>
        <w:p w14:paraId="0102DFF2" w14:textId="209C7867" w:rsidR="00F97087" w:rsidRDefault="00F97087">
          <w:pPr>
            <w:pStyle w:val="TOC1"/>
            <w:rPr>
              <w:rFonts w:asciiTheme="minorHAnsi" w:eastAsiaTheme="minorEastAsia" w:hAnsiTheme="minorHAnsi"/>
              <w:noProof/>
              <w:sz w:val="22"/>
              <w:lang w:eastAsia="en-IE"/>
            </w:rPr>
          </w:pPr>
          <w:hyperlink w:anchor="_Toc193961078" w:history="1">
            <w:r w:rsidRPr="001C0213">
              <w:rPr>
                <w:rStyle w:val="Hyperlink"/>
                <w:rFonts w:cs="Arial"/>
                <w:noProof/>
              </w:rPr>
              <w:t>HSE Privacy Policy</w:t>
            </w:r>
            <w:r>
              <w:rPr>
                <w:noProof/>
                <w:webHidden/>
              </w:rPr>
              <w:tab/>
            </w:r>
            <w:r>
              <w:rPr>
                <w:noProof/>
                <w:webHidden/>
              </w:rPr>
              <w:fldChar w:fldCharType="begin"/>
            </w:r>
            <w:r>
              <w:rPr>
                <w:noProof/>
                <w:webHidden/>
              </w:rPr>
              <w:instrText xml:space="preserve"> PAGEREF _Toc193961078 \h </w:instrText>
            </w:r>
            <w:r>
              <w:rPr>
                <w:noProof/>
                <w:webHidden/>
              </w:rPr>
            </w:r>
            <w:r>
              <w:rPr>
                <w:noProof/>
                <w:webHidden/>
              </w:rPr>
              <w:fldChar w:fldCharType="separate"/>
            </w:r>
            <w:r w:rsidR="00107A8A">
              <w:rPr>
                <w:noProof/>
                <w:webHidden/>
              </w:rPr>
              <w:t>6</w:t>
            </w:r>
            <w:r>
              <w:rPr>
                <w:noProof/>
                <w:webHidden/>
              </w:rPr>
              <w:fldChar w:fldCharType="end"/>
            </w:r>
          </w:hyperlink>
        </w:p>
        <w:p w14:paraId="66560314" w14:textId="48C3366A" w:rsidR="00F97087" w:rsidRDefault="00F97087">
          <w:pPr>
            <w:pStyle w:val="TOC1"/>
            <w:rPr>
              <w:rFonts w:asciiTheme="minorHAnsi" w:eastAsiaTheme="minorEastAsia" w:hAnsiTheme="minorHAnsi"/>
              <w:noProof/>
              <w:sz w:val="22"/>
              <w:lang w:eastAsia="en-IE"/>
            </w:rPr>
          </w:pPr>
          <w:hyperlink w:anchor="_Toc193961079" w:history="1">
            <w:r w:rsidRPr="001C0213">
              <w:rPr>
                <w:rStyle w:val="Hyperlink"/>
                <w:noProof/>
              </w:rPr>
              <w:t>Superannuation / Pension Information</w:t>
            </w:r>
            <w:r>
              <w:rPr>
                <w:noProof/>
                <w:webHidden/>
              </w:rPr>
              <w:tab/>
            </w:r>
            <w:r>
              <w:rPr>
                <w:noProof/>
                <w:webHidden/>
              </w:rPr>
              <w:fldChar w:fldCharType="begin"/>
            </w:r>
            <w:r>
              <w:rPr>
                <w:noProof/>
                <w:webHidden/>
              </w:rPr>
              <w:instrText xml:space="preserve"> PAGEREF _Toc193961079 \h </w:instrText>
            </w:r>
            <w:r>
              <w:rPr>
                <w:noProof/>
                <w:webHidden/>
              </w:rPr>
            </w:r>
            <w:r>
              <w:rPr>
                <w:noProof/>
                <w:webHidden/>
              </w:rPr>
              <w:fldChar w:fldCharType="separate"/>
            </w:r>
            <w:r w:rsidR="00107A8A">
              <w:rPr>
                <w:noProof/>
                <w:webHidden/>
              </w:rPr>
              <w:t>6</w:t>
            </w:r>
            <w:r>
              <w:rPr>
                <w:noProof/>
                <w:webHidden/>
              </w:rPr>
              <w:fldChar w:fldCharType="end"/>
            </w:r>
          </w:hyperlink>
        </w:p>
        <w:p w14:paraId="0CC11101" w14:textId="442E07A4" w:rsidR="00F97087" w:rsidRDefault="00F97087">
          <w:pPr>
            <w:pStyle w:val="TOC1"/>
            <w:rPr>
              <w:rFonts w:asciiTheme="minorHAnsi" w:eastAsiaTheme="minorEastAsia" w:hAnsiTheme="minorHAnsi"/>
              <w:noProof/>
              <w:sz w:val="22"/>
              <w:lang w:eastAsia="en-IE"/>
            </w:rPr>
          </w:pPr>
          <w:hyperlink w:anchor="_Toc193961080" w:history="1">
            <w:r w:rsidRPr="001C0213">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_Toc193961080 \h </w:instrText>
            </w:r>
            <w:r>
              <w:rPr>
                <w:noProof/>
                <w:webHidden/>
              </w:rPr>
            </w:r>
            <w:r>
              <w:rPr>
                <w:noProof/>
                <w:webHidden/>
              </w:rPr>
              <w:fldChar w:fldCharType="separate"/>
            </w:r>
            <w:r w:rsidR="00107A8A">
              <w:rPr>
                <w:noProof/>
                <w:webHidden/>
              </w:rPr>
              <w:t>8</w:t>
            </w:r>
            <w:r>
              <w:rPr>
                <w:noProof/>
                <w:webHidden/>
              </w:rPr>
              <w:fldChar w:fldCharType="end"/>
            </w:r>
          </w:hyperlink>
        </w:p>
        <w:p w14:paraId="65B6002B" w14:textId="40AB0422" w:rsidR="00F97087" w:rsidRDefault="00F97087">
          <w:pPr>
            <w:pStyle w:val="TOC2"/>
            <w:tabs>
              <w:tab w:val="right" w:leader="dot" w:pos="9288"/>
            </w:tabs>
            <w:rPr>
              <w:rFonts w:asciiTheme="minorHAnsi" w:eastAsiaTheme="minorEastAsia" w:hAnsiTheme="minorHAnsi"/>
              <w:noProof/>
              <w:sz w:val="22"/>
              <w:lang w:eastAsia="en-IE"/>
            </w:rPr>
          </w:pPr>
          <w:hyperlink w:anchor="_Toc193961081" w:history="1">
            <w:r w:rsidRPr="001C0213">
              <w:rPr>
                <w:rStyle w:val="Hyperlink"/>
                <w:noProof/>
              </w:rPr>
              <w:t>Appendix 1: Eligibility Criteria</w:t>
            </w:r>
            <w:r>
              <w:rPr>
                <w:noProof/>
                <w:webHidden/>
              </w:rPr>
              <w:tab/>
            </w:r>
            <w:r>
              <w:rPr>
                <w:noProof/>
                <w:webHidden/>
              </w:rPr>
              <w:fldChar w:fldCharType="begin"/>
            </w:r>
            <w:r>
              <w:rPr>
                <w:noProof/>
                <w:webHidden/>
              </w:rPr>
              <w:instrText xml:space="preserve"> PAGEREF _Toc193961081 \h </w:instrText>
            </w:r>
            <w:r>
              <w:rPr>
                <w:noProof/>
                <w:webHidden/>
              </w:rPr>
            </w:r>
            <w:r>
              <w:rPr>
                <w:noProof/>
                <w:webHidden/>
              </w:rPr>
              <w:fldChar w:fldCharType="separate"/>
            </w:r>
            <w:r w:rsidR="00107A8A">
              <w:rPr>
                <w:noProof/>
                <w:webHidden/>
              </w:rPr>
              <w:t>8</w:t>
            </w:r>
            <w:r>
              <w:rPr>
                <w:noProof/>
                <w:webHidden/>
              </w:rPr>
              <w:fldChar w:fldCharType="end"/>
            </w:r>
          </w:hyperlink>
        </w:p>
        <w:p w14:paraId="1231634A" w14:textId="1C6F121E" w:rsidR="00F97087" w:rsidRDefault="00F97087">
          <w:pPr>
            <w:pStyle w:val="TOC2"/>
            <w:tabs>
              <w:tab w:val="right" w:leader="dot" w:pos="9288"/>
            </w:tabs>
            <w:rPr>
              <w:rFonts w:asciiTheme="minorHAnsi" w:eastAsiaTheme="minorEastAsia" w:hAnsiTheme="minorHAnsi"/>
              <w:noProof/>
              <w:sz w:val="22"/>
              <w:lang w:eastAsia="en-IE"/>
            </w:rPr>
          </w:pPr>
          <w:hyperlink w:anchor="_Toc193961082" w:history="1">
            <w:r w:rsidRPr="001C0213">
              <w:rPr>
                <w:rStyle w:val="Hyperlink"/>
                <w:noProof/>
              </w:rPr>
              <w:t>Appendix 2: EEA, Swiss, British and Non-EEA Applicants</w:t>
            </w:r>
            <w:r>
              <w:rPr>
                <w:noProof/>
                <w:webHidden/>
              </w:rPr>
              <w:tab/>
            </w:r>
            <w:r>
              <w:rPr>
                <w:noProof/>
                <w:webHidden/>
              </w:rPr>
              <w:fldChar w:fldCharType="begin"/>
            </w:r>
            <w:r>
              <w:rPr>
                <w:noProof/>
                <w:webHidden/>
              </w:rPr>
              <w:instrText xml:space="preserve"> PAGEREF _Toc193961082 \h </w:instrText>
            </w:r>
            <w:r>
              <w:rPr>
                <w:noProof/>
                <w:webHidden/>
              </w:rPr>
            </w:r>
            <w:r>
              <w:rPr>
                <w:noProof/>
                <w:webHidden/>
              </w:rPr>
              <w:fldChar w:fldCharType="separate"/>
            </w:r>
            <w:r w:rsidR="00107A8A">
              <w:rPr>
                <w:noProof/>
                <w:webHidden/>
              </w:rPr>
              <w:t>9</w:t>
            </w:r>
            <w:r>
              <w:rPr>
                <w:noProof/>
                <w:webHidden/>
              </w:rPr>
              <w:fldChar w:fldCharType="end"/>
            </w:r>
          </w:hyperlink>
        </w:p>
        <w:p w14:paraId="0BBAD66B" w14:textId="3FF1F8CA" w:rsidR="00F97087" w:rsidRDefault="00F97087">
          <w:pPr>
            <w:pStyle w:val="TOC2"/>
            <w:tabs>
              <w:tab w:val="right" w:leader="dot" w:pos="9288"/>
            </w:tabs>
            <w:rPr>
              <w:rFonts w:asciiTheme="minorHAnsi" w:eastAsiaTheme="minorEastAsia" w:hAnsiTheme="minorHAnsi"/>
              <w:noProof/>
              <w:sz w:val="22"/>
              <w:lang w:eastAsia="en-IE"/>
            </w:rPr>
          </w:pPr>
          <w:hyperlink w:anchor="_Toc193961083" w:history="1">
            <w:r w:rsidRPr="001C0213">
              <w:rPr>
                <w:rStyle w:val="Hyperlink"/>
                <w:noProof/>
              </w:rPr>
              <w:t>Appendix 3: Clearances</w:t>
            </w:r>
            <w:r>
              <w:rPr>
                <w:noProof/>
                <w:webHidden/>
              </w:rPr>
              <w:tab/>
            </w:r>
            <w:r>
              <w:rPr>
                <w:noProof/>
                <w:webHidden/>
              </w:rPr>
              <w:fldChar w:fldCharType="begin"/>
            </w:r>
            <w:r>
              <w:rPr>
                <w:noProof/>
                <w:webHidden/>
              </w:rPr>
              <w:instrText xml:space="preserve"> PAGEREF _Toc193961083 \h </w:instrText>
            </w:r>
            <w:r>
              <w:rPr>
                <w:noProof/>
                <w:webHidden/>
              </w:rPr>
            </w:r>
            <w:r>
              <w:rPr>
                <w:noProof/>
                <w:webHidden/>
              </w:rPr>
              <w:fldChar w:fldCharType="separate"/>
            </w:r>
            <w:r w:rsidR="00107A8A">
              <w:rPr>
                <w:noProof/>
                <w:webHidden/>
              </w:rPr>
              <w:t>10</w:t>
            </w:r>
            <w:r>
              <w:rPr>
                <w:noProof/>
                <w:webHidden/>
              </w:rPr>
              <w:fldChar w:fldCharType="end"/>
            </w:r>
          </w:hyperlink>
        </w:p>
        <w:p w14:paraId="19C073C1" w14:textId="3ED27562" w:rsidR="00F97087" w:rsidRDefault="00F97087">
          <w:pPr>
            <w:pStyle w:val="TOC2"/>
            <w:tabs>
              <w:tab w:val="right" w:leader="dot" w:pos="9288"/>
            </w:tabs>
            <w:rPr>
              <w:rFonts w:asciiTheme="minorHAnsi" w:eastAsiaTheme="minorEastAsia" w:hAnsiTheme="minorHAnsi"/>
              <w:noProof/>
              <w:sz w:val="22"/>
              <w:lang w:eastAsia="en-IE"/>
            </w:rPr>
          </w:pPr>
          <w:hyperlink w:anchor="_Toc193961084" w:history="1">
            <w:r w:rsidRPr="001C0213">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_Toc193961084 \h </w:instrText>
            </w:r>
            <w:r>
              <w:rPr>
                <w:noProof/>
                <w:webHidden/>
              </w:rPr>
            </w:r>
            <w:r>
              <w:rPr>
                <w:noProof/>
                <w:webHidden/>
              </w:rPr>
              <w:fldChar w:fldCharType="separate"/>
            </w:r>
            <w:r w:rsidR="00107A8A">
              <w:rPr>
                <w:noProof/>
                <w:webHidden/>
              </w:rPr>
              <w:t>11</w:t>
            </w:r>
            <w:r>
              <w:rPr>
                <w:noProof/>
                <w:webHidden/>
              </w:rPr>
              <w:fldChar w:fldCharType="end"/>
            </w:r>
          </w:hyperlink>
        </w:p>
        <w:p w14:paraId="07258563" w14:textId="088F28AD" w:rsidR="00F97087" w:rsidRDefault="00F97087">
          <w:pPr>
            <w:pStyle w:val="TOC2"/>
            <w:tabs>
              <w:tab w:val="right" w:leader="dot" w:pos="9288"/>
            </w:tabs>
            <w:rPr>
              <w:rFonts w:asciiTheme="minorHAnsi" w:eastAsiaTheme="minorEastAsia" w:hAnsiTheme="minorHAnsi"/>
              <w:noProof/>
              <w:sz w:val="22"/>
              <w:lang w:eastAsia="en-IE"/>
            </w:rPr>
          </w:pPr>
          <w:hyperlink w:anchor="_Toc193961085" w:history="1">
            <w:r w:rsidRPr="001C0213">
              <w:rPr>
                <w:rStyle w:val="Hyperlink"/>
                <w:noProof/>
              </w:rPr>
              <w:t>Appendix: 5 Panel Management Rules</w:t>
            </w:r>
            <w:r>
              <w:rPr>
                <w:noProof/>
                <w:webHidden/>
              </w:rPr>
              <w:tab/>
            </w:r>
            <w:r>
              <w:rPr>
                <w:noProof/>
                <w:webHidden/>
              </w:rPr>
              <w:fldChar w:fldCharType="begin"/>
            </w:r>
            <w:r>
              <w:rPr>
                <w:noProof/>
                <w:webHidden/>
              </w:rPr>
              <w:instrText xml:space="preserve"> PAGEREF _Toc193961085 \h </w:instrText>
            </w:r>
            <w:r>
              <w:rPr>
                <w:noProof/>
                <w:webHidden/>
              </w:rPr>
            </w:r>
            <w:r>
              <w:rPr>
                <w:noProof/>
                <w:webHidden/>
              </w:rPr>
              <w:fldChar w:fldCharType="separate"/>
            </w:r>
            <w:r w:rsidR="00107A8A">
              <w:rPr>
                <w:noProof/>
                <w:webHidden/>
              </w:rPr>
              <w:t>12</w:t>
            </w:r>
            <w:r>
              <w:rPr>
                <w:noProof/>
                <w:webHidden/>
              </w:rPr>
              <w:fldChar w:fldCharType="end"/>
            </w:r>
          </w:hyperlink>
        </w:p>
        <w:p w14:paraId="2C7F75F0" w14:textId="4BA64A6A"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3961065"/>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proofErr w:type="gramStart"/>
      <w:r w:rsidRPr="007E4C73">
        <w:rPr>
          <w:rFonts w:eastAsia="Times New Roman" w:cs="Arial"/>
          <w:szCs w:val="20"/>
          <w:lang w:eastAsia="en-IE"/>
        </w:rPr>
        <w:t>see</w:t>
      </w:r>
      <w:proofErr w:type="gramEnd"/>
      <w:r w:rsidRPr="007E4C73">
        <w:rPr>
          <w:rFonts w:eastAsia="Times New Roman" w:cs="Arial"/>
          <w:szCs w:val="20"/>
          <w:lang w:eastAsia="en-IE"/>
        </w:rPr>
        <w:t xml:space="preserv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proofErr w:type="gramStart"/>
      <w:r w:rsidRPr="00691308">
        <w:rPr>
          <w:rFonts w:cs="Arial"/>
        </w:rPr>
        <w:t xml:space="preserve">are </w:t>
      </w:r>
      <w:r w:rsidR="00FF5FEA" w:rsidRPr="00691308">
        <w:rPr>
          <w:rFonts w:cs="Arial"/>
        </w:rPr>
        <w:t xml:space="preserve">not </w:t>
      </w:r>
      <w:r w:rsidRPr="00691308">
        <w:rPr>
          <w:rFonts w:cs="Arial"/>
        </w:rPr>
        <w:t>able to</w:t>
      </w:r>
      <w:proofErr w:type="gramEnd"/>
      <w:r w:rsidRPr="00691308">
        <w:rPr>
          <w:rFonts w:cs="Arial"/>
        </w:rPr>
        <w:t xml:space="preserve">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3961066"/>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require the same information from all candidates </w:t>
      </w:r>
      <w:proofErr w:type="gramStart"/>
      <w:r w:rsidR="00733AF6" w:rsidRPr="00AD732D">
        <w:rPr>
          <w:rFonts w:eastAsia="Times New Roman" w:cs="Arial"/>
          <w:szCs w:val="20"/>
          <w:lang w:eastAsia="en-IE"/>
        </w:rPr>
        <w:t>in order to</w:t>
      </w:r>
      <w:proofErr w:type="gramEnd"/>
      <w:r w:rsidR="00733AF6" w:rsidRPr="00AD732D">
        <w:rPr>
          <w:rFonts w:eastAsia="Times New Roman" w:cs="Arial"/>
          <w:szCs w:val="20"/>
          <w:lang w:eastAsia="en-IE"/>
        </w:rPr>
        <w:t xml:space="preserve">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396106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043A988B" w14:textId="16FC3A0E" w:rsidR="005F4C29" w:rsidRPr="00A476BD" w:rsidRDefault="005F4C29" w:rsidP="00AD732D">
      <w:pPr>
        <w:numPr>
          <w:ilvl w:val="0"/>
          <w:numId w:val="7"/>
        </w:numPr>
        <w:spacing w:before="240" w:after="0" w:line="240" w:lineRule="auto"/>
        <w:ind w:left="357" w:hanging="357"/>
        <w:rPr>
          <w:rFonts w:eastAsia="Times New Roman" w:cs="Arial"/>
          <w:color w:val="000000" w:themeColor="text1"/>
          <w:szCs w:val="20"/>
          <w:lang w:eastAsia="en-IE"/>
        </w:rPr>
      </w:pPr>
      <w:r w:rsidRPr="00A476BD">
        <w:rPr>
          <w:rFonts w:eastAsia="Times New Roman" w:cs="Arial"/>
          <w:color w:val="000000" w:themeColor="text1"/>
          <w:szCs w:val="20"/>
          <w:lang w:eastAsia="en-IE"/>
        </w:rPr>
        <w:t xml:space="preserve">The purpose of this recruitment and selection process is to fill current and anticipated vacancies as </w:t>
      </w:r>
      <w:r w:rsidR="003A579C" w:rsidRPr="00A476BD">
        <w:rPr>
          <w:rFonts w:eastAsia="Times New Roman" w:cs="Arial"/>
          <w:color w:val="000000" w:themeColor="text1"/>
          <w:szCs w:val="20"/>
          <w:lang w:eastAsia="en-IE"/>
        </w:rPr>
        <w:t xml:space="preserve">detailed </w:t>
      </w:r>
      <w:r w:rsidR="00B1187D" w:rsidRPr="00A476BD">
        <w:rPr>
          <w:rFonts w:eastAsia="Times New Roman" w:cs="Arial"/>
          <w:color w:val="000000" w:themeColor="text1"/>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w:t>
      </w:r>
      <w:proofErr w:type="gramStart"/>
      <w:r w:rsidRPr="00DC4F7F">
        <w:rPr>
          <w:rFonts w:cs="Arial"/>
          <w:szCs w:val="20"/>
        </w:rPr>
        <w:t>merit</w:t>
      </w:r>
      <w:r w:rsidR="00D7346A">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41F5005" w:rsidR="00112C30" w:rsidRPr="00A476BD" w:rsidRDefault="00112C30" w:rsidP="00AD732D">
      <w:pPr>
        <w:numPr>
          <w:ilvl w:val="0"/>
          <w:numId w:val="7"/>
        </w:numPr>
        <w:spacing w:before="240" w:after="0" w:line="240" w:lineRule="auto"/>
        <w:ind w:left="357" w:hanging="357"/>
        <w:rPr>
          <w:rFonts w:eastAsia="Times New Roman" w:cs="Arial"/>
          <w:bCs/>
          <w:color w:val="000000" w:themeColor="text1"/>
          <w:szCs w:val="20"/>
          <w:lang w:eastAsia="en-IE"/>
        </w:rPr>
      </w:pPr>
      <w:r w:rsidRPr="000720B0">
        <w:rPr>
          <w:rFonts w:eastAsia="Times New Roman" w:cs="Arial"/>
          <w:color w:val="000000"/>
          <w:szCs w:val="20"/>
          <w:lang w:eastAsia="en-IE"/>
        </w:rPr>
        <w:t>Proposed interview dates will be</w:t>
      </w:r>
      <w:r w:rsidRPr="00A476BD">
        <w:rPr>
          <w:rFonts w:eastAsia="Times New Roman" w:cs="Arial"/>
          <w:color w:val="000000" w:themeColor="text1"/>
          <w:szCs w:val="20"/>
          <w:lang w:eastAsia="en-IE"/>
        </w:rPr>
        <w:t xml:space="preserve"> indicated at a later stage. </w:t>
      </w:r>
      <w:r w:rsidR="00D7346A" w:rsidRPr="00A476BD">
        <w:rPr>
          <w:rFonts w:eastAsia="Times New Roman" w:cs="Arial"/>
          <w:color w:val="000000" w:themeColor="text1"/>
          <w:szCs w:val="20"/>
          <w:lang w:eastAsia="en-IE"/>
        </w:rPr>
        <w:t>Usually</w:t>
      </w:r>
      <w:r w:rsidR="00AC68FB" w:rsidRPr="00A476BD">
        <w:rPr>
          <w:rFonts w:eastAsia="Times New Roman" w:cs="Arial"/>
          <w:color w:val="000000" w:themeColor="text1"/>
          <w:szCs w:val="20"/>
          <w:lang w:eastAsia="en-IE"/>
        </w:rPr>
        <w:t xml:space="preserve">, </w:t>
      </w:r>
      <w:r w:rsidR="00AC68FB" w:rsidRPr="00A476BD">
        <w:rPr>
          <w:rFonts w:cs="Arial"/>
          <w:color w:val="000000" w:themeColor="text1"/>
          <w:szCs w:val="20"/>
        </w:rPr>
        <w:t>candidates</w:t>
      </w:r>
      <w:r w:rsidRPr="00A476BD">
        <w:rPr>
          <w:rFonts w:cs="Arial"/>
          <w:color w:val="000000" w:themeColor="text1"/>
          <w:szCs w:val="20"/>
        </w:rPr>
        <w:t xml:space="preserve"> </w:t>
      </w:r>
      <w:r w:rsidR="00D7346A" w:rsidRPr="00A476BD">
        <w:rPr>
          <w:rFonts w:cs="Arial"/>
          <w:color w:val="000000" w:themeColor="text1"/>
          <w:szCs w:val="20"/>
        </w:rPr>
        <w:t>will receive,</w:t>
      </w:r>
      <w:r w:rsidRPr="00A476BD">
        <w:rPr>
          <w:rFonts w:cs="Arial"/>
          <w:color w:val="000000" w:themeColor="text1"/>
          <w:szCs w:val="20"/>
        </w:rPr>
        <w:t xml:space="preserve"> at least</w:t>
      </w:r>
      <w:r w:rsidR="00D7346A" w:rsidRPr="00A476BD">
        <w:rPr>
          <w:rFonts w:cs="Arial"/>
          <w:color w:val="000000" w:themeColor="text1"/>
          <w:szCs w:val="20"/>
        </w:rPr>
        <w:t>,</w:t>
      </w:r>
      <w:r w:rsidRPr="00A476BD">
        <w:rPr>
          <w:rFonts w:cs="Arial"/>
          <w:color w:val="000000" w:themeColor="text1"/>
          <w:szCs w:val="20"/>
        </w:rPr>
        <w:t xml:space="preserve"> two weeks' notice of interview. </w:t>
      </w:r>
      <w:r w:rsidR="00D7346A" w:rsidRPr="00A476BD">
        <w:rPr>
          <w:rFonts w:cs="Arial"/>
          <w:color w:val="000000" w:themeColor="text1"/>
          <w:szCs w:val="20"/>
        </w:rPr>
        <w:t>It may be less</w:t>
      </w:r>
      <w:r w:rsidR="00AC68FB" w:rsidRPr="00A476BD">
        <w:rPr>
          <w:rFonts w:cs="Arial"/>
          <w:color w:val="000000" w:themeColor="text1"/>
          <w:szCs w:val="20"/>
        </w:rPr>
        <w:t>, in</w:t>
      </w:r>
      <w:r w:rsidRPr="00A476BD">
        <w:rPr>
          <w:rFonts w:cs="Arial"/>
          <w:color w:val="000000" w:themeColor="text1"/>
          <w:szCs w:val="20"/>
        </w:rPr>
        <w:t xml:space="preserve"> exceptional circumstances.</w:t>
      </w:r>
      <w:r w:rsidR="00D60D54" w:rsidRPr="00A476BD">
        <w:rPr>
          <w:rFonts w:cs="Arial"/>
          <w:color w:val="000000" w:themeColor="text1"/>
          <w:szCs w:val="20"/>
        </w:rPr>
        <w:t>]</w:t>
      </w:r>
      <w:r w:rsidRPr="00A476BD">
        <w:rPr>
          <w:rFonts w:eastAsia="Times New Roman" w:cs="Arial"/>
          <w:bCs/>
          <w:color w:val="000000" w:themeColor="text1"/>
          <w:szCs w:val="20"/>
          <w:lang w:eastAsia="en-IE"/>
        </w:rPr>
        <w:t xml:space="preserve"> </w:t>
      </w:r>
    </w:p>
    <w:p w14:paraId="34AB6924" w14:textId="6DF95C61" w:rsidR="005F4C29" w:rsidRPr="00A476BD" w:rsidRDefault="00D7346A" w:rsidP="00AD732D">
      <w:pPr>
        <w:numPr>
          <w:ilvl w:val="0"/>
          <w:numId w:val="7"/>
        </w:numPr>
        <w:spacing w:before="240" w:after="0" w:line="240" w:lineRule="auto"/>
        <w:ind w:left="357" w:hanging="357"/>
        <w:rPr>
          <w:rFonts w:eastAsia="Times New Roman" w:cs="Arial"/>
          <w:bCs/>
          <w:color w:val="000000" w:themeColor="text1"/>
          <w:szCs w:val="20"/>
          <w:lang w:eastAsia="en-IE"/>
        </w:rPr>
      </w:pPr>
      <w:r w:rsidRPr="00A476BD">
        <w:rPr>
          <w:rFonts w:eastAsia="Times New Roman" w:cs="Arial"/>
          <w:bCs/>
          <w:color w:val="000000" w:themeColor="text1"/>
          <w:szCs w:val="20"/>
          <w:lang w:eastAsia="en-IE"/>
        </w:rPr>
        <w:t xml:space="preserve">We will </w:t>
      </w:r>
      <w:r w:rsidR="00AC68FB" w:rsidRPr="00A476BD">
        <w:rPr>
          <w:rFonts w:eastAsia="Times New Roman" w:cs="Arial"/>
          <w:bCs/>
          <w:color w:val="000000" w:themeColor="text1"/>
          <w:szCs w:val="20"/>
          <w:lang w:eastAsia="en-IE"/>
        </w:rPr>
        <w:t>place applicants</w:t>
      </w:r>
      <w:r w:rsidR="005D1478" w:rsidRPr="00A476BD">
        <w:rPr>
          <w:rFonts w:eastAsia="Times New Roman" w:cs="Arial"/>
          <w:bCs/>
          <w:color w:val="000000" w:themeColor="text1"/>
          <w:szCs w:val="20"/>
          <w:lang w:eastAsia="en-IE"/>
        </w:rPr>
        <w:t>,</w:t>
      </w:r>
      <w:r w:rsidR="005F4C29" w:rsidRPr="00A476BD">
        <w:rPr>
          <w:rFonts w:eastAsia="Times New Roman" w:cs="Arial"/>
          <w:bCs/>
          <w:color w:val="000000" w:themeColor="text1"/>
          <w:szCs w:val="20"/>
          <w:lang w:eastAsia="en-IE"/>
        </w:rPr>
        <w:t xml:space="preserve"> </w:t>
      </w:r>
      <w:r w:rsidRPr="00A476BD">
        <w:rPr>
          <w:rFonts w:eastAsia="Times New Roman" w:cs="Arial"/>
          <w:bCs/>
          <w:color w:val="000000" w:themeColor="text1"/>
          <w:szCs w:val="20"/>
          <w:lang w:eastAsia="en-IE"/>
        </w:rPr>
        <w:t xml:space="preserve">successful </w:t>
      </w:r>
      <w:r w:rsidR="005F4C29" w:rsidRPr="00A476BD">
        <w:rPr>
          <w:rFonts w:eastAsia="Times New Roman" w:cs="Arial"/>
          <w:bCs/>
          <w:color w:val="000000" w:themeColor="text1"/>
          <w:szCs w:val="20"/>
          <w:lang w:eastAsia="en-IE"/>
        </w:rPr>
        <w:t xml:space="preserve">at </w:t>
      </w:r>
      <w:r w:rsidR="00E82D11" w:rsidRPr="00A476BD">
        <w:rPr>
          <w:rFonts w:eastAsia="Times New Roman" w:cs="Arial"/>
          <w:bCs/>
          <w:color w:val="000000" w:themeColor="text1"/>
          <w:szCs w:val="20"/>
          <w:lang w:eastAsia="en-IE"/>
        </w:rPr>
        <w:t xml:space="preserve">the </w:t>
      </w:r>
      <w:r w:rsidR="005F4C29" w:rsidRPr="00A476BD">
        <w:rPr>
          <w:rFonts w:eastAsia="Times New Roman" w:cs="Arial"/>
          <w:bCs/>
          <w:color w:val="000000" w:themeColor="text1"/>
          <w:szCs w:val="20"/>
          <w:lang w:eastAsia="en-IE"/>
        </w:rPr>
        <w:t>interview</w:t>
      </w:r>
      <w:r w:rsidR="00E82D11" w:rsidRPr="00A476BD">
        <w:rPr>
          <w:rFonts w:eastAsia="Times New Roman" w:cs="Arial"/>
          <w:bCs/>
          <w:color w:val="000000" w:themeColor="text1"/>
          <w:szCs w:val="20"/>
          <w:lang w:eastAsia="en-IE"/>
        </w:rPr>
        <w:t xml:space="preserve"> </w:t>
      </w:r>
      <w:r w:rsidR="00AC68FB" w:rsidRPr="00A476BD">
        <w:rPr>
          <w:rFonts w:eastAsia="Times New Roman" w:cs="Arial"/>
          <w:bCs/>
          <w:color w:val="000000" w:themeColor="text1"/>
          <w:szCs w:val="20"/>
          <w:lang w:eastAsia="en-IE"/>
        </w:rPr>
        <w:t>stage</w:t>
      </w:r>
      <w:r w:rsidR="005D1478" w:rsidRPr="00A476BD">
        <w:rPr>
          <w:rFonts w:eastAsia="Times New Roman" w:cs="Arial"/>
          <w:bCs/>
          <w:color w:val="000000" w:themeColor="text1"/>
          <w:szCs w:val="20"/>
          <w:lang w:eastAsia="en-IE"/>
        </w:rPr>
        <w:t xml:space="preserve">, </w:t>
      </w:r>
      <w:r w:rsidR="00AC68FB" w:rsidRPr="00A476BD">
        <w:rPr>
          <w:rFonts w:eastAsia="Times New Roman" w:cs="Arial"/>
          <w:bCs/>
          <w:color w:val="000000" w:themeColor="text1"/>
          <w:szCs w:val="20"/>
          <w:lang w:eastAsia="en-IE"/>
        </w:rPr>
        <w:t>on</w:t>
      </w:r>
      <w:r w:rsidR="005F4C29" w:rsidRPr="00A476BD">
        <w:rPr>
          <w:rFonts w:eastAsia="Times New Roman" w:cs="Arial"/>
          <w:bCs/>
          <w:color w:val="000000" w:themeColor="text1"/>
          <w:szCs w:val="20"/>
          <w:lang w:eastAsia="en-IE"/>
        </w:rPr>
        <w:t xml:space="preserve"> a panel in order of merit. </w:t>
      </w:r>
    </w:p>
    <w:p w14:paraId="2EED52C3" w14:textId="158E20AF" w:rsidR="005F4C29" w:rsidRPr="00A476BD" w:rsidRDefault="005F4C29" w:rsidP="00AD732D">
      <w:pPr>
        <w:numPr>
          <w:ilvl w:val="0"/>
          <w:numId w:val="7"/>
        </w:numPr>
        <w:spacing w:before="240" w:after="0" w:line="240" w:lineRule="auto"/>
        <w:ind w:left="357" w:hanging="357"/>
        <w:rPr>
          <w:rFonts w:eastAsia="Times New Roman" w:cs="Arial"/>
          <w:bCs/>
          <w:color w:val="000000" w:themeColor="text1"/>
          <w:szCs w:val="20"/>
          <w:lang w:eastAsia="en-IE"/>
        </w:rPr>
      </w:pPr>
      <w:r w:rsidRPr="00A476BD">
        <w:rPr>
          <w:rFonts w:eastAsia="Times New Roman" w:cs="Arial"/>
          <w:bCs/>
          <w:color w:val="000000" w:themeColor="text1"/>
          <w:szCs w:val="20"/>
          <w:lang w:eastAsia="en-IE"/>
        </w:rPr>
        <w:t>If there is an existing panel in place</w:t>
      </w:r>
      <w:r w:rsidR="00E82D11" w:rsidRPr="00A476BD">
        <w:rPr>
          <w:rFonts w:eastAsia="Times New Roman" w:cs="Arial"/>
          <w:bCs/>
          <w:color w:val="000000" w:themeColor="text1"/>
          <w:szCs w:val="20"/>
          <w:lang w:eastAsia="en-IE"/>
        </w:rPr>
        <w:t>, it may</w:t>
      </w:r>
      <w:r w:rsidRPr="00A476BD">
        <w:rPr>
          <w:rFonts w:eastAsia="Times New Roman" w:cs="Arial"/>
          <w:bCs/>
          <w:color w:val="000000" w:themeColor="text1"/>
          <w:szCs w:val="20"/>
          <w:lang w:eastAsia="en-IE"/>
        </w:rPr>
        <w:t xml:space="preserve"> take precedence over the newly formed panel for this campaign.</w:t>
      </w:r>
      <w:r w:rsidR="00827B5C" w:rsidRPr="00A476BD">
        <w:rPr>
          <w:rFonts w:eastAsia="Times New Roman" w:cs="Arial"/>
          <w:bCs/>
          <w:color w:val="000000" w:themeColor="text1"/>
          <w:szCs w:val="20"/>
          <w:lang w:eastAsia="en-IE"/>
        </w:rPr>
        <w:t xml:space="preserve"> </w:t>
      </w:r>
      <w:hyperlink w:anchor="_Appendix:_6_Panel" w:history="1">
        <w:r w:rsidR="00762635" w:rsidRPr="00A476BD">
          <w:rPr>
            <w:rStyle w:val="Hyperlink"/>
            <w:rFonts w:eastAsia="Times New Roman" w:cs="Arial"/>
            <w:bCs/>
            <w:color w:val="000000" w:themeColor="text1"/>
            <w:szCs w:val="20"/>
            <w:lang w:eastAsia="en-IE"/>
          </w:rPr>
          <w:t>Appendix 5</w:t>
        </w:r>
      </w:hyperlink>
      <w:r w:rsidR="00A476BD">
        <w:rPr>
          <w:rStyle w:val="Hyperlink"/>
          <w:rFonts w:eastAsia="Times New Roman" w:cs="Arial"/>
          <w:bCs/>
          <w:color w:val="000000" w:themeColor="text1"/>
          <w:szCs w:val="20"/>
          <w:lang w:eastAsia="en-IE"/>
        </w:rPr>
        <w:t xml:space="preserve"> </w:t>
      </w:r>
      <w:r w:rsidR="00E82D11" w:rsidRPr="00A476BD">
        <w:rPr>
          <w:rStyle w:val="Hyperlink"/>
          <w:rFonts w:eastAsia="Times New Roman" w:cs="Arial"/>
          <w:bCs/>
          <w:color w:val="000000" w:themeColor="text1"/>
          <w:szCs w:val="20"/>
          <w:u w:val="none"/>
          <w:lang w:eastAsia="en-IE"/>
        </w:rPr>
        <w:t>provides full details on panel management rules</w:t>
      </w:r>
      <w:r w:rsidR="00827B5C" w:rsidRPr="00A476BD">
        <w:rPr>
          <w:rFonts w:eastAsia="Times New Roman" w:cs="Arial"/>
          <w:bCs/>
          <w:color w:val="000000" w:themeColor="text1"/>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 xml:space="preserve">are not </w:t>
      </w:r>
      <w:proofErr w:type="gramStart"/>
      <w:r w:rsidR="00B9257E" w:rsidRPr="004021A4">
        <w:rPr>
          <w:rFonts w:eastAsia="Times New Roman" w:cs="Arial"/>
          <w:bCs/>
          <w:szCs w:val="20"/>
          <w:lang w:eastAsia="en-IE"/>
        </w:rPr>
        <w:t>available,</w:t>
      </w:r>
      <w:r w:rsidR="005F4C29" w:rsidRPr="004021A4">
        <w:rPr>
          <w:rFonts w:eastAsia="Times New Roman" w:cs="Arial"/>
          <w:bCs/>
          <w:szCs w:val="20"/>
          <w:lang w:eastAsia="en-IE"/>
        </w:rPr>
        <w:t xml:space="preserve"> or</w:t>
      </w:r>
      <w:proofErr w:type="gramEnd"/>
      <w:r w:rsidR="005F4C29" w:rsidRPr="004021A4">
        <w:rPr>
          <w:rFonts w:eastAsia="Times New Roman" w:cs="Arial"/>
          <w:bCs/>
          <w:szCs w:val="20"/>
          <w:lang w:eastAsia="en-IE"/>
        </w:rPr>
        <w:t xml:space="preserve">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3961068"/>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Applying for a job in the HSE</w:t>
        </w:r>
      </w:hyperlink>
    </w:p>
    <w:p w14:paraId="6D8CA77E" w14:textId="144F3F88"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5" w:history="1">
        <w:r w:rsidRPr="00186DF2">
          <w:rPr>
            <w:rStyle w:val="Hyperlink"/>
            <w:rFonts w:cs="Arial"/>
            <w:szCs w:val="20"/>
          </w:rPr>
          <w:t>About interviewing in the HSE</w:t>
        </w:r>
      </w:hyperlink>
    </w:p>
    <w:p w14:paraId="27BAA031" w14:textId="71F324D2"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6"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3961069"/>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3961070"/>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2104BA27" w14:textId="77777777" w:rsidR="00A476BD" w:rsidRDefault="00A476BD" w:rsidP="00691308">
      <w:pPr>
        <w:pStyle w:val="Heading1"/>
        <w:shd w:val="clear" w:color="auto" w:fill="E2EAE7"/>
        <w:spacing w:line="240" w:lineRule="auto"/>
        <w:rPr>
          <w:rFonts w:cs="Arial"/>
          <w:szCs w:val="20"/>
        </w:rPr>
      </w:pPr>
    </w:p>
    <w:p w14:paraId="31F24325" w14:textId="7EE136EA" w:rsidR="004D5483" w:rsidRPr="008D08AE" w:rsidRDefault="001C3AD9" w:rsidP="00691308">
      <w:pPr>
        <w:pStyle w:val="Heading1"/>
        <w:shd w:val="clear" w:color="auto" w:fill="E2EAE7"/>
        <w:spacing w:line="240" w:lineRule="auto"/>
        <w:rPr>
          <w:rFonts w:cs="Arial"/>
          <w:szCs w:val="20"/>
        </w:rPr>
      </w:pPr>
      <w:bookmarkStart w:id="6" w:name="_Toc193961071"/>
      <w:r w:rsidRPr="008D08AE">
        <w:rPr>
          <w:rFonts w:cs="Arial"/>
          <w:szCs w:val="20"/>
        </w:rPr>
        <w:t>Formation of Panels</w:t>
      </w:r>
      <w:bookmarkEnd w:id="6"/>
    </w:p>
    <w:p w14:paraId="2DC0B780" w14:textId="77777777" w:rsidR="00DF0EE6" w:rsidRPr="00A476BD" w:rsidRDefault="00DF0EE6" w:rsidP="00AD732D">
      <w:pPr>
        <w:pStyle w:val="ListParagraph"/>
        <w:autoSpaceDE w:val="0"/>
        <w:autoSpaceDN w:val="0"/>
        <w:adjustRightInd w:val="0"/>
        <w:spacing w:before="240" w:after="120" w:line="240" w:lineRule="auto"/>
        <w:ind w:left="0"/>
        <w:contextualSpacing w:val="0"/>
        <w:rPr>
          <w:rFonts w:cs="Arial"/>
          <w:b/>
          <w:color w:val="000000" w:themeColor="text1"/>
          <w:szCs w:val="20"/>
        </w:rPr>
      </w:pPr>
      <w:r w:rsidRPr="00A476BD">
        <w:rPr>
          <w:rFonts w:cs="Arial"/>
          <w:b/>
          <w:color w:val="000000" w:themeColor="text1"/>
          <w:szCs w:val="20"/>
        </w:rPr>
        <w:t>What is a Panel?</w:t>
      </w:r>
    </w:p>
    <w:p w14:paraId="3A5C2F05" w14:textId="33DF5674" w:rsidR="00EB02F1" w:rsidRPr="00A476BD" w:rsidRDefault="002A0CB6" w:rsidP="00AD732D">
      <w:pPr>
        <w:pStyle w:val="ListParagraph"/>
        <w:spacing w:before="240" w:after="120" w:line="240" w:lineRule="auto"/>
        <w:ind w:left="0"/>
        <w:contextualSpacing w:val="0"/>
        <w:rPr>
          <w:rFonts w:cs="Arial"/>
          <w:color w:val="000000" w:themeColor="text1"/>
          <w:szCs w:val="20"/>
        </w:rPr>
      </w:pPr>
      <w:r w:rsidRPr="00A476BD">
        <w:rPr>
          <w:rFonts w:cs="Arial"/>
          <w:color w:val="000000" w:themeColor="text1"/>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A476BD">
        <w:rPr>
          <w:rFonts w:eastAsia="Times New Roman" w:cs="Arial"/>
          <w:bCs/>
          <w:color w:val="000000" w:themeColor="text1"/>
          <w:szCs w:val="20"/>
          <w:lang w:eastAsia="en-IE"/>
        </w:rPr>
        <w:t xml:space="preserve">conditional </w:t>
      </w:r>
      <w:r w:rsidRPr="00A476BD">
        <w:rPr>
          <w:rFonts w:cs="Arial"/>
          <w:color w:val="000000" w:themeColor="text1"/>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193961072"/>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w:t>
      </w:r>
      <w:proofErr w:type="gramStart"/>
      <w:r w:rsidRPr="004021A4">
        <w:rPr>
          <w:rFonts w:cs="Arial"/>
          <w:color w:val="000000"/>
          <w:szCs w:val="20"/>
        </w:rPr>
        <w:t>3</w:t>
      </w:r>
      <w:r w:rsidR="00DC4F7F">
        <w:rPr>
          <w:rFonts w:cs="Arial"/>
          <w:color w:val="000000"/>
          <w:szCs w:val="20"/>
        </w:rPr>
        <w:t>a</w:t>
      </w:r>
      <w:proofErr w:type="gramEnd"/>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46E3686"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32E9CC7" w14:textId="161B651B" w:rsidR="00B523EF" w:rsidRDefault="00B523EF" w:rsidP="00AD732D">
      <w:pPr>
        <w:spacing w:before="240" w:after="120" w:line="240" w:lineRule="auto"/>
        <w:rPr>
          <w:rFonts w:cs="Arial"/>
          <w:szCs w:val="20"/>
        </w:rPr>
      </w:pPr>
    </w:p>
    <w:p w14:paraId="34026AE4" w14:textId="624BCFCB" w:rsidR="00B523EF" w:rsidRDefault="00B523EF" w:rsidP="00AD732D">
      <w:pPr>
        <w:spacing w:before="240" w:after="120" w:line="240" w:lineRule="auto"/>
        <w:rPr>
          <w:rFonts w:cs="Arial"/>
          <w:szCs w:val="20"/>
        </w:rPr>
      </w:pPr>
    </w:p>
    <w:p w14:paraId="116F8A92" w14:textId="77777777" w:rsidR="00B523EF" w:rsidRDefault="00B523EF"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0110E78A" w:rsidR="000D0896" w:rsidRPr="002E719E" w:rsidRDefault="000D0896" w:rsidP="00AD732D">
            <w:pPr>
              <w:spacing w:before="240" w:after="120" w:line="240" w:lineRule="auto"/>
              <w:jc w:val="center"/>
              <w:rPr>
                <w:rFonts w:cs="Arial"/>
                <w:b/>
                <w:szCs w:val="20"/>
              </w:rPr>
            </w:pPr>
            <w:r w:rsidRPr="002E719E">
              <w:rPr>
                <w:rFonts w:cs="Arial"/>
                <w:b/>
                <w:szCs w:val="20"/>
              </w:rPr>
              <w:t xml:space="preserve">40 </w:t>
            </w:r>
            <w:r w:rsidR="00A476BD">
              <w:rPr>
                <w:rFonts w:cs="Arial"/>
                <w:b/>
                <w:szCs w:val="20"/>
              </w:rPr>
              <w:t>–</w:t>
            </w:r>
            <w:r w:rsidRPr="002E719E">
              <w:rPr>
                <w:rFonts w:cs="Arial"/>
                <w:b/>
                <w:szCs w:val="20"/>
              </w:rPr>
              <w:t xml:space="preserve">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3961073"/>
      <w:r w:rsidRPr="002E719E">
        <w:t>Future panels</w:t>
      </w:r>
      <w:bookmarkEnd w:id="8"/>
    </w:p>
    <w:p w14:paraId="026863B7" w14:textId="4AB1C388" w:rsidR="0016327E" w:rsidRPr="00A476BD" w:rsidRDefault="0016327E" w:rsidP="00AD732D">
      <w:pPr>
        <w:pStyle w:val="ListParagraph"/>
        <w:spacing w:before="240" w:after="120" w:line="240" w:lineRule="auto"/>
        <w:ind w:left="0"/>
        <w:contextualSpacing w:val="0"/>
        <w:rPr>
          <w:rFonts w:eastAsia="Times New Roman" w:cs="Arial"/>
          <w:color w:val="000000" w:themeColor="text1"/>
          <w:szCs w:val="20"/>
          <w:lang w:eastAsia="en-IE"/>
        </w:rPr>
      </w:pPr>
      <w:r w:rsidRPr="00A476BD">
        <w:rPr>
          <w:rFonts w:eastAsia="Times New Roman" w:cs="Arial"/>
          <w:color w:val="000000" w:themeColor="text1"/>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3961074"/>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3961075"/>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3961076"/>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3961077"/>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9"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lastRenderedPageBreak/>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7438D5D9" w14:textId="7A54D087" w:rsidR="0085050A" w:rsidRDefault="0085050A" w:rsidP="0085050A">
      <w:pPr>
        <w:pStyle w:val="Default"/>
        <w:rPr>
          <w:sz w:val="20"/>
          <w:szCs w:val="20"/>
        </w:rPr>
      </w:pPr>
      <w:r>
        <w:rPr>
          <w:sz w:val="20"/>
          <w:szCs w:val="20"/>
        </w:rPr>
        <w:t xml:space="preserve">Submit your request </w:t>
      </w:r>
      <w:r w:rsidR="00532D0D">
        <w:rPr>
          <w:sz w:val="20"/>
          <w:szCs w:val="20"/>
        </w:rPr>
        <w:t xml:space="preserve">to </w:t>
      </w:r>
      <w:hyperlink r:id="rId20" w:history="1">
        <w:r w:rsidR="00532D0D" w:rsidRPr="000202BD">
          <w:rPr>
            <w:rStyle w:val="Hyperlink"/>
            <w:sz w:val="20"/>
            <w:szCs w:val="20"/>
          </w:rPr>
          <w:t>AreaDonAMHS.Cork@hse.ie</w:t>
        </w:r>
      </w:hyperlink>
      <w:r w:rsidR="00532D0D">
        <w:rPr>
          <w:sz w:val="20"/>
          <w:szCs w:val="20"/>
        </w:rPr>
        <w:t xml:space="preserve"> </w:t>
      </w:r>
    </w:p>
    <w:p w14:paraId="6EA50558" w14:textId="77777777" w:rsidR="0085050A" w:rsidRDefault="0085050A" w:rsidP="0085050A">
      <w:pPr>
        <w:autoSpaceDE w:val="0"/>
        <w:autoSpaceDN w:val="0"/>
        <w:spacing w:before="240" w:after="120" w:line="240" w:lineRule="auto"/>
        <w:rPr>
          <w:szCs w:val="20"/>
        </w:rPr>
      </w:pPr>
      <w:r>
        <w:rPr>
          <w:szCs w:val="20"/>
        </w:rPr>
        <w:t xml:space="preserve">within </w:t>
      </w:r>
      <w:r>
        <w:rPr>
          <w:b/>
          <w:bCs/>
          <w:szCs w:val="20"/>
        </w:rPr>
        <w:t xml:space="preserve">5 working days </w:t>
      </w:r>
      <w:r>
        <w:rPr>
          <w:szCs w:val="20"/>
        </w:rPr>
        <w:t xml:space="preserve">of receiving of a decision. </w:t>
      </w:r>
    </w:p>
    <w:p w14:paraId="26E91CBC" w14:textId="187F81D8" w:rsidR="00AD3D3D" w:rsidRPr="00C1722F" w:rsidRDefault="00AD3D3D" w:rsidP="0085050A">
      <w:pPr>
        <w:autoSpaceDE w:val="0"/>
        <w:autoSpaceDN w:val="0"/>
        <w:spacing w:before="240" w:after="120" w:line="240" w:lineRule="auto"/>
        <w:rPr>
          <w:rFonts w:cs="Arial"/>
          <w:b/>
          <w:iCs/>
          <w:szCs w:val="20"/>
        </w:rPr>
      </w:pPr>
      <w:r w:rsidRPr="00C1722F">
        <w:rPr>
          <w:rFonts w:cs="Arial"/>
          <w:b/>
          <w:iCs/>
          <w:szCs w:val="20"/>
        </w:rPr>
        <w:t>Formal Review / Complaint</w:t>
      </w:r>
    </w:p>
    <w:p w14:paraId="3DB4CA8F" w14:textId="77777777" w:rsidR="00532D0D" w:rsidRDefault="0085050A" w:rsidP="00532D0D">
      <w:pPr>
        <w:pStyle w:val="Default"/>
        <w:rPr>
          <w:sz w:val="20"/>
          <w:szCs w:val="20"/>
        </w:rPr>
      </w:pPr>
      <w:r>
        <w:rPr>
          <w:sz w:val="20"/>
          <w:szCs w:val="20"/>
        </w:rPr>
        <w:t xml:space="preserve">Submit your request </w:t>
      </w:r>
      <w:r w:rsidR="00532D0D" w:rsidRPr="00532D0D">
        <w:rPr>
          <w:sz w:val="20"/>
          <w:szCs w:val="20"/>
        </w:rPr>
        <w:t xml:space="preserve">to </w:t>
      </w:r>
      <w:hyperlink r:id="rId21" w:history="1">
        <w:r w:rsidR="00532D0D" w:rsidRPr="00532D0D">
          <w:rPr>
            <w:rStyle w:val="Hyperlink"/>
            <w:sz w:val="20"/>
            <w:szCs w:val="20"/>
          </w:rPr>
          <w:t>AreaDonAMHS.Cork@hse.ie</w:t>
        </w:r>
      </w:hyperlink>
    </w:p>
    <w:p w14:paraId="2EE18032" w14:textId="77777777" w:rsidR="00532D0D" w:rsidRDefault="00532D0D" w:rsidP="00532D0D">
      <w:pPr>
        <w:pStyle w:val="Default"/>
        <w:rPr>
          <w:sz w:val="20"/>
          <w:szCs w:val="20"/>
        </w:rPr>
      </w:pPr>
    </w:p>
    <w:p w14:paraId="580018E2" w14:textId="3DC8197C" w:rsidR="00AD3D3D" w:rsidRPr="00532D0D" w:rsidRDefault="0085050A" w:rsidP="00532D0D">
      <w:pPr>
        <w:pStyle w:val="Default"/>
        <w:rPr>
          <w:iCs/>
          <w:color w:val="000099"/>
          <w:sz w:val="20"/>
          <w:szCs w:val="20"/>
        </w:rPr>
      </w:pPr>
      <w:r w:rsidRPr="00532D0D">
        <w:rPr>
          <w:sz w:val="20"/>
          <w:szCs w:val="20"/>
        </w:rPr>
        <w:t xml:space="preserve">within </w:t>
      </w:r>
      <w:r w:rsidRPr="00532D0D">
        <w:rPr>
          <w:b/>
          <w:bCs/>
          <w:sz w:val="20"/>
          <w:szCs w:val="20"/>
        </w:rPr>
        <w:t xml:space="preserve">5 working days </w:t>
      </w:r>
      <w:r w:rsidRPr="00532D0D">
        <w:rPr>
          <w:sz w:val="20"/>
          <w:szCs w:val="20"/>
        </w:rPr>
        <w:t>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193961078"/>
      <w:r w:rsidRPr="002E719E">
        <w:rPr>
          <w:rFonts w:cs="Arial"/>
          <w:szCs w:val="20"/>
        </w:rPr>
        <w:t>HSE Privacy Policy</w:t>
      </w:r>
      <w:bookmarkEnd w:id="13"/>
      <w:r w:rsidRPr="002E719E">
        <w:rPr>
          <w:rFonts w:cs="Arial"/>
          <w:szCs w:val="20"/>
        </w:rPr>
        <w:t xml:space="preserve">  </w:t>
      </w:r>
    </w:p>
    <w:p w14:paraId="3E67225F" w14:textId="17F20F65" w:rsidR="00A02D6A" w:rsidRDefault="00AD3D3D" w:rsidP="00AD732D">
      <w:pPr>
        <w:spacing w:before="240" w:after="120" w:line="240" w:lineRule="auto"/>
        <w:textAlignment w:val="cente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r w:rsidR="0085050A">
        <w:rPr>
          <w:color w:val="0462C1"/>
          <w:szCs w:val="20"/>
        </w:rPr>
        <w:t>https://www.hse.ie/eng/staff/jobs/recruitment-process/hse-privacy-notice-candidates-in-process-with-national-recruitment-services-nrs.pdf</w:t>
      </w:r>
    </w:p>
    <w:p w14:paraId="52781400" w14:textId="2ECB48E1" w:rsidR="00C2372E" w:rsidRPr="002E719E" w:rsidRDefault="00C2372E" w:rsidP="00AD732D">
      <w:pPr>
        <w:pStyle w:val="Heading1"/>
        <w:shd w:val="clear" w:color="auto" w:fill="E2EAE7"/>
        <w:spacing w:line="240" w:lineRule="auto"/>
      </w:pPr>
      <w:bookmarkStart w:id="14" w:name="_Toc193961079"/>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w:t>
      </w:r>
      <w:proofErr w:type="gramStart"/>
      <w:r w:rsidRPr="002E719E">
        <w:rPr>
          <w:rFonts w:cs="Arial"/>
          <w:szCs w:val="20"/>
        </w:rPr>
        <w:t>Non Officers</w:t>
      </w:r>
      <w:proofErr w:type="gramEnd"/>
      <w:r w:rsidRPr="002E719E">
        <w:rPr>
          <w:rFonts w:cs="Arial"/>
          <w:szCs w:val="20"/>
        </w:rPr>
        <w:t>)</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 xml:space="preserve">Please note: In applying for this </w:t>
      </w:r>
      <w:proofErr w:type="gramStart"/>
      <w:r>
        <w:t>position</w:t>
      </w:r>
      <w:proofErr w:type="gramEnd"/>
      <w: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193961080"/>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02DFA32B" w14:textId="28BB010F" w:rsidR="00532D0D" w:rsidRDefault="002E719E" w:rsidP="00532D0D">
      <w:pPr>
        <w:pStyle w:val="Heading2"/>
      </w:pPr>
      <w:bookmarkStart w:id="16" w:name="_Appendix_1:_Eligibility"/>
      <w:bookmarkStart w:id="17" w:name="_Toc193961081"/>
      <w:bookmarkEnd w:id="16"/>
      <w:r w:rsidRPr="00BD636C">
        <w:t xml:space="preserve">Appendix 1: </w:t>
      </w:r>
      <w:r w:rsidR="00BA76E6" w:rsidRPr="00BD636C">
        <w:t>Eligibility Criteria</w:t>
      </w:r>
      <w:bookmarkEnd w:id="17"/>
    </w:p>
    <w:p w14:paraId="722C1C7B" w14:textId="77777777" w:rsidR="00532D0D" w:rsidRPr="00532D0D" w:rsidRDefault="00532D0D" w:rsidP="00532D0D"/>
    <w:p w14:paraId="0C77F541" w14:textId="51176C2C" w:rsidR="0085050A" w:rsidRPr="0085050A" w:rsidRDefault="0085050A" w:rsidP="0085050A">
      <w:pPr>
        <w:rPr>
          <w:rFonts w:cs="Arial"/>
          <w:b/>
          <w:bCs/>
          <w:iCs/>
        </w:rPr>
      </w:pPr>
      <w:r w:rsidRPr="00495049">
        <w:rPr>
          <w:rFonts w:cs="Arial"/>
          <w:b/>
          <w:bCs/>
          <w:iCs/>
        </w:rPr>
        <w:t>Candidates must have at the latest date of application:</w:t>
      </w:r>
    </w:p>
    <w:p w14:paraId="5445A42D" w14:textId="0CA732C3" w:rsidR="0085050A" w:rsidRPr="005749CE" w:rsidRDefault="0085050A" w:rsidP="0085050A">
      <w:pPr>
        <w:spacing w:line="240" w:lineRule="atLeast"/>
        <w:rPr>
          <w:rFonts w:cs="Arial"/>
          <w:b/>
        </w:rPr>
      </w:pPr>
      <w:r w:rsidRPr="000231C0">
        <w:rPr>
          <w:rFonts w:cs="Arial"/>
          <w:b/>
          <w:u w:val="single"/>
        </w:rPr>
        <w:t xml:space="preserve">Professional Qualifications, Experience, etc. </w:t>
      </w:r>
      <w:r w:rsidRPr="000231C0">
        <w:rPr>
          <w:rFonts w:cs="Arial"/>
          <w:b/>
        </w:rPr>
        <w:t xml:space="preserve"> </w:t>
      </w:r>
    </w:p>
    <w:p w14:paraId="4A5BC0EB" w14:textId="0C6F2AF9" w:rsidR="0085050A" w:rsidRPr="00AC23B5" w:rsidRDefault="0085050A" w:rsidP="0085050A">
      <w:pPr>
        <w:spacing w:line="240" w:lineRule="atLeast"/>
        <w:rPr>
          <w:rFonts w:cs="Arial"/>
          <w:b/>
        </w:rPr>
      </w:pPr>
      <w:r w:rsidRPr="00AC23B5">
        <w:rPr>
          <w:rFonts w:cs="Arial"/>
          <w:b/>
        </w:rPr>
        <w:t>Candidates must:</w:t>
      </w:r>
    </w:p>
    <w:p w14:paraId="3D04E418" w14:textId="41490113" w:rsidR="0085050A" w:rsidRDefault="0085050A" w:rsidP="0085050A">
      <w:pPr>
        <w:pStyle w:val="ListParagraph"/>
        <w:numPr>
          <w:ilvl w:val="0"/>
          <w:numId w:val="37"/>
        </w:numPr>
        <w:spacing w:after="0" w:line="240" w:lineRule="auto"/>
        <w:contextualSpacing w:val="0"/>
        <w:rPr>
          <w:rFonts w:cs="Arial"/>
        </w:rPr>
      </w:pPr>
      <w:r w:rsidRPr="00AC23B5">
        <w:rPr>
          <w:rFonts w:cs="Arial"/>
        </w:rPr>
        <w:t xml:space="preserve">Be </w:t>
      </w:r>
      <w:r w:rsidRPr="00E76EA8">
        <w:rPr>
          <w:rFonts w:cs="Arial"/>
        </w:rPr>
        <w:t xml:space="preserve">registered in the </w:t>
      </w:r>
      <w:r w:rsidR="00532D0D">
        <w:rPr>
          <w:rFonts w:cs="Arial"/>
        </w:rPr>
        <w:t>P</w:t>
      </w:r>
      <w:r w:rsidRPr="00E76EA8">
        <w:rPr>
          <w:rFonts w:cs="Arial"/>
        </w:rPr>
        <w:t xml:space="preserve">sychiatric division of the Register of Nurses &amp; Midwives maintained by the Nursing and Midwifery Board of Ireland (NMBI) (Bord </w:t>
      </w:r>
      <w:proofErr w:type="spellStart"/>
      <w:r w:rsidRPr="00E76EA8">
        <w:rPr>
          <w:rFonts w:cs="Arial"/>
        </w:rPr>
        <w:t>Altranais</w:t>
      </w:r>
      <w:proofErr w:type="spellEnd"/>
      <w:r w:rsidRPr="00E76EA8">
        <w:rPr>
          <w:rFonts w:cs="Arial"/>
        </w:rPr>
        <w:t xml:space="preserve"> </w:t>
      </w:r>
      <w:proofErr w:type="spellStart"/>
      <w:r w:rsidRPr="00E76EA8">
        <w:rPr>
          <w:rFonts w:cs="Arial"/>
        </w:rPr>
        <w:t>agus</w:t>
      </w:r>
      <w:proofErr w:type="spellEnd"/>
      <w:r w:rsidRPr="00E76EA8">
        <w:rPr>
          <w:rFonts w:cs="Arial"/>
        </w:rPr>
        <w:t xml:space="preserve"> </w:t>
      </w:r>
      <w:proofErr w:type="spellStart"/>
      <w:r w:rsidRPr="00E76EA8">
        <w:rPr>
          <w:rFonts w:cs="Arial"/>
        </w:rPr>
        <w:t>Cnáimhseachais</w:t>
      </w:r>
      <w:proofErr w:type="spellEnd"/>
      <w:r w:rsidRPr="00E76EA8">
        <w:rPr>
          <w:rFonts w:cs="Arial"/>
        </w:rPr>
        <w:t xml:space="preserve"> </w:t>
      </w:r>
      <w:proofErr w:type="spellStart"/>
      <w:r w:rsidRPr="00E76EA8">
        <w:rPr>
          <w:rFonts w:cs="Arial"/>
        </w:rPr>
        <w:t>na</w:t>
      </w:r>
      <w:proofErr w:type="spellEnd"/>
      <w:r w:rsidRPr="00E76EA8">
        <w:rPr>
          <w:rFonts w:cs="Arial"/>
        </w:rPr>
        <w:t xml:space="preserve"> </w:t>
      </w:r>
      <w:proofErr w:type="spellStart"/>
      <w:r w:rsidRPr="00E76EA8">
        <w:rPr>
          <w:rFonts w:cs="Arial"/>
        </w:rPr>
        <w:t>hÉireann</w:t>
      </w:r>
      <w:proofErr w:type="spellEnd"/>
      <w:r w:rsidRPr="00E76EA8">
        <w:rPr>
          <w:rFonts w:cs="Arial"/>
        </w:rPr>
        <w:t xml:space="preserve">) </w:t>
      </w:r>
      <w:r w:rsidRPr="00C263DC">
        <w:rPr>
          <w:rFonts w:cs="Arial"/>
        </w:rPr>
        <w:t>or entitled to be so registered.</w:t>
      </w:r>
    </w:p>
    <w:p w14:paraId="110775E8" w14:textId="2ACCDEF3" w:rsidR="0085050A" w:rsidRPr="004F5CF5" w:rsidRDefault="0085050A" w:rsidP="0085050A">
      <w:pPr>
        <w:pStyle w:val="ListParagraph"/>
        <w:spacing w:line="240" w:lineRule="atLeast"/>
        <w:jc w:val="center"/>
        <w:rPr>
          <w:rFonts w:cs="Arial"/>
          <w:b/>
        </w:rPr>
      </w:pPr>
      <w:r>
        <w:rPr>
          <w:rFonts w:cs="Arial"/>
          <w:b/>
        </w:rPr>
        <w:t>And</w:t>
      </w:r>
    </w:p>
    <w:p w14:paraId="6642F90E" w14:textId="77777777" w:rsidR="0085050A" w:rsidRPr="00AC23B5" w:rsidRDefault="0085050A" w:rsidP="0085050A">
      <w:pPr>
        <w:pStyle w:val="ListParagraph"/>
        <w:spacing w:line="240" w:lineRule="atLeast"/>
        <w:jc w:val="center"/>
        <w:rPr>
          <w:rFonts w:cs="Arial"/>
          <w:b/>
        </w:rPr>
      </w:pPr>
    </w:p>
    <w:p w14:paraId="32597BA2" w14:textId="77777777" w:rsidR="0085050A" w:rsidRDefault="0085050A" w:rsidP="0085050A">
      <w:pPr>
        <w:pStyle w:val="ListParagraph"/>
        <w:numPr>
          <w:ilvl w:val="0"/>
          <w:numId w:val="37"/>
        </w:numPr>
        <w:spacing w:after="0" w:line="240" w:lineRule="atLeast"/>
        <w:contextualSpacing w:val="0"/>
        <w:rPr>
          <w:rFonts w:cs="Arial"/>
        </w:rPr>
      </w:pPr>
      <w:r w:rsidRPr="00AC23B5">
        <w:rPr>
          <w:rFonts w:cs="Arial"/>
        </w:rPr>
        <w:t>Have the clinical and administrative capacity to properly discharge the functions of the role.</w:t>
      </w:r>
    </w:p>
    <w:p w14:paraId="2DE8BEC2" w14:textId="77777777" w:rsidR="0085050A" w:rsidRDefault="0085050A" w:rsidP="0085050A">
      <w:pPr>
        <w:pStyle w:val="ListParagraph"/>
        <w:spacing w:line="240" w:lineRule="atLeast"/>
        <w:rPr>
          <w:rFonts w:cs="Arial"/>
        </w:rPr>
      </w:pPr>
    </w:p>
    <w:p w14:paraId="54EAE833" w14:textId="77777777" w:rsidR="0085050A" w:rsidRDefault="0085050A" w:rsidP="0085050A">
      <w:pPr>
        <w:spacing w:line="240" w:lineRule="atLeast"/>
        <w:ind w:left="360"/>
        <w:rPr>
          <w:rFonts w:cs="Arial"/>
          <w:i/>
          <w:lang w:eastAsia="en-IE"/>
        </w:rPr>
      </w:pPr>
      <w:r w:rsidRPr="002E79B3">
        <w:rPr>
          <w:rFonts w:cs="Arial"/>
          <w:i/>
        </w:rPr>
        <w:t xml:space="preserve">Note: Post holders must maintain annual registration with </w:t>
      </w:r>
      <w:r w:rsidRPr="002E79B3">
        <w:rPr>
          <w:rFonts w:cs="Arial"/>
          <w:i/>
          <w:lang w:eastAsia="en-IE"/>
        </w:rPr>
        <w:t xml:space="preserve">Nursing and Midwifery Board of Ireland (NMBI) (Bord </w:t>
      </w:r>
      <w:proofErr w:type="spellStart"/>
      <w:r w:rsidRPr="002E79B3">
        <w:rPr>
          <w:rFonts w:cs="Arial"/>
          <w:i/>
          <w:lang w:eastAsia="en-IE"/>
        </w:rPr>
        <w:t>Altranais</w:t>
      </w:r>
      <w:proofErr w:type="spellEnd"/>
      <w:r w:rsidRPr="002E79B3">
        <w:rPr>
          <w:rFonts w:cs="Arial"/>
          <w:i/>
          <w:lang w:eastAsia="en-IE"/>
        </w:rPr>
        <w:t xml:space="preserve"> </w:t>
      </w:r>
      <w:proofErr w:type="spellStart"/>
      <w:r w:rsidRPr="002E79B3">
        <w:rPr>
          <w:rFonts w:cs="Arial"/>
          <w:i/>
          <w:lang w:eastAsia="en-IE"/>
        </w:rPr>
        <w:t>agus</w:t>
      </w:r>
      <w:proofErr w:type="spellEnd"/>
      <w:r w:rsidRPr="002E79B3">
        <w:rPr>
          <w:rFonts w:cs="Arial"/>
          <w:i/>
          <w:lang w:eastAsia="en-IE"/>
        </w:rPr>
        <w:t xml:space="preserve"> </w:t>
      </w:r>
      <w:proofErr w:type="spellStart"/>
      <w:r w:rsidRPr="002E79B3">
        <w:rPr>
          <w:rFonts w:cs="Arial"/>
          <w:i/>
          <w:lang w:eastAsia="en-IE"/>
        </w:rPr>
        <w:t>Cnáimhseachais</w:t>
      </w:r>
      <w:proofErr w:type="spellEnd"/>
      <w:r w:rsidRPr="002E79B3">
        <w:rPr>
          <w:rFonts w:cs="Arial"/>
          <w:i/>
          <w:lang w:eastAsia="en-IE"/>
        </w:rPr>
        <w:t xml:space="preserve"> </w:t>
      </w:r>
      <w:proofErr w:type="spellStart"/>
      <w:r w:rsidRPr="002E79B3">
        <w:rPr>
          <w:rFonts w:cs="Arial"/>
          <w:i/>
          <w:lang w:eastAsia="en-IE"/>
        </w:rPr>
        <w:t>na</w:t>
      </w:r>
      <w:proofErr w:type="spellEnd"/>
      <w:r w:rsidRPr="002E79B3">
        <w:rPr>
          <w:rFonts w:cs="Arial"/>
          <w:i/>
          <w:lang w:eastAsia="en-IE"/>
        </w:rPr>
        <w:t xml:space="preserve"> </w:t>
      </w:r>
      <w:proofErr w:type="spellStart"/>
      <w:r w:rsidRPr="002E79B3">
        <w:rPr>
          <w:rFonts w:cs="Arial"/>
          <w:i/>
          <w:lang w:eastAsia="en-IE"/>
        </w:rPr>
        <w:t>hÉireann</w:t>
      </w:r>
      <w:proofErr w:type="spellEnd"/>
      <w:r w:rsidRPr="002E79B3">
        <w:rPr>
          <w:rFonts w:cs="Arial"/>
          <w:i/>
          <w:lang w:eastAsia="en-IE"/>
        </w:rPr>
        <w:t>)</w:t>
      </w:r>
    </w:p>
    <w:p w14:paraId="566D690B" w14:textId="77777777" w:rsidR="0085050A" w:rsidRPr="00F6254C" w:rsidRDefault="0085050A" w:rsidP="0085050A">
      <w:pPr>
        <w:spacing w:after="0"/>
        <w:rPr>
          <w:rFonts w:cs="Arial"/>
          <w:b/>
        </w:rPr>
      </w:pPr>
      <w:r w:rsidRPr="00F6254C">
        <w:rPr>
          <w:rFonts w:cs="Arial"/>
          <w:b/>
        </w:rPr>
        <w:t>Health</w:t>
      </w:r>
    </w:p>
    <w:p w14:paraId="3E639DB8" w14:textId="77777777" w:rsidR="0085050A" w:rsidRPr="00F6254C" w:rsidRDefault="0085050A" w:rsidP="0085050A">
      <w:pPr>
        <w:spacing w:after="0"/>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EA663B4" w14:textId="77777777" w:rsidR="0085050A" w:rsidRPr="00F6254C" w:rsidRDefault="0085050A" w:rsidP="0085050A">
      <w:pPr>
        <w:spacing w:after="0"/>
        <w:rPr>
          <w:rFonts w:cs="Arial"/>
        </w:rPr>
      </w:pPr>
    </w:p>
    <w:p w14:paraId="204BAB49" w14:textId="77777777" w:rsidR="0085050A" w:rsidRPr="00F6254C" w:rsidRDefault="0085050A" w:rsidP="0085050A">
      <w:pPr>
        <w:spacing w:after="0"/>
        <w:ind w:right="-766"/>
        <w:rPr>
          <w:rFonts w:cs="Arial"/>
          <w:iCs/>
        </w:rPr>
      </w:pPr>
      <w:r w:rsidRPr="00F6254C">
        <w:rPr>
          <w:rFonts w:cs="Arial"/>
          <w:b/>
          <w:bCs/>
        </w:rPr>
        <w:t>Character</w:t>
      </w:r>
    </w:p>
    <w:p w14:paraId="47100F5B" w14:textId="16AB68CE" w:rsidR="0085050A" w:rsidRDefault="0085050A" w:rsidP="0085050A">
      <w:pPr>
        <w:spacing w:after="0"/>
        <w:ind w:right="-766"/>
        <w:rPr>
          <w:rFonts w:cs="Arial"/>
        </w:rPr>
      </w:pPr>
      <w:r w:rsidRPr="00F6254C">
        <w:rPr>
          <w:rFonts w:cs="Arial"/>
        </w:rPr>
        <w:t>Each candidate for and any person holding the office must be of good character.</w:t>
      </w:r>
    </w:p>
    <w:p w14:paraId="48E06CE5" w14:textId="77777777" w:rsidR="0085050A" w:rsidRDefault="0085050A" w:rsidP="0085050A">
      <w:pPr>
        <w:spacing w:after="0"/>
        <w:ind w:right="-766"/>
        <w:rPr>
          <w:rFonts w:cs="Arial"/>
        </w:rPr>
      </w:pPr>
    </w:p>
    <w:p w14:paraId="37F6B279" w14:textId="2E317CB3" w:rsidR="0085050A" w:rsidRDefault="0085050A" w:rsidP="0085050A">
      <w:pPr>
        <w:widowControl w:val="0"/>
        <w:autoSpaceDE w:val="0"/>
        <w:autoSpaceDN w:val="0"/>
        <w:adjustRightInd w:val="0"/>
        <w:rPr>
          <w:rFonts w:cs="Arial"/>
          <w:i/>
          <w:lang w:eastAsia="en-IE"/>
        </w:rPr>
      </w:pPr>
      <w:r w:rsidRPr="004F5CF5">
        <w:rPr>
          <w:rFonts w:cs="Arial"/>
          <w:i/>
          <w:lang w:eastAsia="en-IE"/>
        </w:rPr>
        <w:t xml:space="preserve">Please note that appointment to and continuation in posts that require statutory registration is dependent upon the post holder maintaining annual registration in the relevant division of the register maintained by: Nursing and Midwifery Board of Ireland (NMBI) (Bord </w:t>
      </w:r>
      <w:proofErr w:type="spellStart"/>
      <w:r w:rsidRPr="004F5CF5">
        <w:rPr>
          <w:rFonts w:cs="Arial"/>
          <w:i/>
          <w:lang w:eastAsia="en-IE"/>
        </w:rPr>
        <w:t>Altranais</w:t>
      </w:r>
      <w:proofErr w:type="spellEnd"/>
      <w:r w:rsidRPr="004F5CF5">
        <w:rPr>
          <w:rFonts w:cs="Arial"/>
          <w:i/>
          <w:lang w:eastAsia="en-IE"/>
        </w:rPr>
        <w:t xml:space="preserve"> </w:t>
      </w:r>
      <w:proofErr w:type="spellStart"/>
      <w:r w:rsidRPr="004F5CF5">
        <w:rPr>
          <w:rFonts w:cs="Arial"/>
          <w:i/>
          <w:lang w:eastAsia="en-IE"/>
        </w:rPr>
        <w:t>a</w:t>
      </w:r>
      <w:r>
        <w:rPr>
          <w:rFonts w:cs="Arial"/>
          <w:i/>
          <w:lang w:eastAsia="en-IE"/>
        </w:rPr>
        <w:t>gus</w:t>
      </w:r>
      <w:proofErr w:type="spellEnd"/>
      <w:r>
        <w:rPr>
          <w:rFonts w:cs="Arial"/>
          <w:i/>
          <w:lang w:eastAsia="en-IE"/>
        </w:rPr>
        <w:t xml:space="preserve"> </w:t>
      </w:r>
      <w:proofErr w:type="spellStart"/>
      <w:r>
        <w:rPr>
          <w:rFonts w:cs="Arial"/>
          <w:i/>
          <w:lang w:eastAsia="en-IE"/>
        </w:rPr>
        <w:t>Cnáimhseachais</w:t>
      </w:r>
      <w:proofErr w:type="spellEnd"/>
      <w:r>
        <w:rPr>
          <w:rFonts w:cs="Arial"/>
          <w:i/>
          <w:lang w:eastAsia="en-IE"/>
        </w:rPr>
        <w:t xml:space="preserve"> </w:t>
      </w:r>
      <w:proofErr w:type="spellStart"/>
      <w:r>
        <w:rPr>
          <w:rFonts w:cs="Arial"/>
          <w:i/>
          <w:lang w:eastAsia="en-IE"/>
        </w:rPr>
        <w:t>na</w:t>
      </w:r>
      <w:proofErr w:type="spellEnd"/>
      <w:r>
        <w:rPr>
          <w:rFonts w:cs="Arial"/>
          <w:i/>
          <w:lang w:eastAsia="en-IE"/>
        </w:rPr>
        <w:t xml:space="preserve"> </w:t>
      </w:r>
      <w:proofErr w:type="spellStart"/>
      <w:r>
        <w:rPr>
          <w:rFonts w:cs="Arial"/>
          <w:i/>
          <w:lang w:eastAsia="en-IE"/>
        </w:rPr>
        <w:t>hÉireann</w:t>
      </w:r>
      <w:proofErr w:type="spellEnd"/>
      <w:r>
        <w:rPr>
          <w:rFonts w:cs="Arial"/>
          <w:i/>
          <w:lang w:eastAsia="en-IE"/>
        </w:rPr>
        <w:t>)</w:t>
      </w:r>
    </w:p>
    <w:p w14:paraId="2A8ED6DC" w14:textId="529145C8" w:rsidR="0085050A" w:rsidRPr="00532D0D" w:rsidRDefault="0085050A" w:rsidP="00532D0D">
      <w:pPr>
        <w:rPr>
          <w:rFonts w:cs="Arial"/>
          <w:b/>
        </w:rPr>
      </w:pPr>
      <w:r>
        <w:rPr>
          <w:b/>
          <w:bCs/>
          <w:szCs w:val="20"/>
        </w:rPr>
        <w:t xml:space="preserve">NOTE: </w:t>
      </w:r>
      <w:r w:rsidR="00532D0D" w:rsidRPr="001021C5">
        <w:rPr>
          <w:rFonts w:cs="Arial"/>
          <w:b/>
          <w:bCs/>
        </w:rPr>
        <w:t xml:space="preserve">Applications are invited from </w:t>
      </w:r>
      <w:r w:rsidR="00532D0D">
        <w:rPr>
          <w:rFonts w:cs="Arial"/>
          <w:b/>
          <w:bCs/>
        </w:rPr>
        <w:t xml:space="preserve">Intern </w:t>
      </w:r>
      <w:r w:rsidR="00532D0D" w:rsidRPr="001021C5">
        <w:rPr>
          <w:rFonts w:cs="Arial"/>
          <w:b/>
          <w:bCs/>
        </w:rPr>
        <w:t>Student Nurses</w:t>
      </w:r>
      <w:r w:rsidR="00532D0D">
        <w:rPr>
          <w:rFonts w:cs="Arial"/>
          <w:b/>
          <w:bCs/>
        </w:rPr>
        <w:t>,</w:t>
      </w:r>
      <w:r w:rsidR="00532D0D" w:rsidRPr="001021C5">
        <w:rPr>
          <w:rFonts w:cs="Arial"/>
          <w:b/>
          <w:bCs/>
        </w:rPr>
        <w:t xml:space="preserve"> Mental </w:t>
      </w:r>
      <w:r w:rsidR="00532D0D" w:rsidRPr="001021C5">
        <w:rPr>
          <w:rFonts w:cs="Arial"/>
          <w:b/>
        </w:rPr>
        <w:t xml:space="preserve">Health </w:t>
      </w:r>
      <w:r w:rsidR="00532D0D">
        <w:rPr>
          <w:rFonts w:cs="Arial"/>
          <w:b/>
        </w:rPr>
        <w:t xml:space="preserve">(2025/2026) </w:t>
      </w:r>
      <w:r w:rsidR="00532D0D" w:rsidRPr="001021C5">
        <w:rPr>
          <w:rFonts w:cs="Arial"/>
          <w:b/>
        </w:rPr>
        <w:t>who are interested in working as Staff Nurse</w:t>
      </w:r>
      <w:r w:rsidR="00532D0D">
        <w:rPr>
          <w:rFonts w:cs="Arial"/>
          <w:b/>
        </w:rPr>
        <w:t>,</w:t>
      </w:r>
      <w:r w:rsidR="00532D0D" w:rsidRPr="001021C5">
        <w:rPr>
          <w:rFonts w:cs="Arial"/>
          <w:b/>
        </w:rPr>
        <w:t xml:space="preserve"> Mental Health within the HSE. Undergraduates successful at interview will remain dormant on the panel until such time as evidence of registration with</w:t>
      </w:r>
      <w:r w:rsidR="00532D0D" w:rsidRPr="001021C5">
        <w:rPr>
          <w:rFonts w:cs="Arial"/>
          <w:b/>
          <w:iCs/>
          <w:lang w:eastAsia="en-IE"/>
        </w:rPr>
        <w:t xml:space="preserve"> the Nursing Midwifery Board Ireland</w:t>
      </w:r>
      <w:r w:rsidR="00532D0D" w:rsidRPr="001021C5">
        <w:rPr>
          <w:rFonts w:cs="Arial"/>
          <w:b/>
        </w:rPr>
        <w:t xml:space="preserve"> (NMBI) in the Division of Psychiatric Nursing has been </w:t>
      </w:r>
      <w:r w:rsidR="00532D0D">
        <w:rPr>
          <w:rFonts w:cs="Arial"/>
          <w:b/>
        </w:rPr>
        <w:t>received. Expressions of interest in respect to available vacancies cannot not be issued to undergraduates until NMBI registration is achieved.</w:t>
      </w: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8" w:name="_Appendix_2:_Applicant"/>
      <w:bookmarkStart w:id="19" w:name="_Toc193961082"/>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w:t>
      </w:r>
      <w:proofErr w:type="gramStart"/>
      <w:r w:rsidRPr="00A92CFC">
        <w:rPr>
          <w:rFonts w:cs="Arial"/>
          <w:szCs w:val="20"/>
        </w:rPr>
        <w:t>applicants</w:t>
      </w:r>
      <w:proofErr w:type="gramEnd"/>
      <w:r w:rsidRPr="00A92CFC">
        <w:rPr>
          <w:rFonts w:cs="Arial"/>
          <w:szCs w:val="20"/>
        </w:rPr>
        <w:t xml:space="preserve">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193961083"/>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6"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7"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8"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31" w:history="1">
        <w:r>
          <w:rPr>
            <w:rStyle w:val="Hyperlink"/>
          </w:rPr>
          <w:t>FBI Identity History Summary Check Address Verification/Change Request</w:t>
        </w:r>
      </w:hyperlink>
      <w:r>
        <w:t xml:space="preserve"> </w:t>
      </w:r>
      <w:r w:rsidR="003C75C7" w:rsidRPr="002E719E">
        <w:rPr>
          <w:rFonts w:cs="Arial"/>
          <w:color w:val="000000"/>
          <w:szCs w:val="20"/>
        </w:rPr>
        <w:t xml:space="preserve">FBI Clearance is valid for </w:t>
      </w:r>
      <w:proofErr w:type="gramStart"/>
      <w:r w:rsidR="003C75C7" w:rsidRPr="002E719E">
        <w:rPr>
          <w:rFonts w:cs="Arial"/>
          <w:color w:val="000000"/>
          <w:szCs w:val="20"/>
        </w:rPr>
        <w:t>all of</w:t>
      </w:r>
      <w:proofErr w:type="gramEnd"/>
      <w:r w:rsidR="003C75C7"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193961084"/>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and the candidate will work together to discuss a reasonable accommodation that meets the candidate's </w:t>
                        </w:r>
                        <w:proofErr w:type="gramStart"/>
                        <w:r w:rsidRPr="002B3056">
                          <w:rPr>
                            <w:rFonts w:eastAsia="+mn-ea" w:cs="Arial"/>
                            <w:color w:val="006152"/>
                            <w:sz w:val="18"/>
                            <w:szCs w:val="18"/>
                            <w:lang w:val="en-US" w:eastAsia="en-IE"/>
                          </w:rPr>
                          <w:t>needs, and</w:t>
                        </w:r>
                        <w:proofErr w:type="gramEnd"/>
                        <w:r w:rsidRPr="002B3056">
                          <w:rPr>
                            <w:rFonts w:eastAsia="+mn-ea" w:cs="Arial"/>
                            <w:color w:val="006152"/>
                            <w:sz w:val="18"/>
                            <w:szCs w:val="18"/>
                            <w:lang w:val="en-US" w:eastAsia="en-IE"/>
                          </w:rPr>
                          <w:t xml:space="preserve">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Toc193961085"/>
      <w:r>
        <w:lastRenderedPageBreak/>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proofErr w:type="gramStart"/>
      <w:r w:rsidR="005C02BB" w:rsidRPr="00AD732D">
        <w:rPr>
          <w:rFonts w:cs="Arial"/>
          <w:color w:val="000000" w:themeColor="text1"/>
          <w:szCs w:val="20"/>
        </w:rPr>
        <w:t>”,</w:t>
      </w:r>
      <w:r w:rsidRPr="00AD732D">
        <w:rPr>
          <w:rFonts w:cs="Arial"/>
          <w:color w:val="000000" w:themeColor="text1"/>
          <w:szCs w:val="20"/>
        </w:rPr>
        <w:t xml:space="preserve"> and</w:t>
      </w:r>
      <w:proofErr w:type="gramEnd"/>
      <w:r w:rsidRPr="00AD732D">
        <w:rPr>
          <w:rFonts w:cs="Arial"/>
          <w:color w:val="000000" w:themeColor="text1"/>
          <w:szCs w:val="20"/>
        </w:rPr>
        <w:t xml:space="preserve">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4163BF" w:rsidRDefault="00C5029C" w:rsidP="00AD732D">
      <w:pPr>
        <w:autoSpaceDE w:val="0"/>
        <w:autoSpaceDN w:val="0"/>
        <w:adjustRightInd w:val="0"/>
        <w:spacing w:before="240" w:after="120" w:line="240" w:lineRule="auto"/>
        <w:ind w:left="360"/>
        <w:rPr>
          <w:rFonts w:eastAsia="Times New Roman" w:cs="Arial"/>
          <w:b/>
          <w:color w:val="000000" w:themeColor="text1"/>
          <w:szCs w:val="20"/>
          <w:lang w:eastAsia="en-IE"/>
        </w:rPr>
      </w:pPr>
      <w:r w:rsidRPr="004163BF">
        <w:rPr>
          <w:rFonts w:eastAsia="Times New Roman" w:cs="Arial"/>
          <w:b/>
          <w:color w:val="000000" w:themeColor="text1"/>
          <w:szCs w:val="20"/>
          <w:lang w:eastAsia="en-IE"/>
        </w:rPr>
        <w:t>If you agree to proceed with a Specified Purpose Post:</w:t>
      </w:r>
    </w:p>
    <w:p w14:paraId="237C2D60" w14:textId="77777777" w:rsidR="00C5029C" w:rsidRPr="004163BF" w:rsidRDefault="00C5029C" w:rsidP="00AD732D">
      <w:pPr>
        <w:pStyle w:val="ListParagraph"/>
        <w:numPr>
          <w:ilvl w:val="0"/>
          <w:numId w:val="34"/>
        </w:numPr>
        <w:shd w:val="clear" w:color="auto" w:fill="FFFFFF"/>
        <w:spacing w:before="240" w:after="120" w:line="240" w:lineRule="auto"/>
        <w:ind w:left="714" w:hanging="357"/>
        <w:rPr>
          <w:rFonts w:cs="Arial"/>
          <w:bCs/>
          <w:color w:val="000000" w:themeColor="text1"/>
          <w:kern w:val="32"/>
          <w:szCs w:val="20"/>
        </w:rPr>
      </w:pPr>
      <w:r w:rsidRPr="004163BF">
        <w:rPr>
          <w:rFonts w:cs="Arial"/>
          <w:bCs/>
          <w:color w:val="000000" w:themeColor="text1"/>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Default="00C5029C" w:rsidP="00AD732D">
      <w:pPr>
        <w:pStyle w:val="ListParagraph"/>
        <w:numPr>
          <w:ilvl w:val="0"/>
          <w:numId w:val="34"/>
        </w:numPr>
        <w:shd w:val="clear" w:color="auto" w:fill="FFFFFF"/>
        <w:spacing w:before="240" w:after="120" w:line="240" w:lineRule="auto"/>
        <w:ind w:left="714" w:hanging="357"/>
        <w:rPr>
          <w:rFonts w:cs="Arial"/>
          <w:bCs/>
          <w:color w:val="000000" w:themeColor="text1"/>
          <w:kern w:val="32"/>
          <w:szCs w:val="20"/>
        </w:rPr>
      </w:pPr>
      <w:r w:rsidRPr="004163BF">
        <w:rPr>
          <w:rFonts w:cs="Arial"/>
          <w:bCs/>
          <w:color w:val="000000" w:themeColor="text1"/>
          <w:kern w:val="32"/>
          <w:szCs w:val="20"/>
        </w:rPr>
        <w:t xml:space="preserve">If you later decline the Specified Purpose post, during the pre-employment clearance stage, you will still retain your </w:t>
      </w:r>
      <w:r w:rsidRPr="004163BF">
        <w:rPr>
          <w:rFonts w:eastAsia="Times New Roman" w:cs="Arial"/>
          <w:color w:val="000000" w:themeColor="text1"/>
          <w:szCs w:val="20"/>
          <w:lang w:eastAsia="en-IE"/>
        </w:rPr>
        <w:t>position</w:t>
      </w:r>
      <w:r w:rsidRPr="004163BF">
        <w:rPr>
          <w:rFonts w:cs="Arial"/>
          <w:bCs/>
          <w:color w:val="000000" w:themeColor="text1"/>
          <w:kern w:val="32"/>
          <w:szCs w:val="20"/>
        </w:rPr>
        <w:t xml:space="preserve"> on the panel for both Specified Purpose and Permanent posts</w:t>
      </w:r>
    </w:p>
    <w:p w14:paraId="0BB42E5A" w14:textId="77777777" w:rsidR="00532D0D" w:rsidRPr="004163BF" w:rsidRDefault="00532D0D" w:rsidP="00532D0D">
      <w:pPr>
        <w:pStyle w:val="ListParagraph"/>
        <w:shd w:val="clear" w:color="auto" w:fill="FFFFFF"/>
        <w:spacing w:before="240" w:after="120" w:line="240" w:lineRule="auto"/>
        <w:ind w:left="714"/>
        <w:rPr>
          <w:rFonts w:cs="Arial"/>
          <w:bCs/>
          <w:color w:val="000000" w:themeColor="text1"/>
          <w:kern w:val="32"/>
          <w:szCs w:val="20"/>
        </w:rPr>
      </w:pPr>
    </w:p>
    <w:p w14:paraId="19A51690" w14:textId="3BAD5AD2" w:rsidR="00C5029C" w:rsidRPr="004163BF" w:rsidRDefault="00C5029C" w:rsidP="00532D0D">
      <w:pPr>
        <w:autoSpaceDE w:val="0"/>
        <w:autoSpaceDN w:val="0"/>
        <w:adjustRightInd w:val="0"/>
        <w:spacing w:before="240" w:after="120" w:line="240" w:lineRule="auto"/>
        <w:ind w:left="360"/>
        <w:rPr>
          <w:rFonts w:eastAsia="Times New Roman" w:cs="Arial"/>
          <w:b/>
          <w:color w:val="000000" w:themeColor="text1"/>
          <w:szCs w:val="20"/>
          <w:lang w:eastAsia="en-IE"/>
        </w:rPr>
      </w:pPr>
      <w:r w:rsidRPr="004163BF">
        <w:rPr>
          <w:rFonts w:eastAsia="Times New Roman" w:cs="Arial"/>
          <w:b/>
          <w:color w:val="000000" w:themeColor="text1"/>
          <w:szCs w:val="20"/>
          <w:lang w:eastAsia="en-IE"/>
        </w:rPr>
        <w:lastRenderedPageBreak/>
        <w:t>If you agree to proceed with a Permanent Post:</w:t>
      </w:r>
    </w:p>
    <w:p w14:paraId="6D5F566B" w14:textId="77777777" w:rsidR="00C5029C" w:rsidRPr="004163BF" w:rsidRDefault="00C5029C" w:rsidP="00AD732D">
      <w:pPr>
        <w:pStyle w:val="ListParagraph"/>
        <w:numPr>
          <w:ilvl w:val="0"/>
          <w:numId w:val="34"/>
        </w:numPr>
        <w:shd w:val="clear" w:color="auto" w:fill="FFFFFF"/>
        <w:spacing w:before="240" w:after="120" w:line="240" w:lineRule="auto"/>
        <w:rPr>
          <w:rFonts w:cs="Arial"/>
          <w:bCs/>
          <w:color w:val="000000" w:themeColor="text1"/>
          <w:kern w:val="32"/>
          <w:szCs w:val="20"/>
        </w:rPr>
      </w:pPr>
      <w:r w:rsidRPr="004163BF">
        <w:rPr>
          <w:rFonts w:cs="Arial"/>
          <w:bCs/>
          <w:color w:val="000000" w:themeColor="text1"/>
          <w:kern w:val="32"/>
          <w:szCs w:val="20"/>
        </w:rPr>
        <w:t>You will no longer be eligible for any further expressions of interest and will be removed from the panel.</w:t>
      </w:r>
    </w:p>
    <w:p w14:paraId="7D834B57" w14:textId="77777777" w:rsidR="00C5029C" w:rsidRPr="004163BF" w:rsidRDefault="00C5029C" w:rsidP="00AD732D">
      <w:pPr>
        <w:pStyle w:val="ListParagraph"/>
        <w:numPr>
          <w:ilvl w:val="0"/>
          <w:numId w:val="34"/>
        </w:numPr>
        <w:shd w:val="clear" w:color="auto" w:fill="FFFFFF"/>
        <w:spacing w:before="240" w:after="120" w:line="240" w:lineRule="auto"/>
        <w:rPr>
          <w:rFonts w:cs="Arial"/>
          <w:bCs/>
          <w:color w:val="000000" w:themeColor="text1"/>
          <w:kern w:val="32"/>
          <w:szCs w:val="20"/>
        </w:rPr>
      </w:pPr>
      <w:r w:rsidRPr="004163BF">
        <w:rPr>
          <w:rFonts w:cs="Arial"/>
          <w:bCs/>
          <w:color w:val="000000" w:themeColor="text1"/>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w:t>
      </w:r>
      <w:proofErr w:type="gramStart"/>
      <w:r w:rsidRPr="002474BD">
        <w:rPr>
          <w:rFonts w:cs="Arial"/>
          <w:szCs w:val="20"/>
        </w:rPr>
        <w:t xml:space="preserve">at this </w:t>
      </w:r>
      <w:r w:rsidR="00A06C0A" w:rsidRPr="002474BD">
        <w:rPr>
          <w:rFonts w:cs="Arial"/>
          <w:szCs w:val="20"/>
        </w:rPr>
        <w:t>time</w:t>
      </w:r>
      <w:proofErr w:type="gramEnd"/>
      <w:r w:rsidR="00A06C0A" w:rsidRPr="002474BD">
        <w:rPr>
          <w:rFonts w:cs="Arial"/>
          <w:szCs w:val="20"/>
        </w:rPr>
        <w:t>.</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3D9E8A06" w:rsidR="003C75C7" w:rsidRPr="00691308" w:rsidRDefault="003C75C7" w:rsidP="002B3056">
      <w:pPr>
        <w:shd w:val="clear" w:color="auto" w:fill="FFFFFF"/>
        <w:autoSpaceDE w:val="0"/>
        <w:autoSpaceDN w:val="0"/>
        <w:adjustRightInd w:val="0"/>
        <w:spacing w:before="240" w:after="120" w:line="240" w:lineRule="auto"/>
        <w:rPr>
          <w:rFonts w:cs="Arial"/>
          <w:szCs w:val="20"/>
        </w:rPr>
      </w:pPr>
    </w:p>
    <w:sectPr w:rsidR="003C75C7" w:rsidRPr="00691308"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EE43" w14:textId="77777777" w:rsidR="0000477E" w:rsidRDefault="0000477E" w:rsidP="0037769B">
      <w:pPr>
        <w:spacing w:after="0" w:line="240" w:lineRule="auto"/>
      </w:pPr>
      <w:r>
        <w:separator/>
      </w:r>
    </w:p>
  </w:endnote>
  <w:endnote w:type="continuationSeparator" w:id="0">
    <w:p w14:paraId="472ED945" w14:textId="77777777" w:rsidR="0000477E" w:rsidRDefault="0000477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642EC261"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107A8A">
          <w:rPr>
            <w:rFonts w:ascii="Arial" w:hAnsi="Arial" w:cs="Arial"/>
            <w:noProof/>
            <w:sz w:val="16"/>
            <w:szCs w:val="16"/>
          </w:rPr>
          <w:t>13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5A74" w14:textId="77777777" w:rsidR="0000477E" w:rsidRDefault="0000477E" w:rsidP="0037769B">
      <w:pPr>
        <w:spacing w:after="0" w:line="240" w:lineRule="auto"/>
      </w:pPr>
      <w:r>
        <w:separator/>
      </w:r>
    </w:p>
  </w:footnote>
  <w:footnote w:type="continuationSeparator" w:id="0">
    <w:p w14:paraId="07D711CD" w14:textId="77777777" w:rsidR="0000477E" w:rsidRDefault="0000477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8"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 w15:restartNumberingAfterBreak="0">
    <w:nsid w:val="482A36C8"/>
    <w:multiLevelType w:val="hybridMultilevel"/>
    <w:tmpl w:val="AFBAE590"/>
    <w:lvl w:ilvl="0" w:tplc="DE168F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53F76398"/>
    <w:multiLevelType w:val="hybridMultilevel"/>
    <w:tmpl w:val="16FC43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0"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04189699">
    <w:abstractNumId w:val="1"/>
  </w:num>
  <w:num w:numId="2" w16cid:durableId="1106191825">
    <w:abstractNumId w:val="14"/>
  </w:num>
  <w:num w:numId="3" w16cid:durableId="114520132">
    <w:abstractNumId w:val="30"/>
  </w:num>
  <w:num w:numId="4" w16cid:durableId="1657151936">
    <w:abstractNumId w:val="23"/>
  </w:num>
  <w:num w:numId="5" w16cid:durableId="1963069165">
    <w:abstractNumId w:val="3"/>
  </w:num>
  <w:num w:numId="6" w16cid:durableId="1245798696">
    <w:abstractNumId w:val="6"/>
  </w:num>
  <w:num w:numId="7" w16cid:durableId="1848057174">
    <w:abstractNumId w:val="28"/>
  </w:num>
  <w:num w:numId="8" w16cid:durableId="1337462166">
    <w:abstractNumId w:val="17"/>
  </w:num>
  <w:num w:numId="9" w16cid:durableId="2018921954">
    <w:abstractNumId w:val="8"/>
  </w:num>
  <w:num w:numId="10" w16cid:durableId="303703427">
    <w:abstractNumId w:val="0"/>
  </w:num>
  <w:num w:numId="11" w16cid:durableId="1734541414">
    <w:abstractNumId w:val="11"/>
  </w:num>
  <w:num w:numId="12" w16cid:durableId="1948149163">
    <w:abstractNumId w:val="19"/>
  </w:num>
  <w:num w:numId="13" w16cid:durableId="2038197369">
    <w:abstractNumId w:val="12"/>
  </w:num>
  <w:num w:numId="14" w16cid:durableId="349914625">
    <w:abstractNumId w:val="13"/>
  </w:num>
  <w:num w:numId="15" w16cid:durableId="1648314851">
    <w:abstractNumId w:val="29"/>
  </w:num>
  <w:num w:numId="16" w16cid:durableId="1836871716">
    <w:abstractNumId w:val="25"/>
  </w:num>
  <w:num w:numId="17" w16cid:durableId="2099935523">
    <w:abstractNumId w:val="34"/>
  </w:num>
  <w:num w:numId="18" w16cid:durableId="2033727619">
    <w:abstractNumId w:val="5"/>
  </w:num>
  <w:num w:numId="19" w16cid:durableId="1650086066">
    <w:abstractNumId w:val="16"/>
  </w:num>
  <w:num w:numId="20" w16cid:durableId="489442803">
    <w:abstractNumId w:val="18"/>
  </w:num>
  <w:num w:numId="21" w16cid:durableId="468326666">
    <w:abstractNumId w:val="26"/>
  </w:num>
  <w:num w:numId="22" w16cid:durableId="1148672729">
    <w:abstractNumId w:val="9"/>
  </w:num>
  <w:num w:numId="23" w16cid:durableId="1851479390">
    <w:abstractNumId w:val="2"/>
  </w:num>
  <w:num w:numId="24" w16cid:durableId="1347488500">
    <w:abstractNumId w:val="10"/>
  </w:num>
  <w:num w:numId="25" w16cid:durableId="1545555054">
    <w:abstractNumId w:val="27"/>
  </w:num>
  <w:num w:numId="26" w16cid:durableId="915552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0421985">
    <w:abstractNumId w:val="21"/>
  </w:num>
  <w:num w:numId="28" w16cid:durableId="1351370460">
    <w:abstractNumId w:val="24"/>
  </w:num>
  <w:num w:numId="29" w16cid:durableId="2049378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9353027">
    <w:abstractNumId w:val="21"/>
  </w:num>
  <w:num w:numId="31" w16cid:durableId="419835071">
    <w:abstractNumId w:val="7"/>
  </w:num>
  <w:num w:numId="32" w16cid:durableId="298002347">
    <w:abstractNumId w:val="32"/>
  </w:num>
  <w:num w:numId="33" w16cid:durableId="1220824484">
    <w:abstractNumId w:val="15"/>
  </w:num>
  <w:num w:numId="34" w16cid:durableId="1783912490">
    <w:abstractNumId w:val="4"/>
  </w:num>
  <w:num w:numId="35" w16cid:durableId="1369523296">
    <w:abstractNumId w:val="31"/>
  </w:num>
  <w:num w:numId="36" w16cid:durableId="1178733323">
    <w:abstractNumId w:val="22"/>
  </w:num>
  <w:num w:numId="37" w16cid:durableId="7530152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477E"/>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07A8A"/>
    <w:rsid w:val="001106A3"/>
    <w:rsid w:val="00110FD5"/>
    <w:rsid w:val="00112C30"/>
    <w:rsid w:val="00113CFE"/>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1F3FA3"/>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163BF"/>
    <w:rsid w:val="00435301"/>
    <w:rsid w:val="00445892"/>
    <w:rsid w:val="00445984"/>
    <w:rsid w:val="00445BB8"/>
    <w:rsid w:val="00454E97"/>
    <w:rsid w:val="00456CC5"/>
    <w:rsid w:val="00457A4E"/>
    <w:rsid w:val="004656CA"/>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2D0D"/>
    <w:rsid w:val="00533D92"/>
    <w:rsid w:val="00533F41"/>
    <w:rsid w:val="00543DFA"/>
    <w:rsid w:val="00555944"/>
    <w:rsid w:val="00563FA9"/>
    <w:rsid w:val="00583D05"/>
    <w:rsid w:val="005851BC"/>
    <w:rsid w:val="005970CA"/>
    <w:rsid w:val="005A7341"/>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07B8A"/>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050A"/>
    <w:rsid w:val="0085206F"/>
    <w:rsid w:val="00852D41"/>
    <w:rsid w:val="0085309A"/>
    <w:rsid w:val="00867863"/>
    <w:rsid w:val="008701B3"/>
    <w:rsid w:val="008757B5"/>
    <w:rsid w:val="00884197"/>
    <w:rsid w:val="00891782"/>
    <w:rsid w:val="008A333F"/>
    <w:rsid w:val="008B32BE"/>
    <w:rsid w:val="008B4716"/>
    <w:rsid w:val="008C1124"/>
    <w:rsid w:val="008D08AE"/>
    <w:rsid w:val="008E183C"/>
    <w:rsid w:val="00900032"/>
    <w:rsid w:val="0092364D"/>
    <w:rsid w:val="00923B91"/>
    <w:rsid w:val="009304B8"/>
    <w:rsid w:val="00940B5E"/>
    <w:rsid w:val="00952BDC"/>
    <w:rsid w:val="009A1662"/>
    <w:rsid w:val="009B4037"/>
    <w:rsid w:val="009B63D0"/>
    <w:rsid w:val="009C1327"/>
    <w:rsid w:val="009E0271"/>
    <w:rsid w:val="009E5B2A"/>
    <w:rsid w:val="009F3A14"/>
    <w:rsid w:val="009F61B8"/>
    <w:rsid w:val="009F698A"/>
    <w:rsid w:val="009F77D5"/>
    <w:rsid w:val="00A004BD"/>
    <w:rsid w:val="00A02533"/>
    <w:rsid w:val="00A0287D"/>
    <w:rsid w:val="00A02D6A"/>
    <w:rsid w:val="00A059C0"/>
    <w:rsid w:val="00A06C0A"/>
    <w:rsid w:val="00A1248C"/>
    <w:rsid w:val="00A17AF3"/>
    <w:rsid w:val="00A21B56"/>
    <w:rsid w:val="00A43B98"/>
    <w:rsid w:val="00A476BD"/>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02D2"/>
    <w:rsid w:val="00B1187D"/>
    <w:rsid w:val="00B12B03"/>
    <w:rsid w:val="00B14DA2"/>
    <w:rsid w:val="00B31858"/>
    <w:rsid w:val="00B31FAA"/>
    <w:rsid w:val="00B36166"/>
    <w:rsid w:val="00B420C0"/>
    <w:rsid w:val="00B45F15"/>
    <w:rsid w:val="00B47B81"/>
    <w:rsid w:val="00B47E9F"/>
    <w:rsid w:val="00B523E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54F1E"/>
    <w:rsid w:val="00E61EEB"/>
    <w:rsid w:val="00E6585F"/>
    <w:rsid w:val="00E74F4D"/>
    <w:rsid w:val="00E82D11"/>
    <w:rsid w:val="00E85464"/>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087"/>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5A734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5A7341"/>
    <w:rPr>
      <w:rFonts w:asciiTheme="majorHAnsi" w:eastAsiaTheme="majorEastAsia" w:hAnsiTheme="majorHAnsi" w:cstheme="majorBidi"/>
      <w:i/>
      <w:iCs/>
      <w:color w:val="1F4D78" w:themeColor="accent1" w:themeShade="7F"/>
      <w:sz w:val="20"/>
    </w:rPr>
  </w:style>
  <w:style w:type="paragraph" w:customStyle="1" w:styleId="Default">
    <w:name w:val="Default"/>
    <w:rsid w:val="005A734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32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050300386">
      <w:bodyDiv w:val="1"/>
      <w:marLeft w:val="0"/>
      <w:marRight w:val="0"/>
      <w:marTop w:val="0"/>
      <w:marBottom w:val="0"/>
      <w:divBdr>
        <w:top w:val="none" w:sz="0" w:space="0" w:color="auto"/>
        <w:left w:val="none" w:sz="0" w:space="0" w:color="auto"/>
        <w:bottom w:val="none" w:sz="0" w:space="0" w:color="auto"/>
        <w:right w:val="none" w:sz="0" w:space="0" w:color="auto"/>
      </w:divBdr>
    </w:div>
    <w:div w:id="1395279789">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w1ByNqBDLD8" TargetMode="External"/><Relationship Id="rId18" Type="http://schemas.openxmlformats.org/officeDocument/2006/relationships/hyperlink" Target="https://www.hse.ie/eng/staff/jobs/"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mailto:AreaDonAMHS.Cork@hse.i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WldXKFk0FUM" TargetMode="External"/><Relationship Id="rId17" Type="http://schemas.openxmlformats.org/officeDocument/2006/relationships/hyperlink" Target="https://careerhub.hse.i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zoomo.com/contentfiles/hselearning/mod3/story.html" TargetMode="External"/><Relationship Id="rId20" Type="http://schemas.openxmlformats.org/officeDocument/2006/relationships/hyperlink" Target="mailto:AreaDonAMHS.Cork@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zoomo.com/contentfiles/hselearning/mod2/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www.cpsa.ie/codes-of-practice/what-are-the-codes/"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www.rezoomo.com/contentfiles/hselearning/mod1/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hyperlink" Target="mailto:AreaDonAMHS.Cork@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005B0-B930-41FA-A36D-F7C570ED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5338</Words>
  <Characters>30431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Dermot Murphy</cp:lastModifiedBy>
  <cp:revision>14</cp:revision>
  <cp:lastPrinted>2025-03-27T10:02:00Z</cp:lastPrinted>
  <dcterms:created xsi:type="dcterms:W3CDTF">2025-02-17T14:21:00Z</dcterms:created>
  <dcterms:modified xsi:type="dcterms:W3CDTF">2026-04-29T12:50:00Z</dcterms:modified>
</cp:coreProperties>
</file>