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B3B9" w14:textId="77777777" w:rsidR="00DF18E2" w:rsidRPr="006D6514" w:rsidRDefault="00DF18E2" w:rsidP="00113A4B">
      <w:pPr>
        <w:jc w:val="right"/>
        <w:rPr>
          <w:rFonts w:ascii="Arial" w:hAnsi="Arial" w:cs="Arial"/>
          <w:b/>
          <w:color w:val="000000" w:themeColor="text1"/>
        </w:rPr>
      </w:pPr>
    </w:p>
    <w:p w14:paraId="506D8AE9" w14:textId="77777777" w:rsidR="009F5A84" w:rsidRPr="006D6514" w:rsidRDefault="009F5A84" w:rsidP="009F5A84">
      <w:pPr>
        <w:ind w:left="-1260"/>
        <w:jc w:val="right"/>
        <w:rPr>
          <w:rFonts w:ascii="Arial" w:hAnsi="Arial" w:cs="Arial"/>
          <w:b/>
          <w:color w:val="000000" w:themeColor="text1"/>
        </w:rPr>
      </w:pPr>
    </w:p>
    <w:p w14:paraId="1576EA28" w14:textId="1F77C056" w:rsidR="009F5A84" w:rsidRPr="006D6514" w:rsidRDefault="009F5A84" w:rsidP="68387CB4">
      <w:pPr>
        <w:ind w:left="-1260"/>
        <w:jc w:val="right"/>
        <w:rPr>
          <w:rFonts w:ascii="Arial" w:hAnsi="Arial" w:cs="Arial"/>
          <w:b/>
          <w:bCs/>
          <w:color w:val="000000" w:themeColor="text1"/>
        </w:rPr>
      </w:pPr>
      <w:r w:rsidRPr="68387CB4">
        <w:rPr>
          <w:rFonts w:ascii="Arial" w:hAnsi="Arial" w:cs="Arial"/>
          <w:b/>
          <w:bCs/>
          <w:color w:val="000000" w:themeColor="text1"/>
        </w:rPr>
        <w:t xml:space="preserve">Grade V </w:t>
      </w:r>
      <w:r w:rsidR="5BDA41E2" w:rsidRPr="68387CB4">
        <w:rPr>
          <w:rFonts w:ascii="Arial" w:hAnsi="Arial" w:cs="Arial"/>
          <w:b/>
          <w:bCs/>
          <w:color w:val="000000" w:themeColor="text1"/>
        </w:rPr>
        <w:t xml:space="preserve">Digital </w:t>
      </w:r>
      <w:r w:rsidR="009763C4" w:rsidRPr="68387CB4">
        <w:rPr>
          <w:rFonts w:ascii="Arial" w:hAnsi="Arial" w:cs="Arial"/>
          <w:b/>
          <w:bCs/>
          <w:color w:val="000000" w:themeColor="text1"/>
        </w:rPr>
        <w:t xml:space="preserve">Content </w:t>
      </w:r>
      <w:r w:rsidR="5843F059" w:rsidRPr="68387CB4">
        <w:rPr>
          <w:rFonts w:ascii="Arial" w:hAnsi="Arial" w:cs="Arial"/>
          <w:b/>
          <w:bCs/>
          <w:color w:val="000000" w:themeColor="text1"/>
        </w:rPr>
        <w:t>and Delivery Office</w:t>
      </w:r>
      <w:r w:rsidR="009763C4" w:rsidRPr="68387CB4">
        <w:rPr>
          <w:rFonts w:ascii="Arial" w:hAnsi="Arial" w:cs="Arial"/>
          <w:b/>
          <w:bCs/>
          <w:color w:val="000000" w:themeColor="text1"/>
        </w:rPr>
        <w:t>r</w:t>
      </w:r>
      <w:r w:rsidR="00582B4D">
        <w:rPr>
          <w:rFonts w:ascii="Arial" w:hAnsi="Arial" w:cs="Arial"/>
          <w:b/>
          <w:bCs/>
          <w:color w:val="000000" w:themeColor="text1"/>
        </w:rPr>
        <w:t xml:space="preserve"> x 2</w:t>
      </w:r>
    </w:p>
    <w:p w14:paraId="765754DF" w14:textId="77777777" w:rsidR="009F5A84" w:rsidRPr="00582B4D" w:rsidRDefault="009F5A84" w:rsidP="009F5A84">
      <w:pPr>
        <w:jc w:val="right"/>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82B4D" w:rsidRPr="00582B4D" w14:paraId="47D8A52A" w14:textId="77777777" w:rsidTr="68387CB4">
        <w:tc>
          <w:tcPr>
            <w:tcW w:w="2364" w:type="dxa"/>
          </w:tcPr>
          <w:p w14:paraId="0F5FF5F6" w14:textId="77777777" w:rsidR="00527F03" w:rsidRPr="00582B4D" w:rsidRDefault="00527F03" w:rsidP="00B83895">
            <w:pPr>
              <w:rPr>
                <w:rFonts w:ascii="Arial" w:hAnsi="Arial" w:cs="Arial"/>
                <w:b/>
                <w:bCs/>
                <w:color w:val="000000" w:themeColor="text1"/>
              </w:rPr>
            </w:pPr>
          </w:p>
          <w:p w14:paraId="6F6B9716" w14:textId="77777777" w:rsidR="00484EA1" w:rsidRPr="00582B4D" w:rsidRDefault="006F7EE1" w:rsidP="00B83895">
            <w:pPr>
              <w:rPr>
                <w:rFonts w:ascii="Arial" w:hAnsi="Arial" w:cs="Arial"/>
                <w:b/>
                <w:bCs/>
                <w:color w:val="000000" w:themeColor="text1"/>
              </w:rPr>
            </w:pPr>
            <w:r w:rsidRPr="00582B4D">
              <w:rPr>
                <w:rFonts w:ascii="Arial" w:hAnsi="Arial" w:cs="Arial"/>
                <w:b/>
                <w:bCs/>
                <w:color w:val="000000" w:themeColor="text1"/>
              </w:rPr>
              <w:t>Job Title and Grade</w:t>
            </w:r>
          </w:p>
        </w:tc>
        <w:tc>
          <w:tcPr>
            <w:tcW w:w="8256" w:type="dxa"/>
          </w:tcPr>
          <w:p w14:paraId="0D901417" w14:textId="77777777" w:rsidR="00527F03" w:rsidRPr="00582B4D" w:rsidRDefault="00527F03" w:rsidP="00C07C70">
            <w:pPr>
              <w:tabs>
                <w:tab w:val="left" w:pos="283"/>
              </w:tabs>
              <w:jc w:val="both"/>
              <w:rPr>
                <w:rFonts w:ascii="Arial" w:hAnsi="Arial" w:cs="Arial"/>
                <w:b/>
                <w:color w:val="000000" w:themeColor="text1"/>
              </w:rPr>
            </w:pPr>
          </w:p>
          <w:p w14:paraId="6B5F7BD0" w14:textId="4557B04C" w:rsidR="00525EBE" w:rsidRPr="00582B4D" w:rsidRDefault="0AD9C9B8" w:rsidP="68387CB4">
            <w:pPr>
              <w:tabs>
                <w:tab w:val="left" w:pos="283"/>
              </w:tabs>
              <w:jc w:val="both"/>
              <w:rPr>
                <w:rFonts w:ascii="Arial" w:hAnsi="Arial" w:cs="Arial"/>
                <w:b/>
                <w:bCs/>
                <w:color w:val="000000" w:themeColor="text1"/>
              </w:rPr>
            </w:pPr>
            <w:r w:rsidRPr="00582B4D">
              <w:rPr>
                <w:rFonts w:ascii="Arial" w:eastAsia="Arial" w:hAnsi="Arial" w:cs="Arial"/>
                <w:b/>
                <w:bCs/>
                <w:color w:val="000000" w:themeColor="text1"/>
              </w:rPr>
              <w:t xml:space="preserve">Digital Content and </w:t>
            </w:r>
            <w:r w:rsidR="37B5A2B6" w:rsidRPr="00582B4D">
              <w:rPr>
                <w:rFonts w:ascii="Arial" w:eastAsia="Arial" w:hAnsi="Arial" w:cs="Arial"/>
                <w:b/>
                <w:bCs/>
                <w:color w:val="000000" w:themeColor="text1"/>
              </w:rPr>
              <w:t>Delivery</w:t>
            </w:r>
            <w:r w:rsidRPr="00582B4D">
              <w:rPr>
                <w:rFonts w:ascii="Arial" w:eastAsia="Arial" w:hAnsi="Arial" w:cs="Arial"/>
                <w:b/>
                <w:bCs/>
                <w:color w:val="000000" w:themeColor="text1"/>
              </w:rPr>
              <w:t xml:space="preserve"> Officer</w:t>
            </w:r>
            <w:r w:rsidR="009F5A84" w:rsidRPr="00582B4D">
              <w:rPr>
                <w:rFonts w:ascii="Arial" w:hAnsi="Arial" w:cs="Arial"/>
                <w:b/>
                <w:bCs/>
                <w:color w:val="000000" w:themeColor="text1"/>
              </w:rPr>
              <w:t xml:space="preserve"> – Grade V</w:t>
            </w:r>
            <w:r w:rsidR="00582B4D">
              <w:rPr>
                <w:rFonts w:ascii="Arial" w:hAnsi="Arial" w:cs="Arial"/>
                <w:b/>
                <w:bCs/>
                <w:color w:val="000000" w:themeColor="text1"/>
              </w:rPr>
              <w:t xml:space="preserve"> x 2</w:t>
            </w:r>
          </w:p>
          <w:p w14:paraId="491DC303" w14:textId="5BEF5656" w:rsidR="009F5A84" w:rsidRPr="00582B4D" w:rsidRDefault="009F5A84" w:rsidP="00C07C70">
            <w:pPr>
              <w:tabs>
                <w:tab w:val="left" w:pos="283"/>
              </w:tabs>
              <w:jc w:val="both"/>
              <w:rPr>
                <w:rFonts w:ascii="Arial" w:hAnsi="Arial" w:cs="Arial"/>
                <w:b/>
                <w:color w:val="000000" w:themeColor="text1"/>
              </w:rPr>
            </w:pPr>
            <w:r w:rsidRPr="00582B4D">
              <w:rPr>
                <w:rFonts w:ascii="Arial" w:hAnsi="Arial" w:cs="Arial"/>
                <w:b/>
                <w:color w:val="000000" w:themeColor="text1"/>
              </w:rPr>
              <w:t xml:space="preserve">Communications Division </w:t>
            </w:r>
          </w:p>
          <w:p w14:paraId="15CF2C06" w14:textId="77777777" w:rsidR="00527F03" w:rsidRPr="00582B4D" w:rsidRDefault="00527F03" w:rsidP="00BC0E8C">
            <w:pPr>
              <w:tabs>
                <w:tab w:val="left" w:pos="283"/>
              </w:tabs>
              <w:jc w:val="both"/>
              <w:rPr>
                <w:rFonts w:ascii="Arial" w:hAnsi="Arial" w:cs="Arial"/>
                <w:color w:val="000000" w:themeColor="text1"/>
              </w:rPr>
            </w:pPr>
          </w:p>
        </w:tc>
      </w:tr>
      <w:tr w:rsidR="00484EA1" w:rsidRPr="006D6514" w14:paraId="568041DA" w14:textId="77777777" w:rsidTr="68387CB4">
        <w:tc>
          <w:tcPr>
            <w:tcW w:w="2364" w:type="dxa"/>
          </w:tcPr>
          <w:p w14:paraId="5D4524EE" w14:textId="77777777" w:rsidR="00484EA1" w:rsidRPr="006D6514" w:rsidRDefault="009F5A84" w:rsidP="00B83895">
            <w:pPr>
              <w:rPr>
                <w:rFonts w:ascii="Arial" w:hAnsi="Arial" w:cs="Arial"/>
                <w:b/>
                <w:bCs/>
                <w:color w:val="000000" w:themeColor="text1"/>
              </w:rPr>
            </w:pPr>
            <w:r w:rsidRPr="006D6514">
              <w:rPr>
                <w:rFonts w:ascii="Arial" w:hAnsi="Arial" w:cs="Arial"/>
                <w:b/>
                <w:bCs/>
                <w:color w:val="000000" w:themeColor="text1"/>
              </w:rPr>
              <w:t>Campaign Reference</w:t>
            </w:r>
          </w:p>
        </w:tc>
        <w:tc>
          <w:tcPr>
            <w:tcW w:w="8256" w:type="dxa"/>
          </w:tcPr>
          <w:p w14:paraId="40A6B526" w14:textId="04CD4FE0" w:rsidR="00B62E01" w:rsidRPr="006D6514" w:rsidRDefault="008B6744" w:rsidP="68387CB4">
            <w:pPr>
              <w:jc w:val="both"/>
              <w:rPr>
                <w:rFonts w:ascii="Arial" w:hAnsi="Arial" w:cs="Arial"/>
                <w:color w:val="000000" w:themeColor="text1"/>
                <w:lang w:val="en-US"/>
              </w:rPr>
            </w:pPr>
            <w:r>
              <w:rPr>
                <w:rFonts w:ascii="Arial" w:hAnsi="Arial" w:cs="Arial"/>
                <w:color w:val="000000" w:themeColor="text1"/>
              </w:rPr>
              <w:t>GV</w:t>
            </w:r>
            <w:r w:rsidR="00582B4D">
              <w:rPr>
                <w:rFonts w:ascii="Arial" w:hAnsi="Arial" w:cs="Arial"/>
                <w:color w:val="000000" w:themeColor="text1"/>
              </w:rPr>
              <w:t>D</w:t>
            </w:r>
            <w:r>
              <w:rPr>
                <w:rFonts w:ascii="Arial" w:hAnsi="Arial" w:cs="Arial"/>
                <w:color w:val="000000" w:themeColor="text1"/>
              </w:rPr>
              <w:t>C</w:t>
            </w:r>
            <w:r w:rsidR="00582B4D">
              <w:rPr>
                <w:rFonts w:ascii="Arial" w:hAnsi="Arial" w:cs="Arial"/>
                <w:color w:val="000000" w:themeColor="text1"/>
              </w:rPr>
              <w:t>DO26</w:t>
            </w:r>
            <w:r w:rsidR="009F5A84" w:rsidRPr="68387CB4">
              <w:rPr>
                <w:rFonts w:ascii="Arial" w:hAnsi="Arial" w:cs="Arial"/>
                <w:color w:val="000000" w:themeColor="text1"/>
              </w:rPr>
              <w:t xml:space="preserve"> </w:t>
            </w:r>
            <w:r w:rsidR="56E7BACD" w:rsidRPr="68387CB4">
              <w:rPr>
                <w:rFonts w:ascii="Arial" w:eastAsia="Arial" w:hAnsi="Arial" w:cs="Arial"/>
              </w:rPr>
              <w:t xml:space="preserve">Digital Content and </w:t>
            </w:r>
            <w:r w:rsidR="3D5DE5DD" w:rsidRPr="68387CB4">
              <w:rPr>
                <w:rFonts w:ascii="Arial" w:eastAsia="Arial" w:hAnsi="Arial" w:cs="Arial"/>
              </w:rPr>
              <w:t xml:space="preserve">Delivery </w:t>
            </w:r>
            <w:r w:rsidR="56E7BACD" w:rsidRPr="68387CB4">
              <w:rPr>
                <w:rFonts w:ascii="Arial" w:eastAsia="Arial" w:hAnsi="Arial" w:cs="Arial"/>
              </w:rPr>
              <w:t>Officer</w:t>
            </w:r>
            <w:r w:rsidR="00582B4D">
              <w:rPr>
                <w:rFonts w:ascii="Arial" w:eastAsia="Arial" w:hAnsi="Arial" w:cs="Arial"/>
              </w:rPr>
              <w:t xml:space="preserve"> x 2</w:t>
            </w:r>
          </w:p>
        </w:tc>
      </w:tr>
      <w:tr w:rsidR="00484EA1" w:rsidRPr="006D6514" w14:paraId="02901F46" w14:textId="77777777" w:rsidTr="68387CB4">
        <w:tc>
          <w:tcPr>
            <w:tcW w:w="2364" w:type="dxa"/>
          </w:tcPr>
          <w:p w14:paraId="116B3A3D" w14:textId="77777777" w:rsidR="00B62E01" w:rsidRPr="006D6514" w:rsidRDefault="00B62E01" w:rsidP="00B83895">
            <w:pPr>
              <w:rPr>
                <w:rFonts w:ascii="Arial" w:hAnsi="Arial" w:cs="Arial"/>
                <w:b/>
                <w:bCs/>
                <w:color w:val="000000" w:themeColor="text1"/>
              </w:rPr>
            </w:pPr>
          </w:p>
          <w:p w14:paraId="59A5FB2B" w14:textId="77777777" w:rsidR="00484EA1" w:rsidRPr="006D6514" w:rsidRDefault="006F7EE1" w:rsidP="00B83895">
            <w:pPr>
              <w:rPr>
                <w:rFonts w:ascii="Arial" w:hAnsi="Arial" w:cs="Arial"/>
                <w:b/>
                <w:bCs/>
                <w:color w:val="000000" w:themeColor="text1"/>
              </w:rPr>
            </w:pPr>
            <w:r w:rsidRPr="006D6514">
              <w:rPr>
                <w:rFonts w:ascii="Arial" w:hAnsi="Arial" w:cs="Arial"/>
                <w:b/>
                <w:bCs/>
                <w:color w:val="000000" w:themeColor="text1"/>
              </w:rPr>
              <w:t>Closing Date</w:t>
            </w:r>
          </w:p>
        </w:tc>
        <w:tc>
          <w:tcPr>
            <w:tcW w:w="8256" w:type="dxa"/>
          </w:tcPr>
          <w:p w14:paraId="4FA185A0" w14:textId="30E60FB4" w:rsidR="00484EA1" w:rsidRPr="00582B4D" w:rsidRDefault="00582B4D" w:rsidP="00FA0BAA">
            <w:pPr>
              <w:jc w:val="both"/>
              <w:rPr>
                <w:rFonts w:ascii="Arial" w:hAnsi="Arial" w:cs="Arial"/>
                <w:iCs/>
                <w:color w:val="000000" w:themeColor="text1"/>
              </w:rPr>
            </w:pPr>
            <w:r w:rsidRPr="00582B4D">
              <w:rPr>
                <w:rFonts w:ascii="Arial" w:hAnsi="Arial" w:cs="Arial"/>
                <w:iCs/>
                <w:color w:val="000000" w:themeColor="text1"/>
              </w:rPr>
              <w:t>15.03.26 @ 12pm</w:t>
            </w:r>
          </w:p>
        </w:tc>
      </w:tr>
      <w:tr w:rsidR="00484EA1" w:rsidRPr="006D6514" w14:paraId="10CC3405" w14:textId="77777777" w:rsidTr="68387CB4">
        <w:tc>
          <w:tcPr>
            <w:tcW w:w="2364" w:type="dxa"/>
          </w:tcPr>
          <w:p w14:paraId="6E0C733B" w14:textId="77777777" w:rsidR="00484EA1" w:rsidRPr="006D6514" w:rsidRDefault="006F7EE1" w:rsidP="00B83895">
            <w:pPr>
              <w:rPr>
                <w:rFonts w:ascii="Arial" w:hAnsi="Arial" w:cs="Arial"/>
                <w:b/>
                <w:bCs/>
                <w:color w:val="000000" w:themeColor="text1"/>
              </w:rPr>
            </w:pPr>
            <w:r w:rsidRPr="006D6514">
              <w:rPr>
                <w:rFonts w:ascii="Arial" w:hAnsi="Arial" w:cs="Arial"/>
                <w:b/>
                <w:bCs/>
                <w:color w:val="000000" w:themeColor="text1"/>
              </w:rPr>
              <w:t>Proposed Interview Date (s)</w:t>
            </w:r>
          </w:p>
        </w:tc>
        <w:tc>
          <w:tcPr>
            <w:tcW w:w="8256" w:type="dxa"/>
          </w:tcPr>
          <w:p w14:paraId="6EAD7E1E" w14:textId="513FECC2" w:rsidR="00484EA1" w:rsidRPr="006D6514" w:rsidRDefault="00582B4D">
            <w:pPr>
              <w:jc w:val="both"/>
              <w:rPr>
                <w:rFonts w:ascii="Arial" w:hAnsi="Arial" w:cs="Arial"/>
                <w:iCs/>
                <w:color w:val="000000" w:themeColor="text1"/>
              </w:rPr>
            </w:pPr>
            <w:r w:rsidRPr="00582B4D">
              <w:rPr>
                <w:rFonts w:ascii="Arial" w:hAnsi="Arial" w:cs="Arial"/>
                <w:iCs/>
                <w:color w:val="000000" w:themeColor="text1"/>
              </w:rPr>
              <w:t>Proposed interview dates will be indicated at a later stage. Please note you may be called forward for interview at short notice.</w:t>
            </w:r>
          </w:p>
        </w:tc>
      </w:tr>
      <w:tr w:rsidR="00484EA1" w:rsidRPr="006D6514" w14:paraId="4332AEFF" w14:textId="77777777" w:rsidTr="68387CB4">
        <w:tc>
          <w:tcPr>
            <w:tcW w:w="2364" w:type="dxa"/>
          </w:tcPr>
          <w:p w14:paraId="04F465AF" w14:textId="77777777" w:rsidR="00484EA1" w:rsidRPr="006D6514" w:rsidRDefault="006F7EE1" w:rsidP="00B83895">
            <w:pPr>
              <w:rPr>
                <w:rFonts w:ascii="Arial" w:hAnsi="Arial" w:cs="Arial"/>
                <w:b/>
                <w:bCs/>
                <w:color w:val="000000" w:themeColor="text1"/>
              </w:rPr>
            </w:pPr>
            <w:r w:rsidRPr="006D6514">
              <w:rPr>
                <w:rFonts w:ascii="Arial" w:hAnsi="Arial" w:cs="Arial"/>
                <w:b/>
                <w:bCs/>
                <w:color w:val="000000" w:themeColor="text1"/>
              </w:rPr>
              <w:t>Taking up Appointment</w:t>
            </w:r>
          </w:p>
        </w:tc>
        <w:tc>
          <w:tcPr>
            <w:tcW w:w="8256" w:type="dxa"/>
          </w:tcPr>
          <w:p w14:paraId="2EED9117" w14:textId="77777777" w:rsidR="00B62E01" w:rsidRPr="006D6514" w:rsidRDefault="00B62E01">
            <w:pPr>
              <w:jc w:val="both"/>
              <w:rPr>
                <w:rFonts w:ascii="Arial" w:hAnsi="Arial" w:cs="Arial"/>
                <w:iCs/>
                <w:color w:val="000000" w:themeColor="text1"/>
              </w:rPr>
            </w:pPr>
          </w:p>
          <w:p w14:paraId="6AE3E0C4" w14:textId="07D014A3" w:rsidR="00484EA1" w:rsidRPr="006D6514" w:rsidRDefault="00B62E01">
            <w:pPr>
              <w:jc w:val="both"/>
              <w:rPr>
                <w:rFonts w:ascii="Arial" w:hAnsi="Arial" w:cs="Arial"/>
                <w:iCs/>
                <w:color w:val="000000" w:themeColor="text1"/>
              </w:rPr>
            </w:pPr>
            <w:r w:rsidRPr="006D6514">
              <w:rPr>
                <w:rFonts w:ascii="Arial" w:hAnsi="Arial" w:cs="Arial"/>
                <w:iCs/>
              </w:rPr>
              <w:t>A start date will be indicated at job offer stage</w:t>
            </w:r>
            <w:r w:rsidR="00F1031E" w:rsidRPr="006D6514">
              <w:rPr>
                <w:rFonts w:ascii="Arial" w:hAnsi="Arial" w:cs="Arial"/>
                <w:iCs/>
              </w:rPr>
              <w:t xml:space="preserve">. </w:t>
            </w:r>
          </w:p>
        </w:tc>
      </w:tr>
      <w:tr w:rsidR="005D2655" w:rsidRPr="006D6514" w14:paraId="691C4BC6" w14:textId="77777777" w:rsidTr="68387CB4">
        <w:tc>
          <w:tcPr>
            <w:tcW w:w="2364" w:type="dxa"/>
          </w:tcPr>
          <w:p w14:paraId="0A7046C7" w14:textId="77777777" w:rsidR="00A70BF4" w:rsidRPr="006D6514" w:rsidRDefault="00A70BF4" w:rsidP="00B83895">
            <w:pPr>
              <w:rPr>
                <w:rFonts w:ascii="Arial" w:hAnsi="Arial" w:cs="Arial"/>
                <w:b/>
                <w:bCs/>
                <w:color w:val="000000" w:themeColor="text1"/>
              </w:rPr>
            </w:pPr>
          </w:p>
          <w:p w14:paraId="1058077A" w14:textId="77777777" w:rsidR="005D2655" w:rsidRPr="006D6514" w:rsidRDefault="006F7EE1" w:rsidP="00B83895">
            <w:pPr>
              <w:rPr>
                <w:rFonts w:ascii="Arial" w:hAnsi="Arial" w:cs="Arial"/>
                <w:b/>
                <w:bCs/>
                <w:color w:val="000000" w:themeColor="text1"/>
              </w:rPr>
            </w:pPr>
            <w:r w:rsidRPr="006D6514">
              <w:rPr>
                <w:rFonts w:ascii="Arial" w:hAnsi="Arial" w:cs="Arial"/>
                <w:b/>
                <w:bCs/>
                <w:color w:val="000000" w:themeColor="text1"/>
              </w:rPr>
              <w:t>Organisational Area</w:t>
            </w:r>
          </w:p>
        </w:tc>
        <w:tc>
          <w:tcPr>
            <w:tcW w:w="8256" w:type="dxa"/>
          </w:tcPr>
          <w:p w14:paraId="1C239C3A" w14:textId="77777777" w:rsidR="00A70BF4" w:rsidRPr="006D6514" w:rsidRDefault="00A70BF4" w:rsidP="00C7217A">
            <w:pPr>
              <w:autoSpaceDE w:val="0"/>
              <w:autoSpaceDN w:val="0"/>
              <w:adjustRightInd w:val="0"/>
              <w:rPr>
                <w:rFonts w:ascii="Arial" w:hAnsi="Arial" w:cs="Arial"/>
                <w:color w:val="000000" w:themeColor="text1"/>
                <w:lang w:val="en-IE" w:eastAsia="en-IE"/>
              </w:rPr>
            </w:pPr>
          </w:p>
          <w:p w14:paraId="1D2D2CCC" w14:textId="77777777" w:rsidR="005D2655" w:rsidRPr="006D6514" w:rsidRDefault="00BD7630" w:rsidP="00C7217A">
            <w:pPr>
              <w:autoSpaceDE w:val="0"/>
              <w:autoSpaceDN w:val="0"/>
              <w:adjustRightInd w:val="0"/>
              <w:rPr>
                <w:rFonts w:ascii="Arial" w:hAnsi="Arial" w:cs="Arial"/>
                <w:color w:val="000000" w:themeColor="text1"/>
                <w:lang w:val="en-IE" w:eastAsia="en-IE"/>
              </w:rPr>
            </w:pPr>
            <w:r w:rsidRPr="006D6514">
              <w:rPr>
                <w:rFonts w:ascii="Arial" w:hAnsi="Arial" w:cs="Arial"/>
                <w:color w:val="000000" w:themeColor="text1"/>
                <w:lang w:val="en-IE" w:eastAsia="en-IE"/>
              </w:rPr>
              <w:t>Communications Division</w:t>
            </w:r>
          </w:p>
        </w:tc>
      </w:tr>
      <w:tr w:rsidR="006F0A3A" w:rsidRPr="006D6514" w14:paraId="661FB51A" w14:textId="77777777" w:rsidTr="68387CB4">
        <w:tc>
          <w:tcPr>
            <w:tcW w:w="2364" w:type="dxa"/>
          </w:tcPr>
          <w:p w14:paraId="7D93D793" w14:textId="77777777" w:rsidR="00A70BF4" w:rsidRPr="006D6514" w:rsidRDefault="00A70BF4" w:rsidP="00B83895">
            <w:pPr>
              <w:rPr>
                <w:rFonts w:ascii="Arial" w:hAnsi="Arial" w:cs="Arial"/>
                <w:b/>
                <w:bCs/>
                <w:color w:val="000000" w:themeColor="text1"/>
              </w:rPr>
            </w:pPr>
          </w:p>
          <w:p w14:paraId="2BC20AC7" w14:textId="77777777" w:rsidR="006F0A3A" w:rsidRPr="006D6514" w:rsidRDefault="006F0A3A" w:rsidP="00B83895">
            <w:pPr>
              <w:rPr>
                <w:rFonts w:ascii="Arial" w:hAnsi="Arial" w:cs="Arial"/>
                <w:b/>
                <w:bCs/>
                <w:color w:val="000000" w:themeColor="text1"/>
              </w:rPr>
            </w:pPr>
            <w:r w:rsidRPr="006D6514">
              <w:rPr>
                <w:rFonts w:ascii="Arial" w:hAnsi="Arial" w:cs="Arial"/>
                <w:b/>
                <w:bCs/>
                <w:color w:val="000000" w:themeColor="text1"/>
              </w:rPr>
              <w:t>Location of Post</w:t>
            </w:r>
          </w:p>
        </w:tc>
        <w:tc>
          <w:tcPr>
            <w:tcW w:w="8256" w:type="dxa"/>
          </w:tcPr>
          <w:p w14:paraId="4E244F2E" w14:textId="77777777" w:rsidR="00A70BF4" w:rsidRPr="006D6514" w:rsidRDefault="00A70BF4" w:rsidP="00B62E01">
            <w:pPr>
              <w:rPr>
                <w:rFonts w:ascii="Arial" w:hAnsi="Arial" w:cs="Arial"/>
                <w:iCs/>
              </w:rPr>
            </w:pPr>
          </w:p>
          <w:p w14:paraId="61FE7E36" w14:textId="41EFA571" w:rsidR="00B62E01" w:rsidRPr="006D6514" w:rsidRDefault="00B62E01" w:rsidP="00A70BF4">
            <w:pPr>
              <w:jc w:val="both"/>
              <w:rPr>
                <w:rFonts w:ascii="Arial" w:hAnsi="Arial" w:cs="Arial"/>
                <w:iCs/>
              </w:rPr>
            </w:pPr>
            <w:r w:rsidRPr="006D6514">
              <w:rPr>
                <w:rFonts w:ascii="Arial" w:hAnsi="Arial" w:cs="Arial"/>
                <w:iCs/>
              </w:rPr>
              <w:t xml:space="preserve">HSE Communications Division, 10/11 Cornmarket, Thomas St., </w:t>
            </w:r>
            <w:r w:rsidR="00582B4D">
              <w:rPr>
                <w:rFonts w:ascii="Arial" w:hAnsi="Arial" w:cs="Arial"/>
                <w:iCs/>
              </w:rPr>
              <w:t>D08 A6XP</w:t>
            </w:r>
          </w:p>
          <w:p w14:paraId="7B3CCA09" w14:textId="77777777" w:rsidR="00B62E01" w:rsidRPr="006D6514" w:rsidRDefault="00B62E01" w:rsidP="004510A3">
            <w:pPr>
              <w:jc w:val="both"/>
              <w:rPr>
                <w:rFonts w:ascii="Arial" w:hAnsi="Arial" w:cs="Arial"/>
                <w:iCs/>
              </w:rPr>
            </w:pPr>
          </w:p>
        </w:tc>
      </w:tr>
      <w:tr w:rsidR="006F0A3A" w:rsidRPr="006D6514" w14:paraId="2CD9FB2E" w14:textId="77777777" w:rsidTr="68387CB4">
        <w:tc>
          <w:tcPr>
            <w:tcW w:w="2364" w:type="dxa"/>
          </w:tcPr>
          <w:p w14:paraId="69738DC5" w14:textId="77777777" w:rsidR="00D07A45" w:rsidRPr="006D6514" w:rsidRDefault="00D07A45">
            <w:pPr>
              <w:jc w:val="both"/>
              <w:rPr>
                <w:rFonts w:ascii="Arial" w:hAnsi="Arial" w:cs="Arial"/>
                <w:b/>
                <w:bCs/>
                <w:color w:val="000000" w:themeColor="text1"/>
              </w:rPr>
            </w:pPr>
          </w:p>
          <w:p w14:paraId="1112AAEA" w14:textId="77777777" w:rsidR="006F0A3A" w:rsidRPr="006D6514" w:rsidRDefault="006F0A3A">
            <w:pPr>
              <w:jc w:val="both"/>
              <w:rPr>
                <w:rFonts w:ascii="Arial" w:hAnsi="Arial" w:cs="Arial"/>
                <w:b/>
                <w:bCs/>
                <w:color w:val="000000" w:themeColor="text1"/>
              </w:rPr>
            </w:pPr>
            <w:r w:rsidRPr="006D6514">
              <w:rPr>
                <w:rFonts w:ascii="Arial" w:hAnsi="Arial" w:cs="Arial"/>
                <w:b/>
                <w:bCs/>
                <w:color w:val="000000" w:themeColor="text1"/>
              </w:rPr>
              <w:t>Informal Enquiries</w:t>
            </w:r>
          </w:p>
        </w:tc>
        <w:tc>
          <w:tcPr>
            <w:tcW w:w="8256" w:type="dxa"/>
          </w:tcPr>
          <w:p w14:paraId="14339F83" w14:textId="77777777" w:rsidR="00D07A45" w:rsidRPr="006D6514" w:rsidRDefault="00D07A45" w:rsidP="000A0915">
            <w:pPr>
              <w:rPr>
                <w:rFonts w:ascii="Arial" w:hAnsi="Arial" w:cs="Arial"/>
                <w:color w:val="000000" w:themeColor="text1"/>
              </w:rPr>
            </w:pPr>
          </w:p>
          <w:p w14:paraId="1B7B2987" w14:textId="224EED83" w:rsidR="009763C4" w:rsidRPr="006D6514" w:rsidRDefault="793DC22E" w:rsidP="68387CB4">
            <w:pPr>
              <w:pStyle w:val="BodyA"/>
              <w:rPr>
                <w:rFonts w:ascii="Arial" w:hAnsi="Arial" w:cs="Arial"/>
                <w:sz w:val="20"/>
                <w:szCs w:val="20"/>
                <w:lang w:val="en-US"/>
              </w:rPr>
            </w:pPr>
            <w:r w:rsidRPr="68387CB4">
              <w:rPr>
                <w:rFonts w:ascii="Arial" w:hAnsi="Arial" w:cs="Arial"/>
                <w:sz w:val="20"/>
                <w:szCs w:val="20"/>
                <w:lang w:val="en-US"/>
              </w:rPr>
              <w:t>Programme Delivery Manager</w:t>
            </w:r>
            <w:r w:rsidR="00FB49FB" w:rsidRPr="68387CB4">
              <w:rPr>
                <w:rFonts w:ascii="Arial" w:hAnsi="Arial" w:cs="Arial"/>
                <w:sz w:val="20"/>
                <w:szCs w:val="20"/>
                <w:lang w:val="en-US"/>
              </w:rPr>
              <w:t xml:space="preserve"> – </w:t>
            </w:r>
            <w:r w:rsidR="213542BE" w:rsidRPr="68387CB4">
              <w:rPr>
                <w:rFonts w:ascii="Arial" w:hAnsi="Arial" w:cs="Arial"/>
                <w:sz w:val="20"/>
                <w:szCs w:val="20"/>
                <w:lang w:val="en-US"/>
              </w:rPr>
              <w:t>Catherine Doyle</w:t>
            </w:r>
          </w:p>
          <w:p w14:paraId="72045FBE" w14:textId="070FF00C" w:rsidR="009763C4" w:rsidRPr="006D6514" w:rsidRDefault="213542BE" w:rsidP="009763C4">
            <w:pPr>
              <w:rPr>
                <w:rFonts w:ascii="Arial" w:hAnsi="Arial" w:cs="Arial"/>
                <w:color w:val="000000" w:themeColor="text1"/>
              </w:rPr>
            </w:pPr>
            <w:hyperlink r:id="rId8">
              <w:r w:rsidRPr="68387CB4">
                <w:rPr>
                  <w:rStyle w:val="Hyperlink"/>
                  <w:rFonts w:ascii="Arial" w:hAnsi="Arial" w:cs="Arial"/>
                </w:rPr>
                <w:t>Catherineb.doyle@hse.ie</w:t>
              </w:r>
            </w:hyperlink>
            <w:r w:rsidRPr="68387CB4">
              <w:rPr>
                <w:rFonts w:ascii="Arial" w:hAnsi="Arial" w:cs="Arial"/>
                <w:color w:val="000000" w:themeColor="text1"/>
              </w:rPr>
              <w:t xml:space="preserve"> </w:t>
            </w:r>
          </w:p>
        </w:tc>
      </w:tr>
      <w:tr w:rsidR="006F0A3A" w:rsidRPr="006D6514" w14:paraId="523A24E8" w14:textId="77777777" w:rsidTr="68387CB4">
        <w:tc>
          <w:tcPr>
            <w:tcW w:w="2364" w:type="dxa"/>
          </w:tcPr>
          <w:p w14:paraId="4185D0A1" w14:textId="77777777" w:rsidR="006F0A3A" w:rsidRPr="006D6514" w:rsidRDefault="006F0A3A">
            <w:pPr>
              <w:jc w:val="both"/>
              <w:rPr>
                <w:rFonts w:ascii="Arial" w:hAnsi="Arial" w:cs="Arial"/>
                <w:b/>
                <w:bCs/>
                <w:color w:val="000000" w:themeColor="text1"/>
              </w:rPr>
            </w:pPr>
            <w:r w:rsidRPr="006D6514">
              <w:rPr>
                <w:rFonts w:ascii="Arial" w:hAnsi="Arial" w:cs="Arial"/>
                <w:b/>
                <w:bCs/>
                <w:color w:val="000000" w:themeColor="text1"/>
              </w:rPr>
              <w:t>Details of Service</w:t>
            </w:r>
          </w:p>
          <w:p w14:paraId="45A17DD0" w14:textId="77777777" w:rsidR="006F0A3A" w:rsidRPr="006D6514" w:rsidRDefault="006F0A3A">
            <w:pPr>
              <w:jc w:val="both"/>
              <w:rPr>
                <w:rFonts w:ascii="Arial" w:hAnsi="Arial" w:cs="Arial"/>
                <w:b/>
                <w:bCs/>
                <w:color w:val="000000" w:themeColor="text1"/>
              </w:rPr>
            </w:pPr>
          </w:p>
        </w:tc>
        <w:tc>
          <w:tcPr>
            <w:tcW w:w="8256" w:type="dxa"/>
          </w:tcPr>
          <w:p w14:paraId="73553C7D" w14:textId="0CFDC9AE" w:rsidR="006F0A3A" w:rsidRPr="006D6514" w:rsidRDefault="16AD2807" w:rsidP="00B62E01">
            <w:pPr>
              <w:jc w:val="both"/>
            </w:pPr>
            <w:r w:rsidRPr="68387CB4">
              <w:rPr>
                <w:rFonts w:ascii="Arial" w:eastAsia="Arial" w:hAnsi="Arial" w:cs="Arial"/>
              </w:rPr>
              <w:t>The HSE Communications Division is responsible for developing and managing the HSE’s internal and external communications initiatives and provides consultancy advice and support to staff across the organisation.</w:t>
            </w:r>
          </w:p>
          <w:p w14:paraId="69B3ADDC" w14:textId="65408BD0" w:rsidR="006F0A3A" w:rsidRPr="006D6514" w:rsidRDefault="006F0A3A" w:rsidP="00B62E01">
            <w:pPr>
              <w:jc w:val="both"/>
            </w:pPr>
          </w:p>
          <w:p w14:paraId="792F10C7" w14:textId="6F878902" w:rsidR="006F0A3A" w:rsidRPr="006D6514" w:rsidRDefault="16AD2807" w:rsidP="00B62E01">
            <w:pPr>
              <w:jc w:val="both"/>
            </w:pPr>
            <w:r w:rsidRPr="68387CB4">
              <w:rPr>
                <w:rFonts w:ascii="Arial" w:eastAsia="Arial" w:hAnsi="Arial" w:cs="Arial"/>
              </w:rPr>
              <w:t>HSE Digital are responsible for the HSE’s digital channels across web, social media and digital marketing. Our aim is to deliver digital products and services through these channels that help everyone to manage and improve their health and wellbeing, understand and navigate the health service and access the care they need.</w:t>
            </w:r>
          </w:p>
          <w:p w14:paraId="526B28C8" w14:textId="4BB4E8D7" w:rsidR="006F0A3A" w:rsidRPr="006D6514" w:rsidRDefault="006F0A3A" w:rsidP="00B62E01">
            <w:pPr>
              <w:jc w:val="both"/>
            </w:pPr>
          </w:p>
          <w:p w14:paraId="10A98403" w14:textId="02876220" w:rsidR="006F0A3A" w:rsidRPr="006D6514" w:rsidRDefault="16AD2807" w:rsidP="68387CB4">
            <w:pPr>
              <w:jc w:val="both"/>
            </w:pPr>
            <w:hyperlink r:id="rId9">
              <w:r w:rsidRPr="68387CB4">
                <w:rPr>
                  <w:rStyle w:val="Hyperlink"/>
                  <w:rFonts w:ascii="Arial" w:eastAsia="Arial" w:hAnsi="Arial" w:cs="Arial"/>
                  <w:color w:val="1264A3"/>
                  <w:u w:val="none"/>
                </w:rPr>
                <w:t>HSE.ie</w:t>
              </w:r>
            </w:hyperlink>
            <w:r w:rsidRPr="68387CB4">
              <w:rPr>
                <w:rFonts w:ascii="Arial" w:eastAsia="Arial" w:hAnsi="Arial" w:cs="Arial"/>
              </w:rPr>
              <w:t xml:space="preserve"> is the main health service website and the digital front door to our health service. We are working to improve the digital health service experience by applying best practice in content design, user experience and accessibility to ensure all our digital products and services are easy to use. The HSE is also committed to delivering a programme of work to send direct communications digitally and reduce letter volumes nationally.</w:t>
            </w:r>
          </w:p>
        </w:tc>
      </w:tr>
      <w:tr w:rsidR="006F0A3A" w:rsidRPr="006D6514" w14:paraId="0F571A56" w14:textId="77777777" w:rsidTr="68387CB4">
        <w:tc>
          <w:tcPr>
            <w:tcW w:w="2364" w:type="dxa"/>
          </w:tcPr>
          <w:p w14:paraId="1BA6AC81" w14:textId="77777777" w:rsidR="006F0A3A" w:rsidRPr="006D6514" w:rsidRDefault="006F0A3A">
            <w:pPr>
              <w:jc w:val="both"/>
              <w:rPr>
                <w:rFonts w:ascii="Arial" w:hAnsi="Arial" w:cs="Arial"/>
                <w:b/>
                <w:bCs/>
                <w:color w:val="000000" w:themeColor="text1"/>
              </w:rPr>
            </w:pPr>
            <w:r w:rsidRPr="006D6514">
              <w:rPr>
                <w:rFonts w:ascii="Arial" w:hAnsi="Arial" w:cs="Arial"/>
                <w:b/>
                <w:bCs/>
                <w:color w:val="000000" w:themeColor="text1"/>
              </w:rPr>
              <w:t>Reporting Relationship</w:t>
            </w:r>
          </w:p>
        </w:tc>
        <w:tc>
          <w:tcPr>
            <w:tcW w:w="8256" w:type="dxa"/>
          </w:tcPr>
          <w:p w14:paraId="64348AA2" w14:textId="77777777" w:rsidR="00317840" w:rsidRPr="006D6514" w:rsidRDefault="00317840" w:rsidP="00317840">
            <w:pPr>
              <w:outlineLvl w:val="0"/>
              <w:rPr>
                <w:rFonts w:ascii="Arial" w:hAnsi="Arial" w:cs="Arial"/>
                <w:color w:val="000000" w:themeColor="text1"/>
              </w:rPr>
            </w:pPr>
          </w:p>
          <w:p w14:paraId="4EB7446A" w14:textId="00A9B413" w:rsidR="00802AE4" w:rsidRDefault="070AB14E" w:rsidP="00BC0E8C">
            <w:pPr>
              <w:jc w:val="both"/>
              <w:rPr>
                <w:rStyle w:val="None"/>
                <w:rFonts w:ascii="Arial" w:hAnsi="Arial" w:cs="Arial"/>
                <w:lang w:val="en-US"/>
              </w:rPr>
            </w:pPr>
            <w:r w:rsidRPr="68387CB4">
              <w:rPr>
                <w:rStyle w:val="None"/>
                <w:rFonts w:ascii="Arial" w:hAnsi="Arial" w:cs="Arial"/>
                <w:lang w:val="en-US"/>
              </w:rPr>
              <w:t>Content Strategist - P</w:t>
            </w:r>
            <w:r w:rsidR="00FB49FB" w:rsidRPr="68387CB4">
              <w:rPr>
                <w:rStyle w:val="None"/>
                <w:rFonts w:ascii="Arial" w:hAnsi="Arial" w:cs="Arial"/>
                <w:lang w:val="en-US"/>
              </w:rPr>
              <w:t>r</w:t>
            </w:r>
            <w:r w:rsidRPr="68387CB4">
              <w:rPr>
                <w:rStyle w:val="None"/>
                <w:rFonts w:ascii="Arial" w:hAnsi="Arial" w:cs="Arial"/>
                <w:lang w:val="en-US"/>
              </w:rPr>
              <w:t>ogramme Delivery Manager</w:t>
            </w:r>
            <w:r w:rsidR="009763C4" w:rsidRPr="68387CB4">
              <w:rPr>
                <w:rStyle w:val="None"/>
                <w:rFonts w:ascii="Arial" w:hAnsi="Arial" w:cs="Arial"/>
                <w:lang w:val="en-US"/>
              </w:rPr>
              <w:t>, Communications Division</w:t>
            </w:r>
          </w:p>
          <w:p w14:paraId="67C86EFF" w14:textId="77777777" w:rsidR="006D6514" w:rsidRPr="006D6514" w:rsidRDefault="006D6514" w:rsidP="00BC0E8C">
            <w:pPr>
              <w:jc w:val="both"/>
              <w:rPr>
                <w:rFonts w:ascii="Arial" w:hAnsi="Arial" w:cs="Arial"/>
                <w:color w:val="000000" w:themeColor="text1"/>
              </w:rPr>
            </w:pPr>
          </w:p>
        </w:tc>
      </w:tr>
      <w:tr w:rsidR="009763C4" w:rsidRPr="006D6514" w14:paraId="1A419640" w14:textId="77777777" w:rsidTr="68387CB4">
        <w:tc>
          <w:tcPr>
            <w:tcW w:w="2364" w:type="dxa"/>
          </w:tcPr>
          <w:p w14:paraId="1B9A05B9" w14:textId="77777777" w:rsidR="009763C4" w:rsidRPr="006D6514" w:rsidRDefault="009763C4" w:rsidP="009763C4">
            <w:pPr>
              <w:jc w:val="both"/>
              <w:rPr>
                <w:rFonts w:ascii="Arial" w:hAnsi="Arial" w:cs="Arial"/>
                <w:b/>
                <w:bCs/>
                <w:color w:val="000000" w:themeColor="text1"/>
              </w:rPr>
            </w:pPr>
          </w:p>
          <w:p w14:paraId="7EDA51AF" w14:textId="77777777" w:rsidR="009763C4" w:rsidRPr="006D6514" w:rsidRDefault="009763C4" w:rsidP="009763C4">
            <w:pPr>
              <w:jc w:val="both"/>
              <w:rPr>
                <w:rFonts w:ascii="Arial" w:hAnsi="Arial" w:cs="Arial"/>
                <w:b/>
                <w:bCs/>
                <w:color w:val="000000" w:themeColor="text1"/>
              </w:rPr>
            </w:pPr>
            <w:r w:rsidRPr="006D6514">
              <w:rPr>
                <w:rFonts w:ascii="Arial" w:hAnsi="Arial" w:cs="Arial"/>
                <w:b/>
                <w:bCs/>
                <w:color w:val="000000" w:themeColor="text1"/>
              </w:rPr>
              <w:t xml:space="preserve">Purpose of the Post </w:t>
            </w:r>
          </w:p>
          <w:p w14:paraId="187CB1B8" w14:textId="77777777" w:rsidR="009763C4" w:rsidRPr="006D6514" w:rsidRDefault="009763C4" w:rsidP="009763C4">
            <w:pPr>
              <w:jc w:val="both"/>
              <w:rPr>
                <w:rFonts w:ascii="Arial" w:hAnsi="Arial" w:cs="Arial"/>
                <w:b/>
                <w:bCs/>
                <w:color w:val="000000" w:themeColor="text1"/>
              </w:rPr>
            </w:pPr>
          </w:p>
        </w:tc>
        <w:tc>
          <w:tcPr>
            <w:tcW w:w="8256" w:type="dxa"/>
          </w:tcPr>
          <w:p w14:paraId="02BA9F2A" w14:textId="77777777" w:rsidR="006D6514" w:rsidRDefault="006D6514" w:rsidP="68387CB4">
            <w:pPr>
              <w:pStyle w:val="Default"/>
              <w:widowControl/>
              <w:rPr>
                <w:rStyle w:val="None"/>
                <w:color w:val="auto"/>
                <w:sz w:val="20"/>
                <w:szCs w:val="20"/>
                <w:lang w:val="en-US"/>
                <w14:textOutline w14:w="0" w14:cap="flat" w14:cmpd="sng" w14:algn="ctr">
                  <w14:noFill/>
                  <w14:prstDash w14:val="solid"/>
                  <w14:bevel/>
                </w14:textOutline>
              </w:rPr>
            </w:pPr>
          </w:p>
          <w:p w14:paraId="4C78AE07" w14:textId="77777777" w:rsidR="009763C4" w:rsidRDefault="009763C4" w:rsidP="68387CB4">
            <w:pPr>
              <w:pStyle w:val="Default"/>
              <w:widowControl/>
              <w:rPr>
                <w:rStyle w:val="None"/>
                <w:color w:val="auto"/>
                <w:sz w:val="20"/>
                <w:szCs w:val="20"/>
                <w:lang w:val="en-US"/>
                <w14:textOutline w14:w="0" w14:cap="flat" w14:cmpd="sng" w14:algn="ctr">
                  <w14:noFill/>
                  <w14:prstDash w14:val="solid"/>
                  <w14:bevel/>
                </w14:textOutline>
              </w:rPr>
            </w:pPr>
            <w:r w:rsidRPr="68387CB4">
              <w:rPr>
                <w:rStyle w:val="None"/>
                <w:color w:val="auto"/>
                <w:sz w:val="20"/>
                <w:szCs w:val="20"/>
                <w:lang w:val="en-US"/>
                <w14:textOutline w14:w="0" w14:cap="flat" w14:cmpd="sng" w14:algn="ctr">
                  <w14:noFill/>
                  <w14:prstDash w14:val="solid"/>
                  <w14:bevel/>
                </w14:textOutline>
              </w:rPr>
              <w:t>The HSE’s Digital team works to improve the online user experience of the health service in Irel</w:t>
            </w:r>
            <w:r w:rsidR="00FB49FB" w:rsidRPr="68387CB4">
              <w:rPr>
                <w:rStyle w:val="None"/>
                <w:color w:val="auto"/>
                <w:sz w:val="20"/>
                <w:szCs w:val="20"/>
                <w:lang w:val="en-US"/>
                <w14:textOutline w14:w="0" w14:cap="flat" w14:cmpd="sng" w14:algn="ctr">
                  <w14:noFill/>
                  <w14:prstDash w14:val="solid"/>
                  <w14:bevel/>
                </w14:textOutline>
              </w:rPr>
              <w:t>and.</w:t>
            </w:r>
          </w:p>
          <w:p w14:paraId="4CB91CFC" w14:textId="77777777" w:rsidR="00FB49FB" w:rsidRPr="006D6514" w:rsidRDefault="00FB49FB" w:rsidP="68387CB4">
            <w:pPr>
              <w:pStyle w:val="Default"/>
              <w:widowControl/>
              <w:rPr>
                <w:rStyle w:val="None"/>
                <w:rFonts w:eastAsia="Calibri"/>
                <w:color w:val="auto"/>
                <w:sz w:val="20"/>
                <w:szCs w:val="20"/>
                <w14:textOutline w14:w="0" w14:cap="flat" w14:cmpd="sng" w14:algn="ctr">
                  <w14:noFill/>
                  <w14:prstDash w14:val="solid"/>
                  <w14:bevel/>
                </w14:textOutline>
              </w:rPr>
            </w:pPr>
          </w:p>
          <w:p w14:paraId="67F9C240" w14:textId="4F7DFED3" w:rsidR="009763C4" w:rsidRPr="00942803" w:rsidRDefault="4526D77C" w:rsidP="68387CB4">
            <w:pPr>
              <w:pStyle w:val="Default"/>
              <w:widowControl/>
              <w:rPr>
                <w:rStyle w:val="None"/>
                <w:rFonts w:eastAsia="Arial"/>
                <w:color w:val="auto"/>
                <w:sz w:val="20"/>
                <w:szCs w:val="20"/>
                <w:lang w:val="en-GB"/>
              </w:rPr>
            </w:pPr>
            <w:r w:rsidRPr="68387CB4">
              <w:rPr>
                <w:rFonts w:eastAsia="Arial"/>
                <w:color w:val="auto"/>
                <w:sz w:val="20"/>
                <w:szCs w:val="20"/>
                <w:lang w:val="en-GB"/>
              </w:rPr>
              <w:t xml:space="preserve">As Digital Content and </w:t>
            </w:r>
            <w:r w:rsidR="559DEFD9" w:rsidRPr="68387CB4">
              <w:rPr>
                <w:rFonts w:eastAsia="Arial"/>
                <w:color w:val="auto"/>
                <w:sz w:val="20"/>
                <w:szCs w:val="20"/>
                <w:lang w:val="en-GB"/>
              </w:rPr>
              <w:t>Delivery Officer you</w:t>
            </w:r>
            <w:r w:rsidR="5FEF397B" w:rsidRPr="68387CB4">
              <w:rPr>
                <w:rFonts w:eastAsia="Arial"/>
                <w:color w:val="auto"/>
                <w:sz w:val="20"/>
                <w:szCs w:val="20"/>
                <w:lang w:val="en-US"/>
              </w:rPr>
              <w:t xml:space="preserve"> will support the delivery, improvement and governance of digital content and </w:t>
            </w:r>
            <w:r w:rsidR="47D9CD77" w:rsidRPr="68387CB4">
              <w:rPr>
                <w:rFonts w:eastAsia="Arial"/>
                <w:color w:val="auto"/>
                <w:sz w:val="20"/>
                <w:szCs w:val="20"/>
                <w:lang w:val="en-US"/>
              </w:rPr>
              <w:t xml:space="preserve">use our </w:t>
            </w:r>
            <w:r w:rsidR="61A3D8BF" w:rsidRPr="68387CB4">
              <w:rPr>
                <w:rFonts w:eastAsia="Arial"/>
                <w:color w:val="auto"/>
                <w:sz w:val="20"/>
                <w:szCs w:val="20"/>
                <w:lang w:val="en-GB"/>
              </w:rPr>
              <w:t>digital customer service systems such as Zendesk, Jira or similar platforms to manage, triage and resolve queries.</w:t>
            </w:r>
          </w:p>
          <w:p w14:paraId="49E3F73E" w14:textId="52B54623" w:rsidR="006D6514" w:rsidRPr="006D6514" w:rsidRDefault="2528E10E" w:rsidP="68387CB4">
            <w:pPr>
              <w:spacing w:before="240" w:after="240"/>
              <w:rPr>
                <w:rStyle w:val="None"/>
                <w:rFonts w:ascii="Arial" w:eastAsia="Arial" w:hAnsi="Arial" w:cs="Arial"/>
                <w:lang w:val="en-US"/>
                <w14:textOutline w14:w="0" w14:cap="flat" w14:cmpd="sng" w14:algn="ctr">
                  <w14:noFill/>
                  <w14:prstDash w14:val="solid"/>
                  <w14:bevel/>
                </w14:textOutline>
              </w:rPr>
            </w:pPr>
            <w:r w:rsidRPr="68387CB4">
              <w:rPr>
                <w:rFonts w:ascii="Arial" w:eastAsia="Arial" w:hAnsi="Arial" w:cs="Arial"/>
                <w:lang w:val="en-US"/>
              </w:rPr>
              <w:t>This dual-function role combines user-centred content design, website publishing, digital query management and stakeholder engagement. The post holder will ensure that digital services are accessible, accurate, user-focused and aligned with organisational standards and legislative requirements.</w:t>
            </w:r>
            <w:r w:rsidRPr="68387CB4">
              <w:rPr>
                <w:rStyle w:val="None"/>
                <w:rFonts w:ascii="Arial" w:eastAsia="Arial" w:hAnsi="Arial" w:cs="Arial"/>
                <w:lang w:val="en-US"/>
              </w:rPr>
              <w:t xml:space="preserve"> </w:t>
            </w:r>
          </w:p>
          <w:p w14:paraId="4990D792" w14:textId="2593E676" w:rsidR="009763C4" w:rsidRPr="006D6514" w:rsidRDefault="00FB49FB" w:rsidP="68387CB4">
            <w:pPr>
              <w:pStyle w:val="Default"/>
              <w:widowControl/>
              <w:rPr>
                <w:rStyle w:val="None"/>
                <w:rFonts w:eastAsia="Calibri"/>
                <w:color w:val="auto"/>
                <w:sz w:val="20"/>
                <w:szCs w:val="20"/>
                <w14:textOutline w14:w="0" w14:cap="flat" w14:cmpd="sng" w14:algn="ctr">
                  <w14:noFill/>
                  <w14:prstDash w14:val="solid"/>
                  <w14:bevel/>
                </w14:textOutline>
              </w:rPr>
            </w:pPr>
            <w:r w:rsidRPr="68387CB4">
              <w:rPr>
                <w:rStyle w:val="None"/>
                <w:color w:val="auto"/>
                <w:sz w:val="20"/>
                <w:szCs w:val="20"/>
                <w:lang w:val="en-US"/>
                <w14:textOutline w14:w="0" w14:cap="flat" w14:cmpd="sng" w14:algn="ctr">
                  <w14:noFill/>
                  <w14:prstDash w14:val="solid"/>
                  <w14:bevel/>
                </w14:textOutline>
              </w:rPr>
              <w:t>You will collaborate</w:t>
            </w:r>
            <w:r w:rsidR="009763C4" w:rsidRPr="68387CB4">
              <w:rPr>
                <w:rStyle w:val="None"/>
                <w:color w:val="auto"/>
                <w:sz w:val="20"/>
                <w:szCs w:val="20"/>
                <w:lang w:val="en-US"/>
                <w14:textOutline w14:w="0" w14:cap="flat" w14:cmpd="sng" w14:algn="ctr">
                  <w14:noFill/>
                  <w14:prstDash w14:val="solid"/>
                  <w14:bevel/>
                </w14:textOutline>
              </w:rPr>
              <w:t xml:space="preserve"> with the rest of the Digital team on a daily basis. You will work with</w:t>
            </w:r>
            <w:r w:rsidR="53237A81" w:rsidRPr="68387CB4">
              <w:rPr>
                <w:rStyle w:val="None"/>
                <w:color w:val="auto"/>
                <w:sz w:val="20"/>
                <w:szCs w:val="20"/>
                <w:lang w:val="en-US"/>
                <w14:textOutline w14:w="0" w14:cap="flat" w14:cmpd="sng" w14:algn="ctr">
                  <w14:noFill/>
                  <w14:prstDash w14:val="solid"/>
                  <w14:bevel/>
                </w14:textOutline>
              </w:rPr>
              <w:t xml:space="preserve"> content strategist</w:t>
            </w:r>
            <w:r w:rsidR="00BF9775" w:rsidRPr="68387CB4">
              <w:rPr>
                <w:rStyle w:val="None"/>
                <w:color w:val="auto"/>
                <w:sz w:val="20"/>
                <w:szCs w:val="20"/>
                <w:lang w:val="en-US"/>
                <w14:textOutline w14:w="0" w14:cap="flat" w14:cmpd="sng" w14:algn="ctr">
                  <w14:noFill/>
                  <w14:prstDash w14:val="solid"/>
                  <w14:bevel/>
                </w14:textOutline>
              </w:rPr>
              <w:t>s</w:t>
            </w:r>
            <w:r w:rsidR="53237A81" w:rsidRPr="68387CB4">
              <w:rPr>
                <w:rStyle w:val="None"/>
                <w:color w:val="auto"/>
                <w:sz w:val="20"/>
                <w:szCs w:val="20"/>
                <w:lang w:val="en-US"/>
                <w14:textOutline w14:w="0" w14:cap="flat" w14:cmpd="sng" w14:algn="ctr">
                  <w14:noFill/>
                  <w14:prstDash w14:val="solid"/>
                  <w14:bevel/>
                </w14:textOutline>
              </w:rPr>
              <w:t>,</w:t>
            </w:r>
            <w:r w:rsidR="009763C4" w:rsidRPr="68387CB4">
              <w:rPr>
                <w:rStyle w:val="None"/>
                <w:color w:val="auto"/>
                <w:sz w:val="20"/>
                <w:szCs w:val="20"/>
                <w:lang w:val="en-US"/>
                <w14:textOutline w14:w="0" w14:cap="flat" w14:cmpd="sng" w14:algn="ctr">
                  <w14:noFill/>
                  <w14:prstDash w14:val="solid"/>
                  <w14:bevel/>
                </w14:textOutline>
              </w:rPr>
              <w:t xml:space="preserve"> user researchers and designers to identify user needs and gain insights that improve our content. You’ll also develop good working relationships with subject matter experts to fact check content and with other stakeholders to understand their requirements.</w:t>
            </w:r>
          </w:p>
          <w:p w14:paraId="54AAD1E8" w14:textId="77777777" w:rsidR="009763C4" w:rsidRPr="006D6514" w:rsidRDefault="009763C4" w:rsidP="68387CB4">
            <w:pPr>
              <w:pStyle w:val="Default"/>
              <w:widowControl/>
              <w:rPr>
                <w:rStyle w:val="None"/>
                <w:rFonts w:eastAsia="Calibri"/>
                <w:color w:val="auto"/>
                <w:sz w:val="20"/>
                <w:szCs w:val="20"/>
                <w14:textOutline w14:w="0" w14:cap="flat" w14:cmpd="sng" w14:algn="ctr">
                  <w14:noFill/>
                  <w14:prstDash w14:val="solid"/>
                  <w14:bevel/>
                </w14:textOutline>
              </w:rPr>
            </w:pPr>
          </w:p>
          <w:p w14:paraId="38439144" w14:textId="2B4EAD10" w:rsidR="006D6514" w:rsidRDefault="009763C4" w:rsidP="68387CB4">
            <w:pPr>
              <w:pStyle w:val="Default"/>
              <w:widowControl/>
              <w:rPr>
                <w:rStyle w:val="None"/>
                <w:color w:val="auto"/>
                <w:sz w:val="20"/>
                <w:szCs w:val="20"/>
                <w:lang w:val="en-US"/>
                <w14:textOutline w14:w="0" w14:cap="flat" w14:cmpd="sng" w14:algn="ctr">
                  <w14:noFill/>
                  <w14:prstDash w14:val="solid"/>
                  <w14:bevel/>
                </w14:textOutline>
              </w:rPr>
            </w:pPr>
            <w:r w:rsidRPr="68387CB4">
              <w:rPr>
                <w:rStyle w:val="None"/>
                <w:color w:val="auto"/>
                <w:sz w:val="20"/>
                <w:szCs w:val="20"/>
                <w:lang w:val="en-US"/>
                <w14:textOutline w14:w="0" w14:cap="flat" w14:cmpd="sng" w14:algn="ctr">
                  <w14:noFill/>
                  <w14:prstDash w14:val="solid"/>
                  <w14:bevel/>
                </w14:textOutline>
              </w:rPr>
              <w:t>Your work will include a mix of planned work on larger, priority projects and smaller, unplanned requ</w:t>
            </w:r>
            <w:r w:rsidR="00FB49FB" w:rsidRPr="68387CB4">
              <w:rPr>
                <w:rStyle w:val="None"/>
                <w:color w:val="auto"/>
                <w:sz w:val="20"/>
                <w:szCs w:val="20"/>
                <w:lang w:val="en-US"/>
                <w14:textOutline w14:w="0" w14:cap="flat" w14:cmpd="sng" w14:algn="ctr">
                  <w14:noFill/>
                  <w14:prstDash w14:val="solid"/>
                  <w14:bevel/>
                </w14:textOutline>
              </w:rPr>
              <w:t>ests for support. You will contribute</w:t>
            </w:r>
            <w:r w:rsidRPr="68387CB4">
              <w:rPr>
                <w:rStyle w:val="None"/>
                <w:color w:val="auto"/>
                <w:sz w:val="20"/>
                <w:szCs w:val="20"/>
                <w:lang w:val="en-US"/>
                <w14:textOutline w14:w="0" w14:cap="flat" w14:cmpd="sng" w14:algn="ctr">
                  <w14:noFill/>
                  <w14:prstDash w14:val="solid"/>
                  <w14:bevel/>
                </w14:textOutline>
              </w:rPr>
              <w:t xml:space="preserve"> to content operations and digital team projects – for example, our style guide, </w:t>
            </w:r>
            <w:r w:rsidR="00FB49FB" w:rsidRPr="68387CB4">
              <w:rPr>
                <w:rStyle w:val="None"/>
                <w:color w:val="auto"/>
                <w:sz w:val="20"/>
                <w:szCs w:val="20"/>
                <w:lang w:val="en-US"/>
                <w14:textOutline w14:w="0" w14:cap="flat" w14:cmpd="sng" w14:algn="ctr">
                  <w14:noFill/>
                  <w14:prstDash w14:val="solid"/>
                  <w14:bevel/>
                </w14:textOutline>
              </w:rPr>
              <w:t>developing new guideline</w:t>
            </w:r>
            <w:r w:rsidR="7EB8E3F2" w:rsidRPr="68387CB4">
              <w:rPr>
                <w:rStyle w:val="None"/>
                <w:color w:val="auto"/>
                <w:sz w:val="20"/>
                <w:szCs w:val="20"/>
                <w:lang w:val="en-US"/>
                <w14:textOutline w14:w="0" w14:cap="flat" w14:cmpd="sng" w14:algn="ctr">
                  <w14:noFill/>
                  <w14:prstDash w14:val="solid"/>
                  <w14:bevel/>
                </w14:textOutline>
              </w:rPr>
              <w:t xml:space="preserve">s and </w:t>
            </w:r>
            <w:r w:rsidR="00FB49FB" w:rsidRPr="68387CB4">
              <w:rPr>
                <w:rStyle w:val="None"/>
                <w:color w:val="auto"/>
                <w:sz w:val="20"/>
                <w:szCs w:val="20"/>
                <w:lang w:val="en-US"/>
                <w14:textOutline w14:w="0" w14:cap="flat" w14:cmpd="sng" w14:algn="ctr">
                  <w14:noFill/>
                  <w14:prstDash w14:val="solid"/>
                  <w14:bevel/>
                </w14:textOutline>
              </w:rPr>
              <w:t>content accessibility.</w:t>
            </w:r>
          </w:p>
          <w:p w14:paraId="4E3A1D86" w14:textId="32ECE1C3" w:rsidR="1246B76C" w:rsidRDefault="1246B76C" w:rsidP="68387CB4">
            <w:pPr>
              <w:rPr>
                <w:lang w:val="en-US"/>
              </w:rPr>
            </w:pPr>
          </w:p>
          <w:p w14:paraId="195FD4B7" w14:textId="4D359B5B" w:rsidR="7F414894" w:rsidRDefault="7F414894" w:rsidP="68387CB4">
            <w:pPr>
              <w:rPr>
                <w:rFonts w:ascii="Arial" w:eastAsia="Arial" w:hAnsi="Arial" w:cs="Arial"/>
                <w:lang w:val="en-US"/>
              </w:rPr>
            </w:pPr>
            <w:r w:rsidRPr="68387CB4">
              <w:rPr>
                <w:rFonts w:ascii="Arial" w:eastAsia="Arial" w:hAnsi="Arial" w:cs="Arial"/>
                <w:lang w:val="en-US"/>
              </w:rPr>
              <w:t>T</w:t>
            </w:r>
            <w:r w:rsidR="68FBC275" w:rsidRPr="68387CB4">
              <w:rPr>
                <w:rFonts w:ascii="Arial" w:eastAsia="Arial" w:hAnsi="Arial" w:cs="Arial"/>
                <w:lang w:val="en-US"/>
              </w:rPr>
              <w:t>he role requires initiative, sound judgement, strong organisational skills and the ability to manage competing priorities in a dynamic public service environment.</w:t>
            </w:r>
          </w:p>
          <w:p w14:paraId="13BB4710" w14:textId="13A72AC2" w:rsidR="1246B76C" w:rsidRDefault="1246B76C" w:rsidP="68387CB4">
            <w:pPr>
              <w:pStyle w:val="Default"/>
              <w:widowControl/>
              <w:rPr>
                <w:rStyle w:val="None"/>
                <w:color w:val="auto"/>
                <w:sz w:val="20"/>
                <w:szCs w:val="20"/>
                <w:lang w:val="en-US"/>
              </w:rPr>
            </w:pPr>
          </w:p>
          <w:p w14:paraId="1328AB55" w14:textId="77777777" w:rsidR="00FB49FB" w:rsidRPr="006D6514" w:rsidRDefault="00FB49FB" w:rsidP="68387CB4">
            <w:pPr>
              <w:pStyle w:val="Default"/>
              <w:widowControl/>
              <w:rPr>
                <w:color w:val="auto"/>
                <w:sz w:val="20"/>
                <w:szCs w:val="20"/>
              </w:rPr>
            </w:pPr>
          </w:p>
        </w:tc>
      </w:tr>
      <w:tr w:rsidR="009763C4" w:rsidRPr="006D6514" w14:paraId="5EBAFAAD" w14:textId="77777777" w:rsidTr="68387CB4">
        <w:tc>
          <w:tcPr>
            <w:tcW w:w="2364" w:type="dxa"/>
          </w:tcPr>
          <w:p w14:paraId="612DDBD5" w14:textId="77777777" w:rsidR="009763C4" w:rsidRPr="006D6514" w:rsidRDefault="009763C4" w:rsidP="009763C4">
            <w:pPr>
              <w:jc w:val="both"/>
              <w:rPr>
                <w:rFonts w:ascii="Arial" w:hAnsi="Arial" w:cs="Arial"/>
                <w:b/>
                <w:bCs/>
                <w:color w:val="000000" w:themeColor="text1"/>
              </w:rPr>
            </w:pPr>
            <w:r w:rsidRPr="006D6514">
              <w:rPr>
                <w:rFonts w:ascii="Arial" w:hAnsi="Arial" w:cs="Arial"/>
                <w:b/>
                <w:bCs/>
                <w:color w:val="000000" w:themeColor="text1"/>
              </w:rPr>
              <w:lastRenderedPageBreak/>
              <w:t>Principal Duties and Responsibilities</w:t>
            </w:r>
          </w:p>
          <w:p w14:paraId="37575844" w14:textId="77777777" w:rsidR="009763C4" w:rsidRPr="006D6514" w:rsidRDefault="009763C4" w:rsidP="009763C4">
            <w:pPr>
              <w:jc w:val="both"/>
              <w:rPr>
                <w:rFonts w:ascii="Arial" w:hAnsi="Arial" w:cs="Arial"/>
                <w:b/>
                <w:bCs/>
                <w:color w:val="000000" w:themeColor="text1"/>
              </w:rPr>
            </w:pPr>
          </w:p>
        </w:tc>
        <w:tc>
          <w:tcPr>
            <w:tcW w:w="8256" w:type="dxa"/>
          </w:tcPr>
          <w:p w14:paraId="2CE1F309" w14:textId="23F1D079" w:rsidR="009763C4" w:rsidRPr="006D6514" w:rsidRDefault="009763C4" w:rsidP="68387CB4">
            <w:pPr>
              <w:pStyle w:val="Default"/>
              <w:widowControl/>
              <w:rPr>
                <w:rFonts w:eastAsia="Calibri"/>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 xml:space="preserve">As a </w:t>
            </w:r>
            <w:r w:rsidR="4104FFD8" w:rsidRPr="68387CB4">
              <w:rPr>
                <w:color w:val="auto"/>
                <w:sz w:val="20"/>
                <w:szCs w:val="20"/>
                <w:lang w:val="en-US"/>
                <w14:textOutline w14:w="0" w14:cap="flat" w14:cmpd="sng" w14:algn="ctr">
                  <w14:noFill/>
                  <w14:prstDash w14:val="solid"/>
                  <w14:bevel/>
                </w14:textOutline>
              </w:rPr>
              <w:t>Content Design and Delivery Officer</w:t>
            </w:r>
            <w:r w:rsidRPr="68387CB4">
              <w:rPr>
                <w:color w:val="auto"/>
                <w:sz w:val="20"/>
                <w:szCs w:val="20"/>
                <w:lang w:val="en-US"/>
                <w14:textOutline w14:w="0" w14:cap="flat" w14:cmpd="sng" w14:algn="ctr">
                  <w14:noFill/>
                  <w14:prstDash w14:val="solid"/>
                  <w14:bevel/>
                </w14:textOutline>
              </w:rPr>
              <w:t xml:space="preserve"> you will:</w:t>
            </w:r>
          </w:p>
          <w:p w14:paraId="73355AF0" w14:textId="77777777" w:rsidR="009763C4" w:rsidRPr="006D6514" w:rsidRDefault="009763C4" w:rsidP="68387CB4">
            <w:pPr>
              <w:pStyle w:val="Default"/>
              <w:widowControl/>
              <w:rPr>
                <w:rFonts w:eastAsia="Calibri"/>
                <w:color w:val="auto"/>
                <w:sz w:val="20"/>
                <w:szCs w:val="20"/>
                <w14:textOutline w14:w="0" w14:cap="flat" w14:cmpd="sng" w14:algn="ctr">
                  <w14:noFill/>
                  <w14:prstDash w14:val="solid"/>
                  <w14:bevel/>
                </w14:textOutline>
              </w:rPr>
            </w:pPr>
          </w:p>
          <w:p w14:paraId="14816C4B" w14:textId="42F81E5E" w:rsidR="00D64940" w:rsidRPr="00D64940" w:rsidRDefault="00D64940"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 xml:space="preserve">use data and evidence to understand user needs </w:t>
            </w:r>
          </w:p>
          <w:p w14:paraId="60EE8BA4" w14:textId="1FC99C64" w:rsidR="009763C4" w:rsidRPr="006D6514" w:rsidRDefault="00FB49FB"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simplify</w:t>
            </w:r>
            <w:r w:rsidR="009763C4" w:rsidRPr="68387CB4">
              <w:rPr>
                <w:color w:val="auto"/>
                <w:sz w:val="20"/>
                <w:szCs w:val="20"/>
                <w:lang w:val="en-US"/>
                <w14:textOutline w14:w="0" w14:cap="flat" w14:cmpd="sng" w14:algn="ctr">
                  <w14:noFill/>
                  <w14:prstDash w14:val="solid"/>
                  <w14:bevel/>
                </w14:textOutline>
              </w:rPr>
              <w:t xml:space="preserve"> complex information and processes </w:t>
            </w:r>
            <w:r w:rsidRPr="68387CB4">
              <w:rPr>
                <w:color w:val="auto"/>
                <w:sz w:val="20"/>
                <w:szCs w:val="20"/>
                <w:lang w:val="en-US"/>
                <w14:textOutline w14:w="0" w14:cap="flat" w14:cmpd="sng" w14:algn="ctr">
                  <w14:noFill/>
                  <w14:prstDash w14:val="solid"/>
                  <w14:bevel/>
                </w14:textOutline>
              </w:rPr>
              <w:t>into user-centred content that’s</w:t>
            </w:r>
            <w:r w:rsidR="009763C4" w:rsidRPr="68387CB4">
              <w:rPr>
                <w:color w:val="auto"/>
                <w:sz w:val="20"/>
                <w:szCs w:val="20"/>
                <w:lang w:val="en-US"/>
                <w14:textOutline w14:w="0" w14:cap="flat" w14:cmpd="sng" w14:algn="ctr">
                  <w14:noFill/>
                  <w14:prstDash w14:val="solid"/>
                  <w14:bevel/>
                </w14:textOutline>
              </w:rPr>
              <w:t xml:space="preserve"> </w:t>
            </w:r>
            <w:r w:rsidRPr="68387CB4">
              <w:rPr>
                <w:color w:val="auto"/>
                <w:sz w:val="20"/>
                <w:szCs w:val="20"/>
                <w:lang w:val="en-US"/>
                <w14:textOutline w14:w="0" w14:cap="flat" w14:cmpd="sng" w14:algn="ctr">
                  <w14:noFill/>
                  <w14:prstDash w14:val="solid"/>
                  <w14:bevel/>
                </w14:textOutline>
              </w:rPr>
              <w:t>easy</w:t>
            </w:r>
            <w:r w:rsidR="009763C4" w:rsidRPr="68387CB4">
              <w:rPr>
                <w:color w:val="auto"/>
                <w:sz w:val="20"/>
                <w:szCs w:val="20"/>
                <w:lang w:val="en-US"/>
                <w14:textOutline w14:w="0" w14:cap="flat" w14:cmpd="sng" w14:algn="ctr">
                  <w14:noFill/>
                  <w14:prstDash w14:val="solid"/>
                  <w14:bevel/>
                </w14:textOutline>
              </w:rPr>
              <w:t xml:space="preserve"> to understand</w:t>
            </w:r>
          </w:p>
          <w:p w14:paraId="76B5E989" w14:textId="1095A877" w:rsidR="009763C4" w:rsidRPr="00FB49FB" w:rsidRDefault="009763C4"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 xml:space="preserve">decide how to format </w:t>
            </w:r>
            <w:r w:rsidR="00FB49FB" w:rsidRPr="68387CB4">
              <w:rPr>
                <w:color w:val="auto"/>
                <w:sz w:val="20"/>
                <w:szCs w:val="20"/>
                <w:lang w:val="en-US"/>
                <w14:textOutline w14:w="0" w14:cap="flat" w14:cmpd="sng" w14:algn="ctr">
                  <w14:noFill/>
                  <w14:prstDash w14:val="solid"/>
                  <w14:bevel/>
                </w14:textOutline>
              </w:rPr>
              <w:t>content,</w:t>
            </w:r>
            <w:r w:rsidRPr="68387CB4">
              <w:rPr>
                <w:color w:val="auto"/>
                <w:sz w:val="20"/>
                <w:szCs w:val="20"/>
                <w:lang w:val="en-US"/>
                <w14:textOutline w14:w="0" w14:cap="flat" w14:cmpd="sng" w14:algn="ctr">
                  <w14:noFill/>
                  <w14:prstDash w14:val="solid"/>
                  <w14:bevel/>
                </w14:textOutline>
              </w:rPr>
              <w:t xml:space="preserve"> considering things like page hierarchy and</w:t>
            </w:r>
            <w:r w:rsidR="00D64940" w:rsidRPr="68387CB4">
              <w:rPr>
                <w:color w:val="auto"/>
                <w:sz w:val="20"/>
                <w:szCs w:val="20"/>
                <w:lang w:val="en-US"/>
                <w14:textOutline w14:w="0" w14:cap="flat" w14:cmpd="sng" w14:algn="ctr">
                  <w14:noFill/>
                  <w14:prstDash w14:val="solid"/>
                  <w14:bevel/>
                </w14:textOutline>
              </w:rPr>
              <w:t xml:space="preserve"> HSE</w:t>
            </w:r>
            <w:r w:rsidRPr="68387CB4">
              <w:rPr>
                <w:color w:val="auto"/>
                <w:sz w:val="20"/>
                <w:szCs w:val="20"/>
                <w:lang w:val="en-US"/>
                <w14:textOutline w14:w="0" w14:cap="flat" w14:cmpd="sng" w14:algn="ctr">
                  <w14:noFill/>
                  <w14:prstDash w14:val="solid"/>
                  <w14:bevel/>
                </w14:textOutline>
              </w:rPr>
              <w:t xml:space="preserve"> </w:t>
            </w:r>
            <w:r w:rsidR="00FB49FB" w:rsidRPr="68387CB4">
              <w:rPr>
                <w:color w:val="auto"/>
                <w:sz w:val="20"/>
                <w:szCs w:val="20"/>
                <w:lang w:val="en-US"/>
                <w14:textOutline w14:w="0" w14:cap="flat" w14:cmpd="sng" w14:algn="ctr">
                  <w14:noFill/>
                  <w14:prstDash w14:val="solid"/>
                  <w14:bevel/>
                </w14:textOutline>
              </w:rPr>
              <w:t>design system components</w:t>
            </w:r>
          </w:p>
          <w:p w14:paraId="3BCD1DD6" w14:textId="77777777" w:rsidR="009763C4" w:rsidRPr="006D6514" w:rsidRDefault="009763C4"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work with subject matter experts to ensure content is accurate</w:t>
            </w:r>
          </w:p>
          <w:p w14:paraId="46FE7854" w14:textId="77777777" w:rsidR="009763C4" w:rsidRPr="006D6514" w:rsidRDefault="009763C4"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 xml:space="preserve">produce content in our content </w:t>
            </w:r>
            <w:r w:rsidR="00FB49FB" w:rsidRPr="68387CB4">
              <w:rPr>
                <w:color w:val="auto"/>
                <w:sz w:val="20"/>
                <w:szCs w:val="20"/>
                <w:lang w:val="en-US"/>
                <w14:textOutline w14:w="0" w14:cap="flat" w14:cmpd="sng" w14:algn="ctr">
                  <w14:noFill/>
                  <w14:prstDash w14:val="solid"/>
                  <w14:bevel/>
                </w14:textOutline>
              </w:rPr>
              <w:t>authoring</w:t>
            </w:r>
            <w:r w:rsidRPr="68387CB4">
              <w:rPr>
                <w:color w:val="auto"/>
                <w:sz w:val="20"/>
                <w:szCs w:val="20"/>
                <w:lang w:val="en-US"/>
                <w14:textOutline w14:w="0" w14:cap="flat" w14:cmpd="sng" w14:algn="ctr">
                  <w14:noFill/>
                  <w14:prstDash w14:val="solid"/>
                  <w14:bevel/>
                </w14:textOutline>
              </w:rPr>
              <w:t xml:space="preserve"> environment</w:t>
            </w:r>
          </w:p>
          <w:p w14:paraId="3BF094A6" w14:textId="03D0459F" w:rsidR="009763C4" w:rsidRPr="00D64940" w:rsidRDefault="009763C4"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identify opportunities to continuous</w:t>
            </w:r>
            <w:r w:rsidR="00D64940" w:rsidRPr="68387CB4">
              <w:rPr>
                <w:color w:val="auto"/>
                <w:sz w:val="20"/>
                <w:szCs w:val="20"/>
                <w:lang w:val="en-US"/>
                <w14:textOutline w14:w="0" w14:cap="flat" w14:cmpd="sng" w14:algn="ctr">
                  <w14:noFill/>
                  <w14:prstDash w14:val="solid"/>
                  <w14:bevel/>
                </w14:textOutline>
              </w:rPr>
              <w:t>ly</w:t>
            </w:r>
            <w:r w:rsidRPr="68387CB4">
              <w:rPr>
                <w:color w:val="auto"/>
                <w:sz w:val="20"/>
                <w:szCs w:val="20"/>
                <w:lang w:val="en-US"/>
                <w14:textOutline w14:w="0" w14:cap="flat" w14:cmpd="sng" w14:algn="ctr">
                  <w14:noFill/>
                  <w14:prstDash w14:val="solid"/>
                  <w14:bevel/>
                </w14:textOutline>
              </w:rPr>
              <w:t xml:space="preserve"> </w:t>
            </w:r>
            <w:r w:rsidR="00D64940" w:rsidRPr="68387CB4">
              <w:rPr>
                <w:color w:val="auto"/>
                <w:sz w:val="20"/>
                <w:szCs w:val="20"/>
                <w:lang w:val="en-US"/>
                <w14:textOutline w14:w="0" w14:cap="flat" w14:cmpd="sng" w14:algn="ctr">
                  <w14:noFill/>
                  <w14:prstDash w14:val="solid"/>
                  <w14:bevel/>
                </w14:textOutline>
              </w:rPr>
              <w:t>improve content with each iteration looking at things like user feedback and search engine performance</w:t>
            </w:r>
          </w:p>
          <w:p w14:paraId="06FCD183" w14:textId="77777777" w:rsidR="003C114A" w:rsidRDefault="00D64940"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work with senior content designers and content strategists on content plans and strategies</w:t>
            </w:r>
          </w:p>
          <w:p w14:paraId="721146AD" w14:textId="4AB3C782" w:rsidR="003C114A" w:rsidRPr="003C114A" w:rsidRDefault="003C114A"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lang w:val="en-GB"/>
                <w14:textOutline w14:w="0" w14:cap="flat" w14:cmpd="sng" w14:algn="ctr">
                  <w14:noFill/>
                  <w14:prstDash w14:val="solid"/>
                  <w14:bevel/>
                </w14:textOutline>
              </w:rPr>
            </w:pPr>
            <w:r w:rsidRPr="68387CB4">
              <w:rPr>
                <w:color w:val="auto"/>
                <w:sz w:val="20"/>
                <w:szCs w:val="20"/>
                <w:lang w:val="en-GB"/>
              </w:rPr>
              <w:t>contribute to our style guide, content principles and patterns</w:t>
            </w:r>
          </w:p>
          <w:p w14:paraId="30DC0285" w14:textId="14B4A639" w:rsidR="009763C4" w:rsidRPr="00D64940" w:rsidRDefault="009763C4"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 xml:space="preserve">contribute to information architecture (IA) projects and decisions around how content should be </w:t>
            </w:r>
            <w:r w:rsidR="00D64940" w:rsidRPr="68387CB4">
              <w:rPr>
                <w:color w:val="auto"/>
                <w:sz w:val="20"/>
                <w:szCs w:val="20"/>
                <w:lang w:val="en-US"/>
                <w14:textOutline w14:w="0" w14:cap="flat" w14:cmpd="sng" w14:algn="ctr">
                  <w14:noFill/>
                  <w14:prstDash w14:val="solid"/>
                  <w14:bevel/>
                </w14:textOutline>
              </w:rPr>
              <w:t>organized</w:t>
            </w:r>
          </w:p>
          <w:p w14:paraId="0611CD9D" w14:textId="46E6AC92" w:rsidR="00D64940" w:rsidRPr="00D64940" w:rsidRDefault="00D64940" w:rsidP="68387CB4">
            <w:pPr>
              <w:pStyle w:val="Default"/>
              <w:widowControl/>
              <w:numPr>
                <w:ilvl w:val="0"/>
                <w:numId w:val="39"/>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68387CB4">
              <w:rPr>
                <w:color w:val="auto"/>
                <w:sz w:val="20"/>
                <w:szCs w:val="20"/>
                <w:lang w:val="en-US"/>
                <w14:textOutline w14:w="0" w14:cap="flat" w14:cmpd="sng" w14:algn="ctr">
                  <w14:noFill/>
                  <w14:prstDash w14:val="solid"/>
                  <w14:bevel/>
                </w14:textOutline>
              </w:rPr>
              <w:t>ensure content meets our accessibility standards under the EU Web Accessibility Directive</w:t>
            </w:r>
          </w:p>
          <w:p w14:paraId="597FF0F1" w14:textId="45CA9684" w:rsidR="009763C4" w:rsidRPr="006D6514" w:rsidRDefault="5A10BD21" w:rsidP="68387CB4">
            <w:pPr>
              <w:pStyle w:val="Default"/>
              <w:widowControl/>
              <w:numPr>
                <w:ilvl w:val="0"/>
                <w:numId w:val="39"/>
              </w:numPr>
              <w:pBdr>
                <w:bar w:val="nil"/>
              </w:pBdr>
              <w:rPr>
                <w:rFonts w:eastAsia="Arial"/>
                <w:color w:val="auto"/>
                <w:sz w:val="20"/>
                <w:szCs w:val="20"/>
                <w:lang w:val="en-GB"/>
              </w:rPr>
            </w:pPr>
            <w:r w:rsidRPr="68387CB4">
              <w:rPr>
                <w:rFonts w:eastAsia="Arial"/>
                <w:color w:val="auto"/>
                <w:sz w:val="20"/>
                <w:szCs w:val="20"/>
                <w:lang w:val="en-GB"/>
              </w:rPr>
              <w:t>Publish, update and maintain web content across multiple websites using content management systems (Wagtail or similar).</w:t>
            </w:r>
          </w:p>
          <w:p w14:paraId="4E2F9B48" w14:textId="175A35C2" w:rsidR="009763C4" w:rsidRPr="006D6514" w:rsidRDefault="5A10BD21" w:rsidP="68387CB4">
            <w:pPr>
              <w:pStyle w:val="Default"/>
              <w:widowControl/>
              <w:numPr>
                <w:ilvl w:val="0"/>
                <w:numId w:val="39"/>
              </w:numPr>
              <w:pBdr>
                <w:bar w:val="nil"/>
              </w:pBdr>
              <w:rPr>
                <w:rFonts w:eastAsia="Arial"/>
                <w:color w:val="auto"/>
                <w:sz w:val="20"/>
                <w:szCs w:val="20"/>
                <w:lang w:val="en-GB"/>
              </w:rPr>
            </w:pPr>
            <w:r w:rsidRPr="68387CB4">
              <w:rPr>
                <w:rFonts w:eastAsia="Arial"/>
                <w:color w:val="auto"/>
                <w:sz w:val="20"/>
                <w:szCs w:val="20"/>
                <w:lang w:val="en-GB"/>
              </w:rPr>
              <w:t>Upload, catalogue and maintain digital assets including video content.</w:t>
            </w:r>
          </w:p>
          <w:p w14:paraId="070CEBFC" w14:textId="0583172F" w:rsidR="009763C4" w:rsidRPr="006D6514" w:rsidRDefault="7B8F1526" w:rsidP="68387CB4">
            <w:pPr>
              <w:pStyle w:val="Default"/>
              <w:widowControl/>
              <w:numPr>
                <w:ilvl w:val="0"/>
                <w:numId w:val="39"/>
              </w:numPr>
              <w:pBdr>
                <w:bar w:val="nil"/>
              </w:pBdr>
              <w:rPr>
                <w:rFonts w:eastAsia="Arial"/>
                <w:color w:val="auto"/>
                <w:sz w:val="20"/>
                <w:szCs w:val="20"/>
                <w:lang w:val="en-GB"/>
              </w:rPr>
            </w:pPr>
            <w:r w:rsidRPr="68387CB4">
              <w:rPr>
                <w:rFonts w:eastAsia="Arial"/>
                <w:color w:val="auto"/>
                <w:sz w:val="20"/>
                <w:szCs w:val="20"/>
                <w:lang w:val="en-GB"/>
              </w:rPr>
              <w:t>Operate digital customer service systems such as Zendesk, Jira or similar platforms to manage, triage and resolve queries.</w:t>
            </w:r>
          </w:p>
          <w:p w14:paraId="4AFE7B33" w14:textId="068E18F9" w:rsidR="009763C4" w:rsidRPr="006D6514" w:rsidRDefault="7B8F1526" w:rsidP="68387CB4">
            <w:pPr>
              <w:pStyle w:val="Default"/>
              <w:numPr>
                <w:ilvl w:val="0"/>
                <w:numId w:val="39"/>
              </w:numPr>
              <w:spacing w:line="259" w:lineRule="auto"/>
              <w:rPr>
                <w:rFonts w:eastAsia="Arial"/>
                <w:color w:val="auto"/>
                <w:sz w:val="20"/>
                <w:szCs w:val="20"/>
                <w:lang w:val="en-GB"/>
              </w:rPr>
            </w:pPr>
            <w:r w:rsidRPr="68387CB4">
              <w:rPr>
                <w:rFonts w:eastAsia="Arial"/>
                <w:color w:val="auto"/>
                <w:sz w:val="20"/>
                <w:szCs w:val="20"/>
                <w:lang w:val="en-GB"/>
              </w:rPr>
              <w:t>Monitor incoming digital queries, ensuring timely and accurate responses.</w:t>
            </w:r>
          </w:p>
          <w:p w14:paraId="6FE9593E" w14:textId="059DD63E" w:rsidR="009763C4" w:rsidRPr="006D6514" w:rsidRDefault="7B00F104" w:rsidP="68387CB4">
            <w:pPr>
              <w:pStyle w:val="Default"/>
              <w:numPr>
                <w:ilvl w:val="0"/>
                <w:numId w:val="39"/>
              </w:numPr>
              <w:spacing w:line="259" w:lineRule="auto"/>
              <w:rPr>
                <w:rFonts w:eastAsia="Arial"/>
                <w:color w:val="auto"/>
                <w:sz w:val="20"/>
                <w:szCs w:val="20"/>
                <w:lang w:val="en-GB"/>
              </w:rPr>
            </w:pPr>
            <w:r w:rsidRPr="68387CB4">
              <w:rPr>
                <w:rFonts w:eastAsia="Arial"/>
                <w:color w:val="auto"/>
                <w:sz w:val="20"/>
                <w:szCs w:val="20"/>
                <w:lang w:val="en-GB"/>
              </w:rPr>
              <w:t>Demonstrate flexibility, including occasional out-of-hours work where required.</w:t>
            </w:r>
          </w:p>
          <w:p w14:paraId="7D4DE6D6" w14:textId="76BA0367" w:rsidR="009763C4" w:rsidRPr="006D6514" w:rsidRDefault="7B00F104" w:rsidP="68387CB4">
            <w:pPr>
              <w:pStyle w:val="Default"/>
              <w:numPr>
                <w:ilvl w:val="0"/>
                <w:numId w:val="39"/>
              </w:numPr>
              <w:spacing w:line="259" w:lineRule="auto"/>
              <w:rPr>
                <w:rFonts w:eastAsia="Arial"/>
                <w:color w:val="auto"/>
                <w:sz w:val="20"/>
                <w:szCs w:val="20"/>
                <w:lang w:val="en-GB"/>
              </w:rPr>
            </w:pPr>
            <w:r w:rsidRPr="68387CB4">
              <w:rPr>
                <w:rFonts w:eastAsia="Arial"/>
                <w:color w:val="auto"/>
                <w:sz w:val="20"/>
                <w:szCs w:val="20"/>
                <w:lang w:val="en-GB"/>
              </w:rPr>
              <w:t>Undertake additional duties appropriate to the grade as assigned.</w:t>
            </w:r>
          </w:p>
          <w:p w14:paraId="75C10B3B" w14:textId="5E65754E" w:rsidR="009763C4" w:rsidRPr="006D6514" w:rsidRDefault="009763C4" w:rsidP="68387CB4">
            <w:pPr>
              <w:pStyle w:val="Default"/>
              <w:widowControl/>
              <w:pBdr>
                <w:bar w:val="nil"/>
              </w:pBdr>
              <w:ind w:left="720"/>
              <w:rPr>
                <w:rFonts w:eastAsia="Arial"/>
                <w:color w:val="auto"/>
                <w:sz w:val="20"/>
                <w:szCs w:val="20"/>
                <w:lang w:val="en-GB"/>
              </w:rPr>
            </w:pPr>
          </w:p>
          <w:p w14:paraId="6729ED41" w14:textId="379D44FB" w:rsidR="009763C4" w:rsidRPr="006D6514" w:rsidRDefault="009763C4" w:rsidP="68387CB4">
            <w:pPr>
              <w:pStyle w:val="Default"/>
              <w:widowControl/>
              <w:pBdr>
                <w:top w:val="nil"/>
                <w:left w:val="nil"/>
                <w:bottom w:val="nil"/>
                <w:right w:val="nil"/>
                <w:between w:val="nil"/>
                <w:bar w:val="nil"/>
              </w:pBdr>
              <w:ind w:left="720"/>
              <w:rPr>
                <w:color w:val="auto"/>
                <w:sz w:val="20"/>
                <w:szCs w:val="20"/>
                <w:lang w:val="en-US"/>
              </w:rPr>
            </w:pPr>
          </w:p>
          <w:p w14:paraId="15737734" w14:textId="452D3847" w:rsidR="009763C4" w:rsidRPr="006D6514" w:rsidRDefault="009763C4" w:rsidP="00942803">
            <w:pPr>
              <w:jc w:val="both"/>
              <w:rPr>
                <w:rFonts w:ascii="Arial" w:hAnsi="Arial" w:cs="Arial"/>
                <w:b/>
                <w:bCs/>
              </w:rPr>
            </w:pPr>
            <w:r w:rsidRPr="68387CB4">
              <w:rPr>
                <w:rFonts w:ascii="Arial" w:hAnsi="Arial" w:cs="Arial"/>
                <w:b/>
                <w:b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09B0CD27" w14:textId="77777777" w:rsidR="009763C4" w:rsidRPr="006D6514" w:rsidRDefault="009763C4" w:rsidP="68387CB4">
            <w:pPr>
              <w:jc w:val="both"/>
              <w:rPr>
                <w:rFonts w:ascii="Arial" w:hAnsi="Arial" w:cs="Arial"/>
                <w:color w:val="000000" w:themeColor="text1"/>
                <w:lang w:val="en-IE"/>
              </w:rPr>
            </w:pPr>
          </w:p>
        </w:tc>
      </w:tr>
      <w:tr w:rsidR="009763C4" w:rsidRPr="006D6514" w14:paraId="2F5FBD95" w14:textId="77777777" w:rsidTr="68387CB4">
        <w:tc>
          <w:tcPr>
            <w:tcW w:w="2364" w:type="dxa"/>
          </w:tcPr>
          <w:p w14:paraId="692F9934" w14:textId="77777777" w:rsidR="009763C4" w:rsidRDefault="00582B4D" w:rsidP="009763C4">
            <w:pPr>
              <w:jc w:val="both"/>
              <w:rPr>
                <w:rFonts w:ascii="Arial" w:hAnsi="Arial" w:cs="Arial"/>
                <w:b/>
                <w:bCs/>
                <w:color w:val="000000" w:themeColor="text1"/>
              </w:rPr>
            </w:pPr>
            <w:r>
              <w:rPr>
                <w:rFonts w:ascii="Arial" w:hAnsi="Arial" w:cs="Arial"/>
                <w:b/>
                <w:bCs/>
                <w:color w:val="000000" w:themeColor="text1"/>
              </w:rPr>
              <w:t>Post Specific</w:t>
            </w:r>
          </w:p>
          <w:p w14:paraId="57EDAB33" w14:textId="7A3FD36C" w:rsidR="00582B4D" w:rsidRPr="006D6514" w:rsidRDefault="00582B4D" w:rsidP="009763C4">
            <w:pPr>
              <w:jc w:val="both"/>
              <w:rPr>
                <w:rFonts w:ascii="Arial" w:hAnsi="Arial" w:cs="Arial"/>
                <w:b/>
                <w:bCs/>
                <w:color w:val="000000" w:themeColor="text1"/>
              </w:rPr>
            </w:pPr>
            <w:r>
              <w:rPr>
                <w:rFonts w:ascii="Arial" w:hAnsi="Arial" w:cs="Arial"/>
                <w:b/>
                <w:bCs/>
                <w:color w:val="000000" w:themeColor="text1"/>
              </w:rPr>
              <w:t>Requirements</w:t>
            </w:r>
          </w:p>
        </w:tc>
        <w:tc>
          <w:tcPr>
            <w:tcW w:w="8256" w:type="dxa"/>
          </w:tcPr>
          <w:p w14:paraId="53CDB7D1" w14:textId="77777777" w:rsidR="009763C4" w:rsidRPr="006D6514" w:rsidRDefault="009763C4" w:rsidP="68387CB4">
            <w:pPr>
              <w:pStyle w:val="BodyA"/>
              <w:jc w:val="both"/>
              <w:rPr>
                <w:rFonts w:ascii="Arial" w:eastAsia="Calibri" w:hAnsi="Arial" w:cs="Arial"/>
                <w:color w:val="auto"/>
                <w:sz w:val="20"/>
                <w:szCs w:val="20"/>
              </w:rPr>
            </w:pPr>
            <w:r w:rsidRPr="68387CB4">
              <w:rPr>
                <w:rStyle w:val="None"/>
                <w:rFonts w:ascii="Arial" w:hAnsi="Arial" w:cs="Arial"/>
                <w:b/>
                <w:bCs/>
                <w:color w:val="auto"/>
                <w:sz w:val="20"/>
                <w:szCs w:val="20"/>
                <w:lang w:val="en-US"/>
              </w:rPr>
              <w:t>The successful candidate must have experience in the following</w:t>
            </w:r>
            <w:r w:rsidRPr="68387CB4">
              <w:rPr>
                <w:rStyle w:val="None"/>
                <w:rFonts w:ascii="Arial" w:hAnsi="Arial" w:cs="Arial"/>
                <w:color w:val="auto"/>
                <w:sz w:val="20"/>
                <w:szCs w:val="20"/>
                <w:lang w:val="en-US"/>
              </w:rPr>
              <w:t>:</w:t>
            </w:r>
          </w:p>
          <w:p w14:paraId="1611A32C" w14:textId="77777777" w:rsidR="009763C4" w:rsidRPr="006D6514" w:rsidRDefault="009763C4" w:rsidP="68387CB4">
            <w:pPr>
              <w:pStyle w:val="BodyA"/>
              <w:rPr>
                <w:rStyle w:val="None"/>
                <w:rFonts w:ascii="Arial" w:eastAsia="Calibri" w:hAnsi="Arial" w:cs="Arial"/>
                <w:b/>
                <w:bCs/>
                <w:color w:val="auto"/>
                <w:sz w:val="20"/>
                <w:szCs w:val="20"/>
                <w:lang w:val="en-US"/>
              </w:rPr>
            </w:pPr>
          </w:p>
          <w:p w14:paraId="0532AAD8" w14:textId="51EB5E13" w:rsidR="00D64940" w:rsidRPr="003C114A" w:rsidRDefault="009763C4" w:rsidP="68387CB4">
            <w:pPr>
              <w:pStyle w:val="BodyA"/>
              <w:rPr>
                <w:rStyle w:val="None"/>
                <w:rFonts w:ascii="Arial" w:eastAsia="Calibri" w:hAnsi="Arial" w:cs="Arial"/>
                <w:color w:val="auto"/>
                <w:sz w:val="20"/>
                <w:szCs w:val="20"/>
              </w:rPr>
            </w:pPr>
            <w:r w:rsidRPr="68387CB4">
              <w:rPr>
                <w:rStyle w:val="None"/>
                <w:rFonts w:ascii="Arial" w:hAnsi="Arial" w:cs="Arial"/>
                <w:color w:val="auto"/>
                <w:sz w:val="20"/>
                <w:szCs w:val="20"/>
                <w:lang w:val="en-US"/>
              </w:rPr>
              <w:t>It is essential that you have</w:t>
            </w:r>
            <w:r w:rsidR="003C114A" w:rsidRPr="68387CB4">
              <w:rPr>
                <w:rStyle w:val="None"/>
                <w:rFonts w:ascii="Arial" w:hAnsi="Arial" w:cs="Arial"/>
                <w:color w:val="auto"/>
                <w:sz w:val="20"/>
                <w:szCs w:val="20"/>
                <w:lang w:val="en-US"/>
              </w:rPr>
              <w:t xml:space="preserve"> experience of</w:t>
            </w:r>
            <w:r w:rsidRPr="68387CB4">
              <w:rPr>
                <w:rStyle w:val="None"/>
                <w:rFonts w:ascii="Arial" w:hAnsi="Arial" w:cs="Arial"/>
                <w:color w:val="auto"/>
                <w:sz w:val="20"/>
                <w:szCs w:val="20"/>
                <w:lang w:val="en-US"/>
              </w:rPr>
              <w:t>:</w:t>
            </w:r>
          </w:p>
          <w:p w14:paraId="219D5EEA" w14:textId="77777777" w:rsidR="00D64940" w:rsidRPr="00D64940" w:rsidRDefault="00D64940" w:rsidP="68387CB4">
            <w:pPr>
              <w:autoSpaceDE w:val="0"/>
              <w:autoSpaceDN w:val="0"/>
              <w:adjustRightInd w:val="0"/>
              <w:rPr>
                <w:rFonts w:ascii="Arial" w:eastAsia="ArialMT" w:hAnsi="Arial" w:cs="Arial"/>
                <w:lang w:val="en-IE" w:eastAsia="en-IE"/>
              </w:rPr>
            </w:pPr>
          </w:p>
          <w:p w14:paraId="5220A0BD" w14:textId="77777777" w:rsidR="003C114A" w:rsidRDefault="00D64940" w:rsidP="68387CB4">
            <w:pPr>
              <w:pStyle w:val="ListParagraph"/>
              <w:numPr>
                <w:ilvl w:val="0"/>
                <w:numId w:val="47"/>
              </w:numPr>
              <w:autoSpaceDE w:val="0"/>
              <w:autoSpaceDN w:val="0"/>
              <w:adjustRightInd w:val="0"/>
              <w:rPr>
                <w:rFonts w:ascii="Arial" w:eastAsia="ArialMT" w:hAnsi="Arial" w:cs="Arial"/>
                <w:lang w:val="en-IE" w:eastAsia="en-IE"/>
              </w:rPr>
            </w:pPr>
            <w:r w:rsidRPr="68387CB4">
              <w:rPr>
                <w:rFonts w:ascii="Arial" w:eastAsia="ArialMT" w:hAnsi="Arial" w:cs="Arial"/>
                <w:lang w:val="en-IE" w:eastAsia="en-IE"/>
              </w:rPr>
              <w:t xml:space="preserve">using data and </w:t>
            </w:r>
            <w:r w:rsidR="003C114A" w:rsidRPr="68387CB4">
              <w:rPr>
                <w:rFonts w:ascii="Arial" w:eastAsia="ArialMT" w:hAnsi="Arial" w:cs="Arial"/>
                <w:lang w:val="en-IE" w:eastAsia="en-IE"/>
              </w:rPr>
              <w:t>evidence</w:t>
            </w:r>
            <w:r w:rsidRPr="68387CB4">
              <w:rPr>
                <w:rFonts w:ascii="Arial" w:eastAsia="ArialMT" w:hAnsi="Arial" w:cs="Arial"/>
                <w:lang w:val="en-IE" w:eastAsia="en-IE"/>
              </w:rPr>
              <w:t xml:space="preserve"> to </w:t>
            </w:r>
            <w:r w:rsidR="003C114A" w:rsidRPr="68387CB4">
              <w:rPr>
                <w:rFonts w:ascii="Arial" w:eastAsia="ArialMT" w:hAnsi="Arial" w:cs="Arial"/>
                <w:lang w:val="en-IE" w:eastAsia="en-IE"/>
              </w:rPr>
              <w:t xml:space="preserve">understand and </w:t>
            </w:r>
            <w:r w:rsidRPr="68387CB4">
              <w:rPr>
                <w:rFonts w:ascii="Arial" w:eastAsia="ArialMT" w:hAnsi="Arial" w:cs="Arial"/>
                <w:lang w:val="en-IE" w:eastAsia="en-IE"/>
              </w:rPr>
              <w:t xml:space="preserve">define user needs </w:t>
            </w:r>
          </w:p>
          <w:p w14:paraId="0F2B2B78" w14:textId="48376A49" w:rsidR="003C114A" w:rsidRDefault="003C114A" w:rsidP="68387CB4">
            <w:pPr>
              <w:pStyle w:val="ListParagraph"/>
              <w:numPr>
                <w:ilvl w:val="0"/>
                <w:numId w:val="47"/>
              </w:numPr>
              <w:autoSpaceDE w:val="0"/>
              <w:autoSpaceDN w:val="0"/>
              <w:adjustRightInd w:val="0"/>
              <w:rPr>
                <w:rFonts w:ascii="Arial" w:eastAsia="ArialMT" w:hAnsi="Arial" w:cs="Arial"/>
                <w:lang w:val="en-IE" w:eastAsia="en-IE"/>
              </w:rPr>
            </w:pPr>
            <w:r w:rsidRPr="68387CB4">
              <w:rPr>
                <w:rFonts w:ascii="Arial" w:eastAsia="ArialMT" w:hAnsi="Arial" w:cs="Arial"/>
                <w:lang w:val="en-IE" w:eastAsia="en-IE"/>
              </w:rPr>
              <w:t>writing in plain language and optimising content so it’s easy to find</w:t>
            </w:r>
          </w:p>
          <w:p w14:paraId="10F55F78" w14:textId="7E1BF5E6" w:rsidR="003C114A" w:rsidRPr="003C114A" w:rsidRDefault="003C114A" w:rsidP="68387CB4">
            <w:pPr>
              <w:pStyle w:val="ListParagraph"/>
              <w:numPr>
                <w:ilvl w:val="0"/>
                <w:numId w:val="47"/>
              </w:numPr>
              <w:autoSpaceDE w:val="0"/>
              <w:autoSpaceDN w:val="0"/>
              <w:adjustRightInd w:val="0"/>
              <w:rPr>
                <w:rFonts w:ascii="Arial" w:eastAsia="ArialMT" w:hAnsi="Arial" w:cs="Arial"/>
                <w:lang w:val="en-IE" w:eastAsia="en-IE"/>
              </w:rPr>
            </w:pPr>
            <w:r w:rsidRPr="68387CB4">
              <w:rPr>
                <w:rFonts w:ascii="Arial" w:eastAsia="ArialMT" w:hAnsi="Arial" w:cs="Arial"/>
                <w:lang w:val="en-IE" w:eastAsia="en-IE"/>
              </w:rPr>
              <w:t>iterating content to improve it</w:t>
            </w:r>
          </w:p>
          <w:p w14:paraId="31189940" w14:textId="3200ABD7" w:rsidR="003C114A" w:rsidRPr="003C114A" w:rsidRDefault="003C114A" w:rsidP="68387CB4">
            <w:pPr>
              <w:pStyle w:val="ListParagraph"/>
              <w:numPr>
                <w:ilvl w:val="0"/>
                <w:numId w:val="47"/>
              </w:numPr>
              <w:autoSpaceDE w:val="0"/>
              <w:autoSpaceDN w:val="0"/>
              <w:adjustRightInd w:val="0"/>
              <w:rPr>
                <w:rFonts w:ascii="Arial" w:eastAsia="ArialMT" w:hAnsi="Arial" w:cs="Arial"/>
                <w:lang w:val="en-IE" w:eastAsia="en-IE"/>
              </w:rPr>
            </w:pPr>
            <w:r w:rsidRPr="68387CB4">
              <w:rPr>
                <w:rFonts w:ascii="Arial" w:eastAsia="ArialMT" w:hAnsi="Arial" w:cs="Arial"/>
                <w:lang w:val="en-IE" w:eastAsia="en-IE"/>
              </w:rPr>
              <w:t>working with subject matter experts to ensure content is accurate</w:t>
            </w:r>
          </w:p>
          <w:p w14:paraId="4CF158B1" w14:textId="77777777" w:rsidR="003C114A" w:rsidRDefault="003C114A" w:rsidP="68387CB4">
            <w:pPr>
              <w:pStyle w:val="ListParagraph"/>
              <w:numPr>
                <w:ilvl w:val="0"/>
                <w:numId w:val="47"/>
              </w:numPr>
              <w:autoSpaceDE w:val="0"/>
              <w:autoSpaceDN w:val="0"/>
              <w:adjustRightInd w:val="0"/>
              <w:rPr>
                <w:rFonts w:ascii="Arial" w:eastAsia="ArialMT" w:hAnsi="Arial" w:cs="Arial"/>
                <w:lang w:val="en-IE" w:eastAsia="en-IE"/>
              </w:rPr>
            </w:pPr>
            <w:r w:rsidRPr="68387CB4">
              <w:rPr>
                <w:rFonts w:ascii="Arial" w:eastAsia="ArialMT" w:hAnsi="Arial" w:cs="Arial"/>
                <w:lang w:val="en-IE" w:eastAsia="en-IE"/>
              </w:rPr>
              <w:t>using a content management system</w:t>
            </w:r>
          </w:p>
          <w:p w14:paraId="71FB5E1B" w14:textId="77777777" w:rsidR="003C114A" w:rsidRDefault="00D64940" w:rsidP="68387CB4">
            <w:pPr>
              <w:pStyle w:val="ListParagraph"/>
              <w:numPr>
                <w:ilvl w:val="0"/>
                <w:numId w:val="47"/>
              </w:numPr>
              <w:autoSpaceDE w:val="0"/>
              <w:autoSpaceDN w:val="0"/>
              <w:adjustRightInd w:val="0"/>
              <w:rPr>
                <w:rFonts w:ascii="Arial" w:eastAsia="ArialMT" w:hAnsi="Arial" w:cs="Arial"/>
                <w:lang w:val="en-IE" w:eastAsia="en-IE"/>
              </w:rPr>
            </w:pPr>
            <w:r w:rsidRPr="68387CB4">
              <w:rPr>
                <w:rFonts w:ascii="Arial" w:eastAsia="ArialMT" w:hAnsi="Arial" w:cs="Arial"/>
                <w:lang w:val="en-IE" w:eastAsia="en-IE"/>
              </w:rPr>
              <w:t>managing multiple tasks and prioritising to meet deadlines</w:t>
            </w:r>
          </w:p>
          <w:p w14:paraId="4A6AAF8D" w14:textId="68BE9231" w:rsidR="00D64940" w:rsidRPr="003C114A" w:rsidRDefault="00D64940" w:rsidP="68387CB4">
            <w:pPr>
              <w:pStyle w:val="ListParagraph"/>
              <w:numPr>
                <w:ilvl w:val="0"/>
                <w:numId w:val="47"/>
              </w:numPr>
              <w:autoSpaceDE w:val="0"/>
              <w:autoSpaceDN w:val="0"/>
              <w:adjustRightInd w:val="0"/>
              <w:rPr>
                <w:rStyle w:val="None"/>
                <w:rFonts w:ascii="Arial" w:eastAsia="ArialMT" w:hAnsi="Arial" w:cs="Arial"/>
                <w:lang w:val="en-IE" w:eastAsia="en-IE"/>
              </w:rPr>
            </w:pPr>
            <w:r w:rsidRPr="68387CB4">
              <w:rPr>
                <w:rFonts w:ascii="Arial" w:eastAsia="ArialMT" w:hAnsi="Arial" w:cs="Arial"/>
                <w:lang w:val="en-IE" w:eastAsia="en-IE"/>
              </w:rPr>
              <w:t xml:space="preserve">contributing to a good user experience and usability of a </w:t>
            </w:r>
            <w:r w:rsidR="003C114A" w:rsidRPr="68387CB4">
              <w:rPr>
                <w:rFonts w:ascii="Arial" w:eastAsia="ArialMT" w:hAnsi="Arial" w:cs="Arial"/>
              </w:rPr>
              <w:t>digital product</w:t>
            </w:r>
          </w:p>
          <w:p w14:paraId="4DE5938A" w14:textId="5EA743E4" w:rsidR="50B93CEB" w:rsidRDefault="50B93CEB" w:rsidP="68387CB4">
            <w:pPr>
              <w:pStyle w:val="ListParagraph"/>
              <w:numPr>
                <w:ilvl w:val="0"/>
                <w:numId w:val="47"/>
              </w:numPr>
              <w:spacing w:line="259" w:lineRule="auto"/>
              <w:rPr>
                <w:rFonts w:ascii="Arial" w:eastAsia="ArialMT" w:hAnsi="Arial" w:cs="Arial"/>
                <w:lang w:val="en-IE" w:eastAsia="en-IE"/>
              </w:rPr>
            </w:pPr>
            <w:r w:rsidRPr="68387CB4">
              <w:rPr>
                <w:rFonts w:ascii="Arial" w:eastAsia="ArialMT" w:hAnsi="Arial" w:cs="Arial"/>
                <w:lang w:val="en-IE" w:eastAsia="en-IE"/>
              </w:rPr>
              <w:t>Familiarity with digital customer service or ticketing systems (e.g., Zendesk, Jira or similar).</w:t>
            </w:r>
          </w:p>
          <w:p w14:paraId="11BE6490" w14:textId="4C6CBE7C" w:rsidR="50B93CEB" w:rsidRDefault="50B93CEB" w:rsidP="68387CB4">
            <w:pPr>
              <w:pStyle w:val="ListParagraph"/>
              <w:numPr>
                <w:ilvl w:val="0"/>
                <w:numId w:val="47"/>
              </w:numPr>
              <w:spacing w:line="259" w:lineRule="auto"/>
              <w:rPr>
                <w:rFonts w:ascii="Arial" w:eastAsia="ArialMT" w:hAnsi="Arial" w:cs="Arial"/>
                <w:lang w:val="en-IE" w:eastAsia="en-IE"/>
              </w:rPr>
            </w:pPr>
            <w:r w:rsidRPr="68387CB4">
              <w:rPr>
                <w:rFonts w:ascii="Arial" w:eastAsia="ArialMT" w:hAnsi="Arial" w:cs="Arial"/>
                <w:lang w:val="en-IE" w:eastAsia="en-IE"/>
              </w:rPr>
              <w:t>Strong organisational skills with the ability to manage competing priorities.</w:t>
            </w:r>
          </w:p>
          <w:p w14:paraId="71AB8FCA" w14:textId="410897B5" w:rsidR="50B93CEB" w:rsidRDefault="50B93CEB" w:rsidP="68387CB4">
            <w:pPr>
              <w:pStyle w:val="ListParagraph"/>
              <w:numPr>
                <w:ilvl w:val="0"/>
                <w:numId w:val="47"/>
              </w:numPr>
              <w:spacing w:line="259" w:lineRule="auto"/>
              <w:rPr>
                <w:rFonts w:ascii="Arial" w:eastAsia="ArialMT" w:hAnsi="Arial" w:cs="Arial"/>
                <w:lang w:val="en-IE" w:eastAsia="en-IE"/>
              </w:rPr>
            </w:pPr>
            <w:r w:rsidRPr="68387CB4">
              <w:rPr>
                <w:rFonts w:ascii="Arial" w:eastAsia="ArialMT" w:hAnsi="Arial" w:cs="Arial"/>
                <w:lang w:val="en-IE" w:eastAsia="en-IE"/>
              </w:rPr>
              <w:lastRenderedPageBreak/>
              <w:t>High level of attention to detail and quality assurance capability.</w:t>
            </w:r>
          </w:p>
          <w:p w14:paraId="4ACC3AAD" w14:textId="76569AB8" w:rsidR="50B93CEB" w:rsidRDefault="50B93CEB" w:rsidP="68387CB4">
            <w:pPr>
              <w:pStyle w:val="ListParagraph"/>
              <w:numPr>
                <w:ilvl w:val="0"/>
                <w:numId w:val="47"/>
              </w:numPr>
              <w:spacing w:line="259" w:lineRule="auto"/>
              <w:rPr>
                <w:rFonts w:ascii="Arial" w:eastAsia="ArialMT" w:hAnsi="Arial" w:cs="Arial"/>
                <w:lang w:val="en-IE" w:eastAsia="en-IE"/>
              </w:rPr>
            </w:pPr>
            <w:r w:rsidRPr="68387CB4">
              <w:rPr>
                <w:rFonts w:ascii="Arial" w:eastAsia="ArialMT" w:hAnsi="Arial" w:cs="Arial"/>
                <w:lang w:val="en-IE" w:eastAsia="en-IE"/>
              </w:rPr>
              <w:t>Strong interpersonal and stakeholder engagement skills.</w:t>
            </w:r>
          </w:p>
          <w:p w14:paraId="5892EF65" w14:textId="77777777" w:rsidR="009763C4" w:rsidRPr="006D6514" w:rsidRDefault="009763C4" w:rsidP="68387CB4">
            <w:pPr>
              <w:pStyle w:val="BodyA"/>
              <w:spacing w:before="320" w:after="80"/>
              <w:outlineLvl w:val="2"/>
              <w:rPr>
                <w:rStyle w:val="None"/>
                <w:rFonts w:ascii="Arial" w:eastAsia="Calibri" w:hAnsi="Arial" w:cs="Arial"/>
                <w:b/>
                <w:bCs/>
                <w:color w:val="auto"/>
                <w:sz w:val="20"/>
                <w:szCs w:val="20"/>
              </w:rPr>
            </w:pPr>
            <w:r w:rsidRPr="68387CB4">
              <w:rPr>
                <w:rStyle w:val="None"/>
                <w:rFonts w:ascii="Arial" w:hAnsi="Arial" w:cs="Arial"/>
                <w:b/>
                <w:bCs/>
                <w:color w:val="auto"/>
                <w:sz w:val="20"/>
                <w:szCs w:val="20"/>
                <w:lang w:val="en-US"/>
              </w:rPr>
              <w:t>Desirable</w:t>
            </w:r>
          </w:p>
          <w:p w14:paraId="17F6CB90" w14:textId="77777777" w:rsidR="009763C4" w:rsidRPr="006D6514" w:rsidRDefault="009763C4" w:rsidP="68387CB4">
            <w:pPr>
              <w:pStyle w:val="BodyA"/>
              <w:rPr>
                <w:rStyle w:val="None"/>
                <w:rFonts w:ascii="Arial" w:eastAsia="Calibri" w:hAnsi="Arial" w:cs="Arial"/>
                <w:color w:val="auto"/>
                <w:sz w:val="20"/>
                <w:szCs w:val="20"/>
                <w:lang w:val="en-US"/>
              </w:rPr>
            </w:pPr>
          </w:p>
          <w:p w14:paraId="71EC0CEE" w14:textId="77777777" w:rsidR="009763C4" w:rsidRPr="006D6514" w:rsidRDefault="009763C4" w:rsidP="68387CB4">
            <w:pPr>
              <w:pStyle w:val="Default"/>
              <w:widowControl/>
              <w:rPr>
                <w:rStyle w:val="None"/>
                <w:rFonts w:eastAsia="Calibri"/>
                <w:color w:val="auto"/>
                <w:sz w:val="20"/>
                <w:szCs w:val="20"/>
              </w:rPr>
            </w:pPr>
            <w:r w:rsidRPr="68387CB4">
              <w:rPr>
                <w:rStyle w:val="None"/>
                <w:color w:val="auto"/>
                <w:sz w:val="20"/>
                <w:szCs w:val="20"/>
                <w:lang w:val="en-US"/>
              </w:rPr>
              <w:t>It is desirable that you have experience of:</w:t>
            </w:r>
          </w:p>
          <w:p w14:paraId="07B8FA74" w14:textId="77777777" w:rsidR="009763C4" w:rsidRPr="006D6514" w:rsidRDefault="009763C4" w:rsidP="68387CB4">
            <w:pPr>
              <w:pStyle w:val="Default"/>
              <w:widowControl/>
              <w:rPr>
                <w:rStyle w:val="None"/>
                <w:rFonts w:eastAsia="Calibri"/>
                <w:color w:val="auto"/>
                <w:sz w:val="20"/>
                <w:szCs w:val="20"/>
              </w:rPr>
            </w:pPr>
          </w:p>
          <w:p w14:paraId="5E6CEE82" w14:textId="77777777" w:rsidR="009763C4" w:rsidRPr="006D6514" w:rsidRDefault="009763C4" w:rsidP="68387CB4">
            <w:pPr>
              <w:pStyle w:val="Default"/>
              <w:widowControl/>
              <w:numPr>
                <w:ilvl w:val="0"/>
                <w:numId w:val="42"/>
              </w:numPr>
              <w:pBdr>
                <w:top w:val="nil"/>
                <w:left w:val="nil"/>
                <w:bottom w:val="nil"/>
                <w:right w:val="nil"/>
                <w:between w:val="nil"/>
                <w:bar w:val="nil"/>
              </w:pBdr>
              <w:autoSpaceDE/>
              <w:autoSpaceDN/>
              <w:adjustRightInd/>
              <w:rPr>
                <w:color w:val="auto"/>
                <w:sz w:val="20"/>
                <w:szCs w:val="20"/>
              </w:rPr>
            </w:pPr>
            <w:r w:rsidRPr="68387CB4">
              <w:rPr>
                <w:rStyle w:val="None"/>
                <w:color w:val="auto"/>
                <w:sz w:val="20"/>
                <w:szCs w:val="20"/>
                <w:lang w:val="en-US"/>
              </w:rPr>
              <w:t>content design for healthcare, medical or other related industries </w:t>
            </w:r>
          </w:p>
          <w:p w14:paraId="1406DE2D" w14:textId="77777777" w:rsidR="009763C4" w:rsidRPr="006D6514" w:rsidRDefault="009763C4" w:rsidP="68387CB4">
            <w:pPr>
              <w:pStyle w:val="Default"/>
              <w:widowControl/>
              <w:numPr>
                <w:ilvl w:val="0"/>
                <w:numId w:val="42"/>
              </w:numPr>
              <w:pBdr>
                <w:top w:val="nil"/>
                <w:left w:val="nil"/>
                <w:bottom w:val="nil"/>
                <w:right w:val="nil"/>
                <w:between w:val="nil"/>
                <w:bar w:val="nil"/>
              </w:pBdr>
              <w:autoSpaceDE/>
              <w:autoSpaceDN/>
              <w:adjustRightInd/>
              <w:rPr>
                <w:color w:val="auto"/>
                <w:sz w:val="20"/>
                <w:szCs w:val="20"/>
              </w:rPr>
            </w:pPr>
            <w:r w:rsidRPr="68387CB4">
              <w:rPr>
                <w:rStyle w:val="None"/>
                <w:color w:val="auto"/>
                <w:sz w:val="20"/>
                <w:szCs w:val="20"/>
                <w:lang w:val="en-US"/>
              </w:rPr>
              <w:t>creating accessible content and files (for example, content that works well for people who use screen readers)</w:t>
            </w:r>
          </w:p>
          <w:p w14:paraId="66861BDE" w14:textId="77777777" w:rsidR="009763C4" w:rsidRPr="006D6514" w:rsidRDefault="009763C4" w:rsidP="68387CB4">
            <w:pPr>
              <w:pStyle w:val="Default"/>
              <w:widowControl/>
              <w:numPr>
                <w:ilvl w:val="0"/>
                <w:numId w:val="42"/>
              </w:numPr>
              <w:pBdr>
                <w:top w:val="nil"/>
                <w:left w:val="nil"/>
                <w:bottom w:val="nil"/>
                <w:right w:val="nil"/>
                <w:between w:val="nil"/>
                <w:bar w:val="nil"/>
              </w:pBdr>
              <w:autoSpaceDE/>
              <w:autoSpaceDN/>
              <w:adjustRightInd/>
              <w:rPr>
                <w:color w:val="auto"/>
                <w:sz w:val="20"/>
                <w:szCs w:val="20"/>
              </w:rPr>
            </w:pPr>
            <w:r w:rsidRPr="68387CB4">
              <w:rPr>
                <w:rStyle w:val="None"/>
                <w:color w:val="auto"/>
                <w:sz w:val="20"/>
                <w:szCs w:val="20"/>
                <w:lang w:val="en-US"/>
              </w:rPr>
              <w:t>user research </w:t>
            </w:r>
          </w:p>
          <w:p w14:paraId="79D327F8" w14:textId="6ADBE0AA" w:rsidR="009763C4" w:rsidRPr="00F566E3" w:rsidRDefault="009763C4" w:rsidP="68387CB4">
            <w:pPr>
              <w:pStyle w:val="Default"/>
              <w:widowControl/>
              <w:numPr>
                <w:ilvl w:val="0"/>
                <w:numId w:val="42"/>
              </w:numPr>
              <w:pBdr>
                <w:top w:val="nil"/>
                <w:left w:val="nil"/>
                <w:bottom w:val="nil"/>
                <w:right w:val="nil"/>
                <w:between w:val="nil"/>
                <w:bar w:val="nil"/>
              </w:pBdr>
              <w:spacing w:line="259" w:lineRule="auto"/>
              <w:rPr>
                <w:rStyle w:val="None"/>
                <w:color w:val="auto"/>
                <w:sz w:val="20"/>
                <w:szCs w:val="20"/>
              </w:rPr>
            </w:pPr>
            <w:r w:rsidRPr="68387CB4">
              <w:rPr>
                <w:rStyle w:val="None"/>
                <w:color w:val="auto"/>
                <w:sz w:val="20"/>
                <w:szCs w:val="20"/>
                <w:lang w:val="en-US"/>
              </w:rPr>
              <w:t>working on Irish language content (proficient or fluent in Irish)</w:t>
            </w:r>
          </w:p>
          <w:p w14:paraId="3E941427" w14:textId="6D85505A" w:rsidR="57E13B8C" w:rsidRDefault="57E13B8C" w:rsidP="68387CB4">
            <w:pPr>
              <w:pStyle w:val="Default"/>
              <w:numPr>
                <w:ilvl w:val="0"/>
                <w:numId w:val="42"/>
              </w:numPr>
              <w:pBdr>
                <w:top w:val="nil"/>
                <w:left w:val="nil"/>
                <w:bottom w:val="nil"/>
                <w:right w:val="nil"/>
                <w:between w:val="nil"/>
              </w:pBdr>
              <w:spacing w:line="259" w:lineRule="auto"/>
              <w:rPr>
                <w:rStyle w:val="None"/>
                <w:color w:val="auto"/>
                <w:sz w:val="20"/>
                <w:szCs w:val="20"/>
                <w:lang w:val="en-US"/>
              </w:rPr>
            </w:pPr>
            <w:r w:rsidRPr="68387CB4">
              <w:rPr>
                <w:rStyle w:val="None"/>
                <w:color w:val="auto"/>
                <w:sz w:val="20"/>
                <w:szCs w:val="20"/>
                <w:lang w:val="en-US"/>
              </w:rPr>
              <w:t>Experience supporting CMS migration or digital transformation initiatives.</w:t>
            </w:r>
          </w:p>
          <w:p w14:paraId="4EB7C8AC" w14:textId="3F7A3A78" w:rsidR="57E13B8C" w:rsidRDefault="57E13B8C" w:rsidP="68387CB4">
            <w:pPr>
              <w:pStyle w:val="Default"/>
              <w:numPr>
                <w:ilvl w:val="0"/>
                <w:numId w:val="42"/>
              </w:numPr>
              <w:pBdr>
                <w:top w:val="nil"/>
                <w:left w:val="nil"/>
                <w:bottom w:val="nil"/>
                <w:right w:val="nil"/>
                <w:between w:val="nil"/>
              </w:pBdr>
              <w:spacing w:line="259" w:lineRule="auto"/>
              <w:rPr>
                <w:rStyle w:val="None"/>
                <w:color w:val="auto"/>
                <w:sz w:val="20"/>
                <w:szCs w:val="20"/>
                <w:lang w:val="en-US"/>
              </w:rPr>
            </w:pPr>
            <w:r w:rsidRPr="68387CB4">
              <w:rPr>
                <w:rStyle w:val="None"/>
                <w:color w:val="auto"/>
                <w:sz w:val="20"/>
                <w:szCs w:val="20"/>
                <w:lang w:val="en-US"/>
              </w:rPr>
              <w:t>Knowledge of accessibility standards (WCAG).</w:t>
            </w:r>
          </w:p>
          <w:p w14:paraId="15EFBF23" w14:textId="2BC57903" w:rsidR="57E13B8C" w:rsidRDefault="57E13B8C" w:rsidP="68387CB4">
            <w:pPr>
              <w:pStyle w:val="Default"/>
              <w:numPr>
                <w:ilvl w:val="0"/>
                <w:numId w:val="42"/>
              </w:numPr>
              <w:pBdr>
                <w:top w:val="nil"/>
                <w:left w:val="nil"/>
                <w:bottom w:val="nil"/>
                <w:right w:val="nil"/>
                <w:between w:val="nil"/>
              </w:pBdr>
              <w:spacing w:line="259" w:lineRule="auto"/>
              <w:rPr>
                <w:rStyle w:val="None"/>
                <w:color w:val="auto"/>
                <w:sz w:val="20"/>
                <w:szCs w:val="20"/>
                <w:lang w:val="en-US"/>
              </w:rPr>
            </w:pPr>
            <w:r w:rsidRPr="68387CB4">
              <w:rPr>
                <w:rStyle w:val="None"/>
                <w:color w:val="auto"/>
                <w:sz w:val="20"/>
                <w:szCs w:val="20"/>
                <w:lang w:val="en-US"/>
              </w:rPr>
              <w:t>Familiarity with analytics</w:t>
            </w:r>
            <w:r w:rsidR="3316C2A3" w:rsidRPr="68387CB4">
              <w:rPr>
                <w:rStyle w:val="None"/>
                <w:color w:val="auto"/>
                <w:sz w:val="20"/>
                <w:szCs w:val="20"/>
                <w:lang w:val="en-US"/>
              </w:rPr>
              <w:t xml:space="preserve"> and </w:t>
            </w:r>
            <w:r w:rsidRPr="68387CB4">
              <w:rPr>
                <w:rStyle w:val="None"/>
                <w:color w:val="auto"/>
                <w:sz w:val="20"/>
                <w:szCs w:val="20"/>
                <w:lang w:val="en-US"/>
              </w:rPr>
              <w:t>reporting tools.</w:t>
            </w:r>
          </w:p>
          <w:p w14:paraId="34B158F8" w14:textId="77777777" w:rsidR="009763C4" w:rsidRPr="006D6514" w:rsidRDefault="009763C4" w:rsidP="68387CB4">
            <w:pPr>
              <w:jc w:val="both"/>
              <w:rPr>
                <w:rFonts w:ascii="Arial" w:hAnsi="Arial" w:cs="Arial"/>
                <w:b/>
                <w:bCs/>
              </w:rPr>
            </w:pPr>
          </w:p>
          <w:p w14:paraId="21680A4C" w14:textId="77777777" w:rsidR="009763C4" w:rsidRPr="006D6514" w:rsidRDefault="009763C4" w:rsidP="00582B4D">
            <w:pPr>
              <w:jc w:val="both"/>
              <w:rPr>
                <w:rFonts w:ascii="Arial" w:hAnsi="Arial" w:cs="Arial"/>
                <w:i/>
                <w:iCs/>
                <w:color w:val="000000" w:themeColor="text1"/>
                <w:u w:val="single"/>
              </w:rPr>
            </w:pPr>
          </w:p>
        </w:tc>
      </w:tr>
      <w:tr w:rsidR="009763C4" w:rsidRPr="006D6514" w14:paraId="1BD904AA" w14:textId="77777777" w:rsidTr="68387CB4">
        <w:tc>
          <w:tcPr>
            <w:tcW w:w="2364" w:type="dxa"/>
          </w:tcPr>
          <w:p w14:paraId="06F8CAE9" w14:textId="77777777" w:rsidR="009763C4" w:rsidRPr="006D6514" w:rsidRDefault="009763C4" w:rsidP="009763C4">
            <w:pPr>
              <w:rPr>
                <w:rFonts w:ascii="Arial" w:hAnsi="Arial" w:cs="Arial"/>
                <w:b/>
                <w:bCs/>
                <w:lang w:val="en-IE"/>
              </w:rPr>
            </w:pPr>
            <w:r w:rsidRPr="006D6514">
              <w:rPr>
                <w:rFonts w:ascii="Arial" w:hAnsi="Arial" w:cs="Arial"/>
                <w:b/>
                <w:bCs/>
                <w:lang w:val="en-IE"/>
              </w:rPr>
              <w:lastRenderedPageBreak/>
              <w:t>Other requirements specific to this post</w:t>
            </w:r>
          </w:p>
          <w:p w14:paraId="118CEE97" w14:textId="77777777" w:rsidR="009763C4" w:rsidRPr="006D6514" w:rsidRDefault="009763C4" w:rsidP="009763C4">
            <w:pPr>
              <w:rPr>
                <w:rFonts w:ascii="Arial" w:hAnsi="Arial" w:cs="Arial"/>
                <w:b/>
                <w:bCs/>
                <w:color w:val="000000" w:themeColor="text1"/>
              </w:rPr>
            </w:pPr>
          </w:p>
        </w:tc>
        <w:tc>
          <w:tcPr>
            <w:tcW w:w="8256" w:type="dxa"/>
          </w:tcPr>
          <w:p w14:paraId="66A9D532" w14:textId="77777777" w:rsidR="009763C4" w:rsidRPr="006D6514" w:rsidRDefault="009763C4" w:rsidP="68387CB4">
            <w:pPr>
              <w:rPr>
                <w:rFonts w:ascii="Arial" w:hAnsi="Arial" w:cs="Arial"/>
                <w:b/>
                <w:bCs/>
              </w:rPr>
            </w:pPr>
          </w:p>
          <w:p w14:paraId="1C64BDCD" w14:textId="77777777" w:rsidR="009763C4" w:rsidRPr="006D6514" w:rsidRDefault="009763C4" w:rsidP="68387CB4">
            <w:pPr>
              <w:rPr>
                <w:rFonts w:ascii="Arial" w:hAnsi="Arial" w:cs="Arial"/>
                <w:b/>
                <w:bCs/>
              </w:rPr>
            </w:pPr>
            <w:r w:rsidRPr="68387CB4">
              <w:rPr>
                <w:rFonts w:ascii="Arial" w:hAnsi="Arial" w:cs="Arial"/>
                <w:b/>
                <w:bCs/>
              </w:rPr>
              <w:t>A flexible approach to working hours is required in order to ensure deadlines are met</w:t>
            </w:r>
          </w:p>
          <w:p w14:paraId="5FD224C2" w14:textId="77777777" w:rsidR="009763C4" w:rsidRPr="006D6514" w:rsidRDefault="009763C4" w:rsidP="68387CB4">
            <w:pPr>
              <w:jc w:val="both"/>
              <w:rPr>
                <w:rFonts w:ascii="Arial" w:hAnsi="Arial" w:cs="Arial"/>
                <w:b/>
                <w:bCs/>
                <w:i/>
                <w:iCs/>
                <w:lang w:val="en-IE" w:eastAsia="en-IE"/>
              </w:rPr>
            </w:pPr>
          </w:p>
        </w:tc>
      </w:tr>
      <w:tr w:rsidR="00582B4D" w:rsidRPr="006D6514" w14:paraId="078F05FF" w14:textId="77777777" w:rsidTr="68387CB4">
        <w:tc>
          <w:tcPr>
            <w:tcW w:w="2364" w:type="dxa"/>
          </w:tcPr>
          <w:p w14:paraId="25131AFD" w14:textId="77777777" w:rsidR="00582B4D" w:rsidRPr="00582B4D" w:rsidRDefault="00582B4D" w:rsidP="00582B4D">
            <w:pPr>
              <w:jc w:val="both"/>
              <w:rPr>
                <w:rFonts w:ascii="Arial" w:hAnsi="Arial" w:cs="Arial"/>
                <w:b/>
                <w:bCs/>
                <w:color w:val="000000" w:themeColor="text1"/>
              </w:rPr>
            </w:pPr>
            <w:r w:rsidRPr="00582B4D">
              <w:rPr>
                <w:rFonts w:ascii="Arial" w:hAnsi="Arial" w:cs="Arial"/>
                <w:b/>
                <w:bCs/>
                <w:color w:val="000000" w:themeColor="text1"/>
              </w:rPr>
              <w:t>Eligibility Criteria,</w:t>
            </w:r>
          </w:p>
          <w:p w14:paraId="64F8A02B" w14:textId="77777777" w:rsidR="00582B4D" w:rsidRDefault="00582B4D" w:rsidP="00582B4D">
            <w:pPr>
              <w:jc w:val="both"/>
              <w:rPr>
                <w:rFonts w:ascii="Arial" w:hAnsi="Arial" w:cs="Arial"/>
                <w:b/>
                <w:bCs/>
                <w:color w:val="000000" w:themeColor="text1"/>
              </w:rPr>
            </w:pPr>
            <w:r w:rsidRPr="00582B4D">
              <w:rPr>
                <w:rFonts w:ascii="Arial" w:hAnsi="Arial" w:cs="Arial"/>
                <w:b/>
                <w:bCs/>
                <w:color w:val="000000" w:themeColor="text1"/>
              </w:rPr>
              <w:t xml:space="preserve">Qualifications </w:t>
            </w:r>
          </w:p>
          <w:p w14:paraId="0EBA295E" w14:textId="1C46D8D2" w:rsidR="00582B4D" w:rsidRPr="006D6514" w:rsidRDefault="00582B4D" w:rsidP="00582B4D">
            <w:pPr>
              <w:jc w:val="both"/>
              <w:rPr>
                <w:rFonts w:ascii="Arial" w:hAnsi="Arial" w:cs="Arial"/>
                <w:b/>
                <w:bCs/>
                <w:color w:val="000000" w:themeColor="text1"/>
              </w:rPr>
            </w:pPr>
            <w:r w:rsidRPr="00582B4D">
              <w:rPr>
                <w:rFonts w:ascii="Arial" w:hAnsi="Arial" w:cs="Arial"/>
                <w:b/>
                <w:bCs/>
                <w:color w:val="000000" w:themeColor="text1"/>
              </w:rPr>
              <w:t>and/or experience</w:t>
            </w:r>
          </w:p>
        </w:tc>
        <w:tc>
          <w:tcPr>
            <w:tcW w:w="8256" w:type="dxa"/>
          </w:tcPr>
          <w:p w14:paraId="21EAF5F3" w14:textId="77777777" w:rsidR="00582B4D" w:rsidRPr="00582B4D" w:rsidRDefault="00582B4D" w:rsidP="00582B4D">
            <w:pPr>
              <w:rPr>
                <w:rFonts w:ascii="Arial" w:hAnsi="Arial" w:cs="Arial"/>
                <w:b/>
                <w:bCs/>
                <w:lang w:eastAsia="en-IE"/>
              </w:rPr>
            </w:pPr>
            <w:r w:rsidRPr="00582B4D">
              <w:rPr>
                <w:rFonts w:ascii="Arial" w:hAnsi="Arial" w:cs="Arial"/>
                <w:b/>
                <w:bCs/>
                <w:lang w:eastAsia="en-IE"/>
              </w:rPr>
              <w:t>Candidates must have at the latest date of application:</w:t>
            </w:r>
          </w:p>
          <w:p w14:paraId="4DEA1DB4" w14:textId="77777777" w:rsidR="00582B4D" w:rsidRPr="00582B4D" w:rsidRDefault="00582B4D" w:rsidP="00582B4D">
            <w:pPr>
              <w:ind w:left="340"/>
              <w:rPr>
                <w:rFonts w:ascii="Arial" w:hAnsi="Arial" w:cs="Arial"/>
                <w:b/>
                <w:bCs/>
                <w:lang w:eastAsia="en-IE"/>
              </w:rPr>
            </w:pPr>
          </w:p>
          <w:p w14:paraId="29826599" w14:textId="77777777" w:rsidR="00582B4D" w:rsidRPr="00582B4D" w:rsidRDefault="00582B4D" w:rsidP="00582B4D">
            <w:pPr>
              <w:numPr>
                <w:ilvl w:val="0"/>
                <w:numId w:val="31"/>
              </w:numPr>
              <w:contextualSpacing/>
              <w:jc w:val="both"/>
              <w:rPr>
                <w:rFonts w:ascii="Arial" w:hAnsi="Arial" w:cs="Arial"/>
              </w:rPr>
            </w:pPr>
            <w:r w:rsidRPr="00582B4D">
              <w:rPr>
                <w:rFonts w:ascii="Arial" w:hAnsi="Arial" w:cs="Arial"/>
              </w:rPr>
              <w:t>Eligible applicants will be those who on the closing date for the competition:</w:t>
            </w:r>
            <w:r w:rsidRPr="00582B4D">
              <w:rPr>
                <w:rFonts w:ascii="Arial" w:hAnsi="Arial" w:cs="Arial"/>
              </w:rPr>
              <w:br/>
            </w:r>
          </w:p>
          <w:p w14:paraId="0A8064F1" w14:textId="77777777" w:rsidR="00582B4D" w:rsidRPr="00582B4D" w:rsidRDefault="00582B4D" w:rsidP="00582B4D">
            <w:pPr>
              <w:pStyle w:val="ListParagraph"/>
              <w:numPr>
                <w:ilvl w:val="0"/>
                <w:numId w:val="48"/>
              </w:numPr>
              <w:ind w:left="1080"/>
              <w:contextualSpacing/>
              <w:jc w:val="both"/>
              <w:rPr>
                <w:rFonts w:ascii="Arial" w:hAnsi="Arial" w:cs="Arial"/>
              </w:rPr>
            </w:pPr>
            <w:r w:rsidRPr="00582B4D">
              <w:rPr>
                <w:rFonts w:ascii="Arial" w:hAnsi="Arial" w:cs="Arial"/>
              </w:rPr>
              <w:t>Have satisfactory experience as a clerical officer in the HSE, TUSLA, other statutory health agencies, or a body which provides services on behalf of the HSE under Section 38 of the Health Act 2004.</w:t>
            </w:r>
          </w:p>
          <w:p w14:paraId="7AAD3A87" w14:textId="77777777" w:rsidR="00582B4D" w:rsidRPr="00582B4D" w:rsidRDefault="00582B4D" w:rsidP="00582B4D">
            <w:pPr>
              <w:ind w:left="360"/>
              <w:contextualSpacing/>
              <w:jc w:val="both"/>
              <w:rPr>
                <w:rFonts w:ascii="Arial" w:hAnsi="Arial" w:cs="Arial"/>
              </w:rPr>
            </w:pPr>
          </w:p>
          <w:p w14:paraId="62AB4A19" w14:textId="77777777" w:rsidR="00582B4D" w:rsidRPr="00582B4D" w:rsidRDefault="00582B4D" w:rsidP="00582B4D">
            <w:pPr>
              <w:ind w:left="360"/>
              <w:contextualSpacing/>
              <w:jc w:val="center"/>
              <w:rPr>
                <w:rFonts w:ascii="Arial" w:hAnsi="Arial" w:cs="Arial"/>
              </w:rPr>
            </w:pPr>
            <w:r w:rsidRPr="00582B4D">
              <w:rPr>
                <w:rFonts w:ascii="Arial" w:hAnsi="Arial" w:cs="Arial"/>
              </w:rPr>
              <w:t>Or</w:t>
            </w:r>
          </w:p>
          <w:p w14:paraId="60468110" w14:textId="77777777" w:rsidR="00582B4D" w:rsidRPr="00582B4D" w:rsidRDefault="00582B4D" w:rsidP="00582B4D">
            <w:pPr>
              <w:pStyle w:val="ListParagraph"/>
              <w:numPr>
                <w:ilvl w:val="0"/>
                <w:numId w:val="48"/>
              </w:numPr>
              <w:ind w:left="1080"/>
              <w:contextualSpacing/>
              <w:jc w:val="both"/>
              <w:rPr>
                <w:rFonts w:ascii="Arial" w:hAnsi="Arial" w:cs="Arial"/>
              </w:rPr>
            </w:pPr>
            <w:r w:rsidRPr="00582B4D">
              <w:rPr>
                <w:rFonts w:ascii="Arial" w:hAnsi="Arial" w:cs="Arial"/>
              </w:rPr>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p>
          <w:p w14:paraId="0BD236CE" w14:textId="77777777" w:rsidR="00582B4D" w:rsidRPr="00582B4D" w:rsidRDefault="00582B4D" w:rsidP="00582B4D">
            <w:pPr>
              <w:ind w:left="360"/>
              <w:contextualSpacing/>
              <w:jc w:val="both"/>
              <w:rPr>
                <w:rFonts w:ascii="Arial" w:hAnsi="Arial" w:cs="Arial"/>
              </w:rPr>
            </w:pPr>
          </w:p>
          <w:p w14:paraId="1A8D3735" w14:textId="77777777" w:rsidR="00582B4D" w:rsidRPr="00582B4D" w:rsidRDefault="00582B4D" w:rsidP="00582B4D">
            <w:pPr>
              <w:ind w:left="360"/>
              <w:contextualSpacing/>
              <w:jc w:val="center"/>
              <w:rPr>
                <w:rFonts w:ascii="Arial" w:hAnsi="Arial" w:cs="Arial"/>
              </w:rPr>
            </w:pPr>
            <w:r w:rsidRPr="00582B4D">
              <w:rPr>
                <w:rFonts w:ascii="Arial" w:hAnsi="Arial" w:cs="Arial"/>
              </w:rPr>
              <w:t>Or</w:t>
            </w:r>
          </w:p>
          <w:p w14:paraId="368BB2D6" w14:textId="77777777" w:rsidR="00582B4D" w:rsidRPr="00582B4D" w:rsidRDefault="00582B4D" w:rsidP="00582B4D">
            <w:pPr>
              <w:ind w:left="360"/>
              <w:contextualSpacing/>
              <w:jc w:val="both"/>
              <w:rPr>
                <w:rFonts w:ascii="Arial" w:hAnsi="Arial" w:cs="Arial"/>
              </w:rPr>
            </w:pPr>
          </w:p>
          <w:p w14:paraId="285899A1" w14:textId="77777777" w:rsidR="00582B4D" w:rsidRPr="00582B4D" w:rsidRDefault="00582B4D" w:rsidP="00582B4D">
            <w:pPr>
              <w:pStyle w:val="ListParagraph"/>
              <w:numPr>
                <w:ilvl w:val="0"/>
                <w:numId w:val="48"/>
              </w:numPr>
              <w:ind w:left="1080"/>
              <w:contextualSpacing/>
              <w:rPr>
                <w:rFonts w:ascii="Arial" w:hAnsi="Arial" w:cs="Arial"/>
              </w:rPr>
            </w:pPr>
            <w:r w:rsidRPr="00582B4D">
              <w:rPr>
                <w:rFonts w:ascii="Arial" w:hAnsi="Arial" w:cs="Arial"/>
              </w:rPr>
              <w:t>Have completed a relevant examination at a comparable standard in any equivalent examination in another jurisdiction.</w:t>
            </w:r>
            <w:r w:rsidRPr="00582B4D">
              <w:rPr>
                <w:rFonts w:ascii="Arial" w:hAnsi="Arial" w:cs="Arial"/>
              </w:rPr>
              <w:br/>
            </w:r>
          </w:p>
          <w:p w14:paraId="6A0A7FD1" w14:textId="77777777" w:rsidR="00582B4D" w:rsidRPr="00582B4D" w:rsidRDefault="00582B4D" w:rsidP="00582B4D">
            <w:pPr>
              <w:ind w:left="360"/>
              <w:contextualSpacing/>
              <w:jc w:val="center"/>
              <w:rPr>
                <w:rFonts w:ascii="Arial" w:hAnsi="Arial" w:cs="Arial"/>
              </w:rPr>
            </w:pPr>
            <w:r w:rsidRPr="00582B4D">
              <w:rPr>
                <w:rFonts w:ascii="Arial" w:hAnsi="Arial" w:cs="Arial"/>
              </w:rPr>
              <w:t>Or</w:t>
            </w:r>
          </w:p>
          <w:p w14:paraId="2FD655F6" w14:textId="77777777" w:rsidR="00582B4D" w:rsidRPr="00582B4D" w:rsidRDefault="00582B4D" w:rsidP="00582B4D">
            <w:pPr>
              <w:ind w:left="360"/>
              <w:contextualSpacing/>
              <w:jc w:val="both"/>
              <w:rPr>
                <w:rFonts w:ascii="Arial" w:hAnsi="Arial" w:cs="Arial"/>
              </w:rPr>
            </w:pPr>
          </w:p>
          <w:p w14:paraId="4CAC7A76" w14:textId="77777777" w:rsidR="00582B4D" w:rsidRPr="00582B4D" w:rsidRDefault="00582B4D" w:rsidP="00582B4D">
            <w:pPr>
              <w:pStyle w:val="ListParagraph"/>
              <w:numPr>
                <w:ilvl w:val="0"/>
                <w:numId w:val="48"/>
              </w:numPr>
              <w:ind w:left="1080"/>
              <w:rPr>
                <w:rFonts w:ascii="Arial" w:hAnsi="Arial" w:cs="Arial"/>
              </w:rPr>
            </w:pPr>
            <w:r w:rsidRPr="00582B4D">
              <w:rPr>
                <w:rFonts w:ascii="Arial" w:hAnsi="Arial" w:cs="Arial"/>
              </w:rPr>
              <w:t>Hold a comparable and relevant third level qualification of at least level 6 on the National Qualifications Framework maintained by Qualifications and Quality Ireland, (QQI).</w:t>
            </w:r>
          </w:p>
          <w:p w14:paraId="0FE2CE45" w14:textId="77777777" w:rsidR="00582B4D" w:rsidRPr="00582B4D" w:rsidRDefault="00582B4D" w:rsidP="00582B4D">
            <w:pPr>
              <w:ind w:left="720"/>
              <w:contextualSpacing/>
              <w:jc w:val="both"/>
              <w:rPr>
                <w:rFonts w:ascii="Arial" w:hAnsi="Arial" w:cs="Arial"/>
              </w:rPr>
            </w:pPr>
          </w:p>
          <w:p w14:paraId="0B0FF8E6" w14:textId="77777777" w:rsidR="00582B4D" w:rsidRPr="00582B4D" w:rsidRDefault="00582B4D" w:rsidP="00582B4D">
            <w:pPr>
              <w:contextualSpacing/>
              <w:jc w:val="both"/>
              <w:rPr>
                <w:rFonts w:ascii="Arial" w:hAnsi="Arial" w:cs="Arial"/>
              </w:rPr>
            </w:pPr>
            <w:r w:rsidRPr="00582B4D">
              <w:rPr>
                <w:rFonts w:ascii="Arial" w:hAnsi="Arial" w:cs="Arial"/>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ECC3C22" w14:textId="77777777" w:rsidR="00582B4D" w:rsidRPr="00582B4D" w:rsidRDefault="00582B4D" w:rsidP="00582B4D">
            <w:pPr>
              <w:contextualSpacing/>
              <w:jc w:val="center"/>
              <w:rPr>
                <w:rFonts w:ascii="Arial" w:hAnsi="Arial" w:cs="Arial"/>
              </w:rPr>
            </w:pPr>
            <w:r w:rsidRPr="00582B4D">
              <w:rPr>
                <w:rFonts w:ascii="Arial" w:hAnsi="Arial" w:cs="Arial"/>
              </w:rPr>
              <w:t>And</w:t>
            </w:r>
          </w:p>
          <w:p w14:paraId="7C2BE779" w14:textId="77777777" w:rsidR="00582B4D" w:rsidRPr="00582B4D" w:rsidRDefault="00582B4D" w:rsidP="00582B4D">
            <w:pPr>
              <w:ind w:left="3600"/>
              <w:contextualSpacing/>
              <w:rPr>
                <w:rFonts w:ascii="Arial" w:hAnsi="Arial" w:cs="Arial"/>
              </w:rPr>
            </w:pPr>
          </w:p>
          <w:p w14:paraId="3B5C085D" w14:textId="77777777" w:rsidR="00582B4D" w:rsidRPr="00582B4D" w:rsidRDefault="00582B4D" w:rsidP="00582B4D">
            <w:pPr>
              <w:pStyle w:val="ListParagraph"/>
              <w:numPr>
                <w:ilvl w:val="0"/>
                <w:numId w:val="31"/>
              </w:numPr>
              <w:rPr>
                <w:rFonts w:ascii="Arial" w:hAnsi="Arial" w:cs="Arial"/>
              </w:rPr>
            </w:pPr>
            <w:r w:rsidRPr="00582B4D">
              <w:rPr>
                <w:rFonts w:ascii="Arial" w:hAnsi="Arial" w:cs="Arial"/>
              </w:rPr>
              <w:t xml:space="preserve">Candidates must possess the requisite knowledge and ability, including a high standard of suitability, for the proper discharge of the office. </w:t>
            </w:r>
          </w:p>
          <w:p w14:paraId="54B9B7EB" w14:textId="77777777" w:rsidR="00582B4D" w:rsidRPr="00582B4D" w:rsidRDefault="00582B4D" w:rsidP="00582B4D">
            <w:pPr>
              <w:pStyle w:val="paragraph"/>
              <w:spacing w:before="0" w:beforeAutospacing="0" w:after="0" w:afterAutospacing="0"/>
              <w:ind w:left="720"/>
              <w:textAlignment w:val="baseline"/>
              <w:rPr>
                <w:rFonts w:ascii="Arial" w:hAnsi="Arial" w:cs="Arial"/>
                <w:sz w:val="20"/>
                <w:szCs w:val="20"/>
              </w:rPr>
            </w:pPr>
            <w:r w:rsidRPr="00582B4D">
              <w:rPr>
                <w:rStyle w:val="eop"/>
                <w:rFonts w:ascii="Arial" w:hAnsi="Arial" w:cs="Arial"/>
                <w:sz w:val="20"/>
                <w:szCs w:val="20"/>
              </w:rPr>
              <w:t> </w:t>
            </w:r>
          </w:p>
          <w:p w14:paraId="73D18DEE" w14:textId="77777777" w:rsidR="00582B4D" w:rsidRPr="00582B4D" w:rsidRDefault="00582B4D" w:rsidP="00582B4D">
            <w:pPr>
              <w:pStyle w:val="paragraph"/>
              <w:spacing w:before="0" w:beforeAutospacing="0" w:after="0" w:afterAutospacing="0"/>
              <w:textAlignment w:val="baseline"/>
              <w:rPr>
                <w:rFonts w:ascii="Arial" w:hAnsi="Arial" w:cs="Arial"/>
                <w:sz w:val="20"/>
                <w:szCs w:val="20"/>
              </w:rPr>
            </w:pPr>
            <w:r w:rsidRPr="00582B4D">
              <w:rPr>
                <w:rStyle w:val="normaltextrun"/>
                <w:rFonts w:ascii="Arial" w:hAnsi="Arial" w:cs="Arial"/>
                <w:b/>
                <w:bCs/>
                <w:sz w:val="20"/>
                <w:szCs w:val="20"/>
                <w:u w:val="single"/>
                <w:lang w:val="en-GB"/>
              </w:rPr>
              <w:t>Health</w:t>
            </w:r>
            <w:r w:rsidRPr="00582B4D">
              <w:rPr>
                <w:rStyle w:val="eop"/>
                <w:rFonts w:ascii="Arial" w:hAnsi="Arial" w:cs="Arial"/>
                <w:sz w:val="20"/>
                <w:szCs w:val="20"/>
              </w:rPr>
              <w:t> </w:t>
            </w:r>
          </w:p>
          <w:p w14:paraId="493EE250" w14:textId="77777777" w:rsidR="00582B4D" w:rsidRPr="00582B4D" w:rsidRDefault="00582B4D" w:rsidP="00582B4D">
            <w:pPr>
              <w:pStyle w:val="paragraph"/>
              <w:spacing w:before="0" w:beforeAutospacing="0" w:after="0" w:afterAutospacing="0"/>
              <w:textAlignment w:val="baseline"/>
              <w:rPr>
                <w:rFonts w:ascii="Arial" w:hAnsi="Arial" w:cs="Arial"/>
                <w:sz w:val="20"/>
                <w:szCs w:val="20"/>
              </w:rPr>
            </w:pPr>
            <w:r w:rsidRPr="00582B4D">
              <w:rPr>
                <w:rStyle w:val="normaltextrun"/>
                <w:rFonts w:ascii="Arial" w:hAnsi="Arial" w:cs="Arial"/>
                <w:sz w:val="20"/>
                <w:szCs w:val="20"/>
                <w:lang w:val="en-GB"/>
              </w:rPr>
              <w:lastRenderedPageBreak/>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582B4D">
              <w:rPr>
                <w:rStyle w:val="eop"/>
                <w:rFonts w:ascii="Arial" w:hAnsi="Arial" w:cs="Arial"/>
                <w:sz w:val="20"/>
                <w:szCs w:val="20"/>
              </w:rPr>
              <w:t> </w:t>
            </w:r>
          </w:p>
          <w:p w14:paraId="0C7D04D6" w14:textId="77777777" w:rsidR="00582B4D" w:rsidRPr="00582B4D" w:rsidRDefault="00582B4D" w:rsidP="00582B4D">
            <w:pPr>
              <w:pStyle w:val="paragraph"/>
              <w:spacing w:before="0" w:beforeAutospacing="0" w:after="0" w:afterAutospacing="0"/>
              <w:textAlignment w:val="baseline"/>
              <w:rPr>
                <w:rFonts w:ascii="Arial" w:hAnsi="Arial" w:cs="Arial"/>
                <w:sz w:val="20"/>
                <w:szCs w:val="20"/>
              </w:rPr>
            </w:pPr>
            <w:r w:rsidRPr="00582B4D">
              <w:rPr>
                <w:rStyle w:val="eop"/>
                <w:rFonts w:ascii="Arial" w:hAnsi="Arial" w:cs="Arial"/>
                <w:sz w:val="20"/>
                <w:szCs w:val="20"/>
              </w:rPr>
              <w:t> </w:t>
            </w:r>
          </w:p>
          <w:p w14:paraId="332F3D31" w14:textId="77777777" w:rsidR="00582B4D" w:rsidRPr="00582B4D" w:rsidRDefault="00582B4D" w:rsidP="00582B4D">
            <w:pPr>
              <w:pStyle w:val="paragraph"/>
              <w:spacing w:before="0" w:beforeAutospacing="0" w:after="0" w:afterAutospacing="0"/>
              <w:textAlignment w:val="baseline"/>
              <w:rPr>
                <w:rStyle w:val="eop"/>
                <w:rFonts w:ascii="Arial" w:hAnsi="Arial" w:cs="Arial"/>
                <w:sz w:val="20"/>
                <w:szCs w:val="20"/>
              </w:rPr>
            </w:pPr>
            <w:r w:rsidRPr="00582B4D">
              <w:rPr>
                <w:rStyle w:val="normaltextrun"/>
                <w:rFonts w:ascii="Arial" w:hAnsi="Arial" w:cs="Arial"/>
                <w:b/>
                <w:bCs/>
                <w:sz w:val="20"/>
                <w:szCs w:val="20"/>
                <w:u w:val="single"/>
                <w:lang w:val="en-GB"/>
              </w:rPr>
              <w:t>Character</w:t>
            </w:r>
            <w:r w:rsidRPr="00582B4D">
              <w:rPr>
                <w:rStyle w:val="eop"/>
                <w:rFonts w:ascii="Arial" w:hAnsi="Arial" w:cs="Arial"/>
                <w:sz w:val="20"/>
                <w:szCs w:val="20"/>
              </w:rPr>
              <w:t> </w:t>
            </w:r>
          </w:p>
          <w:p w14:paraId="364B442A" w14:textId="77777777" w:rsidR="00582B4D" w:rsidRPr="00582B4D" w:rsidRDefault="00582B4D" w:rsidP="00582B4D">
            <w:pPr>
              <w:rPr>
                <w:rStyle w:val="eop"/>
                <w:rFonts w:ascii="Arial" w:hAnsi="Arial" w:cs="Arial"/>
              </w:rPr>
            </w:pPr>
            <w:r w:rsidRPr="00582B4D">
              <w:rPr>
                <w:rStyle w:val="normaltextrun"/>
                <w:rFonts w:ascii="Arial" w:hAnsi="Arial" w:cs="Arial"/>
              </w:rPr>
              <w:t>Each candidate for and any person holding the office must be of good character.</w:t>
            </w:r>
            <w:r w:rsidRPr="00582B4D">
              <w:rPr>
                <w:rStyle w:val="eop"/>
                <w:rFonts w:ascii="Arial" w:hAnsi="Arial" w:cs="Arial"/>
              </w:rPr>
              <w:t> </w:t>
            </w:r>
          </w:p>
          <w:p w14:paraId="16D1BEBD" w14:textId="77777777" w:rsidR="00582B4D" w:rsidRPr="00582B4D" w:rsidRDefault="00582B4D" w:rsidP="00582B4D">
            <w:pPr>
              <w:pStyle w:val="Body"/>
              <w:spacing w:line="259" w:lineRule="auto"/>
              <w:rPr>
                <w:rStyle w:val="None"/>
                <w:rFonts w:ascii="Arial" w:hAnsi="Arial" w:cs="Arial"/>
                <w:b/>
                <w:bCs/>
                <w:color w:val="auto"/>
                <w:sz w:val="20"/>
                <w:szCs w:val="20"/>
              </w:rPr>
            </w:pPr>
          </w:p>
        </w:tc>
      </w:tr>
      <w:tr w:rsidR="00582B4D" w:rsidRPr="006D6514" w14:paraId="4399BE93" w14:textId="77777777" w:rsidTr="68387CB4">
        <w:tc>
          <w:tcPr>
            <w:tcW w:w="2364" w:type="dxa"/>
          </w:tcPr>
          <w:p w14:paraId="42E14480" w14:textId="77777777" w:rsidR="00582B4D" w:rsidRPr="00582B4D" w:rsidRDefault="00582B4D" w:rsidP="00582B4D">
            <w:pPr>
              <w:rPr>
                <w:rFonts w:ascii="Arial" w:hAnsi="Arial" w:cs="Arial"/>
                <w:b/>
                <w:bCs/>
              </w:rPr>
            </w:pPr>
            <w:r w:rsidRPr="00582B4D">
              <w:rPr>
                <w:rFonts w:ascii="Arial" w:hAnsi="Arial" w:cs="Arial"/>
                <w:b/>
                <w:bCs/>
              </w:rPr>
              <w:lastRenderedPageBreak/>
              <w:t>Additional eligibility requirements:</w:t>
            </w:r>
          </w:p>
          <w:p w14:paraId="5DB351B3" w14:textId="77777777" w:rsidR="00582B4D" w:rsidRPr="00582B4D" w:rsidRDefault="00582B4D" w:rsidP="00582B4D">
            <w:pPr>
              <w:jc w:val="both"/>
              <w:rPr>
                <w:rFonts w:ascii="Arial" w:hAnsi="Arial" w:cs="Arial"/>
                <w:b/>
                <w:bCs/>
                <w:color w:val="000000" w:themeColor="text1"/>
              </w:rPr>
            </w:pPr>
          </w:p>
        </w:tc>
        <w:tc>
          <w:tcPr>
            <w:tcW w:w="8256" w:type="dxa"/>
          </w:tcPr>
          <w:p w14:paraId="570DC255" w14:textId="77777777" w:rsidR="00582B4D" w:rsidRPr="004023FD" w:rsidRDefault="00582B4D" w:rsidP="00582B4D">
            <w:pPr>
              <w:pStyle w:val="Default"/>
              <w:rPr>
                <w:sz w:val="20"/>
                <w:szCs w:val="20"/>
              </w:rPr>
            </w:pPr>
            <w:r w:rsidRPr="004023FD">
              <w:rPr>
                <w:b/>
                <w:bCs/>
                <w:sz w:val="20"/>
                <w:szCs w:val="20"/>
              </w:rPr>
              <w:t xml:space="preserve">Citizenship Requirements </w:t>
            </w:r>
          </w:p>
          <w:p w14:paraId="45E51CEE" w14:textId="77777777" w:rsidR="00582B4D" w:rsidRPr="004023FD" w:rsidRDefault="00582B4D" w:rsidP="00582B4D">
            <w:pPr>
              <w:pStyle w:val="Default"/>
              <w:rPr>
                <w:sz w:val="20"/>
                <w:szCs w:val="20"/>
              </w:rPr>
            </w:pPr>
            <w:r w:rsidRPr="004023FD">
              <w:rPr>
                <w:sz w:val="20"/>
                <w:szCs w:val="20"/>
              </w:rPr>
              <w:t xml:space="preserve">Eligible candidates must be: </w:t>
            </w:r>
          </w:p>
          <w:p w14:paraId="0193BF71" w14:textId="77777777" w:rsidR="00582B4D" w:rsidRPr="004023FD" w:rsidRDefault="00582B4D" w:rsidP="00582B4D">
            <w:pPr>
              <w:pStyle w:val="ListParagraph"/>
              <w:numPr>
                <w:ilvl w:val="0"/>
                <w:numId w:val="49"/>
              </w:numPr>
              <w:spacing w:after="120"/>
              <w:rPr>
                <w:rFonts w:ascii="Arial" w:hAnsi="Arial" w:cs="Arial"/>
              </w:rPr>
            </w:pPr>
            <w:r w:rsidRPr="004023FD">
              <w:rPr>
                <w:rFonts w:ascii="Arial" w:hAnsi="Arial" w:cs="Arial"/>
              </w:rPr>
              <w:t xml:space="preserve">EEA, Swiss, or British citizens </w:t>
            </w:r>
          </w:p>
          <w:p w14:paraId="1C23F186" w14:textId="77777777" w:rsidR="00582B4D" w:rsidRPr="004023FD" w:rsidRDefault="00582B4D" w:rsidP="00582B4D">
            <w:pPr>
              <w:spacing w:after="120"/>
              <w:ind w:left="360"/>
              <w:rPr>
                <w:rFonts w:cs="Arial"/>
                <w:b/>
              </w:rPr>
            </w:pPr>
            <w:r w:rsidRPr="004023FD">
              <w:rPr>
                <w:rFonts w:cs="Arial"/>
                <w:b/>
              </w:rPr>
              <w:t>OR</w:t>
            </w:r>
          </w:p>
          <w:p w14:paraId="29F5603F" w14:textId="77777777" w:rsidR="00582B4D" w:rsidRPr="004023FD" w:rsidRDefault="00582B4D" w:rsidP="00582B4D">
            <w:pPr>
              <w:pStyle w:val="ListParagraph"/>
              <w:numPr>
                <w:ilvl w:val="0"/>
                <w:numId w:val="49"/>
              </w:numPr>
              <w:spacing w:after="120"/>
              <w:rPr>
                <w:rFonts w:ascii="Arial" w:hAnsi="Arial" w:cs="Arial"/>
              </w:rPr>
            </w:pPr>
            <w:r w:rsidRPr="004023FD">
              <w:rPr>
                <w:rFonts w:ascii="Arial" w:hAnsi="Arial" w:cs="Arial"/>
              </w:rPr>
              <w:t xml:space="preserve">Non-European Economic Area citizens with permission to reside and work in the State </w:t>
            </w:r>
          </w:p>
          <w:p w14:paraId="457A2990" w14:textId="77777777" w:rsidR="00582B4D" w:rsidRPr="004023FD" w:rsidRDefault="00582B4D" w:rsidP="00582B4D">
            <w:pPr>
              <w:pStyle w:val="Default"/>
              <w:ind w:left="1080"/>
              <w:rPr>
                <w:bCs/>
                <w:color w:val="2A2347"/>
                <w:sz w:val="20"/>
                <w:szCs w:val="20"/>
              </w:rPr>
            </w:pPr>
            <w:r w:rsidRPr="004023FD">
              <w:rPr>
                <w:bCs/>
                <w:color w:val="2A2347"/>
                <w:sz w:val="20"/>
                <w:szCs w:val="20"/>
              </w:rPr>
              <w:t>Read Appendix 2 of the Additional Campaign Information for further information on accepted Stamps for Non-EEA citizens resident in the State, including those with refugee status.</w:t>
            </w:r>
          </w:p>
          <w:p w14:paraId="7A99653E" w14:textId="77777777" w:rsidR="00582B4D" w:rsidRPr="00582B4D" w:rsidRDefault="00582B4D" w:rsidP="00582B4D">
            <w:pPr>
              <w:pStyle w:val="ListParagraph"/>
              <w:spacing w:after="120"/>
              <w:ind w:left="1080"/>
              <w:rPr>
                <w:rFonts w:ascii="Arial" w:hAnsi="Arial" w:cs="Arial"/>
              </w:rPr>
            </w:pPr>
          </w:p>
          <w:p w14:paraId="435233CB" w14:textId="69CE01A5" w:rsidR="00582B4D" w:rsidRPr="68387CB4" w:rsidRDefault="00582B4D" w:rsidP="00582B4D">
            <w:pPr>
              <w:pStyle w:val="Body"/>
              <w:spacing w:line="259" w:lineRule="auto"/>
              <w:rPr>
                <w:rStyle w:val="None"/>
                <w:rFonts w:ascii="Arial" w:hAnsi="Arial" w:cs="Arial"/>
                <w:b/>
                <w:bCs/>
                <w:color w:val="auto"/>
                <w:sz w:val="20"/>
                <w:szCs w:val="20"/>
              </w:rPr>
            </w:pPr>
            <w:r w:rsidRPr="00582B4D">
              <w:rPr>
                <w:rFonts w:ascii="Arial" w:hAnsi="Arial" w:cs="Arial"/>
                <w:bCs/>
                <w:color w:val="2A2347"/>
                <w:sz w:val="20"/>
                <w:szCs w:val="20"/>
              </w:rPr>
              <w:t>To qualify candidates must be eligible by the closing date of the campaign.</w:t>
            </w:r>
            <w:r w:rsidRPr="004023FD">
              <w:rPr>
                <w:bCs/>
                <w:color w:val="2A2347"/>
                <w:sz w:val="20"/>
                <w:szCs w:val="20"/>
              </w:rPr>
              <w:t xml:space="preserve"> </w:t>
            </w:r>
          </w:p>
        </w:tc>
      </w:tr>
      <w:tr w:rsidR="00582B4D" w:rsidRPr="006D6514" w14:paraId="2C3622F4" w14:textId="77777777" w:rsidTr="68387CB4">
        <w:tc>
          <w:tcPr>
            <w:tcW w:w="2364" w:type="dxa"/>
          </w:tcPr>
          <w:p w14:paraId="515F2F70" w14:textId="6BA3EFA7" w:rsidR="00582B4D" w:rsidRDefault="00582B4D" w:rsidP="00582B4D">
            <w:pPr>
              <w:jc w:val="both"/>
              <w:rPr>
                <w:rFonts w:ascii="Arial" w:hAnsi="Arial" w:cs="Arial"/>
                <w:b/>
                <w:bCs/>
                <w:color w:val="000000" w:themeColor="text1"/>
              </w:rPr>
            </w:pPr>
            <w:r w:rsidRPr="006D6514">
              <w:rPr>
                <w:rFonts w:ascii="Arial" w:hAnsi="Arial" w:cs="Arial"/>
                <w:b/>
                <w:bCs/>
                <w:color w:val="000000" w:themeColor="text1"/>
              </w:rPr>
              <w:t xml:space="preserve">Skills, competencies </w:t>
            </w:r>
          </w:p>
          <w:p w14:paraId="6F94AD98" w14:textId="455B0F1A" w:rsidR="00582B4D" w:rsidRPr="006D6514" w:rsidRDefault="00582B4D" w:rsidP="00582B4D">
            <w:pPr>
              <w:jc w:val="both"/>
              <w:rPr>
                <w:rFonts w:ascii="Arial" w:hAnsi="Arial" w:cs="Arial"/>
                <w:b/>
                <w:bCs/>
                <w:color w:val="000000" w:themeColor="text1"/>
              </w:rPr>
            </w:pPr>
            <w:r w:rsidRPr="006D6514">
              <w:rPr>
                <w:rFonts w:ascii="Arial" w:hAnsi="Arial" w:cs="Arial"/>
                <w:b/>
                <w:bCs/>
                <w:color w:val="000000" w:themeColor="text1"/>
              </w:rPr>
              <w:t>and/or knowledge</w:t>
            </w:r>
          </w:p>
          <w:p w14:paraId="35D49722" w14:textId="77777777" w:rsidR="00582B4D" w:rsidRPr="006D6514" w:rsidRDefault="00582B4D" w:rsidP="00582B4D">
            <w:pPr>
              <w:jc w:val="both"/>
              <w:rPr>
                <w:rFonts w:ascii="Arial" w:hAnsi="Arial" w:cs="Arial"/>
                <w:b/>
                <w:bCs/>
                <w:color w:val="000000" w:themeColor="text1"/>
              </w:rPr>
            </w:pPr>
          </w:p>
          <w:p w14:paraId="37B6B105" w14:textId="77777777" w:rsidR="00582B4D" w:rsidRPr="006D6514" w:rsidRDefault="00582B4D" w:rsidP="00582B4D">
            <w:pPr>
              <w:jc w:val="both"/>
              <w:rPr>
                <w:rFonts w:ascii="Arial" w:hAnsi="Arial" w:cs="Arial"/>
                <w:b/>
                <w:bCs/>
                <w:color w:val="000000" w:themeColor="text1"/>
              </w:rPr>
            </w:pPr>
          </w:p>
        </w:tc>
        <w:tc>
          <w:tcPr>
            <w:tcW w:w="8256" w:type="dxa"/>
          </w:tcPr>
          <w:p w14:paraId="36A4528A" w14:textId="77777777" w:rsidR="00582B4D" w:rsidRPr="00582B4D" w:rsidRDefault="00582B4D" w:rsidP="00582B4D">
            <w:pPr>
              <w:pStyle w:val="Body"/>
              <w:spacing w:line="259" w:lineRule="auto"/>
              <w:rPr>
                <w:rStyle w:val="None"/>
                <w:rFonts w:ascii="Arial" w:eastAsia="Calibri" w:hAnsi="Arial" w:cs="Arial"/>
                <w:b/>
                <w:bCs/>
                <w:color w:val="auto"/>
                <w:sz w:val="20"/>
                <w:szCs w:val="20"/>
                <w:u w:val="single"/>
              </w:rPr>
            </w:pPr>
            <w:r w:rsidRPr="00582B4D">
              <w:rPr>
                <w:rStyle w:val="None"/>
                <w:rFonts w:ascii="Arial" w:hAnsi="Arial" w:cs="Arial"/>
                <w:b/>
                <w:bCs/>
                <w:color w:val="auto"/>
                <w:sz w:val="20"/>
                <w:szCs w:val="20"/>
                <w:u w:val="single"/>
              </w:rPr>
              <w:t>Planning and Managing Resources</w:t>
            </w:r>
          </w:p>
          <w:p w14:paraId="45995444" w14:textId="77777777" w:rsidR="00582B4D" w:rsidRPr="00582B4D" w:rsidRDefault="00582B4D" w:rsidP="00582B4D">
            <w:pPr>
              <w:pStyle w:val="Body"/>
              <w:spacing w:line="259" w:lineRule="auto"/>
              <w:rPr>
                <w:rStyle w:val="None"/>
                <w:rFonts w:ascii="Arial" w:eastAsia="Calibri" w:hAnsi="Arial" w:cs="Arial"/>
                <w:b/>
                <w:bCs/>
                <w:color w:val="auto"/>
                <w:sz w:val="20"/>
                <w:szCs w:val="20"/>
              </w:rPr>
            </w:pPr>
          </w:p>
          <w:p w14:paraId="1C4BBD3B" w14:textId="77777777" w:rsidR="00582B4D" w:rsidRPr="00582B4D" w:rsidRDefault="00582B4D" w:rsidP="00582B4D">
            <w:pPr>
              <w:pStyle w:val="Default"/>
              <w:widowControl/>
              <w:rPr>
                <w:rFonts w:eastAsia="Calibri"/>
                <w:color w:val="auto"/>
                <w:sz w:val="20"/>
                <w:szCs w:val="20"/>
              </w:rPr>
            </w:pPr>
            <w:r w:rsidRPr="00582B4D">
              <w:rPr>
                <w:color w:val="auto"/>
                <w:sz w:val="20"/>
                <w:szCs w:val="20"/>
                <w:lang w:val="en-US"/>
              </w:rPr>
              <w:t>You will need to be able to demonstrate significant experience of:</w:t>
            </w:r>
          </w:p>
          <w:p w14:paraId="7B366AD4" w14:textId="77777777" w:rsidR="00582B4D" w:rsidRPr="00582B4D" w:rsidRDefault="00582B4D" w:rsidP="00582B4D">
            <w:pPr>
              <w:pStyle w:val="Default"/>
              <w:widowControl/>
              <w:rPr>
                <w:rFonts w:eastAsia="Calibri"/>
                <w:color w:val="auto"/>
                <w:sz w:val="20"/>
                <w:szCs w:val="20"/>
              </w:rPr>
            </w:pPr>
          </w:p>
          <w:p w14:paraId="1C39394F" w14:textId="77777777" w:rsidR="00582B4D" w:rsidRPr="00582B4D" w:rsidRDefault="00582B4D" w:rsidP="00582B4D">
            <w:pPr>
              <w:pStyle w:val="Default"/>
              <w:widowControl/>
              <w:numPr>
                <w:ilvl w:val="0"/>
                <w:numId w:val="43"/>
              </w:numPr>
              <w:pBdr>
                <w:top w:val="nil"/>
                <w:left w:val="nil"/>
                <w:bottom w:val="nil"/>
                <w:right w:val="nil"/>
                <w:between w:val="nil"/>
                <w:bar w:val="nil"/>
              </w:pBdr>
              <w:rPr>
                <w:color w:val="auto"/>
                <w:sz w:val="20"/>
                <w:szCs w:val="20"/>
              </w:rPr>
            </w:pPr>
            <w:r w:rsidRPr="00582B4D">
              <w:rPr>
                <w:color w:val="auto"/>
                <w:sz w:val="20"/>
                <w:szCs w:val="20"/>
                <w:lang w:val="en-US"/>
              </w:rPr>
              <w:t>managing multiple tasks and prioritising to meet deadlines</w:t>
            </w:r>
          </w:p>
          <w:p w14:paraId="0CC7AE3E" w14:textId="77777777" w:rsidR="00582B4D" w:rsidRPr="00582B4D" w:rsidRDefault="00582B4D" w:rsidP="00582B4D">
            <w:pPr>
              <w:pStyle w:val="Default"/>
              <w:widowControl/>
              <w:numPr>
                <w:ilvl w:val="0"/>
                <w:numId w:val="43"/>
              </w:numPr>
              <w:pBdr>
                <w:top w:val="nil"/>
                <w:left w:val="nil"/>
                <w:bottom w:val="nil"/>
                <w:right w:val="nil"/>
                <w:between w:val="nil"/>
                <w:bar w:val="nil"/>
              </w:pBdr>
              <w:rPr>
                <w:color w:val="auto"/>
                <w:sz w:val="20"/>
                <w:szCs w:val="20"/>
              </w:rPr>
            </w:pPr>
            <w:r w:rsidRPr="00582B4D">
              <w:rPr>
                <w:color w:val="auto"/>
                <w:sz w:val="20"/>
                <w:szCs w:val="20"/>
                <w:lang w:val="en-US"/>
              </w:rPr>
              <w:t>supporting a mix of content projects and unplanned requests</w:t>
            </w:r>
          </w:p>
          <w:p w14:paraId="3A5E3FB7" w14:textId="77777777" w:rsidR="00582B4D" w:rsidRPr="00582B4D" w:rsidRDefault="00582B4D" w:rsidP="00582B4D">
            <w:pPr>
              <w:pStyle w:val="Default"/>
              <w:widowControl/>
              <w:numPr>
                <w:ilvl w:val="0"/>
                <w:numId w:val="43"/>
              </w:numPr>
              <w:pBdr>
                <w:top w:val="nil"/>
                <w:left w:val="nil"/>
                <w:bottom w:val="nil"/>
                <w:right w:val="nil"/>
                <w:between w:val="nil"/>
                <w:bar w:val="nil"/>
              </w:pBdr>
              <w:rPr>
                <w:color w:val="auto"/>
                <w:sz w:val="20"/>
                <w:szCs w:val="20"/>
              </w:rPr>
            </w:pPr>
            <w:r w:rsidRPr="00582B4D">
              <w:rPr>
                <w:color w:val="auto"/>
                <w:sz w:val="20"/>
                <w:szCs w:val="20"/>
                <w:lang w:val="en-US"/>
              </w:rPr>
              <w:t>adapting to changing priorities, working to tight deadlines and under pressure</w:t>
            </w:r>
          </w:p>
          <w:p w14:paraId="42C8F14C" w14:textId="75534133" w:rsidR="00582B4D" w:rsidRPr="00582B4D" w:rsidRDefault="00582B4D" w:rsidP="00582B4D">
            <w:pPr>
              <w:pStyle w:val="Default"/>
              <w:widowControl/>
              <w:numPr>
                <w:ilvl w:val="0"/>
                <w:numId w:val="43"/>
              </w:numPr>
              <w:pBdr>
                <w:bar w:val="nil"/>
              </w:pBdr>
              <w:rPr>
                <w:color w:val="auto"/>
                <w:sz w:val="20"/>
                <w:szCs w:val="20"/>
              </w:rPr>
            </w:pPr>
            <w:r w:rsidRPr="00582B4D">
              <w:rPr>
                <w:color w:val="auto"/>
                <w:sz w:val="20"/>
                <w:szCs w:val="20"/>
              </w:rPr>
              <w:t>Familiarity with digital customer service or ticketing systems (e.g., Zendesk, Jira or similar).</w:t>
            </w:r>
          </w:p>
          <w:p w14:paraId="4779E5A9" w14:textId="7CC66E14" w:rsidR="00582B4D" w:rsidRPr="00582B4D" w:rsidRDefault="00582B4D" w:rsidP="00582B4D">
            <w:pPr>
              <w:rPr>
                <w:rFonts w:ascii="Arial" w:hAnsi="Arial" w:cs="Arial"/>
                <w:b/>
                <w:bCs/>
                <w:u w:val="single"/>
              </w:rPr>
            </w:pPr>
          </w:p>
          <w:p w14:paraId="205D5105" w14:textId="7F200297" w:rsidR="00582B4D" w:rsidRPr="00582B4D" w:rsidRDefault="00582B4D" w:rsidP="00582B4D">
            <w:pPr>
              <w:rPr>
                <w:rFonts w:ascii="Arial" w:hAnsi="Arial" w:cs="Arial"/>
                <w:b/>
                <w:bCs/>
                <w:u w:val="single"/>
              </w:rPr>
            </w:pPr>
          </w:p>
          <w:p w14:paraId="1EFC4E76" w14:textId="77777777" w:rsidR="00582B4D" w:rsidRPr="00582B4D" w:rsidRDefault="00582B4D" w:rsidP="00582B4D">
            <w:pPr>
              <w:rPr>
                <w:rFonts w:ascii="Arial" w:hAnsi="Arial" w:cs="Arial"/>
                <w:b/>
                <w:bCs/>
                <w:u w:val="single"/>
              </w:rPr>
            </w:pPr>
            <w:r w:rsidRPr="00582B4D">
              <w:rPr>
                <w:rFonts w:ascii="Arial" w:hAnsi="Arial" w:cs="Arial"/>
                <w:b/>
                <w:bCs/>
                <w:u w:val="single"/>
              </w:rPr>
              <w:t>Professional Knowledge and Experience</w:t>
            </w:r>
          </w:p>
          <w:p w14:paraId="505AB964" w14:textId="77777777" w:rsidR="00582B4D" w:rsidRPr="00582B4D" w:rsidRDefault="00582B4D" w:rsidP="00582B4D">
            <w:pPr>
              <w:rPr>
                <w:rFonts w:ascii="Arial" w:hAnsi="Arial" w:cs="Arial"/>
                <w:b/>
                <w:bCs/>
                <w:u w:val="single"/>
              </w:rPr>
            </w:pPr>
          </w:p>
          <w:p w14:paraId="438717D5" w14:textId="77777777" w:rsidR="00582B4D" w:rsidRPr="00582B4D" w:rsidRDefault="00582B4D" w:rsidP="00582B4D">
            <w:pPr>
              <w:rPr>
                <w:rFonts w:ascii="Arial" w:hAnsi="Arial" w:cs="Arial"/>
                <w:b/>
                <w:bCs/>
                <w:i/>
                <w:iCs/>
              </w:rPr>
            </w:pPr>
            <w:r w:rsidRPr="00582B4D">
              <w:rPr>
                <w:rFonts w:ascii="Arial" w:hAnsi="Arial" w:cs="Arial"/>
                <w:b/>
                <w:bCs/>
                <w:i/>
                <w:iCs/>
              </w:rPr>
              <w:t>Demonstrate:</w:t>
            </w:r>
          </w:p>
          <w:p w14:paraId="30AA0C70" w14:textId="77777777" w:rsidR="00582B4D" w:rsidRPr="00582B4D" w:rsidRDefault="00582B4D" w:rsidP="00582B4D">
            <w:pPr>
              <w:rPr>
                <w:rFonts w:ascii="Arial" w:hAnsi="Arial" w:cs="Arial"/>
                <w:b/>
                <w:bCs/>
                <w:i/>
                <w:iCs/>
              </w:rPr>
            </w:pPr>
          </w:p>
          <w:p w14:paraId="06ABF829" w14:textId="77777777" w:rsidR="00582B4D" w:rsidRPr="00582B4D" w:rsidRDefault="00582B4D" w:rsidP="00582B4D">
            <w:pPr>
              <w:pStyle w:val="Default"/>
              <w:widowControl/>
              <w:rPr>
                <w:rFonts w:eastAsia="Calibri"/>
                <w:color w:val="auto"/>
                <w:sz w:val="20"/>
                <w:szCs w:val="20"/>
                <w14:textOutline w14:w="0" w14:cap="flat" w14:cmpd="sng" w14:algn="ctr">
                  <w14:noFill/>
                  <w14:prstDash w14:val="solid"/>
                  <w14:bevel/>
                </w14:textOutline>
              </w:rPr>
            </w:pPr>
            <w:r w:rsidRPr="00582B4D">
              <w:rPr>
                <w:color w:val="auto"/>
                <w:sz w:val="20"/>
                <w:szCs w:val="20"/>
                <w:lang w:val="en-US"/>
                <w14:textOutline w14:w="0" w14:cap="flat" w14:cmpd="sng" w14:algn="ctr">
                  <w14:noFill/>
                  <w14:prstDash w14:val="solid"/>
                  <w14:bevel/>
                </w14:textOutline>
              </w:rPr>
              <w:t>You will need to be able to demonstrate significant experience of:</w:t>
            </w:r>
          </w:p>
          <w:p w14:paraId="0E5BFDB6" w14:textId="77777777" w:rsidR="00582B4D" w:rsidRPr="00582B4D" w:rsidRDefault="00582B4D" w:rsidP="00582B4D">
            <w:pPr>
              <w:pStyle w:val="Default"/>
              <w:widowControl/>
              <w:rPr>
                <w:rFonts w:eastAsia="Calibri"/>
                <w:color w:val="auto"/>
                <w:sz w:val="20"/>
                <w:szCs w:val="20"/>
                <w14:textOutline w14:w="0" w14:cap="flat" w14:cmpd="sng" w14:algn="ctr">
                  <w14:noFill/>
                  <w14:prstDash w14:val="solid"/>
                  <w14:bevel/>
                </w14:textOutline>
              </w:rPr>
            </w:pPr>
          </w:p>
          <w:p w14:paraId="7A20E729" w14:textId="77777777" w:rsidR="00582B4D" w:rsidRPr="00582B4D" w:rsidRDefault="00582B4D" w:rsidP="00582B4D">
            <w:pPr>
              <w:pStyle w:val="Default"/>
              <w:widowControl/>
              <w:numPr>
                <w:ilvl w:val="0"/>
                <w:numId w:val="43"/>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00582B4D">
              <w:rPr>
                <w:color w:val="auto"/>
                <w:sz w:val="20"/>
                <w:szCs w:val="20"/>
                <w:lang w:val="en-US"/>
                <w14:textOutline w14:w="0" w14:cap="flat" w14:cmpd="sng" w14:algn="ctr">
                  <w14:noFill/>
                  <w14:prstDash w14:val="solid"/>
                  <w14:bevel/>
                </w14:textOutline>
              </w:rPr>
              <w:t>creating, iterating and managing user-centred content</w:t>
            </w:r>
          </w:p>
          <w:p w14:paraId="5B510B00" w14:textId="77777777" w:rsidR="00582B4D" w:rsidRPr="00582B4D" w:rsidRDefault="00582B4D" w:rsidP="00582B4D">
            <w:pPr>
              <w:pStyle w:val="Default"/>
              <w:widowControl/>
              <w:numPr>
                <w:ilvl w:val="0"/>
                <w:numId w:val="44"/>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00582B4D">
              <w:rPr>
                <w:color w:val="auto"/>
                <w:sz w:val="20"/>
                <w:szCs w:val="20"/>
                <w:lang w:val="en-US"/>
                <w14:textOutline w14:w="0" w14:cap="flat" w14:cmpd="sng" w14:algn="ctr">
                  <w14:noFill/>
                  <w14:prstDash w14:val="solid"/>
                  <w14:bevel/>
                </w14:textOutline>
              </w:rPr>
              <w:t>writing in plain English</w:t>
            </w:r>
          </w:p>
          <w:p w14:paraId="4F1FE99F" w14:textId="77777777" w:rsidR="00582B4D" w:rsidRPr="00582B4D" w:rsidRDefault="00582B4D" w:rsidP="00582B4D">
            <w:pPr>
              <w:pStyle w:val="Default"/>
              <w:widowControl/>
              <w:numPr>
                <w:ilvl w:val="0"/>
                <w:numId w:val="44"/>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00582B4D">
              <w:rPr>
                <w:color w:val="auto"/>
                <w:sz w:val="20"/>
                <w:szCs w:val="20"/>
                <w:lang w:val="en-US"/>
                <w14:textOutline w14:w="0" w14:cap="flat" w14:cmpd="sng" w14:algn="ctr">
                  <w14:noFill/>
                  <w14:prstDash w14:val="solid"/>
                  <w14:bevel/>
                </w14:textOutline>
              </w:rPr>
              <w:t>considering how content will be found through search engines, navigation and other channels</w:t>
            </w:r>
          </w:p>
          <w:p w14:paraId="165264D0" w14:textId="77777777" w:rsidR="00582B4D" w:rsidRPr="00582B4D" w:rsidRDefault="00582B4D" w:rsidP="00582B4D">
            <w:pPr>
              <w:pStyle w:val="Default"/>
              <w:widowControl/>
              <w:numPr>
                <w:ilvl w:val="0"/>
                <w:numId w:val="43"/>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00582B4D">
              <w:rPr>
                <w:color w:val="auto"/>
                <w:sz w:val="20"/>
                <w:szCs w:val="20"/>
                <w:lang w:val="en-US"/>
                <w14:textOutline w14:w="0" w14:cap="flat" w14:cmpd="sng" w14:algn="ctr">
                  <w14:noFill/>
                  <w14:prstDash w14:val="solid"/>
                  <w14:bevel/>
                </w14:textOutline>
              </w:rPr>
              <w:t>authoring content in an authoring environment and/or excellent MS Office/Google Suite skills</w:t>
            </w:r>
          </w:p>
          <w:p w14:paraId="71F23030" w14:textId="77777777" w:rsidR="00582B4D" w:rsidRPr="00582B4D" w:rsidRDefault="00582B4D" w:rsidP="00582B4D">
            <w:pPr>
              <w:pStyle w:val="Default"/>
              <w:widowControl/>
              <w:numPr>
                <w:ilvl w:val="0"/>
                <w:numId w:val="43"/>
              </w:numPr>
              <w:pBdr>
                <w:top w:val="nil"/>
                <w:left w:val="nil"/>
                <w:bottom w:val="nil"/>
                <w:right w:val="nil"/>
                <w:between w:val="nil"/>
                <w:bar w:val="nil"/>
              </w:pBdr>
              <w:autoSpaceDE/>
              <w:autoSpaceDN/>
              <w:adjustRightInd/>
              <w:rPr>
                <w:color w:val="auto"/>
                <w:sz w:val="20"/>
                <w:szCs w:val="20"/>
                <w14:textOutline w14:w="0" w14:cap="flat" w14:cmpd="sng" w14:algn="ctr">
                  <w14:noFill/>
                  <w14:prstDash w14:val="solid"/>
                  <w14:bevel/>
                </w14:textOutline>
              </w:rPr>
            </w:pPr>
            <w:r w:rsidRPr="00582B4D">
              <w:rPr>
                <w:color w:val="auto"/>
                <w:sz w:val="20"/>
                <w:szCs w:val="20"/>
                <w:lang w:val="en-US"/>
                <w14:textOutline w14:w="0" w14:cap="flat" w14:cmpd="sng" w14:algn="ctr">
                  <w14:noFill/>
                  <w14:prstDash w14:val="solid"/>
                  <w14:bevel/>
                </w14:textOutline>
              </w:rPr>
              <w:t>publishing content in Content Management Systems (CMS)</w:t>
            </w:r>
          </w:p>
          <w:p w14:paraId="732F9D37" w14:textId="77777777" w:rsidR="00582B4D" w:rsidRPr="00582B4D" w:rsidRDefault="00582B4D" w:rsidP="00582B4D">
            <w:pPr>
              <w:rPr>
                <w:rFonts w:ascii="Arial" w:hAnsi="Arial" w:cs="Arial"/>
              </w:rPr>
            </w:pPr>
          </w:p>
          <w:p w14:paraId="43C551C6" w14:textId="77777777" w:rsidR="00582B4D" w:rsidRPr="00582B4D" w:rsidRDefault="00582B4D" w:rsidP="00582B4D">
            <w:pPr>
              <w:pStyle w:val="Body"/>
              <w:spacing w:line="259" w:lineRule="auto"/>
              <w:rPr>
                <w:rStyle w:val="None"/>
                <w:rFonts w:ascii="Arial" w:eastAsia="Calibri" w:hAnsi="Arial" w:cs="Arial"/>
                <w:b/>
                <w:bCs/>
                <w:color w:val="auto"/>
                <w:sz w:val="20"/>
                <w:szCs w:val="20"/>
                <w:u w:val="single"/>
              </w:rPr>
            </w:pPr>
            <w:r w:rsidRPr="00582B4D">
              <w:rPr>
                <w:rStyle w:val="None"/>
                <w:rFonts w:ascii="Arial" w:hAnsi="Arial" w:cs="Arial"/>
                <w:b/>
                <w:bCs/>
                <w:color w:val="auto"/>
                <w:sz w:val="20"/>
                <w:szCs w:val="20"/>
                <w:u w:val="single"/>
              </w:rPr>
              <w:t>Team working</w:t>
            </w:r>
          </w:p>
          <w:p w14:paraId="03DF00B6" w14:textId="77777777" w:rsidR="00582B4D" w:rsidRPr="00582B4D" w:rsidRDefault="00582B4D" w:rsidP="00582B4D">
            <w:pPr>
              <w:pStyle w:val="Body"/>
              <w:spacing w:line="259" w:lineRule="auto"/>
              <w:rPr>
                <w:rFonts w:ascii="Arial" w:eastAsia="Calibri" w:hAnsi="Arial" w:cs="Arial"/>
                <w:b/>
                <w:bCs/>
                <w:color w:val="auto"/>
                <w:sz w:val="20"/>
                <w:szCs w:val="20"/>
              </w:rPr>
            </w:pPr>
          </w:p>
          <w:p w14:paraId="1D2AE930" w14:textId="77777777" w:rsidR="00582B4D" w:rsidRPr="00582B4D" w:rsidRDefault="00582B4D" w:rsidP="00582B4D">
            <w:pPr>
              <w:pStyle w:val="Body"/>
              <w:rPr>
                <w:rFonts w:ascii="Arial" w:eastAsia="Calibri" w:hAnsi="Arial" w:cs="Arial"/>
                <w:color w:val="auto"/>
                <w:sz w:val="20"/>
                <w:szCs w:val="20"/>
              </w:rPr>
            </w:pPr>
            <w:r w:rsidRPr="00582B4D">
              <w:rPr>
                <w:rFonts w:ascii="Arial" w:hAnsi="Arial" w:cs="Arial"/>
                <w:color w:val="auto"/>
                <w:sz w:val="20"/>
                <w:szCs w:val="20"/>
              </w:rPr>
              <w:t>You will need to demonstrate:</w:t>
            </w:r>
          </w:p>
          <w:p w14:paraId="12408A37" w14:textId="77777777" w:rsidR="00582B4D" w:rsidRPr="00582B4D" w:rsidRDefault="00582B4D" w:rsidP="00582B4D">
            <w:pPr>
              <w:pStyle w:val="Body"/>
              <w:rPr>
                <w:rFonts w:ascii="Arial" w:eastAsia="Calibri" w:hAnsi="Arial" w:cs="Arial"/>
                <w:color w:val="auto"/>
                <w:sz w:val="20"/>
                <w:szCs w:val="20"/>
              </w:rPr>
            </w:pPr>
          </w:p>
          <w:p w14:paraId="51032729" w14:textId="77777777" w:rsidR="00582B4D" w:rsidRPr="00582B4D" w:rsidRDefault="00582B4D" w:rsidP="00582B4D">
            <w:pPr>
              <w:pStyle w:val="ListParagraph"/>
              <w:numPr>
                <w:ilvl w:val="0"/>
                <w:numId w:val="46"/>
              </w:numPr>
              <w:pBdr>
                <w:top w:val="nil"/>
                <w:left w:val="nil"/>
                <w:bottom w:val="nil"/>
                <w:right w:val="nil"/>
                <w:between w:val="nil"/>
                <w:bar w:val="nil"/>
              </w:pBdr>
              <w:rPr>
                <w:rFonts w:ascii="Arial" w:hAnsi="Arial" w:cs="Arial"/>
              </w:rPr>
            </w:pPr>
            <w:r w:rsidRPr="00582B4D">
              <w:rPr>
                <w:rStyle w:val="None"/>
                <w:rFonts w:ascii="Arial" w:hAnsi="Arial" w:cs="Arial"/>
                <w:lang w:val="en-US"/>
              </w:rPr>
              <w:t>the ability to work both independently and as part of a team</w:t>
            </w:r>
          </w:p>
          <w:p w14:paraId="01023F2B" w14:textId="77777777" w:rsidR="00582B4D" w:rsidRPr="00582B4D" w:rsidRDefault="00582B4D" w:rsidP="00582B4D">
            <w:pPr>
              <w:pStyle w:val="ListParagraph"/>
              <w:numPr>
                <w:ilvl w:val="0"/>
                <w:numId w:val="46"/>
              </w:numPr>
              <w:pBdr>
                <w:top w:val="nil"/>
                <w:left w:val="nil"/>
                <w:bottom w:val="nil"/>
                <w:right w:val="nil"/>
                <w:between w:val="nil"/>
                <w:bar w:val="nil"/>
              </w:pBdr>
              <w:rPr>
                <w:rFonts w:ascii="Arial" w:hAnsi="Arial" w:cs="Arial"/>
              </w:rPr>
            </w:pPr>
            <w:r w:rsidRPr="00582B4D">
              <w:rPr>
                <w:rStyle w:val="None"/>
                <w:rFonts w:ascii="Arial" w:hAnsi="Arial" w:cs="Arial"/>
                <w:lang w:val="en-US"/>
              </w:rPr>
              <w:t>the capacity for managing responsibilities and showing initiative</w:t>
            </w:r>
          </w:p>
          <w:p w14:paraId="4E3DFDFB" w14:textId="77777777" w:rsidR="00582B4D" w:rsidRPr="00582B4D" w:rsidRDefault="00582B4D" w:rsidP="00582B4D">
            <w:pPr>
              <w:pStyle w:val="ListParagraph"/>
              <w:numPr>
                <w:ilvl w:val="0"/>
                <w:numId w:val="46"/>
              </w:numPr>
              <w:pBdr>
                <w:top w:val="nil"/>
                <w:left w:val="nil"/>
                <w:bottom w:val="nil"/>
                <w:right w:val="nil"/>
                <w:between w:val="nil"/>
                <w:bar w:val="nil"/>
              </w:pBdr>
              <w:rPr>
                <w:rFonts w:ascii="Arial" w:hAnsi="Arial" w:cs="Arial"/>
              </w:rPr>
            </w:pPr>
            <w:r w:rsidRPr="00582B4D">
              <w:rPr>
                <w:rStyle w:val="None"/>
                <w:rFonts w:ascii="Arial" w:hAnsi="Arial" w:cs="Arial"/>
                <w:lang w:val="en-US"/>
              </w:rPr>
              <w:t>motivation and an innovative approach to the job within a changing working environment</w:t>
            </w:r>
          </w:p>
          <w:p w14:paraId="07BE2EFA" w14:textId="547E6D6F" w:rsidR="00582B4D" w:rsidRPr="00582B4D" w:rsidRDefault="00582B4D" w:rsidP="00582B4D">
            <w:pPr>
              <w:pStyle w:val="ListParagraph"/>
              <w:numPr>
                <w:ilvl w:val="0"/>
                <w:numId w:val="46"/>
              </w:numPr>
              <w:pBdr>
                <w:top w:val="nil"/>
                <w:left w:val="nil"/>
                <w:bottom w:val="nil"/>
                <w:right w:val="nil"/>
                <w:between w:val="nil"/>
                <w:bar w:val="nil"/>
              </w:pBdr>
              <w:rPr>
                <w:rFonts w:ascii="Arial" w:hAnsi="Arial" w:cs="Arial"/>
              </w:rPr>
            </w:pPr>
            <w:r w:rsidRPr="00582B4D">
              <w:rPr>
                <w:rFonts w:ascii="Arial" w:hAnsi="Arial" w:cs="Arial"/>
                <w:lang w:val="en-US"/>
              </w:rPr>
              <w:t>a commitment to providing a professional service to internal and external stakeholders</w:t>
            </w:r>
          </w:p>
          <w:p w14:paraId="3B456A37" w14:textId="77777777" w:rsidR="00582B4D" w:rsidRPr="00582B4D" w:rsidRDefault="00582B4D" w:rsidP="00582B4D">
            <w:pPr>
              <w:pStyle w:val="Body"/>
              <w:jc w:val="both"/>
              <w:rPr>
                <w:rFonts w:ascii="Arial" w:eastAsia="Calibri" w:hAnsi="Arial" w:cs="Arial"/>
                <w:color w:val="auto"/>
                <w:sz w:val="20"/>
                <w:szCs w:val="20"/>
                <w:shd w:val="clear" w:color="auto" w:fill="FFFF00"/>
              </w:rPr>
            </w:pPr>
          </w:p>
          <w:p w14:paraId="710891B9" w14:textId="77777777" w:rsidR="00582B4D" w:rsidRPr="00582B4D" w:rsidRDefault="00582B4D" w:rsidP="00582B4D">
            <w:pPr>
              <w:pStyle w:val="Body"/>
              <w:spacing w:line="259" w:lineRule="auto"/>
              <w:rPr>
                <w:rStyle w:val="None"/>
                <w:rFonts w:ascii="Arial" w:eastAsia="Calibri" w:hAnsi="Arial" w:cs="Arial"/>
                <w:b/>
                <w:bCs/>
                <w:color w:val="auto"/>
                <w:sz w:val="20"/>
                <w:szCs w:val="20"/>
                <w:u w:val="single"/>
              </w:rPr>
            </w:pPr>
            <w:r w:rsidRPr="00582B4D">
              <w:rPr>
                <w:rStyle w:val="None"/>
                <w:rFonts w:ascii="Arial" w:hAnsi="Arial" w:cs="Arial"/>
                <w:b/>
                <w:bCs/>
                <w:color w:val="auto"/>
                <w:sz w:val="20"/>
                <w:szCs w:val="20"/>
                <w:u w:val="single"/>
              </w:rPr>
              <w:t>Communications and Interpersonal Skills</w:t>
            </w:r>
          </w:p>
          <w:p w14:paraId="70CB6CED" w14:textId="77777777" w:rsidR="00582B4D" w:rsidRPr="00582B4D" w:rsidRDefault="00582B4D" w:rsidP="00582B4D">
            <w:pPr>
              <w:pStyle w:val="Body"/>
              <w:spacing w:line="259" w:lineRule="auto"/>
              <w:rPr>
                <w:rFonts w:ascii="Arial" w:eastAsia="Calibri" w:hAnsi="Arial" w:cs="Arial"/>
                <w:b/>
                <w:bCs/>
                <w:color w:val="auto"/>
                <w:sz w:val="20"/>
                <w:szCs w:val="20"/>
              </w:rPr>
            </w:pPr>
          </w:p>
          <w:p w14:paraId="471EB0B7" w14:textId="77777777" w:rsidR="00582B4D" w:rsidRPr="00582B4D" w:rsidRDefault="00582B4D" w:rsidP="00582B4D">
            <w:pPr>
              <w:pStyle w:val="Body"/>
              <w:rPr>
                <w:rStyle w:val="None"/>
                <w:rFonts w:ascii="Arial" w:eastAsia="Calibri" w:hAnsi="Arial" w:cs="Arial"/>
                <w:color w:val="auto"/>
                <w:sz w:val="20"/>
                <w:szCs w:val="20"/>
              </w:rPr>
            </w:pPr>
            <w:r w:rsidRPr="00582B4D">
              <w:rPr>
                <w:rStyle w:val="None"/>
                <w:rFonts w:ascii="Arial" w:hAnsi="Arial" w:cs="Arial"/>
                <w:color w:val="auto"/>
                <w:sz w:val="20"/>
                <w:szCs w:val="20"/>
              </w:rPr>
              <w:lastRenderedPageBreak/>
              <w:t>You will need to demonstrate:</w:t>
            </w:r>
          </w:p>
          <w:p w14:paraId="7F6E369E" w14:textId="77777777" w:rsidR="00582B4D" w:rsidRPr="00582B4D" w:rsidRDefault="00582B4D" w:rsidP="00582B4D">
            <w:pPr>
              <w:pStyle w:val="Body"/>
              <w:rPr>
                <w:rFonts w:ascii="Arial" w:eastAsia="Calibri" w:hAnsi="Arial" w:cs="Arial"/>
                <w:i/>
                <w:iCs/>
                <w:color w:val="auto"/>
                <w:sz w:val="20"/>
                <w:szCs w:val="20"/>
              </w:rPr>
            </w:pPr>
          </w:p>
          <w:p w14:paraId="423238F2" w14:textId="77777777" w:rsidR="00582B4D" w:rsidRPr="00582B4D" w:rsidRDefault="00582B4D" w:rsidP="00582B4D">
            <w:pPr>
              <w:pStyle w:val="ListParagraph"/>
              <w:numPr>
                <w:ilvl w:val="0"/>
                <w:numId w:val="46"/>
              </w:numPr>
              <w:pBdr>
                <w:top w:val="nil"/>
                <w:left w:val="nil"/>
                <w:bottom w:val="nil"/>
                <w:right w:val="nil"/>
                <w:between w:val="nil"/>
                <w:bar w:val="nil"/>
              </w:pBdr>
              <w:jc w:val="both"/>
              <w:rPr>
                <w:rFonts w:ascii="Arial" w:hAnsi="Arial" w:cs="Arial"/>
              </w:rPr>
            </w:pPr>
            <w:r w:rsidRPr="00582B4D">
              <w:rPr>
                <w:rStyle w:val="None"/>
                <w:rFonts w:ascii="Arial" w:hAnsi="Arial" w:cs="Arial"/>
                <w:lang w:val="en-US"/>
              </w:rPr>
              <w:t>effective communication and interpersonal skills including the ability to present information in a clear and concise manner</w:t>
            </w:r>
          </w:p>
          <w:p w14:paraId="1BBF64F9" w14:textId="77777777" w:rsidR="00582B4D" w:rsidRPr="00582B4D" w:rsidRDefault="00582B4D" w:rsidP="00582B4D">
            <w:pPr>
              <w:pStyle w:val="ListParagraph"/>
              <w:numPr>
                <w:ilvl w:val="0"/>
                <w:numId w:val="46"/>
              </w:numPr>
              <w:pBdr>
                <w:top w:val="nil"/>
                <w:left w:val="nil"/>
                <w:bottom w:val="nil"/>
                <w:right w:val="nil"/>
                <w:between w:val="nil"/>
                <w:bar w:val="nil"/>
              </w:pBdr>
              <w:jc w:val="both"/>
              <w:rPr>
                <w:rFonts w:ascii="Arial" w:hAnsi="Arial" w:cs="Arial"/>
              </w:rPr>
            </w:pPr>
            <w:r w:rsidRPr="00582B4D">
              <w:rPr>
                <w:rStyle w:val="None"/>
                <w:rFonts w:ascii="Arial" w:hAnsi="Arial" w:cs="Arial"/>
                <w:lang w:val="en-US"/>
              </w:rPr>
              <w:t>strong written communication skills</w:t>
            </w:r>
          </w:p>
          <w:p w14:paraId="18915BC2" w14:textId="77777777" w:rsidR="00582B4D" w:rsidRPr="00582B4D" w:rsidRDefault="00582B4D" w:rsidP="00582B4D">
            <w:pPr>
              <w:pStyle w:val="ListParagraph"/>
              <w:numPr>
                <w:ilvl w:val="0"/>
                <w:numId w:val="46"/>
              </w:numPr>
              <w:rPr>
                <w:rStyle w:val="None"/>
                <w:rFonts w:ascii="Arial" w:hAnsi="Arial" w:cs="Arial"/>
                <w:lang w:val="en-US"/>
              </w:rPr>
            </w:pPr>
            <w:r w:rsidRPr="00582B4D">
              <w:rPr>
                <w:rStyle w:val="None"/>
                <w:rFonts w:ascii="Arial" w:hAnsi="Arial" w:cs="Arial"/>
                <w:lang w:val="en-US"/>
              </w:rPr>
              <w:t>the ability to build and maintain relationships with a variety of stakeholders</w:t>
            </w:r>
          </w:p>
          <w:p w14:paraId="1B79D6E7" w14:textId="77777777" w:rsidR="00582B4D" w:rsidRPr="00582B4D" w:rsidRDefault="00582B4D" w:rsidP="00582B4D">
            <w:pPr>
              <w:rPr>
                <w:rFonts w:ascii="Arial" w:hAnsi="Arial" w:cs="Arial"/>
                <w:color w:val="000000" w:themeColor="text1"/>
              </w:rPr>
            </w:pPr>
          </w:p>
        </w:tc>
      </w:tr>
      <w:tr w:rsidR="00582B4D" w:rsidRPr="00582B4D" w14:paraId="1C98B40B" w14:textId="77777777" w:rsidTr="68387CB4">
        <w:tc>
          <w:tcPr>
            <w:tcW w:w="2364" w:type="dxa"/>
          </w:tcPr>
          <w:p w14:paraId="2B4FC9BA" w14:textId="77777777" w:rsidR="00582B4D" w:rsidRPr="00582B4D" w:rsidRDefault="00582B4D" w:rsidP="00582B4D">
            <w:pPr>
              <w:rPr>
                <w:rFonts w:ascii="Arial" w:hAnsi="Arial" w:cs="Arial"/>
                <w:b/>
                <w:bCs/>
              </w:rPr>
            </w:pPr>
            <w:r w:rsidRPr="00582B4D">
              <w:rPr>
                <w:rFonts w:ascii="Arial" w:hAnsi="Arial" w:cs="Arial"/>
                <w:b/>
                <w:bCs/>
              </w:rPr>
              <w:lastRenderedPageBreak/>
              <w:t>Campaign Specific Selection Process</w:t>
            </w:r>
          </w:p>
          <w:p w14:paraId="2EFABAD0" w14:textId="77777777" w:rsidR="00582B4D" w:rsidRPr="00582B4D" w:rsidRDefault="00582B4D" w:rsidP="00582B4D">
            <w:pPr>
              <w:jc w:val="both"/>
              <w:rPr>
                <w:rFonts w:ascii="Arial" w:hAnsi="Arial" w:cs="Arial"/>
                <w:b/>
                <w:bCs/>
              </w:rPr>
            </w:pPr>
          </w:p>
          <w:p w14:paraId="65057EF0" w14:textId="63DD9A06" w:rsidR="00582B4D" w:rsidRPr="00582B4D" w:rsidRDefault="00582B4D" w:rsidP="00582B4D">
            <w:pPr>
              <w:jc w:val="both"/>
              <w:rPr>
                <w:rFonts w:ascii="Arial" w:hAnsi="Arial" w:cs="Arial"/>
                <w:b/>
                <w:bCs/>
                <w:color w:val="000000" w:themeColor="text1"/>
              </w:rPr>
            </w:pPr>
            <w:r w:rsidRPr="00582B4D">
              <w:rPr>
                <w:rFonts w:ascii="Arial" w:hAnsi="Arial" w:cs="Arial"/>
                <w:b/>
                <w:bCs/>
              </w:rPr>
              <w:t>Ranking/Shortlisting / Interview</w:t>
            </w:r>
          </w:p>
        </w:tc>
        <w:tc>
          <w:tcPr>
            <w:tcW w:w="8256" w:type="dxa"/>
          </w:tcPr>
          <w:p w14:paraId="476AB790" w14:textId="77777777" w:rsidR="00582B4D" w:rsidRPr="00582B4D" w:rsidRDefault="00582B4D" w:rsidP="00582B4D">
            <w:pPr>
              <w:jc w:val="both"/>
              <w:rPr>
                <w:rFonts w:ascii="Arial" w:hAnsi="Arial" w:cs="Arial"/>
              </w:rPr>
            </w:pPr>
            <w:r w:rsidRPr="00582B4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410F1EB" w14:textId="77777777" w:rsidR="00582B4D" w:rsidRPr="00582B4D" w:rsidRDefault="00582B4D" w:rsidP="00582B4D">
            <w:pPr>
              <w:jc w:val="both"/>
              <w:rPr>
                <w:rFonts w:ascii="Arial" w:hAnsi="Arial" w:cs="Arial"/>
                <w:u w:val="single"/>
              </w:rPr>
            </w:pPr>
            <w:r w:rsidRPr="00582B4D">
              <w:rPr>
                <w:rFonts w:ascii="Arial" w:hAnsi="Arial" w:cs="Arial"/>
                <w:u w:val="single"/>
              </w:rPr>
              <w:t xml:space="preserve">Failure to include information regarding these requirements may result in you not being called forward to the next stage of the selection process.  </w:t>
            </w:r>
          </w:p>
          <w:p w14:paraId="1EE39A07" w14:textId="791D9FB5" w:rsidR="00582B4D" w:rsidRPr="00582B4D" w:rsidRDefault="00582B4D" w:rsidP="00582B4D">
            <w:pPr>
              <w:pStyle w:val="Body"/>
              <w:spacing w:line="259" w:lineRule="auto"/>
              <w:rPr>
                <w:rStyle w:val="None"/>
                <w:rFonts w:ascii="Arial" w:hAnsi="Arial" w:cs="Arial"/>
                <w:b/>
                <w:bCs/>
                <w:color w:val="auto"/>
                <w:sz w:val="20"/>
                <w:szCs w:val="20"/>
                <w:u w:val="single"/>
              </w:rPr>
            </w:pPr>
            <w:r w:rsidRPr="00582B4D">
              <w:rPr>
                <w:rFonts w:ascii="Arial" w:hAnsi="Arial" w:cs="Arial"/>
                <w:iCs/>
                <w:sz w:val="20"/>
                <w:szCs w:val="20"/>
              </w:rPr>
              <w:t>Those successful at the ranking stage of this process (where applied) will be placed on an order of merit and will be called to interview in ‘bands’ depending on the service needs of the organisation.</w:t>
            </w:r>
          </w:p>
        </w:tc>
      </w:tr>
      <w:tr w:rsidR="00582B4D" w:rsidRPr="00582B4D" w14:paraId="0F7DE53F" w14:textId="77777777" w:rsidTr="68387CB4">
        <w:tc>
          <w:tcPr>
            <w:tcW w:w="2364" w:type="dxa"/>
          </w:tcPr>
          <w:p w14:paraId="0084CCB5" w14:textId="77777777" w:rsidR="00582B4D" w:rsidRPr="00582B4D" w:rsidRDefault="00582B4D" w:rsidP="00582B4D">
            <w:pPr>
              <w:rPr>
                <w:rFonts w:ascii="Arial" w:hAnsi="Arial" w:cs="Arial"/>
                <w:b/>
                <w:bCs/>
              </w:rPr>
            </w:pPr>
            <w:r w:rsidRPr="00582B4D">
              <w:rPr>
                <w:rFonts w:ascii="Arial" w:hAnsi="Arial" w:cs="Arial"/>
                <w:b/>
                <w:bCs/>
              </w:rPr>
              <w:t xml:space="preserve">Diversity, Equality and Inclusion </w:t>
            </w:r>
          </w:p>
          <w:p w14:paraId="3A1B5700" w14:textId="77777777" w:rsidR="00582B4D" w:rsidRPr="00582B4D" w:rsidRDefault="00582B4D" w:rsidP="00582B4D">
            <w:pPr>
              <w:jc w:val="both"/>
              <w:rPr>
                <w:rFonts w:ascii="Arial" w:hAnsi="Arial" w:cs="Arial"/>
                <w:b/>
                <w:bCs/>
                <w:color w:val="000000" w:themeColor="text1"/>
              </w:rPr>
            </w:pPr>
          </w:p>
        </w:tc>
        <w:tc>
          <w:tcPr>
            <w:tcW w:w="8256" w:type="dxa"/>
          </w:tcPr>
          <w:p w14:paraId="01ADE93D" w14:textId="77777777" w:rsidR="00582B4D" w:rsidRPr="00582B4D" w:rsidRDefault="00582B4D" w:rsidP="00582B4D">
            <w:pPr>
              <w:rPr>
                <w:rFonts w:ascii="Arial" w:hAnsi="Arial" w:cs="Arial"/>
                <w:iCs/>
              </w:rPr>
            </w:pPr>
            <w:r w:rsidRPr="00582B4D">
              <w:rPr>
                <w:rFonts w:ascii="Arial" w:hAnsi="Arial" w:cs="Arial"/>
                <w:iCs/>
              </w:rPr>
              <w:t>The HSE is an equal opportunities employer.</w:t>
            </w:r>
          </w:p>
          <w:p w14:paraId="07D98675" w14:textId="77777777" w:rsidR="00582B4D" w:rsidRPr="00582B4D" w:rsidRDefault="00582B4D" w:rsidP="00582B4D">
            <w:pPr>
              <w:rPr>
                <w:rFonts w:ascii="Arial" w:hAnsi="Arial" w:cs="Arial"/>
                <w:shd w:val="clear" w:color="auto" w:fill="FFFFFF"/>
              </w:rPr>
            </w:pPr>
            <w:r w:rsidRPr="00582B4D">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F07E572" w14:textId="77777777" w:rsidR="00582B4D" w:rsidRPr="00582B4D" w:rsidRDefault="00582B4D" w:rsidP="00582B4D">
            <w:pPr>
              <w:rPr>
                <w:rFonts w:ascii="Arial" w:hAnsi="Arial" w:cs="Arial"/>
                <w:shd w:val="clear" w:color="auto" w:fill="FFFFFF"/>
              </w:rPr>
            </w:pPr>
            <w:r w:rsidRPr="00582B4D">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CFA14B0" w14:textId="77777777" w:rsidR="00582B4D" w:rsidRPr="00582B4D" w:rsidRDefault="00582B4D" w:rsidP="00582B4D">
            <w:pPr>
              <w:rPr>
                <w:rFonts w:ascii="Arial" w:hAnsi="Arial" w:cs="Arial"/>
                <w:shd w:val="clear" w:color="auto" w:fill="FFFFFF"/>
              </w:rPr>
            </w:pPr>
            <w:r w:rsidRPr="00582B4D">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0F86F3E" w14:textId="77777777" w:rsidR="00582B4D" w:rsidRPr="00582B4D" w:rsidRDefault="00582B4D" w:rsidP="00582B4D">
            <w:pPr>
              <w:rPr>
                <w:rFonts w:ascii="Arial" w:hAnsi="Arial" w:cs="Arial"/>
              </w:rPr>
            </w:pPr>
            <w:r w:rsidRPr="00582B4D">
              <w:rPr>
                <w:rFonts w:ascii="Arial" w:hAnsi="Arial" w:cs="Arial"/>
              </w:rPr>
              <w:t xml:space="preserve">Read more about the HSE’s commitment to </w:t>
            </w:r>
            <w:hyperlink r:id="rId10" w:history="1">
              <w:r w:rsidRPr="00582B4D">
                <w:rPr>
                  <w:rStyle w:val="Hyperlink"/>
                  <w:rFonts w:ascii="Arial" w:hAnsi="Arial" w:cs="Arial"/>
                </w:rPr>
                <w:t>Diversity, Equality and Inclusion</w:t>
              </w:r>
            </w:hyperlink>
            <w:r w:rsidRPr="00582B4D">
              <w:rPr>
                <w:rFonts w:ascii="Arial" w:hAnsi="Arial" w:cs="Arial"/>
              </w:rPr>
              <w:t xml:space="preserve"> </w:t>
            </w:r>
          </w:p>
          <w:p w14:paraId="45E579C9" w14:textId="77777777" w:rsidR="00582B4D" w:rsidRPr="00582B4D" w:rsidRDefault="00582B4D" w:rsidP="00582B4D">
            <w:pPr>
              <w:pStyle w:val="Body"/>
              <w:spacing w:line="259" w:lineRule="auto"/>
              <w:rPr>
                <w:rStyle w:val="None"/>
                <w:rFonts w:ascii="Arial" w:hAnsi="Arial" w:cs="Arial"/>
                <w:b/>
                <w:bCs/>
                <w:color w:val="auto"/>
                <w:sz w:val="20"/>
                <w:szCs w:val="20"/>
                <w:u w:val="single"/>
              </w:rPr>
            </w:pPr>
          </w:p>
        </w:tc>
      </w:tr>
      <w:tr w:rsidR="00582B4D" w:rsidRPr="00582B4D" w14:paraId="37C31878" w14:textId="77777777" w:rsidTr="68387CB4">
        <w:tc>
          <w:tcPr>
            <w:tcW w:w="2364" w:type="dxa"/>
          </w:tcPr>
          <w:p w14:paraId="0A09F5EF" w14:textId="25D0660E" w:rsidR="00582B4D" w:rsidRPr="00582B4D" w:rsidRDefault="00582B4D" w:rsidP="00582B4D">
            <w:pPr>
              <w:jc w:val="both"/>
              <w:rPr>
                <w:rFonts w:ascii="Arial" w:hAnsi="Arial" w:cs="Arial"/>
                <w:b/>
                <w:bCs/>
                <w:color w:val="000000" w:themeColor="text1"/>
              </w:rPr>
            </w:pPr>
            <w:r w:rsidRPr="00582B4D">
              <w:rPr>
                <w:rFonts w:ascii="Arial" w:hAnsi="Arial" w:cs="Arial"/>
                <w:b/>
                <w:bCs/>
              </w:rPr>
              <w:t>Code of Practice</w:t>
            </w:r>
          </w:p>
        </w:tc>
        <w:tc>
          <w:tcPr>
            <w:tcW w:w="8256" w:type="dxa"/>
          </w:tcPr>
          <w:p w14:paraId="46E7FA55" w14:textId="77777777" w:rsidR="00582B4D" w:rsidRPr="00582B4D" w:rsidRDefault="00582B4D" w:rsidP="00582B4D">
            <w:pPr>
              <w:jc w:val="both"/>
              <w:rPr>
                <w:rFonts w:ascii="Arial" w:hAnsi="Arial" w:cs="Arial"/>
              </w:rPr>
            </w:pPr>
            <w:r w:rsidRPr="00582B4D">
              <w:rPr>
                <w:rFonts w:ascii="Arial" w:hAnsi="Arial" w:cs="Arial"/>
              </w:rPr>
              <w:t xml:space="preserve">The </w:t>
            </w:r>
            <w:r w:rsidRPr="00582B4D">
              <w:rPr>
                <w:rFonts w:ascii="Arial" w:hAnsi="Arial" w:cs="Arial"/>
                <w:lang w:val="en-IE"/>
              </w:rPr>
              <w:t xml:space="preserve">Health Service Executive </w:t>
            </w:r>
            <w:r w:rsidRPr="00582B4D">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582B4D">
              <w:rPr>
                <w:rFonts w:ascii="Arial" w:hAnsi="Arial" w:cs="Arial"/>
                <w:iCs/>
              </w:rPr>
              <w:t xml:space="preserve">facilities for feedback to applicants </w:t>
            </w:r>
            <w:r w:rsidRPr="00582B4D">
              <w:rPr>
                <w:rFonts w:ascii="Arial" w:hAnsi="Arial" w:cs="Arial"/>
              </w:rPr>
              <w:t>on matters relating to their application when requested, and outlines procedures in relation to requests for a review of the recruitment and selection process and review in relation to allegations of a breach of the Code of Practice.  Additional information on the HSE’s review process is available in the document posted with each vacancy entitled “Code of Practice, Information for Candidates”.</w:t>
            </w:r>
          </w:p>
          <w:p w14:paraId="3B2C90FD" w14:textId="4C7B6126" w:rsidR="00582B4D" w:rsidRPr="00582B4D" w:rsidRDefault="00582B4D" w:rsidP="00582B4D">
            <w:pPr>
              <w:pStyle w:val="Body"/>
              <w:spacing w:line="259" w:lineRule="auto"/>
              <w:rPr>
                <w:rStyle w:val="None"/>
                <w:rFonts w:ascii="Arial" w:hAnsi="Arial" w:cs="Arial"/>
                <w:b/>
                <w:bCs/>
                <w:color w:val="auto"/>
                <w:sz w:val="20"/>
                <w:szCs w:val="20"/>
                <w:u w:val="single"/>
              </w:rPr>
            </w:pPr>
            <w:r w:rsidRPr="00582B4D">
              <w:rPr>
                <w:rFonts w:ascii="Arial" w:hAnsi="Arial" w:cs="Arial"/>
                <w:sz w:val="20"/>
                <w:szCs w:val="20"/>
              </w:rPr>
              <w:t xml:space="preserve">Codes of practice are published by the CPSA and are available on </w:t>
            </w:r>
            <w:r w:rsidRPr="00582B4D">
              <w:rPr>
                <w:rFonts w:ascii="Arial" w:hAnsi="Arial" w:cs="Arial"/>
                <w:color w:val="44546A"/>
                <w:sz w:val="20"/>
                <w:szCs w:val="20"/>
                <w:u w:val="single"/>
              </w:rPr>
              <w:t>www.hse.ie/eng/staff/jobs</w:t>
            </w:r>
            <w:r w:rsidRPr="00582B4D">
              <w:rPr>
                <w:rFonts w:ascii="Arial" w:hAnsi="Arial" w:cs="Arial"/>
                <w:color w:val="44546A"/>
                <w:sz w:val="20"/>
                <w:szCs w:val="20"/>
              </w:rPr>
              <w:t xml:space="preserve"> </w:t>
            </w:r>
            <w:r w:rsidRPr="00582B4D">
              <w:rPr>
                <w:rFonts w:ascii="Arial" w:hAnsi="Arial" w:cs="Arial"/>
                <w:sz w:val="20"/>
                <w:szCs w:val="20"/>
              </w:rPr>
              <w:t xml:space="preserve">in the document posted with each vacancy entitled “Code of Practice, Information for Candidates” or on </w:t>
            </w:r>
            <w:r w:rsidRPr="00582B4D">
              <w:rPr>
                <w:rFonts w:ascii="Arial" w:hAnsi="Arial" w:cs="Arial"/>
                <w:color w:val="44546A"/>
                <w:sz w:val="20"/>
                <w:szCs w:val="20"/>
                <w:u w:val="single"/>
              </w:rPr>
              <w:t>www.cpsa.ie</w:t>
            </w:r>
            <w:r w:rsidRPr="00582B4D">
              <w:rPr>
                <w:rFonts w:ascii="Arial" w:hAnsi="Arial" w:cs="Arial"/>
                <w:sz w:val="20"/>
                <w:szCs w:val="20"/>
              </w:rPr>
              <w:t>.</w:t>
            </w:r>
          </w:p>
        </w:tc>
      </w:tr>
      <w:tr w:rsidR="00582B4D" w:rsidRPr="00582B4D" w14:paraId="3170E3CF" w14:textId="77777777" w:rsidTr="0070258D">
        <w:tc>
          <w:tcPr>
            <w:tcW w:w="10620" w:type="dxa"/>
            <w:gridSpan w:val="2"/>
          </w:tcPr>
          <w:p w14:paraId="760412D0" w14:textId="77777777" w:rsidR="00582B4D" w:rsidRPr="00582B4D" w:rsidRDefault="00582B4D" w:rsidP="00582B4D">
            <w:pPr>
              <w:jc w:val="both"/>
              <w:rPr>
                <w:rFonts w:ascii="Arial" w:hAnsi="Arial" w:cs="Arial"/>
                <w:b/>
              </w:rPr>
            </w:pPr>
            <w:r w:rsidRPr="00582B4D">
              <w:rPr>
                <w:rFonts w:ascii="Arial" w:hAnsi="Arial" w:cs="Arial"/>
                <w:b/>
              </w:rPr>
              <w:t>The reform program outlined for the Health Services may impact on this role and as structures change the job description may be reviewed.</w:t>
            </w:r>
          </w:p>
          <w:p w14:paraId="1552A92F" w14:textId="77777777" w:rsidR="00582B4D" w:rsidRPr="00582B4D" w:rsidRDefault="00582B4D" w:rsidP="00582B4D">
            <w:pPr>
              <w:jc w:val="both"/>
              <w:rPr>
                <w:rFonts w:ascii="Arial" w:hAnsi="Arial" w:cs="Arial"/>
              </w:rPr>
            </w:pPr>
            <w:r w:rsidRPr="00582B4D">
              <w:rPr>
                <w:rFonts w:ascii="Arial" w:hAnsi="Arial" w:cs="Arial"/>
                <w:b/>
              </w:rPr>
              <w:t>This job description is a guide to the general range of duties assigned to the post holder. It is intended to be neither definitive nor restrictive and is subject to periodic review with the employee concerned.</w:t>
            </w:r>
          </w:p>
          <w:p w14:paraId="04970A40" w14:textId="77777777" w:rsidR="00582B4D" w:rsidRPr="00582B4D" w:rsidRDefault="00582B4D" w:rsidP="00582B4D">
            <w:pPr>
              <w:jc w:val="both"/>
              <w:rPr>
                <w:rFonts w:ascii="Arial" w:hAnsi="Arial" w:cs="Arial"/>
              </w:rPr>
            </w:pPr>
          </w:p>
        </w:tc>
      </w:tr>
    </w:tbl>
    <w:p w14:paraId="33E7A59C" w14:textId="77777777" w:rsidR="00484EA1" w:rsidRPr="00582B4D" w:rsidRDefault="00484EA1">
      <w:pPr>
        <w:jc w:val="both"/>
        <w:rPr>
          <w:rFonts w:ascii="Arial" w:hAnsi="Arial" w:cs="Arial"/>
          <w:b/>
          <w:color w:val="000000" w:themeColor="text1"/>
        </w:rPr>
      </w:pPr>
    </w:p>
    <w:p w14:paraId="58C929A3" w14:textId="5D16A2F6" w:rsidR="00484EA1" w:rsidRPr="006D6514" w:rsidRDefault="00484EA1" w:rsidP="00582B4D">
      <w:pPr>
        <w:jc w:val="both"/>
        <w:rPr>
          <w:rFonts w:ascii="Arial" w:hAnsi="Arial" w:cs="Arial"/>
          <w:color w:val="000000" w:themeColor="text1"/>
        </w:rPr>
      </w:pPr>
    </w:p>
    <w:p w14:paraId="5E2FAB0C" w14:textId="77777777" w:rsidR="00582B4D" w:rsidRPr="00582B4D" w:rsidRDefault="00582B4D" w:rsidP="00582B4D">
      <w:pPr>
        <w:spacing w:after="200" w:line="220" w:lineRule="exact"/>
        <w:ind w:right="429"/>
        <w:jc w:val="center"/>
        <w:rPr>
          <w:rFonts w:ascii="Arial" w:eastAsia="MS Mincho" w:hAnsi="Arial" w:cs="Arial"/>
          <w:b/>
          <w:color w:val="000000"/>
          <w:lang w:val="en-US" w:eastAsia="en-US"/>
        </w:rPr>
      </w:pPr>
      <w:r w:rsidRPr="00582B4D">
        <w:rPr>
          <w:rFonts w:ascii="Arial" w:eastAsia="MS Mincho" w:hAnsi="Arial" w:cs="Arial"/>
          <w:b/>
          <w:color w:val="000000"/>
          <w:lang w:val="en-US" w:eastAsia="en-US"/>
        </w:rPr>
        <w:t>Terms and Conditions of Employment</w:t>
      </w:r>
    </w:p>
    <w:p w14:paraId="65C1CD97" w14:textId="4A094927" w:rsidR="00582B4D" w:rsidRPr="00582B4D" w:rsidRDefault="009E4472" w:rsidP="00582B4D">
      <w:pPr>
        <w:spacing w:after="200" w:line="220" w:lineRule="exact"/>
        <w:ind w:right="429"/>
        <w:jc w:val="center"/>
        <w:rPr>
          <w:rFonts w:ascii="Arial" w:eastAsia="MS Mincho" w:hAnsi="Arial" w:cs="Arial"/>
          <w:b/>
          <w:color w:val="000000"/>
          <w:lang w:val="en-US" w:eastAsia="en-US"/>
        </w:rPr>
      </w:pPr>
      <w:r>
        <w:rPr>
          <w:rFonts w:ascii="Arial" w:eastAsia="MS Mincho" w:hAnsi="Arial" w:cs="Arial"/>
          <w:b/>
          <w:color w:val="000000"/>
          <w:lang w:val="en-US" w:eastAsia="en-US"/>
        </w:rPr>
        <w:t>Grade V, Digital Content &amp; Delivery Officer</w:t>
      </w:r>
      <w:r w:rsidR="00582B4D" w:rsidRPr="00582B4D">
        <w:rPr>
          <w:rFonts w:ascii="Arial" w:eastAsia="MS Mincho" w:hAnsi="Arial" w:cs="Arial"/>
          <w:b/>
          <w:color w:val="000000"/>
          <w:lang w:val="en-US" w:eastAsia="en-US"/>
        </w:rPr>
        <w:t>, HSE Digital</w:t>
      </w:r>
    </w:p>
    <w:p w14:paraId="56F8F8B7" w14:textId="77777777" w:rsidR="00582B4D" w:rsidRPr="00582B4D" w:rsidRDefault="00582B4D" w:rsidP="00582B4D">
      <w:pPr>
        <w:spacing w:after="200" w:line="220" w:lineRule="exact"/>
        <w:jc w:val="center"/>
        <w:rPr>
          <w:rFonts w:ascii="Arial" w:eastAsia="MS Mincho" w:hAnsi="Arial" w:cs="Arial"/>
          <w:b/>
          <w:color w:val="000000"/>
          <w:lang w:val="en-US" w:eastAsia="en-US"/>
        </w:rPr>
      </w:pP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505"/>
      </w:tblGrid>
      <w:tr w:rsidR="00582B4D" w:rsidRPr="00582B4D" w14:paraId="1A0BBEFB" w14:textId="77777777" w:rsidTr="00507136">
        <w:tc>
          <w:tcPr>
            <w:tcW w:w="2127" w:type="dxa"/>
          </w:tcPr>
          <w:p w14:paraId="286A5CAC"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p>
          <w:p w14:paraId="1372044F"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bCs/>
                <w:color w:val="000000"/>
                <w:lang w:val="en-US" w:eastAsia="en-US"/>
              </w:rPr>
              <w:t xml:space="preserve">Tenure </w:t>
            </w:r>
          </w:p>
        </w:tc>
        <w:tc>
          <w:tcPr>
            <w:tcW w:w="8505" w:type="dxa"/>
          </w:tcPr>
          <w:p w14:paraId="181C0BAA" w14:textId="509C4CCA" w:rsidR="00582B4D" w:rsidRPr="00582B4D" w:rsidRDefault="00582B4D" w:rsidP="00582B4D">
            <w:pPr>
              <w:tabs>
                <w:tab w:val="left" w:pos="-720"/>
                <w:tab w:val="left" w:pos="0"/>
                <w:tab w:val="left" w:pos="720"/>
              </w:tabs>
              <w:suppressAutoHyphens/>
              <w:spacing w:after="200" w:line="220" w:lineRule="exact"/>
              <w:jc w:val="both"/>
              <w:rPr>
                <w:rFonts w:ascii="Arial" w:eastAsia="MS Mincho" w:hAnsi="Arial" w:cs="Arial"/>
                <w:i/>
                <w:color w:val="FF0000"/>
                <w:spacing w:val="-3"/>
                <w:lang w:val="en-US" w:eastAsia="en-US"/>
              </w:rPr>
            </w:pPr>
            <w:r w:rsidRPr="00582B4D">
              <w:rPr>
                <w:rFonts w:ascii="Arial" w:eastAsia="MS Mincho" w:hAnsi="Arial" w:cs="Arial"/>
                <w:color w:val="000000"/>
                <w:spacing w:val="-3"/>
                <w:lang w:val="en-US" w:eastAsia="en-US"/>
              </w:rPr>
              <w:t xml:space="preserve">The current vacancy available </w:t>
            </w:r>
            <w:r w:rsidRPr="00582B4D">
              <w:rPr>
                <w:rFonts w:ascii="Arial" w:eastAsia="MS Mincho" w:hAnsi="Arial" w:cs="Arial"/>
                <w:spacing w:val="-3"/>
                <w:lang w:val="en-US" w:eastAsia="en-US"/>
              </w:rPr>
              <w:t xml:space="preserve">is </w:t>
            </w:r>
            <w:r w:rsidR="00E9684E">
              <w:rPr>
                <w:rFonts w:ascii="Arial" w:eastAsia="MS Mincho" w:hAnsi="Arial" w:cs="Arial"/>
                <w:spacing w:val="-3"/>
                <w:lang w:val="en-US" w:eastAsia="en-US"/>
              </w:rPr>
              <w:t xml:space="preserve">Permanent </w:t>
            </w:r>
          </w:p>
          <w:p w14:paraId="13B5FEA5" w14:textId="67B03A6C" w:rsidR="00E9684E" w:rsidRDefault="00582B4D" w:rsidP="00E9684E">
            <w:pPr>
              <w:tabs>
                <w:tab w:val="left" w:pos="-720"/>
                <w:tab w:val="left" w:pos="0"/>
                <w:tab w:val="left" w:pos="720"/>
              </w:tabs>
              <w:suppressAutoHyphens/>
              <w:spacing w:after="200" w:line="220" w:lineRule="exact"/>
              <w:jc w:val="both"/>
              <w:rPr>
                <w:rFonts w:ascii="Arial" w:eastAsia="MS Mincho" w:hAnsi="Arial" w:cs="Arial"/>
                <w:color w:val="000000"/>
                <w:spacing w:val="-3"/>
                <w:lang w:val="en-US" w:eastAsia="en-US"/>
              </w:rPr>
            </w:pPr>
            <w:r w:rsidRPr="00582B4D">
              <w:rPr>
                <w:rFonts w:ascii="Arial" w:eastAsia="MS Mincho" w:hAnsi="Arial" w:cs="Arial"/>
                <w:color w:val="000000"/>
                <w:spacing w:val="-3"/>
                <w:lang w:val="en-US" w:eastAsia="en-US"/>
              </w:rPr>
              <w:t>The post is pensionable</w:t>
            </w:r>
            <w:r w:rsidR="00905307">
              <w:rPr>
                <w:rFonts w:ascii="Arial" w:eastAsia="MS Mincho" w:hAnsi="Arial" w:cs="Arial"/>
                <w:color w:val="000000"/>
                <w:spacing w:val="-3"/>
                <w:lang w:val="en-US" w:eastAsia="en-US"/>
              </w:rPr>
              <w:t>.</w:t>
            </w:r>
            <w:r w:rsidRPr="00582B4D">
              <w:rPr>
                <w:rFonts w:ascii="Arial" w:eastAsia="MS Mincho" w:hAnsi="Arial" w:cs="Arial"/>
                <w:color w:val="000000"/>
                <w:spacing w:val="-3"/>
                <w:lang w:val="en-US" w:eastAsia="en-US"/>
              </w:rPr>
              <w:t xml:space="preserve"> </w:t>
            </w:r>
          </w:p>
          <w:p w14:paraId="7C8BCB86" w14:textId="46C521FF" w:rsidR="00582B4D" w:rsidRPr="00582B4D" w:rsidRDefault="00582B4D" w:rsidP="00E9684E">
            <w:pPr>
              <w:tabs>
                <w:tab w:val="left" w:pos="-720"/>
                <w:tab w:val="left" w:pos="0"/>
                <w:tab w:val="left" w:pos="720"/>
              </w:tabs>
              <w:suppressAutoHyphens/>
              <w:spacing w:after="200" w:line="220" w:lineRule="exact"/>
              <w:jc w:val="both"/>
              <w:rPr>
                <w:rFonts w:ascii="Arial" w:eastAsia="MS Mincho" w:hAnsi="Arial" w:cs="Arial"/>
                <w:color w:val="000000"/>
                <w:spacing w:val="-3"/>
                <w:lang w:val="en-US" w:eastAsia="en-US"/>
              </w:rPr>
            </w:pPr>
            <w:r w:rsidRPr="00582B4D">
              <w:rPr>
                <w:rFonts w:ascii="Arial" w:eastAsia="MS Mincho" w:hAnsi="Arial" w:cs="Arial"/>
                <w:color w:val="000000"/>
                <w:spacing w:val="-3"/>
                <w:lang w:val="en-US" w:eastAsia="en-US"/>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582B4D" w:rsidRPr="00582B4D" w14:paraId="28122A56" w14:textId="77777777" w:rsidTr="00507136">
        <w:tc>
          <w:tcPr>
            <w:tcW w:w="2127" w:type="dxa"/>
          </w:tcPr>
          <w:p w14:paraId="4FAA5ADB"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bCs/>
                <w:color w:val="000000"/>
                <w:lang w:val="en-US" w:eastAsia="en-US"/>
              </w:rPr>
              <w:t xml:space="preserve">Remuneration </w:t>
            </w:r>
          </w:p>
        </w:tc>
        <w:tc>
          <w:tcPr>
            <w:tcW w:w="8505" w:type="dxa"/>
          </w:tcPr>
          <w:p w14:paraId="556C5BD3" w14:textId="77777777" w:rsidR="00582B4D" w:rsidRPr="00582B4D" w:rsidRDefault="00582B4D" w:rsidP="00582B4D">
            <w:pPr>
              <w:spacing w:after="12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 xml:space="preserve">The salary scale for the post is: (01/02/2026) </w:t>
            </w:r>
          </w:p>
          <w:p w14:paraId="390B8671" w14:textId="77777777" w:rsidR="00582B4D" w:rsidRPr="00582B4D" w:rsidRDefault="00582B4D" w:rsidP="00582B4D">
            <w:pPr>
              <w:spacing w:after="200" w:line="220" w:lineRule="exact"/>
              <w:jc w:val="both"/>
              <w:rPr>
                <w:rFonts w:ascii="Arial" w:eastAsia="MS Mincho" w:hAnsi="Arial" w:cs="Arial"/>
                <w:bCs/>
                <w:iCs/>
                <w:color w:val="000000"/>
                <w:lang w:val="en-US" w:eastAsia="en-US"/>
              </w:rPr>
            </w:pPr>
            <w:r w:rsidRPr="00582B4D">
              <w:rPr>
                <w:rFonts w:ascii="Arial" w:eastAsia="MS Mincho" w:hAnsi="Arial" w:cs="Arial"/>
                <w:bCs/>
                <w:iCs/>
                <w:color w:val="000000"/>
                <w:lang w:val="en-US" w:eastAsia="en-US"/>
              </w:rPr>
              <w:t>€52,235 €53,798 €55,391 €57,021 €58,659 €60,569 €62,485 LSIs</w:t>
            </w:r>
          </w:p>
          <w:p w14:paraId="0A318042"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82B4D" w:rsidRPr="00582B4D" w14:paraId="68D6B7D1" w14:textId="77777777" w:rsidTr="00507136">
        <w:tc>
          <w:tcPr>
            <w:tcW w:w="2127" w:type="dxa"/>
          </w:tcPr>
          <w:p w14:paraId="5BEEEE39"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bCs/>
                <w:color w:val="000000"/>
                <w:lang w:val="en-US" w:eastAsia="en-US"/>
              </w:rPr>
              <w:t>Working Week</w:t>
            </w:r>
          </w:p>
          <w:p w14:paraId="7835D765"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p>
        </w:tc>
        <w:tc>
          <w:tcPr>
            <w:tcW w:w="8505" w:type="dxa"/>
          </w:tcPr>
          <w:p w14:paraId="449543F7"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The standard working week applying to the post is 35 hours.</w:t>
            </w:r>
          </w:p>
          <w:p w14:paraId="2D5D2164"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HSE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582B4D">
              <w:rPr>
                <w:rFonts w:ascii="Arial" w:eastAsia="MS Mincho" w:hAnsi="Arial" w:cs="Arial"/>
                <w:color w:val="000000"/>
                <w:vertAlign w:val="superscript"/>
                <w:lang w:val="en-US" w:eastAsia="en-US"/>
              </w:rPr>
              <w:t>th</w:t>
            </w:r>
            <w:r w:rsidRPr="00582B4D">
              <w:rPr>
                <w:rFonts w:ascii="Arial" w:eastAsia="MS Mincho" w:hAnsi="Arial" w:cs="Arial"/>
                <w:color w:val="000000"/>
                <w:lang w:val="en-US" w:eastAsia="en-US"/>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582B4D" w:rsidRPr="00582B4D" w14:paraId="13FB996F" w14:textId="77777777" w:rsidTr="00507136">
        <w:tc>
          <w:tcPr>
            <w:tcW w:w="2127" w:type="dxa"/>
          </w:tcPr>
          <w:p w14:paraId="1056B980"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bCs/>
                <w:color w:val="000000"/>
                <w:lang w:val="en-US" w:eastAsia="en-US"/>
              </w:rPr>
              <w:t>Annual Leave</w:t>
            </w:r>
          </w:p>
        </w:tc>
        <w:tc>
          <w:tcPr>
            <w:tcW w:w="8505" w:type="dxa"/>
          </w:tcPr>
          <w:p w14:paraId="6A171E8B" w14:textId="77777777" w:rsidR="00582B4D" w:rsidRPr="00582B4D" w:rsidRDefault="00582B4D" w:rsidP="00582B4D">
            <w:pPr>
              <w:spacing w:after="200" w:line="220" w:lineRule="exact"/>
              <w:rPr>
                <w:rFonts w:ascii="Arial" w:eastAsia="MS Mincho" w:hAnsi="Arial" w:cs="Arial"/>
                <w:color w:val="000000"/>
                <w:lang w:val="en-US" w:eastAsia="en-US"/>
              </w:rPr>
            </w:pPr>
            <w:r w:rsidRPr="00582B4D">
              <w:rPr>
                <w:rFonts w:ascii="Arial" w:eastAsia="MS Mincho" w:hAnsi="Arial" w:cs="Arial"/>
                <w:color w:val="000000"/>
                <w:lang w:val="en-US" w:eastAsia="en-US"/>
              </w:rPr>
              <w:t>The annual leave associated with the post will be confirmed at job offer stage.</w:t>
            </w:r>
          </w:p>
        </w:tc>
      </w:tr>
      <w:tr w:rsidR="00582B4D" w:rsidRPr="00582B4D" w14:paraId="01D13657" w14:textId="77777777" w:rsidTr="00507136">
        <w:tc>
          <w:tcPr>
            <w:tcW w:w="2127" w:type="dxa"/>
          </w:tcPr>
          <w:p w14:paraId="3639F01F"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bCs/>
                <w:color w:val="000000"/>
                <w:lang w:val="en-US" w:eastAsia="en-US"/>
              </w:rPr>
              <w:t>Superannuation</w:t>
            </w:r>
          </w:p>
          <w:p w14:paraId="67BDA2F6"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p>
          <w:p w14:paraId="71219F11"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p>
        </w:tc>
        <w:tc>
          <w:tcPr>
            <w:tcW w:w="8505" w:type="dxa"/>
          </w:tcPr>
          <w:p w14:paraId="31E03800"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82B4D">
              <w:rPr>
                <w:rFonts w:ascii="Arial" w:eastAsia="MS Mincho" w:hAnsi="Arial" w:cs="Arial"/>
                <w:color w:val="000000"/>
                <w:vertAlign w:val="superscript"/>
                <w:lang w:val="en-US" w:eastAsia="en-US"/>
              </w:rPr>
              <w:t>st</w:t>
            </w:r>
            <w:r w:rsidRPr="00582B4D">
              <w:rPr>
                <w:rFonts w:ascii="Arial" w:eastAsia="MS Mincho" w:hAnsi="Arial" w:cs="Arial"/>
                <w:color w:val="000000"/>
                <w:lang w:val="en-US" w:eastAsia="en-US"/>
              </w:rPr>
              <w:t xml:space="preserve"> January 2005 pursuant to Section 60 of the Health Act 2004 are entitled to superannuation benefit terms under the HSE Scheme which are no less favourable to those which they were entitled to at 31</w:t>
            </w:r>
            <w:r w:rsidRPr="00582B4D">
              <w:rPr>
                <w:rFonts w:ascii="Arial" w:eastAsia="MS Mincho" w:hAnsi="Arial" w:cs="Arial"/>
                <w:color w:val="000000"/>
                <w:vertAlign w:val="superscript"/>
                <w:lang w:val="en-US" w:eastAsia="en-US"/>
              </w:rPr>
              <w:t>st</w:t>
            </w:r>
            <w:r w:rsidRPr="00582B4D">
              <w:rPr>
                <w:rFonts w:ascii="Arial" w:eastAsia="MS Mincho" w:hAnsi="Arial" w:cs="Arial"/>
                <w:color w:val="000000"/>
                <w:lang w:val="en-US" w:eastAsia="en-US"/>
              </w:rPr>
              <w:t xml:space="preserve"> December 2004.</w:t>
            </w:r>
          </w:p>
        </w:tc>
      </w:tr>
      <w:tr w:rsidR="00582B4D" w:rsidRPr="00582B4D" w14:paraId="461A37A6" w14:textId="77777777" w:rsidTr="00507136">
        <w:tc>
          <w:tcPr>
            <w:tcW w:w="2127" w:type="dxa"/>
          </w:tcPr>
          <w:p w14:paraId="521E4F04"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bCs/>
                <w:color w:val="000000"/>
                <w:lang w:val="en-US" w:eastAsia="en-US"/>
              </w:rPr>
              <w:t>Age</w:t>
            </w:r>
          </w:p>
        </w:tc>
        <w:tc>
          <w:tcPr>
            <w:tcW w:w="8505" w:type="dxa"/>
          </w:tcPr>
          <w:p w14:paraId="6FCA3B1F"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 xml:space="preserve">The Public Service Superannuation (Age of Retirement) Act, 2018* set 70 years as the compulsory retirement age for public servants. </w:t>
            </w:r>
          </w:p>
          <w:p w14:paraId="3C4B0FF8" w14:textId="77777777" w:rsidR="00582B4D" w:rsidRPr="00582B4D" w:rsidRDefault="00582B4D" w:rsidP="00582B4D">
            <w:pPr>
              <w:spacing w:after="200" w:line="220" w:lineRule="exact"/>
              <w:jc w:val="both"/>
              <w:rPr>
                <w:rFonts w:ascii="Arial" w:eastAsia="MS Mincho" w:hAnsi="Arial" w:cs="Arial"/>
                <w:b/>
                <w:color w:val="000000"/>
                <w:lang w:val="en-US" w:eastAsia="en-US"/>
              </w:rPr>
            </w:pPr>
            <w:r w:rsidRPr="00582B4D">
              <w:rPr>
                <w:rFonts w:ascii="Arial" w:eastAsia="MS Mincho" w:hAnsi="Arial" w:cs="Arial"/>
                <w:b/>
                <w:color w:val="000000"/>
                <w:lang w:val="en-US" w:eastAsia="en-US"/>
              </w:rPr>
              <w:t>*Public Servants not affected by this legislation:</w:t>
            </w:r>
          </w:p>
          <w:p w14:paraId="26B072BD"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Public servants joining the public service, or re-joining the public service with a 26 week break in service, between 1 April 2004 and 31 December 2012 (new entrants) have no compulsory retirement age.</w:t>
            </w:r>
          </w:p>
          <w:p w14:paraId="5A2E87BD"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Public servants, joining the public service or re-joining the public service after a 26 week break, after 1 January 2013 are members of the Single Pension Scheme and have a compulsory retirement age of 70.</w:t>
            </w:r>
          </w:p>
        </w:tc>
      </w:tr>
      <w:tr w:rsidR="00582B4D" w:rsidRPr="00582B4D" w14:paraId="7524F194" w14:textId="77777777" w:rsidTr="00507136">
        <w:tc>
          <w:tcPr>
            <w:tcW w:w="2127" w:type="dxa"/>
          </w:tcPr>
          <w:p w14:paraId="76D5BAE9" w14:textId="77777777" w:rsidR="00582B4D" w:rsidRPr="00582B4D" w:rsidRDefault="00582B4D" w:rsidP="00582B4D">
            <w:pPr>
              <w:spacing w:after="200" w:line="220" w:lineRule="exact"/>
              <w:jc w:val="both"/>
              <w:rPr>
                <w:rFonts w:ascii="Arial" w:eastAsia="MS Mincho" w:hAnsi="Arial" w:cs="Arial"/>
                <w:b/>
                <w:bCs/>
                <w:color w:val="000000"/>
                <w:highlight w:val="cyan"/>
                <w:lang w:val="en-US" w:eastAsia="en-US"/>
              </w:rPr>
            </w:pPr>
            <w:r w:rsidRPr="00582B4D">
              <w:rPr>
                <w:rFonts w:ascii="Arial" w:eastAsia="MS Mincho" w:hAnsi="Arial" w:cs="Arial"/>
                <w:b/>
                <w:bCs/>
                <w:color w:val="000000"/>
                <w:lang w:val="en-US" w:eastAsia="en-US"/>
              </w:rPr>
              <w:t>Probation</w:t>
            </w:r>
          </w:p>
        </w:tc>
        <w:tc>
          <w:tcPr>
            <w:tcW w:w="8505" w:type="dxa"/>
          </w:tcPr>
          <w:p w14:paraId="00707429" w14:textId="77777777" w:rsidR="00582B4D" w:rsidRPr="00582B4D" w:rsidRDefault="00582B4D" w:rsidP="00582B4D">
            <w:pPr>
              <w:keepNext/>
              <w:tabs>
                <w:tab w:val="left" w:pos="-720"/>
                <w:tab w:val="left" w:pos="0"/>
                <w:tab w:val="left" w:pos="720"/>
              </w:tabs>
              <w:suppressAutoHyphens/>
              <w:jc w:val="both"/>
              <w:outlineLvl w:val="6"/>
              <w:rPr>
                <w:rFonts w:ascii="Arial" w:hAnsi="Arial" w:cs="Arial"/>
                <w:color w:val="000000"/>
                <w:spacing w:val="-3"/>
                <w:lang w:eastAsia="en-US"/>
              </w:rPr>
            </w:pPr>
            <w:r w:rsidRPr="00582B4D">
              <w:rPr>
                <w:rFonts w:ascii="Arial" w:hAnsi="Arial" w:cs="Arial"/>
                <w:color w:val="000000"/>
                <w:spacing w:val="-3"/>
                <w:lang w:eastAsia="en-US"/>
              </w:rPr>
              <w:t xml:space="preserve">Every appointment of a person who is not already a permanent officer of the </w:t>
            </w:r>
            <w:r w:rsidRPr="00582B4D">
              <w:rPr>
                <w:rFonts w:ascii="Arial" w:hAnsi="Arial" w:cs="Arial"/>
                <w:color w:val="000000"/>
                <w:spacing w:val="-3"/>
                <w:shd w:val="clear" w:color="auto" w:fill="FFFFFF"/>
                <w:lang w:eastAsia="en-US"/>
              </w:rPr>
              <w:t>Health Service Executive or of a Local Authority</w:t>
            </w:r>
            <w:r w:rsidRPr="00582B4D">
              <w:rPr>
                <w:rFonts w:ascii="Arial" w:hAnsi="Arial" w:cs="Arial"/>
                <w:color w:val="000000"/>
                <w:spacing w:val="-3"/>
                <w:lang w:eastAsia="en-US"/>
              </w:rPr>
              <w:t xml:space="preserve"> shall be subject to a probationary period of 12 months as stipulated in the Department of Health Circular No.10/71.</w:t>
            </w:r>
          </w:p>
        </w:tc>
      </w:tr>
      <w:tr w:rsidR="00582B4D" w:rsidRPr="00582B4D" w14:paraId="222AF058" w14:textId="77777777" w:rsidTr="00507136">
        <w:trPr>
          <w:trHeight w:val="1138"/>
        </w:trPr>
        <w:tc>
          <w:tcPr>
            <w:tcW w:w="2127" w:type="dxa"/>
            <w:tcBorders>
              <w:top w:val="single" w:sz="4" w:space="0" w:color="auto"/>
              <w:left w:val="single" w:sz="4" w:space="0" w:color="auto"/>
              <w:bottom w:val="single" w:sz="4" w:space="0" w:color="auto"/>
              <w:right w:val="single" w:sz="4" w:space="0" w:color="auto"/>
            </w:tcBorders>
          </w:tcPr>
          <w:p w14:paraId="2554ACCF"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bCs/>
                <w:color w:val="000000"/>
                <w:lang w:val="en-US" w:eastAsia="en-US"/>
              </w:rPr>
              <w:t>Infection Control</w:t>
            </w:r>
          </w:p>
        </w:tc>
        <w:tc>
          <w:tcPr>
            <w:tcW w:w="8505" w:type="dxa"/>
            <w:tcBorders>
              <w:top w:val="single" w:sz="4" w:space="0" w:color="auto"/>
              <w:left w:val="single" w:sz="4" w:space="0" w:color="auto"/>
              <w:bottom w:val="single" w:sz="4" w:space="0" w:color="auto"/>
              <w:right w:val="single" w:sz="4" w:space="0" w:color="auto"/>
            </w:tcBorders>
          </w:tcPr>
          <w:p w14:paraId="3C7651BF"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Have a working knowledge of Health Information and Quality Authority (HIQA) Standards as they apply to the role for example, Standards for Healthcare, National Standards for the Prevention and Control of Healthcare Associated Infections, Hygiene Standards etc.</w:t>
            </w:r>
          </w:p>
        </w:tc>
      </w:tr>
      <w:tr w:rsidR="00582B4D" w:rsidRPr="00582B4D" w14:paraId="066DAD9D" w14:textId="77777777" w:rsidTr="00507136">
        <w:trPr>
          <w:trHeight w:val="1138"/>
        </w:trPr>
        <w:tc>
          <w:tcPr>
            <w:tcW w:w="2127" w:type="dxa"/>
            <w:tcBorders>
              <w:top w:val="single" w:sz="4" w:space="0" w:color="auto"/>
              <w:left w:val="single" w:sz="4" w:space="0" w:color="auto"/>
              <w:bottom w:val="single" w:sz="4" w:space="0" w:color="auto"/>
              <w:right w:val="single" w:sz="4" w:space="0" w:color="auto"/>
            </w:tcBorders>
          </w:tcPr>
          <w:p w14:paraId="64531F48" w14:textId="77777777" w:rsidR="00582B4D" w:rsidRPr="00582B4D" w:rsidRDefault="00582B4D" w:rsidP="00582B4D">
            <w:pPr>
              <w:spacing w:after="200" w:line="220" w:lineRule="exact"/>
              <w:rPr>
                <w:rFonts w:ascii="Arial" w:eastAsia="MS Mincho" w:hAnsi="Arial" w:cs="Arial"/>
                <w:b/>
                <w:bCs/>
                <w:color w:val="000000"/>
                <w:lang w:val="en-US" w:eastAsia="en-US"/>
              </w:rPr>
            </w:pPr>
            <w:r w:rsidRPr="00582B4D">
              <w:rPr>
                <w:rFonts w:ascii="Arial" w:eastAsia="MS Mincho" w:hAnsi="Arial" w:cs="Arial"/>
                <w:b/>
                <w:bCs/>
                <w:color w:val="000000"/>
                <w:lang w:val="en-US" w:eastAsia="en-US"/>
              </w:rPr>
              <w:lastRenderedPageBreak/>
              <w:t>Protection of Children Guidance and Legislation</w:t>
            </w:r>
          </w:p>
          <w:p w14:paraId="63E3F9A7" w14:textId="77777777" w:rsidR="00582B4D" w:rsidRPr="00582B4D" w:rsidRDefault="00582B4D" w:rsidP="00582B4D">
            <w:pPr>
              <w:spacing w:after="200" w:line="220" w:lineRule="exact"/>
              <w:rPr>
                <w:rFonts w:ascii="Arial" w:eastAsia="MS Mincho" w:hAnsi="Arial" w:cs="Arial"/>
                <w:b/>
                <w:bCs/>
                <w:color w:val="000000"/>
                <w:lang w:val="en-US" w:eastAsia="en-US"/>
              </w:rPr>
            </w:pPr>
          </w:p>
        </w:tc>
        <w:tc>
          <w:tcPr>
            <w:tcW w:w="8505" w:type="dxa"/>
            <w:tcBorders>
              <w:top w:val="single" w:sz="4" w:space="0" w:color="auto"/>
              <w:left w:val="single" w:sz="4" w:space="0" w:color="auto"/>
              <w:bottom w:val="single" w:sz="4" w:space="0" w:color="auto"/>
              <w:right w:val="single" w:sz="4" w:space="0" w:color="auto"/>
            </w:tcBorders>
          </w:tcPr>
          <w:p w14:paraId="3BED561B" w14:textId="77777777" w:rsidR="00582B4D" w:rsidRPr="00582B4D" w:rsidRDefault="00582B4D" w:rsidP="00582B4D">
            <w:pPr>
              <w:spacing w:after="200" w:line="220" w:lineRule="exact"/>
              <w:rPr>
                <w:rFonts w:ascii="Arial" w:eastAsia="MS Mincho" w:hAnsi="Arial" w:cs="Arial"/>
                <w:color w:val="000000"/>
                <w:lang w:val="en-US" w:eastAsia="en-US"/>
              </w:rPr>
            </w:pPr>
            <w:r w:rsidRPr="00582B4D">
              <w:rPr>
                <w:rFonts w:ascii="Arial" w:eastAsia="MS Mincho" w:hAnsi="Arial" w:cs="Arial"/>
                <w:color w:val="000000"/>
                <w:lang w:val="en-US" w:eastAsia="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B0D2CDE" w14:textId="77777777" w:rsidR="00582B4D" w:rsidRPr="00582B4D" w:rsidRDefault="00582B4D" w:rsidP="00582B4D">
            <w:pPr>
              <w:spacing w:after="200" w:line="220" w:lineRule="exact"/>
              <w:rPr>
                <w:rFonts w:ascii="Arial" w:eastAsia="MS Mincho" w:hAnsi="Arial" w:cs="Arial"/>
                <w:color w:val="000000"/>
                <w:lang w:val="en-US" w:eastAsia="en-US"/>
              </w:rPr>
            </w:pPr>
            <w:r w:rsidRPr="00582B4D">
              <w:rPr>
                <w:rFonts w:ascii="Arial" w:eastAsia="MS Mincho" w:hAnsi="Arial" w:cs="Arial"/>
                <w:color w:val="000000"/>
                <w:lang w:val="en-US" w:eastAsia="en-US"/>
              </w:rPr>
              <w:t xml:space="preserve">All Mandated Persons under the Children First Act 2015, within the HSE, are appointed as Designated Officers under the Protections for Persons Reporting Child Abuse Act, 1998. </w:t>
            </w:r>
          </w:p>
          <w:p w14:paraId="637EF911" w14:textId="77777777" w:rsidR="00582B4D" w:rsidRPr="00582B4D" w:rsidRDefault="00582B4D" w:rsidP="00582B4D">
            <w:pPr>
              <w:spacing w:after="200" w:line="220" w:lineRule="exact"/>
              <w:rPr>
                <w:rFonts w:ascii="Arial" w:eastAsia="MS Mincho" w:hAnsi="Arial" w:cs="Arial"/>
                <w:color w:val="000000"/>
                <w:lang w:val="en-US" w:eastAsia="en-US"/>
              </w:rPr>
            </w:pPr>
            <w:r w:rsidRPr="00582B4D">
              <w:rPr>
                <w:rFonts w:ascii="Arial" w:eastAsia="MS Mincho" w:hAnsi="Arial" w:cs="Arial"/>
                <w:color w:val="000000"/>
                <w:lang w:val="en-US" w:eastAsia="en-US"/>
              </w:rPr>
              <w:t xml:space="preserve">Mandated Persons such as line managers, doctors, nurses, physiotherapists, occupational therapists, speech and language therapists, social workers, social care workers, and emergency technicians have additional responsibilities.  </w:t>
            </w:r>
          </w:p>
          <w:p w14:paraId="1925F8C4" w14:textId="77777777" w:rsidR="00582B4D" w:rsidRPr="00582B4D" w:rsidRDefault="00582B4D" w:rsidP="00582B4D">
            <w:pPr>
              <w:spacing w:after="200" w:line="220" w:lineRule="exact"/>
              <w:rPr>
                <w:rFonts w:ascii="Arial" w:eastAsia="MS Mincho" w:hAnsi="Arial" w:cs="Arial"/>
                <w:color w:val="000000"/>
                <w:lang w:val="en-US" w:eastAsia="en-US"/>
              </w:rPr>
            </w:pPr>
            <w:r w:rsidRPr="00582B4D">
              <w:rPr>
                <w:rFonts w:ascii="Arial" w:eastAsia="MS Mincho" w:hAnsi="Arial" w:cs="Arial"/>
                <w:color w:val="000000"/>
                <w:lang w:val="en-US" w:eastAsia="en-US"/>
              </w:rPr>
              <w:t xml:space="preserve">You should check if you are a </w:t>
            </w:r>
            <w:hyperlink r:id="rId11" w:history="1">
              <w:r w:rsidRPr="00582B4D">
                <w:rPr>
                  <w:rFonts w:ascii="Arial" w:eastAsia="MS Mincho" w:hAnsi="Arial" w:cs="Arial"/>
                  <w:color w:val="0000FF"/>
                  <w:u w:val="single"/>
                  <w:lang w:val="en-US" w:eastAsia="en-US"/>
                </w:rPr>
                <w:t>Mandated Person</w:t>
              </w:r>
            </w:hyperlink>
            <w:r w:rsidRPr="00582B4D">
              <w:rPr>
                <w:rFonts w:ascii="Arial" w:eastAsia="MS Mincho" w:hAnsi="Arial" w:cs="Arial"/>
                <w:color w:val="000000"/>
                <w:lang w:val="en-US" w:eastAsia="en-US"/>
              </w:rPr>
              <w:t xml:space="preserve"> and be familiar with the related roles and legal responsibilities.</w:t>
            </w:r>
          </w:p>
          <w:p w14:paraId="60C526C8"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Cs/>
                <w:color w:val="000000"/>
                <w:lang w:val="en" w:eastAsia="en-US"/>
              </w:rPr>
              <w:t xml:space="preserve">Visit </w:t>
            </w:r>
            <w:hyperlink r:id="rId12" w:history="1">
              <w:r w:rsidRPr="00582B4D">
                <w:rPr>
                  <w:rFonts w:ascii="Arial" w:eastAsia="MS Mincho" w:hAnsi="Arial" w:cs="Arial"/>
                  <w:color w:val="0000FF"/>
                  <w:u w:val="single"/>
                  <w:lang w:val="en" w:eastAsia="en-US"/>
                </w:rPr>
                <w:t xml:space="preserve">HSE Children First </w:t>
              </w:r>
            </w:hyperlink>
            <w:r w:rsidRPr="00582B4D">
              <w:rPr>
                <w:rFonts w:ascii="Arial" w:eastAsia="MS Mincho" w:hAnsi="Arial" w:cs="Arial"/>
                <w:color w:val="000000"/>
                <w:lang w:val="en-US" w:eastAsia="en-US"/>
              </w:rPr>
              <w:t>for further</w:t>
            </w:r>
            <w:r w:rsidRPr="00582B4D">
              <w:rPr>
                <w:rFonts w:ascii="Arial" w:eastAsia="MS Mincho" w:hAnsi="Arial" w:cs="Arial"/>
                <w:bCs/>
                <w:color w:val="000000"/>
                <w:lang w:val="en" w:eastAsia="en-US"/>
              </w:rPr>
              <w:t xml:space="preserve"> information, guidance and resources.</w:t>
            </w:r>
          </w:p>
        </w:tc>
      </w:tr>
      <w:tr w:rsidR="00582B4D" w:rsidRPr="00582B4D" w14:paraId="039130C8" w14:textId="77777777" w:rsidTr="00507136">
        <w:trPr>
          <w:trHeight w:val="1138"/>
        </w:trPr>
        <w:tc>
          <w:tcPr>
            <w:tcW w:w="2127" w:type="dxa"/>
            <w:tcBorders>
              <w:top w:val="single" w:sz="4" w:space="0" w:color="auto"/>
              <w:left w:val="single" w:sz="4" w:space="0" w:color="auto"/>
              <w:bottom w:val="single" w:sz="4" w:space="0" w:color="auto"/>
              <w:right w:val="single" w:sz="4" w:space="0" w:color="auto"/>
            </w:tcBorders>
          </w:tcPr>
          <w:p w14:paraId="38AA032D" w14:textId="77777777" w:rsidR="00582B4D" w:rsidRPr="00582B4D" w:rsidRDefault="00582B4D" w:rsidP="00582B4D">
            <w:pPr>
              <w:spacing w:after="200" w:line="220" w:lineRule="exact"/>
              <w:jc w:val="both"/>
              <w:rPr>
                <w:rFonts w:ascii="Arial" w:eastAsia="MS Mincho" w:hAnsi="Arial" w:cs="Arial"/>
                <w:b/>
                <w:bCs/>
                <w:color w:val="000000"/>
                <w:lang w:val="en-US" w:eastAsia="en-US"/>
              </w:rPr>
            </w:pPr>
            <w:r w:rsidRPr="00582B4D">
              <w:rPr>
                <w:rFonts w:ascii="Arial" w:eastAsia="MS Mincho" w:hAnsi="Arial" w:cs="Arial"/>
                <w:b/>
                <w:color w:val="000000"/>
                <w:lang w:val="en-US" w:eastAsia="en-US"/>
              </w:rPr>
              <w:t>Health &amp; Safety</w:t>
            </w:r>
          </w:p>
        </w:tc>
        <w:tc>
          <w:tcPr>
            <w:tcW w:w="8505" w:type="dxa"/>
            <w:tcBorders>
              <w:top w:val="single" w:sz="4" w:space="0" w:color="auto"/>
              <w:left w:val="single" w:sz="4" w:space="0" w:color="auto"/>
              <w:bottom w:val="single" w:sz="4" w:space="0" w:color="auto"/>
              <w:right w:val="single" w:sz="4" w:space="0" w:color="auto"/>
            </w:tcBorders>
          </w:tcPr>
          <w:p w14:paraId="6D48B674"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98C6991" w14:textId="77777777"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color w:val="000000"/>
                <w:lang w:val="en-US" w:eastAsia="en-US"/>
              </w:rPr>
              <w:t>Key responsibilities include:</w:t>
            </w:r>
          </w:p>
          <w:p w14:paraId="3ABAA908"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r w:rsidRPr="00582B4D">
              <w:rPr>
                <w:rFonts w:ascii="Arial" w:hAnsi="Arial" w:cs="Arial"/>
                <w:color w:val="000000"/>
              </w:rPr>
              <w:t>Developing a SSSS for the department/service</w:t>
            </w:r>
            <w:r w:rsidRPr="00582B4D">
              <w:rPr>
                <w:rFonts w:ascii="Arial" w:eastAsia="Calibri" w:hAnsi="Arial" w:cs="Arial"/>
                <w:color w:val="000000"/>
                <w:vertAlign w:val="superscript"/>
              </w:rPr>
              <w:footnoteReference w:id="1"/>
            </w:r>
            <w:r w:rsidRPr="00582B4D">
              <w:rPr>
                <w:rFonts w:ascii="Arial" w:hAnsi="Arial" w:cs="Arial"/>
                <w:color w:val="000000"/>
              </w:rPr>
              <w:t>, as applicable, based on the identification of hazards and the assessment of risks, and reviewing/updating same on a regular basis (at least annually) and in the event of any significant change in the work activity or place of work.</w:t>
            </w:r>
          </w:p>
          <w:p w14:paraId="25F36B14"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r w:rsidRPr="00582B4D">
              <w:rPr>
                <w:rFonts w:ascii="Arial" w:hAnsi="Arial" w:cs="Arial"/>
                <w:color w:val="00000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65FA993"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r w:rsidRPr="00582B4D">
              <w:rPr>
                <w:rFonts w:ascii="Arial" w:hAnsi="Arial" w:cs="Arial"/>
                <w:color w:val="000000"/>
              </w:rPr>
              <w:t>Consulting and communicating with staff and safety representatives on OSH matters.</w:t>
            </w:r>
          </w:p>
          <w:p w14:paraId="1EF90E92"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r w:rsidRPr="00582B4D">
              <w:rPr>
                <w:rFonts w:ascii="Arial" w:hAnsi="Arial" w:cs="Arial"/>
                <w:color w:val="000000"/>
              </w:rPr>
              <w:t>Ensuring a training needs assessment (TNA) is undertaken for employees, facilitating their attendance at statutory OSH training, and ensuring records are maintained for each employee.</w:t>
            </w:r>
          </w:p>
          <w:p w14:paraId="53B0CA49"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r w:rsidRPr="00582B4D">
              <w:rPr>
                <w:rFonts w:ascii="Arial" w:hAnsi="Arial" w:cs="Arial"/>
                <w:color w:val="000000"/>
              </w:rPr>
              <w:t>Ensuring that all incidents occurring within the relevant department/service are appropriately managed and investigated in accordance with HSE procedures</w:t>
            </w:r>
            <w:r w:rsidRPr="00582B4D">
              <w:rPr>
                <w:rFonts w:ascii="Arial" w:eastAsia="Calibri" w:hAnsi="Arial" w:cs="Arial"/>
                <w:color w:val="000000"/>
                <w:vertAlign w:val="superscript"/>
              </w:rPr>
              <w:footnoteReference w:id="2"/>
            </w:r>
            <w:r w:rsidRPr="00582B4D">
              <w:rPr>
                <w:rFonts w:ascii="Arial" w:hAnsi="Arial" w:cs="Arial"/>
                <w:color w:val="000000"/>
              </w:rPr>
              <w:t>.</w:t>
            </w:r>
          </w:p>
          <w:p w14:paraId="404D24CB"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r w:rsidRPr="00582B4D">
              <w:rPr>
                <w:rFonts w:ascii="Arial" w:hAnsi="Arial" w:cs="Arial"/>
                <w:color w:val="000000"/>
              </w:rPr>
              <w:t>Seeking advice from health and safety professionals through the National Health and Safety Function Helpdesk as appropriate.</w:t>
            </w:r>
          </w:p>
          <w:p w14:paraId="6A894427"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r w:rsidRPr="00582B4D">
              <w:rPr>
                <w:rFonts w:ascii="Arial" w:hAnsi="Arial" w:cs="Arial"/>
                <w:iCs/>
                <w:color w:val="000000"/>
              </w:rPr>
              <w:t>Reviewing the health and safety performance of the ward/department/service and staff through, respectively, local audit and performance achievement meetings for example.</w:t>
            </w:r>
          </w:p>
          <w:p w14:paraId="2F088627" w14:textId="77777777" w:rsidR="00582B4D" w:rsidRPr="00582B4D" w:rsidRDefault="00582B4D" w:rsidP="00582B4D">
            <w:pPr>
              <w:numPr>
                <w:ilvl w:val="0"/>
                <w:numId w:val="1"/>
              </w:numPr>
              <w:spacing w:after="200" w:line="220" w:lineRule="exact"/>
              <w:ind w:left="714" w:hanging="357"/>
              <w:jc w:val="both"/>
              <w:rPr>
                <w:rFonts w:ascii="Arial" w:hAnsi="Arial" w:cs="Arial"/>
                <w:color w:val="000000"/>
              </w:rPr>
            </w:pPr>
          </w:p>
          <w:p w14:paraId="68399189" w14:textId="108D862B" w:rsidR="00582B4D" w:rsidRPr="00582B4D" w:rsidRDefault="00582B4D" w:rsidP="00582B4D">
            <w:pPr>
              <w:spacing w:after="200" w:line="220" w:lineRule="exact"/>
              <w:jc w:val="both"/>
              <w:rPr>
                <w:rFonts w:ascii="Arial" w:eastAsia="MS Mincho" w:hAnsi="Arial" w:cs="Arial"/>
                <w:color w:val="000000"/>
                <w:lang w:val="en-US" w:eastAsia="en-US"/>
              </w:rPr>
            </w:pPr>
            <w:r w:rsidRPr="00582B4D">
              <w:rPr>
                <w:rFonts w:ascii="Arial" w:eastAsia="MS Mincho" w:hAnsi="Arial" w:cs="Arial"/>
                <w:b/>
                <w:color w:val="000000"/>
                <w:lang w:val="en-US" w:eastAsia="en-US"/>
              </w:rPr>
              <w:t>Note</w:t>
            </w:r>
            <w:r w:rsidRPr="00582B4D">
              <w:rPr>
                <w:rFonts w:ascii="Arial" w:eastAsia="MS Mincho" w:hAnsi="Arial" w:cs="Arial"/>
                <w:color w:val="000000"/>
                <w:lang w:val="en-US" w:eastAsia="en-US"/>
              </w:rPr>
              <w:t xml:space="preserve">: Detailed roles and responsibilities of Line Managers are outlined in local </w:t>
            </w:r>
            <w:r w:rsidRPr="00582B4D">
              <w:rPr>
                <w:rFonts w:ascii="Arial" w:eastAsia="MS Mincho" w:hAnsi="Arial" w:cs="Arial"/>
                <w:b/>
                <w:color w:val="000000"/>
                <w:lang w:val="en-US" w:eastAsia="en-US"/>
              </w:rPr>
              <w:t>SSSS</w:t>
            </w:r>
            <w:r w:rsidRPr="00582B4D">
              <w:rPr>
                <w:rFonts w:ascii="Arial" w:eastAsia="MS Mincho" w:hAnsi="Arial" w:cs="Arial"/>
                <w:color w:val="000000"/>
                <w:lang w:val="en-US" w:eastAsia="en-US"/>
              </w:rPr>
              <w:t>.</w:t>
            </w:r>
          </w:p>
        </w:tc>
      </w:tr>
    </w:tbl>
    <w:p w14:paraId="74090D5E" w14:textId="77777777" w:rsidR="00582B4D" w:rsidRPr="00582B4D" w:rsidRDefault="00582B4D" w:rsidP="00582B4D">
      <w:pPr>
        <w:spacing w:after="200" w:line="220" w:lineRule="exact"/>
        <w:jc w:val="both"/>
        <w:rPr>
          <w:rFonts w:ascii="Arial" w:eastAsia="MS Mincho" w:hAnsi="Arial" w:cs="Arial"/>
          <w:color w:val="000000"/>
          <w:lang w:val="en-US" w:eastAsia="en-US"/>
        </w:rPr>
      </w:pPr>
    </w:p>
    <w:p w14:paraId="1A52CF81" w14:textId="77777777" w:rsidR="00582B4D" w:rsidRPr="00582B4D" w:rsidRDefault="00582B4D" w:rsidP="00582B4D">
      <w:pPr>
        <w:spacing w:after="200" w:line="220" w:lineRule="exact"/>
        <w:jc w:val="both"/>
        <w:rPr>
          <w:rFonts w:ascii="Arial" w:eastAsia="MS Mincho" w:hAnsi="Arial" w:cs="Arial"/>
          <w:color w:val="000000"/>
          <w:lang w:val="en-US" w:eastAsia="en-US"/>
        </w:rPr>
      </w:pPr>
    </w:p>
    <w:p w14:paraId="75EF412E" w14:textId="77777777" w:rsidR="00582B4D" w:rsidRPr="00582B4D" w:rsidRDefault="00582B4D" w:rsidP="00582B4D">
      <w:pPr>
        <w:spacing w:after="200" w:line="220" w:lineRule="exact"/>
        <w:jc w:val="both"/>
        <w:rPr>
          <w:rFonts w:ascii="Arial" w:eastAsia="MS Mincho" w:hAnsi="Arial" w:cs="Arial"/>
          <w:color w:val="000000"/>
          <w:lang w:val="en-US" w:eastAsia="en-US"/>
        </w:rPr>
      </w:pPr>
    </w:p>
    <w:p w14:paraId="76A48030" w14:textId="77777777" w:rsidR="00582B4D" w:rsidRPr="00582B4D" w:rsidRDefault="00582B4D" w:rsidP="00582B4D">
      <w:pPr>
        <w:spacing w:after="200" w:line="220" w:lineRule="exact"/>
        <w:jc w:val="both"/>
        <w:rPr>
          <w:rFonts w:ascii="Arial" w:eastAsia="MS Mincho" w:hAnsi="Arial" w:cs="Arial"/>
          <w:color w:val="000000"/>
          <w:lang w:val="en-US" w:eastAsia="en-US"/>
        </w:rPr>
      </w:pPr>
    </w:p>
    <w:p w14:paraId="1FD6A2A8" w14:textId="77777777" w:rsidR="00582B4D" w:rsidRPr="00582B4D" w:rsidRDefault="00582B4D" w:rsidP="00582B4D">
      <w:pPr>
        <w:spacing w:after="200" w:line="220" w:lineRule="exact"/>
        <w:jc w:val="both"/>
        <w:rPr>
          <w:rFonts w:ascii="Arial" w:eastAsia="MS Mincho" w:hAnsi="Arial" w:cs="Arial"/>
          <w:color w:val="000000"/>
          <w:lang w:val="en-US" w:eastAsia="en-US"/>
        </w:rPr>
      </w:pPr>
    </w:p>
    <w:p w14:paraId="384F357F" w14:textId="77777777" w:rsidR="00484EA1" w:rsidRPr="006D6514" w:rsidRDefault="00484EA1">
      <w:pPr>
        <w:jc w:val="both"/>
        <w:rPr>
          <w:rFonts w:ascii="Arial" w:hAnsi="Arial" w:cs="Arial"/>
          <w:color w:val="000000" w:themeColor="text1"/>
        </w:rPr>
      </w:pPr>
    </w:p>
    <w:sectPr w:rsidR="00484EA1" w:rsidRPr="006D6514" w:rsidSect="00E20F3D">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4318" w14:textId="77777777" w:rsidR="001828A2" w:rsidRDefault="001828A2">
      <w:r>
        <w:separator/>
      </w:r>
    </w:p>
  </w:endnote>
  <w:endnote w:type="continuationSeparator" w:id="0">
    <w:p w14:paraId="32119497" w14:textId="77777777" w:rsidR="001828A2" w:rsidRDefault="0018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2161" w14:textId="77777777" w:rsidR="00E94510" w:rsidRDefault="009876B2">
    <w:pPr>
      <w:pStyle w:val="Footer"/>
      <w:framePr w:wrap="around" w:vAnchor="text" w:hAnchor="margin" w:xAlign="center" w:y="1"/>
      <w:rPr>
        <w:rStyle w:val="PageNumber"/>
      </w:rPr>
    </w:pPr>
    <w:r>
      <w:rPr>
        <w:rStyle w:val="PageNumber"/>
      </w:rPr>
      <w:fldChar w:fldCharType="begin"/>
    </w:r>
    <w:r w:rsidR="00E94510">
      <w:rPr>
        <w:rStyle w:val="PageNumber"/>
      </w:rPr>
      <w:instrText xml:space="preserve">PAGE  </w:instrText>
    </w:r>
    <w:r>
      <w:rPr>
        <w:rStyle w:val="PageNumber"/>
      </w:rPr>
      <w:fldChar w:fldCharType="end"/>
    </w:r>
  </w:p>
  <w:p w14:paraId="7EEA2EB2" w14:textId="77777777" w:rsidR="00E94510" w:rsidRDefault="00E94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2AB5" w14:textId="29D2D2F5" w:rsidR="00E94510" w:rsidRDefault="009876B2">
    <w:pPr>
      <w:pStyle w:val="Footer"/>
      <w:framePr w:wrap="around" w:vAnchor="text" w:hAnchor="margin" w:xAlign="center" w:y="1"/>
      <w:rPr>
        <w:rStyle w:val="PageNumber"/>
      </w:rPr>
    </w:pPr>
    <w:r>
      <w:rPr>
        <w:rStyle w:val="PageNumber"/>
      </w:rPr>
      <w:fldChar w:fldCharType="begin"/>
    </w:r>
    <w:r w:rsidR="00E94510">
      <w:rPr>
        <w:rStyle w:val="PageNumber"/>
      </w:rPr>
      <w:instrText xml:space="preserve">PAGE  </w:instrText>
    </w:r>
    <w:r>
      <w:rPr>
        <w:rStyle w:val="PageNumber"/>
      </w:rPr>
      <w:fldChar w:fldCharType="separate"/>
    </w:r>
    <w:r w:rsidR="009E4472">
      <w:rPr>
        <w:rStyle w:val="PageNumber"/>
        <w:noProof/>
      </w:rPr>
      <w:t>7</w:t>
    </w:r>
    <w:r>
      <w:rPr>
        <w:rStyle w:val="PageNumber"/>
      </w:rPr>
      <w:fldChar w:fldCharType="end"/>
    </w:r>
  </w:p>
  <w:p w14:paraId="0EDD2651" w14:textId="77777777" w:rsidR="00E94510" w:rsidRDefault="00E94510" w:rsidP="00C7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5AFB" w14:textId="77777777" w:rsidR="001828A2" w:rsidRDefault="001828A2">
      <w:r>
        <w:separator/>
      </w:r>
    </w:p>
  </w:footnote>
  <w:footnote w:type="continuationSeparator" w:id="0">
    <w:p w14:paraId="02435215" w14:textId="77777777" w:rsidR="001828A2" w:rsidRDefault="001828A2">
      <w:r>
        <w:continuationSeparator/>
      </w:r>
    </w:p>
  </w:footnote>
  <w:footnote w:id="1">
    <w:p w14:paraId="082ACC32" w14:textId="77777777" w:rsidR="00582B4D" w:rsidRDefault="00582B4D" w:rsidP="00582B4D">
      <w:pPr>
        <w:pStyle w:val="FootnoteText"/>
      </w:pPr>
      <w:r>
        <w:rPr>
          <w:rStyle w:val="FootnoteReference"/>
        </w:rPr>
        <w:footnoteRef/>
      </w:r>
      <w:r>
        <w:t xml:space="preserve"> A template SSSS and guidelines are available on the National Health and Safety Function/H&amp;S web-pages</w:t>
      </w:r>
    </w:p>
  </w:footnote>
  <w:footnote w:id="2">
    <w:p w14:paraId="6CE84060" w14:textId="77777777" w:rsidR="00582B4D" w:rsidRPr="00DD13C2" w:rsidRDefault="00582B4D" w:rsidP="00582B4D">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9C32" w14:textId="77777777" w:rsidR="009F5A84" w:rsidRDefault="009F5A84">
    <w:pPr>
      <w:pStyle w:val="Header"/>
    </w:pPr>
    <w:r w:rsidRPr="009F5A84">
      <w:rPr>
        <w:noProof/>
        <w:lang w:val="en-IE" w:eastAsia="en-IE"/>
      </w:rPr>
      <w:drawing>
        <wp:inline distT="0" distB="0" distL="0" distR="0" wp14:anchorId="0CAD2BFD" wp14:editId="6A7D30FF">
          <wp:extent cx="914400" cy="761328"/>
          <wp:effectExtent l="0" t="0" r="0" b="1270"/>
          <wp:docPr id="1" name="Picture 1" descr="C:\Users\marybrodie\Desktop\HSE Logo Green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rodie\Desktop\HSE Logo Green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796" cy="764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210E82"/>
    <w:multiLevelType w:val="hybridMultilevel"/>
    <w:tmpl w:val="66E6E7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02B1D1D"/>
    <w:multiLevelType w:val="hybridMultilevel"/>
    <w:tmpl w:val="9D2669EE"/>
    <w:lvl w:ilvl="0" w:tplc="18090001">
      <w:start w:val="1"/>
      <w:numFmt w:val="bullet"/>
      <w:lvlText w:val=""/>
      <w:lvlJc w:val="left"/>
      <w:pPr>
        <w:tabs>
          <w:tab w:val="num" w:pos="340"/>
        </w:tabs>
        <w:ind w:left="340" w:hanging="340"/>
      </w:pPr>
      <w:rPr>
        <w:rFonts w:ascii="Symbol" w:hAnsi="Symbol" w:hint="default"/>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1CA6176"/>
    <w:multiLevelType w:val="hybridMultilevel"/>
    <w:tmpl w:val="74F8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475BF"/>
    <w:multiLevelType w:val="hybridMultilevel"/>
    <w:tmpl w:val="2482E2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022ED"/>
    <w:multiLevelType w:val="hybridMultilevel"/>
    <w:tmpl w:val="1E924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74E05"/>
    <w:multiLevelType w:val="multilevel"/>
    <w:tmpl w:val="D7D8FD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1034CA1"/>
    <w:multiLevelType w:val="hybridMultilevel"/>
    <w:tmpl w:val="1056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54FCE"/>
    <w:multiLevelType w:val="multilevel"/>
    <w:tmpl w:val="D7D8FD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2" w15:restartNumberingAfterBreak="0">
    <w:nsid w:val="1A8F159C"/>
    <w:multiLevelType w:val="hybridMultilevel"/>
    <w:tmpl w:val="85D6C610"/>
    <w:lvl w:ilvl="0" w:tplc="CC6CBF26">
      <w:start w:val="1"/>
      <w:numFmt w:val="bullet"/>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54AF7"/>
    <w:multiLevelType w:val="hybridMultilevel"/>
    <w:tmpl w:val="449EE228"/>
    <w:lvl w:ilvl="0" w:tplc="B5786106">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79A36FC">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98ABFBA">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BDC19E4">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BE82D18">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D0A2B0">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482F170">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550FFF6">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5AD6FE">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328689A"/>
    <w:multiLevelType w:val="hybridMultilevel"/>
    <w:tmpl w:val="996EA946"/>
    <w:lvl w:ilvl="0" w:tplc="1780C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107C8E">
      <w:start w:val="1"/>
      <w:numFmt w:val="bullet"/>
      <w:lvlText w:val="o"/>
      <w:lvlJc w:val="left"/>
      <w:pPr>
        <w:ind w:left="11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408D80">
      <w:start w:val="1"/>
      <w:numFmt w:val="bullet"/>
      <w:lvlText w:val="▪"/>
      <w:lvlJc w:val="left"/>
      <w:pPr>
        <w:ind w:left="18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A9BDA">
      <w:start w:val="1"/>
      <w:numFmt w:val="bullet"/>
      <w:lvlText w:val="·"/>
      <w:lvlJc w:val="left"/>
      <w:pPr>
        <w:ind w:left="25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E1760">
      <w:start w:val="1"/>
      <w:numFmt w:val="bullet"/>
      <w:lvlText w:val="o"/>
      <w:lvlJc w:val="left"/>
      <w:pPr>
        <w:ind w:left="32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B6758E">
      <w:start w:val="1"/>
      <w:numFmt w:val="bullet"/>
      <w:lvlText w:val="▪"/>
      <w:lvlJc w:val="left"/>
      <w:pPr>
        <w:ind w:left="39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180B6E">
      <w:start w:val="1"/>
      <w:numFmt w:val="bullet"/>
      <w:lvlText w:val="·"/>
      <w:lvlJc w:val="left"/>
      <w:pPr>
        <w:ind w:left="47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AEC528">
      <w:start w:val="1"/>
      <w:numFmt w:val="bullet"/>
      <w:lvlText w:val="o"/>
      <w:lvlJc w:val="left"/>
      <w:pPr>
        <w:ind w:left="54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6E2706">
      <w:start w:val="1"/>
      <w:numFmt w:val="bullet"/>
      <w:lvlText w:val="▪"/>
      <w:lvlJc w:val="left"/>
      <w:pPr>
        <w:ind w:left="61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C30BF"/>
    <w:multiLevelType w:val="hybridMultilevel"/>
    <w:tmpl w:val="9A9CE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0D5D27"/>
    <w:multiLevelType w:val="hybridMultilevel"/>
    <w:tmpl w:val="BD2E1C9C"/>
    <w:lvl w:ilvl="0" w:tplc="DC4625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3CEC0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6A3D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DB2CB2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0CC1DD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5485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1F220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34A26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ABA7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0377442"/>
    <w:multiLevelType w:val="hybridMultilevel"/>
    <w:tmpl w:val="A9B6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F56166"/>
    <w:multiLevelType w:val="hybridMultilevel"/>
    <w:tmpl w:val="887A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420C8"/>
    <w:multiLevelType w:val="hybridMultilevel"/>
    <w:tmpl w:val="BCB06112"/>
    <w:lvl w:ilvl="0" w:tplc="56D6D81A">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3B2E43E">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BE02A40">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C9C008C">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A981FDA">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480E052">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BB04420">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BEE19FA">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EA22152">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E366746"/>
    <w:multiLevelType w:val="hybridMultilevel"/>
    <w:tmpl w:val="8E248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0028CE"/>
    <w:multiLevelType w:val="hybridMultilevel"/>
    <w:tmpl w:val="D3E0B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4F2D1F"/>
    <w:multiLevelType w:val="hybridMultilevel"/>
    <w:tmpl w:val="8386287E"/>
    <w:lvl w:ilvl="0" w:tplc="E9F2A26C">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2162538">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2" w:tplc="25D6EACA">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3" w:tplc="09A68558">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4" w:tplc="0A84CD88">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5" w:tplc="52643E8E">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6" w:tplc="5E58EBE4">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7" w:tplc="16D2D88C">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8" w:tplc="F3B88B1C">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676733C"/>
    <w:multiLevelType w:val="hybridMultilevel"/>
    <w:tmpl w:val="F496DB50"/>
    <w:lvl w:ilvl="0" w:tplc="44AE29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6C0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DF163E"/>
    <w:multiLevelType w:val="hybridMultilevel"/>
    <w:tmpl w:val="EFE0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0687E"/>
    <w:multiLevelType w:val="hybridMultilevel"/>
    <w:tmpl w:val="F1F02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BA24454"/>
    <w:multiLevelType w:val="hybridMultilevel"/>
    <w:tmpl w:val="395E5DCE"/>
    <w:lvl w:ilvl="0" w:tplc="29A4F520">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9AEE9A4">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2" w:tplc="D5861F0A">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3" w:tplc="3D38E702">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4" w:tplc="CCCADA4C">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5" w:tplc="0FC41182">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6" w:tplc="0F1631F8">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7" w:tplc="4E4E959E">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8" w:tplc="3B3CFABA">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3"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4"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E486CE1"/>
    <w:multiLevelType w:val="hybridMultilevel"/>
    <w:tmpl w:val="1FC4FEEC"/>
    <w:lvl w:ilvl="0" w:tplc="5486070E">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946D958">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69A08BE">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58C620E">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482C382">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5244ADE">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7FC368C">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1FC2B70">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2BC69B4">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6821075"/>
    <w:multiLevelType w:val="hybridMultilevel"/>
    <w:tmpl w:val="47DE6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6914F54"/>
    <w:multiLevelType w:val="hybridMultilevel"/>
    <w:tmpl w:val="325A0D7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5795379F"/>
    <w:multiLevelType w:val="hybridMultilevel"/>
    <w:tmpl w:val="ECCC019E"/>
    <w:lvl w:ilvl="0" w:tplc="FC3E844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ACE93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DAC422">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69A2C3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1C2C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C855CE">
      <w:start w:val="1"/>
      <w:numFmt w:val="bullet"/>
      <w:lvlText w:val="•"/>
      <w:lvlJc w:val="left"/>
      <w:pPr>
        <w:tabs>
          <w:tab w:val="left" w:pos="560"/>
          <w:tab w:val="left" w:pos="1120"/>
          <w:tab w:val="left" w:pos="1680"/>
          <w:tab w:val="left" w:pos="2240"/>
          <w:tab w:val="left" w:pos="2800"/>
          <w:tab w:val="left" w:pos="3360"/>
          <w:tab w:val="left" w:pos="4480"/>
          <w:tab w:val="left" w:pos="5040"/>
          <w:tab w:val="left" w:pos="5600"/>
          <w:tab w:val="left" w:pos="61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B70CB0A">
      <w:start w:val="1"/>
      <w:numFmt w:val="bullet"/>
      <w:lvlText w:val="•"/>
      <w:lvlJc w:val="left"/>
      <w:pPr>
        <w:tabs>
          <w:tab w:val="left" w:pos="560"/>
          <w:tab w:val="left" w:pos="1120"/>
          <w:tab w:val="left" w:pos="1680"/>
          <w:tab w:val="left" w:pos="2240"/>
          <w:tab w:val="left" w:pos="2800"/>
          <w:tab w:val="left" w:pos="3360"/>
          <w:tab w:val="left" w:pos="3920"/>
          <w:tab w:val="left" w:pos="5040"/>
          <w:tab w:val="left" w:pos="5600"/>
          <w:tab w:val="left" w:pos="6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14D01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F0872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CB5B82"/>
    <w:multiLevelType w:val="hybridMultilevel"/>
    <w:tmpl w:val="4E0ED73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BDF493C"/>
    <w:multiLevelType w:val="hybridMultilevel"/>
    <w:tmpl w:val="C888C43A"/>
    <w:lvl w:ilvl="0" w:tplc="6142B15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5CF73B51"/>
    <w:multiLevelType w:val="hybridMultilevel"/>
    <w:tmpl w:val="C964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D40592"/>
    <w:multiLevelType w:val="hybridMultilevel"/>
    <w:tmpl w:val="9E4A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52594B"/>
    <w:multiLevelType w:val="hybridMultilevel"/>
    <w:tmpl w:val="41608326"/>
    <w:lvl w:ilvl="0" w:tplc="1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9428F"/>
    <w:multiLevelType w:val="hybridMultilevel"/>
    <w:tmpl w:val="2F0EA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B79171D"/>
    <w:multiLevelType w:val="hybridMultilevel"/>
    <w:tmpl w:val="D780E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FD97C83"/>
    <w:multiLevelType w:val="hybridMultilevel"/>
    <w:tmpl w:val="B72A6B52"/>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num w:numId="1" w16cid:durableId="902372969">
    <w:abstractNumId w:val="19"/>
  </w:num>
  <w:num w:numId="2" w16cid:durableId="734930888">
    <w:abstractNumId w:val="12"/>
  </w:num>
  <w:num w:numId="3" w16cid:durableId="557672569">
    <w:abstractNumId w:val="46"/>
  </w:num>
  <w:num w:numId="4" w16cid:durableId="787234208">
    <w:abstractNumId w:val="4"/>
  </w:num>
  <w:num w:numId="5" w16cid:durableId="582493728">
    <w:abstractNumId w:val="8"/>
  </w:num>
  <w:num w:numId="6" w16cid:durableId="1995601759">
    <w:abstractNumId w:val="10"/>
  </w:num>
  <w:num w:numId="7" w16cid:durableId="779841126">
    <w:abstractNumId w:val="41"/>
  </w:num>
  <w:num w:numId="8" w16cid:durableId="290013002">
    <w:abstractNumId w:val="28"/>
  </w:num>
  <w:num w:numId="9" w16cid:durableId="4161712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290185">
    <w:abstractNumId w:val="39"/>
  </w:num>
  <w:num w:numId="11" w16cid:durableId="1252352704">
    <w:abstractNumId w:val="16"/>
  </w:num>
  <w:num w:numId="12" w16cid:durableId="883101492">
    <w:abstractNumId w:val="24"/>
  </w:num>
  <w:num w:numId="13" w16cid:durableId="708534892">
    <w:abstractNumId w:val="47"/>
  </w:num>
  <w:num w:numId="14" w16cid:durableId="1986857804">
    <w:abstractNumId w:val="22"/>
  </w:num>
  <w:num w:numId="15" w16cid:durableId="923491428">
    <w:abstractNumId w:val="50"/>
  </w:num>
  <w:num w:numId="16" w16cid:durableId="1166360551">
    <w:abstractNumId w:val="20"/>
  </w:num>
  <w:num w:numId="17" w16cid:durableId="1985889207">
    <w:abstractNumId w:val="44"/>
  </w:num>
  <w:num w:numId="18" w16cid:durableId="117913925">
    <w:abstractNumId w:val="5"/>
  </w:num>
  <w:num w:numId="19" w16cid:durableId="389964207">
    <w:abstractNumId w:val="43"/>
  </w:num>
  <w:num w:numId="20" w16cid:durableId="1428693516">
    <w:abstractNumId w:val="9"/>
  </w:num>
  <w:num w:numId="21" w16cid:durableId="1139955313">
    <w:abstractNumId w:val="3"/>
  </w:num>
  <w:num w:numId="22" w16cid:durableId="941764425">
    <w:abstractNumId w:val="36"/>
  </w:num>
  <w:num w:numId="23" w16cid:durableId="2143956334">
    <w:abstractNumId w:val="29"/>
  </w:num>
  <w:num w:numId="24" w16cid:durableId="371199354">
    <w:abstractNumId w:val="6"/>
  </w:num>
  <w:num w:numId="25" w16cid:durableId="18162112">
    <w:abstractNumId w:val="21"/>
  </w:num>
  <w:num w:numId="26" w16cid:durableId="347172741">
    <w:abstractNumId w:val="34"/>
  </w:num>
  <w:num w:numId="27" w16cid:durableId="1072393053">
    <w:abstractNumId w:val="17"/>
  </w:num>
  <w:num w:numId="28" w16cid:durableId="499001884">
    <w:abstractNumId w:val="30"/>
  </w:num>
  <w:num w:numId="29" w16cid:durableId="1626082098">
    <w:abstractNumId w:val="31"/>
  </w:num>
  <w:num w:numId="30" w16cid:durableId="872770706">
    <w:abstractNumId w:val="7"/>
  </w:num>
  <w:num w:numId="31" w16cid:durableId="1874685519">
    <w:abstractNumId w:val="26"/>
  </w:num>
  <w:num w:numId="32" w16cid:durableId="954561247">
    <w:abstractNumId w:val="11"/>
  </w:num>
  <w:num w:numId="33" w16cid:durableId="1126311877">
    <w:abstractNumId w:val="45"/>
  </w:num>
  <w:num w:numId="34" w16cid:durableId="353000583">
    <w:abstractNumId w:val="40"/>
  </w:num>
  <w:num w:numId="35" w16cid:durableId="1152797459">
    <w:abstractNumId w:val="33"/>
  </w:num>
  <w:num w:numId="36" w16cid:durableId="635648073">
    <w:abstractNumId w:val="49"/>
  </w:num>
  <w:num w:numId="37" w16cid:durableId="232283277">
    <w:abstractNumId w:val="48"/>
  </w:num>
  <w:num w:numId="38" w16cid:durableId="370307950">
    <w:abstractNumId w:val="6"/>
  </w:num>
  <w:num w:numId="39" w16cid:durableId="1729649545">
    <w:abstractNumId w:val="13"/>
  </w:num>
  <w:num w:numId="40" w16cid:durableId="1081873595">
    <w:abstractNumId w:val="27"/>
  </w:num>
  <w:num w:numId="41" w16cid:durableId="187960407">
    <w:abstractNumId w:val="18"/>
  </w:num>
  <w:num w:numId="42" w16cid:durableId="1179155070">
    <w:abstractNumId w:val="35"/>
  </w:num>
  <w:num w:numId="43" w16cid:durableId="52512506">
    <w:abstractNumId w:val="32"/>
  </w:num>
  <w:num w:numId="44" w16cid:durableId="2060661969">
    <w:abstractNumId w:val="23"/>
  </w:num>
  <w:num w:numId="45" w16cid:durableId="1095443040">
    <w:abstractNumId w:val="38"/>
  </w:num>
  <w:num w:numId="46" w16cid:durableId="854920298">
    <w:abstractNumId w:val="15"/>
  </w:num>
  <w:num w:numId="47" w16cid:durableId="1888026783">
    <w:abstractNumId w:val="25"/>
  </w:num>
  <w:num w:numId="48" w16cid:durableId="1428119818">
    <w:abstractNumId w:val="42"/>
  </w:num>
  <w:num w:numId="49" w16cid:durableId="47252164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312C8"/>
    <w:rsid w:val="00043CF0"/>
    <w:rsid w:val="000474EE"/>
    <w:rsid w:val="00053E10"/>
    <w:rsid w:val="0006359C"/>
    <w:rsid w:val="00072B9D"/>
    <w:rsid w:val="00072D16"/>
    <w:rsid w:val="0007526C"/>
    <w:rsid w:val="0007637F"/>
    <w:rsid w:val="000A0915"/>
    <w:rsid w:val="000A2C5E"/>
    <w:rsid w:val="000B4FF3"/>
    <w:rsid w:val="000C7838"/>
    <w:rsid w:val="000E5738"/>
    <w:rsid w:val="0010749A"/>
    <w:rsid w:val="00113A4B"/>
    <w:rsid w:val="0011551B"/>
    <w:rsid w:val="00160C5D"/>
    <w:rsid w:val="00162D38"/>
    <w:rsid w:val="00165203"/>
    <w:rsid w:val="001713E9"/>
    <w:rsid w:val="00175671"/>
    <w:rsid w:val="00175C13"/>
    <w:rsid w:val="001828A2"/>
    <w:rsid w:val="00182D09"/>
    <w:rsid w:val="0019467D"/>
    <w:rsid w:val="001A6542"/>
    <w:rsid w:val="001B1162"/>
    <w:rsid w:val="001B39FC"/>
    <w:rsid w:val="001C20A4"/>
    <w:rsid w:val="001E478E"/>
    <w:rsid w:val="001F56B1"/>
    <w:rsid w:val="001F6DBB"/>
    <w:rsid w:val="00203F5F"/>
    <w:rsid w:val="00230287"/>
    <w:rsid w:val="0024179A"/>
    <w:rsid w:val="00255E29"/>
    <w:rsid w:val="00272B1D"/>
    <w:rsid w:val="00273611"/>
    <w:rsid w:val="00282839"/>
    <w:rsid w:val="002A5433"/>
    <w:rsid w:val="002B1AAF"/>
    <w:rsid w:val="002B6E1C"/>
    <w:rsid w:val="002D079D"/>
    <w:rsid w:val="002D1A29"/>
    <w:rsid w:val="002E2E63"/>
    <w:rsid w:val="002E59FF"/>
    <w:rsid w:val="002F07A0"/>
    <w:rsid w:val="002F1A00"/>
    <w:rsid w:val="00302C6E"/>
    <w:rsid w:val="0030638F"/>
    <w:rsid w:val="00315EF5"/>
    <w:rsid w:val="00317840"/>
    <w:rsid w:val="00333FFC"/>
    <w:rsid w:val="00337EAF"/>
    <w:rsid w:val="0034488B"/>
    <w:rsid w:val="0035538C"/>
    <w:rsid w:val="0036383A"/>
    <w:rsid w:val="00384FEE"/>
    <w:rsid w:val="003949FC"/>
    <w:rsid w:val="00397A9A"/>
    <w:rsid w:val="003A25CE"/>
    <w:rsid w:val="003A4860"/>
    <w:rsid w:val="003B1E49"/>
    <w:rsid w:val="003B2589"/>
    <w:rsid w:val="003C114A"/>
    <w:rsid w:val="003C4D3E"/>
    <w:rsid w:val="00400CD9"/>
    <w:rsid w:val="00402E25"/>
    <w:rsid w:val="004264EF"/>
    <w:rsid w:val="004269FD"/>
    <w:rsid w:val="00426D0B"/>
    <w:rsid w:val="00432B6B"/>
    <w:rsid w:val="00447887"/>
    <w:rsid w:val="004510A3"/>
    <w:rsid w:val="00476875"/>
    <w:rsid w:val="00484EA1"/>
    <w:rsid w:val="00486C45"/>
    <w:rsid w:val="004967B8"/>
    <w:rsid w:val="004A0C12"/>
    <w:rsid w:val="004E1F31"/>
    <w:rsid w:val="004E7685"/>
    <w:rsid w:val="00500C47"/>
    <w:rsid w:val="005178D3"/>
    <w:rsid w:val="00525EBE"/>
    <w:rsid w:val="00527AB3"/>
    <w:rsid w:val="00527F03"/>
    <w:rsid w:val="00527F3F"/>
    <w:rsid w:val="00532C96"/>
    <w:rsid w:val="0053777D"/>
    <w:rsid w:val="00551C75"/>
    <w:rsid w:val="005601AF"/>
    <w:rsid w:val="0057569E"/>
    <w:rsid w:val="00582B4D"/>
    <w:rsid w:val="00583669"/>
    <w:rsid w:val="005A0DF6"/>
    <w:rsid w:val="005D2655"/>
    <w:rsid w:val="005D6D30"/>
    <w:rsid w:val="005E07A1"/>
    <w:rsid w:val="005F007F"/>
    <w:rsid w:val="005F29D1"/>
    <w:rsid w:val="005F3D9F"/>
    <w:rsid w:val="00601F98"/>
    <w:rsid w:val="0061753F"/>
    <w:rsid w:val="006267CC"/>
    <w:rsid w:val="006318C4"/>
    <w:rsid w:val="006344FF"/>
    <w:rsid w:val="00637BA5"/>
    <w:rsid w:val="006442AB"/>
    <w:rsid w:val="006519DB"/>
    <w:rsid w:val="006674A4"/>
    <w:rsid w:val="006752D8"/>
    <w:rsid w:val="006A570B"/>
    <w:rsid w:val="006C03FE"/>
    <w:rsid w:val="006C69C8"/>
    <w:rsid w:val="006D0860"/>
    <w:rsid w:val="006D6514"/>
    <w:rsid w:val="006E452E"/>
    <w:rsid w:val="006F0A3A"/>
    <w:rsid w:val="006F0D6D"/>
    <w:rsid w:val="006F5A69"/>
    <w:rsid w:val="006F697A"/>
    <w:rsid w:val="006F7EE1"/>
    <w:rsid w:val="007101C4"/>
    <w:rsid w:val="007109DB"/>
    <w:rsid w:val="00713BA4"/>
    <w:rsid w:val="00713CF2"/>
    <w:rsid w:val="007274E6"/>
    <w:rsid w:val="00735091"/>
    <w:rsid w:val="00746C5F"/>
    <w:rsid w:val="007553EF"/>
    <w:rsid w:val="0077297A"/>
    <w:rsid w:val="00790F1D"/>
    <w:rsid w:val="007B1B3D"/>
    <w:rsid w:val="007D167C"/>
    <w:rsid w:val="007E3598"/>
    <w:rsid w:val="007F023B"/>
    <w:rsid w:val="007F64B0"/>
    <w:rsid w:val="00802AE4"/>
    <w:rsid w:val="00825963"/>
    <w:rsid w:val="00840EA8"/>
    <w:rsid w:val="008508ED"/>
    <w:rsid w:val="008709AA"/>
    <w:rsid w:val="00893555"/>
    <w:rsid w:val="00897D71"/>
    <w:rsid w:val="008B6744"/>
    <w:rsid w:val="008C64EF"/>
    <w:rsid w:val="008D4FA4"/>
    <w:rsid w:val="008D6302"/>
    <w:rsid w:val="008D72A9"/>
    <w:rsid w:val="008E3864"/>
    <w:rsid w:val="00905307"/>
    <w:rsid w:val="00906E2E"/>
    <w:rsid w:val="00917536"/>
    <w:rsid w:val="009406D0"/>
    <w:rsid w:val="00942803"/>
    <w:rsid w:val="00942EF8"/>
    <w:rsid w:val="00951C16"/>
    <w:rsid w:val="00974BD4"/>
    <w:rsid w:val="009763C4"/>
    <w:rsid w:val="00977CA2"/>
    <w:rsid w:val="009850B3"/>
    <w:rsid w:val="009876B2"/>
    <w:rsid w:val="009959D7"/>
    <w:rsid w:val="009A16E3"/>
    <w:rsid w:val="009E2D2E"/>
    <w:rsid w:val="009E3C65"/>
    <w:rsid w:val="009E4472"/>
    <w:rsid w:val="009E6EED"/>
    <w:rsid w:val="009F5A84"/>
    <w:rsid w:val="009F6579"/>
    <w:rsid w:val="00A12A12"/>
    <w:rsid w:val="00A13A6B"/>
    <w:rsid w:val="00A231C3"/>
    <w:rsid w:val="00A43F30"/>
    <w:rsid w:val="00A60A2E"/>
    <w:rsid w:val="00A658F2"/>
    <w:rsid w:val="00A67FB6"/>
    <w:rsid w:val="00A70BF4"/>
    <w:rsid w:val="00A81C4A"/>
    <w:rsid w:val="00A83F33"/>
    <w:rsid w:val="00AA30EC"/>
    <w:rsid w:val="00AC7F9B"/>
    <w:rsid w:val="00AE4CD4"/>
    <w:rsid w:val="00AF032E"/>
    <w:rsid w:val="00B04878"/>
    <w:rsid w:val="00B24BF8"/>
    <w:rsid w:val="00B30F23"/>
    <w:rsid w:val="00B33B0D"/>
    <w:rsid w:val="00B3597A"/>
    <w:rsid w:val="00B407B7"/>
    <w:rsid w:val="00B44E44"/>
    <w:rsid w:val="00B46A7F"/>
    <w:rsid w:val="00B5522B"/>
    <w:rsid w:val="00B62E01"/>
    <w:rsid w:val="00B662F0"/>
    <w:rsid w:val="00B73360"/>
    <w:rsid w:val="00B7535F"/>
    <w:rsid w:val="00B81840"/>
    <w:rsid w:val="00B83895"/>
    <w:rsid w:val="00B868B4"/>
    <w:rsid w:val="00B971DD"/>
    <w:rsid w:val="00BA37BE"/>
    <w:rsid w:val="00BA4C35"/>
    <w:rsid w:val="00BC0E8C"/>
    <w:rsid w:val="00BC52FB"/>
    <w:rsid w:val="00BD295E"/>
    <w:rsid w:val="00BD7630"/>
    <w:rsid w:val="00BE02B2"/>
    <w:rsid w:val="00BF9775"/>
    <w:rsid w:val="00C07C70"/>
    <w:rsid w:val="00C07CA0"/>
    <w:rsid w:val="00C201CD"/>
    <w:rsid w:val="00C236AC"/>
    <w:rsid w:val="00C51A3D"/>
    <w:rsid w:val="00C52BD4"/>
    <w:rsid w:val="00C63C2D"/>
    <w:rsid w:val="00C6787D"/>
    <w:rsid w:val="00C70022"/>
    <w:rsid w:val="00C7217A"/>
    <w:rsid w:val="00C73D7E"/>
    <w:rsid w:val="00C77D62"/>
    <w:rsid w:val="00C83512"/>
    <w:rsid w:val="00C93A35"/>
    <w:rsid w:val="00CB0534"/>
    <w:rsid w:val="00CB65FC"/>
    <w:rsid w:val="00CD1E97"/>
    <w:rsid w:val="00CD4CEB"/>
    <w:rsid w:val="00CD702C"/>
    <w:rsid w:val="00D03374"/>
    <w:rsid w:val="00D04375"/>
    <w:rsid w:val="00D07A45"/>
    <w:rsid w:val="00D16A90"/>
    <w:rsid w:val="00D32284"/>
    <w:rsid w:val="00D44943"/>
    <w:rsid w:val="00D54FEC"/>
    <w:rsid w:val="00D64940"/>
    <w:rsid w:val="00D82D33"/>
    <w:rsid w:val="00D86A59"/>
    <w:rsid w:val="00DB177C"/>
    <w:rsid w:val="00DC4143"/>
    <w:rsid w:val="00DD3874"/>
    <w:rsid w:val="00DE0239"/>
    <w:rsid w:val="00DE0FBD"/>
    <w:rsid w:val="00DE4E32"/>
    <w:rsid w:val="00DF18E2"/>
    <w:rsid w:val="00E11B47"/>
    <w:rsid w:val="00E20F3D"/>
    <w:rsid w:val="00E25FC6"/>
    <w:rsid w:val="00E27348"/>
    <w:rsid w:val="00E30B6D"/>
    <w:rsid w:val="00E43825"/>
    <w:rsid w:val="00E44C48"/>
    <w:rsid w:val="00E51D17"/>
    <w:rsid w:val="00E55698"/>
    <w:rsid w:val="00E55BA0"/>
    <w:rsid w:val="00E57295"/>
    <w:rsid w:val="00E630A5"/>
    <w:rsid w:val="00E84882"/>
    <w:rsid w:val="00E94510"/>
    <w:rsid w:val="00E95410"/>
    <w:rsid w:val="00E9684E"/>
    <w:rsid w:val="00EB222B"/>
    <w:rsid w:val="00EE44CB"/>
    <w:rsid w:val="00F0323B"/>
    <w:rsid w:val="00F070ED"/>
    <w:rsid w:val="00F1031E"/>
    <w:rsid w:val="00F2115D"/>
    <w:rsid w:val="00F21994"/>
    <w:rsid w:val="00F34871"/>
    <w:rsid w:val="00F3669B"/>
    <w:rsid w:val="00F477FB"/>
    <w:rsid w:val="00F566E3"/>
    <w:rsid w:val="00F94FAF"/>
    <w:rsid w:val="00FA0BAA"/>
    <w:rsid w:val="00FB0DCD"/>
    <w:rsid w:val="00FB49FB"/>
    <w:rsid w:val="00FB4AD7"/>
    <w:rsid w:val="00FC4F92"/>
    <w:rsid w:val="00FF0E41"/>
    <w:rsid w:val="00FF5041"/>
    <w:rsid w:val="055D40A7"/>
    <w:rsid w:val="05F9B657"/>
    <w:rsid w:val="070AB14E"/>
    <w:rsid w:val="08814674"/>
    <w:rsid w:val="0AD9C9B8"/>
    <w:rsid w:val="0B858AB8"/>
    <w:rsid w:val="0BC8A583"/>
    <w:rsid w:val="0E740784"/>
    <w:rsid w:val="0F1AAB5F"/>
    <w:rsid w:val="1175F7A5"/>
    <w:rsid w:val="11B7E144"/>
    <w:rsid w:val="1246B76C"/>
    <w:rsid w:val="1501830A"/>
    <w:rsid w:val="16AD2807"/>
    <w:rsid w:val="19903B07"/>
    <w:rsid w:val="1DE49B37"/>
    <w:rsid w:val="2016AFB8"/>
    <w:rsid w:val="213542BE"/>
    <w:rsid w:val="2347F0DF"/>
    <w:rsid w:val="24B37565"/>
    <w:rsid w:val="2528E10E"/>
    <w:rsid w:val="26B96252"/>
    <w:rsid w:val="26DCE6B3"/>
    <w:rsid w:val="28349254"/>
    <w:rsid w:val="29467D2E"/>
    <w:rsid w:val="29B66C09"/>
    <w:rsid w:val="2AD60C14"/>
    <w:rsid w:val="2B80B027"/>
    <w:rsid w:val="2E67545B"/>
    <w:rsid w:val="2E90D930"/>
    <w:rsid w:val="2F027B19"/>
    <w:rsid w:val="30847E03"/>
    <w:rsid w:val="3316C2A3"/>
    <w:rsid w:val="3584CF7B"/>
    <w:rsid w:val="37B5A2B6"/>
    <w:rsid w:val="395C438B"/>
    <w:rsid w:val="39CD863C"/>
    <w:rsid w:val="3D5DE5DD"/>
    <w:rsid w:val="4104FFD8"/>
    <w:rsid w:val="41869477"/>
    <w:rsid w:val="4276A0BD"/>
    <w:rsid w:val="439898B4"/>
    <w:rsid w:val="43A5A3ED"/>
    <w:rsid w:val="443DBB81"/>
    <w:rsid w:val="4501F3BA"/>
    <w:rsid w:val="4526D77C"/>
    <w:rsid w:val="46850F79"/>
    <w:rsid w:val="46AF8F46"/>
    <w:rsid w:val="47244731"/>
    <w:rsid w:val="47AA5DBC"/>
    <w:rsid w:val="47D9CD77"/>
    <w:rsid w:val="4C2087E5"/>
    <w:rsid w:val="4D506262"/>
    <w:rsid w:val="4EA502CB"/>
    <w:rsid w:val="4F4673EA"/>
    <w:rsid w:val="50B93CEB"/>
    <w:rsid w:val="50F76990"/>
    <w:rsid w:val="53237A81"/>
    <w:rsid w:val="54097453"/>
    <w:rsid w:val="54EAD6B5"/>
    <w:rsid w:val="559DEFD9"/>
    <w:rsid w:val="56E7BACD"/>
    <w:rsid w:val="57E13B8C"/>
    <w:rsid w:val="5843F059"/>
    <w:rsid w:val="5A10BD21"/>
    <w:rsid w:val="5B5812E4"/>
    <w:rsid w:val="5BDA41E2"/>
    <w:rsid w:val="5C47E220"/>
    <w:rsid w:val="5FEF397B"/>
    <w:rsid w:val="601A982E"/>
    <w:rsid w:val="6059B487"/>
    <w:rsid w:val="61A3D8BF"/>
    <w:rsid w:val="63071E47"/>
    <w:rsid w:val="648B4B51"/>
    <w:rsid w:val="68387CB4"/>
    <w:rsid w:val="68FBC275"/>
    <w:rsid w:val="6BF8F4F8"/>
    <w:rsid w:val="6E72C598"/>
    <w:rsid w:val="70515BAC"/>
    <w:rsid w:val="71EFC865"/>
    <w:rsid w:val="720F58CC"/>
    <w:rsid w:val="74F16B31"/>
    <w:rsid w:val="768DE658"/>
    <w:rsid w:val="7737F0C9"/>
    <w:rsid w:val="793DC22E"/>
    <w:rsid w:val="797AC790"/>
    <w:rsid w:val="7983963C"/>
    <w:rsid w:val="7B00F104"/>
    <w:rsid w:val="7B85F01E"/>
    <w:rsid w:val="7B8F1526"/>
    <w:rsid w:val="7CC429A7"/>
    <w:rsid w:val="7EB8E3F2"/>
    <w:rsid w:val="7F41489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7D6E1"/>
  <w15:docId w15:val="{7174EEFA-2E02-4B7D-A4E0-E11CCE10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3D"/>
    <w:rPr>
      <w:lang w:val="en-GB" w:eastAsia="en-GB"/>
    </w:rPr>
  </w:style>
  <w:style w:type="paragraph" w:styleId="Heading1">
    <w:name w:val="heading 1"/>
    <w:basedOn w:val="Normal"/>
    <w:next w:val="Normal"/>
    <w:qFormat/>
    <w:rsid w:val="00E20F3D"/>
    <w:pPr>
      <w:keepNext/>
      <w:outlineLvl w:val="0"/>
    </w:pPr>
    <w:rPr>
      <w:rFonts w:ascii="Arial" w:hAnsi="Arial" w:cs="Arial"/>
      <w:b/>
      <w:bCs/>
    </w:rPr>
  </w:style>
  <w:style w:type="paragraph" w:styleId="Heading2">
    <w:name w:val="heading 2"/>
    <w:basedOn w:val="Normal"/>
    <w:next w:val="Normal"/>
    <w:qFormat/>
    <w:rsid w:val="00E20F3D"/>
    <w:pPr>
      <w:keepNext/>
      <w:ind w:left="103"/>
      <w:jc w:val="both"/>
      <w:outlineLvl w:val="1"/>
    </w:pPr>
    <w:rPr>
      <w:rFonts w:ascii="Arial" w:hAnsi="Arial" w:cs="Arial"/>
      <w:b/>
      <w:bCs/>
      <w:i/>
      <w:iCs/>
      <w:sz w:val="24"/>
      <w:szCs w:val="22"/>
    </w:rPr>
  </w:style>
  <w:style w:type="paragraph" w:styleId="Heading3">
    <w:name w:val="heading 3"/>
    <w:basedOn w:val="Normal"/>
    <w:next w:val="Normal"/>
    <w:link w:val="Heading3Char"/>
    <w:uiPriority w:val="9"/>
    <w:unhideWhenUsed/>
    <w:qFormat/>
    <w:rsid w:val="00B3597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qFormat/>
    <w:rsid w:val="00E20F3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0F3D"/>
    <w:pPr>
      <w:tabs>
        <w:tab w:val="center" w:pos="4320"/>
        <w:tab w:val="right" w:pos="8640"/>
      </w:tabs>
    </w:pPr>
  </w:style>
  <w:style w:type="character" w:styleId="PageNumber">
    <w:name w:val="page number"/>
    <w:basedOn w:val="DefaultParagraphFont"/>
    <w:rsid w:val="00E20F3D"/>
  </w:style>
  <w:style w:type="paragraph" w:styleId="Header">
    <w:name w:val="header"/>
    <w:basedOn w:val="Normal"/>
    <w:rsid w:val="00E20F3D"/>
    <w:pPr>
      <w:tabs>
        <w:tab w:val="center" w:pos="4153"/>
        <w:tab w:val="right" w:pos="8306"/>
      </w:tabs>
    </w:pPr>
  </w:style>
  <w:style w:type="paragraph" w:styleId="BodyTextIndent">
    <w:name w:val="Body Text Indent"/>
    <w:basedOn w:val="Normal"/>
    <w:rsid w:val="00E20F3D"/>
    <w:pPr>
      <w:ind w:left="360"/>
    </w:pPr>
    <w:rPr>
      <w:rFonts w:ascii="Arial" w:hAnsi="Arial" w:cs="Arial"/>
      <w:sz w:val="24"/>
      <w:lang w:val="en-IE"/>
    </w:rPr>
  </w:style>
  <w:style w:type="paragraph" w:styleId="BodyText">
    <w:name w:val="Body Text"/>
    <w:basedOn w:val="Normal"/>
    <w:rsid w:val="00E20F3D"/>
    <w:rPr>
      <w:rFonts w:ascii="Arial" w:hAnsi="Arial" w:cs="Arial"/>
      <w:sz w:val="24"/>
    </w:rPr>
  </w:style>
  <w:style w:type="paragraph" w:styleId="BodyText2">
    <w:name w:val="Body Text 2"/>
    <w:basedOn w:val="Normal"/>
    <w:rsid w:val="00E20F3D"/>
    <w:pPr>
      <w:jc w:val="both"/>
    </w:pPr>
    <w:rPr>
      <w:rFonts w:ascii="Arial" w:hAnsi="Arial" w:cs="Arial"/>
    </w:rPr>
  </w:style>
  <w:style w:type="paragraph" w:customStyle="1" w:styleId="a">
    <w:name w:val="_"/>
    <w:basedOn w:val="Normal"/>
    <w:rsid w:val="00E20F3D"/>
    <w:pPr>
      <w:widowControl w:val="0"/>
      <w:ind w:left="720" w:hanging="720"/>
    </w:pPr>
    <w:rPr>
      <w:snapToGrid w:val="0"/>
      <w:sz w:val="24"/>
      <w:lang w:val="en-US" w:eastAsia="en-US"/>
    </w:rPr>
  </w:style>
  <w:style w:type="character" w:styleId="Strong">
    <w:name w:val="Strong"/>
    <w:qFormat/>
    <w:rsid w:val="00E20F3D"/>
    <w:rPr>
      <w:b/>
    </w:rPr>
  </w:style>
  <w:style w:type="paragraph" w:styleId="BodyTextIndent2">
    <w:name w:val="Body Text Indent 2"/>
    <w:basedOn w:val="Normal"/>
    <w:rsid w:val="00E20F3D"/>
    <w:pPr>
      <w:ind w:left="283"/>
    </w:pPr>
    <w:rPr>
      <w:rFonts w:ascii="Arial" w:hAnsi="Arial" w:cs="Arial"/>
      <w:sz w:val="22"/>
      <w:szCs w:val="22"/>
    </w:rPr>
  </w:style>
  <w:style w:type="paragraph" w:styleId="BodyTextIndent3">
    <w:name w:val="Body Text Indent 3"/>
    <w:basedOn w:val="Normal"/>
    <w:rsid w:val="00E20F3D"/>
    <w:pPr>
      <w:ind w:left="1440" w:hanging="1440"/>
    </w:pPr>
    <w:rPr>
      <w:rFonts w:ascii="Arial" w:hAnsi="Arial" w:cs="Arial"/>
      <w:sz w:val="24"/>
    </w:rPr>
  </w:style>
  <w:style w:type="paragraph" w:styleId="BodyText3">
    <w:name w:val="Body Text 3"/>
    <w:basedOn w:val="Normal"/>
    <w:rsid w:val="00E20F3D"/>
    <w:pPr>
      <w:ind w:right="26"/>
    </w:pPr>
    <w:rPr>
      <w:rFonts w:ascii="Arial" w:hAnsi="Arial" w:cs="Arial"/>
      <w:sz w:val="24"/>
      <w:szCs w:val="22"/>
    </w:rPr>
  </w:style>
  <w:style w:type="character" w:styleId="Hyperlink">
    <w:name w:val="Hyperlink"/>
    <w:rsid w:val="00E20F3D"/>
    <w:rPr>
      <w:color w:val="0000FF"/>
      <w:u w:val="single"/>
    </w:rPr>
  </w:style>
  <w:style w:type="paragraph" w:styleId="NormalWeb">
    <w:name w:val="Normal (Web)"/>
    <w:basedOn w:val="Normal"/>
    <w:uiPriority w:val="99"/>
    <w:rsid w:val="00E20F3D"/>
    <w:rPr>
      <w:rFonts w:ascii="Verdana, Helvetica" w:hAnsi="Verdana, Helvetica"/>
      <w:lang w:eastAsia="en-US"/>
    </w:rPr>
  </w:style>
  <w:style w:type="paragraph" w:styleId="BalloonText">
    <w:name w:val="Balloon Text"/>
    <w:basedOn w:val="Normal"/>
    <w:semiHidden/>
    <w:rsid w:val="00E20F3D"/>
    <w:rPr>
      <w:rFonts w:ascii="Tahoma" w:hAnsi="Tahoma" w:cs="Tahoma"/>
      <w:sz w:val="16"/>
      <w:szCs w:val="16"/>
    </w:rPr>
  </w:style>
  <w:style w:type="character" w:styleId="CommentReference">
    <w:name w:val="annotation reference"/>
    <w:semiHidden/>
    <w:rsid w:val="00E20F3D"/>
    <w:rPr>
      <w:sz w:val="16"/>
      <w:szCs w:val="16"/>
    </w:rPr>
  </w:style>
  <w:style w:type="paragraph" w:styleId="CommentText">
    <w:name w:val="annotation text"/>
    <w:basedOn w:val="Normal"/>
    <w:semiHidden/>
    <w:rsid w:val="00E20F3D"/>
  </w:style>
  <w:style w:type="paragraph" w:styleId="CommentSubject">
    <w:name w:val="annotation subject"/>
    <w:basedOn w:val="CommentText"/>
    <w:next w:val="CommentText"/>
    <w:semiHidden/>
    <w:rsid w:val="00E20F3D"/>
    <w:rPr>
      <w:b/>
      <w:bCs/>
    </w:rPr>
  </w:style>
  <w:style w:type="paragraph" w:styleId="Salutation">
    <w:name w:val="Salutation"/>
    <w:basedOn w:val="Normal"/>
    <w:rsid w:val="00E20F3D"/>
    <w:rPr>
      <w:sz w:val="24"/>
      <w:lang w:eastAsia="en-US"/>
    </w:rPr>
  </w:style>
  <w:style w:type="paragraph" w:customStyle="1" w:styleId="CharCharCharCharCharCharCharCharCharCharCharCharCharChar">
    <w:name w:val="Char Char Char Char Char Char Char Char Char Char Char Char Char Char"/>
    <w:basedOn w:val="Normal"/>
    <w:rsid w:val="00E20F3D"/>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qFormat/>
    <w:rsid w:val="00F070ED"/>
    <w:pPr>
      <w:ind w:left="720"/>
    </w:pPr>
  </w:style>
  <w:style w:type="paragraph" w:styleId="FootnoteText">
    <w:name w:val="footnote text"/>
    <w:basedOn w:val="Normal"/>
    <w:link w:val="FootnoteTextChar"/>
    <w:uiPriority w:val="99"/>
    <w:semiHidden/>
    <w:unhideWhenUsed/>
    <w:rsid w:val="00B44E44"/>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B44E4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44E44"/>
    <w:rPr>
      <w:vertAlign w:val="superscript"/>
    </w:rPr>
  </w:style>
  <w:style w:type="character" w:customStyle="1" w:styleId="Heading3Char">
    <w:name w:val="Heading 3 Char"/>
    <w:basedOn w:val="DefaultParagraphFont"/>
    <w:link w:val="Heading3"/>
    <w:uiPriority w:val="9"/>
    <w:rsid w:val="00B3597A"/>
    <w:rPr>
      <w:rFonts w:asciiTheme="majorHAnsi" w:eastAsiaTheme="majorEastAsia" w:hAnsiTheme="majorHAnsi" w:cstheme="majorBidi"/>
      <w:b/>
      <w:bCs/>
      <w:color w:val="4F81BD" w:themeColor="accent1"/>
      <w:lang w:val="en-GB" w:eastAsia="en-GB"/>
    </w:rPr>
  </w:style>
  <w:style w:type="paragraph" w:customStyle="1" w:styleId="Body1">
    <w:name w:val="Body 1"/>
    <w:rsid w:val="00FF5041"/>
    <w:pPr>
      <w:pBdr>
        <w:top w:val="nil"/>
        <w:left w:val="nil"/>
        <w:bottom w:val="nil"/>
        <w:right w:val="nil"/>
        <w:between w:val="nil"/>
        <w:bar w:val="nil"/>
      </w:pBdr>
      <w:spacing w:after="180" w:line="288" w:lineRule="auto"/>
    </w:pPr>
    <w:rPr>
      <w:rFonts w:ascii="Helvetica Light" w:eastAsia="Helvetica Light" w:hAnsi="Helvetica Light" w:cs="Helvetica Light"/>
      <w:color w:val="000000"/>
      <w:sz w:val="24"/>
      <w:szCs w:val="24"/>
      <w:bdr w:val="nil"/>
    </w:rPr>
  </w:style>
  <w:style w:type="character" w:customStyle="1" w:styleId="apple-converted-space">
    <w:name w:val="apple-converted-space"/>
    <w:rsid w:val="00BD7630"/>
  </w:style>
  <w:style w:type="paragraph" w:customStyle="1" w:styleId="Default">
    <w:name w:val="Default"/>
    <w:rsid w:val="00C07C70"/>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A81C4A"/>
    <w:rPr>
      <w:lang w:val="en-GB" w:eastAsia="en-GB"/>
    </w:rPr>
  </w:style>
  <w:style w:type="paragraph" w:customStyle="1" w:styleId="BodyA">
    <w:name w:val="Body A"/>
    <w:rsid w:val="009763C4"/>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0">
    <w:name w:val="Hyperlink.0"/>
    <w:basedOn w:val="DefaultParagraphFont"/>
    <w:rsid w:val="009763C4"/>
    <w:rPr>
      <w:rFonts w:ascii="Calibri" w:eastAsia="Calibri" w:hAnsi="Calibri" w:cs="Calibri"/>
      <w:outline w:val="0"/>
      <w:color w:val="0000FF"/>
      <w:sz w:val="22"/>
      <w:szCs w:val="22"/>
      <w:u w:val="single" w:color="0000FF"/>
      <w:lang w:val="en-US"/>
    </w:rPr>
  </w:style>
  <w:style w:type="character" w:customStyle="1" w:styleId="None">
    <w:name w:val="None"/>
    <w:rsid w:val="009763C4"/>
  </w:style>
  <w:style w:type="paragraph" w:customStyle="1" w:styleId="Body">
    <w:name w:val="Body"/>
    <w:rsid w:val="009763C4"/>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qFormat/>
    <w:rsid w:val="00582B4D"/>
    <w:rPr>
      <w:lang w:val="en-GB" w:eastAsia="en-GB"/>
    </w:rPr>
  </w:style>
  <w:style w:type="paragraph" w:customStyle="1" w:styleId="paragraph">
    <w:name w:val="paragraph"/>
    <w:basedOn w:val="Normal"/>
    <w:rsid w:val="00582B4D"/>
    <w:pPr>
      <w:spacing w:before="100" w:beforeAutospacing="1" w:after="100" w:afterAutospacing="1"/>
    </w:pPr>
    <w:rPr>
      <w:sz w:val="24"/>
      <w:szCs w:val="24"/>
      <w:lang w:val="en-IE" w:eastAsia="en-IE"/>
    </w:rPr>
  </w:style>
  <w:style w:type="character" w:customStyle="1" w:styleId="normaltextrun">
    <w:name w:val="normaltextrun"/>
    <w:rsid w:val="00582B4D"/>
  </w:style>
  <w:style w:type="character" w:customStyle="1" w:styleId="eop">
    <w:name w:val="eop"/>
    <w:rsid w:val="00582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75772878">
      <w:bodyDiv w:val="1"/>
      <w:marLeft w:val="0"/>
      <w:marRight w:val="0"/>
      <w:marTop w:val="0"/>
      <w:marBottom w:val="0"/>
      <w:divBdr>
        <w:top w:val="none" w:sz="0" w:space="0" w:color="auto"/>
        <w:left w:val="none" w:sz="0" w:space="0" w:color="auto"/>
        <w:bottom w:val="none" w:sz="0" w:space="0" w:color="auto"/>
        <w:right w:val="none" w:sz="0" w:space="0" w:color="auto"/>
      </w:divBdr>
    </w:div>
    <w:div w:id="1005087494">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b.doyle@hse.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https://www.hse.ie/eng/services/list/2/primarycare/childrenfir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http://hse.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CDDD-D973-411B-910A-67390CE4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Jennifer Magee</cp:lastModifiedBy>
  <cp:revision>6</cp:revision>
  <cp:lastPrinted>2011-06-21T11:59:00Z</cp:lastPrinted>
  <dcterms:created xsi:type="dcterms:W3CDTF">2026-03-05T16:48:00Z</dcterms:created>
  <dcterms:modified xsi:type="dcterms:W3CDTF">2026-03-06T19:13:00Z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3d941f87-2b23-401e-b039-49224593aa2b</vt:lpwstr>
  </property>
</Properties>
</file>