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C96BD" w14:textId="77777777" w:rsidR="007344B7" w:rsidRPr="00CB68E9" w:rsidRDefault="00B513DA">
      <w:pPr>
        <w:rPr>
          <w:rFonts w:ascii="Arial" w:hAnsi="Arial" w:cs="Arial"/>
          <w:b/>
        </w:rPr>
      </w:pPr>
      <w:r w:rsidRPr="00CB68E9">
        <w:rPr>
          <w:rFonts w:ascii="Arial" w:hAnsi="Arial" w:cs="Arial"/>
          <w:b/>
          <w:noProof/>
          <w:lang w:val="en-IE" w:eastAsia="en-IE"/>
        </w:rPr>
        <w:drawing>
          <wp:anchor distT="0" distB="0" distL="114300" distR="114300" simplePos="0" relativeHeight="251657216" behindDoc="0" locked="0" layoutInCell="0" allowOverlap="1" wp14:anchorId="699BA21D" wp14:editId="12A71166">
            <wp:simplePos x="0" y="0"/>
            <wp:positionH relativeFrom="column">
              <wp:posOffset>-566051</wp:posOffset>
            </wp:positionH>
            <wp:positionV relativeFrom="paragraph">
              <wp:posOffset>-457200</wp:posOffset>
            </wp:positionV>
            <wp:extent cx="980971" cy="8147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logo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80971" cy="814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6F90A7" w14:textId="77777777" w:rsidR="002807BF" w:rsidRPr="00CB68E9" w:rsidRDefault="002807BF" w:rsidP="002807BF">
      <w:pPr>
        <w:jc w:val="center"/>
        <w:rPr>
          <w:rFonts w:ascii="Arial" w:hAnsi="Arial" w:cs="Arial"/>
          <w:b/>
        </w:rPr>
      </w:pPr>
    </w:p>
    <w:p w14:paraId="4F0D0ECA" w14:textId="77777777" w:rsidR="006C6957" w:rsidRPr="00CB68E9" w:rsidRDefault="006C6957" w:rsidP="002807BF">
      <w:pPr>
        <w:jc w:val="center"/>
        <w:rPr>
          <w:rFonts w:ascii="Arial" w:hAnsi="Arial" w:cs="Arial"/>
          <w:b/>
        </w:rPr>
      </w:pPr>
    </w:p>
    <w:p w14:paraId="1AED711C" w14:textId="10BC6EC1" w:rsidR="00A111E2" w:rsidRDefault="00A111E2" w:rsidP="00A111E2">
      <w:pPr>
        <w:jc w:val="right"/>
        <w:outlineLvl w:val="0"/>
        <w:rPr>
          <w:rFonts w:ascii="Arial" w:hAnsi="Arial" w:cs="Arial"/>
          <w:b/>
        </w:rPr>
      </w:pPr>
      <w:r w:rsidRPr="00A111E2">
        <w:rPr>
          <w:rFonts w:ascii="Arial" w:hAnsi="Arial" w:cs="Arial"/>
          <w:b/>
        </w:rPr>
        <w:t xml:space="preserve">Bainisteoir Cláir / </w:t>
      </w:r>
      <w:r w:rsidRPr="00CB68E9">
        <w:rPr>
          <w:rFonts w:ascii="Arial" w:hAnsi="Arial" w:cs="Arial"/>
          <w:b/>
        </w:rPr>
        <w:t xml:space="preserve">Programme Manager </w:t>
      </w:r>
    </w:p>
    <w:p w14:paraId="39CB7EDE" w14:textId="5EE3A528" w:rsidR="0005005E" w:rsidRPr="00A111E2" w:rsidRDefault="00A111E2" w:rsidP="00A111E2">
      <w:pPr>
        <w:jc w:val="right"/>
        <w:outlineLvl w:val="0"/>
        <w:rPr>
          <w:rFonts w:ascii="Arial" w:hAnsi="Arial" w:cs="Arial"/>
          <w:b/>
        </w:rPr>
      </w:pPr>
      <w:r w:rsidRPr="00FB7559">
        <w:rPr>
          <w:rFonts w:ascii="Arial" w:hAnsi="Arial" w:cs="Arial"/>
          <w:b/>
        </w:rPr>
        <w:t xml:space="preserve">National Clinical Programme </w:t>
      </w:r>
      <w:r w:rsidR="00EC1174">
        <w:rPr>
          <w:rFonts w:ascii="Arial" w:hAnsi="Arial" w:cs="Arial"/>
          <w:b/>
        </w:rPr>
        <w:t>for Infectious Diseases</w:t>
      </w:r>
      <w:r w:rsidRPr="007A3D30">
        <w:rPr>
          <w:rFonts w:ascii="Arial" w:hAnsi="Arial" w:cs="Arial"/>
          <w:b/>
        </w:rPr>
        <w:t xml:space="preserve"> </w:t>
      </w:r>
      <w:r w:rsidR="008A2BAA" w:rsidRPr="00CB68E9">
        <w:rPr>
          <w:rFonts w:ascii="Arial" w:hAnsi="Arial" w:cs="Arial"/>
          <w:b/>
        </w:rPr>
        <w:br/>
      </w:r>
      <w:r w:rsidR="0005005E" w:rsidRPr="00740862">
        <w:rPr>
          <w:rFonts w:ascii="Arial" w:hAnsi="Arial" w:cs="Arial"/>
          <w:b/>
          <w:bCs/>
        </w:rPr>
        <w:t>Clinical Design &amp; Innovation</w:t>
      </w:r>
    </w:p>
    <w:p w14:paraId="4ECED786" w14:textId="77777777" w:rsidR="0005005E" w:rsidRPr="00CB68E9" w:rsidRDefault="0005005E" w:rsidP="0005005E">
      <w:pPr>
        <w:jc w:val="right"/>
        <w:outlineLvl w:val="0"/>
        <w:rPr>
          <w:rFonts w:ascii="Arial" w:hAnsi="Arial" w:cs="Arial"/>
          <w:b/>
          <w:bCs/>
        </w:rPr>
      </w:pPr>
      <w:r w:rsidRPr="00CB68E9">
        <w:rPr>
          <w:rFonts w:ascii="Arial" w:hAnsi="Arial" w:cs="Arial"/>
          <w:b/>
          <w:bCs/>
        </w:rPr>
        <w:t>Office of the Chief Clinical Officer</w:t>
      </w:r>
    </w:p>
    <w:p w14:paraId="702F1774" w14:textId="77777777" w:rsidR="0005005E" w:rsidRPr="00CB68E9" w:rsidRDefault="0005005E" w:rsidP="0005005E">
      <w:pPr>
        <w:jc w:val="right"/>
        <w:outlineLvl w:val="0"/>
        <w:rPr>
          <w:rFonts w:ascii="Arial" w:hAnsi="Arial" w:cs="Arial"/>
          <w:b/>
        </w:rPr>
      </w:pPr>
      <w:r w:rsidRPr="00CB68E9">
        <w:rPr>
          <w:rFonts w:ascii="Arial" w:hAnsi="Arial" w:cs="Arial"/>
          <w:b/>
          <w:bCs/>
        </w:rPr>
        <w:t>Job Specification</w:t>
      </w:r>
      <w:r w:rsidRPr="00CB68E9">
        <w:rPr>
          <w:rFonts w:ascii="Arial" w:hAnsi="Arial" w:cs="Arial"/>
          <w:b/>
        </w:rPr>
        <w:t xml:space="preserve"> &amp; Terms and Conditions</w:t>
      </w:r>
    </w:p>
    <w:p w14:paraId="5322A2C8" w14:textId="2945FA6E" w:rsidR="007344B7" w:rsidRPr="00CB68E9" w:rsidRDefault="007344B7" w:rsidP="0005005E">
      <w:pPr>
        <w:jc w:val="right"/>
        <w:outlineLvl w:val="0"/>
        <w:rPr>
          <w:rFonts w:ascii="Arial" w:hAnsi="Arial" w:cs="Arial"/>
          <w:b/>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088"/>
      </w:tblGrid>
      <w:tr w:rsidR="007344B7" w:rsidRPr="00CB68E9" w14:paraId="38FC1D80" w14:textId="77777777" w:rsidTr="0005005E">
        <w:tc>
          <w:tcPr>
            <w:tcW w:w="2172" w:type="dxa"/>
          </w:tcPr>
          <w:p w14:paraId="72CBB988" w14:textId="77777777" w:rsidR="007344B7" w:rsidRPr="00CB68E9" w:rsidRDefault="005256AD">
            <w:pPr>
              <w:rPr>
                <w:rFonts w:ascii="Arial" w:hAnsi="Arial" w:cs="Arial"/>
                <w:b/>
                <w:bCs/>
              </w:rPr>
            </w:pPr>
            <w:r w:rsidRPr="00F527D5">
              <w:rPr>
                <w:rFonts w:ascii="Arial" w:hAnsi="Arial" w:cs="Arial"/>
                <w:b/>
                <w:bCs/>
              </w:rPr>
              <w:t>Job Title and Grade</w:t>
            </w:r>
          </w:p>
          <w:p w14:paraId="0C997F4F" w14:textId="77777777" w:rsidR="005256AD" w:rsidRPr="00CB68E9" w:rsidRDefault="005256AD">
            <w:pPr>
              <w:rPr>
                <w:rFonts w:ascii="Arial" w:hAnsi="Arial" w:cs="Arial"/>
                <w:b/>
                <w:bCs/>
              </w:rPr>
            </w:pPr>
          </w:p>
        </w:tc>
        <w:tc>
          <w:tcPr>
            <w:tcW w:w="8088" w:type="dxa"/>
          </w:tcPr>
          <w:p w14:paraId="41C77C86" w14:textId="3285C68C" w:rsidR="00A111E2" w:rsidRPr="00A111E2" w:rsidRDefault="00A111E2" w:rsidP="0074744B">
            <w:pPr>
              <w:jc w:val="both"/>
              <w:rPr>
                <w:rFonts w:ascii="Arial" w:hAnsi="Arial" w:cs="Arial"/>
                <w:b/>
                <w:color w:val="000000"/>
              </w:rPr>
            </w:pPr>
            <w:r w:rsidRPr="00A111E2">
              <w:rPr>
                <w:rFonts w:ascii="Arial" w:hAnsi="Arial" w:cs="Arial"/>
                <w:b/>
              </w:rPr>
              <w:t xml:space="preserve">Bainisteoir Cláir / </w:t>
            </w:r>
            <w:r w:rsidRPr="00A111E2">
              <w:rPr>
                <w:rFonts w:ascii="Arial" w:hAnsi="Arial" w:cs="Arial"/>
                <w:b/>
                <w:color w:val="000000"/>
              </w:rPr>
              <w:t>Programme Manager</w:t>
            </w:r>
          </w:p>
          <w:p w14:paraId="6473E6F7" w14:textId="5E43C745" w:rsidR="00A111E2" w:rsidRPr="00A111E2" w:rsidRDefault="00A111E2" w:rsidP="00A111E2">
            <w:pPr>
              <w:pStyle w:val="NoSpacingHSE"/>
            </w:pPr>
            <w:r w:rsidRPr="00A111E2">
              <w:t xml:space="preserve">National Clinical Programme for </w:t>
            </w:r>
            <w:r w:rsidR="00EC1174">
              <w:t>Infectious Diseases</w:t>
            </w:r>
          </w:p>
          <w:p w14:paraId="0AF6AA95" w14:textId="43605711" w:rsidR="00F527D5" w:rsidRDefault="00544386" w:rsidP="0005005E">
            <w:pPr>
              <w:jc w:val="both"/>
              <w:rPr>
                <w:rFonts w:ascii="Arial" w:hAnsi="Arial" w:cs="Arial"/>
                <w:b/>
              </w:rPr>
            </w:pPr>
            <w:r w:rsidRPr="00CB68E9">
              <w:rPr>
                <w:rFonts w:ascii="Arial" w:hAnsi="Arial" w:cs="Arial"/>
                <w:b/>
              </w:rPr>
              <w:t xml:space="preserve">Tenure, </w:t>
            </w:r>
            <w:r w:rsidR="00EC1174">
              <w:rPr>
                <w:rFonts w:ascii="Arial" w:hAnsi="Arial" w:cs="Arial"/>
                <w:b/>
              </w:rPr>
              <w:t>5</w:t>
            </w:r>
            <w:r w:rsidR="003E7858" w:rsidRPr="00CB68E9">
              <w:rPr>
                <w:rFonts w:ascii="Arial" w:hAnsi="Arial" w:cs="Arial"/>
                <w:b/>
              </w:rPr>
              <w:t xml:space="preserve"> </w:t>
            </w:r>
            <w:r w:rsidRPr="00CB68E9">
              <w:rPr>
                <w:rFonts w:ascii="Arial" w:hAnsi="Arial" w:cs="Arial"/>
                <w:b/>
              </w:rPr>
              <w:t xml:space="preserve">days / </w:t>
            </w:r>
            <w:r w:rsidR="00280B60" w:rsidRPr="00CB68E9">
              <w:rPr>
                <w:rFonts w:ascii="Arial" w:hAnsi="Arial" w:cs="Arial"/>
                <w:b/>
              </w:rPr>
              <w:t>week (</w:t>
            </w:r>
            <w:r w:rsidR="00EC1174">
              <w:rPr>
                <w:rFonts w:ascii="Arial" w:hAnsi="Arial" w:cs="Arial"/>
                <w:b/>
              </w:rPr>
              <w:t>1</w:t>
            </w:r>
            <w:r w:rsidR="003E7858" w:rsidRPr="00CB68E9">
              <w:rPr>
                <w:rFonts w:ascii="Arial" w:hAnsi="Arial" w:cs="Arial"/>
                <w:b/>
              </w:rPr>
              <w:t xml:space="preserve"> </w:t>
            </w:r>
            <w:r w:rsidR="0005005E" w:rsidRPr="00CB68E9">
              <w:rPr>
                <w:rFonts w:ascii="Arial" w:hAnsi="Arial" w:cs="Arial"/>
                <w:b/>
              </w:rPr>
              <w:t>WTE) for</w:t>
            </w:r>
            <w:r w:rsidR="0068068E" w:rsidRPr="00CB68E9">
              <w:rPr>
                <w:rFonts w:ascii="Arial" w:hAnsi="Arial" w:cs="Arial"/>
                <w:b/>
              </w:rPr>
              <w:t xml:space="preserve"> </w:t>
            </w:r>
            <w:r w:rsidR="00280B60" w:rsidRPr="00CB68E9">
              <w:rPr>
                <w:rFonts w:ascii="Arial" w:hAnsi="Arial" w:cs="Arial"/>
                <w:b/>
              </w:rPr>
              <w:t xml:space="preserve">a </w:t>
            </w:r>
            <w:r w:rsidR="00EC1174">
              <w:rPr>
                <w:rFonts w:ascii="Arial" w:hAnsi="Arial" w:cs="Arial"/>
                <w:b/>
              </w:rPr>
              <w:t>2 -</w:t>
            </w:r>
            <w:r w:rsidR="0005005E" w:rsidRPr="00CB68E9">
              <w:rPr>
                <w:rFonts w:ascii="Arial" w:hAnsi="Arial" w:cs="Arial"/>
                <w:b/>
              </w:rPr>
              <w:t>year</w:t>
            </w:r>
            <w:r w:rsidR="0068068E" w:rsidRPr="00CB68E9">
              <w:rPr>
                <w:rFonts w:ascii="Arial" w:hAnsi="Arial" w:cs="Arial"/>
                <w:b/>
              </w:rPr>
              <w:t xml:space="preserve"> period</w:t>
            </w:r>
            <w:r w:rsidR="00F527D5">
              <w:rPr>
                <w:rFonts w:ascii="Arial" w:hAnsi="Arial" w:cs="Arial"/>
                <w:b/>
              </w:rPr>
              <w:t>.</w:t>
            </w:r>
          </w:p>
          <w:p w14:paraId="4BF265F9" w14:textId="77777777" w:rsidR="00F527D5" w:rsidRDefault="00F527D5" w:rsidP="0005005E">
            <w:pPr>
              <w:jc w:val="both"/>
              <w:rPr>
                <w:rFonts w:ascii="Arial" w:hAnsi="Arial" w:cs="Arial"/>
                <w:b/>
              </w:rPr>
            </w:pPr>
          </w:p>
          <w:p w14:paraId="3D681BC1" w14:textId="3D38ED3F" w:rsidR="0005005E" w:rsidRPr="00CB68E9" w:rsidRDefault="00F527D5" w:rsidP="0005005E">
            <w:pPr>
              <w:jc w:val="both"/>
              <w:rPr>
                <w:rFonts w:ascii="Arial" w:hAnsi="Arial" w:cs="Arial"/>
                <w:iCs/>
                <w:lang w:val="en-IE"/>
              </w:rPr>
            </w:pPr>
            <w:r w:rsidRPr="00F527D5">
              <w:rPr>
                <w:rFonts w:ascii="Arial" w:hAnsi="Arial" w:cs="Arial"/>
                <w:iCs/>
                <w:lang w:val="en-IE"/>
              </w:rPr>
              <w:t xml:space="preserve">This appointment will be on the basis of grade-to-grade reassignment/secondment and </w:t>
            </w:r>
            <w:r w:rsidRPr="00F527D5">
              <w:rPr>
                <w:rFonts w:ascii="Arial" w:hAnsi="Arial" w:cs="Arial"/>
                <w:b/>
                <w:iCs/>
                <w:lang w:val="en-IE"/>
              </w:rPr>
              <w:t>current remuneration will apply</w:t>
            </w:r>
            <w:r w:rsidRPr="00F527D5">
              <w:rPr>
                <w:rFonts w:ascii="Arial" w:hAnsi="Arial" w:cs="Arial"/>
                <w:iCs/>
                <w:lang w:val="en-IE"/>
              </w:rPr>
              <w:t>.</w:t>
            </w:r>
          </w:p>
          <w:p w14:paraId="16619775" w14:textId="2539E2BB" w:rsidR="008B0237" w:rsidRPr="00CB68E9" w:rsidRDefault="0005005E" w:rsidP="00B54641">
            <w:pPr>
              <w:jc w:val="both"/>
              <w:rPr>
                <w:rFonts w:ascii="Arial" w:hAnsi="Arial" w:cs="Arial"/>
                <w:iCs/>
              </w:rPr>
            </w:pPr>
            <w:r w:rsidRPr="00CB68E9" w:rsidDel="0005005E">
              <w:rPr>
                <w:rFonts w:ascii="Arial" w:hAnsi="Arial" w:cs="Arial"/>
                <w:iCs/>
              </w:rPr>
              <w:t xml:space="preserve"> </w:t>
            </w:r>
          </w:p>
        </w:tc>
      </w:tr>
      <w:tr w:rsidR="0078280C" w:rsidRPr="00CB68E9" w14:paraId="78317BDB" w14:textId="77777777" w:rsidTr="0005005E">
        <w:tc>
          <w:tcPr>
            <w:tcW w:w="2172" w:type="dxa"/>
          </w:tcPr>
          <w:p w14:paraId="3F388E23" w14:textId="78365963" w:rsidR="0078280C" w:rsidRPr="00CB68E9" w:rsidRDefault="0078280C" w:rsidP="00BB06BA">
            <w:pPr>
              <w:rPr>
                <w:rFonts w:ascii="Arial" w:hAnsi="Arial" w:cs="Arial"/>
                <w:b/>
                <w:bCs/>
              </w:rPr>
            </w:pPr>
            <w:r w:rsidRPr="0078280C">
              <w:rPr>
                <w:rFonts w:ascii="Arial" w:hAnsi="Arial" w:cs="Arial"/>
                <w:b/>
                <w:bCs/>
              </w:rPr>
              <w:t>Terms and Conditions</w:t>
            </w:r>
          </w:p>
        </w:tc>
        <w:tc>
          <w:tcPr>
            <w:tcW w:w="8088" w:type="dxa"/>
          </w:tcPr>
          <w:p w14:paraId="575DF494" w14:textId="09A0922A" w:rsidR="0078280C" w:rsidRPr="0078280C" w:rsidRDefault="0078280C" w:rsidP="0078280C">
            <w:pPr>
              <w:jc w:val="both"/>
              <w:rPr>
                <w:rFonts w:ascii="Arial" w:hAnsi="Arial" w:cs="Arial"/>
                <w:iCs/>
                <w:lang w:val="en-IE"/>
              </w:rPr>
            </w:pPr>
            <w:r w:rsidRPr="0078280C">
              <w:rPr>
                <w:rFonts w:ascii="Arial" w:hAnsi="Arial" w:cs="Arial"/>
                <w:iCs/>
                <w:lang w:val="en-IE"/>
              </w:rPr>
              <w:t>The successful candidate will retain all current terms and conditions (including remuneration and annual leave) on reassignment/secondment into the role.</w:t>
            </w:r>
          </w:p>
          <w:p w14:paraId="7013FC85" w14:textId="77777777" w:rsidR="0078280C" w:rsidRPr="0078280C" w:rsidRDefault="0078280C" w:rsidP="0078280C">
            <w:pPr>
              <w:jc w:val="both"/>
              <w:rPr>
                <w:rFonts w:ascii="Arial" w:hAnsi="Arial" w:cs="Arial"/>
                <w:iCs/>
                <w:lang w:val="en-IE"/>
              </w:rPr>
            </w:pPr>
          </w:p>
          <w:p w14:paraId="77B1B9CA" w14:textId="66F25991" w:rsidR="0078280C" w:rsidRPr="005628B6" w:rsidRDefault="0078280C" w:rsidP="00056B97">
            <w:pPr>
              <w:jc w:val="both"/>
              <w:rPr>
                <w:rFonts w:ascii="Arial" w:hAnsi="Arial" w:cs="Arial"/>
                <w:b/>
                <w:iCs/>
                <w:highlight w:val="yellow"/>
              </w:rPr>
            </w:pPr>
            <w:r w:rsidRPr="00E342A9">
              <w:rPr>
                <w:rFonts w:ascii="Arial" w:hAnsi="Arial" w:cs="Arial"/>
                <w:iCs/>
                <w:lang w:val="en-IE"/>
              </w:rPr>
              <w:t xml:space="preserve">The standard working week associated with </w:t>
            </w:r>
            <w:r w:rsidRPr="00056B97">
              <w:rPr>
                <w:rFonts w:ascii="Arial" w:hAnsi="Arial" w:cs="Arial"/>
                <w:iCs/>
                <w:lang w:val="en-IE"/>
              </w:rPr>
              <w:t xml:space="preserve">this post is </w:t>
            </w:r>
            <w:r w:rsidR="00056B97" w:rsidRPr="00056B97">
              <w:rPr>
                <w:rFonts w:ascii="Arial" w:hAnsi="Arial" w:cs="Arial"/>
                <w:iCs/>
                <w:lang w:val="en-IE"/>
              </w:rPr>
              <w:t xml:space="preserve">1 WTE </w:t>
            </w:r>
            <w:r w:rsidRPr="00056B97">
              <w:rPr>
                <w:rFonts w:ascii="Arial" w:hAnsi="Arial" w:cs="Arial"/>
                <w:iCs/>
                <w:lang w:val="en-IE"/>
              </w:rPr>
              <w:t>per week, Monday to Friday.</w:t>
            </w:r>
          </w:p>
        </w:tc>
      </w:tr>
      <w:tr w:rsidR="00BB06BA" w:rsidRPr="00CB68E9" w14:paraId="38EB3FB8" w14:textId="77777777" w:rsidTr="0005005E">
        <w:tc>
          <w:tcPr>
            <w:tcW w:w="2172" w:type="dxa"/>
          </w:tcPr>
          <w:p w14:paraId="3B04819B" w14:textId="77777777" w:rsidR="00BB06BA" w:rsidRPr="00CB68E9" w:rsidRDefault="00BB06BA" w:rsidP="00BB06BA">
            <w:pPr>
              <w:rPr>
                <w:rFonts w:ascii="Arial" w:hAnsi="Arial" w:cs="Arial"/>
                <w:b/>
                <w:bCs/>
              </w:rPr>
            </w:pPr>
            <w:r w:rsidRPr="00CB68E9">
              <w:rPr>
                <w:rFonts w:ascii="Arial" w:hAnsi="Arial" w:cs="Arial"/>
                <w:b/>
                <w:bCs/>
              </w:rPr>
              <w:t>Closing Date</w:t>
            </w:r>
          </w:p>
          <w:p w14:paraId="36ECE370" w14:textId="77777777" w:rsidR="00BB06BA" w:rsidRPr="00CB68E9" w:rsidRDefault="00BB06BA" w:rsidP="00BB06BA">
            <w:pPr>
              <w:rPr>
                <w:rFonts w:ascii="Arial" w:hAnsi="Arial" w:cs="Arial"/>
                <w:b/>
                <w:bCs/>
              </w:rPr>
            </w:pPr>
          </w:p>
        </w:tc>
        <w:tc>
          <w:tcPr>
            <w:tcW w:w="8088" w:type="dxa"/>
          </w:tcPr>
          <w:p w14:paraId="38DE0825" w14:textId="26108980" w:rsidR="00BB06BA" w:rsidRPr="00BB06BA" w:rsidRDefault="009D1D30" w:rsidP="00BB06BA">
            <w:pPr>
              <w:rPr>
                <w:rFonts w:ascii="Arial" w:hAnsi="Arial" w:cs="Arial"/>
                <w:b/>
                <w:iCs/>
              </w:rPr>
            </w:pPr>
            <w:r>
              <w:rPr>
                <w:rFonts w:ascii="Arial" w:hAnsi="Arial" w:cs="Arial"/>
                <w:b/>
                <w:iCs/>
              </w:rPr>
              <w:t>Monday, 23</w:t>
            </w:r>
            <w:r w:rsidRPr="009D1D30">
              <w:rPr>
                <w:rFonts w:ascii="Arial" w:hAnsi="Arial" w:cs="Arial"/>
                <w:b/>
                <w:iCs/>
                <w:vertAlign w:val="superscript"/>
              </w:rPr>
              <w:t>rd</w:t>
            </w:r>
            <w:r>
              <w:rPr>
                <w:rFonts w:ascii="Arial" w:hAnsi="Arial" w:cs="Arial"/>
                <w:b/>
                <w:iCs/>
              </w:rPr>
              <w:t xml:space="preserve"> February 2026</w:t>
            </w:r>
            <w:r w:rsidR="00BB06BA" w:rsidRPr="005628B6">
              <w:rPr>
                <w:rFonts w:ascii="Arial" w:hAnsi="Arial" w:cs="Arial"/>
                <w:b/>
                <w:iCs/>
              </w:rPr>
              <w:t xml:space="preserve"> at 12 noon</w:t>
            </w:r>
          </w:p>
        </w:tc>
      </w:tr>
      <w:tr w:rsidR="00BB06BA" w:rsidRPr="00CB68E9" w14:paraId="0489494F" w14:textId="77777777" w:rsidTr="0005005E">
        <w:tc>
          <w:tcPr>
            <w:tcW w:w="2172" w:type="dxa"/>
          </w:tcPr>
          <w:p w14:paraId="33F84C3D" w14:textId="26385121" w:rsidR="00BB06BA" w:rsidRPr="00CB68E9" w:rsidRDefault="00BB06BA" w:rsidP="00BB06BA">
            <w:pPr>
              <w:rPr>
                <w:rFonts w:ascii="Arial" w:hAnsi="Arial" w:cs="Arial"/>
                <w:b/>
                <w:bCs/>
              </w:rPr>
            </w:pPr>
            <w:r w:rsidRPr="00CB68E9">
              <w:rPr>
                <w:rFonts w:ascii="Arial" w:hAnsi="Arial" w:cs="Arial"/>
                <w:b/>
                <w:bCs/>
              </w:rPr>
              <w:t>Proposed Interview date(s)</w:t>
            </w:r>
          </w:p>
        </w:tc>
        <w:tc>
          <w:tcPr>
            <w:tcW w:w="8088" w:type="dxa"/>
          </w:tcPr>
          <w:p w14:paraId="01298052" w14:textId="77777777" w:rsidR="00703A0A" w:rsidRDefault="00B87097" w:rsidP="00B87097">
            <w:pPr>
              <w:jc w:val="both"/>
              <w:rPr>
                <w:rFonts w:ascii="Arial" w:hAnsi="Arial" w:cs="Arial"/>
                <w:iCs/>
              </w:rPr>
            </w:pPr>
            <w:r w:rsidRPr="00B87097">
              <w:rPr>
                <w:rFonts w:ascii="Arial" w:hAnsi="Arial" w:cs="Arial"/>
                <w:iCs/>
              </w:rPr>
              <w:t xml:space="preserve">Skills-match interviews will take place after the shortlisting process is completed. </w:t>
            </w:r>
          </w:p>
          <w:p w14:paraId="20DAF59D" w14:textId="3D946668" w:rsidR="00B87097" w:rsidRPr="00B87097" w:rsidRDefault="00B87097" w:rsidP="00B87097">
            <w:pPr>
              <w:jc w:val="both"/>
              <w:rPr>
                <w:rFonts w:ascii="Arial" w:hAnsi="Arial" w:cs="Arial"/>
                <w:iCs/>
              </w:rPr>
            </w:pPr>
            <w:r w:rsidRPr="00B87097">
              <w:rPr>
                <w:rFonts w:ascii="Arial" w:hAnsi="Arial" w:cs="Arial"/>
                <w:iCs/>
              </w:rPr>
              <w:t xml:space="preserve">Please note: this may be at short notice. </w:t>
            </w:r>
          </w:p>
          <w:p w14:paraId="57918432" w14:textId="002FB004" w:rsidR="00BB06BA" w:rsidRPr="00CB68E9" w:rsidRDefault="00BB06BA" w:rsidP="00BB06BA">
            <w:pPr>
              <w:rPr>
                <w:rFonts w:ascii="Arial" w:hAnsi="Arial" w:cs="Arial"/>
                <w:iCs/>
              </w:rPr>
            </w:pPr>
          </w:p>
        </w:tc>
      </w:tr>
      <w:tr w:rsidR="00BB06BA" w:rsidRPr="00CB68E9" w14:paraId="6A543851" w14:textId="77777777" w:rsidTr="0005005E">
        <w:tc>
          <w:tcPr>
            <w:tcW w:w="2172" w:type="dxa"/>
          </w:tcPr>
          <w:p w14:paraId="21CE18B1" w14:textId="0A064139" w:rsidR="00BB06BA" w:rsidRPr="00CB68E9" w:rsidRDefault="00BB06BA" w:rsidP="00BB06BA">
            <w:pPr>
              <w:rPr>
                <w:rFonts w:ascii="Arial" w:hAnsi="Arial" w:cs="Arial"/>
                <w:b/>
                <w:bCs/>
              </w:rPr>
            </w:pPr>
            <w:r w:rsidRPr="00EF5E7B">
              <w:rPr>
                <w:rFonts w:ascii="Arial" w:hAnsi="Arial" w:cs="Arial"/>
                <w:b/>
                <w:bCs/>
              </w:rPr>
              <w:t>Taking up Appointment</w:t>
            </w:r>
          </w:p>
        </w:tc>
        <w:tc>
          <w:tcPr>
            <w:tcW w:w="8088" w:type="dxa"/>
          </w:tcPr>
          <w:p w14:paraId="7A961298" w14:textId="1A459564" w:rsidR="00BB06BA" w:rsidRPr="00EF5E7B" w:rsidRDefault="00EF5E7B" w:rsidP="00BB06BA">
            <w:pPr>
              <w:jc w:val="both"/>
              <w:rPr>
                <w:rFonts w:ascii="Arial" w:hAnsi="Arial" w:cs="Arial"/>
                <w:iCs/>
              </w:rPr>
            </w:pPr>
            <w:r w:rsidRPr="00EF5E7B">
              <w:rPr>
                <w:rFonts w:ascii="Arial" w:hAnsi="Arial" w:cs="Arial"/>
                <w:iCs/>
              </w:rPr>
              <w:t xml:space="preserve">The successful candidate will be expected to take up post as soon as possible after the completion of the selection process but </w:t>
            </w:r>
            <w:r w:rsidRPr="00EF5E7B">
              <w:rPr>
                <w:rFonts w:ascii="Arial" w:hAnsi="Arial" w:cs="Arial"/>
                <w:b/>
                <w:iCs/>
              </w:rPr>
              <w:t>no later than</w:t>
            </w:r>
            <w:r w:rsidRPr="00EF5E7B">
              <w:rPr>
                <w:rFonts w:ascii="Arial" w:hAnsi="Arial" w:cs="Arial"/>
                <w:iCs/>
              </w:rPr>
              <w:t xml:space="preserve"> two months after the post has been offered.</w:t>
            </w:r>
          </w:p>
        </w:tc>
      </w:tr>
      <w:tr w:rsidR="00BB06BA" w:rsidRPr="00CB68E9" w14:paraId="4270BB27" w14:textId="77777777" w:rsidTr="0005005E">
        <w:tc>
          <w:tcPr>
            <w:tcW w:w="2172" w:type="dxa"/>
          </w:tcPr>
          <w:p w14:paraId="6AA8EF92" w14:textId="77777777" w:rsidR="00BB06BA" w:rsidRPr="00740862" w:rsidRDefault="00BB06BA" w:rsidP="00BB06BA">
            <w:pPr>
              <w:rPr>
                <w:rFonts w:ascii="Arial" w:hAnsi="Arial" w:cs="Arial"/>
                <w:b/>
                <w:bCs/>
              </w:rPr>
            </w:pPr>
            <w:r w:rsidRPr="00740862">
              <w:rPr>
                <w:rFonts w:ascii="Arial" w:hAnsi="Arial" w:cs="Arial"/>
                <w:b/>
                <w:bCs/>
              </w:rPr>
              <w:t>Organisational Area</w:t>
            </w:r>
          </w:p>
          <w:p w14:paraId="6077E606" w14:textId="77777777" w:rsidR="00BB06BA" w:rsidRPr="00740862" w:rsidRDefault="00BB06BA" w:rsidP="00BB06BA">
            <w:pPr>
              <w:rPr>
                <w:rFonts w:ascii="Arial" w:hAnsi="Arial" w:cs="Arial"/>
                <w:b/>
                <w:bCs/>
              </w:rPr>
            </w:pPr>
          </w:p>
        </w:tc>
        <w:tc>
          <w:tcPr>
            <w:tcW w:w="8088" w:type="dxa"/>
          </w:tcPr>
          <w:p w14:paraId="59A5A325" w14:textId="20A86BE3" w:rsidR="00BB06BA" w:rsidRPr="00740862" w:rsidRDefault="00BB06BA" w:rsidP="00BB06BA">
            <w:pPr>
              <w:jc w:val="both"/>
              <w:rPr>
                <w:rFonts w:ascii="Arial" w:hAnsi="Arial" w:cs="Arial"/>
                <w:iCs/>
              </w:rPr>
            </w:pPr>
            <w:r w:rsidRPr="00740862">
              <w:rPr>
                <w:rFonts w:ascii="Arial" w:hAnsi="Arial" w:cs="Arial"/>
                <w:iCs/>
              </w:rPr>
              <w:t>Clinical Design and Innovation, Office of the Chief Clinical Officer</w:t>
            </w:r>
          </w:p>
        </w:tc>
      </w:tr>
      <w:tr w:rsidR="00BB06BA" w:rsidRPr="00CB68E9" w14:paraId="45A9E551" w14:textId="77777777" w:rsidTr="0005005E">
        <w:tc>
          <w:tcPr>
            <w:tcW w:w="2172" w:type="dxa"/>
          </w:tcPr>
          <w:p w14:paraId="3C50AA56" w14:textId="77777777" w:rsidR="00BB06BA" w:rsidRPr="00740862" w:rsidRDefault="00BB06BA" w:rsidP="00BB06BA">
            <w:pPr>
              <w:rPr>
                <w:rFonts w:ascii="Arial" w:hAnsi="Arial" w:cs="Arial"/>
                <w:b/>
                <w:bCs/>
              </w:rPr>
            </w:pPr>
            <w:r w:rsidRPr="00740862">
              <w:rPr>
                <w:rFonts w:ascii="Arial" w:hAnsi="Arial" w:cs="Arial"/>
                <w:b/>
                <w:bCs/>
              </w:rPr>
              <w:t>Location of Post</w:t>
            </w:r>
          </w:p>
          <w:p w14:paraId="1EAAD45C" w14:textId="03DBB5E0" w:rsidR="00BB06BA" w:rsidRPr="00740862" w:rsidRDefault="00BB06BA" w:rsidP="00BB06BA">
            <w:pPr>
              <w:rPr>
                <w:rFonts w:ascii="Arial" w:hAnsi="Arial" w:cs="Arial"/>
                <w:b/>
              </w:rPr>
            </w:pPr>
          </w:p>
        </w:tc>
        <w:tc>
          <w:tcPr>
            <w:tcW w:w="8088" w:type="dxa"/>
          </w:tcPr>
          <w:p w14:paraId="2E52F27E" w14:textId="1FFA651E" w:rsidR="00BB06BA" w:rsidRPr="00740862" w:rsidRDefault="00FE5463" w:rsidP="00703A0A">
            <w:pPr>
              <w:pStyle w:val="NoSpacingHSE"/>
              <w:rPr>
                <w:b w:val="0"/>
              </w:rPr>
            </w:pPr>
            <w:r w:rsidRPr="00740862">
              <w:rPr>
                <w:b w:val="0"/>
              </w:rPr>
              <w:t xml:space="preserve">Tá Dearadh agus Nuálaíocht Chliniciúil, Oifig an Phríomhoifigigh Chliniciúil lonnaithe in Ospidéal an Dr. Steevens, Baile Átha Cliath 8, i bhFoirgneamh Brunel, An Ceantar Theas, Baile Átha Cliath 8 agus in Ospidéal Stewarts, Baile Phámar, Baile Átha Cliath 20.  </w:t>
            </w:r>
          </w:p>
          <w:p w14:paraId="3AF4C4E9" w14:textId="1781180B" w:rsidR="00FE5463" w:rsidRPr="00740862" w:rsidRDefault="00FE5463" w:rsidP="00BB06BA">
            <w:pPr>
              <w:outlineLvl w:val="0"/>
              <w:rPr>
                <w:rFonts w:ascii="Arial" w:hAnsi="Arial" w:cs="Arial"/>
              </w:rPr>
            </w:pPr>
          </w:p>
          <w:p w14:paraId="4327DF20" w14:textId="77777777" w:rsidR="00FE5463" w:rsidRPr="00740862" w:rsidRDefault="00FE5463" w:rsidP="00FE5463">
            <w:pPr>
              <w:pStyle w:val="NoSpacingHSE"/>
              <w:rPr>
                <w:b w:val="0"/>
              </w:rPr>
            </w:pPr>
            <w:r w:rsidRPr="00740862">
              <w:rPr>
                <w:b w:val="0"/>
              </w:rPr>
              <w:t xml:space="preserve">Clinical Design and Innovation, Office of the Chief Clinical Officer (OoCCO) is located in Dr. Steevens’ Hospital Dublin 8, the Brunel Building, Heuston South Quarter, Dublin 8 and Stewarts Hospital, Palmerstown Dublin 20.  </w:t>
            </w:r>
          </w:p>
          <w:p w14:paraId="6BA7A444" w14:textId="77777777" w:rsidR="00FE5463" w:rsidRPr="00740862" w:rsidRDefault="00FE5463" w:rsidP="00FE5463">
            <w:pPr>
              <w:pStyle w:val="NoSpacingHSE"/>
              <w:rPr>
                <w:b w:val="0"/>
              </w:rPr>
            </w:pPr>
          </w:p>
          <w:p w14:paraId="70455326" w14:textId="28A1CA8E" w:rsidR="00FE5463" w:rsidRPr="00740862" w:rsidRDefault="00FE5463" w:rsidP="00BB06BA">
            <w:pPr>
              <w:outlineLvl w:val="0"/>
              <w:rPr>
                <w:rFonts w:ascii="Arial" w:hAnsi="Arial" w:cs="Arial"/>
              </w:rPr>
            </w:pPr>
            <w:r w:rsidRPr="00740862">
              <w:rPr>
                <w:rFonts w:ascii="Arial" w:hAnsi="Arial" w:cs="Arial"/>
              </w:rPr>
              <w:t xml:space="preserve">It is expected that this post will be based in </w:t>
            </w:r>
            <w:r w:rsidR="00703A0A" w:rsidRPr="00740862">
              <w:rPr>
                <w:rFonts w:ascii="Arial" w:hAnsi="Arial" w:cs="Arial"/>
              </w:rPr>
              <w:t>the Brunel Building.</w:t>
            </w:r>
          </w:p>
          <w:p w14:paraId="0B4C4A41" w14:textId="22ACFA46" w:rsidR="00BB06BA" w:rsidRPr="00740862" w:rsidRDefault="00BB06BA" w:rsidP="00BB06BA">
            <w:pPr>
              <w:rPr>
                <w:rFonts w:ascii="Arial" w:hAnsi="Arial" w:cs="Arial"/>
                <w:iCs/>
              </w:rPr>
            </w:pPr>
          </w:p>
          <w:p w14:paraId="0D425B01" w14:textId="1FDC1D13" w:rsidR="00BB06BA" w:rsidRPr="00740862" w:rsidRDefault="00BB06BA" w:rsidP="00703A0A">
            <w:pPr>
              <w:jc w:val="both"/>
              <w:rPr>
                <w:rFonts w:ascii="Arial" w:hAnsi="Arial" w:cs="Arial"/>
                <w:b/>
                <w:iCs/>
                <w:lang w:val="en-IE" w:eastAsia="en-US"/>
              </w:rPr>
            </w:pPr>
            <w:r w:rsidRPr="00740862">
              <w:rPr>
                <w:rFonts w:ascii="Arial" w:hAnsi="Arial" w:cs="Arial"/>
                <w:b/>
                <w:iCs/>
              </w:rPr>
              <w:t>Please note that no panel will be formed as a result of this recruitment campaign.  This campaign will be used to fill the listed post/s only and no additional jobs will be offered to candidates successful at interview.  Once the post/s are filled the candidate pool will be disbanded</w:t>
            </w:r>
            <w:r w:rsidRPr="00740862">
              <w:rPr>
                <w:rFonts w:ascii="Arial" w:hAnsi="Arial" w:cs="Arial"/>
                <w:b/>
                <w:iCs/>
                <w:lang w:val="en-IE" w:eastAsia="en-US"/>
              </w:rPr>
              <w:t>.</w:t>
            </w:r>
          </w:p>
        </w:tc>
      </w:tr>
      <w:tr w:rsidR="00BB06BA" w:rsidRPr="00CB68E9" w14:paraId="06B02297" w14:textId="77777777" w:rsidTr="0005005E">
        <w:tc>
          <w:tcPr>
            <w:tcW w:w="2172" w:type="dxa"/>
          </w:tcPr>
          <w:p w14:paraId="3FE6344F" w14:textId="2146EAD5" w:rsidR="00BB06BA" w:rsidRPr="00CB68E9" w:rsidRDefault="00BB06BA" w:rsidP="00BB06BA">
            <w:pPr>
              <w:rPr>
                <w:rFonts w:ascii="Arial" w:hAnsi="Arial" w:cs="Arial"/>
                <w:b/>
                <w:bCs/>
              </w:rPr>
            </w:pPr>
            <w:r w:rsidRPr="00CB68E9">
              <w:rPr>
                <w:rFonts w:ascii="Arial" w:hAnsi="Arial" w:cs="Arial"/>
                <w:b/>
                <w:bCs/>
              </w:rPr>
              <w:t>Informal Enquiries</w:t>
            </w:r>
          </w:p>
        </w:tc>
        <w:tc>
          <w:tcPr>
            <w:tcW w:w="8088" w:type="dxa"/>
          </w:tcPr>
          <w:p w14:paraId="6D39688E" w14:textId="77777777" w:rsidR="00BB06BA" w:rsidRPr="00703A0A" w:rsidRDefault="00BB06BA" w:rsidP="00BB06BA">
            <w:pPr>
              <w:spacing w:after="160" w:line="259" w:lineRule="auto"/>
              <w:jc w:val="both"/>
              <w:rPr>
                <w:rFonts w:ascii="Arial" w:hAnsi="Arial" w:cs="Arial"/>
                <w:b/>
                <w:iCs/>
              </w:rPr>
            </w:pPr>
            <w:r w:rsidRPr="00703A0A">
              <w:rPr>
                <w:rFonts w:ascii="Arial" w:hAnsi="Arial" w:cs="Arial"/>
                <w:b/>
                <w:iCs/>
              </w:rPr>
              <w:t>For Informal Enquiries, please refer to:</w:t>
            </w:r>
          </w:p>
          <w:p w14:paraId="3B9275C4" w14:textId="77777777" w:rsidR="00056B97" w:rsidRPr="00056B97" w:rsidRDefault="00056B97" w:rsidP="00056B97">
            <w:pPr>
              <w:jc w:val="both"/>
              <w:rPr>
                <w:rFonts w:ascii="Arial" w:hAnsi="Arial" w:cs="Arial"/>
                <w:b/>
              </w:rPr>
            </w:pPr>
            <w:r w:rsidRPr="00056B97">
              <w:rPr>
                <w:rFonts w:ascii="Arial" w:hAnsi="Arial" w:cs="Arial"/>
                <w:b/>
              </w:rPr>
              <w:t>Ms. Elaine Brown</w:t>
            </w:r>
          </w:p>
          <w:p w14:paraId="7CBCC281" w14:textId="77777777" w:rsidR="00056B97" w:rsidRPr="00056B97" w:rsidRDefault="00056B97" w:rsidP="00056B97">
            <w:pPr>
              <w:jc w:val="both"/>
              <w:rPr>
                <w:rFonts w:ascii="Arial" w:hAnsi="Arial" w:cs="Arial"/>
                <w:b/>
              </w:rPr>
            </w:pPr>
            <w:r w:rsidRPr="00056B97">
              <w:rPr>
                <w:rFonts w:ascii="Arial" w:hAnsi="Arial" w:cs="Arial"/>
                <w:b/>
              </w:rPr>
              <w:t>Portfolio Manager</w:t>
            </w:r>
          </w:p>
          <w:p w14:paraId="707EDB0D" w14:textId="77777777" w:rsidR="00056B97" w:rsidRPr="00056B97" w:rsidRDefault="00056B97" w:rsidP="00056B97">
            <w:pPr>
              <w:jc w:val="both"/>
              <w:rPr>
                <w:rFonts w:ascii="Arial" w:hAnsi="Arial" w:cs="Arial"/>
              </w:rPr>
            </w:pPr>
            <w:r w:rsidRPr="00740862">
              <w:rPr>
                <w:rFonts w:ascii="Arial" w:hAnsi="Arial" w:cs="Arial"/>
              </w:rPr>
              <w:t>Office of NCAGL Acutes, Clinical Design and Innovation</w:t>
            </w:r>
            <w:r w:rsidRPr="00056B97">
              <w:rPr>
                <w:rFonts w:ascii="Arial" w:hAnsi="Arial" w:cs="Arial"/>
              </w:rPr>
              <w:t xml:space="preserve"> | Office of the Chief Clinical Officer</w:t>
            </w:r>
          </w:p>
          <w:p w14:paraId="4DA67C3B" w14:textId="77777777" w:rsidR="00056B97" w:rsidRPr="00056B97" w:rsidRDefault="00056B97" w:rsidP="00056B97">
            <w:pPr>
              <w:jc w:val="both"/>
              <w:rPr>
                <w:rFonts w:ascii="Arial" w:hAnsi="Arial" w:cs="Arial"/>
              </w:rPr>
            </w:pPr>
            <w:r w:rsidRPr="00056B97">
              <w:rPr>
                <w:rFonts w:ascii="Arial" w:hAnsi="Arial" w:cs="Arial"/>
              </w:rPr>
              <w:t xml:space="preserve">Telephone: 087-1159432 </w:t>
            </w:r>
          </w:p>
          <w:p w14:paraId="06F8BCAD" w14:textId="6F8BC612" w:rsidR="00056B97" w:rsidRDefault="00056B97" w:rsidP="00056B97">
            <w:pPr>
              <w:jc w:val="both"/>
              <w:rPr>
                <w:rFonts w:ascii="Arial" w:hAnsi="Arial" w:cs="Arial"/>
              </w:rPr>
            </w:pPr>
            <w:r w:rsidRPr="00056B97">
              <w:rPr>
                <w:rFonts w:ascii="Arial" w:hAnsi="Arial" w:cs="Arial"/>
              </w:rPr>
              <w:t xml:space="preserve">Email: </w:t>
            </w:r>
            <w:hyperlink r:id="rId9" w:history="1">
              <w:r w:rsidRPr="00056B97">
                <w:rPr>
                  <w:rFonts w:ascii="Arial" w:hAnsi="Arial" w:cs="Arial"/>
                </w:rPr>
                <w:t>elaine.brown@hse.ie</w:t>
              </w:r>
            </w:hyperlink>
            <w:r w:rsidRPr="00056B97">
              <w:rPr>
                <w:rFonts w:ascii="Arial" w:hAnsi="Arial" w:cs="Arial"/>
              </w:rPr>
              <w:t xml:space="preserve"> </w:t>
            </w:r>
          </w:p>
          <w:p w14:paraId="603A877D" w14:textId="77777777" w:rsidR="00056B97" w:rsidRPr="00056B97" w:rsidRDefault="00056B97" w:rsidP="00056B97">
            <w:pPr>
              <w:jc w:val="both"/>
              <w:rPr>
                <w:rFonts w:ascii="Arial" w:hAnsi="Arial" w:cs="Arial"/>
              </w:rPr>
            </w:pPr>
          </w:p>
          <w:p w14:paraId="0F6AF924" w14:textId="77777777" w:rsidR="00056B97" w:rsidRPr="00056B97" w:rsidRDefault="00056B97" w:rsidP="00056B97">
            <w:pPr>
              <w:jc w:val="both"/>
              <w:rPr>
                <w:rFonts w:ascii="Arial" w:hAnsi="Arial" w:cs="Arial"/>
                <w:b/>
              </w:rPr>
            </w:pPr>
            <w:r w:rsidRPr="00056B97">
              <w:rPr>
                <w:rFonts w:ascii="Arial" w:hAnsi="Arial" w:cs="Arial"/>
                <w:b/>
              </w:rPr>
              <w:t>Dr. Michael O’Connor</w:t>
            </w:r>
          </w:p>
          <w:p w14:paraId="15E487B6" w14:textId="77777777" w:rsidR="00056B97" w:rsidRPr="00740862" w:rsidRDefault="00056B97" w:rsidP="00056B97">
            <w:pPr>
              <w:jc w:val="both"/>
              <w:rPr>
                <w:rFonts w:ascii="Arial" w:hAnsi="Arial" w:cs="Arial"/>
                <w:b/>
              </w:rPr>
            </w:pPr>
            <w:r w:rsidRPr="00056B97">
              <w:rPr>
                <w:rFonts w:ascii="Arial" w:hAnsi="Arial" w:cs="Arial"/>
                <w:b/>
              </w:rPr>
              <w:t xml:space="preserve">National Clinical </w:t>
            </w:r>
            <w:r w:rsidRPr="00740862">
              <w:rPr>
                <w:rFonts w:ascii="Arial" w:hAnsi="Arial" w:cs="Arial"/>
                <w:b/>
              </w:rPr>
              <w:t>Advisor and Group Lead (NCAGL) of Acutes</w:t>
            </w:r>
          </w:p>
          <w:p w14:paraId="7B371C58" w14:textId="77777777" w:rsidR="00056B97" w:rsidRPr="00056B97" w:rsidRDefault="00056B97" w:rsidP="00056B97">
            <w:pPr>
              <w:jc w:val="both"/>
              <w:rPr>
                <w:rFonts w:ascii="Arial" w:hAnsi="Arial" w:cs="Arial"/>
              </w:rPr>
            </w:pPr>
            <w:r w:rsidRPr="00740862">
              <w:rPr>
                <w:rFonts w:ascii="Arial" w:hAnsi="Arial" w:cs="Arial"/>
              </w:rPr>
              <w:t>Office of NCAGL Acutes, Clinical Design and Innovation |</w:t>
            </w:r>
            <w:r w:rsidRPr="00056B97">
              <w:rPr>
                <w:rFonts w:ascii="Arial" w:hAnsi="Arial" w:cs="Arial"/>
              </w:rPr>
              <w:t xml:space="preserve"> Office of the Chief Clinical Officer</w:t>
            </w:r>
          </w:p>
          <w:p w14:paraId="7D7182B4" w14:textId="3170F0A0" w:rsidR="00C551D5" w:rsidRPr="00056B97" w:rsidRDefault="00056B97" w:rsidP="00056B97">
            <w:pPr>
              <w:jc w:val="both"/>
              <w:rPr>
                <w:rFonts w:ascii="Arial" w:hAnsi="Arial" w:cs="Arial"/>
              </w:rPr>
            </w:pPr>
            <w:r w:rsidRPr="00056B97">
              <w:rPr>
                <w:rFonts w:ascii="Arial" w:hAnsi="Arial" w:cs="Arial"/>
              </w:rPr>
              <w:t xml:space="preserve">Email: </w:t>
            </w:r>
            <w:hyperlink r:id="rId10" w:history="1">
              <w:r w:rsidRPr="00056B97">
                <w:rPr>
                  <w:rFonts w:ascii="Arial" w:hAnsi="Arial" w:cs="Arial"/>
                </w:rPr>
                <w:t>ncagl.acutehospitals@hse.ie</w:t>
              </w:r>
            </w:hyperlink>
          </w:p>
        </w:tc>
      </w:tr>
      <w:tr w:rsidR="00BB06BA" w:rsidRPr="00CB68E9" w14:paraId="7911D386" w14:textId="77777777" w:rsidTr="0005005E">
        <w:trPr>
          <w:trHeight w:val="3109"/>
        </w:trPr>
        <w:tc>
          <w:tcPr>
            <w:tcW w:w="2172" w:type="dxa"/>
          </w:tcPr>
          <w:p w14:paraId="21CF37DC" w14:textId="77777777" w:rsidR="00BB06BA" w:rsidRPr="00CB68E9" w:rsidRDefault="00BB06BA" w:rsidP="00BB06BA">
            <w:pPr>
              <w:rPr>
                <w:rFonts w:ascii="Arial" w:hAnsi="Arial" w:cs="Arial"/>
                <w:b/>
                <w:bCs/>
              </w:rPr>
            </w:pPr>
            <w:r w:rsidRPr="00CB68E9">
              <w:rPr>
                <w:rFonts w:ascii="Arial" w:hAnsi="Arial" w:cs="Arial"/>
                <w:b/>
                <w:bCs/>
              </w:rPr>
              <w:lastRenderedPageBreak/>
              <w:t>Details of Service</w:t>
            </w:r>
          </w:p>
          <w:p w14:paraId="259EA7D3" w14:textId="77777777" w:rsidR="00BB06BA" w:rsidRPr="00CB68E9" w:rsidRDefault="00BB06BA" w:rsidP="00BB06BA">
            <w:pPr>
              <w:rPr>
                <w:rFonts w:ascii="Arial" w:hAnsi="Arial" w:cs="Arial"/>
                <w:b/>
                <w:bCs/>
              </w:rPr>
            </w:pPr>
          </w:p>
          <w:p w14:paraId="52990645" w14:textId="77777777" w:rsidR="00BB06BA" w:rsidRPr="00CB68E9" w:rsidRDefault="00BB06BA" w:rsidP="00BB06BA">
            <w:pPr>
              <w:rPr>
                <w:rFonts w:ascii="Arial" w:hAnsi="Arial" w:cs="Arial"/>
                <w:b/>
                <w:bCs/>
              </w:rPr>
            </w:pPr>
          </w:p>
        </w:tc>
        <w:tc>
          <w:tcPr>
            <w:tcW w:w="8088" w:type="dxa"/>
          </w:tcPr>
          <w:p w14:paraId="651A1409" w14:textId="77777777" w:rsidR="00740862" w:rsidRPr="00CB68E9" w:rsidRDefault="00740862" w:rsidP="00740862">
            <w:pPr>
              <w:jc w:val="both"/>
              <w:rPr>
                <w:rFonts w:ascii="Arial" w:hAnsi="Arial" w:cs="Arial"/>
                <w:b/>
                <w:iCs/>
              </w:rPr>
            </w:pPr>
            <w:r w:rsidRPr="00CB68E9">
              <w:rPr>
                <w:rFonts w:ascii="Arial" w:hAnsi="Arial" w:cs="Arial"/>
                <w:b/>
                <w:iCs/>
              </w:rPr>
              <w:t>Clinical Design and Innovation | Office of the Chief Clinical Officer</w:t>
            </w:r>
          </w:p>
          <w:p w14:paraId="347F7C82" w14:textId="77777777" w:rsidR="00740862" w:rsidRPr="00CB68E9" w:rsidRDefault="00740862" w:rsidP="00740862">
            <w:pPr>
              <w:jc w:val="both"/>
              <w:rPr>
                <w:rFonts w:ascii="Arial" w:hAnsi="Arial" w:cs="Arial"/>
                <w:b/>
                <w:iCs/>
              </w:rPr>
            </w:pPr>
          </w:p>
          <w:p w14:paraId="19D84C8A" w14:textId="77777777" w:rsidR="00740862" w:rsidRPr="00CB68E9" w:rsidRDefault="00740862" w:rsidP="00740862">
            <w:pPr>
              <w:jc w:val="both"/>
              <w:rPr>
                <w:rFonts w:ascii="Arial" w:hAnsi="Arial" w:cs="Arial"/>
                <w:iCs/>
              </w:rPr>
            </w:pPr>
            <w:r w:rsidRPr="00CB68E9">
              <w:rPr>
                <w:rFonts w:ascii="Arial" w:hAnsi="Arial" w:cs="Arial"/>
                <w:iCs/>
              </w:rPr>
              <w:t>The Office of the Chief Clinical Officer (CCO) was established as part of an overall investment by the HSE to strengthen governance and accountability for the planning and delivery of high-quality services with the aim of driving transformational change across our healthcare system through clinical leadership, design of new models of care, promotion of a culture of safety and quality improvements; through patient and service user involvement.</w:t>
            </w:r>
          </w:p>
          <w:p w14:paraId="19FCFE49" w14:textId="77777777" w:rsidR="00740862" w:rsidRPr="00CB68E9" w:rsidRDefault="00740862" w:rsidP="00740862">
            <w:pPr>
              <w:jc w:val="both"/>
              <w:rPr>
                <w:rFonts w:ascii="Arial" w:hAnsi="Arial" w:cs="Arial"/>
                <w:iCs/>
              </w:rPr>
            </w:pPr>
          </w:p>
          <w:p w14:paraId="19B3FA2F" w14:textId="77777777" w:rsidR="00740862" w:rsidRPr="00CB68E9" w:rsidRDefault="00740862" w:rsidP="00740862">
            <w:pPr>
              <w:jc w:val="both"/>
              <w:rPr>
                <w:rFonts w:ascii="Arial" w:hAnsi="Arial" w:cs="Arial"/>
                <w:iCs/>
              </w:rPr>
            </w:pPr>
            <w:r w:rsidRPr="00CB68E9">
              <w:rPr>
                <w:rFonts w:ascii="Arial" w:hAnsi="Arial" w:cs="Arial"/>
                <w:iCs/>
              </w:rPr>
              <w:t>The Clinical Design and Innovation (CDI) function, reporting to the National Clinical Director of Integrated Care, within of the Office of the CCO provides Clinical Innovation, Design Leadership and Direction to strategic decisions across the wider organisation.</w:t>
            </w:r>
          </w:p>
          <w:p w14:paraId="28919160" w14:textId="77777777" w:rsidR="00740862" w:rsidRPr="00CB68E9" w:rsidRDefault="00740862" w:rsidP="00740862">
            <w:pPr>
              <w:jc w:val="both"/>
              <w:rPr>
                <w:rFonts w:ascii="Arial" w:hAnsi="Arial" w:cs="Arial"/>
                <w:iCs/>
              </w:rPr>
            </w:pPr>
          </w:p>
          <w:p w14:paraId="7382E178" w14:textId="77777777" w:rsidR="00740862" w:rsidRPr="00CB68E9" w:rsidRDefault="00740862" w:rsidP="00740862">
            <w:pPr>
              <w:jc w:val="both"/>
              <w:rPr>
                <w:rFonts w:ascii="Arial" w:hAnsi="Arial" w:cs="Arial"/>
                <w:iCs/>
              </w:rPr>
            </w:pPr>
            <w:r w:rsidRPr="00CB68E9">
              <w:rPr>
                <w:rFonts w:ascii="Arial" w:hAnsi="Arial" w:cs="Arial"/>
                <w:iCs/>
              </w:rPr>
              <w:t>For further information click on the following link provided:</w:t>
            </w:r>
          </w:p>
          <w:p w14:paraId="7F10B160" w14:textId="77777777" w:rsidR="00740862" w:rsidRPr="00CB68E9" w:rsidRDefault="00740862" w:rsidP="00740862">
            <w:pPr>
              <w:jc w:val="both"/>
              <w:rPr>
                <w:rFonts w:ascii="Arial" w:hAnsi="Arial" w:cs="Arial"/>
                <w:iCs/>
              </w:rPr>
            </w:pPr>
          </w:p>
          <w:p w14:paraId="3E71A896" w14:textId="77777777" w:rsidR="00740862" w:rsidRDefault="009D1D30" w:rsidP="00740862">
            <w:pPr>
              <w:jc w:val="both"/>
              <w:rPr>
                <w:rStyle w:val="Hyperlink"/>
                <w:rFonts w:ascii="Arial" w:hAnsi="Arial" w:cs="Arial"/>
                <w:iCs/>
                <w:lang w:val="en-IE"/>
              </w:rPr>
            </w:pPr>
            <w:hyperlink r:id="rId11" w:history="1">
              <w:r w:rsidR="00740862" w:rsidRPr="00CB68E9">
                <w:rPr>
                  <w:rStyle w:val="Hyperlink"/>
                  <w:rFonts w:ascii="Arial" w:hAnsi="Arial" w:cs="Arial"/>
                  <w:iCs/>
                  <w:lang w:val="en-IE"/>
                </w:rPr>
                <w:t>https://www.hse.ie/eng/about/who/cspd/</w:t>
              </w:r>
            </w:hyperlink>
          </w:p>
          <w:p w14:paraId="6E84D5FA" w14:textId="7022901A" w:rsidR="00056B97" w:rsidRPr="00056B97" w:rsidRDefault="00056B97" w:rsidP="00AC6562">
            <w:pPr>
              <w:jc w:val="both"/>
              <w:rPr>
                <w:rFonts w:ascii="Arial" w:hAnsi="Arial" w:cs="Arial"/>
                <w:iCs/>
                <w:highlight w:val="yellow"/>
                <w:lang w:val="en-IE"/>
              </w:rPr>
            </w:pPr>
          </w:p>
        </w:tc>
      </w:tr>
      <w:tr w:rsidR="00A04FDB" w:rsidRPr="00CB68E9" w14:paraId="4BC8892F" w14:textId="77777777" w:rsidTr="0005005E">
        <w:tc>
          <w:tcPr>
            <w:tcW w:w="2172" w:type="dxa"/>
          </w:tcPr>
          <w:p w14:paraId="14455462" w14:textId="377B1115" w:rsidR="00A04FDB" w:rsidRPr="00CB68E9" w:rsidRDefault="00A04FDB" w:rsidP="00BB06BA">
            <w:pPr>
              <w:rPr>
                <w:rFonts w:ascii="Arial" w:hAnsi="Arial" w:cs="Arial"/>
                <w:b/>
                <w:bCs/>
              </w:rPr>
            </w:pPr>
            <w:r w:rsidRPr="007653D1">
              <w:rPr>
                <w:rFonts w:ascii="Arial" w:hAnsi="Arial" w:cs="Arial"/>
                <w:b/>
                <w:bCs/>
              </w:rPr>
              <w:t>Details of the Programme</w:t>
            </w:r>
          </w:p>
        </w:tc>
        <w:tc>
          <w:tcPr>
            <w:tcW w:w="8088" w:type="dxa"/>
          </w:tcPr>
          <w:p w14:paraId="5545A5EE" w14:textId="5BB4A9F1" w:rsidR="00AC6562" w:rsidRPr="007653D1" w:rsidRDefault="00AC6562" w:rsidP="00AC6562">
            <w:pPr>
              <w:pStyle w:val="HSEBrand"/>
              <w:rPr>
                <w:szCs w:val="20"/>
              </w:rPr>
            </w:pPr>
            <w:r w:rsidRPr="007653D1">
              <w:rPr>
                <w:szCs w:val="20"/>
              </w:rPr>
              <w:t>National Clinical Programme for Infectious Diseases</w:t>
            </w:r>
          </w:p>
          <w:p w14:paraId="343BB207" w14:textId="77777777" w:rsidR="00AC6562" w:rsidRPr="007653D1" w:rsidRDefault="00AC6562" w:rsidP="00AC6562">
            <w:pPr>
              <w:jc w:val="both"/>
              <w:rPr>
                <w:rFonts w:ascii="Arial" w:hAnsi="Arial" w:cs="Arial"/>
                <w:b/>
                <w:bCs/>
              </w:rPr>
            </w:pPr>
            <w:r w:rsidRPr="007653D1">
              <w:rPr>
                <w:rFonts w:ascii="Arial" w:hAnsi="Arial" w:cs="Arial"/>
                <w:b/>
                <w:bCs/>
              </w:rPr>
              <w:t xml:space="preserve">Programme Aims: </w:t>
            </w:r>
          </w:p>
          <w:p w14:paraId="15AB6479" w14:textId="5D22F519" w:rsidR="00935D4C" w:rsidRPr="007653D1" w:rsidRDefault="00056B97" w:rsidP="00935D4C">
            <w:pPr>
              <w:jc w:val="both"/>
              <w:rPr>
                <w:rFonts w:ascii="Arial" w:hAnsi="Arial" w:cs="Arial"/>
                <w:lang w:val="en-IE"/>
              </w:rPr>
            </w:pPr>
            <w:r w:rsidRPr="007653D1">
              <w:rPr>
                <w:rFonts w:ascii="Arial" w:hAnsi="Arial" w:cs="Arial"/>
                <w:lang w:val="en-IE"/>
              </w:rPr>
              <w:t>T</w:t>
            </w:r>
            <w:r w:rsidR="00935D4C" w:rsidRPr="007653D1">
              <w:rPr>
                <w:rFonts w:ascii="Arial" w:hAnsi="Arial" w:cs="Arial"/>
                <w:lang w:val="en-IE"/>
              </w:rPr>
              <w:t xml:space="preserve">he NCP ID is currently leading on a revision of the interim Long Covid Model of Care and development of a Model of Care for Complex Infections. The programme is also working on a proposal for a rapid access ID clinic and has completed work in the area of HIV clinical care to inform aspects of the planned HIV Model of Care. </w:t>
            </w:r>
          </w:p>
          <w:p w14:paraId="186662B8" w14:textId="77777777" w:rsidR="00AC6562" w:rsidRPr="007653D1" w:rsidRDefault="00AC6562" w:rsidP="00AC6562">
            <w:pPr>
              <w:jc w:val="both"/>
              <w:rPr>
                <w:rFonts w:ascii="Arial" w:hAnsi="Arial" w:cs="Arial"/>
              </w:rPr>
            </w:pPr>
          </w:p>
          <w:p w14:paraId="72B26ABF" w14:textId="2AE5DF0C" w:rsidR="00AC6562" w:rsidRPr="007653D1" w:rsidRDefault="00AC6562" w:rsidP="00AC6562">
            <w:pPr>
              <w:jc w:val="both"/>
              <w:rPr>
                <w:rFonts w:ascii="Arial" w:hAnsi="Arial" w:cs="Arial"/>
                <w:b/>
                <w:bCs/>
              </w:rPr>
            </w:pPr>
            <w:r w:rsidRPr="007653D1">
              <w:rPr>
                <w:rFonts w:ascii="Arial" w:hAnsi="Arial" w:cs="Arial"/>
                <w:b/>
                <w:bCs/>
              </w:rPr>
              <w:t>Programme Objectives:</w:t>
            </w:r>
          </w:p>
          <w:p w14:paraId="2311A78E" w14:textId="77777777" w:rsidR="00AC6562" w:rsidRPr="007653D1" w:rsidRDefault="00AC6562" w:rsidP="00AC6562">
            <w:pPr>
              <w:jc w:val="both"/>
              <w:rPr>
                <w:rFonts w:ascii="Arial" w:hAnsi="Arial" w:cs="Arial"/>
              </w:rPr>
            </w:pPr>
          </w:p>
          <w:p w14:paraId="00272C40" w14:textId="3F6B2B48" w:rsidR="00AC6562" w:rsidRPr="007653D1" w:rsidRDefault="00AC6562" w:rsidP="00AC6562">
            <w:pPr>
              <w:jc w:val="both"/>
              <w:rPr>
                <w:rFonts w:ascii="Arial" w:hAnsi="Arial" w:cs="Arial"/>
              </w:rPr>
            </w:pPr>
            <w:r w:rsidRPr="007653D1">
              <w:rPr>
                <w:rFonts w:ascii="Arial" w:hAnsi="Arial" w:cs="Arial"/>
              </w:rPr>
              <w:t>The key objectives of the programme are</w:t>
            </w:r>
            <w:r w:rsidR="00056B97" w:rsidRPr="007653D1">
              <w:rPr>
                <w:rFonts w:ascii="Arial" w:hAnsi="Arial" w:cs="Arial"/>
              </w:rPr>
              <w:t>:</w:t>
            </w:r>
            <w:r w:rsidRPr="007653D1">
              <w:rPr>
                <w:rFonts w:ascii="Arial" w:hAnsi="Arial" w:cs="Arial"/>
              </w:rPr>
              <w:t xml:space="preserve"> </w:t>
            </w:r>
          </w:p>
          <w:p w14:paraId="3D6D51F2" w14:textId="490F39DF" w:rsidR="00257F42" w:rsidRPr="007653D1" w:rsidRDefault="00257F42" w:rsidP="00AC6562">
            <w:pPr>
              <w:pStyle w:val="ListParagraph"/>
              <w:numPr>
                <w:ilvl w:val="0"/>
                <w:numId w:val="12"/>
              </w:numPr>
              <w:spacing w:after="160" w:line="259" w:lineRule="auto"/>
              <w:jc w:val="both"/>
              <w:rPr>
                <w:rFonts w:ascii="Arial" w:hAnsi="Arial" w:cs="Arial"/>
                <w:sz w:val="20"/>
                <w:szCs w:val="20"/>
              </w:rPr>
            </w:pPr>
            <w:r w:rsidRPr="007653D1">
              <w:rPr>
                <w:rFonts w:ascii="Arial" w:hAnsi="Arial" w:cs="Arial"/>
                <w:sz w:val="20"/>
                <w:szCs w:val="20"/>
              </w:rPr>
              <w:t>To develop the programme in line with Sláintecare principles.</w:t>
            </w:r>
          </w:p>
          <w:p w14:paraId="79D93557" w14:textId="442DE637" w:rsidR="00AC6562" w:rsidRPr="007653D1" w:rsidRDefault="00056B97" w:rsidP="00AC6562">
            <w:pPr>
              <w:pStyle w:val="ListParagraph"/>
              <w:numPr>
                <w:ilvl w:val="0"/>
                <w:numId w:val="12"/>
              </w:numPr>
              <w:spacing w:after="160" w:line="259" w:lineRule="auto"/>
              <w:jc w:val="both"/>
              <w:rPr>
                <w:rFonts w:ascii="Arial" w:hAnsi="Arial" w:cs="Arial"/>
                <w:sz w:val="20"/>
                <w:szCs w:val="20"/>
              </w:rPr>
            </w:pPr>
            <w:r w:rsidRPr="007653D1">
              <w:rPr>
                <w:rFonts w:ascii="Arial" w:hAnsi="Arial" w:cs="Arial"/>
                <w:sz w:val="20"/>
                <w:szCs w:val="20"/>
              </w:rPr>
              <w:t>T</w:t>
            </w:r>
            <w:r w:rsidR="00AC6562" w:rsidRPr="007653D1">
              <w:rPr>
                <w:rFonts w:ascii="Arial" w:hAnsi="Arial" w:cs="Arial"/>
                <w:sz w:val="20"/>
                <w:szCs w:val="20"/>
              </w:rPr>
              <w:t xml:space="preserve">o improve the quality and safety of patient care </w:t>
            </w:r>
          </w:p>
          <w:p w14:paraId="1CE03D40" w14:textId="42441B83" w:rsidR="00AC6562" w:rsidRPr="007653D1" w:rsidRDefault="00056B97" w:rsidP="00AC6562">
            <w:pPr>
              <w:pStyle w:val="ListParagraph"/>
              <w:numPr>
                <w:ilvl w:val="0"/>
                <w:numId w:val="12"/>
              </w:numPr>
              <w:spacing w:after="160" w:line="259" w:lineRule="auto"/>
              <w:jc w:val="both"/>
              <w:rPr>
                <w:rFonts w:ascii="Arial" w:hAnsi="Arial" w:cs="Arial"/>
                <w:sz w:val="20"/>
                <w:szCs w:val="20"/>
              </w:rPr>
            </w:pPr>
            <w:r w:rsidRPr="007653D1">
              <w:rPr>
                <w:rFonts w:ascii="Arial" w:hAnsi="Arial" w:cs="Arial"/>
                <w:sz w:val="20"/>
                <w:szCs w:val="20"/>
              </w:rPr>
              <w:t>I</w:t>
            </w:r>
            <w:r w:rsidR="00AC6562" w:rsidRPr="007653D1">
              <w:rPr>
                <w:rFonts w:ascii="Arial" w:hAnsi="Arial" w:cs="Arial"/>
                <w:sz w:val="20"/>
                <w:szCs w:val="20"/>
              </w:rPr>
              <w:t xml:space="preserve">ncreasing access to timely diagnostic tests and </w:t>
            </w:r>
            <w:r w:rsidR="00935D4C" w:rsidRPr="007653D1">
              <w:rPr>
                <w:rFonts w:ascii="Arial" w:hAnsi="Arial" w:cs="Arial"/>
                <w:sz w:val="20"/>
                <w:szCs w:val="20"/>
              </w:rPr>
              <w:t>onward treatment management</w:t>
            </w:r>
          </w:p>
          <w:p w14:paraId="7D90F362" w14:textId="19C32559" w:rsidR="00935D4C" w:rsidRPr="007653D1" w:rsidRDefault="00935D4C" w:rsidP="00935D4C">
            <w:pPr>
              <w:pStyle w:val="ListParagraph"/>
              <w:numPr>
                <w:ilvl w:val="0"/>
                <w:numId w:val="12"/>
              </w:numPr>
              <w:spacing w:after="160" w:line="259" w:lineRule="auto"/>
              <w:jc w:val="both"/>
              <w:rPr>
                <w:rFonts w:ascii="Arial" w:hAnsi="Arial" w:cs="Arial"/>
                <w:sz w:val="20"/>
                <w:szCs w:val="20"/>
              </w:rPr>
            </w:pPr>
            <w:r w:rsidRPr="007653D1">
              <w:rPr>
                <w:rFonts w:ascii="Arial" w:hAnsi="Arial" w:cs="Arial"/>
                <w:sz w:val="20"/>
                <w:szCs w:val="20"/>
              </w:rPr>
              <w:t>Revision of Long Covid Model of Care: Review of Self-Management Strategies, Development of Patient Satisfaction Survey</w:t>
            </w:r>
          </w:p>
          <w:p w14:paraId="5C731F12" w14:textId="56FD16A2" w:rsidR="00935D4C" w:rsidRPr="007653D1" w:rsidRDefault="00257F42" w:rsidP="00257F42">
            <w:pPr>
              <w:pStyle w:val="ListParagraph"/>
              <w:numPr>
                <w:ilvl w:val="0"/>
                <w:numId w:val="12"/>
              </w:numPr>
              <w:spacing w:after="160" w:line="259" w:lineRule="auto"/>
              <w:jc w:val="both"/>
              <w:rPr>
                <w:rFonts w:ascii="Arial" w:hAnsi="Arial" w:cs="Arial"/>
                <w:sz w:val="20"/>
                <w:szCs w:val="20"/>
              </w:rPr>
            </w:pPr>
            <w:r w:rsidRPr="007653D1">
              <w:rPr>
                <w:rFonts w:ascii="Arial" w:hAnsi="Arial" w:cs="Arial"/>
                <w:sz w:val="20"/>
                <w:szCs w:val="20"/>
              </w:rPr>
              <w:t xml:space="preserve">Development of Model of Care for Complex infections </w:t>
            </w:r>
          </w:p>
          <w:p w14:paraId="316F44C9" w14:textId="6A1018B6" w:rsidR="00257F42" w:rsidRPr="007653D1" w:rsidRDefault="00257F42" w:rsidP="00257F42">
            <w:pPr>
              <w:pStyle w:val="ListParagraph"/>
              <w:numPr>
                <w:ilvl w:val="0"/>
                <w:numId w:val="12"/>
              </w:numPr>
              <w:spacing w:after="160" w:line="259" w:lineRule="auto"/>
              <w:jc w:val="both"/>
              <w:rPr>
                <w:rFonts w:ascii="Arial" w:hAnsi="Arial" w:cs="Arial"/>
                <w:sz w:val="20"/>
                <w:szCs w:val="20"/>
              </w:rPr>
            </w:pPr>
            <w:r w:rsidRPr="007653D1">
              <w:rPr>
                <w:rFonts w:ascii="Arial" w:hAnsi="Arial" w:cs="Arial"/>
                <w:sz w:val="20"/>
                <w:szCs w:val="20"/>
              </w:rPr>
              <w:t>HIV Clinical Care Guidance in collaboration with the Sexual Health Programme</w:t>
            </w:r>
          </w:p>
          <w:p w14:paraId="3B95E2B6" w14:textId="5D781FF3" w:rsidR="00AC6562" w:rsidRPr="00AC6562" w:rsidRDefault="00AC6562" w:rsidP="00AC6562">
            <w:pPr>
              <w:jc w:val="both"/>
              <w:rPr>
                <w:rFonts w:ascii="Arial" w:hAnsi="Arial" w:cs="Arial"/>
              </w:rPr>
            </w:pPr>
            <w:r w:rsidRPr="007653D1">
              <w:rPr>
                <w:rFonts w:ascii="Arial" w:hAnsi="Arial" w:cs="Arial"/>
              </w:rPr>
              <w:t>To achieve these aims and objectives the National Clinical Programme develops an annual Programme Plan which is delivered by the Clinical Lead, Programme Manager and a multi-disciplinary team assisted by Working Groups. Clinical guidance is provided by respective Clinical Advisory Groups.</w:t>
            </w:r>
          </w:p>
          <w:p w14:paraId="42C2F1F1" w14:textId="21580BEA" w:rsidR="00A04FDB" w:rsidRPr="00AC6562" w:rsidRDefault="00A04FDB" w:rsidP="00703A0A">
            <w:pPr>
              <w:jc w:val="both"/>
              <w:rPr>
                <w:rFonts w:ascii="Arial" w:hAnsi="Arial" w:cs="Arial"/>
                <w:iCs/>
              </w:rPr>
            </w:pPr>
          </w:p>
        </w:tc>
      </w:tr>
      <w:tr w:rsidR="00BB06BA" w:rsidRPr="00CB68E9" w14:paraId="798EEABF" w14:textId="77777777" w:rsidTr="0005005E">
        <w:tc>
          <w:tcPr>
            <w:tcW w:w="2172" w:type="dxa"/>
          </w:tcPr>
          <w:p w14:paraId="2C6DA5F8" w14:textId="77777777" w:rsidR="00B161F7" w:rsidRDefault="00BB06BA" w:rsidP="00BB06BA">
            <w:pPr>
              <w:rPr>
                <w:rFonts w:ascii="Arial" w:hAnsi="Arial" w:cs="Arial"/>
                <w:b/>
                <w:bCs/>
              </w:rPr>
            </w:pPr>
            <w:r w:rsidRPr="00CB68E9">
              <w:rPr>
                <w:rFonts w:ascii="Arial" w:hAnsi="Arial" w:cs="Arial"/>
                <w:b/>
                <w:bCs/>
              </w:rPr>
              <w:t xml:space="preserve">Reporting </w:t>
            </w:r>
          </w:p>
          <w:p w14:paraId="73F2A705" w14:textId="77777777" w:rsidR="00B161F7" w:rsidRDefault="00B161F7" w:rsidP="00BB06BA">
            <w:pPr>
              <w:rPr>
                <w:rFonts w:ascii="Arial" w:hAnsi="Arial" w:cs="Arial"/>
                <w:b/>
                <w:bCs/>
              </w:rPr>
            </w:pPr>
            <w:r>
              <w:rPr>
                <w:rFonts w:ascii="Arial" w:hAnsi="Arial" w:cs="Arial"/>
                <w:b/>
                <w:bCs/>
              </w:rPr>
              <w:t>Relationships</w:t>
            </w:r>
          </w:p>
          <w:p w14:paraId="3BECB7B0" w14:textId="58F9BE77" w:rsidR="00BB06BA" w:rsidRPr="00CB68E9" w:rsidRDefault="00BB06BA" w:rsidP="00BB06BA">
            <w:pPr>
              <w:rPr>
                <w:rFonts w:ascii="Arial" w:hAnsi="Arial" w:cs="Arial"/>
                <w:b/>
                <w:bCs/>
              </w:rPr>
            </w:pPr>
          </w:p>
          <w:p w14:paraId="034FA618" w14:textId="77777777" w:rsidR="00BB06BA" w:rsidRPr="00CB68E9" w:rsidRDefault="00BB06BA" w:rsidP="00BB06BA">
            <w:pPr>
              <w:rPr>
                <w:rFonts w:ascii="Arial" w:hAnsi="Arial" w:cs="Arial"/>
                <w:b/>
                <w:bCs/>
              </w:rPr>
            </w:pPr>
          </w:p>
        </w:tc>
        <w:tc>
          <w:tcPr>
            <w:tcW w:w="8088" w:type="dxa"/>
          </w:tcPr>
          <w:p w14:paraId="12972089" w14:textId="2A115C35" w:rsidR="00BB06BA" w:rsidRPr="00CB68E9" w:rsidRDefault="00BB06BA" w:rsidP="00BB06BA">
            <w:pPr>
              <w:jc w:val="both"/>
              <w:rPr>
                <w:rFonts w:ascii="Arial" w:hAnsi="Arial" w:cs="Arial"/>
                <w:iCs/>
              </w:rPr>
            </w:pPr>
            <w:r w:rsidRPr="00CB68E9">
              <w:rPr>
                <w:rFonts w:ascii="Arial" w:hAnsi="Arial" w:cs="Arial"/>
                <w:iCs/>
              </w:rPr>
              <w:t>Reporting to the Clinical Lead for</w:t>
            </w:r>
            <w:r>
              <w:rPr>
                <w:rFonts w:ascii="Arial" w:hAnsi="Arial" w:cs="Arial"/>
                <w:iCs/>
              </w:rPr>
              <w:t xml:space="preserve"> </w:t>
            </w:r>
            <w:r w:rsidR="00EC1174">
              <w:rPr>
                <w:rFonts w:ascii="Arial" w:hAnsi="Arial" w:cs="Arial"/>
                <w:iCs/>
              </w:rPr>
              <w:t>Infectious Diseases</w:t>
            </w:r>
            <w:r w:rsidRPr="00CB68E9">
              <w:rPr>
                <w:rFonts w:ascii="Arial" w:hAnsi="Arial" w:cs="Arial"/>
                <w:iCs/>
              </w:rPr>
              <w:t xml:space="preserve">, in relation to their </w:t>
            </w:r>
            <w:r w:rsidR="00AC6562" w:rsidRPr="00CB68E9">
              <w:rPr>
                <w:rFonts w:ascii="Arial" w:hAnsi="Arial" w:cs="Arial"/>
                <w:iCs/>
              </w:rPr>
              <w:t>day-to-day</w:t>
            </w:r>
            <w:r w:rsidRPr="00CB68E9">
              <w:rPr>
                <w:rFonts w:ascii="Arial" w:hAnsi="Arial" w:cs="Arial"/>
                <w:iCs/>
              </w:rPr>
              <w:t xml:space="preserve"> operation work programme. </w:t>
            </w:r>
          </w:p>
          <w:p w14:paraId="4AC7E1FD" w14:textId="77777777" w:rsidR="00BB06BA" w:rsidRPr="00CB68E9" w:rsidRDefault="00BB06BA" w:rsidP="00BB06BA">
            <w:pPr>
              <w:jc w:val="both"/>
              <w:rPr>
                <w:rFonts w:ascii="Arial" w:hAnsi="Arial" w:cs="Arial"/>
                <w:iCs/>
              </w:rPr>
            </w:pPr>
          </w:p>
          <w:p w14:paraId="713585EB" w14:textId="551B61CA" w:rsidR="00BB06BA" w:rsidRPr="00CB68E9" w:rsidRDefault="003E7858" w:rsidP="00BB06BA">
            <w:pPr>
              <w:jc w:val="both"/>
              <w:rPr>
                <w:rFonts w:ascii="Arial" w:hAnsi="Arial" w:cs="Arial"/>
              </w:rPr>
            </w:pPr>
            <w:r>
              <w:rPr>
                <w:rFonts w:ascii="Arial" w:hAnsi="Arial" w:cs="Arial"/>
              </w:rPr>
              <w:t>Liaise with</w:t>
            </w:r>
            <w:r w:rsidR="00BB06BA" w:rsidRPr="00CB68E9">
              <w:rPr>
                <w:rFonts w:ascii="Arial" w:hAnsi="Arial" w:cs="Arial"/>
              </w:rPr>
              <w:t xml:space="preserve"> the General </w:t>
            </w:r>
            <w:r w:rsidR="00BB06BA" w:rsidRPr="00740862">
              <w:rPr>
                <w:rFonts w:ascii="Arial" w:hAnsi="Arial" w:cs="Arial"/>
              </w:rPr>
              <w:t>Manager, Clinical Design &amp; Innovation</w:t>
            </w:r>
            <w:r w:rsidR="00BB06BA" w:rsidRPr="00CB68E9">
              <w:rPr>
                <w:rFonts w:ascii="Arial" w:hAnsi="Arial" w:cs="Arial"/>
              </w:rPr>
              <w:t xml:space="preserve"> in related to the management and operation of the reassignment.</w:t>
            </w:r>
          </w:p>
          <w:p w14:paraId="1D70558E" w14:textId="79278E5A" w:rsidR="00BB06BA" w:rsidRPr="00CB68E9" w:rsidRDefault="00BB06BA" w:rsidP="00BB06BA">
            <w:pPr>
              <w:jc w:val="both"/>
              <w:rPr>
                <w:rFonts w:ascii="Arial" w:hAnsi="Arial" w:cs="Arial"/>
                <w:i/>
                <w:iCs/>
                <w:highlight w:val="yellow"/>
                <w:u w:val="single"/>
              </w:rPr>
            </w:pPr>
          </w:p>
        </w:tc>
      </w:tr>
      <w:tr w:rsidR="00BB06BA" w:rsidRPr="00CB68E9" w14:paraId="7EFA7E59" w14:textId="77777777" w:rsidTr="0005005E">
        <w:tc>
          <w:tcPr>
            <w:tcW w:w="2172" w:type="dxa"/>
          </w:tcPr>
          <w:p w14:paraId="7AD08A22" w14:textId="1D510B85" w:rsidR="00BB06BA" w:rsidRPr="00CB68E9" w:rsidRDefault="00BB06BA" w:rsidP="00BB06BA">
            <w:pPr>
              <w:rPr>
                <w:rFonts w:ascii="Arial" w:hAnsi="Arial" w:cs="Arial"/>
                <w:b/>
                <w:bCs/>
              </w:rPr>
            </w:pPr>
            <w:r w:rsidRPr="00CB68E9">
              <w:rPr>
                <w:rFonts w:ascii="Arial" w:hAnsi="Arial" w:cs="Arial"/>
                <w:b/>
                <w:bCs/>
              </w:rPr>
              <w:t xml:space="preserve">Purpose of the Post </w:t>
            </w:r>
          </w:p>
          <w:p w14:paraId="2D503828" w14:textId="77777777" w:rsidR="00BB06BA" w:rsidRPr="00CB68E9" w:rsidRDefault="00BB06BA" w:rsidP="00BB06BA">
            <w:pPr>
              <w:rPr>
                <w:rFonts w:ascii="Arial" w:hAnsi="Arial" w:cs="Arial"/>
                <w:b/>
                <w:bCs/>
              </w:rPr>
            </w:pPr>
          </w:p>
        </w:tc>
        <w:tc>
          <w:tcPr>
            <w:tcW w:w="8088" w:type="dxa"/>
          </w:tcPr>
          <w:p w14:paraId="79EE92FA" w14:textId="77777777" w:rsidR="00AC6562" w:rsidRDefault="00AC6562" w:rsidP="00AC6562">
            <w:pPr>
              <w:jc w:val="both"/>
              <w:rPr>
                <w:rFonts w:ascii="Arial" w:hAnsi="Arial" w:cs="Arial"/>
                <w:iCs/>
              </w:rPr>
            </w:pPr>
            <w:r w:rsidRPr="00BE49FF">
              <w:rPr>
                <w:rFonts w:ascii="Arial" w:hAnsi="Arial" w:cs="Arial"/>
                <w:iCs/>
              </w:rPr>
              <w:t>The National Clinical Programmes play an important role in policy development and implementation.  They will play an increasingly important and effective role in improving population health through consideration of health and wellbeing organisation objectives. They have a significant role in quality improvement and designing cross-service solutions and integrated care pathways to support safe, equitable access to care in the appropriate setting. </w:t>
            </w:r>
          </w:p>
          <w:p w14:paraId="50897389" w14:textId="77777777" w:rsidR="00AC6562" w:rsidRDefault="00AC6562" w:rsidP="00AC6562">
            <w:pPr>
              <w:jc w:val="both"/>
              <w:rPr>
                <w:rFonts w:ascii="Arial" w:hAnsi="Arial" w:cs="Arial"/>
                <w:iCs/>
              </w:rPr>
            </w:pPr>
          </w:p>
          <w:p w14:paraId="44222C35" w14:textId="1489420E" w:rsidR="00AC6562" w:rsidRPr="00CB68E9" w:rsidRDefault="00AC6562" w:rsidP="00AC6562">
            <w:pPr>
              <w:jc w:val="both"/>
              <w:rPr>
                <w:rFonts w:ascii="Arial" w:hAnsi="Arial" w:cs="Arial"/>
                <w:iCs/>
              </w:rPr>
            </w:pPr>
            <w:r w:rsidRPr="00CB68E9">
              <w:rPr>
                <w:rFonts w:ascii="Arial" w:hAnsi="Arial" w:cs="Arial"/>
                <w:iCs/>
              </w:rPr>
              <w:t xml:space="preserve">The </w:t>
            </w:r>
            <w:r w:rsidRPr="00CB68E9">
              <w:rPr>
                <w:rFonts w:ascii="Arial" w:hAnsi="Arial" w:cs="Arial"/>
              </w:rPr>
              <w:t xml:space="preserve">Programme Manager </w:t>
            </w:r>
            <w:r w:rsidRPr="00CB68E9">
              <w:rPr>
                <w:rFonts w:ascii="Arial" w:hAnsi="Arial" w:cs="Arial"/>
                <w:iCs/>
              </w:rPr>
              <w:t>will work with the Clinical Lead and programme team to plan and deliver the required outputs to realise this assigned strategic priority. They will support the Clinical Lead and programme team in the design, development and launch of an integrated Model of Care (MoC) and Implementation Plan for</w:t>
            </w:r>
            <w:r>
              <w:rPr>
                <w:rFonts w:ascii="Arial" w:hAnsi="Arial" w:cs="Arial"/>
                <w:iCs/>
              </w:rPr>
              <w:t xml:space="preserve"> NCP for Infectious Diseases</w:t>
            </w:r>
            <w:r w:rsidR="00740862">
              <w:rPr>
                <w:rFonts w:ascii="Arial" w:hAnsi="Arial" w:cs="Arial"/>
                <w:iCs/>
              </w:rPr>
              <w:t>.</w:t>
            </w:r>
          </w:p>
          <w:p w14:paraId="7E5A62C3" w14:textId="77777777" w:rsidR="00BB06BA" w:rsidRPr="00CB68E9" w:rsidRDefault="00BB06BA" w:rsidP="00BB06BA">
            <w:pPr>
              <w:rPr>
                <w:rFonts w:ascii="Arial" w:hAnsi="Arial" w:cs="Arial"/>
                <w:i/>
                <w:iCs/>
              </w:rPr>
            </w:pPr>
          </w:p>
          <w:p w14:paraId="6C8BC09B" w14:textId="47151CEC" w:rsidR="00BB06BA" w:rsidRPr="00CB68E9" w:rsidRDefault="00BB06BA" w:rsidP="00BB06BA">
            <w:pPr>
              <w:rPr>
                <w:rFonts w:ascii="Arial" w:hAnsi="Arial" w:cs="Arial"/>
                <w:b/>
                <w:iCs/>
              </w:rPr>
            </w:pPr>
            <w:r w:rsidRPr="00C778FE">
              <w:rPr>
                <w:rFonts w:ascii="Arial" w:hAnsi="Arial" w:cs="Arial"/>
                <w:b/>
                <w:iCs/>
              </w:rPr>
              <w:t>The current vacancy will be filled based on a secondment/reassignment. It will be for a 2 year fixed duration time period.</w:t>
            </w:r>
          </w:p>
          <w:p w14:paraId="4868FE8F" w14:textId="77777777" w:rsidR="00BB06BA" w:rsidRPr="00CB68E9" w:rsidRDefault="00BB06BA" w:rsidP="00BB06BA">
            <w:pPr>
              <w:rPr>
                <w:rFonts w:ascii="Arial" w:hAnsi="Arial" w:cs="Arial"/>
                <w:i/>
                <w:iCs/>
              </w:rPr>
            </w:pPr>
          </w:p>
        </w:tc>
      </w:tr>
      <w:tr w:rsidR="004D064D" w:rsidRPr="00CB68E9" w14:paraId="09132831" w14:textId="77777777" w:rsidTr="00E3155C">
        <w:tc>
          <w:tcPr>
            <w:tcW w:w="2172" w:type="dxa"/>
          </w:tcPr>
          <w:p w14:paraId="38C34A6A" w14:textId="77777777" w:rsidR="004D064D" w:rsidRPr="00CB68E9" w:rsidRDefault="004D064D" w:rsidP="00E3155C">
            <w:pPr>
              <w:rPr>
                <w:rFonts w:ascii="Arial" w:hAnsi="Arial" w:cs="Arial"/>
                <w:b/>
                <w:bCs/>
              </w:rPr>
            </w:pPr>
            <w:r>
              <w:rPr>
                <w:rFonts w:ascii="Arial" w:hAnsi="Arial" w:cs="Arial"/>
                <w:b/>
                <w:bCs/>
              </w:rPr>
              <w:lastRenderedPageBreak/>
              <w:t xml:space="preserve">Principal Duties and Responsibilities </w:t>
            </w:r>
          </w:p>
        </w:tc>
        <w:tc>
          <w:tcPr>
            <w:tcW w:w="8088" w:type="dxa"/>
          </w:tcPr>
          <w:p w14:paraId="370A894B" w14:textId="77777777" w:rsidR="004D064D" w:rsidRPr="00CB68E9" w:rsidRDefault="004D064D" w:rsidP="00E3155C">
            <w:pPr>
              <w:autoSpaceDE w:val="0"/>
              <w:autoSpaceDN w:val="0"/>
              <w:adjustRightInd w:val="0"/>
              <w:jc w:val="both"/>
              <w:rPr>
                <w:rFonts w:ascii="Arial" w:hAnsi="Arial" w:cs="Arial"/>
                <w:lang w:eastAsia="en-IE"/>
              </w:rPr>
            </w:pPr>
            <w:r w:rsidRPr="00CB68E9">
              <w:rPr>
                <w:rFonts w:ascii="Arial" w:hAnsi="Arial" w:cs="Arial"/>
                <w:lang w:eastAsia="en-IE"/>
              </w:rPr>
              <w:t xml:space="preserve">The main responsibilities and duties of the </w:t>
            </w:r>
            <w:r w:rsidRPr="00CB68E9">
              <w:rPr>
                <w:rFonts w:ascii="Arial" w:hAnsi="Arial" w:cs="Arial"/>
              </w:rPr>
              <w:t>Programme Manager are</w:t>
            </w:r>
            <w:r w:rsidRPr="00CB68E9">
              <w:rPr>
                <w:rFonts w:ascii="Arial" w:hAnsi="Arial" w:cs="Arial"/>
                <w:lang w:eastAsia="en-IE"/>
              </w:rPr>
              <w:t>:</w:t>
            </w:r>
          </w:p>
          <w:p w14:paraId="2A41D259" w14:textId="77777777" w:rsidR="004D064D" w:rsidRPr="00CB68E9" w:rsidRDefault="004D064D" w:rsidP="00E3155C">
            <w:pPr>
              <w:autoSpaceDE w:val="0"/>
              <w:autoSpaceDN w:val="0"/>
              <w:adjustRightInd w:val="0"/>
              <w:jc w:val="both"/>
              <w:rPr>
                <w:rFonts w:ascii="Arial" w:hAnsi="Arial" w:cs="Arial"/>
                <w:lang w:eastAsia="en-IE"/>
              </w:rPr>
            </w:pPr>
          </w:p>
          <w:p w14:paraId="3A2F5A7A" w14:textId="77777777" w:rsidR="004D064D" w:rsidRPr="00CB68E9" w:rsidRDefault="004D064D" w:rsidP="00E3155C">
            <w:pPr>
              <w:rPr>
                <w:rFonts w:ascii="Arial" w:hAnsi="Arial" w:cs="Arial"/>
                <w:b/>
                <w:iCs/>
                <w:u w:val="single"/>
              </w:rPr>
            </w:pPr>
            <w:r w:rsidRPr="00CB68E9">
              <w:rPr>
                <w:rFonts w:ascii="Arial" w:hAnsi="Arial" w:cs="Arial"/>
                <w:b/>
                <w:iCs/>
                <w:u w:val="single"/>
              </w:rPr>
              <w:t xml:space="preserve">Programme Planning </w:t>
            </w:r>
          </w:p>
          <w:p w14:paraId="45AED25C" w14:textId="77777777" w:rsidR="004D064D" w:rsidRPr="00CB68E9" w:rsidRDefault="004D064D" w:rsidP="00E3155C">
            <w:pPr>
              <w:jc w:val="both"/>
              <w:rPr>
                <w:rFonts w:ascii="Arial" w:hAnsi="Arial" w:cs="Arial"/>
                <w:b/>
                <w:iCs/>
                <w:u w:val="single"/>
              </w:rPr>
            </w:pPr>
          </w:p>
          <w:p w14:paraId="5EC8FDAB" w14:textId="77777777" w:rsidR="004D064D" w:rsidRPr="00CB68E9" w:rsidRDefault="004D064D" w:rsidP="004D064D">
            <w:pPr>
              <w:pStyle w:val="ListParagraph"/>
              <w:numPr>
                <w:ilvl w:val="1"/>
                <w:numId w:val="2"/>
              </w:numPr>
              <w:jc w:val="both"/>
              <w:rPr>
                <w:rFonts w:ascii="Arial" w:hAnsi="Arial" w:cs="Arial"/>
                <w:iCs/>
                <w:sz w:val="20"/>
                <w:szCs w:val="20"/>
                <w:lang w:eastAsia="en-GB"/>
              </w:rPr>
            </w:pPr>
            <w:r w:rsidRPr="00CB68E9">
              <w:rPr>
                <w:rFonts w:ascii="Arial" w:hAnsi="Arial" w:cs="Arial"/>
                <w:iCs/>
                <w:sz w:val="20"/>
                <w:szCs w:val="20"/>
                <w:lang w:eastAsia="en-GB"/>
              </w:rPr>
              <w:t xml:space="preserve">Consult and engage with relevant stakeholders and subject matter experts to identify opportunities for service improvement innovations and designs. </w:t>
            </w:r>
          </w:p>
          <w:p w14:paraId="5FB878B0" w14:textId="77777777" w:rsidR="004D064D" w:rsidRPr="00CB68E9" w:rsidRDefault="004D064D" w:rsidP="004D064D">
            <w:pPr>
              <w:pStyle w:val="ListParagraph"/>
              <w:numPr>
                <w:ilvl w:val="1"/>
                <w:numId w:val="2"/>
              </w:numPr>
              <w:jc w:val="both"/>
              <w:rPr>
                <w:rFonts w:ascii="Arial" w:hAnsi="Arial" w:cs="Arial"/>
                <w:iCs/>
                <w:sz w:val="20"/>
                <w:szCs w:val="20"/>
                <w:lang w:eastAsia="en-GB"/>
              </w:rPr>
            </w:pPr>
            <w:r w:rsidRPr="00CB68E9">
              <w:rPr>
                <w:rFonts w:ascii="Arial" w:hAnsi="Arial" w:cs="Arial"/>
                <w:iCs/>
                <w:sz w:val="20"/>
                <w:szCs w:val="20"/>
                <w:lang w:eastAsia="en-GB"/>
              </w:rPr>
              <w:t>Work with Clinical Lead and programme working groups to scope and prioritise service improvement innovations and designs.</w:t>
            </w:r>
          </w:p>
          <w:p w14:paraId="42FAE389" w14:textId="77777777" w:rsidR="004D064D" w:rsidRPr="00CB68E9" w:rsidRDefault="004D064D" w:rsidP="004D064D">
            <w:pPr>
              <w:pStyle w:val="ListParagraph"/>
              <w:numPr>
                <w:ilvl w:val="1"/>
                <w:numId w:val="2"/>
              </w:numPr>
              <w:jc w:val="both"/>
              <w:rPr>
                <w:rFonts w:ascii="Arial" w:hAnsi="Arial" w:cs="Arial"/>
                <w:iCs/>
                <w:sz w:val="20"/>
                <w:szCs w:val="20"/>
                <w:lang w:eastAsia="en-GB"/>
              </w:rPr>
            </w:pPr>
            <w:r w:rsidRPr="00CB68E9">
              <w:rPr>
                <w:rFonts w:ascii="Arial" w:hAnsi="Arial" w:cs="Arial"/>
                <w:iCs/>
                <w:sz w:val="20"/>
                <w:szCs w:val="20"/>
                <w:lang w:eastAsia="en-GB"/>
              </w:rPr>
              <w:t>Develop programme plans, identifying work-streams, key milestones, deliverables and programme management resource time requirements.</w:t>
            </w:r>
          </w:p>
          <w:p w14:paraId="2DF7D251" w14:textId="77777777" w:rsidR="004D064D" w:rsidRPr="00CB68E9" w:rsidRDefault="004D064D" w:rsidP="004D064D">
            <w:pPr>
              <w:pStyle w:val="ListParagraph"/>
              <w:numPr>
                <w:ilvl w:val="1"/>
                <w:numId w:val="2"/>
              </w:numPr>
              <w:jc w:val="both"/>
              <w:rPr>
                <w:rFonts w:ascii="Arial" w:hAnsi="Arial" w:cs="Arial"/>
                <w:iCs/>
                <w:sz w:val="20"/>
                <w:szCs w:val="20"/>
                <w:lang w:eastAsia="en-GB"/>
              </w:rPr>
            </w:pPr>
            <w:r w:rsidRPr="00CB68E9">
              <w:rPr>
                <w:rFonts w:ascii="Arial" w:hAnsi="Arial" w:cs="Arial"/>
                <w:iCs/>
                <w:sz w:val="20"/>
                <w:szCs w:val="20"/>
                <w:lang w:eastAsia="en-GB"/>
              </w:rPr>
              <w:t xml:space="preserve">Co-ordinate and manage the day to day implementation of annual programme plans and associated workflows and work packages, to successfully deliver required programme outputs on time and to budget. </w:t>
            </w:r>
          </w:p>
          <w:p w14:paraId="174C3536" w14:textId="77777777" w:rsidR="004D064D" w:rsidRPr="00CB68E9" w:rsidRDefault="004D064D" w:rsidP="004D064D">
            <w:pPr>
              <w:pStyle w:val="ListParagraph"/>
              <w:numPr>
                <w:ilvl w:val="1"/>
                <w:numId w:val="2"/>
              </w:numPr>
              <w:jc w:val="both"/>
              <w:rPr>
                <w:rFonts w:ascii="Arial" w:hAnsi="Arial" w:cs="Arial"/>
                <w:iCs/>
                <w:sz w:val="20"/>
                <w:szCs w:val="20"/>
                <w:lang w:eastAsia="en-GB"/>
              </w:rPr>
            </w:pPr>
            <w:r w:rsidRPr="00CB68E9">
              <w:rPr>
                <w:rFonts w:ascii="Arial" w:hAnsi="Arial" w:cs="Arial"/>
                <w:iCs/>
                <w:sz w:val="20"/>
                <w:szCs w:val="20"/>
                <w:lang w:eastAsia="en-GB"/>
              </w:rPr>
              <w:t>Champion quality improvement at a national level in collaboration with others, across the patient’s integrated pathway,</w:t>
            </w:r>
          </w:p>
          <w:p w14:paraId="61A20C8A" w14:textId="77777777" w:rsidR="004D064D" w:rsidRPr="00CB68E9" w:rsidRDefault="004D064D" w:rsidP="00E3155C">
            <w:pPr>
              <w:rPr>
                <w:rFonts w:ascii="Arial" w:hAnsi="Arial" w:cs="Arial"/>
                <w:iCs/>
                <w:u w:val="single"/>
              </w:rPr>
            </w:pPr>
          </w:p>
          <w:p w14:paraId="20C8059E" w14:textId="77777777" w:rsidR="004D064D" w:rsidRPr="00CB68E9" w:rsidRDefault="004D064D" w:rsidP="00E3155C">
            <w:pPr>
              <w:rPr>
                <w:rFonts w:ascii="Arial" w:hAnsi="Arial" w:cs="Arial"/>
                <w:b/>
                <w:iCs/>
                <w:u w:val="single"/>
              </w:rPr>
            </w:pPr>
            <w:r w:rsidRPr="00CB68E9">
              <w:rPr>
                <w:rFonts w:ascii="Arial" w:hAnsi="Arial" w:cs="Arial"/>
                <w:b/>
                <w:iCs/>
                <w:u w:val="single"/>
              </w:rPr>
              <w:t xml:space="preserve">Stakeholder Engagement &amp; Communications </w:t>
            </w:r>
          </w:p>
          <w:p w14:paraId="348C3F10" w14:textId="77777777" w:rsidR="004D064D" w:rsidRPr="00CB68E9" w:rsidRDefault="004D064D" w:rsidP="00E3155C">
            <w:pPr>
              <w:rPr>
                <w:rFonts w:ascii="Arial" w:hAnsi="Arial" w:cs="Arial"/>
                <w:b/>
                <w:iCs/>
                <w:u w:val="single"/>
              </w:rPr>
            </w:pPr>
          </w:p>
          <w:p w14:paraId="035C194A" w14:textId="77777777" w:rsidR="004D064D" w:rsidRPr="00CB68E9" w:rsidRDefault="004D064D" w:rsidP="004D064D">
            <w:pPr>
              <w:pStyle w:val="ListParagraph"/>
              <w:numPr>
                <w:ilvl w:val="1"/>
                <w:numId w:val="2"/>
              </w:numPr>
              <w:jc w:val="both"/>
              <w:rPr>
                <w:rFonts w:ascii="Arial" w:hAnsi="Arial" w:cs="Arial"/>
                <w:iCs/>
                <w:sz w:val="20"/>
                <w:szCs w:val="20"/>
                <w:lang w:eastAsia="en-GB"/>
              </w:rPr>
            </w:pPr>
            <w:r w:rsidRPr="00CB68E9">
              <w:rPr>
                <w:rFonts w:ascii="Arial" w:hAnsi="Arial" w:cs="Arial"/>
                <w:iCs/>
                <w:sz w:val="20"/>
                <w:szCs w:val="20"/>
                <w:lang w:eastAsia="en-GB"/>
              </w:rPr>
              <w:t xml:space="preserve">Identify and engage with relevant stakeholders, including patients and service users to enable co-design and evidence informed delivery of agreed outputs, outcomes and benefits. </w:t>
            </w:r>
          </w:p>
          <w:p w14:paraId="7F42E281" w14:textId="77777777" w:rsidR="004D064D" w:rsidRPr="00CB68E9" w:rsidRDefault="004D064D" w:rsidP="004D064D">
            <w:pPr>
              <w:pStyle w:val="ListParagraph"/>
              <w:numPr>
                <w:ilvl w:val="1"/>
                <w:numId w:val="2"/>
              </w:numPr>
              <w:jc w:val="both"/>
              <w:rPr>
                <w:rFonts w:ascii="Arial" w:hAnsi="Arial" w:cs="Arial"/>
                <w:iCs/>
                <w:sz w:val="20"/>
                <w:szCs w:val="20"/>
                <w:lang w:eastAsia="en-GB"/>
              </w:rPr>
            </w:pPr>
            <w:r w:rsidRPr="00CB68E9">
              <w:rPr>
                <w:rFonts w:ascii="Arial" w:hAnsi="Arial" w:cs="Arial"/>
                <w:iCs/>
                <w:sz w:val="20"/>
                <w:szCs w:val="20"/>
                <w:lang w:eastAsia="en-GB"/>
              </w:rPr>
              <w:t xml:space="preserve">Support the Clinical Lead and other programme subgroups in the consultation, development, recording, approval and communication of all aspects of programme work, including key documents such as models of care, pathways, protocols, policies, procedures and so forth. </w:t>
            </w:r>
          </w:p>
          <w:p w14:paraId="43F858AA" w14:textId="77777777" w:rsidR="004D064D" w:rsidRPr="00CB68E9" w:rsidRDefault="004D064D" w:rsidP="004D064D">
            <w:pPr>
              <w:pStyle w:val="ListParagraph"/>
              <w:numPr>
                <w:ilvl w:val="1"/>
                <w:numId w:val="2"/>
              </w:numPr>
              <w:jc w:val="both"/>
              <w:rPr>
                <w:rFonts w:ascii="Arial" w:hAnsi="Arial" w:cs="Arial"/>
                <w:iCs/>
                <w:sz w:val="20"/>
                <w:szCs w:val="20"/>
                <w:lang w:eastAsia="en-GB"/>
              </w:rPr>
            </w:pPr>
            <w:r w:rsidRPr="00CB68E9">
              <w:rPr>
                <w:rFonts w:ascii="Arial" w:hAnsi="Arial" w:cs="Arial"/>
                <w:iCs/>
                <w:sz w:val="20"/>
                <w:szCs w:val="20"/>
                <w:lang w:eastAsia="en-GB"/>
              </w:rPr>
              <w:t>Responsibility for the planning and preparation, including all administrative support duties and follow up of programme meetings (internal and external), workshops and conferences etc.</w:t>
            </w:r>
          </w:p>
          <w:p w14:paraId="296E3785" w14:textId="77777777" w:rsidR="004D064D" w:rsidRPr="00CB68E9" w:rsidRDefault="004D064D" w:rsidP="004D064D">
            <w:pPr>
              <w:pStyle w:val="ListParagraph"/>
              <w:numPr>
                <w:ilvl w:val="1"/>
                <w:numId w:val="2"/>
              </w:numPr>
              <w:jc w:val="both"/>
              <w:rPr>
                <w:rFonts w:ascii="Arial" w:hAnsi="Arial" w:cs="Arial"/>
                <w:iCs/>
                <w:sz w:val="20"/>
                <w:szCs w:val="20"/>
                <w:lang w:eastAsia="en-GB"/>
              </w:rPr>
            </w:pPr>
            <w:r w:rsidRPr="00CB68E9">
              <w:rPr>
                <w:rFonts w:ascii="Arial" w:hAnsi="Arial" w:cs="Arial"/>
                <w:iCs/>
                <w:sz w:val="20"/>
                <w:szCs w:val="20"/>
                <w:lang w:eastAsia="en-GB"/>
              </w:rPr>
              <w:t xml:space="preserve">Manage all programme related internal and external communications including, briefing papers, Parliamentary Question responses, DOH requests, HSE Senior management briefings/updates etc. </w:t>
            </w:r>
          </w:p>
          <w:p w14:paraId="0454A0EB" w14:textId="77777777" w:rsidR="004D064D" w:rsidRPr="00CB68E9" w:rsidRDefault="004D064D" w:rsidP="00E3155C">
            <w:pPr>
              <w:rPr>
                <w:rFonts w:ascii="Arial" w:hAnsi="Arial" w:cs="Arial"/>
                <w:iCs/>
              </w:rPr>
            </w:pPr>
          </w:p>
          <w:p w14:paraId="3DAE024E" w14:textId="77777777" w:rsidR="004D064D" w:rsidRPr="00CB68E9" w:rsidRDefault="004D064D" w:rsidP="00E3155C">
            <w:pPr>
              <w:rPr>
                <w:rFonts w:ascii="Arial" w:hAnsi="Arial" w:cs="Arial"/>
                <w:b/>
                <w:iCs/>
                <w:u w:val="single"/>
              </w:rPr>
            </w:pPr>
            <w:r w:rsidRPr="00CB68E9">
              <w:rPr>
                <w:rFonts w:ascii="Arial" w:hAnsi="Arial" w:cs="Arial"/>
                <w:b/>
                <w:iCs/>
                <w:u w:val="single"/>
              </w:rPr>
              <w:t xml:space="preserve">Programme Governance &amp; Reporting </w:t>
            </w:r>
          </w:p>
          <w:p w14:paraId="579B473F" w14:textId="77777777" w:rsidR="004D064D" w:rsidRPr="00CB68E9" w:rsidRDefault="004D064D" w:rsidP="00E3155C">
            <w:pPr>
              <w:rPr>
                <w:rFonts w:ascii="Arial" w:hAnsi="Arial" w:cs="Arial"/>
                <w:b/>
                <w:iCs/>
                <w:u w:val="single"/>
              </w:rPr>
            </w:pPr>
          </w:p>
          <w:p w14:paraId="7B091EB7" w14:textId="77777777" w:rsidR="004D064D" w:rsidRPr="00CB68E9" w:rsidRDefault="004D064D" w:rsidP="004D064D">
            <w:pPr>
              <w:pStyle w:val="ListParagraph"/>
              <w:numPr>
                <w:ilvl w:val="1"/>
                <w:numId w:val="2"/>
              </w:numPr>
              <w:jc w:val="both"/>
              <w:rPr>
                <w:rFonts w:ascii="Arial" w:hAnsi="Arial" w:cs="Arial"/>
                <w:iCs/>
                <w:sz w:val="20"/>
                <w:szCs w:val="20"/>
                <w:lang w:eastAsia="en-GB"/>
              </w:rPr>
            </w:pPr>
            <w:r w:rsidRPr="00CB68E9">
              <w:rPr>
                <w:rFonts w:ascii="Arial" w:hAnsi="Arial" w:cs="Arial"/>
                <w:iCs/>
                <w:sz w:val="20"/>
                <w:szCs w:val="20"/>
                <w:lang w:eastAsia="en-GB"/>
              </w:rPr>
              <w:t xml:space="preserve">Manage, on behalf of the Clinical Lead, assigned programme planning cycles, corporate reporting, go/no go reviews, benefits realisation, risks and issues, change requests, dependencies, lessons learned and resource planning for delivery of work-packages. </w:t>
            </w:r>
          </w:p>
          <w:p w14:paraId="27EC42BA" w14:textId="77777777" w:rsidR="004D064D" w:rsidRPr="00CB68E9" w:rsidRDefault="004D064D" w:rsidP="004D064D">
            <w:pPr>
              <w:pStyle w:val="ListParagraph"/>
              <w:numPr>
                <w:ilvl w:val="1"/>
                <w:numId w:val="2"/>
              </w:numPr>
              <w:jc w:val="both"/>
              <w:rPr>
                <w:rFonts w:ascii="Arial" w:hAnsi="Arial" w:cs="Arial"/>
                <w:iCs/>
                <w:sz w:val="20"/>
                <w:szCs w:val="20"/>
                <w:lang w:eastAsia="en-GB"/>
              </w:rPr>
            </w:pPr>
            <w:r w:rsidRPr="00CB68E9">
              <w:rPr>
                <w:rFonts w:ascii="Arial" w:hAnsi="Arial" w:cs="Arial"/>
                <w:iCs/>
                <w:sz w:val="20"/>
                <w:szCs w:val="20"/>
                <w:lang w:eastAsia="en-GB"/>
              </w:rPr>
              <w:t xml:space="preserve">Work with Clinical Lead and National Clinical Advisor and Group Lead (NCAGL) to manage funding and external resources allocated to relevant programmes and ensure that costs incurred are within approved allocation and monitored against plans. </w:t>
            </w:r>
          </w:p>
          <w:p w14:paraId="2DC890F2" w14:textId="77777777" w:rsidR="004D064D" w:rsidRPr="00CB68E9" w:rsidRDefault="004D064D" w:rsidP="004D064D">
            <w:pPr>
              <w:pStyle w:val="ListParagraph"/>
              <w:numPr>
                <w:ilvl w:val="1"/>
                <w:numId w:val="2"/>
              </w:numPr>
              <w:jc w:val="both"/>
              <w:rPr>
                <w:rFonts w:ascii="Arial" w:hAnsi="Arial" w:cs="Arial"/>
                <w:iCs/>
                <w:sz w:val="20"/>
                <w:szCs w:val="20"/>
                <w:lang w:eastAsia="en-GB"/>
              </w:rPr>
            </w:pPr>
            <w:r w:rsidRPr="00CB68E9">
              <w:rPr>
                <w:rFonts w:ascii="Arial" w:hAnsi="Arial" w:cs="Arial"/>
                <w:iCs/>
                <w:sz w:val="20"/>
                <w:szCs w:val="20"/>
                <w:lang w:eastAsia="en-GB"/>
              </w:rPr>
              <w:t xml:space="preserve">Ensure all programme related documents and outputs which require approval are progressed in accordance with appropriate governance models, governing policies and legislation. </w:t>
            </w:r>
          </w:p>
          <w:p w14:paraId="026D504F" w14:textId="77777777" w:rsidR="004D064D" w:rsidRPr="00CB68E9" w:rsidRDefault="004D064D" w:rsidP="00E3155C">
            <w:pPr>
              <w:rPr>
                <w:rFonts w:ascii="Arial" w:hAnsi="Arial" w:cs="Arial"/>
                <w:iCs/>
              </w:rPr>
            </w:pPr>
          </w:p>
          <w:p w14:paraId="36AEA99C" w14:textId="77777777" w:rsidR="004D064D" w:rsidRPr="00CB68E9" w:rsidRDefault="004D064D" w:rsidP="00E3155C">
            <w:pPr>
              <w:rPr>
                <w:rFonts w:ascii="Arial" w:hAnsi="Arial" w:cs="Arial"/>
                <w:b/>
                <w:iCs/>
                <w:u w:val="single"/>
              </w:rPr>
            </w:pPr>
            <w:r w:rsidRPr="00CB68E9">
              <w:rPr>
                <w:rFonts w:ascii="Arial" w:hAnsi="Arial" w:cs="Arial"/>
                <w:b/>
                <w:iCs/>
                <w:u w:val="single"/>
              </w:rPr>
              <w:t>Investment Proposal Development (Clinical Innovation &amp; Service Design)</w:t>
            </w:r>
          </w:p>
          <w:p w14:paraId="65ADA761" w14:textId="77777777" w:rsidR="004D064D" w:rsidRPr="00CB68E9" w:rsidRDefault="004D064D" w:rsidP="00E3155C">
            <w:pPr>
              <w:rPr>
                <w:rFonts w:ascii="Arial" w:hAnsi="Arial" w:cs="Arial"/>
                <w:b/>
                <w:iCs/>
                <w:u w:val="single"/>
              </w:rPr>
            </w:pPr>
          </w:p>
          <w:p w14:paraId="51FB1FAF" w14:textId="77777777" w:rsidR="004D064D" w:rsidRPr="00CB68E9" w:rsidRDefault="004D064D" w:rsidP="004D064D">
            <w:pPr>
              <w:pStyle w:val="ListParagraph"/>
              <w:numPr>
                <w:ilvl w:val="1"/>
                <w:numId w:val="2"/>
              </w:numPr>
              <w:jc w:val="both"/>
              <w:rPr>
                <w:rFonts w:ascii="Arial" w:hAnsi="Arial" w:cs="Arial"/>
                <w:iCs/>
                <w:sz w:val="20"/>
                <w:szCs w:val="20"/>
                <w:lang w:eastAsia="en-GB"/>
              </w:rPr>
            </w:pPr>
            <w:r w:rsidRPr="00CB68E9">
              <w:rPr>
                <w:rFonts w:ascii="Arial" w:hAnsi="Arial" w:cs="Arial"/>
                <w:iCs/>
                <w:sz w:val="20"/>
                <w:szCs w:val="20"/>
                <w:lang w:eastAsia="en-GB"/>
              </w:rPr>
              <w:t>Work with the Clinical Lead and healthcare colleagues to collect, evaluate, document and communicate clinical and service evidence and best practice both internationally and locally to inform service design.</w:t>
            </w:r>
          </w:p>
          <w:p w14:paraId="29FB688C" w14:textId="77777777" w:rsidR="004D064D" w:rsidRPr="00CB68E9" w:rsidRDefault="004D064D" w:rsidP="004D064D">
            <w:pPr>
              <w:pStyle w:val="ListParagraph"/>
              <w:numPr>
                <w:ilvl w:val="1"/>
                <w:numId w:val="2"/>
              </w:numPr>
              <w:jc w:val="both"/>
              <w:rPr>
                <w:rFonts w:ascii="Arial" w:hAnsi="Arial" w:cs="Arial"/>
                <w:iCs/>
                <w:sz w:val="20"/>
                <w:szCs w:val="20"/>
                <w:lang w:eastAsia="en-GB"/>
              </w:rPr>
            </w:pPr>
            <w:r w:rsidRPr="00CB68E9">
              <w:rPr>
                <w:rFonts w:ascii="Arial" w:hAnsi="Arial" w:cs="Arial"/>
                <w:iCs/>
                <w:sz w:val="20"/>
                <w:szCs w:val="20"/>
                <w:lang w:eastAsia="en-GB"/>
              </w:rPr>
              <w:t xml:space="preserve">Prepare evidence informed business cases and applications for programme funding which are aligned to the overarching aim of the programme and in line with guidelines on processes, such as annual estimates and national service planning. </w:t>
            </w:r>
          </w:p>
          <w:p w14:paraId="2CE692E2" w14:textId="5C09EA2D" w:rsidR="004D064D" w:rsidRDefault="004D064D" w:rsidP="00E3155C">
            <w:pPr>
              <w:rPr>
                <w:rFonts w:ascii="Arial" w:hAnsi="Arial" w:cs="Arial"/>
                <w:iCs/>
              </w:rPr>
            </w:pPr>
          </w:p>
          <w:p w14:paraId="03699E03" w14:textId="77777777" w:rsidR="00740862" w:rsidRPr="00CB68E9" w:rsidRDefault="00740862" w:rsidP="00E3155C">
            <w:pPr>
              <w:rPr>
                <w:rFonts w:ascii="Arial" w:hAnsi="Arial" w:cs="Arial"/>
                <w:iCs/>
              </w:rPr>
            </w:pPr>
          </w:p>
          <w:p w14:paraId="249DC1A5" w14:textId="77777777" w:rsidR="004D064D" w:rsidRPr="00CB68E9" w:rsidRDefault="004D064D" w:rsidP="00E3155C">
            <w:pPr>
              <w:rPr>
                <w:rFonts w:ascii="Arial" w:hAnsi="Arial" w:cs="Arial"/>
                <w:b/>
                <w:iCs/>
                <w:u w:val="single"/>
              </w:rPr>
            </w:pPr>
            <w:r w:rsidRPr="00CB68E9">
              <w:rPr>
                <w:rFonts w:ascii="Arial" w:hAnsi="Arial" w:cs="Arial"/>
                <w:b/>
                <w:iCs/>
                <w:u w:val="single"/>
              </w:rPr>
              <w:lastRenderedPageBreak/>
              <w:t>Other Duties and Responsibilities</w:t>
            </w:r>
          </w:p>
          <w:p w14:paraId="531A8CBD" w14:textId="77777777" w:rsidR="004D064D" w:rsidRPr="00CB68E9" w:rsidRDefault="004D064D" w:rsidP="00E3155C">
            <w:pPr>
              <w:rPr>
                <w:rFonts w:ascii="Arial" w:hAnsi="Arial" w:cs="Arial"/>
                <w:iCs/>
              </w:rPr>
            </w:pPr>
          </w:p>
          <w:p w14:paraId="3C961889" w14:textId="77777777" w:rsidR="004D064D" w:rsidRDefault="004D064D" w:rsidP="004D064D">
            <w:pPr>
              <w:pStyle w:val="ListParagraph"/>
              <w:numPr>
                <w:ilvl w:val="1"/>
                <w:numId w:val="2"/>
              </w:numPr>
              <w:jc w:val="both"/>
              <w:rPr>
                <w:rFonts w:ascii="Arial" w:hAnsi="Arial" w:cs="Arial"/>
                <w:iCs/>
                <w:sz w:val="20"/>
                <w:szCs w:val="20"/>
                <w:lang w:eastAsia="en-GB"/>
              </w:rPr>
            </w:pPr>
            <w:r w:rsidRPr="00CB68E9">
              <w:rPr>
                <w:rFonts w:ascii="Arial" w:hAnsi="Arial" w:cs="Arial"/>
                <w:iCs/>
                <w:sz w:val="20"/>
                <w:szCs w:val="20"/>
                <w:lang w:eastAsia="en-GB"/>
              </w:rPr>
              <w:t>Contribute to the development of Annual Reports, Service Plans and Operational Plans as required.</w:t>
            </w:r>
          </w:p>
          <w:p w14:paraId="65380C7F" w14:textId="77777777" w:rsidR="004D064D" w:rsidRPr="00CB68E9" w:rsidRDefault="004D064D" w:rsidP="004D064D">
            <w:pPr>
              <w:pStyle w:val="ListParagraph"/>
              <w:numPr>
                <w:ilvl w:val="1"/>
                <w:numId w:val="2"/>
              </w:numPr>
              <w:jc w:val="both"/>
              <w:rPr>
                <w:rFonts w:ascii="Arial" w:hAnsi="Arial" w:cs="Arial"/>
                <w:iCs/>
                <w:sz w:val="20"/>
                <w:szCs w:val="20"/>
                <w:lang w:eastAsia="en-GB"/>
              </w:rPr>
            </w:pPr>
            <w:r>
              <w:rPr>
                <w:rFonts w:ascii="Arial" w:hAnsi="Arial" w:cs="Arial"/>
                <w:iCs/>
                <w:sz w:val="20"/>
                <w:szCs w:val="20"/>
                <w:lang w:eastAsia="en-GB"/>
              </w:rPr>
              <w:t>Complete Parliamentary questions as required</w:t>
            </w:r>
          </w:p>
          <w:p w14:paraId="32443DFA" w14:textId="77777777" w:rsidR="004D064D" w:rsidRPr="00CB68E9" w:rsidRDefault="004D064D" w:rsidP="004D064D">
            <w:pPr>
              <w:pStyle w:val="ListParagraph"/>
              <w:numPr>
                <w:ilvl w:val="1"/>
                <w:numId w:val="2"/>
              </w:numPr>
              <w:jc w:val="both"/>
              <w:rPr>
                <w:rFonts w:ascii="Arial" w:hAnsi="Arial" w:cs="Arial"/>
                <w:iCs/>
                <w:sz w:val="20"/>
                <w:szCs w:val="20"/>
                <w:lang w:eastAsia="en-GB"/>
              </w:rPr>
            </w:pPr>
            <w:r w:rsidRPr="00CB68E9">
              <w:rPr>
                <w:rFonts w:ascii="Arial" w:hAnsi="Arial" w:cs="Arial"/>
                <w:iCs/>
                <w:sz w:val="20"/>
                <w:szCs w:val="20"/>
                <w:lang w:eastAsia="en-GB"/>
              </w:rPr>
              <w:t>Have a working knowledge of the Health Information and Quality Authority (HIQA) Standards as they apply to the role for example, Standards for Healthcare Associated Infections, Hygiene Standards etc. and comply with associated HSE protocols for implementing and maintaining these standards as appropriate to the role.</w:t>
            </w:r>
          </w:p>
          <w:p w14:paraId="7F0A717D" w14:textId="77777777" w:rsidR="004D064D" w:rsidRPr="00814FAA" w:rsidRDefault="004D064D" w:rsidP="004D064D">
            <w:pPr>
              <w:pStyle w:val="ListParagraph"/>
              <w:numPr>
                <w:ilvl w:val="1"/>
                <w:numId w:val="2"/>
              </w:numPr>
              <w:jc w:val="both"/>
              <w:rPr>
                <w:rFonts w:ascii="Arial" w:hAnsi="Arial" w:cs="Arial"/>
                <w:iCs/>
                <w:sz w:val="20"/>
                <w:szCs w:val="20"/>
              </w:rPr>
            </w:pPr>
            <w:r w:rsidRPr="00CB68E9">
              <w:rPr>
                <w:rFonts w:ascii="Arial" w:hAnsi="Arial" w:cs="Arial"/>
                <w:iCs/>
                <w:sz w:val="20"/>
                <w:szCs w:val="20"/>
                <w:lang w:eastAsia="en-GB"/>
              </w:rPr>
              <w:t>Support, promote and actively participate in sustainable energy, water and waste initiative to create a more sustainable, low carbon and efficient health service.</w:t>
            </w:r>
          </w:p>
          <w:p w14:paraId="750685DC" w14:textId="2D9C6CE8" w:rsidR="004D064D" w:rsidRPr="004D064D" w:rsidRDefault="004D064D" w:rsidP="004D064D">
            <w:pPr>
              <w:pStyle w:val="ListParagraph"/>
              <w:numPr>
                <w:ilvl w:val="1"/>
                <w:numId w:val="2"/>
              </w:numPr>
              <w:jc w:val="both"/>
              <w:rPr>
                <w:rFonts w:ascii="Arial" w:hAnsi="Arial" w:cs="Arial"/>
                <w:iCs/>
                <w:sz w:val="20"/>
                <w:szCs w:val="20"/>
                <w:lang w:eastAsia="en-GB"/>
              </w:rPr>
            </w:pPr>
            <w:r w:rsidRPr="00814FAA">
              <w:rPr>
                <w:rFonts w:ascii="Arial" w:hAnsi="Arial" w:cs="Arial"/>
                <w:iCs/>
                <w:sz w:val="20"/>
                <w:szCs w:val="20"/>
                <w:lang w:eastAsia="en-GB"/>
              </w:rPr>
              <w:t>Demonstrate pro-active commitment to all communications with internal and external stakeholders</w:t>
            </w:r>
          </w:p>
          <w:p w14:paraId="164A4049" w14:textId="77777777" w:rsidR="004D064D" w:rsidRPr="00CB68E9" w:rsidRDefault="004D064D" w:rsidP="00E3155C">
            <w:pPr>
              <w:pStyle w:val="ListParagraph"/>
              <w:ind w:left="678"/>
              <w:rPr>
                <w:rFonts w:ascii="Arial" w:hAnsi="Arial" w:cs="Arial"/>
                <w:iCs/>
                <w:sz w:val="20"/>
                <w:szCs w:val="20"/>
                <w:lang w:eastAsia="en-GB"/>
              </w:rPr>
            </w:pPr>
          </w:p>
          <w:p w14:paraId="3990F1A2" w14:textId="136B5B1F" w:rsidR="004D064D" w:rsidRPr="00CB68E9" w:rsidRDefault="004D064D" w:rsidP="00E3155C">
            <w:pPr>
              <w:jc w:val="both"/>
              <w:rPr>
                <w:rFonts w:ascii="Arial" w:hAnsi="Arial" w:cs="Arial"/>
                <w:b/>
                <w:iCs/>
                <w:lang w:val="en-IE"/>
              </w:rPr>
            </w:pPr>
            <w:r w:rsidRPr="00CB68E9">
              <w:rPr>
                <w:rFonts w:ascii="Arial" w:hAnsi="Arial" w:cs="Arial"/>
                <w:b/>
                <w:iCs/>
                <w:lang w:val="en-IE"/>
              </w:rPr>
              <w:t xml:space="preserve">The above Job </w:t>
            </w:r>
            <w:r>
              <w:rPr>
                <w:rFonts w:ascii="Arial" w:hAnsi="Arial" w:cs="Arial"/>
                <w:b/>
                <w:iCs/>
                <w:lang w:val="en-IE"/>
              </w:rPr>
              <w:t xml:space="preserve"> Specification </w:t>
            </w:r>
            <w:r w:rsidRPr="00CB68E9">
              <w:rPr>
                <w:rFonts w:ascii="Arial" w:hAnsi="Arial" w:cs="Arial"/>
                <w:b/>
                <w:iCs/>
                <w:lang w:val="en-IE"/>
              </w:rPr>
              <w:t>is not intended to be a comprehensive list of all duties involved and consequently, the post holder may be required to perform other duties, as appropriate to their post, and which may be assigned to them from time to time and to contribute to the development of the post while in office.</w:t>
            </w:r>
          </w:p>
          <w:p w14:paraId="0892A7C6" w14:textId="77777777" w:rsidR="004D064D" w:rsidRPr="00CB68E9" w:rsidRDefault="004D064D" w:rsidP="00E3155C">
            <w:pPr>
              <w:jc w:val="both"/>
              <w:rPr>
                <w:rFonts w:ascii="Arial" w:hAnsi="Arial" w:cs="Arial"/>
                <w:b/>
                <w:i/>
                <w:iCs/>
                <w:lang w:val="en-IE"/>
              </w:rPr>
            </w:pPr>
          </w:p>
          <w:p w14:paraId="7D3B1B30" w14:textId="4FAAB36D" w:rsidR="004D064D" w:rsidRPr="00CB68E9" w:rsidRDefault="004D064D" w:rsidP="00E3155C">
            <w:pPr>
              <w:jc w:val="both"/>
              <w:rPr>
                <w:rFonts w:ascii="Arial" w:hAnsi="Arial" w:cs="Arial"/>
                <w:b/>
                <w:lang w:val="en-IE"/>
              </w:rPr>
            </w:pPr>
            <w:r w:rsidRPr="00CB68E9">
              <w:rPr>
                <w:rFonts w:ascii="Arial" w:hAnsi="Arial" w:cs="Arial"/>
                <w:b/>
                <w:lang w:val="en-IE"/>
              </w:rPr>
              <w:t xml:space="preserve">The reform programme outlined for the Health Services may impact on this role, and as structures change the job description may be reviewed. In particular, </w:t>
            </w:r>
            <w:r w:rsidR="007F4F12">
              <w:rPr>
                <w:rFonts w:ascii="Arial" w:hAnsi="Arial" w:cs="Arial"/>
                <w:b/>
                <w:lang w:val="en-IE"/>
              </w:rPr>
              <w:t>the</w:t>
            </w:r>
            <w:r w:rsidRPr="00CB68E9">
              <w:rPr>
                <w:rFonts w:ascii="Arial" w:hAnsi="Arial" w:cs="Arial"/>
                <w:b/>
                <w:lang w:val="en-IE"/>
              </w:rPr>
              <w:t xml:space="preserve"> Office of the Chief Clinical Officer, reserves the right to reassign the </w:t>
            </w:r>
            <w:r w:rsidRPr="00CB68E9">
              <w:rPr>
                <w:rFonts w:ascii="Arial" w:hAnsi="Arial" w:cs="Arial"/>
                <w:b/>
              </w:rPr>
              <w:t>Programme</w:t>
            </w:r>
            <w:r w:rsidRPr="00CB68E9">
              <w:rPr>
                <w:rFonts w:ascii="Arial" w:hAnsi="Arial" w:cs="Arial"/>
                <w:b/>
                <w:lang w:val="en-IE"/>
              </w:rPr>
              <w:t xml:space="preserve"> Manager to other programmes and related projects, based on the on-going operational needs of the Function.</w:t>
            </w:r>
          </w:p>
          <w:p w14:paraId="5F8EEC7C" w14:textId="77777777" w:rsidR="004D064D" w:rsidRPr="00CB68E9" w:rsidRDefault="004D064D" w:rsidP="00E3155C">
            <w:pPr>
              <w:jc w:val="both"/>
              <w:rPr>
                <w:rFonts w:ascii="Arial" w:hAnsi="Arial" w:cs="Arial"/>
                <w:b/>
                <w:i/>
                <w:iCs/>
                <w:highlight w:val="lightGray"/>
              </w:rPr>
            </w:pPr>
          </w:p>
        </w:tc>
      </w:tr>
      <w:tr w:rsidR="00BB06BA" w:rsidRPr="00CB68E9" w14:paraId="5378471C" w14:textId="77777777" w:rsidTr="0005005E">
        <w:tc>
          <w:tcPr>
            <w:tcW w:w="2172" w:type="dxa"/>
          </w:tcPr>
          <w:p w14:paraId="46B3555A" w14:textId="77777777" w:rsidR="00BB06BA" w:rsidRPr="00CB68E9" w:rsidRDefault="00BB06BA" w:rsidP="00BB06BA">
            <w:pPr>
              <w:rPr>
                <w:rFonts w:ascii="Arial" w:hAnsi="Arial" w:cs="Arial"/>
                <w:b/>
                <w:bCs/>
              </w:rPr>
            </w:pPr>
            <w:r w:rsidRPr="00CB68E9">
              <w:rPr>
                <w:rFonts w:ascii="Arial" w:hAnsi="Arial" w:cs="Arial"/>
                <w:b/>
                <w:bCs/>
              </w:rPr>
              <w:lastRenderedPageBreak/>
              <w:t>Eligibility Criteria</w:t>
            </w:r>
          </w:p>
          <w:p w14:paraId="68DE32F6" w14:textId="77777777" w:rsidR="00BB06BA" w:rsidRPr="00CB68E9" w:rsidRDefault="00BB06BA" w:rsidP="00BB06BA">
            <w:pPr>
              <w:rPr>
                <w:rFonts w:ascii="Arial" w:hAnsi="Arial" w:cs="Arial"/>
                <w:b/>
                <w:bCs/>
              </w:rPr>
            </w:pPr>
          </w:p>
          <w:p w14:paraId="2F55FC55" w14:textId="20E1D477" w:rsidR="00BB06BA" w:rsidRPr="00CB68E9" w:rsidRDefault="00BB06BA" w:rsidP="00BB06BA">
            <w:pPr>
              <w:rPr>
                <w:rFonts w:ascii="Arial" w:hAnsi="Arial" w:cs="Arial"/>
                <w:b/>
                <w:bCs/>
              </w:rPr>
            </w:pPr>
            <w:r w:rsidRPr="00CB68E9">
              <w:rPr>
                <w:rFonts w:ascii="Arial" w:hAnsi="Arial" w:cs="Arial"/>
                <w:b/>
                <w:bCs/>
              </w:rPr>
              <w:t xml:space="preserve">Qualifications and / or Experience </w:t>
            </w:r>
          </w:p>
        </w:tc>
        <w:tc>
          <w:tcPr>
            <w:tcW w:w="8088" w:type="dxa"/>
          </w:tcPr>
          <w:p w14:paraId="0E953EAD" w14:textId="397C2C59" w:rsidR="001F2B45" w:rsidRPr="004D064D" w:rsidRDefault="004D064D" w:rsidP="004D064D">
            <w:pPr>
              <w:spacing w:after="160" w:line="259" w:lineRule="auto"/>
              <w:jc w:val="both"/>
              <w:rPr>
                <w:rFonts w:ascii="Arial" w:eastAsia="Arial" w:hAnsi="Arial" w:cs="Arial"/>
                <w:b/>
                <w:bCs/>
                <w:iCs/>
                <w:lang w:eastAsia="en-US"/>
              </w:rPr>
            </w:pPr>
            <w:r w:rsidRPr="004D064D">
              <w:rPr>
                <w:rFonts w:ascii="Arial" w:eastAsia="Arial" w:hAnsi="Arial" w:cs="Arial"/>
                <w:b/>
                <w:bCs/>
                <w:iCs/>
                <w:lang w:eastAsia="en-US"/>
              </w:rPr>
              <w:t xml:space="preserve">This </w:t>
            </w:r>
            <w:r w:rsidRPr="00FA5E18">
              <w:rPr>
                <w:rFonts w:ascii="Arial" w:eastAsia="Arial" w:hAnsi="Arial" w:cs="Arial"/>
                <w:b/>
                <w:bCs/>
                <w:iCs/>
                <w:lang w:eastAsia="en-US"/>
              </w:rPr>
              <w:t xml:space="preserve">campaign is confined to </w:t>
            </w:r>
            <w:r w:rsidR="00FA5E18" w:rsidRPr="00FA5E18">
              <w:rPr>
                <w:rFonts w:ascii="Arial" w:eastAsia="Arial" w:hAnsi="Arial" w:cs="Arial"/>
                <w:b/>
                <w:bCs/>
                <w:iCs/>
                <w:lang w:eastAsia="en-US"/>
              </w:rPr>
              <w:t xml:space="preserve">those </w:t>
            </w:r>
            <w:r w:rsidRPr="00FA5E18">
              <w:rPr>
                <w:rFonts w:ascii="Arial" w:eastAsia="Arial" w:hAnsi="Arial" w:cs="Arial"/>
                <w:b/>
                <w:bCs/>
                <w:iCs/>
                <w:lang w:eastAsia="en-US"/>
              </w:rPr>
              <w:t>who are currently employed on a permanent basis by the HSE</w:t>
            </w:r>
            <w:r w:rsidRPr="004D064D">
              <w:rPr>
                <w:rFonts w:ascii="Arial" w:eastAsia="Arial" w:hAnsi="Arial" w:cs="Arial"/>
                <w:b/>
                <w:bCs/>
                <w:iCs/>
                <w:lang w:eastAsia="en-US"/>
              </w:rPr>
              <w:t>, or bodies which provide services on behalf of the HSE under Section 38 of the Health Act 2004</w:t>
            </w:r>
          </w:p>
          <w:p w14:paraId="7AA8EF32" w14:textId="77777777" w:rsidR="00BB06BA" w:rsidRPr="00056F36" w:rsidRDefault="00BB06BA" w:rsidP="00BB06BA">
            <w:pPr>
              <w:rPr>
                <w:rFonts w:ascii="Arial" w:hAnsi="Arial" w:cs="Arial"/>
                <w:b/>
                <w:bCs/>
                <w:iCs/>
                <w:lang w:val="en-IE"/>
              </w:rPr>
            </w:pPr>
            <w:r w:rsidRPr="00056F36">
              <w:rPr>
                <w:rFonts w:ascii="Arial" w:hAnsi="Arial" w:cs="Arial"/>
                <w:b/>
                <w:bCs/>
                <w:iCs/>
                <w:lang w:val="en-IE"/>
              </w:rPr>
              <w:t xml:space="preserve">Eligible candidates must have on the closing date of application: </w:t>
            </w:r>
          </w:p>
          <w:p w14:paraId="3DED39D7" w14:textId="77777777" w:rsidR="00BB06BA" w:rsidRPr="00056F36" w:rsidRDefault="00BB06BA" w:rsidP="00BB06BA">
            <w:pPr>
              <w:rPr>
                <w:rFonts w:ascii="Arial" w:hAnsi="Arial" w:cs="Arial"/>
                <w:b/>
                <w:bCs/>
                <w:iCs/>
                <w:lang w:val="en-IE"/>
              </w:rPr>
            </w:pPr>
          </w:p>
          <w:p w14:paraId="50D0BD81" w14:textId="77777777" w:rsidR="00BB06BA" w:rsidRPr="00056F36" w:rsidRDefault="00BB06BA" w:rsidP="00EC1174">
            <w:pPr>
              <w:numPr>
                <w:ilvl w:val="0"/>
                <w:numId w:val="3"/>
              </w:numPr>
              <w:rPr>
                <w:rFonts w:ascii="Arial" w:hAnsi="Arial" w:cs="Arial"/>
                <w:b/>
                <w:bCs/>
                <w:iCs/>
                <w:lang w:val="en-IE"/>
              </w:rPr>
            </w:pPr>
            <w:r w:rsidRPr="00056F36">
              <w:rPr>
                <w:rFonts w:ascii="Arial" w:hAnsi="Arial" w:cs="Arial"/>
                <w:b/>
                <w:bCs/>
                <w:iCs/>
                <w:lang w:val="en-IE"/>
              </w:rPr>
              <w:t>Professional Qualifications, Experience, etc</w:t>
            </w:r>
          </w:p>
          <w:p w14:paraId="7302D3E1" w14:textId="77777777" w:rsidR="00BB06BA" w:rsidRPr="00056F36" w:rsidRDefault="00BB06BA" w:rsidP="00BB06BA">
            <w:pPr>
              <w:rPr>
                <w:rFonts w:ascii="Arial" w:hAnsi="Arial" w:cs="Arial"/>
                <w:b/>
                <w:bCs/>
                <w:iCs/>
                <w:lang w:val="en-IE"/>
              </w:rPr>
            </w:pPr>
          </w:p>
          <w:p w14:paraId="4E874CA8" w14:textId="78B1056B" w:rsidR="00BB06BA" w:rsidRDefault="00BB06BA" w:rsidP="00BB06BA">
            <w:pPr>
              <w:rPr>
                <w:rFonts w:ascii="Arial" w:hAnsi="Arial" w:cs="Arial"/>
                <w:bCs/>
                <w:iCs/>
                <w:lang w:val="en-IE"/>
              </w:rPr>
            </w:pPr>
            <w:r w:rsidRPr="00056F36">
              <w:rPr>
                <w:rFonts w:ascii="Arial" w:hAnsi="Arial" w:cs="Arial"/>
                <w:bCs/>
                <w:iCs/>
                <w:lang w:val="en-IE"/>
              </w:rPr>
              <w:t>Eligible applicants will be those, who on the closing date for the competition:</w:t>
            </w:r>
          </w:p>
          <w:p w14:paraId="3A29C3AC" w14:textId="77777777" w:rsidR="008E5B90" w:rsidRPr="008E5B90" w:rsidRDefault="008E5B90" w:rsidP="00BB06BA">
            <w:pPr>
              <w:rPr>
                <w:rFonts w:ascii="Arial" w:hAnsi="Arial" w:cs="Arial"/>
                <w:b/>
                <w:bCs/>
                <w:iCs/>
                <w:lang w:val="en-IE"/>
              </w:rPr>
            </w:pPr>
          </w:p>
          <w:p w14:paraId="4947319F" w14:textId="2928BDDC" w:rsidR="008E5B90" w:rsidRPr="004D064D" w:rsidRDefault="00BB06BA" w:rsidP="004D064D">
            <w:pPr>
              <w:pStyle w:val="ListParagraph"/>
              <w:numPr>
                <w:ilvl w:val="0"/>
                <w:numId w:val="4"/>
              </w:numPr>
              <w:rPr>
                <w:rFonts w:ascii="Arial" w:hAnsi="Arial" w:cs="Arial"/>
                <w:bCs/>
                <w:iCs/>
                <w:sz w:val="20"/>
              </w:rPr>
            </w:pPr>
            <w:r w:rsidRPr="004D064D">
              <w:rPr>
                <w:rFonts w:ascii="Arial" w:hAnsi="Arial" w:cs="Arial"/>
                <w:bCs/>
                <w:iCs/>
                <w:sz w:val="20"/>
              </w:rPr>
              <w:t xml:space="preserve">Are employed at up to and including Grade VIII </w:t>
            </w:r>
            <w:r w:rsidR="00BE49FF" w:rsidRPr="004D064D">
              <w:rPr>
                <w:rFonts w:ascii="Arial" w:hAnsi="Arial" w:cs="Arial"/>
                <w:bCs/>
                <w:iCs/>
                <w:sz w:val="20"/>
              </w:rPr>
              <w:t>(grade code 0655)</w:t>
            </w:r>
            <w:r w:rsidR="00FA5E18">
              <w:rPr>
                <w:rFonts w:ascii="Arial" w:hAnsi="Arial" w:cs="Arial"/>
                <w:bCs/>
                <w:iCs/>
                <w:sz w:val="20"/>
              </w:rPr>
              <w:t xml:space="preserve"> </w:t>
            </w:r>
          </w:p>
          <w:p w14:paraId="1C19DA85" w14:textId="2E624F08" w:rsidR="00C72EB7" w:rsidRPr="00C72EB7" w:rsidRDefault="004D064D" w:rsidP="00C72EB7">
            <w:pPr>
              <w:pStyle w:val="ListParagraph"/>
              <w:numPr>
                <w:ilvl w:val="0"/>
                <w:numId w:val="4"/>
              </w:numPr>
              <w:rPr>
                <w:rFonts w:ascii="Arial" w:hAnsi="Arial" w:cs="Arial"/>
                <w:bCs/>
                <w:iCs/>
                <w:sz w:val="20"/>
              </w:rPr>
            </w:pPr>
            <w:r>
              <w:rPr>
                <w:rFonts w:ascii="Arial" w:hAnsi="Arial" w:cs="Arial"/>
                <w:bCs/>
                <w:iCs/>
                <w:sz w:val="20"/>
              </w:rPr>
              <w:t>Have e</w:t>
            </w:r>
            <w:r w:rsidR="00C72EB7" w:rsidRPr="00C72EB7">
              <w:rPr>
                <w:rFonts w:ascii="Arial" w:hAnsi="Arial" w:cs="Arial"/>
                <w:bCs/>
                <w:iCs/>
                <w:sz w:val="20"/>
              </w:rPr>
              <w:t>xperience of coordinating strategic programmes and related work-streams in a healthcare related environment or other complex service delivery organisation</w:t>
            </w:r>
          </w:p>
          <w:p w14:paraId="26E0DEE2" w14:textId="3B33924A" w:rsidR="00C72EB7" w:rsidRPr="00C72EB7" w:rsidRDefault="004D064D" w:rsidP="00C72EB7">
            <w:pPr>
              <w:pStyle w:val="ListParagraph"/>
              <w:numPr>
                <w:ilvl w:val="0"/>
                <w:numId w:val="4"/>
              </w:numPr>
              <w:rPr>
                <w:rFonts w:ascii="Arial" w:hAnsi="Arial" w:cs="Arial"/>
                <w:bCs/>
                <w:iCs/>
                <w:sz w:val="20"/>
              </w:rPr>
            </w:pPr>
            <w:r>
              <w:rPr>
                <w:rFonts w:ascii="Arial" w:hAnsi="Arial" w:cs="Arial"/>
                <w:bCs/>
                <w:iCs/>
                <w:sz w:val="20"/>
              </w:rPr>
              <w:t>Have e</w:t>
            </w:r>
            <w:r w:rsidR="00C72EB7" w:rsidRPr="00C72EB7">
              <w:rPr>
                <w:rFonts w:ascii="Arial" w:hAnsi="Arial" w:cs="Arial"/>
                <w:bCs/>
                <w:iCs/>
                <w:sz w:val="20"/>
              </w:rPr>
              <w:t>xperience of establishing and leading on the development of initiatives, from concepts to programmes plans, on a cross-organisational and/or cross-functional basis, as relevant to the role</w:t>
            </w:r>
          </w:p>
          <w:p w14:paraId="1BD35148" w14:textId="73811D64" w:rsidR="00C72EB7" w:rsidRPr="00C72EB7" w:rsidRDefault="004D064D" w:rsidP="00C72EB7">
            <w:pPr>
              <w:pStyle w:val="ListParagraph"/>
              <w:numPr>
                <w:ilvl w:val="0"/>
                <w:numId w:val="4"/>
              </w:numPr>
              <w:rPr>
                <w:rFonts w:ascii="Arial" w:hAnsi="Arial" w:cs="Arial"/>
                <w:bCs/>
                <w:iCs/>
                <w:sz w:val="20"/>
              </w:rPr>
            </w:pPr>
            <w:r>
              <w:rPr>
                <w:rFonts w:ascii="Arial" w:hAnsi="Arial" w:cs="Arial"/>
                <w:bCs/>
                <w:iCs/>
                <w:sz w:val="20"/>
              </w:rPr>
              <w:t>Have e</w:t>
            </w:r>
            <w:r w:rsidR="00C72EB7" w:rsidRPr="00C72EB7">
              <w:rPr>
                <w:rFonts w:ascii="Arial" w:hAnsi="Arial" w:cs="Arial"/>
                <w:bCs/>
                <w:iCs/>
                <w:sz w:val="20"/>
              </w:rPr>
              <w:t>xperience in working collaboratively with multiple internal and external stakeholders in assimilating and analysing complex information to make ensuing recommendations</w:t>
            </w:r>
          </w:p>
          <w:p w14:paraId="14E1EE15" w14:textId="77777777" w:rsidR="00C72EB7" w:rsidRPr="00C72EB7" w:rsidRDefault="00C72EB7" w:rsidP="00C72EB7">
            <w:pPr>
              <w:pStyle w:val="ListParagraph"/>
              <w:numPr>
                <w:ilvl w:val="0"/>
                <w:numId w:val="4"/>
              </w:numPr>
              <w:rPr>
                <w:rFonts w:ascii="Arial" w:hAnsi="Arial" w:cs="Arial"/>
                <w:bCs/>
                <w:iCs/>
                <w:sz w:val="20"/>
              </w:rPr>
            </w:pPr>
            <w:r w:rsidRPr="00C72EB7">
              <w:rPr>
                <w:rFonts w:ascii="Arial" w:hAnsi="Arial" w:cs="Arial"/>
                <w:bCs/>
                <w:iCs/>
                <w:sz w:val="20"/>
              </w:rPr>
              <w:t>Have the requisite clinical, managerial and administrative knowledge and ability (including a high standard of suitability and management ability) for the proper discharge of the duties of the office</w:t>
            </w:r>
          </w:p>
          <w:p w14:paraId="06120AA0" w14:textId="77777777" w:rsidR="00BB06BA" w:rsidRPr="00CB68E9" w:rsidRDefault="00BB06BA" w:rsidP="00BB06BA">
            <w:pPr>
              <w:pStyle w:val="ListParagraph"/>
              <w:rPr>
                <w:rFonts w:ascii="Arial" w:hAnsi="Arial" w:cs="Arial"/>
                <w:b/>
                <w:sz w:val="20"/>
                <w:szCs w:val="20"/>
              </w:rPr>
            </w:pPr>
            <w:r w:rsidRPr="00CB68E9" w:rsidDel="009D2CB8">
              <w:rPr>
                <w:rFonts w:ascii="Arial" w:hAnsi="Arial" w:cs="Arial"/>
                <w:sz w:val="20"/>
                <w:szCs w:val="20"/>
              </w:rPr>
              <w:t xml:space="preserve"> </w:t>
            </w:r>
          </w:p>
          <w:p w14:paraId="7D2E499A" w14:textId="77777777" w:rsidR="00BB06BA" w:rsidRPr="00CB68E9" w:rsidRDefault="00BB06BA" w:rsidP="00EC1174">
            <w:pPr>
              <w:pStyle w:val="ListParagraph"/>
              <w:numPr>
                <w:ilvl w:val="0"/>
                <w:numId w:val="3"/>
              </w:numPr>
              <w:jc w:val="both"/>
              <w:rPr>
                <w:rFonts w:ascii="Arial" w:hAnsi="Arial" w:cs="Arial"/>
                <w:b/>
                <w:sz w:val="20"/>
                <w:szCs w:val="20"/>
              </w:rPr>
            </w:pPr>
            <w:r w:rsidRPr="00CB68E9">
              <w:rPr>
                <w:rFonts w:ascii="Arial" w:hAnsi="Arial" w:cs="Arial"/>
                <w:b/>
                <w:sz w:val="20"/>
                <w:szCs w:val="20"/>
              </w:rPr>
              <w:t>Health</w:t>
            </w:r>
          </w:p>
          <w:p w14:paraId="73CAA2F6" w14:textId="77777777" w:rsidR="00BB06BA" w:rsidRPr="00CB68E9" w:rsidRDefault="00BB06BA" w:rsidP="00BB06BA">
            <w:pPr>
              <w:pStyle w:val="ListParagraph"/>
              <w:jc w:val="both"/>
              <w:rPr>
                <w:rFonts w:ascii="Arial" w:hAnsi="Arial" w:cs="Arial"/>
                <w:b/>
                <w:sz w:val="20"/>
                <w:szCs w:val="20"/>
              </w:rPr>
            </w:pPr>
          </w:p>
          <w:p w14:paraId="3FDAA7AF" w14:textId="77777777" w:rsidR="00BB06BA" w:rsidRPr="00CB68E9" w:rsidRDefault="00BB06BA" w:rsidP="00BB06BA">
            <w:pPr>
              <w:jc w:val="both"/>
              <w:rPr>
                <w:rFonts w:ascii="Arial" w:hAnsi="Arial" w:cs="Arial"/>
              </w:rPr>
            </w:pPr>
            <w:r w:rsidRPr="00CB68E9">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25FC934" w14:textId="77777777" w:rsidR="00BB06BA" w:rsidRPr="00CB68E9" w:rsidRDefault="00BB06BA" w:rsidP="00BB06BA">
            <w:pPr>
              <w:ind w:right="-766"/>
              <w:jc w:val="both"/>
              <w:rPr>
                <w:rFonts w:ascii="Arial" w:hAnsi="Arial" w:cs="Arial"/>
                <w:b/>
                <w:bCs/>
              </w:rPr>
            </w:pPr>
          </w:p>
          <w:p w14:paraId="6FB6A78E" w14:textId="77777777" w:rsidR="00BB06BA" w:rsidRPr="00CB68E9" w:rsidRDefault="00BB06BA" w:rsidP="00EC1174">
            <w:pPr>
              <w:pStyle w:val="ListParagraph"/>
              <w:numPr>
                <w:ilvl w:val="0"/>
                <w:numId w:val="3"/>
              </w:numPr>
              <w:ind w:right="-766"/>
              <w:jc w:val="both"/>
              <w:rPr>
                <w:rFonts w:ascii="Arial" w:hAnsi="Arial" w:cs="Arial"/>
                <w:iCs/>
                <w:sz w:val="20"/>
                <w:szCs w:val="20"/>
              </w:rPr>
            </w:pPr>
            <w:r w:rsidRPr="00CB68E9">
              <w:rPr>
                <w:rFonts w:ascii="Arial" w:hAnsi="Arial" w:cs="Arial"/>
                <w:b/>
                <w:bCs/>
                <w:sz w:val="20"/>
                <w:szCs w:val="20"/>
              </w:rPr>
              <w:t>Character</w:t>
            </w:r>
          </w:p>
          <w:p w14:paraId="4D46E05B" w14:textId="77777777" w:rsidR="00BB06BA" w:rsidRPr="00CB68E9" w:rsidRDefault="00BB06BA" w:rsidP="00BB06BA">
            <w:pPr>
              <w:pStyle w:val="ListParagraph"/>
              <w:ind w:right="-766"/>
              <w:jc w:val="both"/>
              <w:rPr>
                <w:rFonts w:ascii="Arial" w:hAnsi="Arial" w:cs="Arial"/>
                <w:iCs/>
                <w:sz w:val="20"/>
                <w:szCs w:val="20"/>
              </w:rPr>
            </w:pPr>
          </w:p>
          <w:p w14:paraId="07228C98" w14:textId="5D4F54C5" w:rsidR="00BB06BA" w:rsidRPr="004D064D" w:rsidRDefault="00BB06BA" w:rsidP="004D064D">
            <w:pPr>
              <w:ind w:right="-766"/>
              <w:jc w:val="both"/>
              <w:rPr>
                <w:rFonts w:ascii="Arial" w:hAnsi="Arial" w:cs="Arial"/>
              </w:rPr>
            </w:pPr>
            <w:r w:rsidRPr="00CB68E9">
              <w:rPr>
                <w:rFonts w:ascii="Arial" w:hAnsi="Arial" w:cs="Arial"/>
              </w:rPr>
              <w:t>Each candidate for and any person holding the office must be of good character.</w:t>
            </w:r>
          </w:p>
        </w:tc>
      </w:tr>
      <w:tr w:rsidR="0026516D" w:rsidRPr="00CB68E9" w14:paraId="36FAAAD5" w14:textId="77777777" w:rsidTr="0005005E">
        <w:tc>
          <w:tcPr>
            <w:tcW w:w="2172" w:type="dxa"/>
          </w:tcPr>
          <w:p w14:paraId="484CD73C" w14:textId="056B241B" w:rsidR="0026516D" w:rsidRPr="00CB68E9" w:rsidRDefault="0026516D" w:rsidP="0026516D">
            <w:pPr>
              <w:rPr>
                <w:rFonts w:ascii="Arial" w:hAnsi="Arial" w:cs="Arial"/>
                <w:b/>
                <w:bCs/>
              </w:rPr>
            </w:pPr>
            <w:r>
              <w:rPr>
                <w:rFonts w:ascii="Arial" w:hAnsi="Arial" w:cs="Arial"/>
                <w:b/>
                <w:bCs/>
              </w:rPr>
              <w:lastRenderedPageBreak/>
              <w:t xml:space="preserve"> Skills, </w:t>
            </w:r>
            <w:r w:rsidRPr="00CB68E9">
              <w:rPr>
                <w:rFonts w:ascii="Arial" w:hAnsi="Arial" w:cs="Arial"/>
                <w:b/>
                <w:bCs/>
              </w:rPr>
              <w:t>competencies and</w:t>
            </w:r>
            <w:r>
              <w:rPr>
                <w:rFonts w:ascii="Arial" w:hAnsi="Arial" w:cs="Arial"/>
                <w:b/>
                <w:bCs/>
              </w:rPr>
              <w:t xml:space="preserve"> /or</w:t>
            </w:r>
            <w:r w:rsidRPr="00CB68E9">
              <w:rPr>
                <w:rFonts w:ascii="Arial" w:hAnsi="Arial" w:cs="Arial"/>
                <w:b/>
                <w:bCs/>
              </w:rPr>
              <w:t xml:space="preserve"> knowledge</w:t>
            </w:r>
          </w:p>
          <w:p w14:paraId="46E9FF60" w14:textId="77777777" w:rsidR="0026516D" w:rsidRPr="00CB68E9" w:rsidRDefault="0026516D" w:rsidP="0026516D">
            <w:pPr>
              <w:rPr>
                <w:rFonts w:ascii="Arial" w:hAnsi="Arial" w:cs="Arial"/>
                <w:b/>
                <w:bCs/>
              </w:rPr>
            </w:pPr>
          </w:p>
          <w:p w14:paraId="19F6D2E7" w14:textId="77777777" w:rsidR="0026516D" w:rsidRPr="00CB68E9" w:rsidRDefault="0026516D" w:rsidP="0026516D">
            <w:pPr>
              <w:rPr>
                <w:rFonts w:ascii="Arial" w:hAnsi="Arial" w:cs="Arial"/>
                <w:b/>
                <w:bCs/>
              </w:rPr>
            </w:pPr>
          </w:p>
        </w:tc>
        <w:tc>
          <w:tcPr>
            <w:tcW w:w="8088" w:type="dxa"/>
          </w:tcPr>
          <w:p w14:paraId="5D80FAB8" w14:textId="77777777" w:rsidR="0026516D" w:rsidRPr="00CB68E9" w:rsidRDefault="0026516D" w:rsidP="0026516D">
            <w:pPr>
              <w:jc w:val="both"/>
              <w:rPr>
                <w:rFonts w:ascii="Arial" w:hAnsi="Arial" w:cs="Arial"/>
                <w:b/>
                <w:iCs/>
                <w:u w:val="single"/>
                <w:lang w:val="en-IE"/>
              </w:rPr>
            </w:pPr>
            <w:r w:rsidRPr="00CB68E9">
              <w:rPr>
                <w:rFonts w:ascii="Arial" w:hAnsi="Arial" w:cs="Arial"/>
                <w:b/>
                <w:iCs/>
                <w:u w:val="single"/>
                <w:lang w:val="en-IE"/>
              </w:rPr>
              <w:t>Professional Knowledge &amp; Experience</w:t>
            </w:r>
          </w:p>
          <w:p w14:paraId="381F3D69" w14:textId="77777777" w:rsidR="0026516D" w:rsidRPr="00CB68E9" w:rsidRDefault="0026516D" w:rsidP="0026516D">
            <w:pPr>
              <w:widowControl w:val="0"/>
              <w:tabs>
                <w:tab w:val="left" w:pos="3040"/>
                <w:tab w:val="left" w:pos="3360"/>
              </w:tabs>
              <w:autoSpaceDE w:val="0"/>
              <w:autoSpaceDN w:val="0"/>
              <w:adjustRightInd w:val="0"/>
              <w:ind w:right="-20"/>
              <w:rPr>
                <w:rFonts w:ascii="Arial" w:hAnsi="Arial" w:cs="Arial"/>
                <w:b/>
              </w:rPr>
            </w:pPr>
            <w:r w:rsidRPr="00CB68E9">
              <w:rPr>
                <w:rFonts w:ascii="Arial" w:hAnsi="Arial" w:cs="Arial"/>
                <w:b/>
              </w:rPr>
              <w:t>Demonstrate:</w:t>
            </w:r>
          </w:p>
          <w:p w14:paraId="2183B372" w14:textId="77777777" w:rsidR="0026516D" w:rsidRPr="00CB68E9" w:rsidRDefault="0026516D" w:rsidP="0026516D">
            <w:pPr>
              <w:numPr>
                <w:ilvl w:val="0"/>
                <w:numId w:val="1"/>
              </w:numPr>
              <w:jc w:val="both"/>
              <w:rPr>
                <w:rFonts w:ascii="Arial" w:hAnsi="Arial" w:cs="Arial"/>
                <w:iCs/>
              </w:rPr>
            </w:pPr>
            <w:r w:rsidRPr="00CB68E9">
              <w:rPr>
                <w:rFonts w:ascii="Arial" w:hAnsi="Arial" w:cs="Arial"/>
                <w:iCs/>
              </w:rPr>
              <w:t>Experience of leading service improvement in a clinical setting to successfully deliver the agreed outputs, having full ownership of all stages of the improvement management cycle;</w:t>
            </w:r>
          </w:p>
          <w:p w14:paraId="5487EF22" w14:textId="77777777" w:rsidR="0026516D" w:rsidRPr="00CB68E9" w:rsidRDefault="0026516D" w:rsidP="0026516D">
            <w:pPr>
              <w:numPr>
                <w:ilvl w:val="0"/>
                <w:numId w:val="1"/>
              </w:numPr>
              <w:jc w:val="both"/>
              <w:rPr>
                <w:rFonts w:ascii="Arial" w:hAnsi="Arial" w:cs="Arial"/>
                <w:iCs/>
              </w:rPr>
            </w:pPr>
            <w:r w:rsidRPr="00CB68E9">
              <w:rPr>
                <w:rFonts w:ascii="Arial" w:hAnsi="Arial" w:cs="Arial"/>
                <w:iCs/>
              </w:rPr>
              <w:t>Proven ability to collate and summarise evidence from a wide range of sources;</w:t>
            </w:r>
          </w:p>
          <w:p w14:paraId="7DEDD991" w14:textId="77777777" w:rsidR="0026516D" w:rsidRPr="00CB68E9" w:rsidRDefault="0026516D" w:rsidP="0026516D">
            <w:pPr>
              <w:numPr>
                <w:ilvl w:val="0"/>
                <w:numId w:val="1"/>
              </w:numPr>
              <w:jc w:val="both"/>
              <w:rPr>
                <w:rFonts w:ascii="Arial" w:hAnsi="Arial" w:cs="Arial"/>
                <w:iCs/>
              </w:rPr>
            </w:pPr>
            <w:r w:rsidRPr="00CB68E9">
              <w:rPr>
                <w:rFonts w:ascii="Arial" w:hAnsi="Arial" w:cs="Arial"/>
                <w:iCs/>
              </w:rPr>
              <w:t>The ability to translate complex information into accessible language;</w:t>
            </w:r>
          </w:p>
          <w:p w14:paraId="28C0974C" w14:textId="77777777" w:rsidR="0026516D" w:rsidRPr="00CB68E9" w:rsidRDefault="0026516D" w:rsidP="0026516D">
            <w:pPr>
              <w:numPr>
                <w:ilvl w:val="0"/>
                <w:numId w:val="1"/>
              </w:numPr>
              <w:jc w:val="both"/>
              <w:rPr>
                <w:rFonts w:ascii="Arial" w:hAnsi="Arial" w:cs="Arial"/>
                <w:iCs/>
              </w:rPr>
            </w:pPr>
            <w:r w:rsidRPr="00CB68E9">
              <w:rPr>
                <w:rFonts w:ascii="Arial" w:hAnsi="Arial" w:cs="Arial"/>
                <w:iCs/>
              </w:rPr>
              <w:t>Demonstrate an understanding of and ability to implement evidence-based care</w:t>
            </w:r>
          </w:p>
          <w:p w14:paraId="7F790FC1" w14:textId="77777777" w:rsidR="0026516D" w:rsidRPr="00CB68E9" w:rsidRDefault="0026516D" w:rsidP="0026516D">
            <w:pPr>
              <w:numPr>
                <w:ilvl w:val="0"/>
                <w:numId w:val="1"/>
              </w:numPr>
              <w:jc w:val="both"/>
              <w:rPr>
                <w:rFonts w:ascii="Arial" w:hAnsi="Arial" w:cs="Arial"/>
                <w:iCs/>
              </w:rPr>
            </w:pPr>
            <w:r w:rsidRPr="00CB68E9">
              <w:rPr>
                <w:rFonts w:ascii="Arial" w:hAnsi="Arial" w:cs="Arial"/>
                <w:iCs/>
              </w:rPr>
              <w:t>Significant understanding of the health care system and its component parts including sites of care, delivery models, and the roles of various providers and health care professionals</w:t>
            </w:r>
          </w:p>
          <w:p w14:paraId="625E5473" w14:textId="77777777" w:rsidR="0026516D" w:rsidRPr="00CB68E9" w:rsidRDefault="0026516D" w:rsidP="0026516D">
            <w:pPr>
              <w:numPr>
                <w:ilvl w:val="0"/>
                <w:numId w:val="1"/>
              </w:numPr>
              <w:jc w:val="both"/>
              <w:rPr>
                <w:rFonts w:ascii="Arial" w:hAnsi="Arial" w:cs="Arial"/>
                <w:iCs/>
              </w:rPr>
            </w:pPr>
            <w:r w:rsidRPr="00CB68E9">
              <w:rPr>
                <w:rFonts w:ascii="Arial" w:hAnsi="Arial" w:cs="Arial"/>
                <w:iCs/>
              </w:rPr>
              <w:t>The ability to lead on engagement with internal and external stakeholders;</w:t>
            </w:r>
          </w:p>
          <w:p w14:paraId="57DAAB00" w14:textId="77777777" w:rsidR="0026516D" w:rsidRPr="00CB68E9" w:rsidRDefault="0026516D" w:rsidP="0026516D">
            <w:pPr>
              <w:numPr>
                <w:ilvl w:val="0"/>
                <w:numId w:val="1"/>
              </w:numPr>
              <w:jc w:val="both"/>
              <w:rPr>
                <w:rFonts w:ascii="Arial" w:hAnsi="Arial" w:cs="Arial"/>
                <w:iCs/>
              </w:rPr>
            </w:pPr>
            <w:r w:rsidRPr="00CB68E9">
              <w:rPr>
                <w:rFonts w:ascii="Arial" w:hAnsi="Arial" w:cs="Arial"/>
                <w:iCs/>
              </w:rPr>
              <w:t xml:space="preserve">An understanding of the Irish health service and health service reform. </w:t>
            </w:r>
          </w:p>
          <w:p w14:paraId="7ADEF610" w14:textId="77777777" w:rsidR="0026516D" w:rsidRPr="00CB68E9" w:rsidRDefault="0026516D" w:rsidP="0026516D">
            <w:pPr>
              <w:jc w:val="both"/>
              <w:rPr>
                <w:rFonts w:ascii="Arial" w:hAnsi="Arial" w:cs="Arial"/>
                <w:b/>
                <w:iCs/>
                <w:u w:val="single"/>
                <w:lang w:val="en-IE"/>
              </w:rPr>
            </w:pPr>
          </w:p>
          <w:p w14:paraId="5692C690" w14:textId="77777777" w:rsidR="0026516D" w:rsidRPr="00CB68E9" w:rsidRDefault="0026516D" w:rsidP="0026516D">
            <w:pPr>
              <w:jc w:val="both"/>
              <w:rPr>
                <w:rFonts w:ascii="Arial" w:hAnsi="Arial" w:cs="Arial"/>
                <w:b/>
                <w:iCs/>
                <w:u w:val="single"/>
                <w:lang w:val="en-IE"/>
              </w:rPr>
            </w:pPr>
            <w:r w:rsidRPr="00CB68E9">
              <w:rPr>
                <w:rFonts w:ascii="Arial" w:hAnsi="Arial" w:cs="Arial"/>
                <w:b/>
                <w:iCs/>
                <w:u w:val="single"/>
                <w:lang w:val="en-IE"/>
              </w:rPr>
              <w:t>Critical Analysis &amp; Decision Making</w:t>
            </w:r>
          </w:p>
          <w:p w14:paraId="57D85ACD" w14:textId="77777777" w:rsidR="0026516D" w:rsidRPr="00CB68E9" w:rsidRDefault="0026516D" w:rsidP="0026516D">
            <w:pPr>
              <w:widowControl w:val="0"/>
              <w:tabs>
                <w:tab w:val="left" w:pos="3040"/>
                <w:tab w:val="left" w:pos="3360"/>
              </w:tabs>
              <w:autoSpaceDE w:val="0"/>
              <w:autoSpaceDN w:val="0"/>
              <w:adjustRightInd w:val="0"/>
              <w:ind w:right="-20"/>
              <w:rPr>
                <w:rFonts w:ascii="Arial" w:hAnsi="Arial" w:cs="Arial"/>
                <w:b/>
              </w:rPr>
            </w:pPr>
            <w:r w:rsidRPr="00CB68E9">
              <w:rPr>
                <w:rFonts w:ascii="Arial" w:hAnsi="Arial" w:cs="Arial"/>
                <w:b/>
              </w:rPr>
              <w:t>Demonstrate:</w:t>
            </w:r>
          </w:p>
          <w:p w14:paraId="2220582B" w14:textId="77777777" w:rsidR="0026516D" w:rsidRPr="00CB68E9" w:rsidRDefault="0026516D" w:rsidP="0026516D">
            <w:pPr>
              <w:numPr>
                <w:ilvl w:val="0"/>
                <w:numId w:val="1"/>
              </w:numPr>
              <w:jc w:val="both"/>
              <w:rPr>
                <w:rFonts w:ascii="Arial" w:hAnsi="Arial" w:cs="Arial"/>
                <w:iCs/>
              </w:rPr>
            </w:pPr>
            <w:r w:rsidRPr="00CB68E9">
              <w:rPr>
                <w:rFonts w:ascii="Arial" w:hAnsi="Arial" w:cs="Arial"/>
                <w:iCs/>
              </w:rPr>
              <w:t>Ability to anticipate problems, identify risks and to consider the impact of decisions before taking action recognising when to involve other parties (at the appropriate time and level);</w:t>
            </w:r>
          </w:p>
          <w:p w14:paraId="4DE34076" w14:textId="77777777" w:rsidR="0026516D" w:rsidRPr="00CB68E9" w:rsidRDefault="0026516D" w:rsidP="0026516D">
            <w:pPr>
              <w:numPr>
                <w:ilvl w:val="0"/>
                <w:numId w:val="1"/>
              </w:numPr>
              <w:jc w:val="both"/>
              <w:rPr>
                <w:rFonts w:ascii="Arial" w:hAnsi="Arial" w:cs="Arial"/>
                <w:iCs/>
              </w:rPr>
            </w:pPr>
            <w:r w:rsidRPr="00CB68E9">
              <w:rPr>
                <w:rFonts w:ascii="Arial" w:hAnsi="Arial" w:cs="Arial"/>
                <w:iCs/>
              </w:rPr>
              <w:t>Ability to relate improvement research in practice;</w:t>
            </w:r>
          </w:p>
          <w:p w14:paraId="222CDCB7" w14:textId="77777777" w:rsidR="0026516D" w:rsidRPr="00CB68E9" w:rsidRDefault="0026516D" w:rsidP="0026516D">
            <w:pPr>
              <w:numPr>
                <w:ilvl w:val="0"/>
                <w:numId w:val="1"/>
              </w:numPr>
              <w:jc w:val="both"/>
              <w:rPr>
                <w:rFonts w:ascii="Arial" w:hAnsi="Arial" w:cs="Arial"/>
                <w:iCs/>
              </w:rPr>
            </w:pPr>
            <w:r w:rsidRPr="00CB68E9">
              <w:rPr>
                <w:rFonts w:ascii="Arial" w:hAnsi="Arial" w:cs="Arial"/>
                <w:iCs/>
              </w:rPr>
              <w:t>Ability to think broadly and longitudinally, constantly assessing and anticipating the needs of the patient and his/her environment;</w:t>
            </w:r>
          </w:p>
          <w:p w14:paraId="2E1C16E6" w14:textId="77777777" w:rsidR="0026516D" w:rsidRPr="00CB68E9" w:rsidRDefault="0026516D" w:rsidP="0026516D">
            <w:pPr>
              <w:pStyle w:val="ListParagraph"/>
              <w:widowControl w:val="0"/>
              <w:numPr>
                <w:ilvl w:val="0"/>
                <w:numId w:val="1"/>
              </w:numPr>
              <w:tabs>
                <w:tab w:val="left" w:pos="3040"/>
                <w:tab w:val="left" w:pos="3360"/>
              </w:tabs>
              <w:autoSpaceDE w:val="0"/>
              <w:autoSpaceDN w:val="0"/>
              <w:adjustRightInd w:val="0"/>
              <w:ind w:right="-20"/>
              <w:jc w:val="both"/>
              <w:rPr>
                <w:rFonts w:ascii="Arial" w:hAnsi="Arial" w:cs="Arial"/>
                <w:sz w:val="20"/>
                <w:szCs w:val="20"/>
              </w:rPr>
            </w:pPr>
            <w:r w:rsidRPr="00CB68E9">
              <w:rPr>
                <w:rFonts w:ascii="Arial" w:hAnsi="Arial" w:cs="Arial"/>
                <w:sz w:val="20"/>
                <w:szCs w:val="20"/>
              </w:rPr>
              <w:t xml:space="preserve">Ability to assimilate and analyse data and information, identify the range of options available and provide recommendations as appropriate. </w:t>
            </w:r>
          </w:p>
          <w:p w14:paraId="06A734CC" w14:textId="77777777" w:rsidR="0026516D" w:rsidRPr="00CB68E9" w:rsidRDefault="0026516D" w:rsidP="0026516D">
            <w:pPr>
              <w:jc w:val="both"/>
              <w:rPr>
                <w:rFonts w:ascii="Arial" w:hAnsi="Arial" w:cs="Arial"/>
                <w:b/>
                <w:iCs/>
                <w:u w:val="single"/>
                <w:lang w:val="en-IE"/>
              </w:rPr>
            </w:pPr>
          </w:p>
          <w:p w14:paraId="57A13546" w14:textId="77777777" w:rsidR="0026516D" w:rsidRPr="00CB68E9" w:rsidRDefault="0026516D" w:rsidP="0026516D">
            <w:pPr>
              <w:jc w:val="both"/>
              <w:rPr>
                <w:rFonts w:ascii="Arial" w:hAnsi="Arial" w:cs="Arial"/>
                <w:b/>
                <w:iCs/>
                <w:u w:val="single"/>
                <w:lang w:val="en-IE"/>
              </w:rPr>
            </w:pPr>
            <w:r w:rsidRPr="00CB68E9">
              <w:rPr>
                <w:rFonts w:ascii="Arial" w:hAnsi="Arial" w:cs="Arial"/>
                <w:b/>
                <w:iCs/>
                <w:u w:val="single"/>
                <w:lang w:val="en-IE"/>
              </w:rPr>
              <w:t>Managing &amp; Delivering Results (Operational Excellence)</w:t>
            </w:r>
          </w:p>
          <w:p w14:paraId="5E859CFD" w14:textId="77777777" w:rsidR="0026516D" w:rsidRPr="00CB68E9" w:rsidRDefault="0026516D" w:rsidP="0026516D">
            <w:pPr>
              <w:widowControl w:val="0"/>
              <w:tabs>
                <w:tab w:val="left" w:pos="3040"/>
                <w:tab w:val="left" w:pos="3360"/>
              </w:tabs>
              <w:autoSpaceDE w:val="0"/>
              <w:autoSpaceDN w:val="0"/>
              <w:adjustRightInd w:val="0"/>
              <w:ind w:right="-20"/>
              <w:rPr>
                <w:rFonts w:ascii="Arial" w:hAnsi="Arial" w:cs="Arial"/>
                <w:b/>
              </w:rPr>
            </w:pPr>
            <w:r w:rsidRPr="00CB68E9">
              <w:rPr>
                <w:rFonts w:ascii="Arial" w:hAnsi="Arial" w:cs="Arial"/>
                <w:b/>
              </w:rPr>
              <w:t>Demonstrate:</w:t>
            </w:r>
          </w:p>
          <w:p w14:paraId="46E47897" w14:textId="77777777" w:rsidR="0026516D" w:rsidRPr="00CB68E9" w:rsidRDefault="0026516D" w:rsidP="0026516D">
            <w:pPr>
              <w:numPr>
                <w:ilvl w:val="0"/>
                <w:numId w:val="1"/>
              </w:numPr>
              <w:jc w:val="both"/>
              <w:rPr>
                <w:rFonts w:ascii="Arial" w:hAnsi="Arial" w:cs="Arial"/>
                <w:iCs/>
              </w:rPr>
            </w:pPr>
            <w:r w:rsidRPr="00CB68E9">
              <w:rPr>
                <w:rFonts w:ascii="Arial" w:hAnsi="Arial" w:cs="Arial"/>
                <w:iCs/>
              </w:rPr>
              <w:t>Evidence of the use of innovation in the delivery of services;</w:t>
            </w:r>
          </w:p>
          <w:p w14:paraId="45F31B29" w14:textId="77777777" w:rsidR="0026516D" w:rsidRPr="00CB68E9" w:rsidRDefault="0026516D" w:rsidP="0026516D">
            <w:pPr>
              <w:numPr>
                <w:ilvl w:val="0"/>
                <w:numId w:val="1"/>
              </w:numPr>
              <w:jc w:val="both"/>
              <w:rPr>
                <w:rFonts w:ascii="Arial" w:hAnsi="Arial" w:cs="Arial"/>
                <w:iCs/>
              </w:rPr>
            </w:pPr>
            <w:r w:rsidRPr="00CB68E9">
              <w:rPr>
                <w:rFonts w:ascii="Arial" w:hAnsi="Arial" w:cs="Arial"/>
                <w:iCs/>
              </w:rPr>
              <w:t xml:space="preserve">Clear and succinct report writing skills with a high level of accuracy and attention to detail; </w:t>
            </w:r>
          </w:p>
          <w:p w14:paraId="1A65D9BA" w14:textId="77777777" w:rsidR="0026516D" w:rsidRPr="00CB68E9" w:rsidRDefault="0026516D" w:rsidP="0026516D">
            <w:pPr>
              <w:numPr>
                <w:ilvl w:val="0"/>
                <w:numId w:val="1"/>
              </w:numPr>
              <w:jc w:val="both"/>
              <w:rPr>
                <w:rFonts w:ascii="Arial" w:hAnsi="Arial" w:cs="Arial"/>
                <w:iCs/>
              </w:rPr>
            </w:pPr>
            <w:r w:rsidRPr="00CB68E9">
              <w:rPr>
                <w:rFonts w:ascii="Arial" w:hAnsi="Arial" w:cs="Arial"/>
                <w:iCs/>
              </w:rPr>
              <w:t>A proven ability to prioritise, organise and schedule a wide variety of tasks and to manage competing demands;</w:t>
            </w:r>
          </w:p>
          <w:p w14:paraId="505E6247" w14:textId="77777777" w:rsidR="0026516D" w:rsidRPr="00CB68E9" w:rsidRDefault="0026516D" w:rsidP="0026516D">
            <w:pPr>
              <w:numPr>
                <w:ilvl w:val="0"/>
                <w:numId w:val="1"/>
              </w:numPr>
              <w:jc w:val="both"/>
              <w:rPr>
                <w:rFonts w:ascii="Arial" w:hAnsi="Arial" w:cs="Arial"/>
                <w:iCs/>
              </w:rPr>
            </w:pPr>
            <w:r w:rsidRPr="00CB68E9">
              <w:rPr>
                <w:rFonts w:ascii="Arial" w:hAnsi="Arial" w:cs="Arial"/>
                <w:iCs/>
              </w:rPr>
              <w:t>Evidence of being able to take personal responsibility to initiate activities, deliver work to a high standard and through to a conclusion;</w:t>
            </w:r>
          </w:p>
          <w:p w14:paraId="4FED0FFD" w14:textId="77777777" w:rsidR="0026516D" w:rsidRPr="00CB68E9" w:rsidRDefault="0026516D" w:rsidP="0026516D">
            <w:pPr>
              <w:numPr>
                <w:ilvl w:val="0"/>
                <w:numId w:val="1"/>
              </w:numPr>
              <w:jc w:val="both"/>
              <w:rPr>
                <w:rFonts w:ascii="Arial" w:hAnsi="Arial" w:cs="Arial"/>
                <w:iCs/>
              </w:rPr>
            </w:pPr>
            <w:r w:rsidRPr="00CB68E9">
              <w:rPr>
                <w:rFonts w:ascii="Arial" w:hAnsi="Arial" w:cs="Arial"/>
                <w:iCs/>
              </w:rPr>
              <w:t>Evidence of interest and passion in being part of a vehicle for change towards the ultimate delivery of better patient outcomes.</w:t>
            </w:r>
          </w:p>
          <w:p w14:paraId="548B40B7" w14:textId="77777777" w:rsidR="0026516D" w:rsidRDefault="0026516D" w:rsidP="0026516D">
            <w:pPr>
              <w:numPr>
                <w:ilvl w:val="0"/>
                <w:numId w:val="1"/>
              </w:numPr>
              <w:jc w:val="both"/>
              <w:rPr>
                <w:rFonts w:ascii="Arial" w:hAnsi="Arial" w:cs="Arial"/>
                <w:iCs/>
              </w:rPr>
            </w:pPr>
            <w:r w:rsidRPr="00CB68E9">
              <w:rPr>
                <w:rFonts w:ascii="Arial" w:hAnsi="Arial" w:cs="Arial"/>
                <w:iCs/>
              </w:rPr>
              <w:t>Demonstrate and awareness of relevant legislation and policy e.g. legislation relevant to the service area, health and safety, infection control etc.</w:t>
            </w:r>
          </w:p>
          <w:p w14:paraId="7D3E8438" w14:textId="77777777" w:rsidR="0026516D" w:rsidRPr="0026516D" w:rsidRDefault="0026516D" w:rsidP="0026516D">
            <w:pPr>
              <w:pStyle w:val="ListParagraph"/>
              <w:numPr>
                <w:ilvl w:val="0"/>
                <w:numId w:val="1"/>
              </w:numPr>
              <w:contextualSpacing w:val="0"/>
              <w:rPr>
                <w:rFonts w:ascii="Arial" w:hAnsi="Arial" w:cs="Arial"/>
                <w:iCs/>
                <w:sz w:val="20"/>
                <w:szCs w:val="20"/>
                <w:lang w:val="en-GB" w:eastAsia="en-GB"/>
              </w:rPr>
            </w:pPr>
            <w:r w:rsidRPr="0026516D">
              <w:rPr>
                <w:rFonts w:ascii="Arial" w:hAnsi="Arial" w:cs="Arial"/>
                <w:iCs/>
                <w:sz w:val="20"/>
                <w:szCs w:val="20"/>
                <w:lang w:val="en-GB" w:eastAsia="en-GB"/>
              </w:rPr>
              <w:t>Adequately identifies, manages and reports on risk within area of responsibility</w:t>
            </w:r>
          </w:p>
          <w:p w14:paraId="62634D15" w14:textId="77777777" w:rsidR="0026516D" w:rsidRPr="00CB68E9" w:rsidRDefault="0026516D" w:rsidP="0026516D">
            <w:pPr>
              <w:jc w:val="both"/>
              <w:rPr>
                <w:rFonts w:ascii="Arial" w:hAnsi="Arial" w:cs="Arial"/>
                <w:b/>
                <w:iCs/>
                <w:u w:val="single"/>
                <w:lang w:val="en-IE"/>
              </w:rPr>
            </w:pPr>
          </w:p>
          <w:p w14:paraId="1690F879" w14:textId="77777777" w:rsidR="0026516D" w:rsidRPr="00CB68E9" w:rsidRDefault="0026516D" w:rsidP="0026516D">
            <w:pPr>
              <w:jc w:val="both"/>
              <w:rPr>
                <w:rFonts w:ascii="Arial" w:hAnsi="Arial" w:cs="Arial"/>
                <w:b/>
                <w:iCs/>
                <w:u w:val="single"/>
                <w:lang w:val="en-IE"/>
              </w:rPr>
            </w:pPr>
            <w:r w:rsidRPr="00CB68E9">
              <w:rPr>
                <w:rFonts w:ascii="Arial" w:hAnsi="Arial" w:cs="Arial"/>
                <w:b/>
                <w:iCs/>
                <w:u w:val="single"/>
                <w:lang w:val="en-IE"/>
              </w:rPr>
              <w:t>Leadership &amp; Direction and Working with and Through others</w:t>
            </w:r>
          </w:p>
          <w:p w14:paraId="5298E544" w14:textId="77777777" w:rsidR="0026516D" w:rsidRPr="00CB68E9" w:rsidRDefault="0026516D" w:rsidP="0026516D">
            <w:pPr>
              <w:widowControl w:val="0"/>
              <w:tabs>
                <w:tab w:val="left" w:pos="3040"/>
                <w:tab w:val="left" w:pos="3360"/>
              </w:tabs>
              <w:autoSpaceDE w:val="0"/>
              <w:autoSpaceDN w:val="0"/>
              <w:adjustRightInd w:val="0"/>
              <w:ind w:right="-20"/>
              <w:rPr>
                <w:rFonts w:ascii="Arial" w:hAnsi="Arial" w:cs="Arial"/>
                <w:b/>
              </w:rPr>
            </w:pPr>
            <w:r w:rsidRPr="00CB68E9">
              <w:rPr>
                <w:rFonts w:ascii="Arial" w:hAnsi="Arial" w:cs="Arial"/>
                <w:b/>
              </w:rPr>
              <w:t>Demonstrate:</w:t>
            </w:r>
          </w:p>
          <w:p w14:paraId="4EA03B18" w14:textId="77777777" w:rsidR="0026516D" w:rsidRPr="00CB68E9" w:rsidRDefault="0026516D" w:rsidP="0026516D">
            <w:pPr>
              <w:numPr>
                <w:ilvl w:val="0"/>
                <w:numId w:val="1"/>
              </w:numPr>
              <w:jc w:val="both"/>
              <w:rPr>
                <w:rFonts w:ascii="Arial" w:hAnsi="Arial" w:cs="Arial"/>
                <w:iCs/>
              </w:rPr>
            </w:pPr>
            <w:r w:rsidRPr="00CB68E9">
              <w:rPr>
                <w:rFonts w:ascii="Arial" w:hAnsi="Arial" w:cs="Arial"/>
                <w:iCs/>
              </w:rPr>
              <w:t>Evidence of strong team work skills including the ability to build and maintain relationships in a complex multidisciplinary team/ multi-stakeholder environment;</w:t>
            </w:r>
          </w:p>
          <w:p w14:paraId="7407D5F1" w14:textId="77777777" w:rsidR="0026516D" w:rsidRPr="00CB68E9" w:rsidRDefault="0026516D" w:rsidP="0026516D">
            <w:pPr>
              <w:numPr>
                <w:ilvl w:val="0"/>
                <w:numId w:val="1"/>
              </w:numPr>
              <w:jc w:val="both"/>
              <w:rPr>
                <w:rFonts w:ascii="Arial" w:hAnsi="Arial" w:cs="Arial"/>
                <w:iCs/>
              </w:rPr>
            </w:pPr>
            <w:r w:rsidRPr="00CB68E9">
              <w:rPr>
                <w:rFonts w:ascii="Arial" w:hAnsi="Arial" w:cs="Arial"/>
                <w:iCs/>
              </w:rPr>
              <w:t>Evidence of being able to visualise changes required to achieve immediate and long term organisational priorities;</w:t>
            </w:r>
          </w:p>
          <w:p w14:paraId="6BA770AA" w14:textId="77777777" w:rsidR="0026516D" w:rsidRPr="00CB68E9" w:rsidRDefault="0026516D" w:rsidP="0026516D">
            <w:pPr>
              <w:numPr>
                <w:ilvl w:val="0"/>
                <w:numId w:val="1"/>
              </w:numPr>
              <w:jc w:val="both"/>
              <w:rPr>
                <w:rFonts w:ascii="Arial" w:hAnsi="Arial" w:cs="Arial"/>
                <w:iCs/>
              </w:rPr>
            </w:pPr>
            <w:r w:rsidRPr="00CB68E9">
              <w:rPr>
                <w:rFonts w:ascii="Arial" w:hAnsi="Arial" w:cs="Arial"/>
                <w:iCs/>
              </w:rPr>
              <w:t>Evidence of negotiation skills and influencing skills in a complex work environment – facilitating relationship and consensus;</w:t>
            </w:r>
          </w:p>
          <w:p w14:paraId="119A1C2D" w14:textId="77777777" w:rsidR="0026516D" w:rsidRPr="00CB68E9" w:rsidRDefault="0026516D" w:rsidP="0026516D">
            <w:pPr>
              <w:numPr>
                <w:ilvl w:val="0"/>
                <w:numId w:val="1"/>
              </w:numPr>
              <w:jc w:val="both"/>
              <w:rPr>
                <w:rFonts w:ascii="Arial" w:hAnsi="Arial" w:cs="Arial"/>
                <w:iCs/>
              </w:rPr>
            </w:pPr>
            <w:r w:rsidRPr="00CB68E9">
              <w:rPr>
                <w:rFonts w:ascii="Arial" w:hAnsi="Arial" w:cs="Arial"/>
                <w:iCs/>
              </w:rPr>
              <w:t>Effective conflict management skills.</w:t>
            </w:r>
          </w:p>
          <w:p w14:paraId="6037ABE9" w14:textId="77777777" w:rsidR="0026516D" w:rsidRPr="00CB68E9" w:rsidRDefault="0026516D" w:rsidP="0026516D">
            <w:pPr>
              <w:jc w:val="both"/>
              <w:rPr>
                <w:rFonts w:ascii="Arial" w:hAnsi="Arial" w:cs="Arial"/>
                <w:b/>
                <w:iCs/>
                <w:u w:val="single"/>
                <w:lang w:val="en-IE"/>
              </w:rPr>
            </w:pPr>
          </w:p>
          <w:p w14:paraId="52CAE103" w14:textId="77777777" w:rsidR="0026516D" w:rsidRPr="00CB68E9" w:rsidRDefault="0026516D" w:rsidP="0026516D">
            <w:pPr>
              <w:jc w:val="both"/>
              <w:rPr>
                <w:rFonts w:ascii="Arial" w:hAnsi="Arial" w:cs="Arial"/>
                <w:b/>
                <w:iCs/>
                <w:u w:val="single"/>
                <w:lang w:val="en-IE"/>
              </w:rPr>
            </w:pPr>
            <w:r w:rsidRPr="00CB68E9">
              <w:rPr>
                <w:rFonts w:ascii="Arial" w:hAnsi="Arial" w:cs="Arial"/>
                <w:b/>
                <w:iCs/>
                <w:u w:val="single"/>
                <w:lang w:val="en-IE"/>
              </w:rPr>
              <w:t>Building and Maintaining Relationships – Communication</w:t>
            </w:r>
          </w:p>
          <w:p w14:paraId="4C2701FC" w14:textId="77777777" w:rsidR="0026516D" w:rsidRPr="00CB68E9" w:rsidRDefault="0026516D" w:rsidP="0026516D">
            <w:pPr>
              <w:widowControl w:val="0"/>
              <w:tabs>
                <w:tab w:val="left" w:pos="3040"/>
                <w:tab w:val="left" w:pos="3360"/>
              </w:tabs>
              <w:autoSpaceDE w:val="0"/>
              <w:autoSpaceDN w:val="0"/>
              <w:adjustRightInd w:val="0"/>
              <w:ind w:right="-20"/>
              <w:jc w:val="both"/>
              <w:rPr>
                <w:rFonts w:ascii="Arial" w:hAnsi="Arial" w:cs="Arial"/>
                <w:b/>
              </w:rPr>
            </w:pPr>
            <w:r w:rsidRPr="00CB68E9">
              <w:rPr>
                <w:rFonts w:ascii="Arial" w:hAnsi="Arial" w:cs="Arial"/>
                <w:b/>
              </w:rPr>
              <w:t>Demonstrate:</w:t>
            </w:r>
          </w:p>
          <w:p w14:paraId="0F840ED8" w14:textId="77777777" w:rsidR="0026516D" w:rsidRPr="00CB68E9" w:rsidRDefault="0026516D" w:rsidP="0026516D">
            <w:pPr>
              <w:numPr>
                <w:ilvl w:val="0"/>
                <w:numId w:val="1"/>
              </w:numPr>
              <w:jc w:val="both"/>
              <w:rPr>
                <w:rFonts w:ascii="Arial" w:hAnsi="Arial" w:cs="Arial"/>
                <w:iCs/>
              </w:rPr>
            </w:pPr>
            <w:r w:rsidRPr="00CB68E9">
              <w:rPr>
                <w:rFonts w:ascii="Arial" w:hAnsi="Arial" w:cs="Arial"/>
                <w:iCs/>
              </w:rPr>
              <w:t xml:space="preserve">Proven interpersonal skills to facilitate working effectively in teams, while having the ability to give constructive feedback; </w:t>
            </w:r>
          </w:p>
          <w:p w14:paraId="583A3654" w14:textId="77777777" w:rsidR="0026516D" w:rsidRPr="00CB68E9" w:rsidRDefault="0026516D" w:rsidP="0026516D">
            <w:pPr>
              <w:numPr>
                <w:ilvl w:val="0"/>
                <w:numId w:val="1"/>
              </w:numPr>
              <w:jc w:val="both"/>
              <w:rPr>
                <w:rFonts w:ascii="Arial" w:hAnsi="Arial" w:cs="Arial"/>
                <w:iCs/>
              </w:rPr>
            </w:pPr>
            <w:r w:rsidRPr="00CB68E9">
              <w:rPr>
                <w:rFonts w:ascii="Arial" w:hAnsi="Arial" w:cs="Arial"/>
                <w:iCs/>
              </w:rPr>
              <w:t>Excellent oral and written communication skills demonstrating both good listening and verbal and non-verbal communication skills.</w:t>
            </w:r>
          </w:p>
          <w:p w14:paraId="4C4327C1" w14:textId="77777777" w:rsidR="0026516D" w:rsidRPr="00CB68E9" w:rsidRDefault="0026516D" w:rsidP="0026516D">
            <w:pPr>
              <w:jc w:val="both"/>
              <w:rPr>
                <w:rFonts w:ascii="Arial" w:hAnsi="Arial" w:cs="Arial"/>
                <w:b/>
                <w:iCs/>
                <w:u w:val="single"/>
                <w:lang w:val="en-IE"/>
              </w:rPr>
            </w:pPr>
          </w:p>
          <w:p w14:paraId="4758FEE4" w14:textId="77777777" w:rsidR="0026516D" w:rsidRPr="00CB68E9" w:rsidRDefault="0026516D" w:rsidP="0026516D">
            <w:pPr>
              <w:jc w:val="both"/>
              <w:rPr>
                <w:rFonts w:ascii="Arial" w:hAnsi="Arial" w:cs="Arial"/>
                <w:b/>
                <w:iCs/>
                <w:u w:val="single"/>
                <w:lang w:val="en-IE"/>
              </w:rPr>
            </w:pPr>
            <w:r w:rsidRPr="00CB68E9">
              <w:rPr>
                <w:rFonts w:ascii="Arial" w:hAnsi="Arial" w:cs="Arial"/>
                <w:b/>
                <w:iCs/>
                <w:u w:val="single"/>
                <w:lang w:val="en-IE"/>
              </w:rPr>
              <w:t>Personal Commitment and Motivation</w:t>
            </w:r>
          </w:p>
          <w:p w14:paraId="3C373A42" w14:textId="77777777" w:rsidR="0026516D" w:rsidRPr="00CB68E9" w:rsidRDefault="0026516D" w:rsidP="0026516D">
            <w:pPr>
              <w:widowControl w:val="0"/>
              <w:tabs>
                <w:tab w:val="left" w:pos="3040"/>
                <w:tab w:val="left" w:pos="3360"/>
              </w:tabs>
              <w:autoSpaceDE w:val="0"/>
              <w:autoSpaceDN w:val="0"/>
              <w:adjustRightInd w:val="0"/>
              <w:ind w:right="-20"/>
              <w:rPr>
                <w:rFonts w:ascii="Arial" w:hAnsi="Arial" w:cs="Arial"/>
                <w:b/>
              </w:rPr>
            </w:pPr>
            <w:r w:rsidRPr="00CB68E9">
              <w:rPr>
                <w:rFonts w:ascii="Arial" w:hAnsi="Arial" w:cs="Arial"/>
                <w:b/>
              </w:rPr>
              <w:t>Demonstrate:</w:t>
            </w:r>
          </w:p>
          <w:p w14:paraId="2DC2D01E" w14:textId="77777777" w:rsidR="0026516D" w:rsidRPr="00CB68E9" w:rsidRDefault="0026516D" w:rsidP="0026516D">
            <w:pPr>
              <w:numPr>
                <w:ilvl w:val="0"/>
                <w:numId w:val="1"/>
              </w:numPr>
              <w:jc w:val="both"/>
              <w:rPr>
                <w:rFonts w:ascii="Arial" w:hAnsi="Arial" w:cs="Arial"/>
                <w:iCs/>
              </w:rPr>
            </w:pPr>
            <w:r w:rsidRPr="00CB68E9">
              <w:rPr>
                <w:rFonts w:ascii="Arial" w:hAnsi="Arial" w:cs="Arial"/>
                <w:iCs/>
              </w:rPr>
              <w:lastRenderedPageBreak/>
              <w:t>Be driven by the values, aims and ethos of the HSE;</w:t>
            </w:r>
          </w:p>
          <w:p w14:paraId="25B6D615" w14:textId="77777777" w:rsidR="0026516D" w:rsidRPr="00CB68E9" w:rsidRDefault="0026516D" w:rsidP="0026516D">
            <w:pPr>
              <w:numPr>
                <w:ilvl w:val="0"/>
                <w:numId w:val="1"/>
              </w:numPr>
              <w:jc w:val="both"/>
              <w:rPr>
                <w:rFonts w:ascii="Arial" w:hAnsi="Arial" w:cs="Arial"/>
                <w:iCs/>
              </w:rPr>
            </w:pPr>
            <w:r w:rsidRPr="00CB68E9">
              <w:rPr>
                <w:rFonts w:ascii="Arial" w:hAnsi="Arial" w:cs="Arial"/>
                <w:iCs/>
              </w:rPr>
              <w:t>Evidence of interest and passion in engaging with and delivering on better outcomes for service users;</w:t>
            </w:r>
          </w:p>
          <w:p w14:paraId="723FAC88" w14:textId="77777777" w:rsidR="0026516D" w:rsidRPr="00CB68E9" w:rsidRDefault="0026516D" w:rsidP="0026516D">
            <w:pPr>
              <w:numPr>
                <w:ilvl w:val="0"/>
                <w:numId w:val="1"/>
              </w:numPr>
              <w:jc w:val="both"/>
              <w:rPr>
                <w:rFonts w:ascii="Arial" w:hAnsi="Arial" w:cs="Arial"/>
                <w:iCs/>
              </w:rPr>
            </w:pPr>
            <w:r w:rsidRPr="00CB68E9">
              <w:rPr>
                <w:rFonts w:ascii="Arial" w:hAnsi="Arial" w:cs="Arial"/>
                <w:iCs/>
              </w:rPr>
              <w:t>Be capable of coping with competing demands without a diminution in performance;</w:t>
            </w:r>
          </w:p>
          <w:p w14:paraId="0FCAD37F" w14:textId="77777777" w:rsidR="0026516D" w:rsidRPr="00CB68E9" w:rsidRDefault="0026516D" w:rsidP="0026516D">
            <w:pPr>
              <w:numPr>
                <w:ilvl w:val="0"/>
                <w:numId w:val="1"/>
              </w:numPr>
              <w:jc w:val="both"/>
              <w:rPr>
                <w:rFonts w:ascii="Arial" w:hAnsi="Arial" w:cs="Arial"/>
                <w:iCs/>
              </w:rPr>
            </w:pPr>
            <w:r w:rsidRPr="00CB68E9">
              <w:rPr>
                <w:rFonts w:ascii="Arial" w:hAnsi="Arial" w:cs="Arial"/>
                <w:iCs/>
              </w:rPr>
              <w:t>Committed continuing professional development.</w:t>
            </w:r>
          </w:p>
          <w:p w14:paraId="704F8DAA" w14:textId="77777777" w:rsidR="0026516D" w:rsidRPr="00CB68E9" w:rsidRDefault="0026516D" w:rsidP="0026516D">
            <w:pPr>
              <w:rPr>
                <w:rFonts w:ascii="Arial" w:hAnsi="Arial" w:cs="Arial"/>
                <w:iCs/>
              </w:rPr>
            </w:pPr>
          </w:p>
        </w:tc>
      </w:tr>
      <w:tr w:rsidR="00BB06BA" w:rsidRPr="00CB68E9" w14:paraId="41C1D5C7" w14:textId="77777777" w:rsidTr="0005005E">
        <w:tc>
          <w:tcPr>
            <w:tcW w:w="2172" w:type="dxa"/>
          </w:tcPr>
          <w:p w14:paraId="4978772F" w14:textId="095A6611" w:rsidR="00BB06BA" w:rsidRPr="00CB68E9" w:rsidRDefault="00DE7175" w:rsidP="00BB06BA">
            <w:pPr>
              <w:rPr>
                <w:rFonts w:ascii="Arial" w:hAnsi="Arial" w:cs="Arial"/>
                <w:b/>
                <w:bCs/>
                <w:color w:val="000000"/>
              </w:rPr>
            </w:pPr>
            <w:r>
              <w:rPr>
                <w:rFonts w:ascii="Arial" w:hAnsi="Arial" w:cs="Arial"/>
                <w:b/>
                <w:bCs/>
                <w:color w:val="000000"/>
              </w:rPr>
              <w:lastRenderedPageBreak/>
              <w:t xml:space="preserve">Campaign </w:t>
            </w:r>
            <w:r w:rsidR="00BB06BA" w:rsidRPr="00CB68E9">
              <w:rPr>
                <w:rFonts w:ascii="Arial" w:hAnsi="Arial" w:cs="Arial"/>
                <w:b/>
                <w:bCs/>
                <w:color w:val="000000"/>
              </w:rPr>
              <w:t>Specific Selection Process</w:t>
            </w:r>
          </w:p>
          <w:p w14:paraId="2D811CB1" w14:textId="77777777" w:rsidR="00BB06BA" w:rsidRPr="00CB68E9" w:rsidRDefault="00BB06BA" w:rsidP="00BB06BA">
            <w:pPr>
              <w:rPr>
                <w:rFonts w:ascii="Arial" w:hAnsi="Arial" w:cs="Arial"/>
                <w:b/>
                <w:bCs/>
                <w:color w:val="000000"/>
              </w:rPr>
            </w:pPr>
          </w:p>
          <w:p w14:paraId="4D368B3D" w14:textId="01F6EBCD" w:rsidR="00BB06BA" w:rsidRPr="00CB68E9" w:rsidRDefault="00BB06BA" w:rsidP="00BB06BA">
            <w:pPr>
              <w:rPr>
                <w:rFonts w:ascii="Arial" w:hAnsi="Arial" w:cs="Arial"/>
                <w:b/>
                <w:bCs/>
                <w:color w:val="000000"/>
              </w:rPr>
            </w:pPr>
            <w:r w:rsidRPr="00CB68E9">
              <w:rPr>
                <w:rFonts w:ascii="Arial" w:hAnsi="Arial" w:cs="Arial"/>
                <w:b/>
                <w:bCs/>
                <w:color w:val="000000"/>
              </w:rPr>
              <w:t>Ranking/Shortlisting / Interview</w:t>
            </w:r>
          </w:p>
        </w:tc>
        <w:tc>
          <w:tcPr>
            <w:tcW w:w="8088" w:type="dxa"/>
          </w:tcPr>
          <w:p w14:paraId="4D114D98" w14:textId="0FEC6FB2" w:rsidR="00BB06BA" w:rsidRDefault="00BB06BA" w:rsidP="00BB06BA">
            <w:pPr>
              <w:spacing w:after="160" w:line="259" w:lineRule="auto"/>
              <w:rPr>
                <w:rFonts w:ascii="Arial" w:eastAsia="Calibri" w:hAnsi="Arial" w:cs="Arial"/>
              </w:rPr>
            </w:pPr>
            <w:r w:rsidRPr="00C778FE">
              <w:rPr>
                <w:rFonts w:ascii="Arial" w:eastAsia="Calibri" w:hAnsi="Arial" w:cs="Arial"/>
              </w:rPr>
              <w:t xml:space="preserve">Applications should be made by CV, together with a brief statement clearly indicating your relevant experience by email </w:t>
            </w:r>
            <w:r w:rsidRPr="007F4F12">
              <w:rPr>
                <w:rFonts w:ascii="Arial" w:eastAsia="Calibri" w:hAnsi="Arial" w:cs="Arial"/>
              </w:rPr>
              <w:t xml:space="preserve">to </w:t>
            </w:r>
            <w:hyperlink r:id="rId12" w:history="1">
              <w:r w:rsidRPr="007F4F12">
                <w:rPr>
                  <w:rStyle w:val="Hyperlink"/>
                  <w:rFonts w:ascii="Arial" w:hAnsi="Arial" w:cs="Arial"/>
                </w:rPr>
                <w:t>HR.CDI@hse.ie</w:t>
              </w:r>
            </w:hyperlink>
            <w:r w:rsidRPr="007F4F12">
              <w:rPr>
                <w:rFonts w:ascii="Arial" w:hAnsi="Arial" w:cs="Arial"/>
              </w:rPr>
              <w:t xml:space="preserve"> </w:t>
            </w:r>
            <w:r w:rsidRPr="007F4F12">
              <w:rPr>
                <w:rFonts w:ascii="Arial" w:eastAsia="Calibri" w:hAnsi="Arial" w:cs="Arial"/>
              </w:rPr>
              <w:t>“</w:t>
            </w:r>
            <w:r w:rsidR="00BE49FF" w:rsidRPr="007F4F12">
              <w:rPr>
                <w:rFonts w:ascii="Arial" w:eastAsia="Calibri" w:hAnsi="Arial" w:cs="Arial"/>
                <w:b/>
              </w:rPr>
              <w:t>Programme</w:t>
            </w:r>
            <w:r w:rsidR="00BE49FF" w:rsidRPr="00C778FE">
              <w:rPr>
                <w:rFonts w:ascii="Arial" w:eastAsia="Calibri" w:hAnsi="Arial" w:cs="Arial"/>
                <w:b/>
              </w:rPr>
              <w:t xml:space="preserve"> Manager</w:t>
            </w:r>
            <w:r w:rsidR="00BE49FF" w:rsidRPr="00C778FE" w:rsidDel="00E222DE">
              <w:rPr>
                <w:rFonts w:ascii="Arial" w:eastAsia="Calibri" w:hAnsi="Arial" w:cs="Arial"/>
                <w:b/>
              </w:rPr>
              <w:t xml:space="preserve"> </w:t>
            </w:r>
            <w:r w:rsidR="00A152AE">
              <w:rPr>
                <w:rFonts w:ascii="Arial" w:eastAsia="Calibri" w:hAnsi="Arial" w:cs="Arial"/>
                <w:b/>
              </w:rPr>
              <w:t>for NCP Infectious Diseases</w:t>
            </w:r>
            <w:r w:rsidRPr="00C778FE">
              <w:rPr>
                <w:rFonts w:ascii="Arial" w:eastAsia="Calibri" w:hAnsi="Arial" w:cs="Arial"/>
                <w:b/>
              </w:rPr>
              <w:t xml:space="preserve">” </w:t>
            </w:r>
            <w:r w:rsidRPr="00C778FE">
              <w:rPr>
                <w:rFonts w:ascii="Arial" w:eastAsia="Calibri" w:hAnsi="Arial" w:cs="Arial"/>
              </w:rPr>
              <w:t>in the subject matter.</w:t>
            </w:r>
          </w:p>
          <w:p w14:paraId="2FCD11B7" w14:textId="143F38FA" w:rsidR="00345F9F" w:rsidRPr="00345F9F" w:rsidRDefault="00345F9F" w:rsidP="00345F9F">
            <w:pPr>
              <w:jc w:val="both"/>
              <w:rPr>
                <w:rFonts w:ascii="Arial" w:hAnsi="Arial" w:cs="Arial"/>
                <w:bCs/>
                <w:iCs/>
              </w:rPr>
            </w:pPr>
            <w:r w:rsidRPr="00345F9F">
              <w:rPr>
                <w:rFonts w:ascii="Arial" w:hAnsi="Arial" w:cs="Arial"/>
                <w:bCs/>
                <w:iCs/>
              </w:rPr>
              <w:t xml:space="preserve">The closing date for receipt of applications is </w:t>
            </w:r>
            <w:r w:rsidR="009D1D30">
              <w:rPr>
                <w:rFonts w:ascii="Arial" w:hAnsi="Arial" w:cs="Arial"/>
                <w:b/>
                <w:bCs/>
                <w:iCs/>
              </w:rPr>
              <w:t>Monday, 23</w:t>
            </w:r>
            <w:r w:rsidR="009D1D30" w:rsidRPr="009D1D30">
              <w:rPr>
                <w:rFonts w:ascii="Arial" w:hAnsi="Arial" w:cs="Arial"/>
                <w:b/>
                <w:bCs/>
                <w:iCs/>
                <w:vertAlign w:val="superscript"/>
              </w:rPr>
              <w:t>rd</w:t>
            </w:r>
            <w:r w:rsidR="009D1D30">
              <w:rPr>
                <w:rFonts w:ascii="Arial" w:hAnsi="Arial" w:cs="Arial"/>
                <w:b/>
                <w:bCs/>
                <w:iCs/>
              </w:rPr>
              <w:t xml:space="preserve"> February 2026</w:t>
            </w:r>
            <w:r w:rsidRPr="00345F9F">
              <w:rPr>
                <w:rFonts w:ascii="Arial" w:hAnsi="Arial" w:cs="Arial"/>
                <w:b/>
                <w:bCs/>
                <w:iCs/>
              </w:rPr>
              <w:t xml:space="preserve"> at 12 noon</w:t>
            </w:r>
            <w:r w:rsidRPr="00345F9F">
              <w:rPr>
                <w:rFonts w:ascii="Arial" w:hAnsi="Arial" w:cs="Arial"/>
                <w:bCs/>
                <w:iCs/>
              </w:rPr>
              <w:t>.</w:t>
            </w:r>
          </w:p>
          <w:p w14:paraId="4D794924" w14:textId="77777777" w:rsidR="00345F9F" w:rsidRPr="00345F9F" w:rsidRDefault="00345F9F" w:rsidP="00345F9F">
            <w:pPr>
              <w:jc w:val="both"/>
              <w:rPr>
                <w:rFonts w:cstheme="minorHAnsi"/>
                <w:bCs/>
                <w:iCs/>
              </w:rPr>
            </w:pPr>
          </w:p>
          <w:p w14:paraId="36C7DF42" w14:textId="040714C5" w:rsidR="00BB06BA" w:rsidRPr="00CB68E9" w:rsidRDefault="00BB06BA" w:rsidP="00BB06BA">
            <w:pPr>
              <w:jc w:val="both"/>
              <w:rPr>
                <w:rFonts w:ascii="Arial" w:hAnsi="Arial" w:cs="Arial"/>
              </w:rPr>
            </w:pPr>
            <w:r w:rsidRPr="00CB68E9">
              <w:rPr>
                <w:rFonts w:ascii="Arial" w:hAnsi="Arial" w:cs="Arial"/>
              </w:rPr>
              <w:t xml:space="preserve">A ranking and or shortlisting exercise may be carried out on the basis of information supplied in your application.  The criteria for ranking and/or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CCCC47D" w14:textId="77777777" w:rsidR="00BB06BA" w:rsidRPr="00CB68E9" w:rsidRDefault="00BB06BA" w:rsidP="00BB06BA">
            <w:pPr>
              <w:jc w:val="both"/>
              <w:rPr>
                <w:rFonts w:ascii="Arial" w:hAnsi="Arial" w:cs="Arial"/>
                <w:highlight w:val="lightGray"/>
              </w:rPr>
            </w:pPr>
          </w:p>
          <w:p w14:paraId="6772FF87" w14:textId="33F07EFA" w:rsidR="009E4CBB" w:rsidRPr="0026516D" w:rsidRDefault="00BB06BA" w:rsidP="0026516D">
            <w:pPr>
              <w:jc w:val="both"/>
              <w:rPr>
                <w:rFonts w:ascii="Arial" w:hAnsi="Arial" w:cs="Arial"/>
                <w:lang w:val="en-IE"/>
              </w:rPr>
            </w:pPr>
            <w:r w:rsidRPr="00CB68E9">
              <w:rPr>
                <w:rFonts w:ascii="Arial" w:hAnsi="Arial" w:cs="Arial"/>
                <w:u w:val="single"/>
                <w:lang w:val="en-IE"/>
              </w:rPr>
              <w:t>Failure to include information regarding these requirements may result in you not being called forward to the next stage of the recruitment process.</w:t>
            </w:r>
            <w:r w:rsidRPr="00CB68E9">
              <w:rPr>
                <w:rFonts w:ascii="Arial" w:hAnsi="Arial" w:cs="Arial"/>
                <w:lang w:val="en-IE"/>
              </w:rPr>
              <w:t xml:space="preserve">  </w:t>
            </w:r>
          </w:p>
        </w:tc>
      </w:tr>
      <w:tr w:rsidR="00DE7175" w:rsidRPr="00CB68E9" w14:paraId="71B0E5E1" w14:textId="77777777" w:rsidTr="0005005E">
        <w:tc>
          <w:tcPr>
            <w:tcW w:w="2172" w:type="dxa"/>
          </w:tcPr>
          <w:p w14:paraId="2D246EE9" w14:textId="77777777" w:rsidR="00D63CAF" w:rsidRPr="009F3F3A" w:rsidRDefault="00D63CAF" w:rsidP="00D63CAF">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3CAE4C1A" w14:textId="77777777" w:rsidR="00DE7175" w:rsidRPr="00CB68E9" w:rsidRDefault="00DE7175" w:rsidP="00BB06BA">
            <w:pPr>
              <w:rPr>
                <w:rFonts w:ascii="Arial" w:hAnsi="Arial" w:cs="Arial"/>
                <w:b/>
                <w:bCs/>
              </w:rPr>
            </w:pPr>
          </w:p>
        </w:tc>
        <w:tc>
          <w:tcPr>
            <w:tcW w:w="8088" w:type="dxa"/>
          </w:tcPr>
          <w:p w14:paraId="0524922A" w14:textId="77777777" w:rsidR="00D63CAF" w:rsidRPr="009F3F3A" w:rsidRDefault="00D63CAF" w:rsidP="00D63CAF">
            <w:pPr>
              <w:rPr>
                <w:rFonts w:ascii="Arial" w:hAnsi="Arial" w:cs="Arial"/>
                <w:iCs/>
              </w:rPr>
            </w:pPr>
            <w:r w:rsidRPr="009F3F3A">
              <w:rPr>
                <w:rFonts w:ascii="Arial" w:hAnsi="Arial" w:cs="Arial"/>
                <w:iCs/>
              </w:rPr>
              <w:t>The HSE is an equal opportunities employer.</w:t>
            </w:r>
          </w:p>
          <w:p w14:paraId="67080403" w14:textId="77777777" w:rsidR="00D63CAF" w:rsidRPr="009F3F3A" w:rsidRDefault="00D63CAF" w:rsidP="00D63CAF">
            <w:pPr>
              <w:rPr>
                <w:rFonts w:ascii="Arial" w:hAnsi="Arial" w:cs="Arial"/>
                <w:color w:val="000000"/>
                <w:shd w:val="clear" w:color="auto" w:fill="FFFFFF"/>
              </w:rPr>
            </w:pPr>
          </w:p>
          <w:p w14:paraId="398ECE1E" w14:textId="77777777" w:rsidR="00D63CAF" w:rsidRPr="009F3F3A" w:rsidRDefault="00D63CAF" w:rsidP="00D63CAF">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686255F" w14:textId="77777777" w:rsidR="00D63CAF" w:rsidRPr="009F3F3A" w:rsidRDefault="00D63CAF" w:rsidP="00D63CAF">
            <w:pPr>
              <w:rPr>
                <w:rFonts w:ascii="Arial" w:hAnsi="Arial" w:cs="Arial"/>
                <w:color w:val="000000"/>
                <w:shd w:val="clear" w:color="auto" w:fill="FFFFFF"/>
              </w:rPr>
            </w:pPr>
          </w:p>
          <w:p w14:paraId="53548A7F" w14:textId="77777777" w:rsidR="00D63CAF" w:rsidRPr="009F3F3A" w:rsidRDefault="00D63CAF" w:rsidP="00D63CAF">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D5213EF" w14:textId="77777777" w:rsidR="00D63CAF" w:rsidRPr="009F3F3A" w:rsidRDefault="00D63CAF" w:rsidP="00D63CAF">
            <w:pPr>
              <w:rPr>
                <w:rFonts w:ascii="Arial" w:hAnsi="Arial" w:cs="Arial"/>
                <w:color w:val="000000"/>
                <w:shd w:val="clear" w:color="auto" w:fill="FFFFFF"/>
              </w:rPr>
            </w:pPr>
          </w:p>
          <w:p w14:paraId="00D3A3F3" w14:textId="77777777" w:rsidR="00D63CAF" w:rsidRPr="009F3F3A" w:rsidRDefault="00D63CAF" w:rsidP="00D63CAF">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524558F3" w14:textId="77777777" w:rsidR="00D63CAF" w:rsidRPr="009F3F3A" w:rsidRDefault="00D63CAF" w:rsidP="00D63CAF">
            <w:pPr>
              <w:rPr>
                <w:rFonts w:ascii="Arial" w:hAnsi="Arial" w:cs="Arial"/>
                <w:color w:val="000000"/>
                <w:shd w:val="clear" w:color="auto" w:fill="FFFFFF"/>
              </w:rPr>
            </w:pPr>
          </w:p>
          <w:p w14:paraId="05AA4F4D" w14:textId="212039FD" w:rsidR="00DE7175" w:rsidRPr="00CB68E9" w:rsidRDefault="00D63CAF" w:rsidP="007653D1">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3" w:history="1">
              <w:r w:rsidRPr="000B3BA1">
                <w:rPr>
                  <w:rStyle w:val="Hyperlink"/>
                  <w:rFonts w:ascii="Arial" w:hAnsi="Arial" w:cs="Arial"/>
                </w:rPr>
                <w:t>Diversity, Equality and Inclusion</w:t>
              </w:r>
            </w:hyperlink>
            <w:r w:rsidRPr="009F3F3A">
              <w:rPr>
                <w:rFonts w:ascii="Arial" w:hAnsi="Arial" w:cs="Arial"/>
              </w:rPr>
              <w:t xml:space="preserve"> </w:t>
            </w:r>
          </w:p>
        </w:tc>
      </w:tr>
      <w:tr w:rsidR="00BB06BA" w:rsidRPr="00CB68E9" w14:paraId="612D84D5" w14:textId="77777777" w:rsidTr="0005005E">
        <w:tc>
          <w:tcPr>
            <w:tcW w:w="2172" w:type="dxa"/>
          </w:tcPr>
          <w:p w14:paraId="4433172C" w14:textId="77777777" w:rsidR="00BB06BA" w:rsidRPr="00CB68E9" w:rsidRDefault="00BB06BA" w:rsidP="00BB06BA">
            <w:pPr>
              <w:rPr>
                <w:rFonts w:ascii="Arial" w:hAnsi="Arial" w:cs="Arial"/>
                <w:b/>
                <w:bCs/>
              </w:rPr>
            </w:pPr>
            <w:r w:rsidRPr="00CB68E9">
              <w:rPr>
                <w:rFonts w:ascii="Arial" w:hAnsi="Arial" w:cs="Arial"/>
                <w:b/>
                <w:bCs/>
              </w:rPr>
              <w:t>Code of Practice</w:t>
            </w:r>
          </w:p>
        </w:tc>
        <w:tc>
          <w:tcPr>
            <w:tcW w:w="8088" w:type="dxa"/>
          </w:tcPr>
          <w:p w14:paraId="0F1EAADC" w14:textId="77777777" w:rsidR="0088449E" w:rsidRPr="00F1442F" w:rsidRDefault="0088449E" w:rsidP="0088449E">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268D8168" w14:textId="77777777" w:rsidR="0088449E" w:rsidRPr="00F1442F" w:rsidRDefault="0088449E" w:rsidP="0088449E">
            <w:pPr>
              <w:rPr>
                <w:rFonts w:ascii="Arial" w:hAnsi="Arial" w:cs="Arial"/>
              </w:rPr>
            </w:pPr>
          </w:p>
          <w:p w14:paraId="1DAA3133" w14:textId="77777777" w:rsidR="0088449E" w:rsidRPr="00F1442F" w:rsidRDefault="0088449E" w:rsidP="0088449E">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252E30C5" w14:textId="77777777" w:rsidR="0088449E" w:rsidRPr="00F1442F" w:rsidRDefault="0088449E" w:rsidP="0088449E">
            <w:pPr>
              <w:ind w:firstLine="720"/>
              <w:rPr>
                <w:rFonts w:ascii="Arial" w:hAnsi="Arial" w:cs="Arial"/>
              </w:rPr>
            </w:pPr>
          </w:p>
          <w:p w14:paraId="35BE50C6" w14:textId="2EB12692" w:rsidR="00BB06BA" w:rsidRPr="00CB68E9" w:rsidRDefault="0088449E" w:rsidP="00BB06BA">
            <w:pPr>
              <w:jc w:val="both"/>
              <w:rPr>
                <w:rFonts w:ascii="Arial" w:hAnsi="Arial" w:cs="Arial"/>
                <w:i/>
                <w:iCs/>
              </w:rPr>
            </w:pPr>
            <w:r>
              <w:rPr>
                <w:rFonts w:ascii="Arial" w:hAnsi="Arial" w:cs="Arial"/>
              </w:rPr>
              <w:t xml:space="preserve">Read the </w:t>
            </w:r>
            <w:hyperlink r:id="rId14" w:history="1">
              <w:r w:rsidRPr="000B3BA1">
                <w:rPr>
                  <w:rStyle w:val="Hyperlink"/>
                  <w:rFonts w:ascii="Arial" w:hAnsi="Arial" w:cs="Arial"/>
                </w:rPr>
                <w:t>CPSA Code of Practice</w:t>
              </w:r>
            </w:hyperlink>
            <w:r w:rsidR="00F527D5">
              <w:rPr>
                <w:rStyle w:val="Hyperlink"/>
                <w:rFonts w:ascii="Arial" w:hAnsi="Arial" w:cs="Arial"/>
              </w:rPr>
              <w:t>.</w:t>
            </w:r>
          </w:p>
        </w:tc>
      </w:tr>
      <w:tr w:rsidR="00BB06BA" w:rsidRPr="005C0B00" w14:paraId="55FE1593" w14:textId="77777777">
        <w:tc>
          <w:tcPr>
            <w:tcW w:w="10260" w:type="dxa"/>
            <w:gridSpan w:val="2"/>
          </w:tcPr>
          <w:p w14:paraId="76A6DCFE" w14:textId="1F06C42A" w:rsidR="005C0B00" w:rsidRPr="005C0B00" w:rsidRDefault="00BB06BA" w:rsidP="005C0B00">
            <w:pPr>
              <w:rPr>
                <w:rFonts w:ascii="Arial" w:hAnsi="Arial" w:cs="Arial"/>
              </w:rPr>
            </w:pPr>
            <w:r w:rsidRPr="005C0B00">
              <w:rPr>
                <w:rFonts w:ascii="Arial" w:hAnsi="Arial" w:cs="Arial"/>
              </w:rPr>
              <w:t>The reform programme outlined for the Health Services may impact on this role and as structures change the job description may be reviewed.</w:t>
            </w:r>
          </w:p>
          <w:p w14:paraId="225CB71D" w14:textId="1C0BFACF" w:rsidR="005C0B00" w:rsidRPr="005C0B00" w:rsidRDefault="007F4F12" w:rsidP="005C0B00">
            <w:pPr>
              <w:rPr>
                <w:rFonts w:ascii="Arial" w:hAnsi="Arial" w:cs="Arial"/>
                <w:u w:val="single"/>
              </w:rPr>
            </w:pPr>
            <w:r>
              <w:rPr>
                <w:rFonts w:ascii="Arial" w:hAnsi="Arial" w:cs="Arial"/>
              </w:rPr>
              <w:t>In particular, the</w:t>
            </w:r>
            <w:r w:rsidR="005C0B00" w:rsidRPr="005C0B00">
              <w:rPr>
                <w:rFonts w:ascii="Arial" w:hAnsi="Arial" w:cs="Arial"/>
              </w:rPr>
              <w:t xml:space="preserve"> Office of the Chief Clinical Officer, reserves the right to reassign the successful post holder to other programmes and related projects, based on the on-going operational needs of the Function.</w:t>
            </w:r>
          </w:p>
          <w:p w14:paraId="352B3787" w14:textId="09CEB9B6" w:rsidR="00BB06BA" w:rsidRPr="005C0B00" w:rsidRDefault="00BB06BA" w:rsidP="007653D1">
            <w:pPr>
              <w:rPr>
                <w:rFonts w:ascii="Arial" w:hAnsi="Arial" w:cs="Arial"/>
              </w:rPr>
            </w:pPr>
            <w:r w:rsidRPr="005C0B00">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55E5BD4A" w14:textId="77777777" w:rsidR="00F434F4" w:rsidRDefault="00F434F4" w:rsidP="007653D1">
      <w:pPr>
        <w:rPr>
          <w:rFonts w:ascii="Arial" w:hAnsi="Arial" w:cs="Arial"/>
        </w:rPr>
      </w:pPr>
    </w:p>
    <w:sectPr w:rsidR="00F434F4" w:rsidSect="008F7728">
      <w:footerReference w:type="even" r:id="rId15"/>
      <w:footerReference w:type="default" r:id="rId16"/>
      <w:pgSz w:w="11906" w:h="16838"/>
      <w:pgMar w:top="1440" w:right="5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8DD61" w14:textId="77777777" w:rsidR="00BF21B9" w:rsidRDefault="00BF21B9">
      <w:r>
        <w:separator/>
      </w:r>
    </w:p>
  </w:endnote>
  <w:endnote w:type="continuationSeparator" w:id="0">
    <w:p w14:paraId="6B250DDA" w14:textId="77777777" w:rsidR="00BF21B9" w:rsidRDefault="00BF2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D02B8" w14:textId="77777777" w:rsidR="00BA0A3B" w:rsidRDefault="00BA0A3B" w:rsidP="00105A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FE1E4A" w14:textId="77777777" w:rsidR="00BA0A3B" w:rsidRDefault="00BA0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CBAB" w14:textId="4BD3231C" w:rsidR="00BA0A3B" w:rsidRDefault="00BA0A3B" w:rsidP="00105A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5E18">
      <w:rPr>
        <w:rStyle w:val="PageNumber"/>
        <w:noProof/>
      </w:rPr>
      <w:t>4</w:t>
    </w:r>
    <w:r>
      <w:rPr>
        <w:rStyle w:val="PageNumber"/>
      </w:rPr>
      <w:fldChar w:fldCharType="end"/>
    </w:r>
  </w:p>
  <w:p w14:paraId="393C5E0D" w14:textId="77777777" w:rsidR="00BA0A3B" w:rsidRPr="008F7728" w:rsidRDefault="00BA0A3B" w:rsidP="00306C5F">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ECFF1" w14:textId="77777777" w:rsidR="00BF21B9" w:rsidRDefault="00BF21B9">
      <w:r>
        <w:separator/>
      </w:r>
    </w:p>
  </w:footnote>
  <w:footnote w:type="continuationSeparator" w:id="0">
    <w:p w14:paraId="58E26C83" w14:textId="77777777" w:rsidR="00BF21B9" w:rsidRDefault="00BF2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6193C"/>
    <w:multiLevelType w:val="hybridMultilevel"/>
    <w:tmpl w:val="5D6EE340"/>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253D4B67"/>
    <w:multiLevelType w:val="hybridMultilevel"/>
    <w:tmpl w:val="36E2F24A"/>
    <w:lvl w:ilvl="0" w:tplc="18090017">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9014566"/>
    <w:multiLevelType w:val="hybridMultilevel"/>
    <w:tmpl w:val="F04070A6"/>
    <w:lvl w:ilvl="0" w:tplc="16FAD73E">
      <w:start w:val="1"/>
      <w:numFmt w:val="bullet"/>
      <w:lvlText w:val="•"/>
      <w:lvlJc w:val="left"/>
      <w:pPr>
        <w:tabs>
          <w:tab w:val="num" w:pos="720"/>
        </w:tabs>
        <w:ind w:left="720" w:hanging="360"/>
      </w:pPr>
      <w:rPr>
        <w:rFonts w:ascii="Times New Roman" w:hAnsi="Times New Roman" w:hint="default"/>
      </w:rPr>
    </w:lvl>
    <w:lvl w:ilvl="1" w:tplc="E6BA31BE">
      <w:start w:val="4429"/>
      <w:numFmt w:val="bullet"/>
      <w:lvlText w:val="•"/>
      <w:lvlJc w:val="left"/>
      <w:pPr>
        <w:tabs>
          <w:tab w:val="num" w:pos="678"/>
        </w:tabs>
        <w:ind w:left="678" w:hanging="360"/>
      </w:pPr>
      <w:rPr>
        <w:rFonts w:ascii="Times New Roman" w:hAnsi="Times New Roman" w:hint="default"/>
      </w:rPr>
    </w:lvl>
    <w:lvl w:ilvl="2" w:tplc="A6467002" w:tentative="1">
      <w:start w:val="1"/>
      <w:numFmt w:val="bullet"/>
      <w:lvlText w:val="•"/>
      <w:lvlJc w:val="left"/>
      <w:pPr>
        <w:tabs>
          <w:tab w:val="num" w:pos="2160"/>
        </w:tabs>
        <w:ind w:left="2160" w:hanging="360"/>
      </w:pPr>
      <w:rPr>
        <w:rFonts w:ascii="Times New Roman" w:hAnsi="Times New Roman" w:hint="default"/>
      </w:rPr>
    </w:lvl>
    <w:lvl w:ilvl="3" w:tplc="768EA1D6" w:tentative="1">
      <w:start w:val="1"/>
      <w:numFmt w:val="bullet"/>
      <w:lvlText w:val="•"/>
      <w:lvlJc w:val="left"/>
      <w:pPr>
        <w:tabs>
          <w:tab w:val="num" w:pos="2880"/>
        </w:tabs>
        <w:ind w:left="2880" w:hanging="360"/>
      </w:pPr>
      <w:rPr>
        <w:rFonts w:ascii="Times New Roman" w:hAnsi="Times New Roman" w:hint="default"/>
      </w:rPr>
    </w:lvl>
    <w:lvl w:ilvl="4" w:tplc="41FE2D12" w:tentative="1">
      <w:start w:val="1"/>
      <w:numFmt w:val="bullet"/>
      <w:lvlText w:val="•"/>
      <w:lvlJc w:val="left"/>
      <w:pPr>
        <w:tabs>
          <w:tab w:val="num" w:pos="3600"/>
        </w:tabs>
        <w:ind w:left="3600" w:hanging="360"/>
      </w:pPr>
      <w:rPr>
        <w:rFonts w:ascii="Times New Roman" w:hAnsi="Times New Roman" w:hint="default"/>
      </w:rPr>
    </w:lvl>
    <w:lvl w:ilvl="5" w:tplc="53C04A7C" w:tentative="1">
      <w:start w:val="1"/>
      <w:numFmt w:val="bullet"/>
      <w:lvlText w:val="•"/>
      <w:lvlJc w:val="left"/>
      <w:pPr>
        <w:tabs>
          <w:tab w:val="num" w:pos="4320"/>
        </w:tabs>
        <w:ind w:left="4320" w:hanging="360"/>
      </w:pPr>
      <w:rPr>
        <w:rFonts w:ascii="Times New Roman" w:hAnsi="Times New Roman" w:hint="default"/>
      </w:rPr>
    </w:lvl>
    <w:lvl w:ilvl="6" w:tplc="DC424F40" w:tentative="1">
      <w:start w:val="1"/>
      <w:numFmt w:val="bullet"/>
      <w:lvlText w:val="•"/>
      <w:lvlJc w:val="left"/>
      <w:pPr>
        <w:tabs>
          <w:tab w:val="num" w:pos="5040"/>
        </w:tabs>
        <w:ind w:left="5040" w:hanging="360"/>
      </w:pPr>
      <w:rPr>
        <w:rFonts w:ascii="Times New Roman" w:hAnsi="Times New Roman" w:hint="default"/>
      </w:rPr>
    </w:lvl>
    <w:lvl w:ilvl="7" w:tplc="B734BBD8" w:tentative="1">
      <w:start w:val="1"/>
      <w:numFmt w:val="bullet"/>
      <w:lvlText w:val="•"/>
      <w:lvlJc w:val="left"/>
      <w:pPr>
        <w:tabs>
          <w:tab w:val="num" w:pos="5760"/>
        </w:tabs>
        <w:ind w:left="5760" w:hanging="360"/>
      </w:pPr>
      <w:rPr>
        <w:rFonts w:ascii="Times New Roman" w:hAnsi="Times New Roman" w:hint="default"/>
      </w:rPr>
    </w:lvl>
    <w:lvl w:ilvl="8" w:tplc="CD78F89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E3B5304"/>
    <w:multiLevelType w:val="hybridMultilevel"/>
    <w:tmpl w:val="05FC09E0"/>
    <w:lvl w:ilvl="0" w:tplc="3640B90C">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3C82D74"/>
    <w:multiLevelType w:val="hybridMultilevel"/>
    <w:tmpl w:val="F3E8D7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5337A24"/>
    <w:multiLevelType w:val="hybridMultilevel"/>
    <w:tmpl w:val="B4A0D440"/>
    <w:lvl w:ilvl="0" w:tplc="4C968110">
      <w:start w:val="1"/>
      <w:numFmt w:val="decimal"/>
      <w:lvlText w:val="%1."/>
      <w:lvlJc w:val="left"/>
      <w:pPr>
        <w:ind w:left="720" w:hanging="360"/>
      </w:pPr>
      <w:rPr>
        <w:b/>
        <w:sz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C2610DA"/>
    <w:multiLevelType w:val="hybridMultilevel"/>
    <w:tmpl w:val="B9905FB0"/>
    <w:lvl w:ilvl="0" w:tplc="08090001">
      <w:start w:val="1"/>
      <w:numFmt w:val="bullet"/>
      <w:lvlText w:val=""/>
      <w:lvlJc w:val="left"/>
      <w:pPr>
        <w:tabs>
          <w:tab w:val="num" w:pos="678"/>
        </w:tabs>
        <w:ind w:left="678"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1DB0177"/>
    <w:multiLevelType w:val="hybridMultilevel"/>
    <w:tmpl w:val="B2A28FC0"/>
    <w:lvl w:ilvl="0" w:tplc="4BF8C0B2">
      <w:numFmt w:val="bullet"/>
      <w:lvlText w:val="•"/>
      <w:lvlJc w:val="left"/>
      <w:pPr>
        <w:ind w:left="784" w:hanging="360"/>
      </w:pPr>
      <w:rPr>
        <w:rFonts w:ascii="Times New Roman" w:eastAsia="Times New Roman" w:hAnsi="Times New Roman" w:cs="Times New Roman" w:hint="default"/>
        <w:w w:val="100"/>
        <w:sz w:val="20"/>
        <w:szCs w:val="20"/>
      </w:rPr>
    </w:lvl>
    <w:lvl w:ilvl="1" w:tplc="F6D84B10">
      <w:numFmt w:val="bullet"/>
      <w:lvlText w:val="•"/>
      <w:lvlJc w:val="left"/>
      <w:pPr>
        <w:ind w:left="1520" w:hanging="360"/>
      </w:pPr>
      <w:rPr>
        <w:rFonts w:hint="default"/>
      </w:rPr>
    </w:lvl>
    <w:lvl w:ilvl="2" w:tplc="07D6F97A">
      <w:numFmt w:val="bullet"/>
      <w:lvlText w:val="•"/>
      <w:lvlJc w:val="left"/>
      <w:pPr>
        <w:ind w:left="2261" w:hanging="360"/>
      </w:pPr>
      <w:rPr>
        <w:rFonts w:hint="default"/>
      </w:rPr>
    </w:lvl>
    <w:lvl w:ilvl="3" w:tplc="41B8C070">
      <w:numFmt w:val="bullet"/>
      <w:lvlText w:val="•"/>
      <w:lvlJc w:val="left"/>
      <w:pPr>
        <w:ind w:left="3002" w:hanging="360"/>
      </w:pPr>
      <w:rPr>
        <w:rFonts w:hint="default"/>
      </w:rPr>
    </w:lvl>
    <w:lvl w:ilvl="4" w:tplc="17322F82">
      <w:numFmt w:val="bullet"/>
      <w:lvlText w:val="•"/>
      <w:lvlJc w:val="left"/>
      <w:pPr>
        <w:ind w:left="3743" w:hanging="360"/>
      </w:pPr>
      <w:rPr>
        <w:rFonts w:hint="default"/>
      </w:rPr>
    </w:lvl>
    <w:lvl w:ilvl="5" w:tplc="1C84391E">
      <w:numFmt w:val="bullet"/>
      <w:lvlText w:val="•"/>
      <w:lvlJc w:val="left"/>
      <w:pPr>
        <w:ind w:left="4484" w:hanging="360"/>
      </w:pPr>
      <w:rPr>
        <w:rFonts w:hint="default"/>
      </w:rPr>
    </w:lvl>
    <w:lvl w:ilvl="6" w:tplc="99167D7A">
      <w:numFmt w:val="bullet"/>
      <w:lvlText w:val="•"/>
      <w:lvlJc w:val="left"/>
      <w:pPr>
        <w:ind w:left="5225" w:hanging="360"/>
      </w:pPr>
      <w:rPr>
        <w:rFonts w:hint="default"/>
      </w:rPr>
    </w:lvl>
    <w:lvl w:ilvl="7" w:tplc="297826B0">
      <w:numFmt w:val="bullet"/>
      <w:lvlText w:val="•"/>
      <w:lvlJc w:val="left"/>
      <w:pPr>
        <w:ind w:left="5966" w:hanging="360"/>
      </w:pPr>
      <w:rPr>
        <w:rFonts w:hint="default"/>
      </w:rPr>
    </w:lvl>
    <w:lvl w:ilvl="8" w:tplc="8F461BBC">
      <w:numFmt w:val="bullet"/>
      <w:lvlText w:val="•"/>
      <w:lvlJc w:val="left"/>
      <w:pPr>
        <w:ind w:left="6707" w:hanging="360"/>
      </w:pPr>
      <w:rPr>
        <w:rFonts w:hint="default"/>
      </w:rPr>
    </w:lvl>
  </w:abstractNum>
  <w:abstractNum w:abstractNumId="9" w15:restartNumberingAfterBreak="0">
    <w:nsid w:val="57D972A9"/>
    <w:multiLevelType w:val="hybridMultilevel"/>
    <w:tmpl w:val="40D215BE"/>
    <w:lvl w:ilvl="0" w:tplc="73E238CC">
      <w:numFmt w:val="bullet"/>
      <w:lvlText w:val=""/>
      <w:lvlJc w:val="left"/>
      <w:pPr>
        <w:ind w:left="826" w:hanging="360"/>
      </w:pPr>
      <w:rPr>
        <w:rFonts w:ascii="Symbol" w:eastAsia="Symbol" w:hAnsi="Symbol" w:cs="Symbol" w:hint="default"/>
        <w:w w:val="100"/>
        <w:sz w:val="20"/>
        <w:szCs w:val="20"/>
      </w:rPr>
    </w:lvl>
    <w:lvl w:ilvl="1" w:tplc="46B602FC">
      <w:numFmt w:val="bullet"/>
      <w:lvlText w:val="•"/>
      <w:lvlJc w:val="left"/>
      <w:pPr>
        <w:ind w:left="1556" w:hanging="360"/>
      </w:pPr>
      <w:rPr>
        <w:rFonts w:hint="default"/>
      </w:rPr>
    </w:lvl>
    <w:lvl w:ilvl="2" w:tplc="FE800C52">
      <w:numFmt w:val="bullet"/>
      <w:lvlText w:val="•"/>
      <w:lvlJc w:val="left"/>
      <w:pPr>
        <w:ind w:left="2293" w:hanging="360"/>
      </w:pPr>
      <w:rPr>
        <w:rFonts w:hint="default"/>
      </w:rPr>
    </w:lvl>
    <w:lvl w:ilvl="3" w:tplc="2ACAEE1C">
      <w:numFmt w:val="bullet"/>
      <w:lvlText w:val="•"/>
      <w:lvlJc w:val="left"/>
      <w:pPr>
        <w:ind w:left="3030" w:hanging="360"/>
      </w:pPr>
      <w:rPr>
        <w:rFonts w:hint="default"/>
      </w:rPr>
    </w:lvl>
    <w:lvl w:ilvl="4" w:tplc="4CEA2876">
      <w:numFmt w:val="bullet"/>
      <w:lvlText w:val="•"/>
      <w:lvlJc w:val="left"/>
      <w:pPr>
        <w:ind w:left="3767" w:hanging="360"/>
      </w:pPr>
      <w:rPr>
        <w:rFonts w:hint="default"/>
      </w:rPr>
    </w:lvl>
    <w:lvl w:ilvl="5" w:tplc="BA3E6FC2">
      <w:numFmt w:val="bullet"/>
      <w:lvlText w:val="•"/>
      <w:lvlJc w:val="left"/>
      <w:pPr>
        <w:ind w:left="4504" w:hanging="360"/>
      </w:pPr>
      <w:rPr>
        <w:rFonts w:hint="default"/>
      </w:rPr>
    </w:lvl>
    <w:lvl w:ilvl="6" w:tplc="0114B7E8">
      <w:numFmt w:val="bullet"/>
      <w:lvlText w:val="•"/>
      <w:lvlJc w:val="left"/>
      <w:pPr>
        <w:ind w:left="5241" w:hanging="360"/>
      </w:pPr>
      <w:rPr>
        <w:rFonts w:hint="default"/>
      </w:rPr>
    </w:lvl>
    <w:lvl w:ilvl="7" w:tplc="C308898A">
      <w:numFmt w:val="bullet"/>
      <w:lvlText w:val="•"/>
      <w:lvlJc w:val="left"/>
      <w:pPr>
        <w:ind w:left="5978" w:hanging="360"/>
      </w:pPr>
      <w:rPr>
        <w:rFonts w:hint="default"/>
      </w:rPr>
    </w:lvl>
    <w:lvl w:ilvl="8" w:tplc="1952A048">
      <w:numFmt w:val="bullet"/>
      <w:lvlText w:val="•"/>
      <w:lvlJc w:val="left"/>
      <w:pPr>
        <w:ind w:left="6715" w:hanging="360"/>
      </w:pPr>
      <w:rPr>
        <w:rFonts w:hint="default"/>
      </w:rPr>
    </w:lvl>
  </w:abstractNum>
  <w:abstractNum w:abstractNumId="10" w15:restartNumberingAfterBreak="0">
    <w:nsid w:val="683B62F2"/>
    <w:multiLevelType w:val="hybridMultilevel"/>
    <w:tmpl w:val="1A0A7768"/>
    <w:lvl w:ilvl="0" w:tplc="51DCD0A0">
      <w:numFmt w:val="bullet"/>
      <w:lvlText w:val="•"/>
      <w:lvlJc w:val="left"/>
      <w:pPr>
        <w:ind w:left="1080" w:hanging="72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4CB5483"/>
    <w:multiLevelType w:val="hybridMultilevel"/>
    <w:tmpl w:val="A54CC744"/>
    <w:lvl w:ilvl="0" w:tplc="18090017">
      <w:start w:val="1"/>
      <w:numFmt w:val="lowerLetter"/>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11"/>
  </w:num>
  <w:num w:numId="5">
    <w:abstractNumId w:val="2"/>
  </w:num>
  <w:num w:numId="6">
    <w:abstractNumId w:val="1"/>
  </w:num>
  <w:num w:numId="7">
    <w:abstractNumId w:val="4"/>
  </w:num>
  <w:num w:numId="8">
    <w:abstractNumId w:val="0"/>
  </w:num>
  <w:num w:numId="9">
    <w:abstractNumId w:val="8"/>
  </w:num>
  <w:num w:numId="10">
    <w:abstractNumId w:val="9"/>
  </w:num>
  <w:num w:numId="11">
    <w:abstractNumId w:val="5"/>
  </w:num>
  <w:num w:numId="1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I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3tTAyNTU3szA2tTBV0lEKTi0uzszPAykwqQUAhCMnuCwAAAA="/>
  </w:docVars>
  <w:rsids>
    <w:rsidRoot w:val="007344B7"/>
    <w:rsid w:val="000000EC"/>
    <w:rsid w:val="00003BBD"/>
    <w:rsid w:val="00006274"/>
    <w:rsid w:val="000113A7"/>
    <w:rsid w:val="00013A45"/>
    <w:rsid w:val="00015BB4"/>
    <w:rsid w:val="000207DD"/>
    <w:rsid w:val="00027CA5"/>
    <w:rsid w:val="00027DE9"/>
    <w:rsid w:val="00030F3A"/>
    <w:rsid w:val="000325BD"/>
    <w:rsid w:val="000366AA"/>
    <w:rsid w:val="00045A5B"/>
    <w:rsid w:val="0005005E"/>
    <w:rsid w:val="00054F35"/>
    <w:rsid w:val="0005660D"/>
    <w:rsid w:val="00056B97"/>
    <w:rsid w:val="00056F36"/>
    <w:rsid w:val="000648A9"/>
    <w:rsid w:val="00074196"/>
    <w:rsid w:val="00077998"/>
    <w:rsid w:val="00092B4D"/>
    <w:rsid w:val="0009612B"/>
    <w:rsid w:val="000A1514"/>
    <w:rsid w:val="000A3A3D"/>
    <w:rsid w:val="000A4CFD"/>
    <w:rsid w:val="000B1E8F"/>
    <w:rsid w:val="000B32DE"/>
    <w:rsid w:val="000C35FA"/>
    <w:rsid w:val="000E1AB5"/>
    <w:rsid w:val="000F0A7F"/>
    <w:rsid w:val="000F18CF"/>
    <w:rsid w:val="00100E01"/>
    <w:rsid w:val="00104617"/>
    <w:rsid w:val="00105A66"/>
    <w:rsid w:val="001066E5"/>
    <w:rsid w:val="001127C8"/>
    <w:rsid w:val="001135C7"/>
    <w:rsid w:val="00114EAE"/>
    <w:rsid w:val="00115199"/>
    <w:rsid w:val="00115678"/>
    <w:rsid w:val="001169BA"/>
    <w:rsid w:val="00117AB3"/>
    <w:rsid w:val="00130523"/>
    <w:rsid w:val="00135875"/>
    <w:rsid w:val="00135A0E"/>
    <w:rsid w:val="0013609B"/>
    <w:rsid w:val="0014422A"/>
    <w:rsid w:val="00156C98"/>
    <w:rsid w:val="00156DB3"/>
    <w:rsid w:val="00161F88"/>
    <w:rsid w:val="00163F62"/>
    <w:rsid w:val="001737E1"/>
    <w:rsid w:val="00180956"/>
    <w:rsid w:val="00182FDF"/>
    <w:rsid w:val="001844A3"/>
    <w:rsid w:val="00185121"/>
    <w:rsid w:val="00192BED"/>
    <w:rsid w:val="001A2357"/>
    <w:rsid w:val="001B0396"/>
    <w:rsid w:val="001B19A6"/>
    <w:rsid w:val="001B511A"/>
    <w:rsid w:val="001B5703"/>
    <w:rsid w:val="001B6C51"/>
    <w:rsid w:val="001C4160"/>
    <w:rsid w:val="001C4DC5"/>
    <w:rsid w:val="001C7D30"/>
    <w:rsid w:val="001D03C4"/>
    <w:rsid w:val="001D36D7"/>
    <w:rsid w:val="001D4733"/>
    <w:rsid w:val="001D5A3A"/>
    <w:rsid w:val="001D6268"/>
    <w:rsid w:val="001F0E36"/>
    <w:rsid w:val="001F1777"/>
    <w:rsid w:val="001F2653"/>
    <w:rsid w:val="001F2B45"/>
    <w:rsid w:val="001F6836"/>
    <w:rsid w:val="00203288"/>
    <w:rsid w:val="002117E9"/>
    <w:rsid w:val="002137E2"/>
    <w:rsid w:val="002208D8"/>
    <w:rsid w:val="002279BC"/>
    <w:rsid w:val="00234D1D"/>
    <w:rsid w:val="002364C5"/>
    <w:rsid w:val="00240EC3"/>
    <w:rsid w:val="00243C15"/>
    <w:rsid w:val="0025636D"/>
    <w:rsid w:val="00257F42"/>
    <w:rsid w:val="00260CC8"/>
    <w:rsid w:val="002622E5"/>
    <w:rsid w:val="00262E2A"/>
    <w:rsid w:val="00264F1D"/>
    <w:rsid w:val="0026516D"/>
    <w:rsid w:val="002654C6"/>
    <w:rsid w:val="00270855"/>
    <w:rsid w:val="00274553"/>
    <w:rsid w:val="00277EBE"/>
    <w:rsid w:val="002807BF"/>
    <w:rsid w:val="00280B60"/>
    <w:rsid w:val="002875EA"/>
    <w:rsid w:val="0029058E"/>
    <w:rsid w:val="002907F9"/>
    <w:rsid w:val="00291FAD"/>
    <w:rsid w:val="00292186"/>
    <w:rsid w:val="0029235B"/>
    <w:rsid w:val="00293D16"/>
    <w:rsid w:val="002B1093"/>
    <w:rsid w:val="002B4E93"/>
    <w:rsid w:val="002B6804"/>
    <w:rsid w:val="002C6F03"/>
    <w:rsid w:val="002D7361"/>
    <w:rsid w:val="002E05FC"/>
    <w:rsid w:val="002E27EB"/>
    <w:rsid w:val="002E7283"/>
    <w:rsid w:val="002F2C95"/>
    <w:rsid w:val="002F3B90"/>
    <w:rsid w:val="002F4B06"/>
    <w:rsid w:val="002F6FDD"/>
    <w:rsid w:val="0030313D"/>
    <w:rsid w:val="003045D1"/>
    <w:rsid w:val="0030487C"/>
    <w:rsid w:val="00304B91"/>
    <w:rsid w:val="00306C5F"/>
    <w:rsid w:val="00310A61"/>
    <w:rsid w:val="00315A3F"/>
    <w:rsid w:val="00333E0A"/>
    <w:rsid w:val="00334A84"/>
    <w:rsid w:val="00340E54"/>
    <w:rsid w:val="003438E2"/>
    <w:rsid w:val="0034577B"/>
    <w:rsid w:val="00345F9F"/>
    <w:rsid w:val="003523E1"/>
    <w:rsid w:val="0035262F"/>
    <w:rsid w:val="00353150"/>
    <w:rsid w:val="003542AF"/>
    <w:rsid w:val="00361613"/>
    <w:rsid w:val="00365B70"/>
    <w:rsid w:val="003674CC"/>
    <w:rsid w:val="00370B76"/>
    <w:rsid w:val="0038120E"/>
    <w:rsid w:val="0038312F"/>
    <w:rsid w:val="00383AC6"/>
    <w:rsid w:val="00383CDA"/>
    <w:rsid w:val="00384A7D"/>
    <w:rsid w:val="00395B38"/>
    <w:rsid w:val="003B3A8B"/>
    <w:rsid w:val="003B718F"/>
    <w:rsid w:val="003B7CFE"/>
    <w:rsid w:val="003C101E"/>
    <w:rsid w:val="003C3181"/>
    <w:rsid w:val="003C60A6"/>
    <w:rsid w:val="003D22E8"/>
    <w:rsid w:val="003D3F61"/>
    <w:rsid w:val="003E0A82"/>
    <w:rsid w:val="003E2158"/>
    <w:rsid w:val="003E3F5C"/>
    <w:rsid w:val="003E7858"/>
    <w:rsid w:val="003F0282"/>
    <w:rsid w:val="003F2A35"/>
    <w:rsid w:val="003F4431"/>
    <w:rsid w:val="003F51CE"/>
    <w:rsid w:val="003F5F19"/>
    <w:rsid w:val="00400D03"/>
    <w:rsid w:val="00404675"/>
    <w:rsid w:val="0040642F"/>
    <w:rsid w:val="00411AAB"/>
    <w:rsid w:val="00412F48"/>
    <w:rsid w:val="0042560A"/>
    <w:rsid w:val="00427637"/>
    <w:rsid w:val="00433886"/>
    <w:rsid w:val="004373E7"/>
    <w:rsid w:val="00444D02"/>
    <w:rsid w:val="00444D1B"/>
    <w:rsid w:val="00446CBA"/>
    <w:rsid w:val="004542ED"/>
    <w:rsid w:val="00454DAF"/>
    <w:rsid w:val="00455A26"/>
    <w:rsid w:val="00456DA8"/>
    <w:rsid w:val="00460D88"/>
    <w:rsid w:val="00461DD1"/>
    <w:rsid w:val="00463B28"/>
    <w:rsid w:val="00474053"/>
    <w:rsid w:val="0047675B"/>
    <w:rsid w:val="00476A14"/>
    <w:rsid w:val="00477282"/>
    <w:rsid w:val="0049364D"/>
    <w:rsid w:val="004A12D4"/>
    <w:rsid w:val="004A2395"/>
    <w:rsid w:val="004A61B7"/>
    <w:rsid w:val="004A6675"/>
    <w:rsid w:val="004B4FA3"/>
    <w:rsid w:val="004B56BA"/>
    <w:rsid w:val="004B7417"/>
    <w:rsid w:val="004B79D0"/>
    <w:rsid w:val="004C1807"/>
    <w:rsid w:val="004C3F81"/>
    <w:rsid w:val="004C5EBF"/>
    <w:rsid w:val="004C7355"/>
    <w:rsid w:val="004C7652"/>
    <w:rsid w:val="004D064D"/>
    <w:rsid w:val="004D2A20"/>
    <w:rsid w:val="004D3ED3"/>
    <w:rsid w:val="004D4E5C"/>
    <w:rsid w:val="004D58C3"/>
    <w:rsid w:val="004F177C"/>
    <w:rsid w:val="00501D2F"/>
    <w:rsid w:val="00503075"/>
    <w:rsid w:val="0050740B"/>
    <w:rsid w:val="0051463F"/>
    <w:rsid w:val="005150F4"/>
    <w:rsid w:val="005256AD"/>
    <w:rsid w:val="00527B0B"/>
    <w:rsid w:val="0053040E"/>
    <w:rsid w:val="00531FA1"/>
    <w:rsid w:val="005352AB"/>
    <w:rsid w:val="0053695E"/>
    <w:rsid w:val="00544386"/>
    <w:rsid w:val="005459C4"/>
    <w:rsid w:val="00560EB4"/>
    <w:rsid w:val="005628B6"/>
    <w:rsid w:val="00564D1B"/>
    <w:rsid w:val="00574520"/>
    <w:rsid w:val="005746A1"/>
    <w:rsid w:val="00575119"/>
    <w:rsid w:val="00575699"/>
    <w:rsid w:val="005802C1"/>
    <w:rsid w:val="00582D34"/>
    <w:rsid w:val="00585635"/>
    <w:rsid w:val="00593C30"/>
    <w:rsid w:val="00597FA4"/>
    <w:rsid w:val="005C0B00"/>
    <w:rsid w:val="005C21FA"/>
    <w:rsid w:val="005C68C0"/>
    <w:rsid w:val="005C6C48"/>
    <w:rsid w:val="005D3FF5"/>
    <w:rsid w:val="005D5556"/>
    <w:rsid w:val="005E20B9"/>
    <w:rsid w:val="005E6D2B"/>
    <w:rsid w:val="005F34C3"/>
    <w:rsid w:val="005F3682"/>
    <w:rsid w:val="005F3BF9"/>
    <w:rsid w:val="005F4D23"/>
    <w:rsid w:val="00601530"/>
    <w:rsid w:val="00603A2B"/>
    <w:rsid w:val="00613D48"/>
    <w:rsid w:val="006143CF"/>
    <w:rsid w:val="00615234"/>
    <w:rsid w:val="00615E30"/>
    <w:rsid w:val="00617436"/>
    <w:rsid w:val="0061773F"/>
    <w:rsid w:val="006242E2"/>
    <w:rsid w:val="006250DC"/>
    <w:rsid w:val="00630F1F"/>
    <w:rsid w:val="00633B4F"/>
    <w:rsid w:val="006359C1"/>
    <w:rsid w:val="00641908"/>
    <w:rsid w:val="00644625"/>
    <w:rsid w:val="0064529A"/>
    <w:rsid w:val="00647299"/>
    <w:rsid w:val="006502EA"/>
    <w:rsid w:val="00651E8F"/>
    <w:rsid w:val="006523F5"/>
    <w:rsid w:val="00652BA7"/>
    <w:rsid w:val="006655AC"/>
    <w:rsid w:val="006655BA"/>
    <w:rsid w:val="006714F5"/>
    <w:rsid w:val="0068068E"/>
    <w:rsid w:val="00680D69"/>
    <w:rsid w:val="006931C5"/>
    <w:rsid w:val="006933C0"/>
    <w:rsid w:val="006970C6"/>
    <w:rsid w:val="006A2FF6"/>
    <w:rsid w:val="006A582C"/>
    <w:rsid w:val="006B0B9D"/>
    <w:rsid w:val="006B151A"/>
    <w:rsid w:val="006B6F07"/>
    <w:rsid w:val="006B74BB"/>
    <w:rsid w:val="006B7D4E"/>
    <w:rsid w:val="006C550B"/>
    <w:rsid w:val="006C61F8"/>
    <w:rsid w:val="006C6957"/>
    <w:rsid w:val="006D1EDE"/>
    <w:rsid w:val="006D33D1"/>
    <w:rsid w:val="006E3A27"/>
    <w:rsid w:val="006F1E2C"/>
    <w:rsid w:val="006F2E8A"/>
    <w:rsid w:val="006F7327"/>
    <w:rsid w:val="00703A0A"/>
    <w:rsid w:val="0070424A"/>
    <w:rsid w:val="007133A6"/>
    <w:rsid w:val="00720436"/>
    <w:rsid w:val="007215CC"/>
    <w:rsid w:val="00733532"/>
    <w:rsid w:val="00733A4E"/>
    <w:rsid w:val="007344B7"/>
    <w:rsid w:val="00737F07"/>
    <w:rsid w:val="00740862"/>
    <w:rsid w:val="00741494"/>
    <w:rsid w:val="0074567F"/>
    <w:rsid w:val="00746355"/>
    <w:rsid w:val="0074661F"/>
    <w:rsid w:val="0074744B"/>
    <w:rsid w:val="0076110E"/>
    <w:rsid w:val="007653D1"/>
    <w:rsid w:val="007702AF"/>
    <w:rsid w:val="00770B48"/>
    <w:rsid w:val="007763CF"/>
    <w:rsid w:val="00781118"/>
    <w:rsid w:val="0078280C"/>
    <w:rsid w:val="0078331E"/>
    <w:rsid w:val="0078488B"/>
    <w:rsid w:val="00785FF3"/>
    <w:rsid w:val="00786744"/>
    <w:rsid w:val="007A73A9"/>
    <w:rsid w:val="007B05A8"/>
    <w:rsid w:val="007B1F7D"/>
    <w:rsid w:val="007B59C8"/>
    <w:rsid w:val="007B7595"/>
    <w:rsid w:val="007C18B9"/>
    <w:rsid w:val="007C3506"/>
    <w:rsid w:val="007C45C0"/>
    <w:rsid w:val="007C54F5"/>
    <w:rsid w:val="007E6726"/>
    <w:rsid w:val="007E739D"/>
    <w:rsid w:val="007F4F12"/>
    <w:rsid w:val="007F6476"/>
    <w:rsid w:val="008140AE"/>
    <w:rsid w:val="00814FAA"/>
    <w:rsid w:val="00817F68"/>
    <w:rsid w:val="008412C0"/>
    <w:rsid w:val="00847A23"/>
    <w:rsid w:val="0086112D"/>
    <w:rsid w:val="00863027"/>
    <w:rsid w:val="00867646"/>
    <w:rsid w:val="0087017E"/>
    <w:rsid w:val="00872C21"/>
    <w:rsid w:val="00874A4A"/>
    <w:rsid w:val="008763D5"/>
    <w:rsid w:val="00880DD2"/>
    <w:rsid w:val="0088449E"/>
    <w:rsid w:val="00884681"/>
    <w:rsid w:val="00891907"/>
    <w:rsid w:val="00894244"/>
    <w:rsid w:val="0089604C"/>
    <w:rsid w:val="00896330"/>
    <w:rsid w:val="008977E2"/>
    <w:rsid w:val="008A2BAA"/>
    <w:rsid w:val="008A497C"/>
    <w:rsid w:val="008B0237"/>
    <w:rsid w:val="008B2186"/>
    <w:rsid w:val="008C2BEC"/>
    <w:rsid w:val="008D423C"/>
    <w:rsid w:val="008E34D3"/>
    <w:rsid w:val="008E5B90"/>
    <w:rsid w:val="008F5DBB"/>
    <w:rsid w:val="008F7728"/>
    <w:rsid w:val="0090075F"/>
    <w:rsid w:val="009055DB"/>
    <w:rsid w:val="009218F4"/>
    <w:rsid w:val="0092464C"/>
    <w:rsid w:val="0092530A"/>
    <w:rsid w:val="009264AA"/>
    <w:rsid w:val="009271D4"/>
    <w:rsid w:val="00930DF4"/>
    <w:rsid w:val="0093119B"/>
    <w:rsid w:val="00935D4C"/>
    <w:rsid w:val="009361FF"/>
    <w:rsid w:val="00937B02"/>
    <w:rsid w:val="00941E94"/>
    <w:rsid w:val="00945D62"/>
    <w:rsid w:val="0095340F"/>
    <w:rsid w:val="009614A1"/>
    <w:rsid w:val="00961E6C"/>
    <w:rsid w:val="00965389"/>
    <w:rsid w:val="009728F6"/>
    <w:rsid w:val="00974544"/>
    <w:rsid w:val="0099436B"/>
    <w:rsid w:val="009A0D5D"/>
    <w:rsid w:val="009A69BC"/>
    <w:rsid w:val="009A73DE"/>
    <w:rsid w:val="009A7606"/>
    <w:rsid w:val="009B2111"/>
    <w:rsid w:val="009B2DEB"/>
    <w:rsid w:val="009B3F8A"/>
    <w:rsid w:val="009B7E51"/>
    <w:rsid w:val="009D1D30"/>
    <w:rsid w:val="009D566B"/>
    <w:rsid w:val="009E4199"/>
    <w:rsid w:val="009E4CBB"/>
    <w:rsid w:val="009E5311"/>
    <w:rsid w:val="009E571D"/>
    <w:rsid w:val="009E6FA1"/>
    <w:rsid w:val="009F3663"/>
    <w:rsid w:val="009F762D"/>
    <w:rsid w:val="00A01C09"/>
    <w:rsid w:val="00A04FDB"/>
    <w:rsid w:val="00A101F5"/>
    <w:rsid w:val="00A111E2"/>
    <w:rsid w:val="00A1468A"/>
    <w:rsid w:val="00A14D8C"/>
    <w:rsid w:val="00A152AE"/>
    <w:rsid w:val="00A2343E"/>
    <w:rsid w:val="00A26EF2"/>
    <w:rsid w:val="00A27EB8"/>
    <w:rsid w:val="00A3149C"/>
    <w:rsid w:val="00A332C4"/>
    <w:rsid w:val="00A34839"/>
    <w:rsid w:val="00A379DC"/>
    <w:rsid w:val="00A44EA7"/>
    <w:rsid w:val="00A661CD"/>
    <w:rsid w:val="00A7751C"/>
    <w:rsid w:val="00A77C96"/>
    <w:rsid w:val="00A81C81"/>
    <w:rsid w:val="00A923F1"/>
    <w:rsid w:val="00A965FD"/>
    <w:rsid w:val="00AB7C09"/>
    <w:rsid w:val="00AC6562"/>
    <w:rsid w:val="00AC7A84"/>
    <w:rsid w:val="00AD364C"/>
    <w:rsid w:val="00AD6563"/>
    <w:rsid w:val="00AE16AE"/>
    <w:rsid w:val="00AE2514"/>
    <w:rsid w:val="00AF26C5"/>
    <w:rsid w:val="00AF31CA"/>
    <w:rsid w:val="00AF375D"/>
    <w:rsid w:val="00AF4302"/>
    <w:rsid w:val="00AF4E9D"/>
    <w:rsid w:val="00B10B9A"/>
    <w:rsid w:val="00B161F7"/>
    <w:rsid w:val="00B201A7"/>
    <w:rsid w:val="00B22931"/>
    <w:rsid w:val="00B2404E"/>
    <w:rsid w:val="00B25740"/>
    <w:rsid w:val="00B302BB"/>
    <w:rsid w:val="00B3272C"/>
    <w:rsid w:val="00B33710"/>
    <w:rsid w:val="00B4421E"/>
    <w:rsid w:val="00B45B03"/>
    <w:rsid w:val="00B46252"/>
    <w:rsid w:val="00B46257"/>
    <w:rsid w:val="00B50275"/>
    <w:rsid w:val="00B513DA"/>
    <w:rsid w:val="00B515F6"/>
    <w:rsid w:val="00B51D82"/>
    <w:rsid w:val="00B54641"/>
    <w:rsid w:val="00B57103"/>
    <w:rsid w:val="00B60A3D"/>
    <w:rsid w:val="00B61EF4"/>
    <w:rsid w:val="00B64E0E"/>
    <w:rsid w:val="00B71B08"/>
    <w:rsid w:val="00B83250"/>
    <w:rsid w:val="00B87097"/>
    <w:rsid w:val="00B91DC2"/>
    <w:rsid w:val="00B933E6"/>
    <w:rsid w:val="00B95D86"/>
    <w:rsid w:val="00BA0A3B"/>
    <w:rsid w:val="00BA5688"/>
    <w:rsid w:val="00BB06BA"/>
    <w:rsid w:val="00BB565E"/>
    <w:rsid w:val="00BB6C04"/>
    <w:rsid w:val="00BC00A4"/>
    <w:rsid w:val="00BC10F9"/>
    <w:rsid w:val="00BC2307"/>
    <w:rsid w:val="00BC77CB"/>
    <w:rsid w:val="00BC7FF6"/>
    <w:rsid w:val="00BD05BC"/>
    <w:rsid w:val="00BE0D82"/>
    <w:rsid w:val="00BE13F9"/>
    <w:rsid w:val="00BE14E7"/>
    <w:rsid w:val="00BE286F"/>
    <w:rsid w:val="00BE49FF"/>
    <w:rsid w:val="00BE647A"/>
    <w:rsid w:val="00BF21B9"/>
    <w:rsid w:val="00BF2DF6"/>
    <w:rsid w:val="00C02BD3"/>
    <w:rsid w:val="00C042E5"/>
    <w:rsid w:val="00C05CE7"/>
    <w:rsid w:val="00C1686F"/>
    <w:rsid w:val="00C1734A"/>
    <w:rsid w:val="00C2460F"/>
    <w:rsid w:val="00C31441"/>
    <w:rsid w:val="00C341E8"/>
    <w:rsid w:val="00C3585C"/>
    <w:rsid w:val="00C44C27"/>
    <w:rsid w:val="00C47AA5"/>
    <w:rsid w:val="00C551D5"/>
    <w:rsid w:val="00C561A3"/>
    <w:rsid w:val="00C60823"/>
    <w:rsid w:val="00C614CF"/>
    <w:rsid w:val="00C640B4"/>
    <w:rsid w:val="00C66979"/>
    <w:rsid w:val="00C72EB7"/>
    <w:rsid w:val="00C73EE3"/>
    <w:rsid w:val="00C778FE"/>
    <w:rsid w:val="00C82267"/>
    <w:rsid w:val="00C83F9E"/>
    <w:rsid w:val="00CA39CB"/>
    <w:rsid w:val="00CB545E"/>
    <w:rsid w:val="00CB68E9"/>
    <w:rsid w:val="00CC614E"/>
    <w:rsid w:val="00CD3C97"/>
    <w:rsid w:val="00CD5F6F"/>
    <w:rsid w:val="00CF18F9"/>
    <w:rsid w:val="00CF673F"/>
    <w:rsid w:val="00CF749A"/>
    <w:rsid w:val="00D0466F"/>
    <w:rsid w:val="00D04A41"/>
    <w:rsid w:val="00D05991"/>
    <w:rsid w:val="00D10591"/>
    <w:rsid w:val="00D20DF4"/>
    <w:rsid w:val="00D25104"/>
    <w:rsid w:val="00D3219C"/>
    <w:rsid w:val="00D422A6"/>
    <w:rsid w:val="00D4258D"/>
    <w:rsid w:val="00D4311D"/>
    <w:rsid w:val="00D53889"/>
    <w:rsid w:val="00D563A5"/>
    <w:rsid w:val="00D56559"/>
    <w:rsid w:val="00D63CAF"/>
    <w:rsid w:val="00D66632"/>
    <w:rsid w:val="00D67C61"/>
    <w:rsid w:val="00D746E3"/>
    <w:rsid w:val="00D813EC"/>
    <w:rsid w:val="00D876E1"/>
    <w:rsid w:val="00D93C9F"/>
    <w:rsid w:val="00D96443"/>
    <w:rsid w:val="00DA0D39"/>
    <w:rsid w:val="00DB07B9"/>
    <w:rsid w:val="00DC7645"/>
    <w:rsid w:val="00DD13EE"/>
    <w:rsid w:val="00DD37B3"/>
    <w:rsid w:val="00DD429A"/>
    <w:rsid w:val="00DD53B0"/>
    <w:rsid w:val="00DD5AD9"/>
    <w:rsid w:val="00DE1D80"/>
    <w:rsid w:val="00DE1EA5"/>
    <w:rsid w:val="00DE252D"/>
    <w:rsid w:val="00DE4954"/>
    <w:rsid w:val="00DE5A34"/>
    <w:rsid w:val="00DE7175"/>
    <w:rsid w:val="00DF53CD"/>
    <w:rsid w:val="00DF7600"/>
    <w:rsid w:val="00E06346"/>
    <w:rsid w:val="00E1521D"/>
    <w:rsid w:val="00E20122"/>
    <w:rsid w:val="00E222DE"/>
    <w:rsid w:val="00E2366C"/>
    <w:rsid w:val="00E30C78"/>
    <w:rsid w:val="00E320E6"/>
    <w:rsid w:val="00E342A9"/>
    <w:rsid w:val="00E34524"/>
    <w:rsid w:val="00E34BED"/>
    <w:rsid w:val="00E36EE0"/>
    <w:rsid w:val="00E42276"/>
    <w:rsid w:val="00E443B1"/>
    <w:rsid w:val="00E52644"/>
    <w:rsid w:val="00E55992"/>
    <w:rsid w:val="00E574B5"/>
    <w:rsid w:val="00E65091"/>
    <w:rsid w:val="00E66DD3"/>
    <w:rsid w:val="00E66ED4"/>
    <w:rsid w:val="00E73A19"/>
    <w:rsid w:val="00E75521"/>
    <w:rsid w:val="00E827C7"/>
    <w:rsid w:val="00E86D90"/>
    <w:rsid w:val="00E97BC4"/>
    <w:rsid w:val="00EA3912"/>
    <w:rsid w:val="00EA5E22"/>
    <w:rsid w:val="00EB45A8"/>
    <w:rsid w:val="00EB7153"/>
    <w:rsid w:val="00EB723A"/>
    <w:rsid w:val="00EC1174"/>
    <w:rsid w:val="00EC17A5"/>
    <w:rsid w:val="00EC3A0B"/>
    <w:rsid w:val="00EC59A0"/>
    <w:rsid w:val="00ED2265"/>
    <w:rsid w:val="00ED7FB9"/>
    <w:rsid w:val="00EE068A"/>
    <w:rsid w:val="00EE68A3"/>
    <w:rsid w:val="00EF2337"/>
    <w:rsid w:val="00EF2EA0"/>
    <w:rsid w:val="00EF5E7B"/>
    <w:rsid w:val="00F16E5C"/>
    <w:rsid w:val="00F20C5B"/>
    <w:rsid w:val="00F26AE5"/>
    <w:rsid w:val="00F31496"/>
    <w:rsid w:val="00F3224A"/>
    <w:rsid w:val="00F4182A"/>
    <w:rsid w:val="00F434F4"/>
    <w:rsid w:val="00F46C33"/>
    <w:rsid w:val="00F527D5"/>
    <w:rsid w:val="00F5311D"/>
    <w:rsid w:val="00F754F9"/>
    <w:rsid w:val="00F755B7"/>
    <w:rsid w:val="00F829A3"/>
    <w:rsid w:val="00F833DB"/>
    <w:rsid w:val="00F930A5"/>
    <w:rsid w:val="00F943C5"/>
    <w:rsid w:val="00F96AF7"/>
    <w:rsid w:val="00FA10A1"/>
    <w:rsid w:val="00FA5E18"/>
    <w:rsid w:val="00FB2972"/>
    <w:rsid w:val="00FC05A1"/>
    <w:rsid w:val="00FD2142"/>
    <w:rsid w:val="00FD36CC"/>
    <w:rsid w:val="00FD7B9E"/>
    <w:rsid w:val="00FE5463"/>
    <w:rsid w:val="00FF54F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863D516"/>
  <w15:chartTrackingRefBased/>
  <w15:docId w15:val="{7E3AD86B-1A08-4BAA-8680-B109712D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paragraph" w:styleId="Heading7">
    <w:name w:val="heading 7"/>
    <w:basedOn w:val="Normal"/>
    <w:next w:val="Normal"/>
    <w:qFormat/>
    <w:rsid w:val="000E1AB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F673F"/>
    <w:pPr>
      <w:tabs>
        <w:tab w:val="center" w:pos="4320"/>
        <w:tab w:val="right" w:pos="8640"/>
      </w:tabs>
    </w:pPr>
  </w:style>
  <w:style w:type="character" w:styleId="PageNumber">
    <w:name w:val="page number"/>
    <w:basedOn w:val="DefaultParagraphFont"/>
    <w:rsid w:val="00CF673F"/>
  </w:style>
  <w:style w:type="character" w:styleId="Hyperlink">
    <w:name w:val="Hyperlink"/>
    <w:rsid w:val="009614A1"/>
    <w:rPr>
      <w:color w:val="0000FF"/>
      <w:u w:val="single"/>
    </w:rPr>
  </w:style>
  <w:style w:type="paragraph" w:styleId="BalloonText">
    <w:name w:val="Balloon Text"/>
    <w:basedOn w:val="Normal"/>
    <w:semiHidden/>
    <w:rsid w:val="002F2C95"/>
    <w:rPr>
      <w:rFonts w:ascii="Tahoma" w:hAnsi="Tahoma" w:cs="Tahoma"/>
      <w:sz w:val="16"/>
      <w:szCs w:val="16"/>
    </w:rPr>
  </w:style>
  <w:style w:type="paragraph" w:styleId="BodyText">
    <w:name w:val="Body Text"/>
    <w:basedOn w:val="Normal"/>
    <w:link w:val="BodyTextChar"/>
    <w:rsid w:val="0074661F"/>
    <w:pPr>
      <w:jc w:val="both"/>
    </w:pPr>
    <w:rPr>
      <w:sz w:val="24"/>
      <w:szCs w:val="24"/>
      <w:lang w:val="en-IE" w:eastAsia="en-IE"/>
    </w:rPr>
  </w:style>
  <w:style w:type="paragraph" w:styleId="BodyTextIndent">
    <w:name w:val="Body Text Indent"/>
    <w:basedOn w:val="Normal"/>
    <w:rsid w:val="0074661F"/>
    <w:pPr>
      <w:spacing w:after="120"/>
      <w:ind w:left="283"/>
    </w:pPr>
  </w:style>
  <w:style w:type="paragraph" w:styleId="FootnoteText">
    <w:name w:val="footnote text"/>
    <w:basedOn w:val="Normal"/>
    <w:link w:val="FootnoteTextChar"/>
    <w:uiPriority w:val="99"/>
    <w:rsid w:val="0074661F"/>
  </w:style>
  <w:style w:type="character" w:styleId="FootnoteReference">
    <w:name w:val="footnote reference"/>
    <w:uiPriority w:val="99"/>
    <w:rsid w:val="0074661F"/>
    <w:rPr>
      <w:vertAlign w:val="superscript"/>
    </w:rPr>
  </w:style>
  <w:style w:type="table" w:styleId="TableGrid">
    <w:name w:val="Table Grid"/>
    <w:basedOn w:val="TableNormal"/>
    <w:rsid w:val="00746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nnym">
    <w:name w:val="cannym"/>
    <w:semiHidden/>
    <w:rsid w:val="00574520"/>
    <w:rPr>
      <w:rFonts w:ascii="Arial" w:hAnsi="Arial" w:cs="Arial"/>
      <w:b w:val="0"/>
      <w:bCs w:val="0"/>
      <w:i w:val="0"/>
      <w:iCs w:val="0"/>
      <w:strike w:val="0"/>
      <w:color w:val="0000FF"/>
      <w:sz w:val="22"/>
      <w:szCs w:val="22"/>
      <w:u w:val="none"/>
    </w:rPr>
  </w:style>
  <w:style w:type="paragraph" w:customStyle="1" w:styleId="CharCharChar">
    <w:name w:val="Char Char Char"/>
    <w:basedOn w:val="Normal"/>
    <w:rsid w:val="009B7E51"/>
    <w:pPr>
      <w:autoSpaceDE w:val="0"/>
      <w:autoSpaceDN w:val="0"/>
      <w:spacing w:after="160" w:line="240" w:lineRule="exact"/>
    </w:pPr>
    <w:rPr>
      <w:rFonts w:ascii="Arial" w:hAnsi="Arial" w:cs="Arial"/>
      <w:lang w:val="en-US" w:eastAsia="en-US"/>
    </w:rPr>
  </w:style>
  <w:style w:type="paragraph" w:styleId="Header">
    <w:name w:val="header"/>
    <w:basedOn w:val="Normal"/>
    <w:rsid w:val="0049364D"/>
    <w:pPr>
      <w:tabs>
        <w:tab w:val="center" w:pos="4153"/>
        <w:tab w:val="right" w:pos="8306"/>
      </w:tabs>
    </w:pPr>
  </w:style>
  <w:style w:type="paragraph" w:customStyle="1" w:styleId="default">
    <w:name w:val="default"/>
    <w:basedOn w:val="Normal"/>
    <w:rsid w:val="00F434F4"/>
    <w:pPr>
      <w:autoSpaceDE w:val="0"/>
      <w:autoSpaceDN w:val="0"/>
    </w:pPr>
    <w:rPr>
      <w:rFonts w:ascii="Arial" w:hAnsi="Arial" w:cs="Arial"/>
      <w:color w:val="000000"/>
      <w:sz w:val="24"/>
      <w:szCs w:val="24"/>
    </w:rPr>
  </w:style>
  <w:style w:type="paragraph" w:styleId="DocumentMap">
    <w:name w:val="Document Map"/>
    <w:basedOn w:val="Normal"/>
    <w:semiHidden/>
    <w:rsid w:val="00006274"/>
    <w:pPr>
      <w:shd w:val="clear" w:color="auto" w:fill="000080"/>
    </w:pPr>
    <w:rPr>
      <w:rFonts w:ascii="Tahoma" w:hAnsi="Tahoma" w:cs="Tahoma"/>
    </w:rPr>
  </w:style>
  <w:style w:type="paragraph" w:styleId="ListParagraph">
    <w:name w:val="List Paragraph"/>
    <w:aliases w:val="List Paragraph4,List Paragraph3,Subtitle Cover Page,List Paragraph Report,List Bullet(HSE)"/>
    <w:basedOn w:val="Normal"/>
    <w:link w:val="ListParagraphChar"/>
    <w:uiPriority w:val="34"/>
    <w:qFormat/>
    <w:rsid w:val="00B302BB"/>
    <w:pPr>
      <w:ind w:left="720"/>
      <w:contextualSpacing/>
    </w:pPr>
    <w:rPr>
      <w:sz w:val="24"/>
      <w:szCs w:val="24"/>
      <w:lang w:val="en-IE" w:eastAsia="en-US"/>
    </w:rPr>
  </w:style>
  <w:style w:type="character" w:customStyle="1" w:styleId="ListParagraphChar">
    <w:name w:val="List Paragraph Char"/>
    <w:aliases w:val="List Paragraph4 Char,List Paragraph3 Char,Subtitle Cover Page Char,List Paragraph Report Char,List Bullet(HSE) Char"/>
    <w:link w:val="ListParagraph"/>
    <w:uiPriority w:val="34"/>
    <w:rsid w:val="00B302BB"/>
    <w:rPr>
      <w:sz w:val="24"/>
      <w:szCs w:val="24"/>
      <w:lang w:eastAsia="en-US"/>
    </w:rPr>
  </w:style>
  <w:style w:type="paragraph" w:customStyle="1" w:styleId="TableParagraph">
    <w:name w:val="Table Paragraph"/>
    <w:basedOn w:val="Normal"/>
    <w:uiPriority w:val="1"/>
    <w:qFormat/>
    <w:rsid w:val="001B5703"/>
    <w:pPr>
      <w:widowControl w:val="0"/>
      <w:autoSpaceDE w:val="0"/>
      <w:autoSpaceDN w:val="0"/>
    </w:pPr>
    <w:rPr>
      <w:rFonts w:ascii="Arial" w:eastAsia="Arial" w:hAnsi="Arial" w:cs="Arial"/>
      <w:sz w:val="22"/>
      <w:szCs w:val="22"/>
      <w:lang w:val="en-IE" w:eastAsia="en-IE" w:bidi="en-IE"/>
    </w:rPr>
  </w:style>
  <w:style w:type="character" w:styleId="CommentReference">
    <w:name w:val="annotation reference"/>
    <w:semiHidden/>
    <w:unhideWhenUsed/>
    <w:rsid w:val="00446CBA"/>
    <w:rPr>
      <w:sz w:val="16"/>
      <w:szCs w:val="16"/>
    </w:rPr>
  </w:style>
  <w:style w:type="paragraph" w:styleId="CommentText">
    <w:name w:val="annotation text"/>
    <w:basedOn w:val="Normal"/>
    <w:link w:val="CommentTextChar"/>
    <w:unhideWhenUsed/>
    <w:rsid w:val="00446CBA"/>
  </w:style>
  <w:style w:type="character" w:customStyle="1" w:styleId="CommentTextChar">
    <w:name w:val="Comment Text Char"/>
    <w:link w:val="CommentText"/>
    <w:rsid w:val="00446CBA"/>
    <w:rPr>
      <w:lang w:val="en-GB" w:eastAsia="en-GB"/>
    </w:rPr>
  </w:style>
  <w:style w:type="paragraph" w:styleId="CommentSubject">
    <w:name w:val="annotation subject"/>
    <w:basedOn w:val="CommentText"/>
    <w:next w:val="CommentText"/>
    <w:link w:val="CommentSubjectChar"/>
    <w:uiPriority w:val="99"/>
    <w:semiHidden/>
    <w:unhideWhenUsed/>
    <w:rsid w:val="00446CBA"/>
    <w:rPr>
      <w:b/>
      <w:bCs/>
    </w:rPr>
  </w:style>
  <w:style w:type="character" w:customStyle="1" w:styleId="CommentSubjectChar">
    <w:name w:val="Comment Subject Char"/>
    <w:link w:val="CommentSubject"/>
    <w:uiPriority w:val="99"/>
    <w:semiHidden/>
    <w:rsid w:val="00446CBA"/>
    <w:rPr>
      <w:b/>
      <w:bCs/>
      <w:lang w:val="en-GB" w:eastAsia="en-GB"/>
    </w:rPr>
  </w:style>
  <w:style w:type="character" w:customStyle="1" w:styleId="FootnoteTextChar">
    <w:name w:val="Footnote Text Char"/>
    <w:link w:val="FootnoteText"/>
    <w:uiPriority w:val="99"/>
    <w:rsid w:val="008D423C"/>
    <w:rPr>
      <w:lang w:val="en-GB" w:eastAsia="en-GB"/>
    </w:rPr>
  </w:style>
  <w:style w:type="character" w:customStyle="1" w:styleId="BodyTextChar">
    <w:name w:val="Body Text Char"/>
    <w:link w:val="BodyText"/>
    <w:rsid w:val="00E52644"/>
    <w:rPr>
      <w:sz w:val="24"/>
      <w:szCs w:val="24"/>
    </w:rPr>
  </w:style>
  <w:style w:type="character" w:styleId="Strong">
    <w:name w:val="Strong"/>
    <w:uiPriority w:val="22"/>
    <w:qFormat/>
    <w:rsid w:val="005352AB"/>
    <w:rPr>
      <w:b/>
      <w:bCs/>
    </w:rPr>
  </w:style>
  <w:style w:type="paragraph" w:styleId="Revision">
    <w:name w:val="Revision"/>
    <w:hidden/>
    <w:uiPriority w:val="99"/>
    <w:semiHidden/>
    <w:rsid w:val="00B513DA"/>
    <w:rPr>
      <w:lang w:val="en-GB" w:eastAsia="en-GB"/>
    </w:rPr>
  </w:style>
  <w:style w:type="character" w:customStyle="1" w:styleId="apple-converted-space">
    <w:name w:val="apple-converted-space"/>
    <w:basedOn w:val="DefaultParagraphFont"/>
    <w:rsid w:val="00847A23"/>
  </w:style>
  <w:style w:type="character" w:styleId="FollowedHyperlink">
    <w:name w:val="FollowedHyperlink"/>
    <w:basedOn w:val="DefaultParagraphFont"/>
    <w:uiPriority w:val="99"/>
    <w:semiHidden/>
    <w:unhideWhenUsed/>
    <w:rsid w:val="00B161F7"/>
    <w:rPr>
      <w:color w:val="954F72" w:themeColor="followedHyperlink"/>
      <w:u w:val="single"/>
    </w:rPr>
  </w:style>
  <w:style w:type="character" w:styleId="Emphasis">
    <w:name w:val="Emphasis"/>
    <w:basedOn w:val="DefaultParagraphFont"/>
    <w:uiPriority w:val="20"/>
    <w:qFormat/>
    <w:rsid w:val="00270855"/>
    <w:rPr>
      <w:i/>
      <w:iCs/>
    </w:rPr>
  </w:style>
  <w:style w:type="paragraph" w:customStyle="1" w:styleId="NoSpacingHSE">
    <w:name w:val="No Spacing (HSE)"/>
    <w:basedOn w:val="NoSpacing"/>
    <w:link w:val="NoSpacingHSEChar"/>
    <w:autoRedefine/>
    <w:qFormat/>
    <w:rsid w:val="00A111E2"/>
    <w:rPr>
      <w:rFonts w:ascii="Arial" w:eastAsiaTheme="minorHAnsi" w:hAnsi="Arial" w:cs="Arial"/>
      <w:b/>
      <w:lang w:val="en-US" w:eastAsia="en-US"/>
    </w:rPr>
  </w:style>
  <w:style w:type="character" w:customStyle="1" w:styleId="NoSpacingHSEChar">
    <w:name w:val="No Spacing (HSE) Char"/>
    <w:basedOn w:val="DefaultParagraphFont"/>
    <w:link w:val="NoSpacingHSE"/>
    <w:rsid w:val="00A111E2"/>
    <w:rPr>
      <w:rFonts w:ascii="Arial" w:eastAsiaTheme="minorHAnsi" w:hAnsi="Arial" w:cs="Arial"/>
      <w:b/>
      <w:lang w:val="en-US" w:eastAsia="en-US"/>
    </w:rPr>
  </w:style>
  <w:style w:type="paragraph" w:styleId="NoSpacing">
    <w:name w:val="No Spacing"/>
    <w:uiPriority w:val="1"/>
    <w:qFormat/>
    <w:rsid w:val="00A111E2"/>
    <w:rPr>
      <w:lang w:val="en-GB" w:eastAsia="en-GB"/>
    </w:rPr>
  </w:style>
  <w:style w:type="paragraph" w:customStyle="1" w:styleId="P68B1DB1-Normal4">
    <w:name w:val="P68B1DB1-Normal4"/>
    <w:basedOn w:val="Normal"/>
    <w:rsid w:val="00A111E2"/>
    <w:pPr>
      <w:spacing w:after="160" w:line="259" w:lineRule="auto"/>
    </w:pPr>
    <w:rPr>
      <w:rFonts w:ascii="Helvetica Neue" w:eastAsiaTheme="minorHAnsi" w:hAnsi="Helvetica Neue" w:cs="Helvetica Neue"/>
      <w:color w:val="000000"/>
      <w:sz w:val="26"/>
      <w:szCs w:val="26"/>
      <w:lang w:val="en-IE" w:eastAsia="en-IE"/>
    </w:rPr>
  </w:style>
  <w:style w:type="paragraph" w:customStyle="1" w:styleId="P68B1DB1-NoSpacingHSE3">
    <w:name w:val="P68B1DB1-NoSpacingHSE3"/>
    <w:basedOn w:val="NoSpacingHSE"/>
    <w:rsid w:val="00FE5463"/>
    <w:rPr>
      <w:rFonts w:asciiTheme="minorHAnsi" w:hAnsiTheme="minorHAnsi" w:cstheme="minorBidi"/>
      <w:b w:val="0"/>
      <w:lang w:val="en-IE" w:eastAsia="en-IE"/>
    </w:rPr>
  </w:style>
  <w:style w:type="paragraph" w:customStyle="1" w:styleId="HSEBrand">
    <w:name w:val="HSE Brand"/>
    <w:basedOn w:val="Normal"/>
    <w:autoRedefine/>
    <w:qFormat/>
    <w:rsid w:val="00AC6562"/>
    <w:pPr>
      <w:spacing w:after="160" w:line="259" w:lineRule="auto"/>
      <w:jc w:val="both"/>
    </w:pPr>
    <w:rPr>
      <w:rFonts w:ascii="Arial" w:eastAsiaTheme="minorHAnsi" w:hAnsi="Arial" w:cs="Arial"/>
      <w:b/>
      <w:szCs w:val="22"/>
      <w:lang w:val="en-IE" w:eastAsia="en-US"/>
    </w:rPr>
  </w:style>
  <w:style w:type="paragraph" w:styleId="NormalWeb">
    <w:name w:val="Normal (Web)"/>
    <w:basedOn w:val="Normal"/>
    <w:uiPriority w:val="99"/>
    <w:semiHidden/>
    <w:unhideWhenUsed/>
    <w:rsid w:val="00935D4C"/>
    <w:pPr>
      <w:spacing w:before="100" w:beforeAutospacing="1" w:after="100" w:afterAutospacing="1"/>
    </w:pPr>
    <w:rPr>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744097">
      <w:bodyDiv w:val="1"/>
      <w:marLeft w:val="0"/>
      <w:marRight w:val="0"/>
      <w:marTop w:val="0"/>
      <w:marBottom w:val="0"/>
      <w:divBdr>
        <w:top w:val="none" w:sz="0" w:space="0" w:color="auto"/>
        <w:left w:val="none" w:sz="0" w:space="0" w:color="auto"/>
        <w:bottom w:val="none" w:sz="0" w:space="0" w:color="auto"/>
        <w:right w:val="none" w:sz="0" w:space="0" w:color="auto"/>
      </w:divBdr>
    </w:div>
    <w:div w:id="234053326">
      <w:bodyDiv w:val="1"/>
      <w:marLeft w:val="0"/>
      <w:marRight w:val="0"/>
      <w:marTop w:val="0"/>
      <w:marBottom w:val="0"/>
      <w:divBdr>
        <w:top w:val="none" w:sz="0" w:space="0" w:color="auto"/>
        <w:left w:val="none" w:sz="0" w:space="0" w:color="auto"/>
        <w:bottom w:val="none" w:sz="0" w:space="0" w:color="auto"/>
        <w:right w:val="none" w:sz="0" w:space="0" w:color="auto"/>
      </w:divBdr>
    </w:div>
    <w:div w:id="411856210">
      <w:bodyDiv w:val="1"/>
      <w:marLeft w:val="0"/>
      <w:marRight w:val="0"/>
      <w:marTop w:val="0"/>
      <w:marBottom w:val="0"/>
      <w:divBdr>
        <w:top w:val="none" w:sz="0" w:space="0" w:color="auto"/>
        <w:left w:val="none" w:sz="0" w:space="0" w:color="auto"/>
        <w:bottom w:val="none" w:sz="0" w:space="0" w:color="auto"/>
        <w:right w:val="none" w:sz="0" w:space="0" w:color="auto"/>
      </w:divBdr>
    </w:div>
    <w:div w:id="1248884293">
      <w:bodyDiv w:val="1"/>
      <w:marLeft w:val="0"/>
      <w:marRight w:val="0"/>
      <w:marTop w:val="0"/>
      <w:marBottom w:val="0"/>
      <w:divBdr>
        <w:top w:val="none" w:sz="0" w:space="0" w:color="auto"/>
        <w:left w:val="none" w:sz="0" w:space="0" w:color="auto"/>
        <w:bottom w:val="none" w:sz="0" w:space="0" w:color="auto"/>
        <w:right w:val="none" w:sz="0" w:space="0" w:color="auto"/>
      </w:divBdr>
    </w:div>
    <w:div w:id="1287200767">
      <w:bodyDiv w:val="1"/>
      <w:marLeft w:val="0"/>
      <w:marRight w:val="0"/>
      <w:marTop w:val="0"/>
      <w:marBottom w:val="0"/>
      <w:divBdr>
        <w:top w:val="none" w:sz="0" w:space="0" w:color="auto"/>
        <w:left w:val="none" w:sz="0" w:space="0" w:color="auto"/>
        <w:bottom w:val="none" w:sz="0" w:space="0" w:color="auto"/>
        <w:right w:val="none" w:sz="0" w:space="0" w:color="auto"/>
      </w:divBdr>
    </w:div>
    <w:div w:id="1303923062">
      <w:bodyDiv w:val="1"/>
      <w:marLeft w:val="0"/>
      <w:marRight w:val="0"/>
      <w:marTop w:val="0"/>
      <w:marBottom w:val="0"/>
      <w:divBdr>
        <w:top w:val="none" w:sz="0" w:space="0" w:color="auto"/>
        <w:left w:val="none" w:sz="0" w:space="0" w:color="auto"/>
        <w:bottom w:val="none" w:sz="0" w:space="0" w:color="auto"/>
        <w:right w:val="none" w:sz="0" w:space="0" w:color="auto"/>
      </w:divBdr>
    </w:div>
    <w:div w:id="1388841806">
      <w:bodyDiv w:val="1"/>
      <w:marLeft w:val="0"/>
      <w:marRight w:val="0"/>
      <w:marTop w:val="0"/>
      <w:marBottom w:val="0"/>
      <w:divBdr>
        <w:top w:val="none" w:sz="0" w:space="0" w:color="auto"/>
        <w:left w:val="none" w:sz="0" w:space="0" w:color="auto"/>
        <w:bottom w:val="none" w:sz="0" w:space="0" w:color="auto"/>
        <w:right w:val="none" w:sz="0" w:space="0" w:color="auto"/>
      </w:divBdr>
    </w:div>
    <w:div w:id="1408499900">
      <w:bodyDiv w:val="1"/>
      <w:marLeft w:val="0"/>
      <w:marRight w:val="0"/>
      <w:marTop w:val="0"/>
      <w:marBottom w:val="0"/>
      <w:divBdr>
        <w:top w:val="none" w:sz="0" w:space="0" w:color="auto"/>
        <w:left w:val="none" w:sz="0" w:space="0" w:color="auto"/>
        <w:bottom w:val="none" w:sz="0" w:space="0" w:color="auto"/>
        <w:right w:val="none" w:sz="0" w:space="0" w:color="auto"/>
      </w:divBdr>
    </w:div>
    <w:div w:id="1787692951">
      <w:bodyDiv w:val="1"/>
      <w:marLeft w:val="0"/>
      <w:marRight w:val="0"/>
      <w:marTop w:val="0"/>
      <w:marBottom w:val="0"/>
      <w:divBdr>
        <w:top w:val="none" w:sz="0" w:space="0" w:color="auto"/>
        <w:left w:val="none" w:sz="0" w:space="0" w:color="auto"/>
        <w:bottom w:val="none" w:sz="0" w:space="0" w:color="auto"/>
        <w:right w:val="none" w:sz="0" w:space="0" w:color="auto"/>
      </w:divBdr>
      <w:divsChild>
        <w:div w:id="1539008735">
          <w:marLeft w:val="0"/>
          <w:marRight w:val="0"/>
          <w:marTop w:val="0"/>
          <w:marBottom w:val="0"/>
          <w:divBdr>
            <w:top w:val="none" w:sz="0" w:space="0" w:color="auto"/>
            <w:left w:val="none" w:sz="0" w:space="0" w:color="auto"/>
            <w:bottom w:val="none" w:sz="0" w:space="0" w:color="auto"/>
            <w:right w:val="none" w:sz="0" w:space="0" w:color="auto"/>
          </w:divBdr>
        </w:div>
      </w:divsChild>
    </w:div>
    <w:div w:id="1787920049">
      <w:bodyDiv w:val="1"/>
      <w:marLeft w:val="0"/>
      <w:marRight w:val="0"/>
      <w:marTop w:val="0"/>
      <w:marBottom w:val="0"/>
      <w:divBdr>
        <w:top w:val="none" w:sz="0" w:space="0" w:color="auto"/>
        <w:left w:val="none" w:sz="0" w:space="0" w:color="auto"/>
        <w:bottom w:val="none" w:sz="0" w:space="0" w:color="auto"/>
        <w:right w:val="none" w:sz="0" w:space="0" w:color="auto"/>
      </w:divBdr>
    </w:div>
    <w:div w:id="1876000241">
      <w:bodyDiv w:val="1"/>
      <w:marLeft w:val="0"/>
      <w:marRight w:val="0"/>
      <w:marTop w:val="0"/>
      <w:marBottom w:val="0"/>
      <w:divBdr>
        <w:top w:val="none" w:sz="0" w:space="0" w:color="auto"/>
        <w:left w:val="none" w:sz="0" w:space="0" w:color="auto"/>
        <w:bottom w:val="none" w:sz="0" w:space="0" w:color="auto"/>
        <w:right w:val="none" w:sz="0" w:space="0" w:color="auto"/>
      </w:divBdr>
    </w:div>
    <w:div w:id="194152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resources/diversity/diversity.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CDI@hse.i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about/who/csp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cagl.acutehospitals@hse.ie" TargetMode="External"/><Relationship Id="rId4" Type="http://schemas.openxmlformats.org/officeDocument/2006/relationships/settings" Target="settings.xml"/><Relationship Id="rId9" Type="http://schemas.openxmlformats.org/officeDocument/2006/relationships/hyperlink" Target="mailto:elaine.brown@hse.ie" TargetMode="External"/><Relationship Id="rId14" Type="http://schemas.openxmlformats.org/officeDocument/2006/relationships/hyperlink" Target="https://www.cpsa.ie/pdf/?file=https://assets.cpsa.ie/media/275828/b88e3648-c663-4293-9471-d2d75bd1d6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763DA6-3D3A-4FD3-BD1C-EA16F3748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2718</Words>
  <Characters>16328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N.W.H.B</Company>
  <LinksUpToDate>false</LinksUpToDate>
  <CharactersWithSpaces>19008</CharactersWithSpaces>
  <SharedDoc>false</SharedDoc>
  <HLinks>
    <vt:vector size="24" baseType="variant">
      <vt:variant>
        <vt:i4>2228270</vt:i4>
      </vt:variant>
      <vt:variant>
        <vt:i4>9</vt:i4>
      </vt:variant>
      <vt:variant>
        <vt:i4>0</vt:i4>
      </vt:variant>
      <vt:variant>
        <vt:i4>5</vt:i4>
      </vt:variant>
      <vt:variant>
        <vt:lpwstr>http://www.sipo.gov.ie/</vt:lpwstr>
      </vt:variant>
      <vt:variant>
        <vt:lpwstr/>
      </vt:variant>
      <vt:variant>
        <vt:i4>3276903</vt:i4>
      </vt:variant>
      <vt:variant>
        <vt:i4>6</vt:i4>
      </vt:variant>
      <vt:variant>
        <vt:i4>0</vt:i4>
      </vt:variant>
      <vt:variant>
        <vt:i4>5</vt:i4>
      </vt:variant>
      <vt:variant>
        <vt:lpwstr>http://www.cpsa-online.ie/</vt:lpwstr>
      </vt:variant>
      <vt:variant>
        <vt:lpwstr/>
      </vt:variant>
      <vt:variant>
        <vt:i4>6291560</vt:i4>
      </vt:variant>
      <vt:variant>
        <vt:i4>3</vt:i4>
      </vt:variant>
      <vt:variant>
        <vt:i4>0</vt:i4>
      </vt:variant>
      <vt:variant>
        <vt:i4>5</vt:i4>
      </vt:variant>
      <vt:variant>
        <vt:lpwstr>http://www.hse.ie/</vt:lpwstr>
      </vt:variant>
      <vt:variant>
        <vt:lpwstr/>
      </vt:variant>
      <vt:variant>
        <vt:i4>6225976</vt:i4>
      </vt:variant>
      <vt:variant>
        <vt:i4>0</vt:i4>
      </vt:variant>
      <vt:variant>
        <vt:i4>0</vt:i4>
      </vt:variant>
      <vt:variant>
        <vt:i4>5</vt:i4>
      </vt:variant>
      <vt:variant>
        <vt:lpwstr>mailto:emma.benton@hse.ie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MARIEMCPARTLIN</dc:creator>
  <cp:keywords/>
  <cp:lastModifiedBy>Audrey Lawlor</cp:lastModifiedBy>
  <cp:revision>5</cp:revision>
  <cp:lastPrinted>2007-02-14T11:46:00Z</cp:lastPrinted>
  <dcterms:created xsi:type="dcterms:W3CDTF">2026-01-30T15:15:00Z</dcterms:created>
  <dcterms:modified xsi:type="dcterms:W3CDTF">2026-02-04T16:28:00Z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a687b845dd93a23bd2d9169608b7938e29378c228314008a0428ffee5c87c18c</vt:lpwstr>
  </property>
</Properties>
</file>