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C55E" w14:textId="77777777" w:rsidR="002B16D0" w:rsidRPr="00CD7189" w:rsidRDefault="002B16D0" w:rsidP="009B1DFA">
      <w:pPr>
        <w:spacing w:after="0" w:line="240" w:lineRule="auto"/>
        <w:ind w:right="-514"/>
        <w:rPr>
          <w:rFonts w:ascii="Calibri" w:eastAsia="Times New Roman" w:hAnsi="Calibri" w:cs="Calibri"/>
          <w:b/>
          <w:lang w:val="en-US"/>
        </w:rPr>
      </w:pP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1668"/>
        <w:gridCol w:w="8294"/>
      </w:tblGrid>
      <w:tr w:rsidR="00B808E4" w:rsidRPr="00CD7189" w14:paraId="2D681A5D" w14:textId="77777777" w:rsidTr="00314247">
        <w:tc>
          <w:tcPr>
            <w:tcW w:w="1668" w:type="dxa"/>
          </w:tcPr>
          <w:p w14:paraId="276C2C5A" w14:textId="7BE8E4B2" w:rsidR="00B808E4" w:rsidRPr="00CD7189" w:rsidRDefault="00976370" w:rsidP="00713320">
            <w:pPr>
              <w:pStyle w:val="NoSpacing"/>
              <w:rPr>
                <w:rFonts w:ascii="Calibri" w:hAnsi="Calibri" w:cs="Calibri"/>
                <w:b/>
                <w:lang w:val="en-US"/>
              </w:rPr>
            </w:pPr>
            <w:r w:rsidRPr="00CD7189">
              <w:rPr>
                <w:rFonts w:ascii="Calibri" w:hAnsi="Calibri" w:cs="Calibri"/>
                <w:b/>
                <w:lang w:val="en-US"/>
              </w:rPr>
              <w:t xml:space="preserve">Job Title &amp; </w:t>
            </w:r>
            <w:r w:rsidR="00B808E4" w:rsidRPr="00CD7189">
              <w:rPr>
                <w:rFonts w:ascii="Calibri" w:hAnsi="Calibri" w:cs="Calibri"/>
                <w:b/>
                <w:lang w:val="en-US"/>
              </w:rPr>
              <w:t>Grade</w:t>
            </w:r>
          </w:p>
        </w:tc>
        <w:tc>
          <w:tcPr>
            <w:tcW w:w="8294" w:type="dxa"/>
          </w:tcPr>
          <w:p w14:paraId="7D186F05" w14:textId="06887AA4" w:rsidR="009B1DFA" w:rsidRPr="00883EB7" w:rsidRDefault="00232255" w:rsidP="00280722">
            <w:pPr>
              <w:pStyle w:val="Header"/>
              <w:tabs>
                <w:tab w:val="center" w:pos="709"/>
                <w:tab w:val="right" w:pos="8306"/>
              </w:tabs>
              <w:rPr>
                <w:rFonts w:ascii="Calibri" w:hAnsi="Calibri" w:cs="Calibri"/>
                <w:lang w:eastAsia="en-IE"/>
              </w:rPr>
            </w:pPr>
            <w:r>
              <w:t>Staff Grade Audiologist</w:t>
            </w:r>
            <w:r>
              <w:br/>
            </w:r>
            <w:r w:rsidR="00A9506D">
              <w:rPr>
                <w:rFonts w:ascii="Calibri" w:hAnsi="Calibri" w:cs="Calibri"/>
              </w:rPr>
              <w:t xml:space="preserve"> </w:t>
            </w:r>
            <w:proofErr w:type="gramStart"/>
            <w:r w:rsidR="00A9506D">
              <w:rPr>
                <w:rFonts w:ascii="Calibri" w:hAnsi="Calibri" w:cs="Calibri"/>
              </w:rPr>
              <w:t>(</w:t>
            </w:r>
            <w:r w:rsidR="00883EB7">
              <w:rPr>
                <w:rFonts w:ascii="Calibri" w:hAnsi="Calibri" w:cs="Calibri"/>
              </w:rPr>
              <w:t xml:space="preserve"> </w:t>
            </w:r>
            <w:r w:rsidR="00883EB7" w:rsidRPr="00883EB7">
              <w:rPr>
                <w:rFonts w:ascii="Calibri" w:hAnsi="Calibri" w:cs="Calibri"/>
              </w:rPr>
              <w:t>HRC</w:t>
            </w:r>
            <w:proofErr w:type="gramEnd"/>
            <w:r w:rsidR="00883EB7" w:rsidRPr="00883EB7">
              <w:rPr>
                <w:rFonts w:ascii="Calibri" w:hAnsi="Calibri" w:cs="Calibri"/>
              </w:rPr>
              <w:t>0013914</w:t>
            </w:r>
            <w:r w:rsidR="00883EB7">
              <w:rPr>
                <w:rFonts w:ascii="Calibri" w:hAnsi="Calibri" w:cs="Calibri"/>
              </w:rPr>
              <w:t>)</w:t>
            </w:r>
          </w:p>
        </w:tc>
      </w:tr>
      <w:tr w:rsidR="00B808E4" w:rsidRPr="00CD7189" w14:paraId="79F19B24" w14:textId="77777777" w:rsidTr="00976370">
        <w:trPr>
          <w:trHeight w:val="478"/>
        </w:trPr>
        <w:tc>
          <w:tcPr>
            <w:tcW w:w="1668" w:type="dxa"/>
          </w:tcPr>
          <w:p w14:paraId="0DC82BE5" w14:textId="6057B712" w:rsidR="00B808E4" w:rsidRPr="00CD7189" w:rsidRDefault="00B808E4" w:rsidP="00713320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D7189">
              <w:rPr>
                <w:rFonts w:ascii="Calibri" w:eastAsia="Times New Roman" w:hAnsi="Calibri" w:cs="Calibri"/>
                <w:b/>
                <w:bCs/>
                <w:lang w:val="en-US"/>
              </w:rPr>
              <w:t>Campaign Reference</w:t>
            </w:r>
            <w:r w:rsidR="00F7048C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#</w:t>
            </w:r>
          </w:p>
        </w:tc>
        <w:tc>
          <w:tcPr>
            <w:tcW w:w="8294" w:type="dxa"/>
          </w:tcPr>
          <w:p w14:paraId="22ADA076" w14:textId="376D4B53" w:rsidR="00B808E4" w:rsidRPr="00FE0DC8" w:rsidRDefault="00FE0DC8" w:rsidP="0031424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E0DC8">
              <w:rPr>
                <w:rFonts w:ascii="Calibri" w:hAnsi="Calibri" w:cs="Calibri"/>
                <w:b/>
                <w:bCs/>
              </w:rPr>
              <w:t>89682</w:t>
            </w:r>
          </w:p>
        </w:tc>
      </w:tr>
      <w:tr w:rsidR="00B808E4" w:rsidRPr="00CD7189" w14:paraId="112E0193" w14:textId="77777777" w:rsidTr="00314247">
        <w:tc>
          <w:tcPr>
            <w:tcW w:w="1668" w:type="dxa"/>
          </w:tcPr>
          <w:p w14:paraId="44D9B0D5" w14:textId="77777777" w:rsidR="00B808E4" w:rsidRPr="00CD7189" w:rsidRDefault="00B808E4" w:rsidP="00713320">
            <w:pPr>
              <w:rPr>
                <w:rFonts w:ascii="Calibri" w:hAnsi="Calibri" w:cs="Calibri"/>
                <w:b/>
                <w:bCs/>
              </w:rPr>
            </w:pPr>
            <w:r w:rsidRPr="00CD7189">
              <w:rPr>
                <w:rFonts w:ascii="Calibri" w:hAnsi="Calibri" w:cs="Calibri"/>
                <w:b/>
                <w:bCs/>
              </w:rPr>
              <w:t>Closing Date</w:t>
            </w:r>
          </w:p>
        </w:tc>
        <w:tc>
          <w:tcPr>
            <w:tcW w:w="8294" w:type="dxa"/>
          </w:tcPr>
          <w:p w14:paraId="37F01A4E" w14:textId="59608FF7" w:rsidR="00B808E4" w:rsidRPr="00883EB7" w:rsidRDefault="00883EB7" w:rsidP="0031424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Sunday, 4</w:t>
            </w:r>
            <w:r w:rsidRPr="00883EB7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January 2026</w:t>
            </w:r>
            <w:r w:rsidR="000547BB">
              <w:rPr>
                <w:rFonts w:ascii="Calibri" w:hAnsi="Calibri" w:cs="Calibri"/>
              </w:rPr>
              <w:t xml:space="preserve"> 23:45 pm Irish time</w:t>
            </w:r>
          </w:p>
        </w:tc>
      </w:tr>
      <w:tr w:rsidR="00C040A2" w:rsidRPr="00CD7189" w14:paraId="7F3C9257" w14:textId="77777777" w:rsidTr="00314247">
        <w:tc>
          <w:tcPr>
            <w:tcW w:w="1668" w:type="dxa"/>
          </w:tcPr>
          <w:p w14:paraId="681D38F7" w14:textId="2A82E8DB" w:rsidR="00C040A2" w:rsidRPr="00CD7189" w:rsidRDefault="00C040A2" w:rsidP="00713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Proposed Interview Date</w:t>
            </w:r>
          </w:p>
        </w:tc>
        <w:tc>
          <w:tcPr>
            <w:tcW w:w="8294" w:type="dxa"/>
          </w:tcPr>
          <w:p w14:paraId="441F48E7" w14:textId="0AFE0B73" w:rsidR="00C040A2" w:rsidRPr="00883EB7" w:rsidRDefault="00B05468" w:rsidP="0031424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Thursday, 15</w:t>
            </w:r>
            <w:r w:rsidRPr="00B05468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January 2026</w:t>
            </w:r>
          </w:p>
        </w:tc>
      </w:tr>
      <w:tr w:rsidR="00E81CE9" w:rsidRPr="00CD7189" w14:paraId="410BD9F7" w14:textId="77777777" w:rsidTr="00314247">
        <w:tc>
          <w:tcPr>
            <w:tcW w:w="1668" w:type="dxa"/>
          </w:tcPr>
          <w:p w14:paraId="659820F3" w14:textId="50E83BEB" w:rsidR="00E81CE9" w:rsidRPr="00CD7189" w:rsidRDefault="00E81CE9" w:rsidP="00713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Proposed start date </w:t>
            </w:r>
          </w:p>
        </w:tc>
        <w:tc>
          <w:tcPr>
            <w:tcW w:w="8294" w:type="dxa"/>
          </w:tcPr>
          <w:p w14:paraId="1834EA43" w14:textId="78925BCC" w:rsidR="00E81CE9" w:rsidRPr="00883EB7" w:rsidRDefault="00883EB7" w:rsidP="0031424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  <w:vertAlign w:val="superscript"/>
              </w:rPr>
              <w:t xml:space="preserve">th </w:t>
            </w:r>
            <w:r>
              <w:rPr>
                <w:rFonts w:ascii="Calibri" w:hAnsi="Calibri" w:cs="Calibri"/>
              </w:rPr>
              <w:t>March 2026</w:t>
            </w:r>
          </w:p>
        </w:tc>
      </w:tr>
      <w:tr w:rsidR="00B808E4" w:rsidRPr="00CD7189" w14:paraId="58B1DD01" w14:textId="77777777" w:rsidTr="00314247">
        <w:tc>
          <w:tcPr>
            <w:tcW w:w="1668" w:type="dxa"/>
          </w:tcPr>
          <w:p w14:paraId="507D8D55" w14:textId="74D81A7B" w:rsidR="00B808E4" w:rsidRPr="00CD7189" w:rsidRDefault="00B808E4" w:rsidP="00713320">
            <w:pPr>
              <w:rPr>
                <w:rFonts w:ascii="Calibri" w:hAnsi="Calibri" w:cs="Calibri"/>
                <w:b/>
                <w:bCs/>
              </w:rPr>
            </w:pPr>
            <w:r w:rsidRPr="00CD7189">
              <w:rPr>
                <w:rFonts w:ascii="Calibri" w:hAnsi="Calibri" w:cs="Calibri"/>
                <w:b/>
                <w:bCs/>
              </w:rPr>
              <w:t xml:space="preserve">Duration of Post </w:t>
            </w:r>
          </w:p>
        </w:tc>
        <w:tc>
          <w:tcPr>
            <w:tcW w:w="8294" w:type="dxa"/>
          </w:tcPr>
          <w:p w14:paraId="6EFDBEB0" w14:textId="43A6DD01" w:rsidR="00883EB7" w:rsidRPr="00883EB7" w:rsidRDefault="009F3ABC" w:rsidP="00883EB7">
            <w:pPr>
              <w:pStyle w:val="Header"/>
              <w:tabs>
                <w:tab w:val="center" w:pos="709"/>
                <w:tab w:val="right" w:pos="8306"/>
              </w:tabs>
              <w:rPr>
                <w:rFonts w:ascii="Calibri" w:hAnsi="Calibri" w:cs="Calibri"/>
              </w:rPr>
            </w:pPr>
            <w:r w:rsidRPr="00883EB7">
              <w:rPr>
                <w:rFonts w:ascii="Calibri" w:hAnsi="Calibri" w:cs="Calibri"/>
              </w:rPr>
              <w:t>Permanent</w:t>
            </w:r>
            <w:r w:rsidR="00883EB7">
              <w:rPr>
                <w:rFonts w:ascii="Calibri" w:hAnsi="Calibri" w:cs="Calibri"/>
              </w:rPr>
              <w:t xml:space="preserve"> Full-time</w:t>
            </w:r>
          </w:p>
          <w:p w14:paraId="7BA3DF13" w14:textId="21D8AB5B" w:rsidR="00B808E4" w:rsidRPr="00883EB7" w:rsidRDefault="00B808E4" w:rsidP="00314247">
            <w:pPr>
              <w:jc w:val="both"/>
              <w:rPr>
                <w:rFonts w:ascii="Calibri" w:hAnsi="Calibri" w:cs="Calibri"/>
              </w:rPr>
            </w:pPr>
          </w:p>
        </w:tc>
      </w:tr>
      <w:tr w:rsidR="00E81CE9" w:rsidRPr="00CD7189" w14:paraId="33134B6A" w14:textId="77777777" w:rsidTr="00314247">
        <w:tc>
          <w:tcPr>
            <w:tcW w:w="1668" w:type="dxa"/>
          </w:tcPr>
          <w:p w14:paraId="267A624B" w14:textId="2B920DC7" w:rsidR="00E81CE9" w:rsidRPr="00CD7189" w:rsidRDefault="00E81CE9" w:rsidP="00713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Advertisement Type </w:t>
            </w:r>
          </w:p>
        </w:tc>
        <w:tc>
          <w:tcPr>
            <w:tcW w:w="8294" w:type="dxa"/>
          </w:tcPr>
          <w:p w14:paraId="4019A672" w14:textId="556C000D" w:rsidR="00E81CE9" w:rsidRPr="00883EB7" w:rsidRDefault="00883EB7" w:rsidP="00FD174B">
            <w:pPr>
              <w:pStyle w:val="Header"/>
              <w:tabs>
                <w:tab w:val="center" w:pos="709"/>
                <w:tab w:val="right" w:pos="830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External</w:t>
            </w:r>
            <w:r w:rsidR="00E81CE9" w:rsidRPr="00883EB7">
              <w:rPr>
                <w:rFonts w:ascii="Calibri" w:hAnsi="Calibri" w:cs="Calibri"/>
              </w:rPr>
              <w:t xml:space="preserve"> </w:t>
            </w:r>
          </w:p>
        </w:tc>
      </w:tr>
      <w:tr w:rsidR="00B808E4" w:rsidRPr="00CD7189" w14:paraId="63C46C00" w14:textId="77777777" w:rsidTr="00314247">
        <w:tc>
          <w:tcPr>
            <w:tcW w:w="1668" w:type="dxa"/>
          </w:tcPr>
          <w:p w14:paraId="49B6CC73" w14:textId="0F12C2D0" w:rsidR="00B808E4" w:rsidRPr="00CD7189" w:rsidRDefault="00F7048C" w:rsidP="00713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Specific T&amp;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C’s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of post</w:t>
            </w:r>
          </w:p>
        </w:tc>
        <w:tc>
          <w:tcPr>
            <w:tcW w:w="8294" w:type="dxa"/>
          </w:tcPr>
          <w:p w14:paraId="15470C71" w14:textId="77777777" w:rsidR="00A9506D" w:rsidRDefault="00E92C43" w:rsidP="00883EB7">
            <w:pPr>
              <w:pStyle w:val="Header"/>
              <w:tabs>
                <w:tab w:val="center" w:pos="709"/>
                <w:tab w:val="right" w:pos="8306"/>
              </w:tabs>
              <w:rPr>
                <w:rFonts w:ascii="Calibri" w:hAnsi="Calibri" w:cs="Calibri"/>
              </w:rPr>
            </w:pPr>
            <w:r w:rsidRPr="00883EB7">
              <w:rPr>
                <w:rFonts w:ascii="Calibri" w:hAnsi="Calibri" w:cs="Calibri"/>
              </w:rPr>
              <w:t>35 hours standard working week</w:t>
            </w:r>
          </w:p>
          <w:p w14:paraId="6D7F6F80" w14:textId="14F850F9" w:rsidR="00F84296" w:rsidRDefault="00FD174B" w:rsidP="00883EB7">
            <w:pPr>
              <w:pStyle w:val="Header"/>
              <w:tabs>
                <w:tab w:val="center" w:pos="709"/>
                <w:tab w:val="right" w:pos="8306"/>
              </w:tabs>
              <w:rPr>
                <w:rFonts w:ascii="Calibri" w:hAnsi="Calibri" w:cs="Calibri"/>
                <w:lang w:eastAsia="en-IE"/>
              </w:rPr>
            </w:pPr>
            <w:r w:rsidRPr="00883EB7">
              <w:rPr>
                <w:rFonts w:ascii="Calibri" w:hAnsi="Calibri" w:cs="Calibri"/>
              </w:rPr>
              <w:br/>
            </w:r>
            <w:r w:rsidR="00883EB7">
              <w:rPr>
                <w:rFonts w:ascii="Calibri" w:hAnsi="Calibri" w:cs="Calibri"/>
                <w:lang w:eastAsia="en-IE"/>
              </w:rPr>
              <w:t>29 days Annual Leave</w:t>
            </w:r>
          </w:p>
          <w:p w14:paraId="17AAF7FD" w14:textId="77777777" w:rsidR="00A9506D" w:rsidRPr="00883EB7" w:rsidRDefault="00A9506D" w:rsidP="00883EB7">
            <w:pPr>
              <w:pStyle w:val="Header"/>
              <w:tabs>
                <w:tab w:val="center" w:pos="709"/>
                <w:tab w:val="right" w:pos="8306"/>
              </w:tabs>
              <w:rPr>
                <w:rFonts w:cstheme="minorHAnsi"/>
              </w:rPr>
            </w:pPr>
          </w:p>
          <w:p w14:paraId="408984CE" w14:textId="43B56219" w:rsidR="00F7048C" w:rsidRDefault="00F84296" w:rsidP="00F7048C">
            <w:pPr>
              <w:pStyle w:val="ListParagraph"/>
              <w:spacing w:line="276" w:lineRule="auto"/>
              <w:ind w:left="0"/>
              <w:jc w:val="both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Remuneration is in accordance with the salary scale approved by the Department of Health:  Current salary scale with effect from </w:t>
            </w:r>
            <w:r w:rsidR="00875B41"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1</w:t>
            </w:r>
            <w:r w:rsidR="00875B41" w:rsidRPr="00883EB7">
              <w:rPr>
                <w:rFonts w:ascii="Calibri" w:eastAsiaTheme="minorHAnsi" w:hAnsi="Calibri" w:cs="Calibri"/>
                <w:sz w:val="22"/>
                <w:szCs w:val="22"/>
                <w:vertAlign w:val="superscript"/>
                <w:lang w:val="en-IE"/>
              </w:rPr>
              <w:t>st</w:t>
            </w:r>
            <w:r w:rsidR="00875B41"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 </w:t>
            </w:r>
            <w:r w:rsidR="002C5ABE"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August </w:t>
            </w:r>
            <w:r w:rsidR="00875B41"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2025</w:t>
            </w:r>
            <w:r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: Grade, Code</w:t>
            </w:r>
            <w:r w:rsidR="00A9506D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 </w:t>
            </w:r>
            <w:r w:rsidR="00A9506D" w:rsidRPr="009646E2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3441</w:t>
            </w:r>
            <w:r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 starting at Point 1 €</w:t>
            </w:r>
            <w:r w:rsidR="00A9506D" w:rsidRPr="00A9506D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40,015 </w:t>
            </w:r>
            <w:r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and rising annually in increments:  €</w:t>
            </w:r>
            <w:r w:rsidR="00A9506D" w:rsidRPr="00A9506D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41,876 43,457 44,798 45,899 47,008 48,164 49,303 50,402 </w:t>
            </w:r>
            <w:r w:rsidR="00A9506D" w:rsidRPr="00A9506D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IE"/>
              </w:rPr>
              <w:t>51,280 LSI</w:t>
            </w:r>
          </w:p>
          <w:p w14:paraId="436DBBA4" w14:textId="0A965130" w:rsidR="00A9506D" w:rsidRPr="00883EB7" w:rsidRDefault="00A9506D" w:rsidP="00F7048C">
            <w:pPr>
              <w:pStyle w:val="ListParagraph"/>
              <w:spacing w:line="276" w:lineRule="auto"/>
              <w:ind w:left="0"/>
              <w:jc w:val="both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</w:p>
        </w:tc>
      </w:tr>
      <w:tr w:rsidR="00B808E4" w:rsidRPr="00CD7189" w14:paraId="1878D8D7" w14:textId="77777777" w:rsidTr="00314247">
        <w:tc>
          <w:tcPr>
            <w:tcW w:w="1668" w:type="dxa"/>
          </w:tcPr>
          <w:p w14:paraId="0F68CBDF" w14:textId="71E75EDA" w:rsidR="00B808E4" w:rsidRPr="00CD7189" w:rsidRDefault="00F7048C" w:rsidP="0071332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Location of post</w:t>
            </w:r>
          </w:p>
        </w:tc>
        <w:tc>
          <w:tcPr>
            <w:tcW w:w="8294" w:type="dxa"/>
          </w:tcPr>
          <w:p w14:paraId="433BCC01" w14:textId="0B3D3311" w:rsidR="00F7048C" w:rsidRPr="00883EB7" w:rsidRDefault="00404F30" w:rsidP="00F7048C">
            <w:pPr>
              <w:pStyle w:val="ListParagraph"/>
              <w:spacing w:line="276" w:lineRule="auto"/>
              <w:ind w:left="0"/>
              <w:jc w:val="both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CHI at Temple Street and Crumlin, sessional cover for Our Lady of Lourdes hospital, </w:t>
            </w:r>
            <w:r w:rsidR="007E787F" w:rsidRP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Drogheda</w:t>
            </w:r>
            <w:r w:rsidR="007E787F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,</w:t>
            </w:r>
            <w:r w:rsidR="00883EB7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 moving to new NCH when opens</w:t>
            </w:r>
            <w:r w:rsidR="007E787F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 xml:space="preserve"> later in 2026</w:t>
            </w:r>
          </w:p>
          <w:p w14:paraId="66D51AFA" w14:textId="7EEF3217" w:rsidR="00B808E4" w:rsidRPr="00883EB7" w:rsidRDefault="00B808E4" w:rsidP="006D6D6A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808E4" w:rsidRPr="00CD7189" w14:paraId="5CD91EC3" w14:textId="77777777" w:rsidTr="00314247">
        <w:tc>
          <w:tcPr>
            <w:tcW w:w="1668" w:type="dxa"/>
          </w:tcPr>
          <w:p w14:paraId="6F2378C9" w14:textId="77777777" w:rsidR="00B808E4" w:rsidRPr="00CD7189" w:rsidRDefault="00B808E4" w:rsidP="00713320">
            <w:pPr>
              <w:rPr>
                <w:rFonts w:ascii="Calibri" w:hAnsi="Calibri" w:cs="Calibri"/>
                <w:b/>
              </w:rPr>
            </w:pPr>
            <w:r w:rsidRPr="00CD7189">
              <w:rPr>
                <w:rFonts w:ascii="Calibri" w:hAnsi="Calibri" w:cs="Calibri"/>
                <w:b/>
                <w:bCs/>
              </w:rPr>
              <w:t>Reporting Arrangements</w:t>
            </w:r>
          </w:p>
        </w:tc>
        <w:tc>
          <w:tcPr>
            <w:tcW w:w="8294" w:type="dxa"/>
          </w:tcPr>
          <w:p w14:paraId="3EDD9834" w14:textId="0623F4B3" w:rsidR="00B808E4" w:rsidRPr="00883EB7" w:rsidRDefault="00B808E4" w:rsidP="000419B0">
            <w:pPr>
              <w:jc w:val="both"/>
              <w:rPr>
                <w:rFonts w:ascii="Calibri" w:hAnsi="Calibri" w:cs="Calibri"/>
              </w:rPr>
            </w:pPr>
            <w:r w:rsidRPr="00883EB7">
              <w:rPr>
                <w:rFonts w:ascii="Calibri" w:hAnsi="Calibri" w:cs="Calibri"/>
              </w:rPr>
              <w:t xml:space="preserve">This post will report to the </w:t>
            </w:r>
            <w:r w:rsidR="000419B0" w:rsidRPr="00883EB7">
              <w:rPr>
                <w:rFonts w:ascii="Calibri" w:hAnsi="Calibri" w:cs="Calibri"/>
              </w:rPr>
              <w:t>CHI Audiology Professional Lead</w:t>
            </w:r>
          </w:p>
          <w:p w14:paraId="5624CCFE" w14:textId="77777777" w:rsidR="00B808E4" w:rsidRPr="00883EB7" w:rsidRDefault="00B808E4" w:rsidP="00314247">
            <w:pPr>
              <w:jc w:val="both"/>
              <w:rPr>
                <w:rFonts w:ascii="Calibri" w:hAnsi="Calibri" w:cs="Calibri"/>
              </w:rPr>
            </w:pPr>
          </w:p>
        </w:tc>
      </w:tr>
      <w:tr w:rsidR="00B808E4" w:rsidRPr="00CD7189" w14:paraId="1B45DC7D" w14:textId="77777777" w:rsidTr="00314247">
        <w:trPr>
          <w:trHeight w:val="1562"/>
        </w:trPr>
        <w:tc>
          <w:tcPr>
            <w:tcW w:w="1668" w:type="dxa"/>
          </w:tcPr>
          <w:p w14:paraId="107E0DA9" w14:textId="77777777" w:rsidR="00B808E4" w:rsidRPr="00CD7189" w:rsidRDefault="00B808E4" w:rsidP="00713320">
            <w:pPr>
              <w:rPr>
                <w:rFonts w:ascii="Calibri" w:hAnsi="Calibri" w:cs="Calibri"/>
                <w:b/>
              </w:rPr>
            </w:pPr>
            <w:r w:rsidRPr="00CD7189">
              <w:rPr>
                <w:rFonts w:ascii="Calibri" w:hAnsi="Calibri" w:cs="Calibri"/>
                <w:b/>
              </w:rPr>
              <w:t>Key Working Relationships</w:t>
            </w:r>
          </w:p>
          <w:p w14:paraId="4EDED8AC" w14:textId="77777777" w:rsidR="00B808E4" w:rsidRPr="00CD7189" w:rsidRDefault="00B808E4" w:rsidP="00713320">
            <w:pPr>
              <w:tabs>
                <w:tab w:val="left" w:pos="1395"/>
              </w:tabs>
              <w:rPr>
                <w:rFonts w:ascii="Calibri" w:hAnsi="Calibri" w:cs="Calibri"/>
              </w:rPr>
            </w:pPr>
          </w:p>
        </w:tc>
        <w:tc>
          <w:tcPr>
            <w:tcW w:w="8294" w:type="dxa"/>
          </w:tcPr>
          <w:p w14:paraId="7D74FE35" w14:textId="77777777" w:rsidR="005130C6" w:rsidRDefault="00B808E4" w:rsidP="00314247">
            <w:pPr>
              <w:jc w:val="both"/>
              <w:rPr>
                <w:rFonts w:ascii="Calibri" w:hAnsi="Calibri" w:cs="Calibri"/>
              </w:rPr>
            </w:pPr>
            <w:r w:rsidRPr="00CD7189">
              <w:rPr>
                <w:rFonts w:ascii="Calibri" w:hAnsi="Calibri" w:cs="Calibri"/>
              </w:rPr>
              <w:t>The post holder will work closely with:</w:t>
            </w:r>
          </w:p>
          <w:p w14:paraId="4801AB9F" w14:textId="01B4882B" w:rsidR="005130C6" w:rsidRPr="002229E6" w:rsidRDefault="005130C6" w:rsidP="005130C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229E6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CHI colleagues in Audiology, ENT, other healthcare professions &amp; administrative staff.</w:t>
            </w:r>
          </w:p>
          <w:p w14:paraId="562B14E0" w14:textId="10C2ECD8" w:rsidR="00B808E4" w:rsidRPr="002229E6" w:rsidRDefault="005130C6" w:rsidP="005130C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  <w:r w:rsidRPr="002229E6">
              <w:rPr>
                <w:rFonts w:ascii="Calibri" w:eastAsiaTheme="minorHAnsi" w:hAnsi="Calibri" w:cs="Calibri"/>
                <w:sz w:val="22"/>
                <w:szCs w:val="22"/>
                <w:lang w:val="en-IE"/>
              </w:rPr>
              <w:t>Representatives from outside agencies such as the Visiting Teacher Service.</w:t>
            </w:r>
          </w:p>
          <w:p w14:paraId="4DCCBFC6" w14:textId="77777777" w:rsidR="00B808E4" w:rsidRPr="002229E6" w:rsidRDefault="00B808E4" w:rsidP="005130C6">
            <w:pPr>
              <w:pStyle w:val="ListParagraph"/>
              <w:jc w:val="both"/>
              <w:rPr>
                <w:rFonts w:ascii="Calibri" w:eastAsiaTheme="minorHAnsi" w:hAnsi="Calibri" w:cs="Calibri"/>
                <w:sz w:val="22"/>
                <w:szCs w:val="22"/>
                <w:lang w:val="en-IE"/>
              </w:rPr>
            </w:pPr>
          </w:p>
          <w:p w14:paraId="42E5E612" w14:textId="77777777" w:rsidR="00B808E4" w:rsidRPr="002229E6" w:rsidRDefault="00B808E4" w:rsidP="00314247">
            <w:pPr>
              <w:jc w:val="both"/>
              <w:rPr>
                <w:rFonts w:ascii="Calibri" w:hAnsi="Calibri" w:cs="Calibri"/>
              </w:rPr>
            </w:pPr>
          </w:p>
          <w:p w14:paraId="08B823E6" w14:textId="77777777" w:rsidR="00B808E4" w:rsidRPr="002014FA" w:rsidRDefault="00B808E4" w:rsidP="0031424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014FA">
              <w:rPr>
                <w:rFonts w:ascii="Calibri" w:hAnsi="Calibri" w:cs="Calibri"/>
                <w:i/>
                <w:sz w:val="20"/>
                <w:szCs w:val="20"/>
              </w:rPr>
              <w:t>Please note that this list is not exhaustive and key working relationships will change as the project moves from service development, construction completion, commissioning &amp; transitioning to steady state.</w:t>
            </w:r>
          </w:p>
        </w:tc>
      </w:tr>
      <w:tr w:rsidR="00B808E4" w:rsidRPr="00CD7189" w14:paraId="2AECBF56" w14:textId="77777777" w:rsidTr="00314247">
        <w:trPr>
          <w:trHeight w:val="1562"/>
        </w:trPr>
        <w:tc>
          <w:tcPr>
            <w:tcW w:w="1668" w:type="dxa"/>
          </w:tcPr>
          <w:p w14:paraId="62286825" w14:textId="77777777" w:rsidR="00B808E4" w:rsidRPr="00CD7189" w:rsidRDefault="00B808E4" w:rsidP="00713320">
            <w:pPr>
              <w:rPr>
                <w:rFonts w:ascii="Calibri" w:hAnsi="Calibri" w:cs="Calibri"/>
                <w:b/>
              </w:rPr>
            </w:pPr>
            <w:r w:rsidRPr="00CD7189">
              <w:rPr>
                <w:rFonts w:ascii="Calibri" w:hAnsi="Calibri" w:cs="Calibri"/>
                <w:b/>
              </w:rPr>
              <w:lastRenderedPageBreak/>
              <w:t>Purpose of the Role</w:t>
            </w:r>
          </w:p>
        </w:tc>
        <w:tc>
          <w:tcPr>
            <w:tcW w:w="8294" w:type="dxa"/>
          </w:tcPr>
          <w:p w14:paraId="2FA9B6C1" w14:textId="1E4166B6" w:rsidR="00B808E4" w:rsidRPr="00CD7189" w:rsidRDefault="00B808E4" w:rsidP="00314247">
            <w:pPr>
              <w:jc w:val="both"/>
              <w:rPr>
                <w:rFonts w:ascii="Calibri" w:eastAsia="Times New Roman" w:hAnsi="Calibri" w:cs="Calibri"/>
                <w:bCs/>
              </w:rPr>
            </w:pPr>
            <w:r w:rsidRPr="00CD7189">
              <w:rPr>
                <w:rFonts w:ascii="Calibri" w:hAnsi="Calibri" w:cs="Calibri"/>
              </w:rPr>
              <w:t>The p</w:t>
            </w:r>
            <w:r w:rsidR="00640E52" w:rsidRPr="00CD7189">
              <w:rPr>
                <w:rFonts w:ascii="Calibri" w:hAnsi="Calibri" w:cs="Calibri"/>
              </w:rPr>
              <w:t>urpose of this post is to</w:t>
            </w:r>
            <w:r w:rsidR="00883EB7">
              <w:rPr>
                <w:rFonts w:ascii="Calibri" w:hAnsi="Calibri" w:cs="Calibri"/>
              </w:rPr>
              <w:t xml:space="preserve"> </w:t>
            </w:r>
            <w:r w:rsidR="007F5040" w:rsidRPr="00883EB7">
              <w:rPr>
                <w:rFonts w:ascii="Calibri" w:hAnsi="Calibri" w:cs="Calibri"/>
              </w:rPr>
              <w:t>discharge the duties of a Staff Grade Audiologist.</w:t>
            </w:r>
          </w:p>
          <w:p w14:paraId="1CD4CDED" w14:textId="77777777" w:rsidR="00B808E4" w:rsidRPr="00CD7189" w:rsidRDefault="00B808E4" w:rsidP="00314247">
            <w:pPr>
              <w:jc w:val="both"/>
              <w:rPr>
                <w:rFonts w:ascii="Calibri" w:eastAsia="Times New Roman" w:hAnsi="Calibri" w:cs="Calibri"/>
                <w:bCs/>
              </w:rPr>
            </w:pPr>
          </w:p>
        </w:tc>
      </w:tr>
      <w:tr w:rsidR="00B808E4" w:rsidRPr="00CD7189" w14:paraId="01681878" w14:textId="77777777" w:rsidTr="00314247">
        <w:tc>
          <w:tcPr>
            <w:tcW w:w="1668" w:type="dxa"/>
          </w:tcPr>
          <w:p w14:paraId="57750F99" w14:textId="77777777" w:rsidR="00B808E4" w:rsidRPr="00CD7189" w:rsidRDefault="00B808E4" w:rsidP="00713320">
            <w:pPr>
              <w:rPr>
                <w:rFonts w:ascii="Calibri" w:hAnsi="Calibri" w:cs="Calibri"/>
                <w:b/>
              </w:rPr>
            </w:pPr>
            <w:r w:rsidRPr="00CD7189">
              <w:rPr>
                <w:rFonts w:ascii="Calibri" w:hAnsi="Calibri" w:cs="Calibri"/>
                <w:b/>
              </w:rPr>
              <w:t>Principal Duties and Responsibilities</w:t>
            </w:r>
          </w:p>
        </w:tc>
        <w:tc>
          <w:tcPr>
            <w:tcW w:w="8294" w:type="dxa"/>
          </w:tcPr>
          <w:p w14:paraId="0DA23E6B" w14:textId="0D839242" w:rsidR="00B808E4" w:rsidRPr="00CD7189" w:rsidRDefault="00B808E4" w:rsidP="00640E52">
            <w:pPr>
              <w:jc w:val="both"/>
              <w:rPr>
                <w:rFonts w:ascii="Calibri" w:hAnsi="Calibri" w:cs="Calibri"/>
              </w:rPr>
            </w:pPr>
            <w:r w:rsidRPr="00CD7189">
              <w:rPr>
                <w:rFonts w:ascii="Calibri" w:hAnsi="Calibri" w:cs="Calibri"/>
                <w:b/>
              </w:rPr>
              <w:t>Professional Duties and Responsibilities</w:t>
            </w:r>
            <w:r w:rsidRPr="00CD7189">
              <w:rPr>
                <w:rFonts w:ascii="Calibri" w:hAnsi="Calibri" w:cs="Calibri"/>
              </w:rPr>
              <w:t xml:space="preserve">: </w:t>
            </w:r>
          </w:p>
          <w:p w14:paraId="7121CD91" w14:textId="71C1AE4A" w:rsidR="00234C58" w:rsidRDefault="00A17E77" w:rsidP="00234C5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A17E77">
              <w:rPr>
                <w:rFonts w:ascii="Calibri" w:hAnsi="Calibri" w:cs="Calibri"/>
                <w:bCs/>
                <w:iCs/>
                <w:sz w:val="22"/>
                <w:szCs w:val="22"/>
              </w:rPr>
              <w:t>The post holder will be expected to live CHI values and be child-centered, compassionate, progressive and will act with re</w:t>
            </w:r>
            <w:r w:rsidR="002B16D0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spect, excellence and integrity. </w:t>
            </w:r>
          </w:p>
          <w:p w14:paraId="38D82365" w14:textId="37F0FE71" w:rsidR="00234C58" w:rsidRPr="00234C58" w:rsidRDefault="00234C58" w:rsidP="00234C5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Assist in the maintenance and development of the Audiological service, which will </w:t>
            </w:r>
          </w:p>
          <w:p w14:paraId="37C7B106" w14:textId="5C09B514" w:rsid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provide a range of appropriate assessments for children of all ages.</w:t>
            </w:r>
          </w:p>
          <w:p w14:paraId="6B414575" w14:textId="2AE798EF" w:rsidR="00234C58" w:rsidRDefault="00234C58" w:rsidP="00234C5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Paediatric</w:t>
            </w:r>
            <w:proofErr w:type="spell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history taking from parents/guardians.</w:t>
            </w:r>
          </w:p>
          <w:p w14:paraId="42128447" w14:textId="614DDB78" w:rsid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84D77">
              <w:rPr>
                <w:rFonts w:ascii="Calibri" w:hAnsi="Calibri" w:cs="Calibri"/>
                <w:bCs/>
                <w:iCs/>
                <w:sz w:val="22"/>
                <w:szCs w:val="22"/>
              </w:rPr>
              <w:t>Provide professional reports on children referred by CHI Healthcare Professionals.</w:t>
            </w:r>
          </w:p>
          <w:p w14:paraId="5B696B7D" w14:textId="606D0F5C" w:rsid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84D77">
              <w:rPr>
                <w:rFonts w:ascii="Calibri" w:hAnsi="Calibri" w:cs="Calibri"/>
                <w:bCs/>
                <w:iCs/>
                <w:sz w:val="22"/>
                <w:szCs w:val="22"/>
              </w:rPr>
              <w:t>To liaise with CHI staff and professionals from external agencies.</w:t>
            </w:r>
          </w:p>
          <w:p w14:paraId="764D7020" w14:textId="6F5BF9F3" w:rsid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84D77">
              <w:rPr>
                <w:rFonts w:ascii="Calibri" w:hAnsi="Calibri" w:cs="Calibri"/>
                <w:bCs/>
                <w:iCs/>
                <w:sz w:val="22"/>
                <w:szCs w:val="22"/>
              </w:rPr>
              <w:t>Ensure that clinical records are properly and accurately maintained as required.</w:t>
            </w:r>
          </w:p>
          <w:p w14:paraId="13D3740A" w14:textId="0E7ADDF4" w:rsidR="00234C58" w:rsidRPr="00684D77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84D77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Provide guidance to parents/guardians regarding Audiological assessment results </w:t>
            </w:r>
          </w:p>
          <w:p w14:paraId="32175337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and </w:t>
            </w:r>
            <w:proofErr w:type="gram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agreeing</w:t>
            </w:r>
            <w:proofErr w:type="gram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management plans using informed choice.</w:t>
            </w:r>
          </w:p>
          <w:p w14:paraId="43E02592" w14:textId="0B67AEBE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Refer to CHI ENT Consultants, the Visiting Teacher Service and other professionals </w:t>
            </w:r>
          </w:p>
          <w:p w14:paraId="090E1B8C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as appropriate.</w:t>
            </w:r>
          </w:p>
          <w:p w14:paraId="7D43849A" w14:textId="4D14A5B2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Be prepared to undertake specific case studies for Research purposes.</w:t>
            </w:r>
          </w:p>
          <w:p w14:paraId="2242F15F" w14:textId="28F8543D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Provide audiological services at Audiology, ENT Out-Patient Clinics and for inpatients. </w:t>
            </w:r>
          </w:p>
          <w:p w14:paraId="7D3292DD" w14:textId="14F40D81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Independently carry out </w:t>
            </w:r>
            <w:proofErr w:type="spell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behavioural</w:t>
            </w:r>
            <w:proofErr w:type="spell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assessments on children of 3 years of age and </w:t>
            </w:r>
          </w:p>
          <w:p w14:paraId="183921D2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older, otoacoustic emissions, tympanometry and reflexes on children of all ages. </w:t>
            </w:r>
          </w:p>
          <w:p w14:paraId="62D340BD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Appropriately interpret the results from assessments performed.</w:t>
            </w:r>
          </w:p>
          <w:p w14:paraId="5D678F7D" w14:textId="31D52B91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Following a period of supervision/mentoring to independently carry out </w:t>
            </w:r>
            <w:r w:rsidRPr="0017368C">
              <w:rPr>
                <w:rFonts w:ascii="Calibri" w:hAnsi="Calibri" w:cs="Calibri"/>
                <w:bCs/>
                <w:iCs/>
                <w:sz w:val="22"/>
                <w:szCs w:val="22"/>
              </w:rPr>
              <w:t>B</w:t>
            </w:r>
            <w:r w:rsidR="0017368C" w:rsidRPr="0017368C">
              <w:rPr>
                <w:rFonts w:ascii="Calibri" w:hAnsi="Calibri" w:cs="Calibri"/>
                <w:bCs/>
                <w:iCs/>
                <w:sz w:val="22"/>
                <w:szCs w:val="22"/>
              </w:rPr>
              <w:t>one Conduction Hearing Implant (BCHI) work.</w:t>
            </w:r>
          </w:p>
          <w:p w14:paraId="68F89FC6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work on children that are developmentally 3 years of age and older.</w:t>
            </w:r>
          </w:p>
          <w:p w14:paraId="25166851" w14:textId="00BFD028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Under direct supervision lead VRA/</w:t>
            </w:r>
            <w:proofErr w:type="spell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behavioural</w:t>
            </w:r>
            <w:proofErr w:type="spell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assessments for children under 3 </w:t>
            </w:r>
          </w:p>
          <w:p w14:paraId="67ACA8CA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years of age.</w:t>
            </w:r>
          </w:p>
          <w:p w14:paraId="65D44484" w14:textId="24767F88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Act as an engager for VRA/</w:t>
            </w:r>
            <w:proofErr w:type="spell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behavioural</w:t>
            </w:r>
            <w:proofErr w:type="spell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assessments. </w:t>
            </w:r>
          </w:p>
          <w:p w14:paraId="1B5574D1" w14:textId="73D1F374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Under direct </w:t>
            </w:r>
            <w:proofErr w:type="gram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supervision lead</w:t>
            </w:r>
            <w:proofErr w:type="gram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="00F365DC" w:rsidRPr="00F365DC">
              <w:rPr>
                <w:rFonts w:ascii="Calibri" w:hAnsi="Calibri" w:cs="Calibri"/>
                <w:bCs/>
                <w:iCs/>
                <w:sz w:val="22"/>
                <w:szCs w:val="22"/>
              </w:rPr>
              <w:t>BCHI</w:t>
            </w: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appointments for children developmentally </w:t>
            </w:r>
          </w:p>
          <w:p w14:paraId="386F28E1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under 3 years of age.</w:t>
            </w:r>
          </w:p>
          <w:p w14:paraId="1B8006FF" w14:textId="47BF57C9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Assist with </w:t>
            </w:r>
            <w:r w:rsidR="00F365DC" w:rsidRPr="00F365DC">
              <w:rPr>
                <w:rFonts w:ascii="Calibri" w:hAnsi="Calibri" w:cs="Calibri"/>
                <w:bCs/>
                <w:iCs/>
                <w:sz w:val="22"/>
                <w:szCs w:val="22"/>
              </w:rPr>
              <w:t>BCHI</w:t>
            </w: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appointments for children developmentally under 3 years of age.</w:t>
            </w:r>
          </w:p>
          <w:p w14:paraId="19993483" w14:textId="0E72F4AA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Assist with ABR assessments.</w:t>
            </w:r>
          </w:p>
          <w:p w14:paraId="25805132" w14:textId="1C171555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Maintain own clinical workload and records.</w:t>
            </w:r>
          </w:p>
          <w:p w14:paraId="46B7A934" w14:textId="63240500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Ensure that the resources of the Audiological service available to and under </w:t>
            </w:r>
            <w:proofErr w:type="gram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their</w:t>
            </w:r>
            <w:proofErr w:type="gram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</w:p>
          <w:p w14:paraId="0EE31905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control </w:t>
            </w:r>
            <w:proofErr w:type="gram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are</w:t>
            </w:r>
            <w:proofErr w:type="gram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utilised</w:t>
            </w:r>
            <w:proofErr w:type="spell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effectively and efficiently. </w:t>
            </w:r>
          </w:p>
          <w:p w14:paraId="39438239" w14:textId="297BD129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Participate in teaching </w:t>
            </w:r>
            <w:proofErr w:type="spell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programmes</w:t>
            </w:r>
            <w:proofErr w:type="spell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and engage in the training and assessment of </w:t>
            </w:r>
          </w:p>
          <w:p w14:paraId="6DE7A164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audiology staff.</w:t>
            </w:r>
          </w:p>
          <w:p w14:paraId="6A276D9D" w14:textId="2C9321A3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Participate in teaching </w:t>
            </w:r>
            <w:proofErr w:type="spell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programmes</w:t>
            </w:r>
            <w:proofErr w:type="spell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for students including medical students as </w:t>
            </w:r>
          </w:p>
          <w:p w14:paraId="05A51CA5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required.</w:t>
            </w:r>
          </w:p>
          <w:p w14:paraId="2A489C0B" w14:textId="162897AF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Participate in Research, Development and Innovation appropriate to the post.</w:t>
            </w:r>
          </w:p>
          <w:p w14:paraId="3E970B04" w14:textId="6ABC7818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They will work closely with the Cleft Palate team and with medical and surgical </w:t>
            </w:r>
          </w:p>
          <w:p w14:paraId="438E7B0F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staff. They will also offer the appropriate counselling to the patient and </w:t>
            </w:r>
            <w:proofErr w:type="gram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their</w:t>
            </w:r>
            <w:proofErr w:type="gram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</w:p>
          <w:p w14:paraId="4C13C9C9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families</w:t>
            </w:r>
          </w:p>
          <w:p w14:paraId="2E310DF8" w14:textId="0BFF5530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Provide information and advice to Nursing, Medical and other staff.</w:t>
            </w:r>
          </w:p>
          <w:p w14:paraId="2AF1B6CA" w14:textId="42922DB8" w:rsidR="00234C58" w:rsidRPr="00234C58" w:rsidRDefault="00234C58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Participate and co-operate in the scheduling of </w:t>
            </w:r>
            <w:proofErr w:type="gram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patients</w:t>
            </w:r>
            <w:proofErr w:type="gram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appointments and in the </w:t>
            </w:r>
          </w:p>
          <w:p w14:paraId="15FE391B" w14:textId="77777777" w:rsidR="00234C58" w:rsidRP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lastRenderedPageBreak/>
              <w:t xml:space="preserve">re-scheduling of </w:t>
            </w:r>
            <w:proofErr w:type="gramStart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patients</w:t>
            </w:r>
            <w:proofErr w:type="gramEnd"/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appointments in cases of emergency e.g. breakdown of </w:t>
            </w:r>
          </w:p>
          <w:p w14:paraId="3B945DD4" w14:textId="6BBFF46C" w:rsidR="00234C58" w:rsidRDefault="00234C58" w:rsidP="00234C58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34C58">
              <w:rPr>
                <w:rFonts w:ascii="Calibri" w:hAnsi="Calibri" w:cs="Calibri"/>
                <w:bCs/>
                <w:iCs/>
                <w:sz w:val="22"/>
                <w:szCs w:val="22"/>
              </w:rPr>
              <w:t>equipment etc.</w:t>
            </w:r>
          </w:p>
          <w:p w14:paraId="6848D644" w14:textId="73CAABED" w:rsidR="004C23DC" w:rsidRPr="004C23DC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Attend meetings as required from time to time. Participate </w:t>
            </w:r>
            <w:proofErr w:type="gramStart"/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on</w:t>
            </w:r>
            <w:proofErr w:type="gramEnd"/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committees inside </w:t>
            </w:r>
          </w:p>
          <w:p w14:paraId="4D50DF8B" w14:textId="77777777" w:rsidR="004C23DC" w:rsidRPr="004C23DC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and outside of the Hospital as required.</w:t>
            </w:r>
          </w:p>
          <w:p w14:paraId="329CC677" w14:textId="5258F32E" w:rsidR="004C23DC" w:rsidRPr="004C23DC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Demonstrate evidence of relevant continuing professional development. Keep </w:t>
            </w:r>
          </w:p>
          <w:p w14:paraId="43769D72" w14:textId="77777777" w:rsidR="004C23DC" w:rsidRPr="004C23DC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abreast of </w:t>
            </w:r>
            <w:proofErr w:type="gramStart"/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up to date</w:t>
            </w:r>
            <w:proofErr w:type="gramEnd"/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developments in Audiology services and participate in </w:t>
            </w:r>
          </w:p>
          <w:p w14:paraId="3882EC91" w14:textId="77777777" w:rsidR="004C23DC" w:rsidRPr="004C23DC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appropriate courses, seminars as agreed from time to time, both inside and </w:t>
            </w:r>
          </w:p>
          <w:p w14:paraId="11BA3B77" w14:textId="77777777" w:rsidR="004C23DC" w:rsidRPr="004C23DC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outside of Ireland.</w:t>
            </w:r>
          </w:p>
          <w:p w14:paraId="3087EDF8" w14:textId="395B1B1F" w:rsidR="004C23DC" w:rsidRPr="004C23DC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Be responsible for the daily calibration, maintenance and upkeep of equipment in </w:t>
            </w:r>
          </w:p>
          <w:p w14:paraId="69C0FD3C" w14:textId="77777777" w:rsidR="004C23DC" w:rsidRPr="00F905F0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their area and for the department, reporting faults as required.</w:t>
            </w:r>
          </w:p>
          <w:p w14:paraId="0D8388CE" w14:textId="3A708006" w:rsidR="00F63CCF" w:rsidRPr="00F905F0" w:rsidRDefault="00F63CCF" w:rsidP="00F63C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905F0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Be responsible for monitoring the level of consumables, information leaflets and blank results forms in their area and for the department, </w:t>
            </w:r>
            <w:proofErr w:type="gramStart"/>
            <w:r w:rsidRPr="00F905F0">
              <w:rPr>
                <w:rFonts w:ascii="Calibri" w:hAnsi="Calibri" w:cs="Calibri"/>
                <w:bCs/>
                <w:iCs/>
                <w:sz w:val="22"/>
                <w:szCs w:val="22"/>
              </w:rPr>
              <w:t>replenishing</w:t>
            </w:r>
            <w:proofErr w:type="gramEnd"/>
            <w:r w:rsidRPr="00F905F0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where appropriate. </w:t>
            </w:r>
          </w:p>
          <w:p w14:paraId="2BBFE534" w14:textId="42A65C32" w:rsidR="004C23DC" w:rsidRPr="004C23DC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Contribute as required to the Management function of the Department in the </w:t>
            </w:r>
          </w:p>
          <w:p w14:paraId="7BC8BFC6" w14:textId="77777777" w:rsidR="004C23DC" w:rsidRPr="004C23DC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delivery of a </w:t>
            </w:r>
            <w:proofErr w:type="gramStart"/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high quality</w:t>
            </w:r>
            <w:proofErr w:type="gramEnd"/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service in an efficient and </w:t>
            </w:r>
            <w:proofErr w:type="gramStart"/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cost effective</w:t>
            </w:r>
            <w:proofErr w:type="gramEnd"/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manner.</w:t>
            </w:r>
          </w:p>
          <w:p w14:paraId="5F71FE7F" w14:textId="0FF2255A" w:rsidR="004C23DC" w:rsidRPr="004C23DC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Undertake such other duties appropriate to the post as may be assigned from time </w:t>
            </w:r>
          </w:p>
          <w:p w14:paraId="333D39CF" w14:textId="77777777" w:rsidR="004C23DC" w:rsidRPr="004C23DC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to time.</w:t>
            </w:r>
          </w:p>
          <w:p w14:paraId="4EDF94B6" w14:textId="5B001346" w:rsidR="004C23DC" w:rsidRPr="00F905F0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Participate in individual staff development as required by the </w:t>
            </w:r>
            <w:r w:rsidR="00336EC7" w:rsidRPr="00F905F0">
              <w:rPr>
                <w:rFonts w:ascii="Calibri" w:hAnsi="Calibri" w:cs="Calibri"/>
                <w:sz w:val="22"/>
                <w:szCs w:val="22"/>
              </w:rPr>
              <w:t>CHI Audiology Professional Lead</w:t>
            </w:r>
            <w:r w:rsidRPr="00F905F0">
              <w:rPr>
                <w:rFonts w:ascii="Calibri" w:hAnsi="Calibri" w:cs="Calibri"/>
                <w:bCs/>
                <w:iCs/>
                <w:sz w:val="22"/>
                <w:szCs w:val="22"/>
              </w:rPr>
              <w:t>.</w:t>
            </w:r>
          </w:p>
          <w:p w14:paraId="7258F423" w14:textId="1447E2E8" w:rsidR="004C23DC" w:rsidRPr="004C23DC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Keep a record of individual and Departmental statistics.</w:t>
            </w:r>
          </w:p>
          <w:p w14:paraId="599AE3BD" w14:textId="38968E3D" w:rsidR="004C23DC" w:rsidRPr="004C23DC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Participate in the clinical and non-clinical audit function of the Department to </w:t>
            </w:r>
          </w:p>
          <w:p w14:paraId="261FC1C6" w14:textId="77777777" w:rsidR="004C23DC" w:rsidRPr="004C23DC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ensure that policies and procedures are adhered to and that a continuous process </w:t>
            </w:r>
          </w:p>
          <w:p w14:paraId="2B5982ED" w14:textId="77777777" w:rsidR="004C23DC" w:rsidRPr="004C23DC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of quality improvement is in place.</w:t>
            </w:r>
          </w:p>
          <w:p w14:paraId="24008834" w14:textId="5634F9F9" w:rsidR="004C23DC" w:rsidRPr="004C23DC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Input into and maintain databases.</w:t>
            </w:r>
          </w:p>
          <w:p w14:paraId="4375FF05" w14:textId="518B1078" w:rsidR="004C23DC" w:rsidRPr="004C23DC" w:rsidRDefault="004C23DC" w:rsidP="00684D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Carry out cleaning of toys and the Audiology kitchen and periodical cleaning of the </w:t>
            </w:r>
          </w:p>
          <w:p w14:paraId="3E10C26E" w14:textId="20C52B46" w:rsidR="004C23DC" w:rsidRPr="00A17E77" w:rsidRDefault="004C23DC" w:rsidP="004C23DC">
            <w:pPr>
              <w:pStyle w:val="ListParagraph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23DC">
              <w:rPr>
                <w:rFonts w:ascii="Calibri" w:hAnsi="Calibri" w:cs="Calibri"/>
                <w:bCs/>
                <w:iCs/>
                <w:sz w:val="22"/>
                <w:szCs w:val="22"/>
              </w:rPr>
              <w:t>department’s computers.</w:t>
            </w:r>
          </w:p>
          <w:p w14:paraId="79C2DDA9" w14:textId="77777777" w:rsidR="00B808E4" w:rsidRDefault="00B808E4" w:rsidP="00314247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  <w:p w14:paraId="4D54EEE5" w14:textId="77777777" w:rsidR="00022D7C" w:rsidRDefault="00022D7C" w:rsidP="00022D7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Education/Continuous Professional Development: </w:t>
            </w:r>
          </w:p>
          <w:p w14:paraId="4E5DA274" w14:textId="0019AFFD" w:rsidR="00022D7C" w:rsidRDefault="00022D7C" w:rsidP="00022D7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Engage in training of hospital and departmental systems as required, both existing and new. </w:t>
            </w:r>
          </w:p>
          <w:p w14:paraId="792E1F1E" w14:textId="42F7B52C" w:rsidR="00022D7C" w:rsidRDefault="00022D7C" w:rsidP="00022D7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Engage and comply with mandatory training programmes required by CHI. </w:t>
            </w:r>
          </w:p>
          <w:p w14:paraId="796CC013" w14:textId="7869E454" w:rsidR="00022D7C" w:rsidRDefault="00022D7C" w:rsidP="00022D7C">
            <w:pPr>
              <w:pStyle w:val="Default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Participate in continued professional development including supervision with line manager as required, and attendance at departmental in-service training. </w:t>
            </w:r>
          </w:p>
          <w:p w14:paraId="3C86B1BE" w14:textId="77777777" w:rsidR="00022D7C" w:rsidRPr="00022D7C" w:rsidRDefault="00022D7C" w:rsidP="00314247">
            <w:pPr>
              <w:jc w:val="both"/>
              <w:rPr>
                <w:rFonts w:ascii="Calibri" w:hAnsi="Calibri" w:cs="Calibri"/>
                <w:bCs/>
                <w:iCs/>
              </w:rPr>
            </w:pPr>
          </w:p>
          <w:p w14:paraId="43BE9507" w14:textId="3A9DA940" w:rsidR="00343BFC" w:rsidRPr="004207F5" w:rsidRDefault="00B808E4" w:rsidP="00B808E4">
            <w:pPr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207F5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The above is not intended to be a comprehensive list of all duties involved and consequently, the post holder may be required to perform other duties as appropriate to the post w</w:t>
            </w:r>
            <w:r w:rsidR="0076529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hich may be assigned to them </w:t>
            </w:r>
            <w:r w:rsidRPr="004207F5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from time to time and to contribute to the development of the post while in office. </w:t>
            </w:r>
          </w:p>
        </w:tc>
      </w:tr>
      <w:tr w:rsidR="00B808E4" w:rsidRPr="00CD7189" w14:paraId="34111BE0" w14:textId="77777777" w:rsidTr="004C75CA">
        <w:trPr>
          <w:trHeight w:val="1472"/>
        </w:trPr>
        <w:tc>
          <w:tcPr>
            <w:tcW w:w="1668" w:type="dxa"/>
          </w:tcPr>
          <w:p w14:paraId="4086C477" w14:textId="476A15E6" w:rsidR="00343BFC" w:rsidRPr="00CD7189" w:rsidRDefault="00B808E4" w:rsidP="00713320">
            <w:pPr>
              <w:rPr>
                <w:rFonts w:ascii="Calibri" w:hAnsi="Calibri" w:cs="Calibri"/>
                <w:b/>
                <w:bCs/>
              </w:rPr>
            </w:pPr>
            <w:r w:rsidRPr="00CD7189">
              <w:rPr>
                <w:rFonts w:ascii="Calibri" w:hAnsi="Calibri" w:cs="Calibri"/>
                <w:b/>
                <w:bCs/>
              </w:rPr>
              <w:lastRenderedPageBreak/>
              <w:t xml:space="preserve">Eligibility criteria, qualifications and experience </w:t>
            </w:r>
          </w:p>
        </w:tc>
        <w:tc>
          <w:tcPr>
            <w:tcW w:w="8294" w:type="dxa"/>
          </w:tcPr>
          <w:p w14:paraId="40A4AD4E" w14:textId="5365ABAB" w:rsidR="004D3ECB" w:rsidRDefault="004D3ECB" w:rsidP="002229E6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u w:val="single"/>
                <w:lang w:eastAsia="en-IE"/>
              </w:rPr>
            </w:pPr>
            <w:r w:rsidRPr="004D3ECB">
              <w:rPr>
                <w:rFonts w:ascii="Calibri" w:hAnsi="Calibri" w:cs="Calibri"/>
                <w:b/>
                <w:u w:val="single"/>
                <w:lang w:eastAsia="en-IE"/>
              </w:rPr>
              <w:t>Essential Criteria:</w:t>
            </w:r>
          </w:p>
          <w:p w14:paraId="4D1CE813" w14:textId="77777777" w:rsidR="002229E6" w:rsidRPr="004D3ECB" w:rsidRDefault="002229E6" w:rsidP="002229E6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u w:val="single"/>
                <w:lang w:eastAsia="en-IE"/>
              </w:rPr>
            </w:pPr>
          </w:p>
          <w:p w14:paraId="08995086" w14:textId="4FC9425D" w:rsidR="004D3ECB" w:rsidRDefault="004D3ECB" w:rsidP="002229E6">
            <w:pPr>
              <w:pStyle w:val="Header"/>
              <w:tabs>
                <w:tab w:val="center" w:pos="709"/>
                <w:tab w:val="right" w:pos="8306"/>
              </w:tabs>
              <w:ind w:left="720"/>
              <w:jc w:val="both"/>
              <w:rPr>
                <w:rFonts w:ascii="Calibri" w:hAnsi="Calibri" w:cs="Calibri"/>
                <w:b/>
                <w:u w:val="single"/>
                <w:lang w:eastAsia="en-IE"/>
              </w:rPr>
            </w:pPr>
            <w:r w:rsidRPr="004D3ECB">
              <w:rPr>
                <w:rFonts w:ascii="Calibri" w:hAnsi="Calibri" w:cs="Calibri"/>
                <w:b/>
                <w:u w:val="single"/>
                <w:lang w:eastAsia="en-IE"/>
              </w:rPr>
              <w:t>Statutory Registration, Professional Qualifications, Experience, etc</w:t>
            </w:r>
          </w:p>
          <w:p w14:paraId="3E68A686" w14:textId="77777777" w:rsidR="002229E6" w:rsidRPr="004D3ECB" w:rsidRDefault="002229E6" w:rsidP="002229E6">
            <w:pPr>
              <w:pStyle w:val="Header"/>
              <w:tabs>
                <w:tab w:val="center" w:pos="709"/>
                <w:tab w:val="right" w:pos="8306"/>
              </w:tabs>
              <w:ind w:left="720"/>
              <w:jc w:val="both"/>
              <w:rPr>
                <w:rFonts w:ascii="Calibri" w:hAnsi="Calibri" w:cs="Calibri"/>
                <w:b/>
                <w:u w:val="single"/>
                <w:lang w:eastAsia="en-IE"/>
              </w:rPr>
            </w:pPr>
          </w:p>
          <w:p w14:paraId="7CB2C738" w14:textId="77777777" w:rsidR="004D3ECB" w:rsidRPr="002229E6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u w:val="single"/>
                <w:lang w:eastAsia="en-IE"/>
              </w:rPr>
            </w:pPr>
            <w:r w:rsidRPr="002229E6">
              <w:rPr>
                <w:rFonts w:ascii="Calibri" w:hAnsi="Calibri" w:cs="Calibri"/>
                <w:u w:val="single"/>
                <w:lang w:eastAsia="en-IE"/>
              </w:rPr>
              <w:t>Eligible applicants will be those who on the closing date for the competition:</w:t>
            </w:r>
          </w:p>
          <w:p w14:paraId="1EBA18BB" w14:textId="77777777" w:rsidR="002229E6" w:rsidRPr="004D3ECB" w:rsidRDefault="002229E6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</w:p>
          <w:p w14:paraId="7191A56E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4D3ECB">
              <w:rPr>
                <w:rFonts w:ascii="Calibri" w:hAnsi="Calibri" w:cs="Calibri"/>
                <w:b/>
                <w:lang w:eastAsia="en-IE"/>
              </w:rPr>
              <w:t>(A) (</w:t>
            </w:r>
            <w:proofErr w:type="spellStart"/>
            <w:r w:rsidRPr="004D3ECB">
              <w:rPr>
                <w:rFonts w:ascii="Calibri" w:hAnsi="Calibri" w:cs="Calibri"/>
                <w:b/>
                <w:lang w:eastAsia="en-IE"/>
              </w:rPr>
              <w:t>i</w:t>
            </w:r>
            <w:proofErr w:type="spellEnd"/>
            <w:r w:rsidRPr="004D3ECB">
              <w:rPr>
                <w:rFonts w:ascii="Calibri" w:hAnsi="Calibri" w:cs="Calibri"/>
                <w:b/>
                <w:lang w:eastAsia="en-IE"/>
              </w:rPr>
              <w:t xml:space="preserve">) </w:t>
            </w:r>
            <w:r w:rsidRPr="00C93D29">
              <w:rPr>
                <w:rFonts w:ascii="Calibri" w:hAnsi="Calibri" w:cs="Calibri"/>
                <w:lang w:eastAsia="en-IE"/>
              </w:rPr>
              <w:t xml:space="preserve">Hold the </w:t>
            </w:r>
            <w:proofErr w:type="gramStart"/>
            <w:r w:rsidRPr="00C93D29">
              <w:rPr>
                <w:rFonts w:ascii="Calibri" w:hAnsi="Calibri" w:cs="Calibri"/>
                <w:lang w:eastAsia="en-IE"/>
              </w:rPr>
              <w:t>two year full time</w:t>
            </w:r>
            <w:proofErr w:type="gramEnd"/>
            <w:r w:rsidRPr="00C93D29">
              <w:rPr>
                <w:rFonts w:ascii="Calibri" w:hAnsi="Calibri" w:cs="Calibri"/>
                <w:lang w:eastAsia="en-IE"/>
              </w:rPr>
              <w:t xml:space="preserve"> </w:t>
            </w:r>
            <w:proofErr w:type="gramStart"/>
            <w:r w:rsidRPr="00C93D29">
              <w:rPr>
                <w:rFonts w:ascii="Calibri" w:hAnsi="Calibri" w:cs="Calibri"/>
                <w:lang w:eastAsia="en-IE"/>
              </w:rPr>
              <w:t>M.Sc.in</w:t>
            </w:r>
            <w:proofErr w:type="gramEnd"/>
            <w:r w:rsidRPr="00C93D29">
              <w:rPr>
                <w:rFonts w:ascii="Calibri" w:hAnsi="Calibri" w:cs="Calibri"/>
                <w:lang w:eastAsia="en-IE"/>
              </w:rPr>
              <w:t xml:space="preserve"> Audiology awarded by the </w:t>
            </w:r>
          </w:p>
          <w:p w14:paraId="7B8450FD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 xml:space="preserve">National University of Ireland, University College Cork at Level </w:t>
            </w:r>
          </w:p>
          <w:p w14:paraId="1E23E6A2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 xml:space="preserve">9 on the Quality and Qualifications of Ireland (QQI) </w:t>
            </w:r>
          </w:p>
          <w:p w14:paraId="62539DE8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lastRenderedPageBreak/>
              <w:t xml:space="preserve">framework, which includes a licence to practice clinical </w:t>
            </w:r>
          </w:p>
          <w:p w14:paraId="3CDDAAF1" w14:textId="77777777" w:rsidR="004D3ECB" w:rsidRPr="004D3ECB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>audiology in Ireland</w:t>
            </w:r>
          </w:p>
          <w:p w14:paraId="1EF3BB57" w14:textId="77777777" w:rsidR="004D3ECB" w:rsidRPr="004D3ECB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4D3ECB">
              <w:rPr>
                <w:rFonts w:ascii="Calibri" w:hAnsi="Calibri" w:cs="Calibri"/>
                <w:b/>
                <w:lang w:eastAsia="en-IE"/>
              </w:rPr>
              <w:t>OR</w:t>
            </w:r>
          </w:p>
          <w:p w14:paraId="0766BFA4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4D3ECB">
              <w:rPr>
                <w:rFonts w:ascii="Calibri" w:hAnsi="Calibri" w:cs="Calibri"/>
                <w:b/>
                <w:lang w:eastAsia="en-IE"/>
              </w:rPr>
              <w:t xml:space="preserve">(ii) </w:t>
            </w:r>
            <w:r w:rsidRPr="00C93D29">
              <w:rPr>
                <w:rFonts w:ascii="Calibri" w:hAnsi="Calibri" w:cs="Calibri"/>
                <w:lang w:eastAsia="en-IE"/>
              </w:rPr>
              <w:t xml:space="preserve">Hold an equivalent qualification in Audiology awarded in </w:t>
            </w:r>
          </w:p>
          <w:p w14:paraId="0BD2B18D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 xml:space="preserve">another jurisdiction validated by the Department of Health </w:t>
            </w:r>
          </w:p>
          <w:p w14:paraId="2CF21FD4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 xml:space="preserve">(An </w:t>
            </w:r>
            <w:proofErr w:type="spellStart"/>
            <w:r w:rsidRPr="00C93D29">
              <w:rPr>
                <w:rFonts w:ascii="Calibri" w:hAnsi="Calibri" w:cs="Calibri"/>
                <w:lang w:eastAsia="en-IE"/>
              </w:rPr>
              <w:t>Roinn</w:t>
            </w:r>
            <w:proofErr w:type="spellEnd"/>
            <w:r w:rsidRPr="00C93D29">
              <w:rPr>
                <w:rFonts w:ascii="Calibri" w:hAnsi="Calibri" w:cs="Calibri"/>
                <w:lang w:eastAsia="en-IE"/>
              </w:rPr>
              <w:t xml:space="preserve"> </w:t>
            </w:r>
            <w:proofErr w:type="spellStart"/>
            <w:r w:rsidRPr="00C93D29">
              <w:rPr>
                <w:rFonts w:ascii="Calibri" w:hAnsi="Calibri" w:cs="Calibri"/>
                <w:lang w:eastAsia="en-IE"/>
              </w:rPr>
              <w:t>Sláinte</w:t>
            </w:r>
            <w:proofErr w:type="spellEnd"/>
            <w:r w:rsidRPr="00C93D29">
              <w:rPr>
                <w:rFonts w:ascii="Calibri" w:hAnsi="Calibri" w:cs="Calibri"/>
                <w:lang w:eastAsia="en-IE"/>
              </w:rPr>
              <w:t>) (See Note 1* below)</w:t>
            </w:r>
          </w:p>
          <w:p w14:paraId="5FBBC4EE" w14:textId="77777777" w:rsidR="004D3ECB" w:rsidRPr="004D3ECB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4D3ECB">
              <w:rPr>
                <w:rFonts w:ascii="Calibri" w:hAnsi="Calibri" w:cs="Calibri"/>
                <w:b/>
                <w:lang w:eastAsia="en-IE"/>
              </w:rPr>
              <w:t xml:space="preserve"> OR</w:t>
            </w:r>
          </w:p>
          <w:p w14:paraId="417ED227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4D3ECB">
              <w:rPr>
                <w:rFonts w:ascii="Calibri" w:hAnsi="Calibri" w:cs="Calibri"/>
                <w:b/>
                <w:lang w:eastAsia="en-IE"/>
              </w:rPr>
              <w:t xml:space="preserve">(B) </w:t>
            </w:r>
            <w:r w:rsidRPr="00C93D29">
              <w:rPr>
                <w:rFonts w:ascii="Calibri" w:hAnsi="Calibri" w:cs="Calibri"/>
                <w:lang w:eastAsia="en-IE"/>
              </w:rPr>
              <w:t xml:space="preserve">Hold the BSc (Hons) in Audiology awarded by Athlone Institute </w:t>
            </w:r>
          </w:p>
          <w:p w14:paraId="3950E707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 xml:space="preserve">of Technology awarded in 2016 only, at Level 8 on the Quality </w:t>
            </w:r>
          </w:p>
          <w:p w14:paraId="6FBBCE9B" w14:textId="77777777" w:rsidR="004D3ECB" w:rsidRPr="004D3ECB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>and Qualifications of Ireland (QQI) framework.</w:t>
            </w:r>
            <w:r w:rsidRPr="004D3ECB">
              <w:rPr>
                <w:rFonts w:ascii="Calibri" w:hAnsi="Calibri" w:cs="Calibri"/>
                <w:b/>
                <w:lang w:eastAsia="en-IE"/>
              </w:rPr>
              <w:t xml:space="preserve"> </w:t>
            </w:r>
          </w:p>
          <w:p w14:paraId="12F21310" w14:textId="77777777" w:rsidR="004D3ECB" w:rsidRPr="004D3ECB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4D3ECB">
              <w:rPr>
                <w:rFonts w:ascii="Calibri" w:hAnsi="Calibri" w:cs="Calibri"/>
                <w:b/>
                <w:lang w:eastAsia="en-IE"/>
              </w:rPr>
              <w:t xml:space="preserve"> OR</w:t>
            </w:r>
          </w:p>
          <w:p w14:paraId="6BD1FEF0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b/>
                <w:lang w:eastAsia="en-IE"/>
              </w:rPr>
              <w:t>(</w:t>
            </w:r>
            <w:proofErr w:type="gramStart"/>
            <w:r w:rsidRPr="00C93D29">
              <w:rPr>
                <w:rFonts w:ascii="Calibri" w:hAnsi="Calibri" w:cs="Calibri"/>
                <w:b/>
                <w:lang w:eastAsia="en-IE"/>
              </w:rPr>
              <w:t>C )</w:t>
            </w:r>
            <w:proofErr w:type="gramEnd"/>
            <w:r w:rsidRPr="00C93D29">
              <w:rPr>
                <w:rFonts w:ascii="Calibri" w:hAnsi="Calibri" w:cs="Calibri"/>
                <w:b/>
                <w:lang w:eastAsia="en-IE"/>
              </w:rPr>
              <w:t xml:space="preserve"> </w:t>
            </w:r>
            <w:r w:rsidRPr="00C93D29">
              <w:rPr>
                <w:rFonts w:ascii="Calibri" w:hAnsi="Calibri" w:cs="Calibri"/>
                <w:lang w:eastAsia="en-IE"/>
              </w:rPr>
              <w:t xml:space="preserve">Candidates currently working as an Audiologist or Audiological </w:t>
            </w:r>
          </w:p>
          <w:p w14:paraId="722E2AE1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>Scientist within the Irish Health System must hold:</w:t>
            </w:r>
          </w:p>
          <w:p w14:paraId="702FF6F1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>(a) a qualification equivalent to (A) above</w:t>
            </w:r>
          </w:p>
          <w:p w14:paraId="7B216978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C93D29">
              <w:rPr>
                <w:rFonts w:ascii="Calibri" w:hAnsi="Calibri" w:cs="Calibri"/>
                <w:b/>
                <w:lang w:eastAsia="en-IE"/>
              </w:rPr>
              <w:t>OR</w:t>
            </w:r>
          </w:p>
          <w:p w14:paraId="4BD80C6A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BF1D10">
              <w:rPr>
                <w:rFonts w:ascii="Calibri" w:hAnsi="Calibri" w:cs="Calibri"/>
                <w:lang w:eastAsia="en-IE"/>
              </w:rPr>
              <w:t>(b)</w:t>
            </w:r>
            <w:r w:rsidRPr="00C93D29">
              <w:rPr>
                <w:rFonts w:ascii="Calibri" w:hAnsi="Calibri" w:cs="Calibri"/>
                <w:b/>
                <w:lang w:eastAsia="en-IE"/>
              </w:rPr>
              <w:t xml:space="preserve"> </w:t>
            </w:r>
            <w:r w:rsidRPr="00C93D29">
              <w:rPr>
                <w:rFonts w:ascii="Calibri" w:hAnsi="Calibri" w:cs="Calibri"/>
                <w:lang w:eastAsia="en-IE"/>
              </w:rPr>
              <w:t xml:space="preserve">The British Association of Audiologists Examinations </w:t>
            </w:r>
          </w:p>
          <w:p w14:paraId="3A612709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>Parts 1 &amp; 2 (or its predecessor)</w:t>
            </w:r>
          </w:p>
          <w:p w14:paraId="3C2346A8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C93D29">
              <w:rPr>
                <w:rFonts w:ascii="Calibri" w:hAnsi="Calibri" w:cs="Calibri"/>
                <w:b/>
                <w:lang w:eastAsia="en-IE"/>
              </w:rPr>
              <w:t xml:space="preserve"> OR</w:t>
            </w:r>
          </w:p>
          <w:p w14:paraId="305A7253" w14:textId="77777777" w:rsidR="004D3ECB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BF1D10">
              <w:rPr>
                <w:rFonts w:ascii="Calibri" w:hAnsi="Calibri" w:cs="Calibri"/>
                <w:lang w:eastAsia="en-IE"/>
              </w:rPr>
              <w:t>(c)</w:t>
            </w:r>
            <w:r w:rsidRPr="00C93D29">
              <w:rPr>
                <w:rFonts w:ascii="Calibri" w:hAnsi="Calibri" w:cs="Calibri"/>
                <w:b/>
                <w:lang w:eastAsia="en-IE"/>
              </w:rPr>
              <w:t xml:space="preserve"> </w:t>
            </w:r>
            <w:r w:rsidRPr="00C93D29">
              <w:rPr>
                <w:rFonts w:ascii="Calibri" w:hAnsi="Calibri" w:cs="Calibri"/>
                <w:lang w:eastAsia="en-IE"/>
              </w:rPr>
              <w:t>A qualification equivalent to</w:t>
            </w:r>
            <w:r w:rsidRPr="00C93D29">
              <w:rPr>
                <w:rFonts w:ascii="Calibri" w:hAnsi="Calibri" w:cs="Calibri"/>
                <w:b/>
                <w:lang w:eastAsia="en-IE"/>
              </w:rPr>
              <w:t xml:space="preserve"> (C), </w:t>
            </w:r>
            <w:r w:rsidRPr="00C93D29">
              <w:rPr>
                <w:rFonts w:ascii="Calibri" w:hAnsi="Calibri" w:cs="Calibri"/>
                <w:lang w:eastAsia="en-IE"/>
              </w:rPr>
              <w:t>(a), (b).</w:t>
            </w:r>
          </w:p>
          <w:p w14:paraId="69FA7A76" w14:textId="77777777" w:rsidR="002229E6" w:rsidRPr="00C93D29" w:rsidRDefault="002229E6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</w:p>
          <w:p w14:paraId="18E0A515" w14:textId="77777777" w:rsidR="004D3ECB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C93D29">
              <w:rPr>
                <w:rFonts w:ascii="Calibri" w:hAnsi="Calibri" w:cs="Calibri"/>
                <w:b/>
                <w:lang w:eastAsia="en-IE"/>
              </w:rPr>
              <w:t>AND</w:t>
            </w:r>
          </w:p>
          <w:p w14:paraId="264D765E" w14:textId="77777777" w:rsidR="002229E6" w:rsidRPr="00C93D29" w:rsidRDefault="002229E6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</w:p>
          <w:p w14:paraId="7D29E2AD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b/>
                <w:lang w:eastAsia="en-IE"/>
              </w:rPr>
              <w:t xml:space="preserve">(D) </w:t>
            </w:r>
            <w:r w:rsidRPr="00C93D29">
              <w:rPr>
                <w:rFonts w:ascii="Calibri" w:hAnsi="Calibri" w:cs="Calibri"/>
                <w:lang w:eastAsia="en-IE"/>
              </w:rPr>
              <w:t xml:space="preserve">Candidates must provide evidence of audiological competence </w:t>
            </w:r>
          </w:p>
          <w:p w14:paraId="4AEA1510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>relevant to the scope of practice required for the role.</w:t>
            </w:r>
            <w:r w:rsidRPr="00C93D29">
              <w:rPr>
                <w:rFonts w:ascii="Calibri" w:hAnsi="Calibri" w:cs="Calibri"/>
                <w:b/>
                <w:lang w:eastAsia="en-IE"/>
              </w:rPr>
              <w:t xml:space="preserve"> (See </w:t>
            </w:r>
          </w:p>
          <w:p w14:paraId="1136D75D" w14:textId="04C2ACF3" w:rsidR="004D3ECB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C93D29">
              <w:rPr>
                <w:rFonts w:ascii="Calibri" w:hAnsi="Calibri" w:cs="Calibri"/>
                <w:b/>
                <w:lang w:eastAsia="en-IE"/>
              </w:rPr>
              <w:t>Note 2* below)</w:t>
            </w:r>
          </w:p>
          <w:p w14:paraId="0E52A7BD" w14:textId="77777777" w:rsidR="002229E6" w:rsidRPr="00C93D29" w:rsidRDefault="002229E6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</w:p>
          <w:p w14:paraId="7FF0C85F" w14:textId="77777777" w:rsidR="004D3ECB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C93D29">
              <w:rPr>
                <w:rFonts w:ascii="Calibri" w:hAnsi="Calibri" w:cs="Calibri"/>
                <w:b/>
                <w:lang w:eastAsia="en-IE"/>
              </w:rPr>
              <w:t>AND</w:t>
            </w:r>
          </w:p>
          <w:p w14:paraId="6F4C4385" w14:textId="77777777" w:rsidR="002229E6" w:rsidRPr="00C93D29" w:rsidRDefault="002229E6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</w:p>
          <w:p w14:paraId="5343F08D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b/>
                <w:lang w:eastAsia="en-IE"/>
              </w:rPr>
              <w:t xml:space="preserve">(E) </w:t>
            </w:r>
            <w:r w:rsidRPr="00C93D29">
              <w:rPr>
                <w:rFonts w:ascii="Calibri" w:hAnsi="Calibri" w:cs="Calibri"/>
                <w:lang w:eastAsia="en-IE"/>
              </w:rPr>
              <w:t xml:space="preserve">Candidates who did not complete the required studies through </w:t>
            </w:r>
          </w:p>
          <w:p w14:paraId="70703DCB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 xml:space="preserve">the medium of English must demonstrate their proficiency in </w:t>
            </w:r>
          </w:p>
          <w:p w14:paraId="1CFF7628" w14:textId="77777777" w:rsidR="004D3ECB" w:rsidRPr="00C93D29" w:rsidRDefault="004D3ECB" w:rsidP="004D3E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 xml:space="preserve">the English language through the submission of certification </w:t>
            </w:r>
          </w:p>
          <w:p w14:paraId="765B70D6" w14:textId="77777777" w:rsidR="00E962CB" w:rsidRPr="00E962CB" w:rsidRDefault="004D3E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C93D29">
              <w:rPr>
                <w:rFonts w:ascii="Calibri" w:hAnsi="Calibri" w:cs="Calibri"/>
                <w:lang w:eastAsia="en-IE"/>
              </w:rPr>
              <w:t>from the International English Language Testing System [IES</w:t>
            </w:r>
            <w:r w:rsidR="00E962CB">
              <w:rPr>
                <w:rFonts w:ascii="Calibri" w:hAnsi="Calibri" w:cs="Calibri"/>
                <w:lang w:eastAsia="en-IE"/>
              </w:rPr>
              <w:t xml:space="preserve"> </w:t>
            </w:r>
            <w:r w:rsidR="00E962CB" w:rsidRPr="00E962CB">
              <w:rPr>
                <w:rFonts w:ascii="Calibri" w:hAnsi="Calibri" w:cs="Calibri"/>
                <w:lang w:eastAsia="en-IE"/>
              </w:rPr>
              <w:t xml:space="preserve">TS]. An overall score of 7.00 is required with a minimum of </w:t>
            </w:r>
          </w:p>
          <w:p w14:paraId="2D04C458" w14:textId="5BC7327C" w:rsid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E962CB">
              <w:rPr>
                <w:rFonts w:ascii="Calibri" w:hAnsi="Calibri" w:cs="Calibri"/>
                <w:lang w:eastAsia="en-IE"/>
              </w:rPr>
              <w:t>Reading 6.5, Writing 7, Listening 6.5, and Speaking 7</w:t>
            </w:r>
          </w:p>
          <w:p w14:paraId="10FE22F2" w14:textId="77777777" w:rsidR="002229E6" w:rsidRPr="00E962CB" w:rsidRDefault="002229E6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</w:p>
          <w:p w14:paraId="2AED2E86" w14:textId="77777777" w:rsid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  <w:r w:rsidRPr="00483961">
              <w:rPr>
                <w:rFonts w:ascii="Calibri" w:hAnsi="Calibri" w:cs="Calibri"/>
                <w:b/>
                <w:lang w:eastAsia="en-IE"/>
              </w:rPr>
              <w:t>AND</w:t>
            </w:r>
          </w:p>
          <w:p w14:paraId="15D333C3" w14:textId="77777777" w:rsidR="002229E6" w:rsidRPr="00483961" w:rsidRDefault="002229E6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b/>
                <w:lang w:eastAsia="en-IE"/>
              </w:rPr>
            </w:pPr>
          </w:p>
          <w:p w14:paraId="681E9A40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483961">
              <w:rPr>
                <w:rFonts w:ascii="Calibri" w:hAnsi="Calibri" w:cs="Calibri"/>
                <w:b/>
                <w:lang w:eastAsia="en-IE"/>
              </w:rPr>
              <w:t>(F)</w:t>
            </w:r>
            <w:r w:rsidRPr="00E962CB">
              <w:rPr>
                <w:rFonts w:ascii="Calibri" w:hAnsi="Calibri" w:cs="Calibri"/>
                <w:lang w:eastAsia="en-IE"/>
              </w:rPr>
              <w:t xml:space="preserve"> Candidates must possess the requisite Audiological </w:t>
            </w:r>
          </w:p>
          <w:p w14:paraId="791085B4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E962CB">
              <w:rPr>
                <w:rFonts w:ascii="Calibri" w:hAnsi="Calibri" w:cs="Calibri"/>
                <w:lang w:eastAsia="en-IE"/>
              </w:rPr>
              <w:t xml:space="preserve">competency, professional knowledge experience, and ability </w:t>
            </w:r>
          </w:p>
          <w:p w14:paraId="09E63F48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E962CB">
              <w:rPr>
                <w:rFonts w:ascii="Calibri" w:hAnsi="Calibri" w:cs="Calibri"/>
                <w:lang w:eastAsia="en-IE"/>
              </w:rPr>
              <w:t>(</w:t>
            </w:r>
            <w:proofErr w:type="gramStart"/>
            <w:r w:rsidRPr="00E962CB">
              <w:rPr>
                <w:rFonts w:ascii="Calibri" w:hAnsi="Calibri" w:cs="Calibri"/>
                <w:lang w:eastAsia="en-IE"/>
              </w:rPr>
              <w:t>including</w:t>
            </w:r>
            <w:proofErr w:type="gramEnd"/>
            <w:r w:rsidRPr="00E962CB">
              <w:rPr>
                <w:rFonts w:ascii="Calibri" w:hAnsi="Calibri" w:cs="Calibri"/>
                <w:lang w:eastAsia="en-IE"/>
              </w:rPr>
              <w:t xml:space="preserve"> a high standard of suitability and administrative </w:t>
            </w:r>
          </w:p>
          <w:p w14:paraId="61166E6B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E962CB">
              <w:rPr>
                <w:rFonts w:ascii="Calibri" w:hAnsi="Calibri" w:cs="Calibri"/>
                <w:lang w:eastAsia="en-IE"/>
              </w:rPr>
              <w:t>ability) for the proper discharge of the duties of the office</w:t>
            </w:r>
          </w:p>
          <w:p w14:paraId="3496E0BA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483961">
              <w:rPr>
                <w:rFonts w:ascii="Calibri" w:hAnsi="Calibri" w:cs="Calibri"/>
                <w:b/>
                <w:lang w:eastAsia="en-IE"/>
              </w:rPr>
              <w:t>*Note 1</w:t>
            </w:r>
            <w:r w:rsidRPr="00E962CB">
              <w:rPr>
                <w:rFonts w:ascii="Calibri" w:hAnsi="Calibri" w:cs="Calibri"/>
                <w:lang w:eastAsia="en-IE"/>
              </w:rPr>
              <w:t xml:space="preserve"> In addition to this requirement, documentation should be </w:t>
            </w:r>
          </w:p>
          <w:p w14:paraId="1B3821F4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E962CB">
              <w:rPr>
                <w:rFonts w:ascii="Calibri" w:hAnsi="Calibri" w:cs="Calibri"/>
                <w:lang w:eastAsia="en-IE"/>
              </w:rPr>
              <w:t xml:space="preserve">provided to indicate that the qualification entitles the candidate </w:t>
            </w:r>
          </w:p>
          <w:p w14:paraId="537B5413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E962CB">
              <w:rPr>
                <w:rFonts w:ascii="Calibri" w:hAnsi="Calibri" w:cs="Calibri"/>
                <w:lang w:eastAsia="en-IE"/>
              </w:rPr>
              <w:t>to practise as an audiologist in the country where they qualified</w:t>
            </w:r>
          </w:p>
          <w:p w14:paraId="3D552CDA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483961">
              <w:rPr>
                <w:rFonts w:ascii="Calibri" w:hAnsi="Calibri" w:cs="Calibri"/>
                <w:b/>
                <w:lang w:eastAsia="en-IE"/>
              </w:rPr>
              <w:t>*Note 2</w:t>
            </w:r>
            <w:r w:rsidRPr="00E962CB">
              <w:rPr>
                <w:rFonts w:ascii="Calibri" w:hAnsi="Calibri" w:cs="Calibri"/>
                <w:lang w:eastAsia="en-IE"/>
              </w:rPr>
              <w:t xml:space="preserve"> Certified evidence of clinical competency may take the form of </w:t>
            </w:r>
          </w:p>
          <w:p w14:paraId="07A679C5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E962CB">
              <w:rPr>
                <w:rFonts w:ascii="Calibri" w:hAnsi="Calibri" w:cs="Calibri"/>
                <w:lang w:eastAsia="en-IE"/>
              </w:rPr>
              <w:t xml:space="preserve">formal certification (e.g. CCC, CAC etc) or formal written </w:t>
            </w:r>
          </w:p>
          <w:p w14:paraId="189A347D" w14:textId="77777777" w:rsidR="00E962CB" w:rsidRPr="00E962CB" w:rsidRDefault="00E962CB" w:rsidP="00E962CB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E962CB">
              <w:rPr>
                <w:rFonts w:ascii="Calibri" w:hAnsi="Calibri" w:cs="Calibri"/>
                <w:lang w:eastAsia="en-IE"/>
              </w:rPr>
              <w:t xml:space="preserve">statements from reliable clinical or academic sources confirming </w:t>
            </w:r>
          </w:p>
          <w:p w14:paraId="742B16A8" w14:textId="29F24AF7" w:rsidR="00B808E4" w:rsidRPr="00CD7189" w:rsidRDefault="00E962CB" w:rsidP="004C75CA">
            <w:pPr>
              <w:pStyle w:val="Header"/>
              <w:tabs>
                <w:tab w:val="center" w:pos="709"/>
                <w:tab w:val="right" w:pos="8306"/>
              </w:tabs>
              <w:jc w:val="both"/>
              <w:rPr>
                <w:rFonts w:ascii="Calibri" w:hAnsi="Calibri" w:cs="Calibri"/>
                <w:lang w:eastAsia="en-IE"/>
              </w:rPr>
            </w:pPr>
            <w:r w:rsidRPr="00E962CB">
              <w:rPr>
                <w:rFonts w:ascii="Calibri" w:hAnsi="Calibri" w:cs="Calibri"/>
                <w:lang w:eastAsia="en-IE"/>
              </w:rPr>
              <w:t>competence in one or more areas of practice.</w:t>
            </w:r>
          </w:p>
        </w:tc>
      </w:tr>
      <w:tr w:rsidR="00B808E4" w:rsidRPr="00CD7189" w14:paraId="222E065C" w14:textId="77777777" w:rsidTr="00314247">
        <w:trPr>
          <w:trHeight w:val="3090"/>
        </w:trPr>
        <w:tc>
          <w:tcPr>
            <w:tcW w:w="1668" w:type="dxa"/>
          </w:tcPr>
          <w:p w14:paraId="15CA864A" w14:textId="77777777" w:rsidR="00B808E4" w:rsidRPr="00CD7189" w:rsidRDefault="00B808E4" w:rsidP="00713320">
            <w:pPr>
              <w:rPr>
                <w:rFonts w:ascii="Calibri" w:eastAsia="Calibri" w:hAnsi="Calibri" w:cs="Calibri"/>
                <w:b/>
                <w:bCs/>
              </w:rPr>
            </w:pPr>
            <w:r w:rsidRPr="00CD7189">
              <w:rPr>
                <w:rFonts w:ascii="Calibri" w:eastAsia="Calibri" w:hAnsi="Calibri" w:cs="Calibri"/>
                <w:b/>
                <w:bCs/>
              </w:rPr>
              <w:lastRenderedPageBreak/>
              <w:t>Competition Specific Selection Process</w:t>
            </w:r>
          </w:p>
          <w:p w14:paraId="158E8E64" w14:textId="77777777" w:rsidR="00B808E4" w:rsidRPr="00CD7189" w:rsidRDefault="00B808E4" w:rsidP="00713320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D759102" w14:textId="5AE7303F" w:rsidR="00B808E4" w:rsidRPr="00CD7189" w:rsidRDefault="00B808E4" w:rsidP="00713320">
            <w:pPr>
              <w:rPr>
                <w:rFonts w:ascii="Calibri" w:eastAsia="Calibri" w:hAnsi="Calibri" w:cs="Calibri"/>
                <w:b/>
                <w:bCs/>
              </w:rPr>
            </w:pPr>
            <w:r w:rsidRPr="00CD7189">
              <w:rPr>
                <w:rFonts w:ascii="Calibri" w:eastAsia="Calibri" w:hAnsi="Calibri" w:cs="Calibri"/>
                <w:b/>
                <w:bCs/>
              </w:rPr>
              <w:t>How to Apply &amp; Informal Enquiries</w:t>
            </w:r>
          </w:p>
          <w:p w14:paraId="2C507725" w14:textId="2B6C8C92" w:rsidR="00B808E4" w:rsidRPr="00CD7189" w:rsidRDefault="00B808E4" w:rsidP="00713320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8294" w:type="dxa"/>
          </w:tcPr>
          <w:p w14:paraId="011A13DB" w14:textId="18EF8BAD" w:rsidR="007C75AF" w:rsidRDefault="00B808E4" w:rsidP="00314247">
            <w:pPr>
              <w:jc w:val="both"/>
              <w:rPr>
                <w:rFonts w:ascii="Calibri" w:hAnsi="Calibri" w:cs="Calibri"/>
                <w:position w:val="6"/>
              </w:rPr>
            </w:pPr>
            <w:r w:rsidRPr="00CD7189">
              <w:rPr>
                <w:rFonts w:ascii="Calibri" w:hAnsi="Calibri" w:cs="Calibri"/>
                <w:position w:val="6"/>
              </w:rPr>
              <w:t xml:space="preserve">Applications for this post </w:t>
            </w:r>
            <w:r w:rsidRPr="002B16D0">
              <w:rPr>
                <w:rFonts w:ascii="Calibri" w:hAnsi="Calibri" w:cs="Calibri"/>
                <w:position w:val="6"/>
                <w:u w:val="single"/>
              </w:rPr>
              <w:t>m</w:t>
            </w:r>
            <w:r w:rsidR="002B16D0" w:rsidRPr="002B16D0">
              <w:rPr>
                <w:rFonts w:ascii="Calibri" w:hAnsi="Calibri" w:cs="Calibri"/>
                <w:position w:val="6"/>
                <w:u w:val="single"/>
              </w:rPr>
              <w:t>ust be accompanied by a cover</w:t>
            </w:r>
            <w:r w:rsidRPr="002B16D0">
              <w:rPr>
                <w:rFonts w:ascii="Calibri" w:hAnsi="Calibri" w:cs="Calibri"/>
                <w:position w:val="6"/>
                <w:u w:val="single"/>
              </w:rPr>
              <w:t xml:space="preserve"> letter</w:t>
            </w:r>
            <w:r w:rsidRPr="00CD7189">
              <w:rPr>
                <w:rFonts w:ascii="Calibri" w:hAnsi="Calibri" w:cs="Calibri"/>
                <w:position w:val="6"/>
              </w:rPr>
              <w:t xml:space="preserve">, setting out relevant experience that illustrates how the essential criteria listed above is met. </w:t>
            </w:r>
          </w:p>
          <w:p w14:paraId="25F789CE" w14:textId="22DD8A25" w:rsidR="00B808E4" w:rsidRPr="00CD7189" w:rsidRDefault="007C75AF" w:rsidP="00314247">
            <w:pPr>
              <w:jc w:val="both"/>
              <w:rPr>
                <w:rFonts w:ascii="Calibri" w:hAnsi="Calibri" w:cs="Calibri"/>
                <w:position w:val="6"/>
              </w:rPr>
            </w:pPr>
            <w:r>
              <w:rPr>
                <w:rFonts w:ascii="Calibri" w:hAnsi="Calibri" w:cs="Calibri"/>
                <w:position w:val="6"/>
              </w:rPr>
              <w:t>The criterion for short listing is</w:t>
            </w:r>
            <w:r w:rsidR="00B808E4" w:rsidRPr="00CD7189">
              <w:rPr>
                <w:rFonts w:ascii="Calibri" w:hAnsi="Calibri" w:cs="Calibri"/>
                <w:position w:val="6"/>
              </w:rPr>
              <w:t xml:space="preserve"> based on the requirements of the post</w:t>
            </w:r>
            <w:r>
              <w:rPr>
                <w:rFonts w:ascii="Calibri" w:hAnsi="Calibri" w:cs="Calibri"/>
                <w:position w:val="6"/>
              </w:rPr>
              <w:t>,</w:t>
            </w:r>
            <w:r w:rsidR="00B808E4" w:rsidRPr="00CD7189">
              <w:rPr>
                <w:rFonts w:ascii="Calibri" w:hAnsi="Calibri" w:cs="Calibri"/>
                <w:position w:val="6"/>
              </w:rPr>
              <w:t xml:space="preserve"> as outli</w:t>
            </w:r>
            <w:r w:rsidR="002B16D0">
              <w:rPr>
                <w:rFonts w:ascii="Calibri" w:hAnsi="Calibri" w:cs="Calibri"/>
                <w:position w:val="6"/>
              </w:rPr>
              <w:t>ned in the eligibility criteria.</w:t>
            </w:r>
          </w:p>
          <w:p w14:paraId="39CA7635" w14:textId="6BFCC38F" w:rsidR="00B808E4" w:rsidRPr="00CD7189" w:rsidRDefault="00B808E4" w:rsidP="00314247">
            <w:pPr>
              <w:jc w:val="both"/>
              <w:rPr>
                <w:rFonts w:ascii="Calibri" w:hAnsi="Calibri" w:cs="Calibri"/>
                <w:b/>
                <w:color w:val="000000" w:themeColor="text1"/>
                <w:position w:val="6"/>
              </w:rPr>
            </w:pPr>
            <w:r w:rsidRPr="00CD7189">
              <w:rPr>
                <w:rFonts w:ascii="Calibri" w:hAnsi="Calibri" w:cs="Calibri"/>
                <w:b/>
                <w:color w:val="000000" w:themeColor="text1"/>
                <w:position w:val="6"/>
              </w:rPr>
              <w:t>* Please note that you must submit a cover letter with your CV, this forms part of your application and CV’s will not be accepted without a detailed cover letter.</w:t>
            </w:r>
          </w:p>
          <w:p w14:paraId="2725A02E" w14:textId="33DEE309" w:rsidR="00B808E4" w:rsidRPr="00CD7189" w:rsidRDefault="00B808E4" w:rsidP="00314247">
            <w:pPr>
              <w:jc w:val="both"/>
              <w:rPr>
                <w:rFonts w:ascii="Calibri" w:hAnsi="Calibri" w:cs="Calibri"/>
                <w:position w:val="6"/>
              </w:rPr>
            </w:pPr>
            <w:r w:rsidRPr="00CD7189">
              <w:rPr>
                <w:rFonts w:ascii="Calibri" w:hAnsi="Calibri" w:cs="Calibri"/>
                <w:position w:val="6"/>
              </w:rPr>
              <w:t xml:space="preserve">The closing date for submissions </w:t>
            </w:r>
            <w:r w:rsidR="002B16D0">
              <w:rPr>
                <w:rFonts w:ascii="Calibri" w:hAnsi="Calibri" w:cs="Calibri"/>
                <w:position w:val="6"/>
              </w:rPr>
              <w:t>of CV’s and cover letter</w:t>
            </w:r>
            <w:r w:rsidRPr="00CD7189">
              <w:rPr>
                <w:rFonts w:ascii="Calibri" w:hAnsi="Calibri" w:cs="Calibri"/>
                <w:position w:val="6"/>
              </w:rPr>
              <w:t xml:space="preserve"> is </w:t>
            </w:r>
            <w:r w:rsidR="00683E13" w:rsidRPr="00683E13">
              <w:rPr>
                <w:rFonts w:ascii="Calibri" w:hAnsi="Calibri" w:cs="Calibri"/>
                <w:b/>
                <w:bCs/>
                <w:position w:val="6"/>
              </w:rPr>
              <w:t>Sunday, 4</w:t>
            </w:r>
            <w:r w:rsidR="00683E13" w:rsidRPr="00683E13">
              <w:rPr>
                <w:rFonts w:ascii="Calibri" w:hAnsi="Calibri" w:cs="Calibri"/>
                <w:b/>
                <w:bCs/>
                <w:position w:val="6"/>
                <w:vertAlign w:val="superscript"/>
              </w:rPr>
              <w:t>th</w:t>
            </w:r>
            <w:r w:rsidR="00683E13" w:rsidRPr="00683E13">
              <w:rPr>
                <w:rFonts w:ascii="Calibri" w:hAnsi="Calibri" w:cs="Calibri"/>
                <w:b/>
                <w:bCs/>
                <w:position w:val="6"/>
              </w:rPr>
              <w:t xml:space="preserve"> January 2026 by</w:t>
            </w:r>
            <w:r w:rsidR="00683E13">
              <w:rPr>
                <w:rFonts w:ascii="Calibri" w:hAnsi="Calibri" w:cs="Calibri"/>
                <w:position w:val="6"/>
              </w:rPr>
              <w:t xml:space="preserve"> </w:t>
            </w:r>
            <w:r w:rsidR="00683E13" w:rsidRPr="00683E13">
              <w:rPr>
                <w:rFonts w:ascii="Calibri" w:hAnsi="Calibri" w:cs="Calibri"/>
                <w:b/>
                <w:bCs/>
                <w:position w:val="6"/>
              </w:rPr>
              <w:t>23:45 pm Irish time</w:t>
            </w:r>
            <w:r w:rsidR="00683E13">
              <w:rPr>
                <w:rFonts w:ascii="Calibri" w:hAnsi="Calibri" w:cs="Calibri"/>
                <w:position w:val="6"/>
              </w:rPr>
              <w:t xml:space="preserve">. </w:t>
            </w:r>
            <w:r w:rsidRPr="00CD7189">
              <w:rPr>
                <w:rFonts w:ascii="Calibri" w:hAnsi="Calibri" w:cs="Calibri"/>
                <w:position w:val="6"/>
              </w:rPr>
              <w:t xml:space="preserve">Applications must be completed through the advertised post on </w:t>
            </w:r>
            <w:r w:rsidRPr="00CD7189">
              <w:rPr>
                <w:rFonts w:ascii="Calibri" w:hAnsi="Calibri" w:cs="Calibri"/>
                <w:b/>
                <w:position w:val="6"/>
              </w:rPr>
              <w:t>CHI.jobs</w:t>
            </w:r>
            <w:r w:rsidRPr="00CD7189">
              <w:rPr>
                <w:rFonts w:ascii="Calibri" w:hAnsi="Calibri" w:cs="Calibri"/>
                <w:position w:val="6"/>
              </w:rPr>
              <w:t xml:space="preserve"> by clicking </w:t>
            </w:r>
            <w:r w:rsidRPr="00CD7189">
              <w:rPr>
                <w:rFonts w:ascii="Calibri" w:hAnsi="Calibri" w:cs="Calibri"/>
                <w:b/>
                <w:position w:val="6"/>
              </w:rPr>
              <w:t>‘Apply for Job’.</w:t>
            </w:r>
            <w:r w:rsidRPr="00CD7189">
              <w:rPr>
                <w:rFonts w:ascii="Calibri" w:hAnsi="Calibri" w:cs="Calibri"/>
                <w:position w:val="6"/>
              </w:rPr>
              <w:t xml:space="preserve"> </w:t>
            </w:r>
          </w:p>
          <w:p w14:paraId="13FA35D5" w14:textId="3FFD4F86" w:rsidR="004E536D" w:rsidRPr="00CD7189" w:rsidRDefault="00B808E4" w:rsidP="00314247">
            <w:pPr>
              <w:jc w:val="both"/>
              <w:rPr>
                <w:rFonts w:ascii="Calibri" w:hAnsi="Calibri" w:cs="Calibri"/>
                <w:position w:val="6"/>
              </w:rPr>
            </w:pPr>
            <w:r w:rsidRPr="00CD7189">
              <w:rPr>
                <w:rFonts w:ascii="Calibri" w:hAnsi="Calibri" w:cs="Calibri"/>
                <w:b/>
                <w:position w:val="6"/>
              </w:rPr>
              <w:t>Applications will not be accepted through direct email or any other method.</w:t>
            </w:r>
          </w:p>
          <w:p w14:paraId="0C4E56CF" w14:textId="4E2FB628" w:rsidR="007817EE" w:rsidRDefault="00B808E4" w:rsidP="00314247">
            <w:pPr>
              <w:jc w:val="both"/>
              <w:rPr>
                <w:rFonts w:ascii="Calibri" w:hAnsi="Calibri" w:cs="Calibri"/>
              </w:rPr>
            </w:pPr>
            <w:r w:rsidRPr="00CD7189">
              <w:rPr>
                <w:rFonts w:ascii="Calibri" w:hAnsi="Calibri" w:cs="Calibri"/>
              </w:rPr>
              <w:t>For informal enquiries</w:t>
            </w:r>
            <w:r w:rsidR="00350BA2" w:rsidRPr="00CD7189">
              <w:rPr>
                <w:rFonts w:ascii="Calibri" w:hAnsi="Calibri" w:cs="Calibri"/>
              </w:rPr>
              <w:t xml:space="preserve"> for this </w:t>
            </w:r>
            <w:r w:rsidR="00F0140A" w:rsidRPr="00CD7189">
              <w:rPr>
                <w:rFonts w:ascii="Calibri" w:hAnsi="Calibri" w:cs="Calibri"/>
              </w:rPr>
              <w:t>specialty</w:t>
            </w:r>
            <w:r w:rsidR="00350BA2" w:rsidRPr="00CD7189">
              <w:rPr>
                <w:rFonts w:ascii="Calibri" w:hAnsi="Calibri" w:cs="Calibri"/>
              </w:rPr>
              <w:t>/department</w:t>
            </w:r>
            <w:r w:rsidRPr="00CD7189">
              <w:rPr>
                <w:rFonts w:ascii="Calibri" w:hAnsi="Calibri" w:cs="Calibri"/>
              </w:rPr>
              <w:t xml:space="preserve">, please contact </w:t>
            </w:r>
            <w:r w:rsidR="00A01F78" w:rsidRPr="00683E13">
              <w:rPr>
                <w:rFonts w:ascii="Calibri" w:hAnsi="Calibri" w:cs="Calibri"/>
              </w:rPr>
              <w:t>martin.c</w:t>
            </w:r>
            <w:r w:rsidR="00303B5D" w:rsidRPr="00683E13">
              <w:rPr>
                <w:rFonts w:ascii="Calibri" w:hAnsi="Calibri" w:cs="Calibri"/>
              </w:rPr>
              <w:t>romb@childrenshealthireland.ie</w:t>
            </w:r>
          </w:p>
          <w:p w14:paraId="1F38A974" w14:textId="77777777" w:rsidR="007817EE" w:rsidRDefault="007817EE" w:rsidP="00314247">
            <w:pPr>
              <w:jc w:val="both"/>
              <w:rPr>
                <w:rFonts w:ascii="Calibri" w:hAnsi="Calibri" w:cs="Calibri"/>
              </w:rPr>
            </w:pPr>
          </w:p>
          <w:p w14:paraId="1DF113D4" w14:textId="08B89CA0" w:rsidR="00322F76" w:rsidRPr="00322F76" w:rsidRDefault="00F0140A" w:rsidP="00322F76">
            <w:pPr>
              <w:jc w:val="both"/>
              <w:rPr>
                <w:rFonts w:ascii="Calibri" w:hAnsi="Calibri" w:cs="Calibri"/>
              </w:rPr>
            </w:pPr>
            <w:r w:rsidRPr="00CD7189">
              <w:rPr>
                <w:rFonts w:ascii="Calibri" w:hAnsi="Calibri" w:cs="Calibri"/>
              </w:rPr>
              <w:t xml:space="preserve">For other </w:t>
            </w:r>
            <w:r w:rsidR="00544C5F" w:rsidRPr="00CD7189">
              <w:rPr>
                <w:rFonts w:ascii="Calibri" w:hAnsi="Calibri" w:cs="Calibri"/>
              </w:rPr>
              <w:t xml:space="preserve">queries relating to </w:t>
            </w:r>
            <w:r w:rsidRPr="00CD7189">
              <w:rPr>
                <w:rFonts w:ascii="Calibri" w:hAnsi="Calibri" w:cs="Calibri"/>
              </w:rPr>
              <w:t>this</w:t>
            </w:r>
            <w:r w:rsidR="00350BA2" w:rsidRPr="00CD7189">
              <w:rPr>
                <w:rFonts w:ascii="Calibri" w:hAnsi="Calibri" w:cs="Calibri"/>
              </w:rPr>
              <w:t xml:space="preserve"> recruitment</w:t>
            </w:r>
            <w:r w:rsidRPr="00CD7189">
              <w:rPr>
                <w:rFonts w:ascii="Calibri" w:hAnsi="Calibri" w:cs="Calibri"/>
              </w:rPr>
              <w:t xml:space="preserve"> process</w:t>
            </w:r>
            <w:r w:rsidR="009E5977" w:rsidRPr="00CD7189">
              <w:rPr>
                <w:rFonts w:ascii="Calibri" w:hAnsi="Calibri" w:cs="Calibri"/>
              </w:rPr>
              <w:t xml:space="preserve">, please contact </w:t>
            </w:r>
            <w:r w:rsidR="00875B41">
              <w:rPr>
                <w:rFonts w:ascii="Calibri" w:hAnsi="Calibri" w:cs="Calibri"/>
              </w:rPr>
              <w:t xml:space="preserve">Talent Acquisition </w:t>
            </w:r>
            <w:r w:rsidR="007817EE">
              <w:rPr>
                <w:rFonts w:ascii="Calibri" w:hAnsi="Calibri" w:cs="Calibri"/>
              </w:rPr>
              <w:t xml:space="preserve">Specialist </w:t>
            </w:r>
            <w:r w:rsidR="00322F76" w:rsidRPr="00322F76">
              <w:rPr>
                <w:rFonts w:ascii="Calibri" w:hAnsi="Calibri" w:cs="Calibri"/>
                <w:b/>
                <w:bCs/>
              </w:rPr>
              <w:t>PLEASE NOTE:</w:t>
            </w:r>
          </w:p>
          <w:p w14:paraId="44927CDD" w14:textId="3B7E4482" w:rsidR="00322F76" w:rsidRPr="00322F76" w:rsidRDefault="00322F76" w:rsidP="00322F76">
            <w:pPr>
              <w:jc w:val="both"/>
              <w:rPr>
                <w:rFonts w:ascii="Calibri" w:hAnsi="Calibri" w:cs="Calibri"/>
              </w:rPr>
            </w:pPr>
            <w:r w:rsidRPr="00322F76">
              <w:rPr>
                <w:rFonts w:ascii="Calibri" w:hAnsi="Calibri" w:cs="Calibri"/>
              </w:rPr>
              <w:t>CHI has transitioned to a process of a one commencement day per month for all new employees, CHI internal transfers and Secondments. This update to our Onboarding process is aligned to changes in our monthly/fortnightly payroll and with the launch of our new corporate induction program. This process enhancement ensures that we can thoroughly prepare for your arrival and facilitate a smooth transition in your onboarding journey.</w:t>
            </w:r>
          </w:p>
          <w:p w14:paraId="4E15B1F1" w14:textId="77777777" w:rsidR="00322F76" w:rsidRPr="00322F76" w:rsidRDefault="00322F76" w:rsidP="00322F76">
            <w:pPr>
              <w:jc w:val="both"/>
              <w:rPr>
                <w:rFonts w:ascii="Calibri" w:hAnsi="Calibri" w:cs="Calibri"/>
              </w:rPr>
            </w:pPr>
            <w:r w:rsidRPr="00322F76">
              <w:rPr>
                <w:rFonts w:ascii="Calibri" w:hAnsi="Calibri" w:cs="Calibri"/>
                <w:b/>
                <w:bCs/>
              </w:rPr>
              <w:t>It is important for you to note that if you do not have your pre-employments and mandatory training completed in time, your commencement date will be deferred to the next available date.</w:t>
            </w:r>
          </w:p>
          <w:p w14:paraId="56AC4BAE" w14:textId="1FFFAF10" w:rsidR="0027747A" w:rsidRPr="0027747A" w:rsidRDefault="0027747A" w:rsidP="0027747A">
            <w:pPr>
              <w:jc w:val="both"/>
              <w:rPr>
                <w:rFonts w:ascii="Calibri" w:hAnsi="Calibri" w:cs="Calibri"/>
              </w:rPr>
            </w:pPr>
            <w:r w:rsidRPr="0027747A">
              <w:rPr>
                <w:rFonts w:ascii="Calibri" w:hAnsi="Calibri" w:cs="Calibri"/>
              </w:rPr>
              <w:t xml:space="preserve">Below, you’ll find the list of </w:t>
            </w:r>
            <w:r w:rsidRPr="0027747A">
              <w:rPr>
                <w:rFonts w:ascii="Calibri" w:hAnsi="Calibri" w:cs="Calibri"/>
                <w:b/>
                <w:bCs/>
              </w:rPr>
              <w:t>commencement dates for 2026</w:t>
            </w:r>
            <w:r w:rsidRPr="0027747A">
              <w:rPr>
                <w:rFonts w:ascii="Calibri" w:hAnsi="Calibri" w:cs="Calibri"/>
              </w:rPr>
              <w:t xml:space="preserve"> for your information</w:t>
            </w:r>
            <w:r w:rsidR="006D39D0">
              <w:rPr>
                <w:rFonts w:ascii="Calibri" w:hAnsi="Calibri" w:cs="Calibri"/>
              </w:rPr>
              <w:t xml:space="preserve"> only.</w:t>
            </w:r>
          </w:p>
          <w:p w14:paraId="7650FF3B" w14:textId="3A2835AA" w:rsidR="007368CF" w:rsidRDefault="007368CF" w:rsidP="007368CF">
            <w:pPr>
              <w:numPr>
                <w:ilvl w:val="0"/>
                <w:numId w:val="14"/>
              </w:numPr>
              <w:spacing w:line="240" w:lineRule="auto"/>
              <w:ind w:left="714" w:hanging="357"/>
              <w:jc w:val="both"/>
              <w:rPr>
                <w:rFonts w:ascii="Calibri" w:hAnsi="Calibri" w:cs="Calibri"/>
              </w:rPr>
            </w:pPr>
            <w:r w:rsidRPr="0027747A">
              <w:rPr>
                <w:rFonts w:ascii="Calibri" w:hAnsi="Calibri" w:cs="Calibri"/>
              </w:rPr>
              <w:t xml:space="preserve">March 9th </w:t>
            </w:r>
          </w:p>
          <w:p w14:paraId="1C5C6728" w14:textId="42D44BD3" w:rsidR="007368CF" w:rsidRDefault="007368CF" w:rsidP="007368CF">
            <w:pPr>
              <w:numPr>
                <w:ilvl w:val="0"/>
                <w:numId w:val="14"/>
              </w:numPr>
              <w:spacing w:line="240" w:lineRule="auto"/>
              <w:ind w:left="714" w:hanging="3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13</w:t>
            </w:r>
            <w:r w:rsidRPr="007368CF">
              <w:rPr>
                <w:rFonts w:ascii="Calibri" w:hAnsi="Calibri" w:cs="Calibri"/>
              </w:rPr>
              <w:t>th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80EB680" w14:textId="19111C18" w:rsidR="007368CF" w:rsidRPr="00683E13" w:rsidRDefault="007368CF" w:rsidP="00683E13">
            <w:pPr>
              <w:spacing w:line="240" w:lineRule="auto"/>
              <w:ind w:left="357"/>
              <w:jc w:val="both"/>
              <w:rPr>
                <w:rFonts w:ascii="Calibri" w:hAnsi="Calibri" w:cs="Calibri"/>
              </w:rPr>
            </w:pPr>
          </w:p>
          <w:p w14:paraId="1757E662" w14:textId="277C1854" w:rsidR="00322F76" w:rsidRPr="00451945" w:rsidRDefault="00322F76" w:rsidP="00451945">
            <w:pPr>
              <w:jc w:val="both"/>
              <w:rPr>
                <w:rFonts w:ascii="Calibri" w:hAnsi="Calibri" w:cs="Calibri"/>
              </w:rPr>
            </w:pPr>
          </w:p>
        </w:tc>
      </w:tr>
      <w:tr w:rsidR="00B808E4" w:rsidRPr="00CD7189" w14:paraId="7FF90DF2" w14:textId="77777777" w:rsidTr="00314247">
        <w:trPr>
          <w:trHeight w:val="534"/>
        </w:trPr>
        <w:tc>
          <w:tcPr>
            <w:tcW w:w="9962" w:type="dxa"/>
            <w:gridSpan w:val="2"/>
          </w:tcPr>
          <w:p w14:paraId="6AC418D2" w14:textId="77777777" w:rsidR="00B808E4" w:rsidRPr="00CD7189" w:rsidRDefault="00B808E4" w:rsidP="00314247">
            <w:pPr>
              <w:jc w:val="both"/>
              <w:rPr>
                <w:rFonts w:ascii="Calibri" w:hAnsi="Calibri" w:cs="Calibri"/>
                <w:b/>
              </w:rPr>
            </w:pPr>
            <w:r w:rsidRPr="00CD7189">
              <w:rPr>
                <w:rFonts w:ascii="Calibri" w:hAnsi="Calibri" w:cs="Calibri"/>
                <w:b/>
                <w:lang w:val="en-US"/>
              </w:rPr>
              <w:t>Information on “</w:t>
            </w:r>
            <w:r w:rsidRPr="00CD7189">
              <w:rPr>
                <w:rFonts w:ascii="Calibri" w:hAnsi="Calibri" w:cs="Calibri"/>
                <w:b/>
              </w:rPr>
              <w:t xml:space="preserve">Non-European Economic Area Applicants” is available from </w:t>
            </w:r>
            <w:hyperlink r:id="rId8" w:history="1">
              <w:r w:rsidRPr="00CD7189">
                <w:rPr>
                  <w:rStyle w:val="Hyperlink"/>
                  <w:rFonts w:ascii="Calibri" w:hAnsi="Calibri" w:cs="Calibri"/>
                  <w:b/>
                </w:rPr>
                <w:t>https://dbei.gov.ie/en/</w:t>
              </w:r>
            </w:hyperlink>
            <w:r w:rsidRPr="00CD7189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B808E4" w:rsidRPr="00CD7189" w14:paraId="735E1074" w14:textId="77777777" w:rsidTr="00314247">
        <w:trPr>
          <w:trHeight w:val="868"/>
        </w:trPr>
        <w:tc>
          <w:tcPr>
            <w:tcW w:w="9962" w:type="dxa"/>
            <w:gridSpan w:val="2"/>
          </w:tcPr>
          <w:p w14:paraId="1098FF11" w14:textId="77777777" w:rsidR="00B808E4" w:rsidRPr="00CD7189" w:rsidRDefault="00B808E4" w:rsidP="00314247">
            <w:pPr>
              <w:jc w:val="both"/>
              <w:rPr>
                <w:rFonts w:ascii="Calibri" w:eastAsia="Times New Roman" w:hAnsi="Calibri" w:cs="Calibri"/>
                <w:b/>
                <w:lang w:val="en-US"/>
              </w:rPr>
            </w:pPr>
            <w:r w:rsidRPr="00CD7189">
              <w:rPr>
                <w:rFonts w:ascii="Calibri" w:eastAsia="Times New Roman" w:hAnsi="Calibri" w:cs="Calibri"/>
                <w:b/>
                <w:lang w:val="en-US"/>
              </w:rPr>
              <w:t xml:space="preserve">The </w:t>
            </w:r>
            <w:proofErr w:type="spellStart"/>
            <w:r w:rsidRPr="00CD7189">
              <w:rPr>
                <w:rFonts w:ascii="Calibri" w:eastAsia="Times New Roman" w:hAnsi="Calibri" w:cs="Calibri"/>
                <w:b/>
                <w:lang w:val="en-US"/>
              </w:rPr>
              <w:t>programme</w:t>
            </w:r>
            <w:proofErr w:type="spellEnd"/>
            <w:r w:rsidRPr="00CD7189">
              <w:rPr>
                <w:rFonts w:ascii="Calibri" w:eastAsia="Times New Roman" w:hAnsi="Calibri" w:cs="Calibri"/>
                <w:b/>
                <w:lang w:val="en-US"/>
              </w:rPr>
              <w:t xml:space="preserve"> outlined for Children’s Health Ireland may impact on this role and as structures change the job description may be reviewed. </w:t>
            </w:r>
          </w:p>
          <w:p w14:paraId="587DF648" w14:textId="77777777" w:rsidR="00B808E4" w:rsidRPr="00CD7189" w:rsidRDefault="00B808E4" w:rsidP="00314247">
            <w:pPr>
              <w:jc w:val="both"/>
              <w:rPr>
                <w:rFonts w:ascii="Calibri" w:eastAsia="Times New Roman" w:hAnsi="Calibri" w:cs="Calibri"/>
                <w:b/>
                <w:lang w:val="en-US"/>
              </w:rPr>
            </w:pPr>
            <w:r w:rsidRPr="00CD7189">
              <w:rPr>
                <w:rFonts w:ascii="Calibri" w:eastAsia="Times New Roman" w:hAnsi="Calibri" w:cs="Calibri"/>
                <w:b/>
                <w:lang w:val="en-US"/>
              </w:rPr>
              <w:lastRenderedPageBreak/>
              <w:t xml:space="preserve">Children’s Health Ireland is an equal opportunities employer. </w:t>
            </w:r>
          </w:p>
        </w:tc>
      </w:tr>
    </w:tbl>
    <w:p w14:paraId="557FAF94" w14:textId="5ECF8DFA" w:rsidR="00D15841" w:rsidRPr="00CD7189" w:rsidRDefault="00D15841">
      <w:pPr>
        <w:rPr>
          <w:rFonts w:ascii="Calibri" w:hAnsi="Calibri" w:cs="Calibri"/>
        </w:rPr>
      </w:pPr>
    </w:p>
    <w:sectPr w:rsidR="00D15841" w:rsidRPr="00CD7189" w:rsidSect="00520E4F">
      <w:headerReference w:type="even" r:id="rId9"/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A02D" w14:textId="77777777" w:rsidR="006959D4" w:rsidRDefault="006959D4" w:rsidP="00B808E4">
      <w:pPr>
        <w:spacing w:after="0" w:line="240" w:lineRule="auto"/>
      </w:pPr>
      <w:r>
        <w:separator/>
      </w:r>
    </w:p>
  </w:endnote>
  <w:endnote w:type="continuationSeparator" w:id="0">
    <w:p w14:paraId="68CC576E" w14:textId="77777777" w:rsidR="006959D4" w:rsidRDefault="006959D4" w:rsidP="00B8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fa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3B1C" w14:textId="4D1D0330" w:rsidR="0035001F" w:rsidRDefault="0035001F">
    <w:pPr>
      <w:pStyle w:val="Footer"/>
    </w:pPr>
    <w:r>
      <w:rPr>
        <w:rFonts w:ascii="Calibri" w:hAnsi="Calibri" w:cs="Calibri"/>
      </w:rPr>
      <w:t>Audiologist, JD December 2025</w:t>
    </w:r>
  </w:p>
  <w:p w14:paraId="65FB4A90" w14:textId="64CF7EE0" w:rsidR="00063801" w:rsidRPr="00904DFF" w:rsidRDefault="0006380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F9F5" w14:textId="77777777" w:rsidR="006959D4" w:rsidRDefault="006959D4" w:rsidP="00B808E4">
      <w:pPr>
        <w:spacing w:after="0" w:line="240" w:lineRule="auto"/>
      </w:pPr>
      <w:r>
        <w:separator/>
      </w:r>
    </w:p>
  </w:footnote>
  <w:footnote w:type="continuationSeparator" w:id="0">
    <w:p w14:paraId="0FD0BDD7" w14:textId="77777777" w:rsidR="006959D4" w:rsidRDefault="006959D4" w:rsidP="00B80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17F4" w14:textId="77777777" w:rsidR="00063801" w:rsidRDefault="001B2E13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732F18A" wp14:editId="1868FC9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64AEF" w14:textId="77777777" w:rsidR="00063801" w:rsidRDefault="001B2E13" w:rsidP="00A4055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2F18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2764AEF" w14:textId="77777777" w:rsidR="00063801" w:rsidRDefault="001B2E13" w:rsidP="00A4055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54FA" w14:textId="2645E45D" w:rsidR="00063801" w:rsidRDefault="008A21A4" w:rsidP="00F85D0A">
    <w:pPr>
      <w:tabs>
        <w:tab w:val="left" w:pos="6728"/>
      </w:tabs>
      <w:spacing w:after="0" w:line="240" w:lineRule="auto"/>
      <w:ind w:right="-1054"/>
    </w:pPr>
    <w:r>
      <w:rPr>
        <w:noProof/>
        <w:color w:val="1F497D"/>
        <w:lang w:eastAsia="en-IE"/>
      </w:rPr>
      <w:drawing>
        <wp:inline distT="0" distB="0" distL="0" distR="0" wp14:anchorId="2F2CE01B" wp14:editId="58072C93">
          <wp:extent cx="1295400" cy="781050"/>
          <wp:effectExtent l="0" t="0" r="0" b="0"/>
          <wp:docPr id="1" name="Picture 1" descr="cid:image005.png@01D9EB14.60A63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5.png@01D9EB14.60A63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7B74"/>
    <w:multiLevelType w:val="multilevel"/>
    <w:tmpl w:val="CB6A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E743E"/>
    <w:multiLevelType w:val="hybridMultilevel"/>
    <w:tmpl w:val="5AE464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0755"/>
    <w:multiLevelType w:val="hybridMultilevel"/>
    <w:tmpl w:val="FF8A1B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30F7F"/>
    <w:multiLevelType w:val="hybridMultilevel"/>
    <w:tmpl w:val="F83A87EA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5605B"/>
    <w:multiLevelType w:val="hybridMultilevel"/>
    <w:tmpl w:val="9EDE24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E0DF9"/>
    <w:multiLevelType w:val="hybridMultilevel"/>
    <w:tmpl w:val="B11E5BE0"/>
    <w:lvl w:ilvl="0" w:tplc="18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4A813CA"/>
    <w:multiLevelType w:val="hybridMultilevel"/>
    <w:tmpl w:val="708288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73728"/>
    <w:multiLevelType w:val="hybridMultilevel"/>
    <w:tmpl w:val="C6E243F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88252F"/>
    <w:multiLevelType w:val="hybridMultilevel"/>
    <w:tmpl w:val="419A2C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076E7"/>
    <w:multiLevelType w:val="hybridMultilevel"/>
    <w:tmpl w:val="7B8AC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24E6D"/>
    <w:multiLevelType w:val="hybridMultilevel"/>
    <w:tmpl w:val="F934DF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E5B43"/>
    <w:multiLevelType w:val="hybridMultilevel"/>
    <w:tmpl w:val="C612516A"/>
    <w:lvl w:ilvl="0" w:tplc="1ADCE85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B2F50"/>
    <w:multiLevelType w:val="hybridMultilevel"/>
    <w:tmpl w:val="4008C0F8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10ECF"/>
    <w:multiLevelType w:val="hybridMultilevel"/>
    <w:tmpl w:val="B8505518"/>
    <w:lvl w:ilvl="0" w:tplc="F58ED5E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10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5078D"/>
    <w:multiLevelType w:val="multilevel"/>
    <w:tmpl w:val="ADBC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97C83"/>
    <w:multiLevelType w:val="hybridMultilevel"/>
    <w:tmpl w:val="01B60E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1CCB58">
      <w:numFmt w:val="bullet"/>
      <w:lvlText w:val="•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7826667">
    <w:abstractNumId w:val="15"/>
  </w:num>
  <w:num w:numId="2" w16cid:durableId="1388725826">
    <w:abstractNumId w:val="7"/>
  </w:num>
  <w:num w:numId="3" w16cid:durableId="1577859983">
    <w:abstractNumId w:val="5"/>
  </w:num>
  <w:num w:numId="4" w16cid:durableId="854266515">
    <w:abstractNumId w:val="12"/>
  </w:num>
  <w:num w:numId="5" w16cid:durableId="228614315">
    <w:abstractNumId w:val="3"/>
  </w:num>
  <w:num w:numId="6" w16cid:durableId="5177916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8358481">
    <w:abstractNumId w:val="13"/>
  </w:num>
  <w:num w:numId="8" w16cid:durableId="918490594">
    <w:abstractNumId w:val="8"/>
  </w:num>
  <w:num w:numId="9" w16cid:durableId="490760329">
    <w:abstractNumId w:val="4"/>
  </w:num>
  <w:num w:numId="10" w16cid:durableId="932126761">
    <w:abstractNumId w:val="10"/>
  </w:num>
  <w:num w:numId="11" w16cid:durableId="982349427">
    <w:abstractNumId w:val="1"/>
  </w:num>
  <w:num w:numId="12" w16cid:durableId="1989018311">
    <w:abstractNumId w:val="9"/>
  </w:num>
  <w:num w:numId="13" w16cid:durableId="532109723">
    <w:abstractNumId w:val="0"/>
  </w:num>
  <w:num w:numId="14" w16cid:durableId="2134665164">
    <w:abstractNumId w:val="14"/>
  </w:num>
  <w:num w:numId="15" w16cid:durableId="1009868014">
    <w:abstractNumId w:val="2"/>
  </w:num>
  <w:num w:numId="16" w16cid:durableId="672608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4"/>
    <w:rsid w:val="000043CB"/>
    <w:rsid w:val="00006FD0"/>
    <w:rsid w:val="00010B84"/>
    <w:rsid w:val="00012CB6"/>
    <w:rsid w:val="00016829"/>
    <w:rsid w:val="00022D7C"/>
    <w:rsid w:val="000419B0"/>
    <w:rsid w:val="000547BB"/>
    <w:rsid w:val="00063801"/>
    <w:rsid w:val="00071B25"/>
    <w:rsid w:val="000B3163"/>
    <w:rsid w:val="000C3227"/>
    <w:rsid w:val="000F2038"/>
    <w:rsid w:val="0010624B"/>
    <w:rsid w:val="00154945"/>
    <w:rsid w:val="0017368C"/>
    <w:rsid w:val="001A6F8C"/>
    <w:rsid w:val="001B2E13"/>
    <w:rsid w:val="001C6295"/>
    <w:rsid w:val="001D16F8"/>
    <w:rsid w:val="001F04E0"/>
    <w:rsid w:val="001F21F6"/>
    <w:rsid w:val="002014FA"/>
    <w:rsid w:val="00206E4A"/>
    <w:rsid w:val="00212E1B"/>
    <w:rsid w:val="002229E6"/>
    <w:rsid w:val="002242D4"/>
    <w:rsid w:val="00232255"/>
    <w:rsid w:val="00234C58"/>
    <w:rsid w:val="00254EF8"/>
    <w:rsid w:val="00256320"/>
    <w:rsid w:val="00267A85"/>
    <w:rsid w:val="00274144"/>
    <w:rsid w:val="0027747A"/>
    <w:rsid w:val="002802FE"/>
    <w:rsid w:val="00280722"/>
    <w:rsid w:val="002A3986"/>
    <w:rsid w:val="002B16D0"/>
    <w:rsid w:val="002C5ABE"/>
    <w:rsid w:val="002D3247"/>
    <w:rsid w:val="002D56E6"/>
    <w:rsid w:val="002E2B91"/>
    <w:rsid w:val="002E3712"/>
    <w:rsid w:val="002F21D5"/>
    <w:rsid w:val="003009D1"/>
    <w:rsid w:val="00302293"/>
    <w:rsid w:val="00303B5D"/>
    <w:rsid w:val="00305F1E"/>
    <w:rsid w:val="00322F76"/>
    <w:rsid w:val="00336EC7"/>
    <w:rsid w:val="00343BFC"/>
    <w:rsid w:val="0035001F"/>
    <w:rsid w:val="00350BA2"/>
    <w:rsid w:val="003668ED"/>
    <w:rsid w:val="0037257E"/>
    <w:rsid w:val="003B19E4"/>
    <w:rsid w:val="003C6466"/>
    <w:rsid w:val="003F51C8"/>
    <w:rsid w:val="003F7035"/>
    <w:rsid w:val="004020DD"/>
    <w:rsid w:val="00404F30"/>
    <w:rsid w:val="004207F5"/>
    <w:rsid w:val="00442935"/>
    <w:rsid w:val="0044372B"/>
    <w:rsid w:val="00444A33"/>
    <w:rsid w:val="00451945"/>
    <w:rsid w:val="004550BA"/>
    <w:rsid w:val="00483961"/>
    <w:rsid w:val="00496C46"/>
    <w:rsid w:val="0049714C"/>
    <w:rsid w:val="004C23DC"/>
    <w:rsid w:val="004C75CA"/>
    <w:rsid w:val="004C7B1C"/>
    <w:rsid w:val="004D243F"/>
    <w:rsid w:val="004D3ECB"/>
    <w:rsid w:val="004E1DA9"/>
    <w:rsid w:val="004E536D"/>
    <w:rsid w:val="005130C6"/>
    <w:rsid w:val="00544C5F"/>
    <w:rsid w:val="00570F21"/>
    <w:rsid w:val="00590FC6"/>
    <w:rsid w:val="00591D97"/>
    <w:rsid w:val="005B0250"/>
    <w:rsid w:val="005C04E0"/>
    <w:rsid w:val="005C3AB8"/>
    <w:rsid w:val="005F0D1E"/>
    <w:rsid w:val="005F54E2"/>
    <w:rsid w:val="00607022"/>
    <w:rsid w:val="006079FD"/>
    <w:rsid w:val="00640E52"/>
    <w:rsid w:val="006452B5"/>
    <w:rsid w:val="00677737"/>
    <w:rsid w:val="00681785"/>
    <w:rsid w:val="00683E13"/>
    <w:rsid w:val="00684D77"/>
    <w:rsid w:val="006959D4"/>
    <w:rsid w:val="006B7716"/>
    <w:rsid w:val="006D351D"/>
    <w:rsid w:val="006D39D0"/>
    <w:rsid w:val="006D6D6A"/>
    <w:rsid w:val="006E03BE"/>
    <w:rsid w:val="006E552C"/>
    <w:rsid w:val="006F1BC2"/>
    <w:rsid w:val="006F599C"/>
    <w:rsid w:val="00713320"/>
    <w:rsid w:val="00727E55"/>
    <w:rsid w:val="00735AEA"/>
    <w:rsid w:val="007368CF"/>
    <w:rsid w:val="00753DE6"/>
    <w:rsid w:val="00765298"/>
    <w:rsid w:val="007817EE"/>
    <w:rsid w:val="0079618B"/>
    <w:rsid w:val="007C4AE3"/>
    <w:rsid w:val="007C75AF"/>
    <w:rsid w:val="007E46B1"/>
    <w:rsid w:val="007E787F"/>
    <w:rsid w:val="007F1B2A"/>
    <w:rsid w:val="007F5040"/>
    <w:rsid w:val="007F5B1A"/>
    <w:rsid w:val="008216A1"/>
    <w:rsid w:val="0082251C"/>
    <w:rsid w:val="00830D20"/>
    <w:rsid w:val="00837F31"/>
    <w:rsid w:val="00851B10"/>
    <w:rsid w:val="00875B41"/>
    <w:rsid w:val="00883EB7"/>
    <w:rsid w:val="008A21A4"/>
    <w:rsid w:val="008A3DF3"/>
    <w:rsid w:val="008B0C16"/>
    <w:rsid w:val="008B1F22"/>
    <w:rsid w:val="00904DFF"/>
    <w:rsid w:val="00946E8C"/>
    <w:rsid w:val="009646E2"/>
    <w:rsid w:val="0097592D"/>
    <w:rsid w:val="00976370"/>
    <w:rsid w:val="009B1DFA"/>
    <w:rsid w:val="009B524D"/>
    <w:rsid w:val="009C273B"/>
    <w:rsid w:val="009C652C"/>
    <w:rsid w:val="009E5977"/>
    <w:rsid w:val="009F3ABC"/>
    <w:rsid w:val="00A01F78"/>
    <w:rsid w:val="00A020A0"/>
    <w:rsid w:val="00A10BF9"/>
    <w:rsid w:val="00A16103"/>
    <w:rsid w:val="00A17E77"/>
    <w:rsid w:val="00A263B5"/>
    <w:rsid w:val="00A34B3B"/>
    <w:rsid w:val="00A5208A"/>
    <w:rsid w:val="00A54BC5"/>
    <w:rsid w:val="00A7140C"/>
    <w:rsid w:val="00A9506D"/>
    <w:rsid w:val="00AB689F"/>
    <w:rsid w:val="00B04D1C"/>
    <w:rsid w:val="00B05468"/>
    <w:rsid w:val="00B11579"/>
    <w:rsid w:val="00B13687"/>
    <w:rsid w:val="00B1546F"/>
    <w:rsid w:val="00B25B9D"/>
    <w:rsid w:val="00B50354"/>
    <w:rsid w:val="00B67B7A"/>
    <w:rsid w:val="00B7324C"/>
    <w:rsid w:val="00B808E4"/>
    <w:rsid w:val="00B83761"/>
    <w:rsid w:val="00BD132B"/>
    <w:rsid w:val="00BE76F5"/>
    <w:rsid w:val="00BF1D10"/>
    <w:rsid w:val="00C040A2"/>
    <w:rsid w:val="00C34EE6"/>
    <w:rsid w:val="00C93D29"/>
    <w:rsid w:val="00CC0EAE"/>
    <w:rsid w:val="00CD10DE"/>
    <w:rsid w:val="00CD1B25"/>
    <w:rsid w:val="00CD7189"/>
    <w:rsid w:val="00CE06DB"/>
    <w:rsid w:val="00D15841"/>
    <w:rsid w:val="00D91B57"/>
    <w:rsid w:val="00DB596C"/>
    <w:rsid w:val="00DE4CCB"/>
    <w:rsid w:val="00DF5417"/>
    <w:rsid w:val="00E04763"/>
    <w:rsid w:val="00E23D37"/>
    <w:rsid w:val="00E419CD"/>
    <w:rsid w:val="00E81CE9"/>
    <w:rsid w:val="00E85444"/>
    <w:rsid w:val="00E92C43"/>
    <w:rsid w:val="00E94922"/>
    <w:rsid w:val="00E95C6F"/>
    <w:rsid w:val="00E962CB"/>
    <w:rsid w:val="00EA44DD"/>
    <w:rsid w:val="00EB56D9"/>
    <w:rsid w:val="00EC3CAD"/>
    <w:rsid w:val="00EE1CF7"/>
    <w:rsid w:val="00EF196E"/>
    <w:rsid w:val="00F0140A"/>
    <w:rsid w:val="00F130DB"/>
    <w:rsid w:val="00F149CA"/>
    <w:rsid w:val="00F1564F"/>
    <w:rsid w:val="00F242E1"/>
    <w:rsid w:val="00F365DC"/>
    <w:rsid w:val="00F63CCF"/>
    <w:rsid w:val="00F7048C"/>
    <w:rsid w:val="00F81997"/>
    <w:rsid w:val="00F84296"/>
    <w:rsid w:val="00F905F0"/>
    <w:rsid w:val="00FA3995"/>
    <w:rsid w:val="00FA51CC"/>
    <w:rsid w:val="00FD174B"/>
    <w:rsid w:val="00FD3172"/>
    <w:rsid w:val="00FE0DC8"/>
    <w:rsid w:val="00FF044F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1F1F2"/>
  <w15:chartTrackingRefBased/>
  <w15:docId w15:val="{1D9346EB-11B2-4648-822E-BE85C69E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0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08E4"/>
  </w:style>
  <w:style w:type="paragraph" w:styleId="Footer">
    <w:name w:val="footer"/>
    <w:basedOn w:val="Normal"/>
    <w:link w:val="FooterChar"/>
    <w:uiPriority w:val="99"/>
    <w:unhideWhenUsed/>
    <w:rsid w:val="00B80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E4"/>
  </w:style>
  <w:style w:type="table" w:styleId="TableGrid">
    <w:name w:val="Table Grid"/>
    <w:basedOn w:val="TableNormal"/>
    <w:uiPriority w:val="59"/>
    <w:rsid w:val="00B8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4,List Paragraph3,Proposal Bullet List,Content,FooterText,列出段落1,Bullet List,List Paragraph1,numbered"/>
    <w:basedOn w:val="Normal"/>
    <w:link w:val="ListParagraphChar"/>
    <w:uiPriority w:val="34"/>
    <w:qFormat/>
    <w:rsid w:val="00B808E4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  <w:style w:type="character" w:styleId="Hyperlink">
    <w:name w:val="Hyperlink"/>
    <w:rsid w:val="00B808E4"/>
    <w:rPr>
      <w:color w:val="0000FF"/>
      <w:u w:val="single"/>
    </w:rPr>
  </w:style>
  <w:style w:type="character" w:customStyle="1" w:styleId="ListParagraphChar">
    <w:name w:val="List Paragraph Char"/>
    <w:aliases w:val="List Paragraph4 Char,List Paragraph3 Char,Proposal Bullet List Char,Content Char,FooterText Char,列出段落1 Char,Bullet List Char,List Paragraph1 Char,numbered Char"/>
    <w:link w:val="ListParagraph"/>
    <w:uiPriority w:val="34"/>
    <w:locked/>
    <w:rsid w:val="00B808E4"/>
    <w:rPr>
      <w:rFonts w:ascii="Cambria" w:eastAsia="Cambria" w:hAnsi="Cambri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0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8E4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08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rsid w:val="00B808E4"/>
    <w:pPr>
      <w:spacing w:after="0" w:line="240" w:lineRule="auto"/>
    </w:pPr>
    <w:rPr>
      <w:rFonts w:ascii="Arial" w:eastAsia="Times New Roman" w:hAnsi="Arial" w:cs="Arial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808E4"/>
    <w:rPr>
      <w:rFonts w:ascii="Arial" w:eastAsia="Times New Roman" w:hAnsi="Arial" w:cs="Arial"/>
      <w:sz w:val="24"/>
      <w:szCs w:val="20"/>
      <w:lang w:val="en-GB" w:eastAsia="en-GB"/>
    </w:rPr>
  </w:style>
  <w:style w:type="paragraph" w:customStyle="1" w:styleId="Pa1">
    <w:name w:val="Pa1"/>
    <w:basedOn w:val="Normal"/>
    <w:next w:val="Normal"/>
    <w:uiPriority w:val="99"/>
    <w:rsid w:val="00B808E4"/>
    <w:pPr>
      <w:autoSpaceDE w:val="0"/>
      <w:autoSpaceDN w:val="0"/>
      <w:adjustRightInd w:val="0"/>
      <w:spacing w:after="0" w:line="241" w:lineRule="atLeast"/>
    </w:pPr>
    <w:rPr>
      <w:rFonts w:ascii="AgfaRotisSansSerif" w:hAnsi="AgfaRotisSansSerif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8E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8E4"/>
    <w:rPr>
      <w:b/>
      <w:bCs/>
      <w:sz w:val="20"/>
      <w:szCs w:val="20"/>
    </w:rPr>
  </w:style>
  <w:style w:type="paragraph" w:styleId="NoSpacing">
    <w:name w:val="No Spacing"/>
    <w:uiPriority w:val="1"/>
    <w:qFormat/>
    <w:rsid w:val="0097637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B41"/>
    <w:rPr>
      <w:color w:val="605E5C"/>
      <w:shd w:val="clear" w:color="auto" w:fill="E1DFDD"/>
    </w:rPr>
  </w:style>
  <w:style w:type="paragraph" w:customStyle="1" w:styleId="Default">
    <w:name w:val="Default"/>
    <w:rsid w:val="00022D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73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2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15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87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9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9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7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4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2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52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7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53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39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07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204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6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7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3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2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8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4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0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ei.gov.ie/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A2794.0F69B5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E24B-6BDB-438A-B5B9-72783367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jenny.campbell@nchg.ie</dc:creator>
  <cp:keywords/>
  <dc:description/>
  <cp:lastModifiedBy>Victoria Gsamelova</cp:lastModifiedBy>
  <cp:revision>2</cp:revision>
  <dcterms:created xsi:type="dcterms:W3CDTF">2025-12-08T13:03:00Z</dcterms:created>
  <dcterms:modified xsi:type="dcterms:W3CDTF">2025-12-08T13:03:00Z</dcterms:modified>
</cp:coreProperties>
</file>