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80686B">
      <w:pPr>
        <w:framePr w:h="2791" w:hRule="exact" w:hSpace="180" w:wrap="around" w:vAnchor="text" w:hAnchor="page" w:x="1096" w:y="-383"/>
        <w:ind w:left="1800" w:hanging="720"/>
        <w:jc w:val="right"/>
      </w:pPr>
      <w:r>
        <w:t xml:space="preserve">                           </w:t>
      </w:r>
    </w:p>
    <w:p w:rsidR="001D09DA" w:rsidRPr="0080686B" w:rsidRDefault="00E276F0" w:rsidP="00E276F0">
      <w:pPr>
        <w:framePr w:h="2791" w:hRule="exact" w:hSpace="180" w:wrap="around" w:vAnchor="text" w:hAnchor="page" w:x="1096" w:y="-383"/>
        <w:ind w:left="1800" w:hanging="720"/>
        <w:jc w:val="center"/>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1D09DA" w:rsidRPr="00EB1429" w:rsidRDefault="001D09DA" w:rsidP="0080686B">
      <w:pPr>
        <w:framePr w:h="2791" w:hRule="exact" w:hSpace="180" w:wrap="around" w:vAnchor="text" w:hAnchor="page" w:x="1096" w:y="-383"/>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80686B">
      <w:pPr>
        <w:framePr w:h="2791" w:hRule="exact" w:hSpace="180" w:wrap="around" w:vAnchor="text" w:hAnchor="page" w:x="1096" w:y="-383"/>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342283" w:rsidP="0080686B">
      <w:pPr>
        <w:framePr w:h="2791" w:hRule="exact" w:hSpace="180" w:wrap="around" w:vAnchor="text" w:hAnchor="page" w:x="1096" w:y="-383"/>
        <w:ind w:left="1800" w:hanging="720"/>
        <w:jc w:val="center"/>
        <w:rPr>
          <w:rFonts w:ascii="Verdana" w:hAnsi="Verdana" w:cs="Arial"/>
          <w:b/>
          <w:bCs/>
          <w:sz w:val="16"/>
          <w:szCs w:val="16"/>
          <w:lang w:val="de-DE"/>
        </w:rPr>
      </w:pPr>
      <w:r>
        <w:rPr>
          <w:rFonts w:ascii="Verdana" w:hAnsi="Verdana" w:cs="Arial"/>
          <w:b/>
          <w:bCs/>
          <w:noProof/>
          <w:sz w:val="16"/>
          <w:szCs w:val="16"/>
        </w:rPr>
        <w:t xml:space="preserve">                                                                      </w:t>
      </w:r>
    </w:p>
    <w:p w:rsidR="001D09DA" w:rsidRDefault="00342283" w:rsidP="00B14C43">
      <w:pPr>
        <w:rPr>
          <w:rFonts w:cs="Arial"/>
          <w:b/>
        </w:rPr>
      </w:pPr>
      <w:r>
        <w:rPr>
          <w:noProof/>
        </w:rPr>
        <w:drawing>
          <wp:anchor distT="0" distB="0" distL="114300" distR="114300" simplePos="0" relativeHeight="251658752" behindDoc="0" locked="0" layoutInCell="1" allowOverlap="1" wp14:anchorId="1C40B743" wp14:editId="79C3440D">
            <wp:simplePos x="0" y="0"/>
            <wp:positionH relativeFrom="column">
              <wp:posOffset>-71755</wp:posOffset>
            </wp:positionH>
            <wp:positionV relativeFrom="paragraph">
              <wp:posOffset>255270</wp:posOffset>
            </wp:positionV>
            <wp:extent cx="1122045" cy="828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11E" w:rsidRDefault="0060011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60011E" w:rsidRDefault="0060011E" w:rsidP="001D09DA">
                      <w:pPr>
                        <w:ind w:right="-1259"/>
                        <w:jc w:val="center"/>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431202" w:rsidRPr="004F1C34" w:rsidRDefault="004F1C34" w:rsidP="004F1C34">
      <w:pPr>
        <w:jc w:val="center"/>
        <w:rPr>
          <w:rFonts w:cs="Arial"/>
          <w:b/>
          <w:bCs/>
          <w:iCs/>
          <w:lang w:val="en-GB"/>
        </w:rPr>
      </w:pPr>
      <w:r w:rsidRPr="004F1C34">
        <w:rPr>
          <w:rFonts w:cs="Arial"/>
          <w:b/>
          <w:bCs/>
          <w:iCs/>
          <w:lang w:val="en-GB"/>
        </w:rPr>
        <w:t>N.011.2025</w:t>
      </w:r>
      <w:r>
        <w:rPr>
          <w:rFonts w:cs="Arial"/>
          <w:b/>
          <w:bCs/>
          <w:iCs/>
          <w:lang w:val="en-GB"/>
        </w:rPr>
        <w:t xml:space="preserve"> </w:t>
      </w:r>
      <w:r w:rsidR="00091909">
        <w:rPr>
          <w:rFonts w:cs="Arial"/>
          <w:b/>
          <w:bCs/>
          <w:iCs/>
          <w:lang w:val="en-GB"/>
        </w:rPr>
        <w:t>–</w:t>
      </w:r>
      <w:r w:rsidR="008721C4">
        <w:rPr>
          <w:rFonts w:cs="Arial"/>
          <w:b/>
          <w:bCs/>
          <w:iCs/>
          <w:lang w:val="en-GB"/>
        </w:rPr>
        <w:t xml:space="preserve"> </w:t>
      </w:r>
      <w:r w:rsidRPr="004F1C34">
        <w:rPr>
          <w:rFonts w:cs="Arial"/>
          <w:b/>
          <w:bCs/>
          <w:lang w:val="en-GB"/>
        </w:rPr>
        <w:t>Clinical Nurse Manager 1, Sessional GP Clinics</w:t>
      </w:r>
    </w:p>
    <w:p w:rsidR="00541A2C" w:rsidRPr="008F59BA" w:rsidRDefault="00431202" w:rsidP="00431202">
      <w:pPr>
        <w:jc w:val="center"/>
        <w:rPr>
          <w:rFonts w:cs="Arial"/>
          <w:b/>
        </w:rPr>
      </w:pPr>
      <w:r>
        <w:rPr>
          <w:rFonts w:cs="Arial"/>
          <w:b/>
          <w:bCs/>
          <w:lang w:val="en-GB"/>
        </w:rPr>
        <w:t>HSE West and North West</w:t>
      </w:r>
      <w:r w:rsidR="00342283">
        <w:rPr>
          <w:rFonts w:cs="Arial"/>
          <w:b/>
          <w:iCs/>
          <w:color w:val="000000" w:themeColor="text1"/>
        </w:rPr>
        <w:t xml:space="preserve"> –Donegal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604614">
        <w:rPr>
          <w:rFonts w:ascii="Arial" w:hAnsi="Arial" w:cs="Arial"/>
          <w:b/>
        </w:rPr>
        <w:t xml:space="preserve"> by Rezoomo</w:t>
      </w:r>
      <w:r w:rsidR="00207332" w:rsidRPr="00207332">
        <w:rPr>
          <w:rFonts w:ascii="Arial" w:hAnsi="Arial" w:cs="Arial"/>
          <w:b/>
        </w:rPr>
        <w:t xml:space="preserve">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2F59E6" w:rsidP="00176309">
      <w:pPr>
        <w:numPr>
          <w:ilvl w:val="0"/>
          <w:numId w:val="4"/>
        </w:numPr>
        <w:jc w:val="both"/>
        <w:rPr>
          <w:rFonts w:cs="Arial"/>
        </w:rPr>
      </w:pPr>
      <w:r>
        <w:rPr>
          <w:rFonts w:cs="Arial"/>
        </w:rPr>
        <w:t xml:space="preserve">There is no need to sign </w:t>
      </w:r>
      <w:r w:rsidR="006158B7" w:rsidRPr="008F59BA">
        <w:rPr>
          <w:rFonts w:cs="Arial"/>
        </w:rPr>
        <w:t xml:space="preserve">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2F59E6"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Rezoomo a</w:t>
      </w:r>
      <w:r w:rsidR="00CB3D91">
        <w:rPr>
          <w:rFonts w:ascii="Helv" w:hAnsi="Helv" w:cs="Helv"/>
          <w:color w:val="000000"/>
        </w:rPr>
        <w:t>pplications will receive a response within 48 hours, which will let y</w:t>
      </w:r>
      <w:r>
        <w:rPr>
          <w:rFonts w:ascii="Helv" w:hAnsi="Helv" w:cs="Helv"/>
          <w:color w:val="000000"/>
        </w:rPr>
        <w:t>ou know that we received your application</w:t>
      </w:r>
      <w:r w:rsidR="00CB3D91">
        <w:rPr>
          <w:rFonts w:ascii="Helv" w:hAnsi="Helv" w:cs="Helv"/>
          <w:color w:val="000000"/>
        </w:rPr>
        <w:t>.</w:t>
      </w:r>
    </w:p>
    <w:p w:rsidR="006158B7" w:rsidRPr="006778F0" w:rsidRDefault="006158B7" w:rsidP="00176309">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w:t>
      </w:r>
      <w:r w:rsidR="00091909">
        <w:rPr>
          <w:rFonts w:ascii="Arial" w:hAnsi="Arial" w:cs="Arial"/>
        </w:rPr>
        <w:t>.</w:t>
      </w:r>
      <w:r w:rsidR="006778F0" w:rsidRPr="006778F0">
        <w:rPr>
          <w:rFonts w:ascii="Arial" w:hAnsi="Arial" w:cs="Arial"/>
        </w:rPr>
        <w:t xml:space="preserve"> or that you have not attached requested relevant supporting documentation, etc</w:t>
      </w:r>
      <w:r w:rsidR="00091909">
        <w:rPr>
          <w:rFonts w:ascii="Arial" w:hAnsi="Arial" w:cs="Arial"/>
        </w:rPr>
        <w:t>.</w:t>
      </w:r>
      <w:r w:rsidR="006778F0" w:rsidRPr="006778F0">
        <w:rPr>
          <w:rFonts w:ascii="Arial" w:hAnsi="Arial" w:cs="Arial"/>
        </w:rPr>
        <w:t xml:space="preserve"> you will not be processed further.</w:t>
      </w:r>
    </w:p>
    <w:p w:rsidR="002F59E6" w:rsidRPr="002F59E6" w:rsidRDefault="002F59E6" w:rsidP="002F59E6">
      <w:pPr>
        <w:numPr>
          <w:ilvl w:val="0"/>
          <w:numId w:val="2"/>
        </w:numPr>
        <w:jc w:val="both"/>
        <w:rPr>
          <w:rFonts w:cs="Arial"/>
        </w:rPr>
      </w:pPr>
      <w:r w:rsidRPr="002F59E6">
        <w:rPr>
          <w:rFonts w:cs="Arial"/>
        </w:rPr>
        <w:t>As we are only accepting applications by Rezoomo, applications must be submitted as a Microsoft Word format only.   Applications stored on personal online storage sites, e.g. Onedrive, Cloud, Dropbox, Google Drive etc</w:t>
      </w:r>
      <w:r w:rsidR="00091909">
        <w:rPr>
          <w:rFonts w:cs="Arial"/>
        </w:rPr>
        <w:t>.</w:t>
      </w:r>
      <w:r w:rsidRPr="002F59E6">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0B25B8" w:rsidP="006C3390">
      <w:pPr>
        <w:numPr>
          <w:ilvl w:val="0"/>
          <w:numId w:val="4"/>
        </w:numPr>
        <w:jc w:val="both"/>
        <w:rPr>
          <w:rFonts w:cs="Arial"/>
          <w:color w:val="000000" w:themeColor="text1"/>
        </w:rPr>
      </w:pPr>
      <w:r w:rsidRPr="009437BC">
        <w:rPr>
          <w:rFonts w:cs="Arial"/>
        </w:rPr>
        <w:t>Recruit Donegal</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9437BC" w:rsidRPr="009437BC" w:rsidRDefault="009437BC" w:rsidP="006C3390">
      <w:pPr>
        <w:numPr>
          <w:ilvl w:val="0"/>
          <w:numId w:val="4"/>
        </w:numPr>
        <w:jc w:val="both"/>
        <w:rPr>
          <w:rFonts w:cs="Arial"/>
          <w:color w:val="000000" w:themeColor="text1"/>
        </w:rPr>
      </w:pPr>
    </w:p>
    <w:p w:rsidR="00DC0BD4" w:rsidRDefault="00DC0BD4" w:rsidP="006C3390">
      <w:pPr>
        <w:jc w:val="both"/>
        <w:rPr>
          <w:rFonts w:cs="Arial"/>
        </w:rPr>
      </w:pPr>
    </w:p>
    <w:p w:rsidR="00DC0BD4" w:rsidRDefault="00DC0BD4" w:rsidP="006C3390">
      <w:pPr>
        <w:jc w:val="both"/>
        <w:rPr>
          <w:rFonts w:cs="Arial"/>
        </w:rPr>
      </w:pPr>
    </w:p>
    <w:p w:rsidR="00DC0BD4" w:rsidRDefault="00DC0BD4" w:rsidP="006C3390">
      <w:pPr>
        <w:jc w:val="both"/>
        <w:rPr>
          <w:rFonts w:cs="Arial"/>
        </w:rPr>
      </w:pPr>
    </w:p>
    <w:p w:rsidR="006A2C36" w:rsidRDefault="006A2C36" w:rsidP="006C3390">
      <w:pPr>
        <w:jc w:val="both"/>
        <w:rPr>
          <w:rFonts w:cs="Arial"/>
        </w:rPr>
      </w:pPr>
      <w:r w:rsidRPr="009437BC">
        <w:rPr>
          <w:rFonts w:cs="Arial"/>
          <w:b/>
        </w:rPr>
        <w:lastRenderedPageBreak/>
        <w:t xml:space="preserve">Please note that </w:t>
      </w:r>
      <w:r w:rsidR="003D7A6B" w:rsidRPr="009437BC">
        <w:rPr>
          <w:rFonts w:cs="Arial"/>
          <w:b/>
        </w:rPr>
        <w:t xml:space="preserve">the </w:t>
      </w:r>
      <w:r w:rsidR="009437BC" w:rsidRPr="009437BC">
        <w:rPr>
          <w:rFonts w:cs="Arial"/>
          <w:b/>
        </w:rPr>
        <w:t xml:space="preserve">Recruit Donegal </w:t>
      </w:r>
      <w:r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4F1C34"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w:t>
      </w:r>
      <w:r w:rsidRPr="00067650">
        <w:rPr>
          <w:rFonts w:cs="Arial"/>
          <w:iCs/>
          <w:color w:val="000000" w:themeColor="text1"/>
        </w:rPr>
        <w:lastRenderedPageBreak/>
        <w:t xml:space="preserve">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D97920">
        <w:rPr>
          <w:rFonts w:cs="Arial"/>
          <w:iCs/>
        </w:rPr>
        <w:t>Sonya Gallagher</w:t>
      </w:r>
      <w:r w:rsidR="009437BC">
        <w:rPr>
          <w:rFonts w:cs="Arial"/>
          <w:iCs/>
        </w:rPr>
        <w:t xml:space="preserve">, </w:t>
      </w:r>
      <w:r w:rsidR="00D97920">
        <w:rPr>
          <w:rFonts w:cs="Arial"/>
          <w:iCs/>
        </w:rPr>
        <w:t>A/</w:t>
      </w:r>
      <w:r w:rsidR="009437BC">
        <w:rPr>
          <w:rFonts w:cs="Arial"/>
          <w:iCs/>
        </w:rPr>
        <w:t xml:space="preserve">HR Manager </w:t>
      </w:r>
      <w:r w:rsidR="001A519A" w:rsidRPr="00C12980">
        <w:rPr>
          <w:rFonts w:cs="Arial"/>
          <w:iCs/>
        </w:rPr>
        <w:t>(</w:t>
      </w:r>
      <w:r w:rsidR="00D97920" w:rsidRPr="00D97920">
        <w:rPr>
          <w:rFonts w:cs="Arial"/>
          <w:iCs/>
        </w:rPr>
        <w:t>Sonya.Gallagher@hse.ie</w:t>
      </w:r>
      <w:r w:rsidR="0013774F" w:rsidRPr="00C12980">
        <w:rPr>
          <w:rFonts w:cs="Arial"/>
          <w:iCs/>
        </w:rPr>
        <w:t>)</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9437BC" w:rsidP="006C3390">
      <w:pPr>
        <w:autoSpaceDE w:val="0"/>
        <w:autoSpaceDN w:val="0"/>
        <w:adjustRightInd w:val="0"/>
        <w:spacing w:after="240"/>
        <w:jc w:val="both"/>
        <w:rPr>
          <w:rFonts w:cs="Arial"/>
          <w:color w:val="0000FF"/>
          <w:u w:val="single"/>
        </w:rPr>
      </w:pPr>
      <w:r>
        <w:rPr>
          <w:rFonts w:cs="Arial"/>
          <w:color w:val="000000"/>
        </w:rPr>
        <w:t>Recruit Donegal</w:t>
      </w:r>
      <w:r w:rsidR="00192403">
        <w:rPr>
          <w:rFonts w:cs="Arial"/>
          <w:color w:val="000000"/>
        </w:rPr>
        <w:t xml:space="preserve"> is committed to protecting your privacy and takes the security of your information very seriously. </w:t>
      </w:r>
      <w:r>
        <w:rPr>
          <w:rFonts w:cs="Arial"/>
          <w:color w:val="000000"/>
        </w:rPr>
        <w:t xml:space="preserve">Recruit Donegal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50412D" w:rsidRDefault="00056999" w:rsidP="0050412D">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50412D" w:rsidRPr="0050412D" w:rsidRDefault="0050412D" w:rsidP="0050412D">
      <w:pPr>
        <w:keepNext/>
        <w:keepLines/>
        <w:shd w:val="clear" w:color="auto" w:fill="E2EAE7"/>
        <w:spacing w:before="240"/>
        <w:ind w:left="-426"/>
        <w:outlineLvl w:val="0"/>
        <w:rPr>
          <w:b/>
          <w:szCs w:val="32"/>
          <w:lang w:eastAsia="en-US"/>
        </w:rPr>
      </w:pPr>
      <w:bookmarkStart w:id="0" w:name="_Toc188374540"/>
      <w:r w:rsidRPr="0050412D">
        <w:rPr>
          <w:b/>
          <w:szCs w:val="32"/>
          <w:lang w:eastAsia="en-US"/>
        </w:rPr>
        <w:t>10.   Superannuation / Pension Information</w:t>
      </w:r>
      <w:bookmarkEnd w:id="0"/>
      <w:r w:rsidRPr="0050412D">
        <w:rPr>
          <w:b/>
          <w:szCs w:val="32"/>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b/>
          <w:bCs/>
          <w:lang w:eastAsia="en-US"/>
        </w:rPr>
        <w:t>Persons in receipt of a pension from specified Superannuation Schemes</w:t>
      </w:r>
      <w:r w:rsidRPr="0050412D">
        <w:rPr>
          <w:rFonts w:eastAsia="Calibri" w:cs="Arial"/>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Local Government Superannuation Scheme (LGSS)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Health Service Executive Employee Superannuation Scheme</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Hospitals Superannuation Scheme (VHSS Officers/Non Officers)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Nominated Health Agencies Superannuation Scheme (NHASS)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Other Public Service Superannuation Scheme</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Among the Voluntary Early Retirement Schemes referred to above are the following: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Incentivised Scheme of Early Retirement (ISER)</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Early Retirement Scheme 2010 (VER)</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Prospective candidates must satisfy themselves as to their eligibility for employment by the Health Service Executive before applying / competing for posts for this recruitment campaign.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Abatement of Pension (Section 52 of Public Service Pensions Act 2012)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Pension Abatement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rsidR="0050412D" w:rsidRPr="0050412D" w:rsidRDefault="0050412D" w:rsidP="0050412D">
      <w:pPr>
        <w:spacing w:before="240" w:after="120"/>
        <w:rPr>
          <w:rFonts w:eastAsia="Calibri" w:cs="Arial"/>
          <w:lang w:eastAsia="en-US"/>
        </w:rPr>
      </w:pPr>
      <w:r w:rsidRPr="0050412D">
        <w:rPr>
          <w:rFonts w:eastAsia="Calibri"/>
          <w:szCs w:val="22"/>
          <w:lang w:eastAsia="en-US"/>
        </w:rP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5D5C10" w:rsidRPr="00890B75" w:rsidRDefault="005D5C10" w:rsidP="005D5C10">
      <w:pPr>
        <w:rPr>
          <w:rFonts w:cs="Arial"/>
        </w:rPr>
      </w:pPr>
    </w:p>
    <w:p w:rsidR="00091909" w:rsidRPr="00091909" w:rsidRDefault="00091909" w:rsidP="00091909">
      <w:pPr>
        <w:rPr>
          <w:rFonts w:cs="Arial"/>
          <w:b/>
          <w:bCs/>
          <w:lang w:val="en-GB" w:eastAsia="en-GB"/>
        </w:rPr>
      </w:pPr>
      <w:r w:rsidRPr="00091909">
        <w:rPr>
          <w:rFonts w:cs="Arial"/>
          <w:b/>
          <w:bCs/>
          <w:lang w:val="en-GB" w:eastAsia="en-GB"/>
        </w:rPr>
        <w:t>Candidates must have at the latest date of application: -</w:t>
      </w:r>
    </w:p>
    <w:p w:rsidR="00091909" w:rsidRPr="00091909" w:rsidRDefault="00091909" w:rsidP="00091909">
      <w:pPr>
        <w:rPr>
          <w:rFonts w:cs="Arial"/>
          <w:bCs/>
          <w:lang w:val="en-GB" w:eastAsia="en-GB"/>
        </w:rPr>
      </w:pPr>
    </w:p>
    <w:p w:rsidR="004F1C34" w:rsidRPr="004F1C34" w:rsidRDefault="004F1C34" w:rsidP="004F1C34">
      <w:pPr>
        <w:rPr>
          <w:rFonts w:cs="Arial"/>
          <w:b/>
          <w:bCs/>
          <w:lang w:eastAsia="en-GB"/>
        </w:rPr>
      </w:pPr>
      <w:r>
        <w:rPr>
          <w:rFonts w:cs="Arial"/>
          <w:b/>
          <w:bCs/>
          <w:lang w:eastAsia="en-GB"/>
        </w:rPr>
        <w:t xml:space="preserve">1. </w:t>
      </w:r>
      <w:r w:rsidRPr="004F1C34">
        <w:rPr>
          <w:rFonts w:cs="Arial"/>
          <w:b/>
          <w:bCs/>
          <w:lang w:eastAsia="en-GB"/>
        </w:rPr>
        <w:t>Statutory Registration, Professional Qualifications, Experience, etc.</w:t>
      </w:r>
    </w:p>
    <w:p w:rsidR="004F1C34" w:rsidRPr="004F1C34" w:rsidRDefault="004F1C34" w:rsidP="004F1C34">
      <w:pPr>
        <w:rPr>
          <w:rFonts w:cs="Arial"/>
          <w:bCs/>
          <w:lang w:eastAsia="en-GB"/>
        </w:rPr>
      </w:pPr>
      <w:r w:rsidRPr="004F1C34">
        <w:rPr>
          <w:rFonts w:cs="Arial"/>
          <w:bCs/>
          <w:lang w:eastAsia="en-GB"/>
        </w:rPr>
        <w:t xml:space="preserve">(a) Eligible applicants will be those who on the closing date for the competition: </w:t>
      </w:r>
    </w:p>
    <w:p w:rsidR="004F1C34" w:rsidRPr="004F1C34" w:rsidRDefault="004F1C34" w:rsidP="004F1C34">
      <w:pPr>
        <w:rPr>
          <w:rFonts w:cs="Arial"/>
          <w:bCs/>
          <w:lang w:eastAsia="en-GB"/>
        </w:rPr>
      </w:pPr>
    </w:p>
    <w:p w:rsidR="004F1C34" w:rsidRPr="004F1C34" w:rsidRDefault="004F1C34" w:rsidP="004F1C34">
      <w:pPr>
        <w:rPr>
          <w:rFonts w:cs="Arial"/>
          <w:bCs/>
          <w:lang w:eastAsia="en-GB"/>
        </w:rPr>
      </w:pPr>
      <w:r w:rsidRPr="004F1C34">
        <w:rPr>
          <w:rFonts w:cs="Arial"/>
          <w:bCs/>
          <w:lang w:eastAsia="en-GB"/>
        </w:rPr>
        <w:t xml:space="preserve">(i) Are registered in the General division of the Register of Nurses &amp; Midwives maintained by the Nursing and Midwifery Board of Ireland [NMBI] (Bord Altranais agus Cnáimhseachais na hÉireann) or entitled to be so registered. </w:t>
      </w:r>
    </w:p>
    <w:p w:rsidR="004F1C34" w:rsidRPr="00A92035" w:rsidRDefault="004F1C34" w:rsidP="004F1C34">
      <w:pPr>
        <w:autoSpaceDE w:val="0"/>
        <w:autoSpaceDN w:val="0"/>
        <w:adjustRightInd w:val="0"/>
        <w:spacing w:line="240" w:lineRule="atLeast"/>
        <w:jc w:val="center"/>
        <w:rPr>
          <w:rFonts w:cs="Arial"/>
          <w:b/>
        </w:rPr>
      </w:pPr>
      <w:r w:rsidRPr="00A92035">
        <w:rPr>
          <w:rFonts w:cs="Arial"/>
          <w:b/>
        </w:rPr>
        <w:t>AND</w:t>
      </w:r>
    </w:p>
    <w:p w:rsidR="004F1C34" w:rsidRPr="00A92035" w:rsidRDefault="004F1C34" w:rsidP="004F1C34">
      <w:pPr>
        <w:autoSpaceDE w:val="0"/>
        <w:autoSpaceDN w:val="0"/>
        <w:adjustRightInd w:val="0"/>
        <w:spacing w:line="240" w:lineRule="atLeast"/>
        <w:rPr>
          <w:rFonts w:cs="Arial"/>
        </w:rPr>
      </w:pPr>
      <w:r w:rsidRPr="00A92035">
        <w:rPr>
          <w:rFonts w:cs="Arial"/>
        </w:rPr>
        <w:t xml:space="preserve">(ii) Have at least 3 years post registration fulltime experience (or an aggregate of 3 years post registration full time experience) of which 1 year post registration full time experience (or an aggregate of 1 years post registration full time experience) must be in the speciality or related area. </w:t>
      </w:r>
    </w:p>
    <w:p w:rsidR="004F1C34" w:rsidRPr="00A92035" w:rsidRDefault="004F1C34" w:rsidP="004F1C34">
      <w:pPr>
        <w:autoSpaceDE w:val="0"/>
        <w:autoSpaceDN w:val="0"/>
        <w:adjustRightInd w:val="0"/>
        <w:spacing w:line="240" w:lineRule="atLeast"/>
        <w:jc w:val="center"/>
        <w:rPr>
          <w:rFonts w:cs="Arial"/>
          <w:b/>
        </w:rPr>
      </w:pPr>
      <w:r w:rsidRPr="00A92035">
        <w:rPr>
          <w:rFonts w:cs="Arial"/>
          <w:b/>
        </w:rPr>
        <w:t>AND</w:t>
      </w:r>
    </w:p>
    <w:p w:rsidR="004F1C34" w:rsidRPr="00A92035" w:rsidRDefault="004F1C34" w:rsidP="004F1C34">
      <w:pPr>
        <w:autoSpaceDE w:val="0"/>
        <w:autoSpaceDN w:val="0"/>
        <w:adjustRightInd w:val="0"/>
        <w:spacing w:line="240" w:lineRule="atLeast"/>
        <w:rPr>
          <w:rFonts w:cs="Arial"/>
        </w:rPr>
      </w:pPr>
      <w:r w:rsidRPr="00A92035">
        <w:rPr>
          <w:rFonts w:cs="Arial"/>
        </w:rPr>
        <w:t xml:space="preserve">(iii) Have the clinical, managerial and administrative capacity to properly discharge the functions of the role.  </w:t>
      </w:r>
    </w:p>
    <w:p w:rsidR="004F1C34" w:rsidRPr="00A92035" w:rsidRDefault="004F1C34" w:rsidP="004F1C34">
      <w:pPr>
        <w:autoSpaceDE w:val="0"/>
        <w:autoSpaceDN w:val="0"/>
        <w:adjustRightInd w:val="0"/>
        <w:spacing w:line="240" w:lineRule="atLeast"/>
        <w:jc w:val="center"/>
        <w:rPr>
          <w:rFonts w:cs="Arial"/>
          <w:b/>
        </w:rPr>
      </w:pPr>
      <w:r w:rsidRPr="00A92035">
        <w:rPr>
          <w:rFonts w:cs="Arial"/>
          <w:b/>
        </w:rPr>
        <w:t>AND</w:t>
      </w:r>
    </w:p>
    <w:p w:rsidR="004F1C34" w:rsidRPr="00A92035" w:rsidRDefault="004F1C34" w:rsidP="004F1C34">
      <w:pPr>
        <w:autoSpaceDE w:val="0"/>
        <w:autoSpaceDN w:val="0"/>
        <w:adjustRightInd w:val="0"/>
        <w:spacing w:line="240" w:lineRule="atLeast"/>
        <w:rPr>
          <w:rFonts w:cs="Arial"/>
        </w:rPr>
      </w:pPr>
      <w:r w:rsidRPr="00A92035">
        <w:rPr>
          <w:rFonts w:cs="Arial"/>
        </w:rPr>
        <w:t>(iv) Candidates must demonstrate evidence of Continuing Professional Development.</w:t>
      </w:r>
    </w:p>
    <w:p w:rsidR="004F1C34" w:rsidRPr="00A92035" w:rsidRDefault="004F1C34" w:rsidP="004F1C34">
      <w:pPr>
        <w:autoSpaceDE w:val="0"/>
        <w:autoSpaceDN w:val="0"/>
        <w:adjustRightInd w:val="0"/>
        <w:spacing w:line="240" w:lineRule="atLeast"/>
        <w:rPr>
          <w:rFonts w:cs="Arial"/>
        </w:rPr>
      </w:pPr>
    </w:p>
    <w:p w:rsidR="004F1C34" w:rsidRPr="00A92035" w:rsidRDefault="004F1C34" w:rsidP="004F1C34">
      <w:pPr>
        <w:autoSpaceDE w:val="0"/>
        <w:autoSpaceDN w:val="0"/>
        <w:adjustRightInd w:val="0"/>
        <w:spacing w:line="240" w:lineRule="atLeast"/>
        <w:rPr>
          <w:rFonts w:cs="Arial"/>
          <w:b/>
        </w:rPr>
      </w:pPr>
      <w:r w:rsidRPr="00A92035">
        <w:rPr>
          <w:rFonts w:cs="Arial"/>
          <w:b/>
        </w:rPr>
        <w:t xml:space="preserve">2. Annual registration </w:t>
      </w:r>
    </w:p>
    <w:p w:rsidR="004F1C34" w:rsidRPr="00A92035" w:rsidRDefault="004F1C34" w:rsidP="004F1C34">
      <w:pPr>
        <w:autoSpaceDE w:val="0"/>
        <w:autoSpaceDN w:val="0"/>
        <w:adjustRightInd w:val="0"/>
        <w:spacing w:line="240" w:lineRule="atLeast"/>
        <w:rPr>
          <w:rFonts w:cs="Arial"/>
        </w:rPr>
      </w:pPr>
      <w:r w:rsidRPr="00A92035">
        <w:rPr>
          <w:rFonts w:cs="Arial"/>
        </w:rPr>
        <w:t xml:space="preserve">(i) On appointment, Practitioners must maintain live annual registration on the relevant division of the Register of Nurses and Midwives maintained by the Nursing and Midwifery Board of Ireland (Bord Altranais agus Cnáimhseachais na hÉireann). </w:t>
      </w:r>
    </w:p>
    <w:p w:rsidR="004F1C34" w:rsidRPr="00A92035" w:rsidRDefault="004F1C34" w:rsidP="004F1C34">
      <w:pPr>
        <w:autoSpaceDE w:val="0"/>
        <w:autoSpaceDN w:val="0"/>
        <w:adjustRightInd w:val="0"/>
        <w:spacing w:line="240" w:lineRule="atLeast"/>
        <w:jc w:val="center"/>
        <w:rPr>
          <w:rFonts w:cs="Arial"/>
          <w:b/>
        </w:rPr>
      </w:pPr>
      <w:r w:rsidRPr="00A92035">
        <w:rPr>
          <w:rFonts w:cs="Arial"/>
          <w:b/>
        </w:rPr>
        <w:t>AND</w:t>
      </w:r>
    </w:p>
    <w:p w:rsidR="004F1C34" w:rsidRPr="00A92035" w:rsidRDefault="004F1C34" w:rsidP="004F1C34">
      <w:pPr>
        <w:autoSpaceDE w:val="0"/>
        <w:autoSpaceDN w:val="0"/>
        <w:adjustRightInd w:val="0"/>
        <w:spacing w:line="240" w:lineRule="atLeast"/>
        <w:rPr>
          <w:rFonts w:cs="Arial"/>
        </w:rPr>
      </w:pPr>
      <w:r w:rsidRPr="00A92035">
        <w:rPr>
          <w:rFonts w:cs="Arial"/>
        </w:rPr>
        <w:t>(ii) Confirm annual registration with NMBI to the HSE by way of the annual Patient Safety Assurance Certificate (PSAC).</w:t>
      </w:r>
    </w:p>
    <w:p w:rsidR="004F1C34" w:rsidRPr="00F6254C" w:rsidRDefault="004F1C34" w:rsidP="004F1C34">
      <w:pPr>
        <w:autoSpaceDE w:val="0"/>
        <w:autoSpaceDN w:val="0"/>
        <w:adjustRightInd w:val="0"/>
        <w:spacing w:line="240" w:lineRule="atLeast"/>
        <w:rPr>
          <w:rFonts w:ascii="Helv" w:hAnsi="Helv" w:cs="Helv"/>
          <w:color w:val="000099"/>
        </w:rPr>
      </w:pPr>
    </w:p>
    <w:p w:rsidR="004F1C34" w:rsidRPr="00A92035" w:rsidRDefault="004F1C34" w:rsidP="004F1C34">
      <w:pPr>
        <w:autoSpaceDE w:val="0"/>
        <w:autoSpaceDN w:val="0"/>
        <w:adjustRightInd w:val="0"/>
        <w:spacing w:line="240" w:lineRule="atLeast"/>
        <w:rPr>
          <w:rFonts w:cs="Arial"/>
          <w:i/>
        </w:rPr>
      </w:pPr>
      <w:r w:rsidRPr="00A92035">
        <w:rPr>
          <w:rFonts w:cs="Arial"/>
          <w:i/>
        </w:rPr>
        <w:t>Please note that appointment to and continuation in posts that require statutory registration is dependent upon the post holder maintaining annual registration in the relevant division of the register maintained by: Nursing and Midwifery Board of Ireland (Bord Altranais agus Cnáimhseachais na hÉireann).</w:t>
      </w:r>
    </w:p>
    <w:p w:rsidR="008721C4" w:rsidRDefault="008721C4" w:rsidP="008721C4">
      <w:pPr>
        <w:ind w:right="-766"/>
        <w:rPr>
          <w:rFonts w:cs="Arial"/>
        </w:rPr>
      </w:pPr>
    </w:p>
    <w:p w:rsidR="008721C4" w:rsidRPr="00F6254C" w:rsidRDefault="008721C4" w:rsidP="008721C4">
      <w:pPr>
        <w:ind w:right="-766"/>
        <w:rPr>
          <w:rFonts w:cs="Arial"/>
          <w:b/>
        </w:rPr>
      </w:pPr>
      <w:r w:rsidRPr="00F6254C">
        <w:rPr>
          <w:rFonts w:cs="Arial"/>
          <w:b/>
        </w:rPr>
        <w:t>Health</w:t>
      </w:r>
    </w:p>
    <w:p w:rsidR="008721C4" w:rsidRPr="00F6254C" w:rsidRDefault="008721C4" w:rsidP="008721C4">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721C4" w:rsidRPr="00F6254C" w:rsidRDefault="008721C4" w:rsidP="008721C4">
      <w:pPr>
        <w:rPr>
          <w:rFonts w:cs="Arial"/>
        </w:rPr>
      </w:pPr>
    </w:p>
    <w:p w:rsidR="008721C4" w:rsidRPr="00F6254C" w:rsidRDefault="008721C4" w:rsidP="008721C4">
      <w:pPr>
        <w:ind w:right="-766"/>
        <w:rPr>
          <w:rFonts w:cs="Arial"/>
          <w:iCs/>
        </w:rPr>
      </w:pPr>
      <w:r w:rsidRPr="00F6254C">
        <w:rPr>
          <w:rFonts w:cs="Arial"/>
          <w:b/>
          <w:bCs/>
        </w:rPr>
        <w:t>Character</w:t>
      </w:r>
    </w:p>
    <w:p w:rsidR="008721C4" w:rsidRDefault="008721C4" w:rsidP="008721C4">
      <w:pPr>
        <w:ind w:right="-766"/>
        <w:rPr>
          <w:rFonts w:cs="Arial"/>
        </w:rPr>
      </w:pPr>
      <w:r w:rsidRPr="00F6254C">
        <w:rPr>
          <w:rFonts w:cs="Arial"/>
        </w:rPr>
        <w:t>Each candidate for and any person holding the office must be of good character.</w:t>
      </w:r>
    </w:p>
    <w:p w:rsidR="00091909" w:rsidRDefault="00091909" w:rsidP="008721C4">
      <w:pPr>
        <w:ind w:right="-766"/>
        <w:rPr>
          <w:rFonts w:cs="Arial"/>
        </w:rPr>
      </w:pPr>
    </w:p>
    <w:p w:rsidR="00091909" w:rsidRDefault="00091909" w:rsidP="008721C4">
      <w:pPr>
        <w:ind w:right="-766"/>
        <w:rPr>
          <w:rFonts w:cs="Arial"/>
        </w:rPr>
      </w:pPr>
    </w:p>
    <w:p w:rsidR="00091909" w:rsidRDefault="00091909" w:rsidP="008721C4">
      <w:pPr>
        <w:ind w:right="-766"/>
        <w:rPr>
          <w:rFonts w:cs="Arial"/>
          <w:b/>
        </w:rPr>
      </w:pPr>
      <w:r>
        <w:rPr>
          <w:rFonts w:cs="Arial"/>
          <w:b/>
        </w:rPr>
        <w:t>Post Specific Requirements</w:t>
      </w:r>
    </w:p>
    <w:p w:rsidR="008721C4" w:rsidRDefault="004F1C34" w:rsidP="008721C4">
      <w:pPr>
        <w:autoSpaceDE w:val="0"/>
        <w:autoSpaceDN w:val="0"/>
        <w:adjustRightInd w:val="0"/>
        <w:rPr>
          <w:rFonts w:cs="Arial"/>
          <w:bCs/>
          <w:iCs/>
        </w:rPr>
      </w:pPr>
      <w:r w:rsidRPr="004F1C34">
        <w:rPr>
          <w:rFonts w:cs="Arial"/>
          <w:bCs/>
          <w:iCs/>
        </w:rPr>
        <w:t>Demonstrate depth and breadth of experience as relevant to the role.</w:t>
      </w: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
        </w:rPr>
      </w:pPr>
      <w:bookmarkStart w:id="1" w:name="_GoBack"/>
      <w:bookmarkEnd w:id="1"/>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3"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4F1C34"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F1C34"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F1C34"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4F1C34" w:rsidP="006158B7">
      <w:pPr>
        <w:ind w:left="-360"/>
        <w:jc w:val="both"/>
        <w:rPr>
          <w:rFonts w:cs="Arial"/>
        </w:rPr>
      </w:pPr>
      <w:hyperlink r:id="rId1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091909" w:rsidRPr="00091909" w:rsidRDefault="00091909" w:rsidP="00091909">
      <w:pPr>
        <w:rPr>
          <w:rFonts w:cs="Arial"/>
          <w:b/>
          <w:bCs/>
        </w:rPr>
      </w:pPr>
      <w:r w:rsidRPr="00091909">
        <w:rPr>
          <w:rFonts w:cs="Arial"/>
          <w:b/>
          <w:bCs/>
        </w:rPr>
        <w:t>Interview Reasonable Accommodation (RA) Requests Process Flowchart for Candidates</w:t>
      </w:r>
    </w:p>
    <w:p w:rsidR="002D74ED" w:rsidRDefault="002D74ED" w:rsidP="00091909">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00091909" w:rsidRPr="00091909">
        <w:rPr>
          <w:rFonts w:eastAsia="Calibri"/>
          <w:noProof/>
          <w:color w:val="FF0000"/>
          <w:szCs w:val="22"/>
        </w:rPr>
        <mc:AlternateContent>
          <mc:Choice Requires="wpg">
            <w:drawing>
              <wp:anchor distT="0" distB="0" distL="114300" distR="114300" simplePos="0" relativeHeight="251662336" behindDoc="0" locked="0" layoutInCell="1" allowOverlap="1" wp14:anchorId="0C378011" wp14:editId="4838C07A">
                <wp:simplePos x="0" y="0"/>
                <wp:positionH relativeFrom="column">
                  <wp:posOffset>0</wp:posOffset>
                </wp:positionH>
                <wp:positionV relativeFrom="paragraph">
                  <wp:posOffset>349885</wp:posOffset>
                </wp:positionV>
                <wp:extent cx="5546725" cy="8047355"/>
                <wp:effectExtent l="0" t="0" r="15875" b="10795"/>
                <wp:wrapNone/>
                <wp:docPr id="1" name="Group 1"/>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 name="Rounded Rectangle 3"/>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10"/>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17"/>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78011" id="Group 1" o:spid="_x0000_s1027" style="position:absolute;margin-left:0;margin-top:27.55pt;width:436.75pt;height:633.65pt;z-index:251662336;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">
                <v:roundrect id="Rounded Rectangle 3"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9"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" adj="12629" fillcolor="#b7cbc5" strokecolor="#b7cbc5" strokeweight="1pt"/>
                <v:shape id="Down Arrow 11"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" adj="12605" fillcolor="#b7cbc5" strokecolor="#b7cbc5" strokeweight="1pt"/>
                <v:shape id="Down Arrow 12"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" adj="12629" fillcolor="#b7cbc5" strokecolor="#b7cbc5" strokeweight="1pt"/>
                <v:shape id="Down Arrow 13"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" adj="12605" fillcolor="#b7cbc5" strokecolor="#b7cbc5" strokeweight="1pt"/>
                <v:shape id="Down Arrow 14"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" adj="12605" fillcolor="#b7cbc5" strokecolor="#b7cbc5" strokeweight="1pt"/>
                <v:roundrect id="Rounded Rectangle 16"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rPr>
                          <w:t>advise</w:t>
                        </w:r>
                        <w:proofErr w:type="gramEnd"/>
                        <w:r w:rsidRPr="002B3056">
                          <w:rPr>
                            <w:rFonts w:eastAsia="+mn-ea" w:cs="Arial"/>
                            <w:color w:val="006152"/>
                            <w:sz w:val="18"/>
                            <w:szCs w:val="18"/>
                            <w:lang w:val="en-US"/>
                          </w:rPr>
                          <w:t xml:space="preserv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17"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" adj="12629" fillcolor="#b7cbc5" strokecolor="#b7cbc5" strokeweight="1pt"/>
                <v:roundrect id="Rounded Rectangle 18"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rsidR="006C76F2" w:rsidRDefault="006C76F2" w:rsidP="00D525BE">
      <w:pPr>
        <w:autoSpaceDE w:val="0"/>
        <w:autoSpaceDN w:val="0"/>
        <w:adjustRightInd w:val="0"/>
        <w:jc w:val="both"/>
        <w:rPr>
          <w:rFonts w:cs="Arial"/>
        </w:rPr>
      </w:pPr>
    </w:p>
    <w:p w:rsidR="00BA2267" w:rsidRPr="00091909" w:rsidRDefault="00BA2267" w:rsidP="00BA2267">
      <w:pPr>
        <w:autoSpaceDE w:val="0"/>
        <w:autoSpaceDN w:val="0"/>
        <w:adjustRightInd w:val="0"/>
        <w:spacing w:line="240" w:lineRule="atLeast"/>
        <w:rPr>
          <w:rFonts w:cs="Arial"/>
          <w:b/>
          <w:bCs/>
          <w:color w:val="000000"/>
          <w:szCs w:val="22"/>
        </w:rPr>
      </w:pPr>
      <w:r w:rsidRPr="00091909">
        <w:rPr>
          <w:rFonts w:cs="Arial"/>
          <w:b/>
          <w:bCs/>
          <w:color w:val="000000"/>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60011E" w:rsidP="00BA2267">
      <w:pPr>
        <w:pStyle w:val="Footer"/>
        <w:tabs>
          <w:tab w:val="left" w:pos="720"/>
        </w:tabs>
        <w:rPr>
          <w:rFonts w:ascii="Arial" w:hAnsi="Arial" w:cs="Arial"/>
          <w:sz w:val="20"/>
          <w:lang w:val="en-US"/>
        </w:rPr>
      </w:pPr>
      <w:r w:rsidRPr="0060011E">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A179FD" w:rsidP="00BA2267">
      <w:pPr>
        <w:pStyle w:val="Footer"/>
        <w:tabs>
          <w:tab w:val="left" w:pos="720"/>
        </w:tabs>
        <w:rPr>
          <w:rFonts w:ascii="Arial" w:hAnsi="Arial" w:cs="Arial"/>
          <w:sz w:val="20"/>
          <w:lang w:val="en-US"/>
        </w:rPr>
      </w:pPr>
      <w:r w:rsidRPr="00A179FD">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A179FD" w:rsidRPr="00A179FD">
        <w:rPr>
          <w:rFonts w:ascii="Arial" w:hAnsi="Arial" w:cs="Arial"/>
          <w:color w:val="000000"/>
          <w:sz w:val="20"/>
        </w:rPr>
        <w:t>Recruit Donegal</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A179FD" w:rsidRPr="00A179FD">
        <w:rPr>
          <w:rFonts w:ascii="Arial" w:hAnsi="Arial" w:cs="Arial"/>
          <w:color w:val="000000"/>
          <w:sz w:val="20"/>
        </w:rPr>
        <w:t>Recruit Donegal</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footerReference w:type="default" r:id="rId18"/>
      <w:footerReference w:type="first" r:id="rId1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1E" w:rsidRDefault="0060011E">
      <w:r>
        <w:separator/>
      </w:r>
    </w:p>
  </w:endnote>
  <w:endnote w:type="continuationSeparator" w:id="0">
    <w:p w:rsidR="0060011E" w:rsidRDefault="0060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100DA6" w:rsidRDefault="0060011E"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4F1C34">
      <w:rPr>
        <w:rFonts w:ascii="Arial" w:hAnsi="Arial" w:cs="Arial"/>
        <w:noProof/>
        <w:sz w:val="20"/>
      </w:rPr>
      <w:t>5</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7C596D" w:rsidRDefault="0060011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60011E" w:rsidRPr="001A519A" w:rsidRDefault="0060011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1E" w:rsidRDefault="0060011E">
      <w:r>
        <w:separator/>
      </w:r>
    </w:p>
  </w:footnote>
  <w:footnote w:type="continuationSeparator" w:id="0">
    <w:p w:rsidR="0060011E" w:rsidRDefault="00600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41CEED90"/>
    <w:lvl w:ilvl="0" w:tplc="18090001">
      <w:start w:val="1"/>
      <w:numFmt w:val="bullet"/>
      <w:lvlText w:val=""/>
      <w:lvlJc w:val="left"/>
      <w:pPr>
        <w:tabs>
          <w:tab w:val="num" w:pos="720"/>
        </w:tabs>
        <w:ind w:left="720" w:hanging="360"/>
      </w:pPr>
      <w:rPr>
        <w:rFonts w:ascii="Symbol" w:hAnsi="Symbol" w:hint="default"/>
      </w:rPr>
    </w:lvl>
    <w:lvl w:ilvl="1" w:tplc="1809000F">
      <w:start w:val="1"/>
      <w:numFmt w:val="decimal"/>
      <w:lvlText w:val="%2."/>
      <w:lvlJc w:val="left"/>
      <w:pPr>
        <w:tabs>
          <w:tab w:val="num" w:pos="672"/>
        </w:tabs>
        <w:ind w:left="672"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46AC9"/>
    <w:multiLevelType w:val="hybridMultilevel"/>
    <w:tmpl w:val="C610F48C"/>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604033"/>
    <w:multiLevelType w:val="hybridMultilevel"/>
    <w:tmpl w:val="B93CE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7569B6"/>
    <w:multiLevelType w:val="hybridMultilevel"/>
    <w:tmpl w:val="3FC6E89E"/>
    <w:lvl w:ilvl="0" w:tplc="D69E1FE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60B11"/>
    <w:multiLevelType w:val="hybridMultilevel"/>
    <w:tmpl w:val="7C4C0FB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D44A26"/>
    <w:multiLevelType w:val="hybridMultilevel"/>
    <w:tmpl w:val="32764290"/>
    <w:lvl w:ilvl="0" w:tplc="ED38081A">
      <w:start w:val="9"/>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05FD6"/>
    <w:multiLevelType w:val="hybridMultilevel"/>
    <w:tmpl w:val="FAE6DA18"/>
    <w:lvl w:ilvl="0" w:tplc="5544635A">
      <w:start w:val="1"/>
      <w:numFmt w:val="lowerLetter"/>
      <w:lvlText w:val="(%1)"/>
      <w:lvlJc w:val="left"/>
      <w:pPr>
        <w:ind w:left="360" w:hanging="360"/>
      </w:pPr>
      <w:rPr>
        <w:rFonts w:eastAsia="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620F6B"/>
    <w:multiLevelType w:val="hybridMultilevel"/>
    <w:tmpl w:val="5088D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A01453"/>
    <w:multiLevelType w:val="hybridMultilevel"/>
    <w:tmpl w:val="B6960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07D36ED"/>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1"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448AF"/>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4"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5"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E584E1B"/>
    <w:multiLevelType w:val="hybridMultilevel"/>
    <w:tmpl w:val="B208583E"/>
    <w:lvl w:ilvl="0" w:tplc="AE30D80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BB01A4"/>
    <w:multiLevelType w:val="hybridMultilevel"/>
    <w:tmpl w:val="F4F048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53610EA"/>
    <w:multiLevelType w:val="hybridMultilevel"/>
    <w:tmpl w:val="FA121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B590D08"/>
    <w:multiLevelType w:val="hybridMultilevel"/>
    <w:tmpl w:val="5CFEFD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FD21644"/>
    <w:multiLevelType w:val="hybridMultilevel"/>
    <w:tmpl w:val="27E03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ED6470"/>
    <w:multiLevelType w:val="hybridMultilevel"/>
    <w:tmpl w:val="290643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14"/>
  </w:num>
  <w:num w:numId="4">
    <w:abstractNumId w:val="6"/>
  </w:num>
  <w:num w:numId="5">
    <w:abstractNumId w:val="37"/>
  </w:num>
  <w:num w:numId="6">
    <w:abstractNumId w:val="39"/>
  </w:num>
  <w:num w:numId="7">
    <w:abstractNumId w:val="16"/>
  </w:num>
  <w:num w:numId="8">
    <w:abstractNumId w:val="35"/>
  </w:num>
  <w:num w:numId="9">
    <w:abstractNumId w:val="10"/>
  </w:num>
  <w:num w:numId="10">
    <w:abstractNumId w:val="38"/>
  </w:num>
  <w:num w:numId="11">
    <w:abstractNumId w:val="19"/>
  </w:num>
  <w:num w:numId="12">
    <w:abstractNumId w:val="28"/>
  </w:num>
  <w:num w:numId="13">
    <w:abstractNumId w:val="37"/>
  </w:num>
  <w:num w:numId="14">
    <w:abstractNumId w:val="22"/>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36"/>
  </w:num>
  <w:num w:numId="17">
    <w:abstractNumId w:val="26"/>
  </w:num>
  <w:num w:numId="18">
    <w:abstractNumId w:val="24"/>
  </w:num>
  <w:num w:numId="19">
    <w:abstractNumId w:val="13"/>
  </w:num>
  <w:num w:numId="20">
    <w:abstractNumId w:val="1"/>
  </w:num>
  <w:num w:numId="21">
    <w:abstractNumId w:val="12"/>
  </w:num>
  <w:num w:numId="22">
    <w:abstractNumId w:val="7"/>
  </w:num>
  <w:num w:numId="23">
    <w:abstractNumId w:val="17"/>
  </w:num>
  <w:num w:numId="24">
    <w:abstractNumId w:val="4"/>
  </w:num>
  <w:num w:numId="25">
    <w:abstractNumId w:val="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7"/>
  </w:num>
  <w:num w:numId="29">
    <w:abstractNumId w:val="15"/>
  </w:num>
  <w:num w:numId="30">
    <w:abstractNumId w:val="3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0"/>
  </w:num>
  <w:num w:numId="34">
    <w:abstractNumId w:val="29"/>
  </w:num>
  <w:num w:numId="35">
    <w:abstractNumId w:val="20"/>
  </w:num>
  <w:num w:numId="36">
    <w:abstractNumId w:val="23"/>
  </w:num>
  <w:num w:numId="37">
    <w:abstractNumId w:val="11"/>
  </w:num>
  <w:num w:numId="38">
    <w:abstractNumId w:val="33"/>
  </w:num>
  <w:num w:numId="39">
    <w:abstractNumId w:val="5"/>
  </w:num>
  <w:num w:numId="40">
    <w:abstractNumId w:val="18"/>
  </w:num>
  <w:num w:numId="41">
    <w:abstractNumId w:val="2"/>
  </w:num>
  <w:num w:numId="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2BB8"/>
    <w:rsid w:val="00055169"/>
    <w:rsid w:val="000557A9"/>
    <w:rsid w:val="00056702"/>
    <w:rsid w:val="00056999"/>
    <w:rsid w:val="00057FD7"/>
    <w:rsid w:val="00065A9D"/>
    <w:rsid w:val="00074D2A"/>
    <w:rsid w:val="000760D7"/>
    <w:rsid w:val="00091909"/>
    <w:rsid w:val="00092441"/>
    <w:rsid w:val="00093771"/>
    <w:rsid w:val="000943A8"/>
    <w:rsid w:val="000A1D7B"/>
    <w:rsid w:val="000A4340"/>
    <w:rsid w:val="000B25B8"/>
    <w:rsid w:val="000B2D68"/>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06B"/>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7753"/>
    <w:rsid w:val="002C7DF6"/>
    <w:rsid w:val="002D3323"/>
    <w:rsid w:val="002D74ED"/>
    <w:rsid w:val="002E022C"/>
    <w:rsid w:val="002E31A3"/>
    <w:rsid w:val="002E7927"/>
    <w:rsid w:val="002F59E6"/>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2283"/>
    <w:rsid w:val="00343984"/>
    <w:rsid w:val="00343DDB"/>
    <w:rsid w:val="00347F4D"/>
    <w:rsid w:val="003523C2"/>
    <w:rsid w:val="00356CA7"/>
    <w:rsid w:val="00366B2E"/>
    <w:rsid w:val="003722EB"/>
    <w:rsid w:val="00375E0A"/>
    <w:rsid w:val="00380822"/>
    <w:rsid w:val="00382047"/>
    <w:rsid w:val="003A32EA"/>
    <w:rsid w:val="003B5DD0"/>
    <w:rsid w:val="003B7E8C"/>
    <w:rsid w:val="003C25A3"/>
    <w:rsid w:val="003D19FA"/>
    <w:rsid w:val="003D3BC4"/>
    <w:rsid w:val="003D7284"/>
    <w:rsid w:val="003D7A6B"/>
    <w:rsid w:val="003E1D98"/>
    <w:rsid w:val="00400EA6"/>
    <w:rsid w:val="004020F2"/>
    <w:rsid w:val="0040601D"/>
    <w:rsid w:val="00422BE8"/>
    <w:rsid w:val="00425E47"/>
    <w:rsid w:val="00427434"/>
    <w:rsid w:val="00431202"/>
    <w:rsid w:val="00433275"/>
    <w:rsid w:val="00445012"/>
    <w:rsid w:val="00462A0A"/>
    <w:rsid w:val="0047429C"/>
    <w:rsid w:val="00476F64"/>
    <w:rsid w:val="0048138C"/>
    <w:rsid w:val="00485D9C"/>
    <w:rsid w:val="004A431B"/>
    <w:rsid w:val="004C189E"/>
    <w:rsid w:val="004D1C19"/>
    <w:rsid w:val="004D4066"/>
    <w:rsid w:val="004D5B7D"/>
    <w:rsid w:val="004D797D"/>
    <w:rsid w:val="004D7BF1"/>
    <w:rsid w:val="004E5E4B"/>
    <w:rsid w:val="004E7D31"/>
    <w:rsid w:val="004F1C34"/>
    <w:rsid w:val="004F6076"/>
    <w:rsid w:val="00500816"/>
    <w:rsid w:val="00503691"/>
    <w:rsid w:val="0050412D"/>
    <w:rsid w:val="0051198F"/>
    <w:rsid w:val="00522F33"/>
    <w:rsid w:val="00523F77"/>
    <w:rsid w:val="00525A77"/>
    <w:rsid w:val="005360D7"/>
    <w:rsid w:val="00536EF5"/>
    <w:rsid w:val="00537574"/>
    <w:rsid w:val="005377A3"/>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C7C38"/>
    <w:rsid w:val="005D5C10"/>
    <w:rsid w:val="005E38AB"/>
    <w:rsid w:val="005E76F3"/>
    <w:rsid w:val="005F1690"/>
    <w:rsid w:val="005F28FD"/>
    <w:rsid w:val="0060011E"/>
    <w:rsid w:val="00601E63"/>
    <w:rsid w:val="00603B2A"/>
    <w:rsid w:val="00604614"/>
    <w:rsid w:val="0061247F"/>
    <w:rsid w:val="00614ED5"/>
    <w:rsid w:val="006158B7"/>
    <w:rsid w:val="00621FF1"/>
    <w:rsid w:val="006239B9"/>
    <w:rsid w:val="00625683"/>
    <w:rsid w:val="00626888"/>
    <w:rsid w:val="00627F85"/>
    <w:rsid w:val="006563C3"/>
    <w:rsid w:val="0066238B"/>
    <w:rsid w:val="00675B1F"/>
    <w:rsid w:val="00676124"/>
    <w:rsid w:val="006778F0"/>
    <w:rsid w:val="006808C4"/>
    <w:rsid w:val="00682A79"/>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21C4"/>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2B97"/>
    <w:rsid w:val="009437BC"/>
    <w:rsid w:val="00947CA3"/>
    <w:rsid w:val="00951BB5"/>
    <w:rsid w:val="00963ACF"/>
    <w:rsid w:val="009640CA"/>
    <w:rsid w:val="00986710"/>
    <w:rsid w:val="00991C1B"/>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9406F"/>
    <w:rsid w:val="00AA3EA8"/>
    <w:rsid w:val="00AA6553"/>
    <w:rsid w:val="00AA7DB6"/>
    <w:rsid w:val="00AB35E0"/>
    <w:rsid w:val="00AD0CF0"/>
    <w:rsid w:val="00AD5F16"/>
    <w:rsid w:val="00AE4C80"/>
    <w:rsid w:val="00AE533F"/>
    <w:rsid w:val="00AF4ECC"/>
    <w:rsid w:val="00AF528D"/>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570F4"/>
    <w:rsid w:val="00C6767F"/>
    <w:rsid w:val="00C732DF"/>
    <w:rsid w:val="00C74A6F"/>
    <w:rsid w:val="00C928F9"/>
    <w:rsid w:val="00C92F3B"/>
    <w:rsid w:val="00C95B23"/>
    <w:rsid w:val="00C966AF"/>
    <w:rsid w:val="00C97DCC"/>
    <w:rsid w:val="00CA03A6"/>
    <w:rsid w:val="00CA23F4"/>
    <w:rsid w:val="00CA4FC3"/>
    <w:rsid w:val="00CA5DD9"/>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01C8"/>
    <w:rsid w:val="00D47901"/>
    <w:rsid w:val="00D47A6F"/>
    <w:rsid w:val="00D51672"/>
    <w:rsid w:val="00D525BE"/>
    <w:rsid w:val="00D60E83"/>
    <w:rsid w:val="00D67BD0"/>
    <w:rsid w:val="00D72063"/>
    <w:rsid w:val="00D72851"/>
    <w:rsid w:val="00D779C5"/>
    <w:rsid w:val="00D808E4"/>
    <w:rsid w:val="00D84C38"/>
    <w:rsid w:val="00D9224C"/>
    <w:rsid w:val="00D92CE9"/>
    <w:rsid w:val="00D9682A"/>
    <w:rsid w:val="00D970C1"/>
    <w:rsid w:val="00D97920"/>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06B"/>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41F8"/>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110C"/>
    <w:rsid w:val="00F94A51"/>
    <w:rsid w:val="00F961D5"/>
    <w:rsid w:val="00F96BBC"/>
    <w:rsid w:val="00FA23B4"/>
    <w:rsid w:val="00FC4B32"/>
    <w:rsid w:val="00FD68D9"/>
    <w:rsid w:val="00FE029B"/>
    <w:rsid w:val="00FE3A0C"/>
    <w:rsid w:val="00FE3FD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5777"/>
    <o:shapelayout v:ext="edit">
      <o:idmap v:ext="edit" data="1"/>
    </o:shapelayout>
  </w:shapeDefaults>
  <w:decimalSymbol w:val="."/>
  <w:listSeparator w:val=","/>
  <w14:docId w14:val="6DCCD686"/>
  <w15:docId w15:val="{B2F3B6F8-8320-48AC-9395-9C9CAA1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0919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semiHidden/>
    <w:unhideWhenUsed/>
    <w:qFormat/>
    <w:rsid w:val="008721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 w:type="character" w:customStyle="1" w:styleId="Heading7Char">
    <w:name w:val="Heading 7 Char"/>
    <w:basedOn w:val="DefaultParagraphFont"/>
    <w:link w:val="Heading7"/>
    <w:semiHidden/>
    <w:rsid w:val="008721C4"/>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semiHidden/>
    <w:rsid w:val="000919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284895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51561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6638980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79254811">
      <w:bodyDiv w:val="1"/>
      <w:marLeft w:val="0"/>
      <w:marRight w:val="0"/>
      <w:marTop w:val="0"/>
      <w:marBottom w:val="0"/>
      <w:divBdr>
        <w:top w:val="none" w:sz="0" w:space="0" w:color="auto"/>
        <w:left w:val="none" w:sz="0" w:space="0" w:color="auto"/>
        <w:bottom w:val="none" w:sz="0" w:space="0" w:color="auto"/>
        <w:right w:val="none" w:sz="0" w:space="0" w:color="auto"/>
      </w:divBdr>
    </w:div>
    <w:div w:id="1888956311">
      <w:bodyDiv w:val="1"/>
      <w:marLeft w:val="0"/>
      <w:marRight w:val="0"/>
      <w:marTop w:val="0"/>
      <w:marBottom w:val="0"/>
      <w:divBdr>
        <w:top w:val="none" w:sz="0" w:space="0" w:color="auto"/>
        <w:left w:val="none" w:sz="0" w:space="0" w:color="auto"/>
        <w:bottom w:val="none" w:sz="0" w:space="0" w:color="auto"/>
        <w:right w:val="none" w:sz="0" w:space="0" w:color="auto"/>
      </w:divBdr>
    </w:div>
    <w:div w:id="1933734845">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ei.gov.ie/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A5A5A5"/>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C7B19-24A6-4C77-B2E0-7BB3886D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5295</Words>
  <Characters>28449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33677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Emma Stewart1</cp:lastModifiedBy>
  <cp:revision>2</cp:revision>
  <cp:lastPrinted>2020-03-25T10:41:00Z</cp:lastPrinted>
  <dcterms:created xsi:type="dcterms:W3CDTF">2025-04-30T13:17:00Z</dcterms:created>
  <dcterms:modified xsi:type="dcterms:W3CDTF">2025-04-30T13:17:00Z</dcterms:modified>
</cp:coreProperties>
</file>