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794E" w:rsidRDefault="002D0564" w:rsidP="00C10E8B">
      <w:pPr>
        <w:jc w:val="center"/>
        <w:rPr>
          <w:rFonts w:cs="Arial"/>
          <w:b/>
          <w:iCs/>
        </w:rPr>
      </w:pPr>
      <w:r>
        <w:rPr>
          <w:rFonts w:cs="Arial"/>
          <w:b/>
          <w:iCs/>
        </w:rPr>
        <w:t>NCD 2</w:t>
      </w:r>
      <w:r w:rsidR="00B623CE">
        <w:rPr>
          <w:rFonts w:cs="Arial"/>
          <w:b/>
          <w:iCs/>
        </w:rPr>
        <w:t xml:space="preserve">10325 Grade VIII </w:t>
      </w:r>
      <w:r>
        <w:rPr>
          <w:rFonts w:cs="Arial"/>
          <w:b/>
          <w:iCs/>
        </w:rPr>
        <w:t>Deputy Head of Press &amp; Media</w:t>
      </w:r>
    </w:p>
    <w:p w:rsidR="00065A9D" w:rsidRPr="008F59BA" w:rsidRDefault="00B623CE" w:rsidP="003D19FA">
      <w:pPr>
        <w:jc w:val="center"/>
        <w:rPr>
          <w:rFonts w:cs="Arial"/>
          <w:b/>
        </w:rPr>
      </w:pPr>
      <w:r>
        <w:rPr>
          <w:rFonts w:cs="Arial"/>
          <w:b/>
          <w:iCs/>
        </w:rPr>
        <w:t>Communications &amp; Public Affairs Division</w:t>
      </w:r>
    </w:p>
    <w:p w:rsidR="00A7794E" w:rsidRDefault="00A7794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w:t>
      </w:r>
      <w:r w:rsidR="00B623CE">
        <w:rPr>
          <w:rFonts w:ascii="Arial" w:hAnsi="Arial" w:cs="Arial"/>
        </w:rPr>
        <w:t>ccepted as validation that the HR</w:t>
      </w:r>
      <w:r w:rsidR="000E18B2" w:rsidRPr="000E18B2">
        <w:rPr>
          <w:rFonts w:ascii="Arial" w:hAnsi="Arial" w:cs="Arial"/>
        </w:rPr>
        <w:t xml:space="preserve"> has received your email.  Only a response from the email address to which you sent your email is confirmation that the</w:t>
      </w:r>
      <w:r w:rsidR="00B623CE">
        <w:rPr>
          <w:rFonts w:ascii="Arial" w:hAnsi="Arial" w:cs="Arial"/>
        </w:rPr>
        <w:t xml:space="preserve"> 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623CE">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623CE">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5866C4">
        <w:rPr>
          <w:rFonts w:cs="Arial"/>
        </w:rPr>
        <w:t>of</w:t>
      </w:r>
      <w:r w:rsidR="005866C4" w:rsidRPr="00093771">
        <w:rPr>
          <w:rFonts w:cs="Arial"/>
          <w:b/>
          <w:color w:val="FF0000"/>
        </w:rPr>
        <w:t xml:space="preserve"> </w:t>
      </w:r>
      <w:r w:rsidR="002D0564">
        <w:rPr>
          <w:rFonts w:cs="Arial"/>
          <w:b/>
        </w:rPr>
        <w:t xml:space="preserve"> 10</w:t>
      </w:r>
      <w:r w:rsidR="002D0564" w:rsidRPr="002D0564">
        <w:rPr>
          <w:rFonts w:cs="Arial"/>
          <w:b/>
          <w:vertAlign w:val="superscript"/>
        </w:rPr>
        <w:t>th</w:t>
      </w:r>
      <w:r w:rsidR="002D0564">
        <w:rPr>
          <w:rFonts w:cs="Arial"/>
          <w:b/>
        </w:rPr>
        <w:t xml:space="preserve"> </w:t>
      </w:r>
      <w:r w:rsidR="00B623CE">
        <w:rPr>
          <w:rFonts w:cs="Arial"/>
          <w:b/>
        </w:rPr>
        <w:t xml:space="preserve"> April 2025 @ 5.00pm</w:t>
      </w:r>
      <w:r w:rsidR="005866C4" w:rsidRPr="00944C02">
        <w:rPr>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794E" w:rsidRDefault="002807A0" w:rsidP="00176309">
      <w:pPr>
        <w:numPr>
          <w:ilvl w:val="0"/>
          <w:numId w:val="5"/>
        </w:numPr>
        <w:jc w:val="both"/>
        <w:rPr>
          <w:rFonts w:cs="Arial"/>
          <w:bCs/>
        </w:rPr>
      </w:pPr>
      <w:r w:rsidRPr="00A7794E">
        <w:rPr>
          <w:rFonts w:cs="Arial"/>
          <w:bCs/>
        </w:rPr>
        <w:t>If there is an existing panel in place this may take precedence over the newly formed panel for this campaign</w:t>
      </w:r>
      <w:r w:rsidR="00CA03A6" w:rsidRPr="00A7794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D056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A7794E" w:rsidRDefault="00A7794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623CE">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623CE">
        <w:rPr>
          <w:rFonts w:cs="Arial"/>
        </w:rPr>
        <w:t xml:space="preserve">Mary Brodie – </w:t>
      </w:r>
      <w:hyperlink r:id="rId14" w:history="1">
        <w:r w:rsidR="00B623CE" w:rsidRPr="00B618AC">
          <w:rPr>
            <w:rStyle w:val="Hyperlink"/>
            <w:rFonts w:cs="Arial"/>
          </w:rPr>
          <w:t>mary.brodie@hse.ie</w:t>
        </w:r>
      </w:hyperlink>
      <w:r w:rsidR="00B623CE">
        <w:rPr>
          <w:rFonts w:cs="Arial"/>
        </w:rPr>
        <w:t xml:space="preserve"> </w:t>
      </w:r>
      <w:r w:rsidR="005866C4">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w:t>
      </w:r>
      <w:r w:rsidR="00B623CE">
        <w:rPr>
          <w:rFonts w:cs="Arial"/>
          <w:color w:val="000000"/>
        </w:rPr>
        <w:t>HR</w:t>
      </w:r>
      <w:r>
        <w:rPr>
          <w:rFonts w:cs="Arial"/>
          <w:color w:val="000000"/>
        </w:rPr>
        <w:t xml:space="preserve"> Candidate Privacy Policy, is available at </w:t>
      </w:r>
      <w:hyperlink r:id="rId15" w:history="1">
        <w:r>
          <w:rPr>
            <w:rStyle w:val="Hyperlink"/>
            <w:rFonts w:cs="Arial"/>
          </w:rPr>
          <w:t xml:space="preserve">HSE </w:t>
        </w:r>
        <w:r w:rsidR="00B623CE">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623CE">
        <w:rPr>
          <w:rFonts w:ascii="Arial" w:hAnsi="Arial" w:cs="Arial"/>
          <w:b/>
        </w:rPr>
        <w:t>HR</w:t>
      </w:r>
      <w:r>
        <w:rPr>
          <w:rFonts w:ascii="Arial" w:hAnsi="Arial" w:cs="Arial"/>
          <w:b/>
        </w:rPr>
        <w:t xml:space="preserve">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623CE">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A7794E">
      <w:pPr>
        <w:jc w:val="center"/>
        <w:rPr>
          <w:rFonts w:cs="Arial"/>
          <w:color w:val="FF0000"/>
        </w:rPr>
      </w:pPr>
    </w:p>
    <w:p w:rsidR="00A7794E" w:rsidRDefault="00A7794E" w:rsidP="00A7794E">
      <w:pPr>
        <w:jc w:val="center"/>
        <w:rPr>
          <w:rFonts w:eastAsia="Arial" w:cs="Arial"/>
          <w:b/>
          <w:bCs/>
        </w:rPr>
      </w:pPr>
      <w:r>
        <w:rPr>
          <w:rFonts w:eastAsia="Arial" w:cs="Arial"/>
          <w:b/>
          <w:bCs/>
        </w:rPr>
        <w:t>Eligibility Criteria</w:t>
      </w:r>
    </w:p>
    <w:p w:rsidR="00A7794E" w:rsidRDefault="00A7794E" w:rsidP="00A7794E">
      <w:pPr>
        <w:jc w:val="center"/>
        <w:rPr>
          <w:rFonts w:eastAsia="Arial" w:cs="Arial"/>
          <w:b/>
          <w:bCs/>
        </w:rPr>
      </w:pPr>
      <w:r>
        <w:rPr>
          <w:rFonts w:eastAsia="Arial" w:cs="Arial"/>
          <w:b/>
          <w:bCs/>
        </w:rPr>
        <w:t>Qualifications and/ or experience</w:t>
      </w:r>
    </w:p>
    <w:p w:rsidR="00A7794E" w:rsidRDefault="00A7794E" w:rsidP="00A7794E">
      <w:pPr>
        <w:jc w:val="center"/>
        <w:rPr>
          <w:rFonts w:eastAsia="Arial" w:cs="Arial"/>
          <w:b/>
          <w:bCs/>
        </w:rPr>
      </w:pPr>
    </w:p>
    <w:p w:rsidR="00A7794E" w:rsidRDefault="00A7794E" w:rsidP="00A7794E">
      <w:pPr>
        <w:jc w:val="both"/>
        <w:rPr>
          <w:rFonts w:cs="Arial"/>
          <w:b/>
          <w:bCs/>
          <w:iCs/>
        </w:rPr>
      </w:pPr>
      <w:r>
        <w:rPr>
          <w:rFonts w:cs="Arial"/>
          <w:b/>
          <w:bCs/>
          <w:iCs/>
        </w:rPr>
        <w:t xml:space="preserve">Candidates must have at the latest date of application: - </w:t>
      </w:r>
    </w:p>
    <w:p w:rsidR="00A7794E" w:rsidRDefault="00A7794E" w:rsidP="00A7794E">
      <w:pPr>
        <w:ind w:firstLine="720"/>
        <w:rPr>
          <w:rFonts w:eastAsia="Arial" w:cs="Arial"/>
          <w:color w:val="000000" w:themeColor="text1"/>
        </w:rPr>
      </w:pPr>
    </w:p>
    <w:p w:rsidR="002D0564" w:rsidRPr="00A1094D" w:rsidRDefault="002D0564" w:rsidP="002D0564">
      <w:pPr>
        <w:shd w:val="clear" w:color="auto" w:fill="FFFFFF"/>
        <w:spacing w:before="100" w:beforeAutospacing="1"/>
        <w:rPr>
          <w:rFonts w:cs="Arial"/>
          <w:b/>
          <w:bCs/>
          <w:iCs/>
        </w:rPr>
      </w:pPr>
      <w:r w:rsidRPr="002B123E">
        <w:rPr>
          <w:rFonts w:cs="Arial"/>
          <w:b/>
          <w:bCs/>
          <w:iCs/>
        </w:rPr>
        <w:t>Candidates must have at the latest date of application: -</w:t>
      </w:r>
    </w:p>
    <w:p w:rsidR="002D0564" w:rsidRDefault="002D0564" w:rsidP="002D0564">
      <w:pPr>
        <w:pStyle w:val="ListParagraph"/>
        <w:numPr>
          <w:ilvl w:val="0"/>
          <w:numId w:val="24"/>
        </w:numPr>
        <w:shd w:val="clear" w:color="auto" w:fill="FFFFFF"/>
        <w:contextualSpacing w:val="0"/>
        <w:rPr>
          <w:rFonts w:ascii="Helvetica" w:hAnsi="Helvetica" w:cs="Helvetica"/>
          <w:color w:val="000000"/>
          <w:lang w:eastAsia="en-IE"/>
        </w:rPr>
      </w:pPr>
      <w:r>
        <w:rPr>
          <w:rFonts w:ascii="Arial" w:hAnsi="Arial" w:cs="Arial"/>
          <w:color w:val="000000"/>
        </w:rPr>
        <w:t xml:space="preserve">Significant experience in a communications leadership role </w:t>
      </w:r>
      <w:r>
        <w:rPr>
          <w:rFonts w:ascii="Helvetica" w:hAnsi="Helvetica" w:cs="Helvetica"/>
          <w:color w:val="000000"/>
          <w:lang w:eastAsia="en-IE"/>
        </w:rPr>
        <w:t xml:space="preserve">including senior experience in a press office or journalistic environment. </w:t>
      </w:r>
    </w:p>
    <w:p w:rsidR="002D0564" w:rsidRDefault="002D0564" w:rsidP="002D0564">
      <w:pPr>
        <w:pStyle w:val="ListParagraph"/>
        <w:numPr>
          <w:ilvl w:val="0"/>
          <w:numId w:val="24"/>
        </w:numPr>
        <w:shd w:val="clear" w:color="auto" w:fill="FFFFFF"/>
        <w:contextualSpacing w:val="0"/>
        <w:rPr>
          <w:rFonts w:ascii="Helvetica" w:hAnsi="Helvetica" w:cs="Helvetica"/>
          <w:color w:val="000000"/>
          <w:lang w:eastAsia="en-IE"/>
        </w:rPr>
      </w:pPr>
      <w:r>
        <w:rPr>
          <w:rFonts w:ascii="Arial" w:hAnsi="Arial" w:cs="Arial"/>
          <w:color w:val="000000"/>
        </w:rPr>
        <w:t xml:space="preserve">Significant experience of project management including the planning, delivery and evaluation of communications projects. </w:t>
      </w:r>
    </w:p>
    <w:p w:rsidR="002D0564" w:rsidRDefault="002D0564" w:rsidP="002D0564">
      <w:pPr>
        <w:pStyle w:val="ListParagraph"/>
        <w:numPr>
          <w:ilvl w:val="0"/>
          <w:numId w:val="24"/>
        </w:numPr>
        <w:contextualSpacing w:val="0"/>
        <w:rPr>
          <w:rFonts w:ascii="Arial" w:hAnsi="Arial" w:cs="Arial"/>
          <w:color w:val="000000"/>
        </w:rPr>
      </w:pPr>
      <w:r>
        <w:rPr>
          <w:rFonts w:ascii="Arial" w:hAnsi="Arial" w:cs="Arial"/>
          <w:color w:val="000000"/>
        </w:rPr>
        <w:t xml:space="preserve">Significant experience dealing with issues and crisis management, including but not limited to risk and reputation management, stakeholder relations and media engagement. </w:t>
      </w:r>
    </w:p>
    <w:p w:rsidR="002D0564" w:rsidRDefault="002D0564" w:rsidP="002D0564">
      <w:pPr>
        <w:pStyle w:val="ListParagraph"/>
        <w:numPr>
          <w:ilvl w:val="0"/>
          <w:numId w:val="24"/>
        </w:numPr>
        <w:contextualSpacing w:val="0"/>
        <w:rPr>
          <w:rFonts w:ascii="Arial" w:hAnsi="Arial" w:cs="Arial"/>
          <w:color w:val="000000"/>
        </w:rPr>
      </w:pPr>
      <w:r>
        <w:rPr>
          <w:rFonts w:ascii="Arial" w:hAnsi="Arial" w:cs="Arial"/>
          <w:color w:val="000000"/>
        </w:rPr>
        <w:t>Significant experience of leading and developing a team to deliver at a high-level in a fast-paced environment</w:t>
      </w:r>
    </w:p>
    <w:p w:rsidR="00A7794E" w:rsidRDefault="00A7794E" w:rsidP="00A7794E">
      <w:pPr>
        <w:pStyle w:val="ListParagraph"/>
        <w:numPr>
          <w:ilvl w:val="0"/>
          <w:numId w:val="24"/>
        </w:numPr>
        <w:spacing w:line="276" w:lineRule="auto"/>
        <w:jc w:val="both"/>
        <w:rPr>
          <w:rFonts w:ascii="Arial" w:hAnsi="Arial" w:cs="Arial"/>
        </w:rPr>
      </w:pPr>
      <w:bookmarkStart w:id="0" w:name="_GoBack"/>
      <w:bookmarkEnd w:id="0"/>
      <w:r>
        <w:rPr>
          <w:rFonts w:ascii="Arial" w:hAnsi="Arial" w:cs="Arial"/>
        </w:rPr>
        <w:t>.</w:t>
      </w:r>
    </w:p>
    <w:p w:rsidR="00A7794E" w:rsidRDefault="00A7794E" w:rsidP="00A7794E">
      <w:pPr>
        <w:rPr>
          <w:rFonts w:eastAsia="Arial" w:cs="Arial"/>
          <w:b/>
          <w:bCs/>
        </w:rPr>
      </w:pPr>
    </w:p>
    <w:p w:rsidR="00A7794E" w:rsidRDefault="00A7794E" w:rsidP="00A7794E">
      <w:pPr>
        <w:rPr>
          <w:rFonts w:eastAsia="Arial" w:cs="Arial"/>
          <w:b/>
          <w:bCs/>
        </w:rPr>
      </w:pPr>
      <w:r>
        <w:rPr>
          <w:rFonts w:eastAsia="Arial" w:cs="Arial"/>
          <w:b/>
          <w:bCs/>
        </w:rPr>
        <w:t>Health</w:t>
      </w:r>
    </w:p>
    <w:p w:rsidR="00A7794E" w:rsidRDefault="00A7794E" w:rsidP="00A7794E">
      <w:pPr>
        <w:rPr>
          <w:rFonts w:eastAsia="Arial" w:cs="Arial"/>
        </w:rPr>
      </w:pPr>
      <w:r>
        <w:rPr>
          <w:rFonts w:eastAsia="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794E" w:rsidRDefault="00A7794E" w:rsidP="00A7794E">
      <w:pPr>
        <w:rPr>
          <w:rFonts w:eastAsia="Arial" w:cs="Arial"/>
        </w:rPr>
      </w:pPr>
    </w:p>
    <w:p w:rsidR="00A7794E" w:rsidRDefault="00A7794E" w:rsidP="00A7794E">
      <w:pPr>
        <w:ind w:right="-766"/>
        <w:rPr>
          <w:rFonts w:eastAsia="Arial" w:cs="Arial"/>
        </w:rPr>
      </w:pPr>
      <w:r>
        <w:rPr>
          <w:rFonts w:eastAsia="Arial" w:cs="Arial"/>
          <w:b/>
          <w:bCs/>
        </w:rPr>
        <w:t>Character</w:t>
      </w:r>
    </w:p>
    <w:p w:rsidR="00A7794E" w:rsidRDefault="00A7794E" w:rsidP="00A7794E">
      <w:pPr>
        <w:ind w:right="-766"/>
        <w:rPr>
          <w:rFonts w:eastAsia="Arial" w:cs="Arial"/>
        </w:rPr>
      </w:pPr>
      <w:r>
        <w:rPr>
          <w:rFonts w:eastAsia="Arial" w:cs="Arial"/>
        </w:rPr>
        <w:t>Each candidate for and any person holding the office must be of good character.</w:t>
      </w:r>
    </w:p>
    <w:p w:rsidR="00A7794E" w:rsidRDefault="00A7794E" w:rsidP="00A7794E">
      <w:pPr>
        <w:jc w:val="center"/>
        <w:rPr>
          <w:rFonts w:eastAsia="Arial"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D0564"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D0564"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D0564"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D0564"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623CE">
        <w:rPr>
          <w:rFonts w:cs="Arial"/>
        </w:rPr>
        <w:t>HR</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623CE">
        <w:rPr>
          <w:rFonts w:cs="Arial"/>
        </w:rPr>
        <w:t>HR</w:t>
      </w:r>
      <w:r w:rsidRPr="009008B7">
        <w:rPr>
          <w:rFonts w:cs="Arial"/>
        </w:rPr>
        <w:t xml:space="preserve"> by email to </w:t>
      </w:r>
      <w:hyperlink r:id="rId22" w:history="1">
        <w:r w:rsidRPr="009008B7">
          <w:rPr>
            <w:rFonts w:cs="Arial"/>
            <w:u w:val="single"/>
          </w:rPr>
          <w:t>ask</w:t>
        </w:r>
        <w:r w:rsidR="00B623CE">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7794E">
      <w:rPr>
        <w:rFonts w:ascii="Arial" w:hAnsi="Arial" w:cs="Arial"/>
        <w:iCs/>
        <w:sz w:val="20"/>
        <w:lang w:eastAsia="en-GB"/>
      </w:rPr>
      <w:t>RS14650 Grade VIII – CRM, Communications and Staffing Support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D0564">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19"/>
  </w:num>
  <w:num w:numId="6">
    <w:abstractNumId w:val="21"/>
  </w:num>
  <w:num w:numId="7">
    <w:abstractNumId w:val="8"/>
  </w:num>
  <w:num w:numId="8">
    <w:abstractNumId w:val="18"/>
  </w:num>
  <w:num w:numId="9">
    <w:abstractNumId w:val="3"/>
  </w:num>
  <w:num w:numId="10">
    <w:abstractNumId w:val="10"/>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2"/>
  </w:num>
  <w:num w:numId="23">
    <w:abstractNumId w:val="1"/>
  </w:num>
  <w:num w:numId="24">
    <w:abstractNumId w:val="17"/>
  </w:num>
  <w:num w:numId="25">
    <w:abstractNumId w:val="4"/>
  </w:num>
  <w:num w:numId="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0564"/>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6C4"/>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7794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23CE"/>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1661C1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339717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633205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mary.brodie@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F7A36-1C43-449E-A71C-1160116A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5430</Words>
  <Characters>29205</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34566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2025-03-21T15:16:00Z</dcterms:created>
  <dcterms:modified xsi:type="dcterms:W3CDTF">2025-03-21T15:16:00Z</dcterms:modified>
</cp:coreProperties>
</file>