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19A" w:rsidRPr="001A519A" w:rsidRDefault="003052F5" w:rsidP="00A35F21">
      <w:pPr>
        <w:jc w:val="center"/>
        <w:rPr>
          <w:rFonts w:cs="Arial"/>
          <w:b/>
        </w:rPr>
      </w:pPr>
      <w:r>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FC3" w:rsidRDefault="00CA4FC3" w:rsidP="00D130D8">
                            <w:pPr>
                              <w:ind w:right="-1259"/>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2Qgg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ABNrZCC&#10;AgAADwUAAA4AAAAAAAAAAAAAAAAALgIAAGRycy9lMm9Eb2MueG1sUEsBAi0AFAAGAAgAAAAhAOdK&#10;JoLdAAAACAEAAA8AAAAAAAAAAAAAAAAA3AQAAGRycy9kb3ducmV2LnhtbFBLBQYAAAAABAAEAPMA&#10;AADmBQAAAAA=&#10;" stroked="f">
                <v:textbox style="mso-fit-shape-to-text:t">
                  <w:txbxContent>
                    <w:p w:rsidR="00CA4FC3" w:rsidRDefault="00CA4FC3" w:rsidP="00D130D8">
                      <w:pPr>
                        <w:ind w:right="-1259"/>
                      </w:pPr>
                    </w:p>
                  </w:txbxContent>
                </v:textbox>
              </v:shape>
            </w:pict>
          </mc:Fallback>
        </mc:AlternateContent>
      </w:r>
      <w:r w:rsidR="001A519A" w:rsidRPr="001A519A">
        <w:rPr>
          <w:rFonts w:cs="Arial"/>
          <w:b/>
        </w:rPr>
        <w:t>Additional Campaign Information</w:t>
      </w:r>
    </w:p>
    <w:p w:rsidR="00541A2C" w:rsidRPr="008F59BA" w:rsidRDefault="00C618DC" w:rsidP="00A35F21">
      <w:pPr>
        <w:jc w:val="center"/>
        <w:rPr>
          <w:rFonts w:cs="Arial"/>
          <w:b/>
        </w:rPr>
      </w:pPr>
      <w:r w:rsidRPr="00C618DC">
        <w:rPr>
          <w:rFonts w:cs="Arial"/>
          <w:b/>
        </w:rPr>
        <w:t>NFMHSALMH1 Grade VII Area Lead MH Engagement</w:t>
      </w: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541A2C"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CB3D91" w:rsidRPr="00CB3D91" w:rsidRDefault="00CB3D91" w:rsidP="00176309">
      <w:pPr>
        <w:pStyle w:val="ListParagraph"/>
        <w:numPr>
          <w:ilvl w:val="0"/>
          <w:numId w:val="4"/>
        </w:numPr>
        <w:autoSpaceDE w:val="0"/>
        <w:autoSpaceDN w:val="0"/>
        <w:adjustRightInd w:val="0"/>
        <w:jc w:val="both"/>
        <w:rPr>
          <w:rFonts w:ascii="Arial" w:hAnsi="Arial" w:cs="Arial"/>
          <w:lang w:val="en-IE" w:eastAsia="en-IE"/>
        </w:rPr>
      </w:pPr>
      <w:r>
        <w:rPr>
          <w:rFonts w:ascii="Helv" w:hAnsi="Helv" w:cs="Helv"/>
          <w:color w:val="000000"/>
        </w:rPr>
        <w:t>Email applications will receive a response within 48 hours, which will let y</w:t>
      </w:r>
      <w:r w:rsidR="009C706D">
        <w:rPr>
          <w:rFonts w:ascii="Helv" w:hAnsi="Helv" w:cs="Helv"/>
          <w:color w:val="000000"/>
        </w:rPr>
        <w:t>ou know that we received your e</w:t>
      </w:r>
      <w:r>
        <w:rPr>
          <w:rFonts w:ascii="Helv" w:hAnsi="Helv" w:cs="Helv"/>
          <w:color w:val="000000"/>
        </w:rPr>
        <w:t>mail.</w:t>
      </w:r>
    </w:p>
    <w:p w:rsidR="006158B7" w:rsidRPr="00A16CCF" w:rsidRDefault="006158B7" w:rsidP="00176309">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E655A7">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F0C1F" w:rsidP="004F33CF">
      <w:pPr>
        <w:numPr>
          <w:ilvl w:val="0"/>
          <w:numId w:val="4"/>
        </w:numPr>
        <w:jc w:val="both"/>
        <w:rPr>
          <w:rFonts w:cs="Arial"/>
          <w:color w:val="000000" w:themeColor="text1"/>
        </w:rPr>
      </w:pPr>
      <w:hyperlink r:id="rId8" w:history="1">
        <w:r w:rsidR="00024889" w:rsidRPr="007F4EBD">
          <w:rPr>
            <w:rStyle w:val="Hyperlink"/>
            <w:rFonts w:cs="Arial"/>
          </w:rPr>
          <w:t>recruitment.nfmhs@hse.ie</w:t>
        </w:r>
      </w:hyperlink>
      <w:r w:rsidR="00024889">
        <w:rPr>
          <w:rFonts w:cs="Arial"/>
        </w:rPr>
        <w:t xml:space="preserve"> </w:t>
      </w:r>
      <w:r w:rsidR="006158B7" w:rsidRPr="008F59BA">
        <w:rPr>
          <w:rFonts w:cs="Arial"/>
        </w:rPr>
        <w:t>can only accept complete applications received by the closing date and time</w:t>
      </w:r>
      <w:r w:rsidR="00CD6231">
        <w:rPr>
          <w:rFonts w:cs="Arial"/>
        </w:rPr>
        <w:t xml:space="preserve"> of </w:t>
      </w:r>
      <w:r w:rsidR="004316A0" w:rsidRPr="004316A0">
        <w:rPr>
          <w:rFonts w:cs="Arial"/>
          <w:b/>
          <w:color w:val="FF0000"/>
        </w:rPr>
        <w:t xml:space="preserve">12:00 noon </w:t>
      </w:r>
      <w:r w:rsidR="00D846CF">
        <w:rPr>
          <w:rFonts w:cs="Arial"/>
          <w:b/>
          <w:color w:val="FF0000"/>
        </w:rPr>
        <w:t xml:space="preserve">on </w:t>
      </w:r>
      <w:r w:rsidR="00502C34">
        <w:rPr>
          <w:rFonts w:cs="Arial"/>
          <w:b/>
          <w:color w:val="FF0000"/>
        </w:rPr>
        <w:t xml:space="preserve">Friday </w:t>
      </w:r>
      <w:r w:rsidR="00C618DC">
        <w:rPr>
          <w:rFonts w:cs="Arial"/>
          <w:b/>
          <w:color w:val="FF0000"/>
        </w:rPr>
        <w:t>19</w:t>
      </w:r>
      <w:r w:rsidR="007E0472" w:rsidRPr="007E0472">
        <w:rPr>
          <w:rFonts w:cs="Arial"/>
          <w:b/>
          <w:color w:val="FF0000"/>
          <w:vertAlign w:val="superscript"/>
        </w:rPr>
        <w:t>th</w:t>
      </w:r>
      <w:r w:rsidR="00C618DC">
        <w:rPr>
          <w:rFonts w:cs="Arial"/>
          <w:b/>
          <w:color w:val="FF0000"/>
        </w:rPr>
        <w:t xml:space="preserve"> September</w:t>
      </w:r>
      <w:r w:rsidR="008455F0">
        <w:rPr>
          <w:rFonts w:cs="Arial"/>
          <w:b/>
          <w:color w:val="FF0000"/>
        </w:rPr>
        <w:t xml:space="preserve"> 202</w:t>
      </w:r>
      <w:r w:rsidR="007E0472">
        <w:rPr>
          <w:rFonts w:cs="Arial"/>
          <w:b/>
          <w:color w:val="FF0000"/>
        </w:rPr>
        <w:t>5</w:t>
      </w:r>
      <w:r w:rsidR="002055DD">
        <w:rPr>
          <w:rStyle w:val="normaltextrun"/>
          <w:b/>
          <w:bCs/>
          <w:color w:val="FF0000"/>
          <w:shd w:val="clear" w:color="auto" w:fill="FFFFFF"/>
        </w:rPr>
        <w:t xml:space="preserve">. </w:t>
      </w:r>
      <w:r w:rsidR="00C95B23" w:rsidRPr="00C95B23">
        <w:rPr>
          <w:rFonts w:cs="Arial"/>
          <w:color w:val="000000" w:themeColor="text1"/>
        </w:rPr>
        <w:t xml:space="preserve">If you submit more than one </w:t>
      </w:r>
      <w:r w:rsidR="003D6286" w:rsidRPr="00C95B23">
        <w:rPr>
          <w:rFonts w:cs="Arial"/>
          <w:color w:val="000000" w:themeColor="text1"/>
        </w:rPr>
        <w:t>application,</w:t>
      </w:r>
      <w:r w:rsidR="00C95B23" w:rsidRPr="00C95B23">
        <w:rPr>
          <w:rFonts w:cs="Arial"/>
          <w:color w:val="000000" w:themeColor="text1"/>
        </w:rPr>
        <w:t xml:space="preserve"> the last one received prior to the closing date and time is the version that will be considered.</w:t>
      </w:r>
    </w:p>
    <w:p w:rsidR="006158B7" w:rsidRPr="00C95B23" w:rsidRDefault="006158B7" w:rsidP="006C3390">
      <w:pPr>
        <w:jc w:val="both"/>
        <w:rPr>
          <w:rFonts w:cs="Arial"/>
          <w:color w:val="000000" w:themeColor="text1"/>
        </w:rPr>
      </w:pPr>
    </w:p>
    <w:p w:rsidR="006158B7" w:rsidRPr="003F0C1F" w:rsidRDefault="006A2C36" w:rsidP="00D24D30">
      <w:pPr>
        <w:jc w:val="both"/>
        <w:rPr>
          <w:rFonts w:cs="Arial"/>
        </w:rPr>
      </w:pPr>
      <w:r>
        <w:rPr>
          <w:rFonts w:cs="Arial"/>
        </w:rPr>
        <w:t xml:space="preserve">Please note that </w:t>
      </w:r>
      <w:r w:rsidR="00CD6231">
        <w:rPr>
          <w:rFonts w:cs="Arial"/>
        </w:rPr>
        <w:t xml:space="preserve">we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bookmarkStart w:id="0" w:name="_GoBack"/>
      <w:bookmarkEnd w:id="0"/>
    </w:p>
    <w:p w:rsidR="006158B7" w:rsidRPr="008F59BA" w:rsidRDefault="006158B7" w:rsidP="00176309">
      <w:pPr>
        <w:numPr>
          <w:ilvl w:val="0"/>
          <w:numId w:val="1"/>
        </w:numPr>
        <w:shd w:val="clear" w:color="auto" w:fill="D9D9D9"/>
        <w:jc w:val="both"/>
        <w:rPr>
          <w:rFonts w:cs="Arial"/>
        </w:rPr>
      </w:pPr>
      <w:r w:rsidRPr="008F59BA">
        <w:rPr>
          <w:rFonts w:cs="Arial"/>
          <w:b/>
        </w:rPr>
        <w:lastRenderedPageBreak/>
        <w:t xml:space="preserve">How </w:t>
      </w:r>
      <w:proofErr w:type="gramStart"/>
      <w:r w:rsidRPr="008F59BA">
        <w:rPr>
          <w:rFonts w:cs="Arial"/>
          <w:b/>
        </w:rPr>
        <w:t>will the selection process be run</w:t>
      </w:r>
      <w:proofErr w:type="gramEnd"/>
      <w:r w:rsidRPr="008F59BA">
        <w:rPr>
          <w:rFonts w:cs="Arial"/>
          <w:b/>
        </w:rPr>
        <w:t xml:space="preserve">?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C0BD4" w:rsidRDefault="002807A0" w:rsidP="00176309">
      <w:pPr>
        <w:numPr>
          <w:ilvl w:val="0"/>
          <w:numId w:val="5"/>
        </w:numPr>
        <w:jc w:val="both"/>
        <w:rPr>
          <w:rFonts w:cs="Arial"/>
          <w:bCs/>
          <w:color w:val="000000" w:themeColor="text1"/>
        </w:rPr>
      </w:pPr>
      <w:r w:rsidRPr="00DC0BD4">
        <w:rPr>
          <w:rFonts w:cs="Arial"/>
          <w:bCs/>
          <w:color w:val="000000" w:themeColor="text1"/>
        </w:rPr>
        <w:t>If there is an existing panel in place this may take precedence over the newly formed panel for this campaign</w:t>
      </w:r>
      <w:r w:rsidR="00CA03A6" w:rsidRPr="00DC0BD4">
        <w:rPr>
          <w:rFonts w:cs="Arial"/>
          <w:bCs/>
          <w:color w:val="000000" w:themeColor="text1"/>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3F0C1F" w:rsidP="00287E27">
      <w:pPr>
        <w:pStyle w:val="NormalWeb"/>
        <w:rPr>
          <w:rFonts w:ascii="Arial" w:eastAsia="Times New Roman" w:hAnsi="Arial" w:cs="Arial"/>
          <w:bCs/>
          <w:sz w:val="20"/>
          <w:szCs w:val="20"/>
        </w:rPr>
      </w:pPr>
      <w:hyperlink r:id="rId9" w:history="1">
        <w:r w:rsidR="0051288C" w:rsidRPr="00C32E13">
          <w:rPr>
            <w:rStyle w:val="Hyperlink"/>
            <w:rFonts w:ascii="Arial" w:eastAsia="Times New Roman" w:hAnsi="Arial" w:cs="Arial"/>
            <w:bCs/>
            <w:sz w:val="20"/>
            <w:szCs w:val="20"/>
          </w:rPr>
          <w:t>https://www.hse.ie/eng/staff/jobs/recruitment-process/</w:t>
        </w:r>
      </w:hyperlink>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275506"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275506" w:rsidRDefault="00275506" w:rsidP="006C3390">
      <w:pPr>
        <w:tabs>
          <w:tab w:val="left" w:pos="0"/>
        </w:tabs>
        <w:autoSpaceDE w:val="0"/>
        <w:autoSpaceDN w:val="0"/>
        <w:adjustRightInd w:val="0"/>
        <w:jc w:val="both"/>
      </w:pPr>
    </w:p>
    <w:p w:rsidR="00275506" w:rsidRDefault="00275506" w:rsidP="006C3390">
      <w:pPr>
        <w:tabs>
          <w:tab w:val="left" w:pos="0"/>
        </w:tabs>
        <w:autoSpaceDE w:val="0"/>
        <w:autoSpaceDN w:val="0"/>
        <w:adjustRightInd w:val="0"/>
        <w:jc w:val="both"/>
      </w:pPr>
    </w:p>
    <w:p w:rsidR="00275506" w:rsidRPr="00B45A52" w:rsidRDefault="00275506" w:rsidP="006C3390">
      <w:pPr>
        <w:tabs>
          <w:tab w:val="left" w:pos="0"/>
        </w:tabs>
        <w:autoSpaceDE w:val="0"/>
        <w:autoSpaceDN w:val="0"/>
        <w:adjustRightInd w:val="0"/>
        <w:jc w:val="both"/>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lastRenderedPageBreak/>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268"/>
        <w:gridCol w:w="2268"/>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2C7DF6">
        <w:trPr>
          <w:trHeight w:val="1343"/>
        </w:trPr>
        <w:tc>
          <w:tcPr>
            <w:tcW w:w="2376" w:type="dxa"/>
            <w:vAlign w:val="center"/>
          </w:tcPr>
          <w:p w:rsidR="009F19D9" w:rsidRPr="009F19D9" w:rsidRDefault="009F19D9" w:rsidP="009F19D9">
            <w:pPr>
              <w:jc w:val="center"/>
              <w:rPr>
                <w:b/>
              </w:rPr>
            </w:pPr>
            <w:r w:rsidRPr="003B174D">
              <w:rPr>
                <w:b/>
              </w:rPr>
              <w:t>Little Evidence</w:t>
            </w:r>
            <w:r w:rsidRPr="009F19D9">
              <w:rPr>
                <w:b/>
              </w:rPr>
              <w:t xml:space="preserve"> </w:t>
            </w:r>
          </w:p>
          <w:p w:rsidR="009F19D9" w:rsidRPr="003B174D" w:rsidRDefault="009F19D9" w:rsidP="002C7DF6">
            <w:pPr>
              <w:jc w:val="center"/>
            </w:pPr>
            <w:r w:rsidRPr="009F19D9">
              <w:t>of this key skill area presented</w:t>
            </w:r>
          </w:p>
        </w:tc>
        <w:tc>
          <w:tcPr>
            <w:tcW w:w="2410" w:type="dxa"/>
            <w:tcBorders>
              <w:bottom w:val="single" w:sz="4" w:space="0" w:color="auto"/>
            </w:tcBorders>
            <w:vAlign w:val="center"/>
          </w:tcPr>
          <w:p w:rsidR="009F19D9" w:rsidRPr="009F19D9" w:rsidRDefault="009F19D9" w:rsidP="009F19D9">
            <w:pPr>
              <w:jc w:val="center"/>
              <w:rPr>
                <w:b/>
              </w:rPr>
            </w:pPr>
            <w:r w:rsidRPr="009F19D9">
              <w:rPr>
                <w:b/>
              </w:rPr>
              <w:t>Some / Reasonable Evidence</w:t>
            </w:r>
          </w:p>
          <w:p w:rsidR="009F19D9" w:rsidRPr="009F19D9" w:rsidRDefault="009F19D9" w:rsidP="002C7DF6">
            <w:pPr>
              <w:jc w:val="center"/>
            </w:pPr>
            <w:r w:rsidRPr="009F19D9">
              <w:t>of this key skill area presented</w:t>
            </w:r>
          </w:p>
        </w:tc>
        <w:tc>
          <w:tcPr>
            <w:tcW w:w="2268" w:type="dxa"/>
            <w:vAlign w:val="center"/>
          </w:tcPr>
          <w:p w:rsidR="009F19D9" w:rsidRPr="009F19D9" w:rsidRDefault="009F19D9" w:rsidP="009F19D9">
            <w:pPr>
              <w:jc w:val="center"/>
              <w:rPr>
                <w:b/>
              </w:rPr>
            </w:pPr>
            <w:r w:rsidRPr="009F19D9">
              <w:rPr>
                <w:b/>
              </w:rPr>
              <w:t>Good Evidence</w:t>
            </w:r>
          </w:p>
          <w:p w:rsidR="009F19D9" w:rsidRPr="009F19D9" w:rsidRDefault="009F19D9" w:rsidP="009F19D9">
            <w:pPr>
              <w:jc w:val="center"/>
            </w:pPr>
            <w:r w:rsidRPr="009F19D9">
              <w:t xml:space="preserve">of this key skill area presented </w:t>
            </w:r>
          </w:p>
        </w:tc>
        <w:tc>
          <w:tcPr>
            <w:tcW w:w="2268" w:type="dxa"/>
            <w:vAlign w:val="center"/>
          </w:tcPr>
          <w:p w:rsidR="009F19D9" w:rsidRPr="003B174D" w:rsidRDefault="009F19D9" w:rsidP="009F19D9">
            <w:pPr>
              <w:jc w:val="center"/>
              <w:rPr>
                <w:b/>
              </w:rPr>
            </w:pPr>
            <w:r w:rsidRPr="003B174D">
              <w:rPr>
                <w:b/>
              </w:rPr>
              <w:t>Strong Evidence</w:t>
            </w:r>
          </w:p>
          <w:p w:rsidR="009F19D9" w:rsidRPr="003B174D" w:rsidRDefault="009F19D9" w:rsidP="009F19D9">
            <w:pPr>
              <w:jc w:val="center"/>
            </w:pPr>
            <w:r w:rsidRPr="003B174D">
              <w:t xml:space="preserve">of this key skill area </w:t>
            </w:r>
          </w:p>
          <w:p w:rsidR="009F19D9" w:rsidRPr="003B174D" w:rsidRDefault="009F19D9" w:rsidP="009F19D9">
            <w:pPr>
              <w:jc w:val="center"/>
            </w:pPr>
            <w:r w:rsidRPr="003B174D">
              <w:t xml:space="preserve">presented </w:t>
            </w:r>
          </w:p>
        </w:tc>
      </w:tr>
      <w:tr w:rsidR="009F19D9" w:rsidRPr="00546D9B" w:rsidTr="002C7DF6">
        <w:trPr>
          <w:cantSplit/>
          <w:trHeight w:val="356"/>
        </w:trPr>
        <w:tc>
          <w:tcPr>
            <w:tcW w:w="2376" w:type="dxa"/>
            <w:shd w:val="clear" w:color="auto" w:fill="D9D9D9"/>
            <w:vAlign w:val="center"/>
          </w:tcPr>
          <w:p w:rsidR="009F19D9" w:rsidRPr="003B174D" w:rsidRDefault="009F19D9" w:rsidP="000F5B29">
            <w:pPr>
              <w:jc w:val="center"/>
              <w:rPr>
                <w:b/>
              </w:rPr>
            </w:pPr>
            <w:r w:rsidRPr="003B174D">
              <w:rPr>
                <w:b/>
              </w:rPr>
              <w:t xml:space="preserve">1 </w:t>
            </w:r>
            <w:r>
              <w:rPr>
                <w:b/>
              </w:rPr>
              <w:t>–</w:t>
            </w:r>
            <w:r w:rsidRPr="003B174D">
              <w:rPr>
                <w:b/>
              </w:rPr>
              <w:t xml:space="preserve"> 39</w:t>
            </w:r>
          </w:p>
        </w:tc>
        <w:tc>
          <w:tcPr>
            <w:tcW w:w="2410" w:type="dxa"/>
            <w:shd w:val="clear" w:color="auto" w:fill="D9D9D9"/>
            <w:vAlign w:val="center"/>
          </w:tcPr>
          <w:p w:rsidR="009F19D9" w:rsidRPr="003B174D" w:rsidRDefault="009F19D9" w:rsidP="000F5B29">
            <w:pPr>
              <w:jc w:val="center"/>
              <w:rPr>
                <w:b/>
              </w:rPr>
            </w:pPr>
            <w:r w:rsidRPr="003B174D">
              <w:rPr>
                <w:b/>
              </w:rPr>
              <w:t>40 - 69</w:t>
            </w:r>
          </w:p>
        </w:tc>
        <w:tc>
          <w:tcPr>
            <w:tcW w:w="2268" w:type="dxa"/>
            <w:shd w:val="clear" w:color="auto" w:fill="D9D9D9"/>
            <w:vAlign w:val="center"/>
          </w:tcPr>
          <w:p w:rsidR="009F19D9" w:rsidRPr="003B174D" w:rsidRDefault="009F19D9" w:rsidP="000F5B29">
            <w:pPr>
              <w:jc w:val="center"/>
              <w:rPr>
                <w:b/>
              </w:rPr>
            </w:pPr>
            <w:r w:rsidRPr="003B174D">
              <w:rPr>
                <w:b/>
              </w:rPr>
              <w:t>70- 89</w:t>
            </w:r>
          </w:p>
        </w:tc>
        <w:tc>
          <w:tcPr>
            <w:tcW w:w="2268" w:type="dxa"/>
            <w:shd w:val="clear" w:color="auto" w:fill="D9D9D9"/>
            <w:vAlign w:val="center"/>
          </w:tcPr>
          <w:p w:rsidR="009F19D9" w:rsidRPr="003B174D" w:rsidRDefault="009F19D9" w:rsidP="000F5B29">
            <w:pPr>
              <w:jc w:val="center"/>
              <w:rPr>
                <w:b/>
              </w:rPr>
            </w:pPr>
            <w:r w:rsidRPr="003B174D">
              <w:rPr>
                <w:b/>
              </w:rPr>
              <w:t>90 - 100</w:t>
            </w:r>
          </w:p>
        </w:tc>
      </w:tr>
    </w:tbl>
    <w:p w:rsidR="006158B7" w:rsidRPr="008F59BA" w:rsidRDefault="006158B7" w:rsidP="006C3390">
      <w:pPr>
        <w:autoSpaceDE w:val="0"/>
        <w:autoSpaceDN w:val="0"/>
        <w:adjustRightInd w:val="0"/>
        <w:jc w:val="both"/>
        <w:rPr>
          <w:rFonts w:cs="Arial"/>
          <w:color w:val="000000"/>
        </w:rPr>
      </w:pPr>
    </w:p>
    <w:p w:rsidR="00A35F21" w:rsidRPr="00B41848" w:rsidRDefault="00A35F21" w:rsidP="00A35F21">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A35F21" w:rsidRDefault="00A35F21" w:rsidP="006C3390">
      <w:pPr>
        <w:autoSpaceDE w:val="0"/>
        <w:autoSpaceDN w:val="0"/>
        <w:adjustRightInd w:val="0"/>
        <w:jc w:val="both"/>
        <w:rPr>
          <w:rFonts w:cs="Arial"/>
          <w:b/>
          <w:bCs/>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lastRenderedPageBreak/>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w:t>
      </w:r>
      <w:r w:rsidR="00CD6231">
        <w:rPr>
          <w:rFonts w:ascii="Arial" w:hAnsi="Arial" w:cs="Arial"/>
          <w:sz w:val="20"/>
        </w:rPr>
        <w:t>HR department</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E34C62" w:rsidRPr="003E2F1B" w:rsidRDefault="00E34C62" w:rsidP="0016638F">
      <w:pPr>
        <w:autoSpaceDE w:val="0"/>
        <w:autoSpaceDN w:val="0"/>
        <w:adjustRightInd w:val="0"/>
        <w:jc w:val="both"/>
        <w:rPr>
          <w:rFonts w:cs="Arial"/>
          <w:iCs/>
          <w:color w:val="000000" w:themeColor="text1"/>
        </w:rPr>
      </w:pPr>
      <w:r w:rsidRPr="003E2F1B">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3E2F1B">
        <w:rPr>
          <w:rFonts w:cs="Arial"/>
          <w:iCs/>
          <w:color w:val="FF0000"/>
        </w:rPr>
        <w:t xml:space="preserve"> </w:t>
      </w:r>
      <w:r w:rsidRPr="003E2F1B">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3E2F1B">
        <w:rPr>
          <w:rFonts w:cs="Arial"/>
          <w:iCs/>
          <w:color w:val="000000"/>
        </w:rPr>
        <w:t xml:space="preserve">Before </w:t>
      </w:r>
      <w:r w:rsidRPr="003E2F1B">
        <w:rPr>
          <w:rFonts w:cs="Arial"/>
          <w:iCs/>
          <w:color w:val="000000" w:themeColor="text1"/>
        </w:rPr>
        <w:t xml:space="preserve">submitting a request for review candidates should determine which procedure is appropriate to </w:t>
      </w:r>
      <w:r w:rsidR="0016638F" w:rsidRPr="003E2F1B">
        <w:rPr>
          <w:rFonts w:cs="Arial"/>
          <w:iCs/>
          <w:color w:val="000000" w:themeColor="text1"/>
        </w:rPr>
        <w:t>t</w:t>
      </w:r>
      <w:r w:rsidR="002442F4" w:rsidRPr="003E2F1B">
        <w:rPr>
          <w:rFonts w:cs="Arial"/>
          <w:iCs/>
          <w:color w:val="000000" w:themeColor="text1"/>
        </w:rPr>
        <w:t xml:space="preserve">heir </w:t>
      </w:r>
      <w:r w:rsidRPr="003E2F1B">
        <w:rPr>
          <w:rFonts w:cs="Arial"/>
          <w:iCs/>
          <w:color w:val="000000" w:themeColor="text1"/>
        </w:rPr>
        <w:t xml:space="preserve">particular circumstances. </w:t>
      </w:r>
    </w:p>
    <w:p w:rsidR="0016638F" w:rsidRPr="003E2F1B" w:rsidRDefault="0016638F" w:rsidP="002442F4">
      <w:pPr>
        <w:autoSpaceDE w:val="0"/>
        <w:autoSpaceDN w:val="0"/>
        <w:adjustRightInd w:val="0"/>
        <w:rPr>
          <w:rFonts w:cs="Arial"/>
          <w:iCs/>
          <w:color w:val="000000" w:themeColor="text1"/>
        </w:rPr>
      </w:pPr>
    </w:p>
    <w:p w:rsidR="00E34C62" w:rsidRPr="003E2F1B" w:rsidRDefault="00E34C62" w:rsidP="006C3390">
      <w:pPr>
        <w:autoSpaceDE w:val="0"/>
        <w:autoSpaceDN w:val="0"/>
        <w:adjustRightInd w:val="0"/>
        <w:jc w:val="both"/>
        <w:rPr>
          <w:rFonts w:cs="Arial"/>
          <w:iCs/>
          <w:color w:val="000000" w:themeColor="text1"/>
        </w:rPr>
      </w:pPr>
      <w:r w:rsidRPr="003E2F1B">
        <w:rPr>
          <w:rFonts w:cs="Arial"/>
          <w:iCs/>
          <w:color w:val="000000" w:themeColor="text1"/>
        </w:rPr>
        <w:t xml:space="preserve">The procedures allow for matters to be resolved on an informal basis and candidates are advised to avail of the informal process before making use of the formal review procedure.  Candidates should in the first instance make an informal </w:t>
      </w:r>
      <w:r w:rsidRPr="003E2F1B">
        <w:rPr>
          <w:rFonts w:cs="Arial"/>
          <w:iCs/>
        </w:rPr>
        <w:t>appeal to</w:t>
      </w:r>
      <w:r w:rsidR="00B14C43" w:rsidRPr="003E2F1B">
        <w:rPr>
          <w:rFonts w:cs="Arial"/>
          <w:iCs/>
        </w:rPr>
        <w:t xml:space="preserve"> </w:t>
      </w:r>
      <w:r w:rsidR="00D34E9A">
        <w:rPr>
          <w:rFonts w:cs="Arial"/>
        </w:rPr>
        <w:t xml:space="preserve">the HR Department National Forensic Mental Health Service. </w:t>
      </w:r>
      <w:r w:rsidRPr="003E2F1B">
        <w:rPr>
          <w:rFonts w:cs="Arial"/>
          <w:iCs/>
          <w:color w:val="000000" w:themeColor="text1"/>
        </w:rPr>
        <w:t xml:space="preserve">Please note that informal appeals prior to interview must be submitted within </w:t>
      </w:r>
      <w:r w:rsidR="005765F7">
        <w:rPr>
          <w:rFonts w:cs="Arial"/>
          <w:iCs/>
          <w:color w:val="000000" w:themeColor="text1"/>
        </w:rPr>
        <w:t>5</w:t>
      </w:r>
      <w:r w:rsidRPr="003E2F1B">
        <w:rPr>
          <w:rFonts w:cs="Arial"/>
          <w:iCs/>
          <w:color w:val="000000" w:themeColor="text1"/>
        </w:rPr>
        <w:t xml:space="preserve"> working days of receipt of a decision.  Informal appeals after interview must be submitted within 5 working days of notification of a decision.</w:t>
      </w:r>
    </w:p>
    <w:p w:rsidR="00E34C62" w:rsidRPr="003E2F1B" w:rsidRDefault="00E34C62" w:rsidP="006C3390">
      <w:pPr>
        <w:autoSpaceDE w:val="0"/>
        <w:autoSpaceDN w:val="0"/>
        <w:adjustRightInd w:val="0"/>
        <w:jc w:val="both"/>
        <w:rPr>
          <w:rFonts w:cs="Arial"/>
          <w:color w:val="000000" w:themeColor="text1"/>
        </w:rPr>
      </w:pPr>
    </w:p>
    <w:p w:rsidR="00B86CD1" w:rsidRPr="003E2F1B" w:rsidRDefault="00E34C62" w:rsidP="006C3390">
      <w:pPr>
        <w:autoSpaceDE w:val="0"/>
        <w:autoSpaceDN w:val="0"/>
        <w:adjustRightInd w:val="0"/>
        <w:jc w:val="both"/>
        <w:rPr>
          <w:rFonts w:cs="Arial"/>
          <w:b/>
          <w:color w:val="000000" w:themeColor="text1"/>
        </w:rPr>
      </w:pPr>
      <w:r w:rsidRPr="003E2F1B">
        <w:rPr>
          <w:rFonts w:cs="Arial"/>
          <w:b/>
          <w:color w:val="000000" w:themeColor="text1"/>
        </w:rPr>
        <w:t xml:space="preserve">We encourage you to visit </w:t>
      </w:r>
      <w:hyperlink r:id="rId10" w:history="1">
        <w:r w:rsidR="0013774F" w:rsidRPr="003E2F1B">
          <w:rPr>
            <w:rStyle w:val="Hyperlink"/>
            <w:rFonts w:cs="Arial"/>
            <w:b/>
            <w:color w:val="000000" w:themeColor="text1"/>
          </w:rPr>
          <w:t>www.cpsa.ie</w:t>
        </w:r>
      </w:hyperlink>
      <w:r w:rsidRPr="003E2F1B">
        <w:rPr>
          <w:rFonts w:cs="Arial"/>
          <w:b/>
          <w:color w:val="000000" w:themeColor="text1"/>
        </w:rPr>
        <w:t xml:space="preserve"> for further information on the code of practice and informal and formal review procedures.</w:t>
      </w:r>
    </w:p>
    <w:p w:rsidR="00192403" w:rsidRPr="003E2F1B" w:rsidRDefault="00192403" w:rsidP="006C3390">
      <w:pPr>
        <w:autoSpaceDE w:val="0"/>
        <w:autoSpaceDN w:val="0"/>
        <w:adjustRightInd w:val="0"/>
        <w:jc w:val="both"/>
        <w:rPr>
          <w:rFonts w:cs="Arial"/>
          <w:b/>
          <w:bCs/>
          <w:color w:val="000000"/>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192403" w:rsidRDefault="00A05D01" w:rsidP="006C3390">
      <w:pPr>
        <w:autoSpaceDE w:val="0"/>
        <w:autoSpaceDN w:val="0"/>
        <w:adjustRightInd w:val="0"/>
        <w:spacing w:after="240"/>
        <w:jc w:val="both"/>
        <w:rPr>
          <w:rFonts w:cs="Arial"/>
          <w:color w:val="0000FF"/>
          <w:u w:val="single"/>
        </w:rPr>
      </w:pPr>
      <w:r>
        <w:rPr>
          <w:rFonts w:cs="Arial"/>
          <w:color w:val="000000"/>
        </w:rPr>
        <w:t>We are</w:t>
      </w:r>
      <w:r w:rsidR="00192403">
        <w:rPr>
          <w:rFonts w:cs="Arial"/>
          <w:color w:val="000000"/>
        </w:rPr>
        <w:t xml:space="preserve"> committed to protecting your privacy and take the security of your information very seriously. </w:t>
      </w:r>
      <w:r>
        <w:rPr>
          <w:rFonts w:cs="Arial"/>
          <w:color w:val="000000"/>
        </w:rPr>
        <w:t>We</w:t>
      </w:r>
      <w:r w:rsidR="003D7A6B">
        <w:rPr>
          <w:rFonts w:cs="Arial"/>
          <w:color w:val="000000"/>
        </w:rPr>
        <w:t xml:space="preserve"> </w:t>
      </w:r>
      <w:r>
        <w:rPr>
          <w:rFonts w:cs="Arial"/>
          <w:color w:val="000000"/>
        </w:rPr>
        <w:t>aim</w:t>
      </w:r>
      <w:r w:rsidR="00192403">
        <w:rPr>
          <w:rFonts w:cs="Arial"/>
          <w:color w:val="000000"/>
        </w:rPr>
        <w:t xml:space="preserve">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1" w:history="1">
        <w:r w:rsidR="00192403">
          <w:rPr>
            <w:rFonts w:cs="Arial"/>
            <w:color w:val="0000FF"/>
            <w:u w:val="single"/>
          </w:rPr>
          <w:t>https://www.hse.ie/eng/privacy-statement/</w:t>
        </w:r>
      </w:hyperlink>
    </w:p>
    <w:p w:rsidR="003E2F1B" w:rsidRPr="00B45A52" w:rsidRDefault="00056999" w:rsidP="00B45A52">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2" w:history="1">
        <w:r w:rsidRPr="00B01D88">
          <w:rPr>
            <w:rStyle w:val="Hyperlink"/>
            <w:rFonts w:cs="Arial"/>
          </w:rPr>
          <w:t>https://www.hse.ie/eng/gdpr</w:t>
        </w:r>
      </w:hyperlink>
      <w:r>
        <w:rPr>
          <w:rFonts w:cs="Arial"/>
          <w:color w:val="000000"/>
        </w:rPr>
        <w:t xml:space="preserve"> </w:t>
      </w:r>
    </w:p>
    <w:p w:rsidR="003E2F1B" w:rsidRPr="003E2F1B" w:rsidRDefault="00D34E9A" w:rsidP="003E2F1B">
      <w:pPr>
        <w:pStyle w:val="ListParagraph"/>
        <w:numPr>
          <w:ilvl w:val="0"/>
          <w:numId w:val="1"/>
        </w:numPr>
        <w:shd w:val="clear" w:color="auto" w:fill="D9D9D9"/>
        <w:jc w:val="both"/>
        <w:rPr>
          <w:rFonts w:ascii="Arial" w:hAnsi="Arial" w:cs="Arial"/>
          <w:b/>
        </w:rPr>
      </w:pPr>
      <w:r>
        <w:rPr>
          <w:rFonts w:ascii="Arial" w:hAnsi="Arial" w:cs="Arial"/>
          <w:b/>
        </w:rPr>
        <w:t xml:space="preserve">How to contact NFMHS </w:t>
      </w:r>
      <w:r w:rsidR="003E2F1B">
        <w:rPr>
          <w:rFonts w:ascii="Arial" w:hAnsi="Arial" w:cs="Arial"/>
          <w:b/>
        </w:rPr>
        <w:t>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 xml:space="preserve">For any queries regarding the Recruitment process please contact </w:t>
      </w:r>
      <w:r w:rsidR="00CD6231">
        <w:rPr>
          <w:rFonts w:ascii="Arial" w:eastAsia="Times New Roman" w:hAnsi="Arial" w:cs="Arial"/>
          <w:sz w:val="20"/>
          <w:szCs w:val="20"/>
        </w:rPr>
        <w:t>the HR department</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00CD6231">
        <w:rPr>
          <w:rFonts w:ascii="Arial" w:eastAsia="Times New Roman" w:hAnsi="Arial" w:cs="Arial"/>
          <w:sz w:val="20"/>
          <w:szCs w:val="20"/>
        </w:rPr>
        <w:t>01 7786944 / 01 7786945</w:t>
      </w:r>
      <w:r w:rsidRPr="003E2F1B">
        <w:rPr>
          <w:rFonts w:ascii="Arial" w:eastAsia="Times New Roman" w:hAnsi="Arial" w:cs="Arial"/>
          <w:sz w:val="20"/>
          <w:szCs w:val="20"/>
        </w:rPr>
        <w:t xml:space="preserve"> 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Pr>
          <w:rFonts w:ascii="Arial" w:eastAsia="Times New Roman" w:hAnsi="Arial" w:cs="Arial"/>
          <w:sz w:val="20"/>
          <w:szCs w:val="20"/>
        </w:rPr>
        <w:t xml:space="preserve">: </w:t>
      </w:r>
      <w:hyperlink r:id="rId13" w:history="1">
        <w:r w:rsidR="00BB5A25" w:rsidRPr="00BB5A25">
          <w:rPr>
            <w:rStyle w:val="Hyperlink"/>
            <w:rFonts w:ascii="Arial" w:hAnsi="Arial" w:cs="Arial"/>
            <w:sz w:val="20"/>
          </w:rPr>
          <w:t>recruitment.nfmhs@hse.ie</w:t>
        </w:r>
      </w:hyperlink>
      <w:r w:rsidR="00BB5A25" w:rsidRPr="00BB5A25">
        <w:rPr>
          <w:sz w:val="20"/>
        </w:rPr>
        <w:t xml:space="preserve"> </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For queries specifically relating to the </w:t>
      </w:r>
      <w:r w:rsidR="00BB5A25" w:rsidRPr="003E2F1B">
        <w:rPr>
          <w:rFonts w:ascii="Arial" w:eastAsia="Times New Roman" w:hAnsi="Arial" w:cs="Arial"/>
          <w:sz w:val="20"/>
          <w:szCs w:val="20"/>
        </w:rPr>
        <w:t>role,</w:t>
      </w:r>
      <w:r w:rsidRPr="003E2F1B">
        <w:rPr>
          <w:rFonts w:ascii="Arial" w:eastAsia="Times New Roman" w:hAnsi="Arial" w:cs="Arial"/>
          <w:sz w:val="20"/>
          <w:szCs w:val="20"/>
        </w:rPr>
        <w:t xml:space="preserv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A35F21" w:rsidRPr="003E2F1B" w:rsidRDefault="00A35F21" w:rsidP="00A35F21">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A35F21" w:rsidRPr="003E2F1B" w:rsidRDefault="00A35F21" w:rsidP="00A35F21">
      <w:pPr>
        <w:autoSpaceDE w:val="0"/>
        <w:autoSpaceDN w:val="0"/>
        <w:adjustRightInd w:val="0"/>
        <w:jc w:val="both"/>
        <w:rPr>
          <w:rFonts w:cs="Arial"/>
          <w:b/>
          <w:bCs/>
          <w:color w:val="000000"/>
        </w:rPr>
      </w:pPr>
    </w:p>
    <w:p w:rsidR="00A35F21" w:rsidRPr="005F27B7" w:rsidRDefault="00A35F21" w:rsidP="00A35F21">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You can access the modules by using the following link</w:t>
      </w:r>
      <w:r w:rsidRPr="005F27B7">
        <w:rPr>
          <w:rFonts w:ascii="Arial" w:eastAsia="Times New Roman" w:hAnsi="Arial" w:cs="Arial"/>
          <w:sz w:val="20"/>
          <w:szCs w:val="20"/>
        </w:rPr>
        <w:t xml:space="preserve"> </w:t>
      </w:r>
      <w:hyperlink r:id="rId14" w:history="1">
        <w:r w:rsidRPr="005F27B7">
          <w:rPr>
            <w:rStyle w:val="Hyperlink"/>
            <w:rFonts w:ascii="Arial" w:hAnsi="Arial" w:cs="Arial"/>
            <w:color w:val="auto"/>
            <w:sz w:val="20"/>
            <w:szCs w:val="20"/>
          </w:rPr>
          <w:t>https://www.hse.ie/eng/staff/jobs/recruitment-process/</w:t>
        </w:r>
      </w:hyperlink>
    </w:p>
    <w:p w:rsidR="00A35F21" w:rsidRPr="005F27B7" w:rsidRDefault="00A35F21" w:rsidP="00A35F21">
      <w:pPr>
        <w:pStyle w:val="NormalWeb"/>
        <w:textAlignment w:val="baseline"/>
        <w:rPr>
          <w:rFonts w:ascii="Arial" w:eastAsia="Times New Roman" w:hAnsi="Arial" w:cs="Arial"/>
          <w:sz w:val="20"/>
          <w:szCs w:val="20"/>
        </w:rPr>
      </w:pPr>
    </w:p>
    <w:p w:rsidR="00A35F21" w:rsidRPr="005F27B7" w:rsidRDefault="00A35F21" w:rsidP="00A35F21">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Pr>
          <w:rFonts w:cs="Arial"/>
        </w:rPr>
        <w:t xml:space="preserve">’ in the search function. </w:t>
      </w:r>
    </w:p>
    <w:p w:rsidR="00A35F21" w:rsidRPr="003E2F1B" w:rsidRDefault="00A35F21" w:rsidP="00A35F21">
      <w:pPr>
        <w:autoSpaceDE w:val="0"/>
        <w:autoSpaceDN w:val="0"/>
        <w:adjustRightInd w:val="0"/>
        <w:spacing w:after="240"/>
        <w:jc w:val="both"/>
        <w:rPr>
          <w:rFonts w:cs="Arial"/>
        </w:rPr>
      </w:pPr>
      <w:r w:rsidRPr="00340515">
        <w:rPr>
          <w:rFonts w:cs="Arial"/>
          <w:color w:val="000000" w:themeColor="text1"/>
        </w:rPr>
        <w:br w:type="page"/>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8F59BA">
        <w:rPr>
          <w:rFonts w:cs="Arial"/>
          <w:b/>
        </w:rPr>
        <w:lastRenderedPageBreak/>
        <w:t>Appendix 1</w:t>
      </w:r>
    </w:p>
    <w:p w:rsidR="006158B7" w:rsidRDefault="006158B7" w:rsidP="006158B7">
      <w:pPr>
        <w:rPr>
          <w:rFonts w:cs="Arial"/>
        </w:rPr>
      </w:pPr>
    </w:p>
    <w:p w:rsidR="00B45A52" w:rsidRPr="00B45A52" w:rsidRDefault="00B45A52" w:rsidP="00B45A52">
      <w:pPr>
        <w:jc w:val="center"/>
        <w:rPr>
          <w:rFonts w:cs="Arial"/>
          <w:b/>
          <w:bCs/>
          <w:u w:val="single"/>
        </w:rPr>
      </w:pPr>
      <w:r w:rsidRPr="00B45A52">
        <w:rPr>
          <w:rFonts w:cs="Arial"/>
          <w:b/>
          <w:bCs/>
          <w:u w:val="single"/>
        </w:rPr>
        <w:t xml:space="preserve">Eligibility Criteria </w:t>
      </w:r>
      <w:r>
        <w:rPr>
          <w:rFonts w:cs="Arial"/>
          <w:b/>
          <w:bCs/>
          <w:u w:val="single"/>
        </w:rPr>
        <w:t>Qualifications and/ or E</w:t>
      </w:r>
      <w:r w:rsidRPr="00B45A52">
        <w:rPr>
          <w:rFonts w:cs="Arial"/>
          <w:b/>
          <w:bCs/>
          <w:u w:val="single"/>
        </w:rPr>
        <w:t>xperience</w:t>
      </w:r>
    </w:p>
    <w:p w:rsidR="00F81190" w:rsidRPr="00F81190" w:rsidRDefault="00F81190" w:rsidP="00F81190">
      <w:pPr>
        <w:tabs>
          <w:tab w:val="center" w:pos="4320"/>
          <w:tab w:val="right" w:pos="8640"/>
        </w:tabs>
        <w:contextualSpacing/>
        <w:jc w:val="both"/>
        <w:rPr>
          <w:rFonts w:cs="Arial"/>
          <w:lang w:val="en-GB" w:eastAsia="en-GB"/>
        </w:rPr>
      </w:pPr>
    </w:p>
    <w:p w:rsidR="00C618DC" w:rsidRDefault="00C618DC" w:rsidP="00C618DC">
      <w:pPr>
        <w:spacing w:line="276" w:lineRule="auto"/>
        <w:rPr>
          <w:rFonts w:cs="Arial"/>
          <w:b/>
          <w:color w:val="000000" w:themeColor="text1"/>
        </w:rPr>
      </w:pPr>
    </w:p>
    <w:p w:rsidR="00C618DC" w:rsidRDefault="00C618DC" w:rsidP="00C618DC">
      <w:pPr>
        <w:pStyle w:val="ListParagraph"/>
        <w:numPr>
          <w:ilvl w:val="0"/>
          <w:numId w:val="26"/>
        </w:numPr>
        <w:spacing w:line="276" w:lineRule="auto"/>
        <w:contextualSpacing w:val="0"/>
        <w:rPr>
          <w:rFonts w:ascii="Arial" w:hAnsi="Arial" w:cs="Arial"/>
          <w:b/>
          <w:color w:val="000000" w:themeColor="text1"/>
        </w:rPr>
      </w:pPr>
      <w:r>
        <w:rPr>
          <w:rFonts w:ascii="Arial" w:hAnsi="Arial" w:cs="Arial"/>
          <w:b/>
          <w:color w:val="000000" w:themeColor="text1"/>
        </w:rPr>
        <w:t>Professional Qualifications, Experience, etc.</w:t>
      </w:r>
    </w:p>
    <w:p w:rsidR="00C618DC" w:rsidRDefault="00C618DC" w:rsidP="00C618DC">
      <w:pPr>
        <w:spacing w:line="276" w:lineRule="auto"/>
        <w:rPr>
          <w:rFonts w:cs="Arial"/>
          <w:b/>
          <w:color w:val="000000" w:themeColor="text1"/>
        </w:rPr>
      </w:pPr>
    </w:p>
    <w:p w:rsidR="00C618DC" w:rsidRDefault="00C618DC" w:rsidP="00C618DC">
      <w:pPr>
        <w:spacing w:line="276" w:lineRule="auto"/>
        <w:ind w:right="-766"/>
        <w:rPr>
          <w:rFonts w:cs="Arial"/>
          <w:b/>
          <w:bCs/>
          <w:iCs/>
          <w:color w:val="222222"/>
          <w:shd w:val="clear" w:color="auto" w:fill="FFFFFF"/>
        </w:rPr>
      </w:pPr>
      <w:r>
        <w:rPr>
          <w:rFonts w:cs="Arial"/>
          <w:b/>
          <w:bCs/>
          <w:iCs/>
          <w:color w:val="222222"/>
          <w:shd w:val="clear" w:color="auto" w:fill="FFFFFF"/>
        </w:rPr>
        <w:t>The successful candidate must demonstrate:</w:t>
      </w:r>
    </w:p>
    <w:p w:rsidR="00C618DC" w:rsidRDefault="00C618DC" w:rsidP="00C618DC">
      <w:pPr>
        <w:pStyle w:val="ListParagraph"/>
        <w:numPr>
          <w:ilvl w:val="0"/>
          <w:numId w:val="27"/>
        </w:numPr>
        <w:spacing w:line="276" w:lineRule="auto"/>
        <w:contextualSpacing w:val="0"/>
        <w:rPr>
          <w:rFonts w:asciiTheme="minorHAnsi" w:eastAsiaTheme="minorEastAsia" w:hAnsiTheme="minorHAnsi" w:cstheme="minorBidi"/>
          <w:color w:val="222222"/>
        </w:rPr>
      </w:pPr>
      <w:r>
        <w:rPr>
          <w:rFonts w:ascii="Arial" w:hAnsi="Arial" w:cs="Arial"/>
        </w:rPr>
        <w:t>Personal experience of mental health difficulties or family member/carer experience of caring for a person with mental health difficulties including the recovery process and an ability to demonstrate insight and objectivity relating to that experience.</w:t>
      </w:r>
    </w:p>
    <w:p w:rsidR="00C618DC" w:rsidRDefault="00C618DC" w:rsidP="00C618DC">
      <w:pPr>
        <w:pStyle w:val="ListParagraph"/>
        <w:numPr>
          <w:ilvl w:val="0"/>
          <w:numId w:val="27"/>
        </w:numPr>
        <w:spacing w:line="276" w:lineRule="auto"/>
        <w:contextualSpacing w:val="0"/>
        <w:rPr>
          <w:rFonts w:asciiTheme="minorHAnsi" w:eastAsiaTheme="minorEastAsia" w:hAnsiTheme="minorHAnsi" w:cstheme="minorBidi"/>
          <w:color w:val="222222"/>
        </w:rPr>
      </w:pPr>
      <w:r>
        <w:rPr>
          <w:rFonts w:ascii="Arial" w:hAnsi="Arial" w:cs="Arial"/>
        </w:rPr>
        <w:t xml:space="preserve">A demonstrable track record and demonstrable competence in the support and development of projects and new initiatives that promote positive mental health. </w:t>
      </w:r>
    </w:p>
    <w:p w:rsidR="00C618DC" w:rsidRDefault="00C618DC" w:rsidP="00C618DC">
      <w:pPr>
        <w:pStyle w:val="ListParagraph"/>
        <w:numPr>
          <w:ilvl w:val="0"/>
          <w:numId w:val="27"/>
        </w:numPr>
        <w:spacing w:line="276" w:lineRule="auto"/>
        <w:contextualSpacing w:val="0"/>
        <w:rPr>
          <w:rFonts w:asciiTheme="minorHAnsi" w:eastAsiaTheme="minorEastAsia" w:hAnsiTheme="minorHAnsi" w:cstheme="minorBidi"/>
          <w:color w:val="222222"/>
        </w:rPr>
      </w:pPr>
      <w:r>
        <w:rPr>
          <w:rFonts w:ascii="Arial" w:hAnsi="Arial" w:cs="Arial"/>
        </w:rPr>
        <w:t xml:space="preserve">Experience of group facilitation or similar engagement process with service-users, their family members/carers and supporters. </w:t>
      </w:r>
    </w:p>
    <w:p w:rsidR="00C618DC" w:rsidRDefault="00C618DC" w:rsidP="00C618DC">
      <w:pPr>
        <w:pStyle w:val="ListParagraph"/>
        <w:numPr>
          <w:ilvl w:val="0"/>
          <w:numId w:val="27"/>
        </w:numPr>
        <w:spacing w:line="276" w:lineRule="auto"/>
        <w:contextualSpacing w:val="0"/>
        <w:rPr>
          <w:rFonts w:asciiTheme="minorHAnsi" w:eastAsiaTheme="minorEastAsia" w:hAnsiTheme="minorHAnsi" w:cstheme="minorBidi"/>
          <w:color w:val="222222"/>
        </w:rPr>
      </w:pPr>
      <w:r>
        <w:rPr>
          <w:rFonts w:ascii="Arial" w:hAnsi="Arial" w:cs="Arial"/>
        </w:rPr>
        <w:t xml:space="preserve">Experience of working collaboratively and in coproduction processes with internal and external stakeholders as relevant to this role demonstrating an understanding of the importance of partnership working in the service improvement process. </w:t>
      </w:r>
    </w:p>
    <w:p w:rsidR="00C618DC" w:rsidRDefault="00C618DC" w:rsidP="00C618DC">
      <w:pPr>
        <w:pStyle w:val="ListParagraph"/>
        <w:numPr>
          <w:ilvl w:val="0"/>
          <w:numId w:val="27"/>
        </w:numPr>
        <w:spacing w:line="276" w:lineRule="auto"/>
        <w:contextualSpacing w:val="0"/>
        <w:rPr>
          <w:rFonts w:asciiTheme="minorHAnsi" w:eastAsiaTheme="minorEastAsia" w:hAnsiTheme="minorHAnsi" w:cstheme="minorBidi"/>
          <w:color w:val="222222"/>
        </w:rPr>
      </w:pPr>
      <w:r>
        <w:rPr>
          <w:rFonts w:ascii="Arial" w:hAnsi="Arial" w:cs="Arial"/>
        </w:rPr>
        <w:t xml:space="preserve">Experience of delivering projects in a timely and cost-effective manner. </w:t>
      </w:r>
    </w:p>
    <w:p w:rsidR="00C618DC" w:rsidRDefault="00C618DC" w:rsidP="00C618DC">
      <w:pPr>
        <w:pStyle w:val="ListParagraph"/>
        <w:numPr>
          <w:ilvl w:val="0"/>
          <w:numId w:val="27"/>
        </w:numPr>
        <w:spacing w:line="276" w:lineRule="auto"/>
        <w:contextualSpacing w:val="0"/>
        <w:rPr>
          <w:rFonts w:asciiTheme="minorHAnsi" w:eastAsiaTheme="minorEastAsia" w:hAnsiTheme="minorHAnsi" w:cstheme="minorBidi"/>
          <w:color w:val="222222"/>
        </w:rPr>
      </w:pPr>
      <w:r>
        <w:rPr>
          <w:rFonts w:ascii="Arial" w:hAnsi="Arial" w:cs="Arial"/>
        </w:rPr>
        <w:t>Knowledge of quality assurance and best practice within statutory and organisational settings.</w:t>
      </w:r>
    </w:p>
    <w:p w:rsidR="00C618DC" w:rsidRDefault="00C618DC" w:rsidP="00C618DC">
      <w:pPr>
        <w:pStyle w:val="ListParagraph"/>
        <w:numPr>
          <w:ilvl w:val="0"/>
          <w:numId w:val="27"/>
        </w:numPr>
        <w:spacing w:line="276" w:lineRule="auto"/>
        <w:contextualSpacing w:val="0"/>
        <w:rPr>
          <w:rFonts w:asciiTheme="minorHAnsi" w:eastAsiaTheme="minorEastAsia" w:hAnsiTheme="minorHAnsi" w:cstheme="minorBidi"/>
          <w:color w:val="222222"/>
        </w:rPr>
      </w:pPr>
      <w:r>
        <w:rPr>
          <w:rFonts w:ascii="Arial" w:hAnsi="Arial" w:cs="Arial"/>
        </w:rPr>
        <w:t>A thorough understanding supported by practical experience of delivering service improvement through coproduction in recovery-orientated services in mental health.</w:t>
      </w:r>
    </w:p>
    <w:p w:rsidR="00C618DC" w:rsidRDefault="00C618DC" w:rsidP="00C618DC">
      <w:pPr>
        <w:spacing w:line="276" w:lineRule="auto"/>
        <w:rPr>
          <w:rFonts w:cs="Arial"/>
        </w:rPr>
      </w:pPr>
      <w:r>
        <w:rPr>
          <w:rFonts w:cs="Arial"/>
        </w:rPr>
        <w:t>AND</w:t>
      </w:r>
    </w:p>
    <w:p w:rsidR="00C618DC" w:rsidRDefault="00C618DC" w:rsidP="00C618DC">
      <w:pPr>
        <w:pStyle w:val="ListParagraph"/>
        <w:numPr>
          <w:ilvl w:val="0"/>
          <w:numId w:val="28"/>
        </w:numPr>
        <w:spacing w:line="276" w:lineRule="auto"/>
        <w:contextualSpacing w:val="0"/>
        <w:rPr>
          <w:rFonts w:ascii="Arial" w:eastAsia="Arial" w:hAnsi="Arial" w:cs="Arial"/>
        </w:rPr>
      </w:pPr>
      <w:r>
        <w:rPr>
          <w:rFonts w:ascii="Arial" w:eastAsia="Arial" w:hAnsi="Arial" w:cs="Arial"/>
        </w:rPr>
        <w:t>Candidates must possess the requisite knowledge and ability, for the proper discharge of the office.</w:t>
      </w:r>
    </w:p>
    <w:p w:rsidR="00C618DC" w:rsidRDefault="00C618DC" w:rsidP="00C618DC">
      <w:pPr>
        <w:spacing w:line="276" w:lineRule="auto"/>
        <w:rPr>
          <w:rFonts w:ascii="Times New Roman" w:hAnsi="Times New Roman"/>
          <w:shd w:val="clear" w:color="auto" w:fill="FFFFFF"/>
        </w:rPr>
      </w:pPr>
    </w:p>
    <w:p w:rsidR="00C618DC" w:rsidRDefault="00C618DC" w:rsidP="00C618DC">
      <w:pPr>
        <w:pStyle w:val="ListParagraph"/>
        <w:numPr>
          <w:ilvl w:val="0"/>
          <w:numId w:val="26"/>
        </w:numPr>
        <w:spacing w:line="276" w:lineRule="auto"/>
        <w:ind w:right="-766"/>
        <w:contextualSpacing w:val="0"/>
        <w:rPr>
          <w:b/>
          <w:bCs/>
          <w:color w:val="222222"/>
          <w:shd w:val="clear" w:color="auto" w:fill="FFFFFF"/>
        </w:rPr>
      </w:pPr>
      <w:r>
        <w:rPr>
          <w:rFonts w:ascii="Arial" w:hAnsi="Arial" w:cs="Arial"/>
          <w:b/>
          <w:bCs/>
          <w:color w:val="222222"/>
          <w:shd w:val="clear" w:color="auto" w:fill="FFFFFF"/>
        </w:rPr>
        <w:t>Health</w:t>
      </w:r>
    </w:p>
    <w:p w:rsidR="00C618DC" w:rsidRDefault="00C618DC" w:rsidP="00C618DC">
      <w:pPr>
        <w:spacing w:line="276" w:lineRule="auto"/>
        <w:rPr>
          <w:color w:val="222222"/>
        </w:rPr>
      </w:pPr>
      <w:r>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C618DC" w:rsidRDefault="00C618DC" w:rsidP="00C618DC">
      <w:pPr>
        <w:spacing w:line="276" w:lineRule="auto"/>
        <w:ind w:right="-766"/>
        <w:rPr>
          <w:color w:val="222222"/>
        </w:rPr>
      </w:pPr>
    </w:p>
    <w:p w:rsidR="00C618DC" w:rsidRDefault="00C618DC" w:rsidP="00C618DC">
      <w:pPr>
        <w:pStyle w:val="ListParagraph"/>
        <w:numPr>
          <w:ilvl w:val="0"/>
          <w:numId w:val="26"/>
        </w:numPr>
        <w:spacing w:line="276" w:lineRule="auto"/>
        <w:ind w:right="-766"/>
        <w:contextualSpacing w:val="0"/>
        <w:rPr>
          <w:b/>
          <w:bCs/>
          <w:color w:val="222222"/>
          <w:shd w:val="clear" w:color="auto" w:fill="FFFFFF"/>
        </w:rPr>
      </w:pPr>
      <w:r>
        <w:rPr>
          <w:rFonts w:ascii="Arial" w:hAnsi="Arial" w:cs="Arial"/>
          <w:b/>
          <w:bCs/>
          <w:color w:val="222222"/>
          <w:shd w:val="clear" w:color="auto" w:fill="FFFFFF"/>
        </w:rPr>
        <w:t>Character</w:t>
      </w:r>
    </w:p>
    <w:p w:rsidR="001F05C1" w:rsidRPr="002B7FD6" w:rsidRDefault="00C618DC" w:rsidP="00C618DC">
      <w:pPr>
        <w:ind w:right="-766"/>
        <w:rPr>
          <w:rFonts w:cs="Arial"/>
          <w:color w:val="000000"/>
        </w:rPr>
      </w:pPr>
      <w:r>
        <w:rPr>
          <w:rFonts w:cs="Arial"/>
          <w:color w:val="222222"/>
          <w:shd w:val="clear" w:color="auto" w:fill="FFFFFF"/>
        </w:rPr>
        <w:t>Each candidate for and any person holding the office must be of good character.</w:t>
      </w:r>
    </w:p>
    <w:p w:rsidR="001F05C1" w:rsidRPr="002B7FD6" w:rsidRDefault="001F05C1" w:rsidP="001F05C1">
      <w:pPr>
        <w:rPr>
          <w:rFonts w:cs="Arial"/>
          <w:b/>
          <w:color w:val="000000"/>
        </w:rPr>
      </w:pPr>
    </w:p>
    <w:p w:rsidR="00541A2C" w:rsidRDefault="00541A2C" w:rsidP="00D808E4">
      <w:pPr>
        <w:ind w:left="360"/>
        <w:rPr>
          <w:rFonts w:cs="Arial"/>
          <w:b/>
        </w:rPr>
      </w:pPr>
    </w:p>
    <w:p w:rsidR="00F81190" w:rsidRDefault="00F81190" w:rsidP="00D808E4">
      <w:pPr>
        <w:ind w:left="360"/>
        <w:rPr>
          <w:rFonts w:cs="Arial"/>
          <w:b/>
        </w:rPr>
      </w:pPr>
    </w:p>
    <w:p w:rsidR="00F81190" w:rsidRDefault="00F81190" w:rsidP="00D808E4">
      <w:pPr>
        <w:ind w:left="360"/>
        <w:rPr>
          <w:rFonts w:cs="Arial"/>
          <w:b/>
        </w:rPr>
      </w:pPr>
    </w:p>
    <w:p w:rsidR="00F81190" w:rsidRDefault="00F81190" w:rsidP="00D808E4">
      <w:pPr>
        <w:ind w:left="360"/>
        <w:rPr>
          <w:rFonts w:cs="Arial"/>
          <w:b/>
        </w:rPr>
      </w:pPr>
    </w:p>
    <w:p w:rsidR="00F81190" w:rsidRDefault="00F81190" w:rsidP="00D808E4">
      <w:pPr>
        <w:ind w:left="360"/>
        <w:rPr>
          <w:rFonts w:cs="Arial"/>
          <w:b/>
        </w:rPr>
      </w:pPr>
    </w:p>
    <w:p w:rsidR="00F81190" w:rsidRDefault="00F81190" w:rsidP="00D808E4">
      <w:pPr>
        <w:ind w:left="360"/>
        <w:rPr>
          <w:rFonts w:cs="Arial"/>
          <w:b/>
        </w:rPr>
      </w:pPr>
    </w:p>
    <w:p w:rsidR="00F81190" w:rsidRDefault="00F81190" w:rsidP="00D808E4">
      <w:pPr>
        <w:ind w:left="360"/>
        <w:rPr>
          <w:rFonts w:cs="Arial"/>
          <w:b/>
        </w:rPr>
      </w:pPr>
    </w:p>
    <w:p w:rsidR="004D5074" w:rsidRDefault="004D5074" w:rsidP="00D808E4">
      <w:pPr>
        <w:ind w:left="360"/>
        <w:rPr>
          <w:rFonts w:cs="Arial"/>
          <w:b/>
        </w:rPr>
      </w:pPr>
    </w:p>
    <w:p w:rsidR="004D5074" w:rsidRDefault="004D5074" w:rsidP="00D808E4">
      <w:pPr>
        <w:ind w:left="360"/>
        <w:rPr>
          <w:rFonts w:cs="Arial"/>
          <w:b/>
        </w:rPr>
      </w:pPr>
    </w:p>
    <w:p w:rsidR="004D5074" w:rsidRDefault="004D5074" w:rsidP="00D808E4">
      <w:pPr>
        <w:ind w:left="360"/>
        <w:rPr>
          <w:rFonts w:cs="Arial"/>
          <w:b/>
        </w:rPr>
      </w:pPr>
    </w:p>
    <w:p w:rsidR="004D5074" w:rsidRDefault="004D5074" w:rsidP="00D808E4">
      <w:pPr>
        <w:ind w:left="360"/>
        <w:rPr>
          <w:rFonts w:cs="Arial"/>
          <w:b/>
        </w:rPr>
      </w:pPr>
    </w:p>
    <w:p w:rsidR="004D5074" w:rsidRDefault="004D5074" w:rsidP="00D808E4">
      <w:pPr>
        <w:ind w:left="360"/>
        <w:rPr>
          <w:rFonts w:cs="Arial"/>
          <w:b/>
        </w:rPr>
      </w:pPr>
    </w:p>
    <w:p w:rsidR="004D5074" w:rsidRDefault="004D5074" w:rsidP="00D808E4">
      <w:pPr>
        <w:ind w:left="360"/>
        <w:rPr>
          <w:rFonts w:cs="Arial"/>
          <w:b/>
        </w:rPr>
      </w:pPr>
    </w:p>
    <w:p w:rsidR="004D5074" w:rsidRDefault="004D5074" w:rsidP="00D808E4">
      <w:pPr>
        <w:ind w:left="360"/>
        <w:rPr>
          <w:rFonts w:cs="Arial"/>
          <w:b/>
        </w:rPr>
      </w:pPr>
    </w:p>
    <w:p w:rsidR="004D5074" w:rsidRDefault="004D5074" w:rsidP="00D808E4">
      <w:pPr>
        <w:ind w:left="360"/>
        <w:rPr>
          <w:rFonts w:cs="Arial"/>
          <w:b/>
        </w:rPr>
      </w:pPr>
    </w:p>
    <w:p w:rsidR="004D5074" w:rsidRDefault="004D5074" w:rsidP="00D808E4">
      <w:pPr>
        <w:ind w:left="360"/>
        <w:rPr>
          <w:rFonts w:cs="Arial"/>
          <w:b/>
        </w:rPr>
      </w:pPr>
    </w:p>
    <w:p w:rsidR="004D5074" w:rsidRDefault="004D5074" w:rsidP="00D808E4">
      <w:pPr>
        <w:ind w:left="360"/>
        <w:rPr>
          <w:rFonts w:cs="Arial"/>
          <w:b/>
        </w:rPr>
      </w:pPr>
    </w:p>
    <w:p w:rsidR="004D5074" w:rsidRDefault="004D5074" w:rsidP="00D808E4">
      <w:pPr>
        <w:ind w:left="360"/>
        <w:rPr>
          <w:rFonts w:cs="Arial"/>
          <w:b/>
        </w:rPr>
      </w:pPr>
    </w:p>
    <w:p w:rsidR="004D5074" w:rsidRDefault="004D5074" w:rsidP="00D808E4">
      <w:pPr>
        <w:ind w:left="360"/>
        <w:rPr>
          <w:rFonts w:cs="Arial"/>
          <w:b/>
        </w:rPr>
      </w:pPr>
    </w:p>
    <w:p w:rsidR="004D5074" w:rsidRDefault="004D5074" w:rsidP="00D808E4">
      <w:pPr>
        <w:ind w:left="360"/>
        <w:rPr>
          <w:rFonts w:cs="Arial"/>
          <w:b/>
        </w:rPr>
      </w:pPr>
    </w:p>
    <w:p w:rsidR="00541A2C" w:rsidRDefault="00541A2C" w:rsidP="00D808E4">
      <w:pPr>
        <w:ind w:left="360"/>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6A0D28" w:rsidRDefault="006A0D28" w:rsidP="00D808E4">
      <w:pPr>
        <w:ind w:left="360"/>
        <w:rPr>
          <w:rFonts w:cs="Arial"/>
          <w:b/>
        </w:rPr>
      </w:pPr>
    </w:p>
    <w:p w:rsidR="00A35F21" w:rsidRPr="00A35F21" w:rsidRDefault="00A35F21" w:rsidP="00A35F21">
      <w:pPr>
        <w:rPr>
          <w:rFonts w:cs="Arial"/>
          <w:b/>
        </w:rPr>
      </w:pPr>
      <w:r w:rsidRPr="00A35F21">
        <w:rPr>
          <w:rFonts w:cs="Arial"/>
          <w:b/>
        </w:rPr>
        <w:t>(</w:t>
      </w:r>
      <w:proofErr w:type="spellStart"/>
      <w:r w:rsidRPr="00A35F21">
        <w:rPr>
          <w:rFonts w:cs="Arial"/>
          <w:b/>
        </w:rPr>
        <w:t>i</w:t>
      </w:r>
      <w:proofErr w:type="spellEnd"/>
      <w:r w:rsidRPr="00A35F21">
        <w:rPr>
          <w:rFonts w:cs="Arial"/>
          <w:b/>
        </w:rPr>
        <w:t>) Are you an EEA/Swiss or British National?</w:t>
      </w:r>
    </w:p>
    <w:p w:rsidR="00A35F21" w:rsidRPr="00A35F21" w:rsidRDefault="00A35F21" w:rsidP="00A35F21">
      <w:pPr>
        <w:rPr>
          <w:rFonts w:cs="Arial"/>
          <w:b/>
        </w:rPr>
      </w:pPr>
    </w:p>
    <w:p w:rsidR="00A35F21" w:rsidRPr="00A35F21" w:rsidRDefault="00A35F21" w:rsidP="00A35F21">
      <w:pPr>
        <w:rPr>
          <w:rFonts w:cs="Arial"/>
          <w:b/>
        </w:rPr>
      </w:pPr>
      <w:r w:rsidRPr="00A35F21">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323DD8" w:rsidRPr="008A37B6" w:rsidRDefault="00323DD8" w:rsidP="00323DD8">
      <w:pPr>
        <w:rPr>
          <w:rFonts w:cs="Arial"/>
        </w:rPr>
      </w:pPr>
      <w:r w:rsidRPr="008F59BA">
        <w:rPr>
          <w:rFonts w:cs="Arial"/>
        </w:rPr>
        <w:t>In order that we can process your application it will be necessary for you to submit the following scanned documentation:</w:t>
      </w:r>
    </w:p>
    <w:p w:rsidR="00323DD8" w:rsidRPr="0043242A" w:rsidRDefault="00323DD8" w:rsidP="00323DD8">
      <w:pPr>
        <w:pStyle w:val="ListParagraph"/>
        <w:numPr>
          <w:ilvl w:val="0"/>
          <w:numId w:val="19"/>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323DD8" w:rsidRPr="0043242A" w:rsidRDefault="00323DD8" w:rsidP="00323DD8">
      <w:pPr>
        <w:spacing w:before="240"/>
        <w:rPr>
          <w:rFonts w:cs="Arial"/>
          <w:b/>
          <w:bCs/>
        </w:rPr>
      </w:pPr>
      <w:r w:rsidRPr="0043242A">
        <w:rPr>
          <w:rFonts w:cs="Arial"/>
          <w:b/>
          <w:bCs/>
        </w:rPr>
        <w:t>OR</w:t>
      </w:r>
    </w:p>
    <w:p w:rsidR="00323DD8" w:rsidRPr="0043242A" w:rsidRDefault="00323DD8" w:rsidP="00323DD8">
      <w:pPr>
        <w:spacing w:after="120" w:line="360" w:lineRule="auto"/>
        <w:ind w:left="720"/>
        <w:rPr>
          <w:rFonts w:cs="Arial"/>
        </w:rPr>
      </w:pPr>
      <w:r w:rsidRPr="0043242A">
        <w:rPr>
          <w:rFonts w:cs="Arial"/>
        </w:rPr>
        <w:t>A scanned copy of your current Irish Residence Permit showing Stamp 1, Stamp 1G, Stamp 4, Stamp 5, Stamp 6.</w:t>
      </w:r>
    </w:p>
    <w:p w:rsidR="00323DD8" w:rsidRDefault="00323DD8" w:rsidP="00323DD8">
      <w:pPr>
        <w:jc w:val="center"/>
        <w:rPr>
          <w:rFonts w:cs="Arial"/>
          <w:b/>
          <w:u w:val="single"/>
        </w:rPr>
      </w:pPr>
      <w:r w:rsidRPr="0043242A">
        <w:rPr>
          <w:rFonts w:cs="Arial"/>
          <w:b/>
          <w:u w:val="single"/>
        </w:rPr>
        <w:t>OR</w:t>
      </w:r>
    </w:p>
    <w:p w:rsidR="00323DD8" w:rsidRDefault="00323DD8" w:rsidP="00323DD8">
      <w:pPr>
        <w:jc w:val="center"/>
        <w:rPr>
          <w:rFonts w:cs="Arial"/>
        </w:rPr>
      </w:pPr>
    </w:p>
    <w:p w:rsidR="00323DD8" w:rsidRPr="00920832" w:rsidRDefault="00323DD8" w:rsidP="00323DD8">
      <w:pPr>
        <w:pStyle w:val="ListParagraph"/>
        <w:numPr>
          <w:ilvl w:val="0"/>
          <w:numId w:val="19"/>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323DD8" w:rsidRPr="00920832" w:rsidRDefault="00323DD8" w:rsidP="00323DD8">
      <w:pPr>
        <w:spacing w:before="240"/>
        <w:rPr>
          <w:rFonts w:cs="Arial"/>
          <w:b/>
          <w:bCs/>
        </w:rPr>
      </w:pPr>
      <w:r w:rsidRPr="00920832">
        <w:rPr>
          <w:rFonts w:cs="Arial"/>
          <w:b/>
          <w:bCs/>
        </w:rPr>
        <w:t>OR</w:t>
      </w:r>
    </w:p>
    <w:p w:rsidR="00323DD8" w:rsidRPr="0043242A" w:rsidRDefault="00323DD8" w:rsidP="00323DD8">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323DD8" w:rsidRPr="0043242A" w:rsidRDefault="00323DD8" w:rsidP="00323DD8">
      <w:pPr>
        <w:spacing w:before="240"/>
        <w:rPr>
          <w:rFonts w:cs="Arial"/>
          <w:b/>
          <w:bCs/>
        </w:rPr>
      </w:pPr>
      <w:r w:rsidRPr="0043242A">
        <w:rPr>
          <w:rFonts w:cs="Arial"/>
          <w:b/>
          <w:bCs/>
        </w:rPr>
        <w:t>And</w:t>
      </w:r>
    </w:p>
    <w:p w:rsidR="00323DD8" w:rsidRPr="0043242A" w:rsidRDefault="00323DD8" w:rsidP="00323DD8">
      <w:pPr>
        <w:pStyle w:val="ListParagraph"/>
        <w:numPr>
          <w:ilvl w:val="0"/>
          <w:numId w:val="20"/>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323DD8" w:rsidRPr="0043242A" w:rsidRDefault="00323DD8" w:rsidP="00323DD8">
      <w:pPr>
        <w:pStyle w:val="ListParagraph"/>
        <w:spacing w:before="240"/>
        <w:ind w:left="1440"/>
        <w:rPr>
          <w:rFonts w:ascii="Arial" w:hAnsi="Arial" w:cs="Arial"/>
        </w:rPr>
      </w:pPr>
    </w:p>
    <w:p w:rsidR="00323DD8" w:rsidRPr="0043242A" w:rsidRDefault="00323DD8" w:rsidP="00323DD8">
      <w:pPr>
        <w:pStyle w:val="ListParagraph"/>
        <w:spacing w:before="240"/>
        <w:ind w:left="0"/>
        <w:rPr>
          <w:rFonts w:ascii="Arial" w:hAnsi="Arial" w:cs="Arial"/>
        </w:rPr>
      </w:pPr>
      <w:r w:rsidRPr="0043242A">
        <w:rPr>
          <w:rFonts w:ascii="Arial" w:hAnsi="Arial" w:cs="Arial"/>
          <w:b/>
          <w:bCs/>
        </w:rPr>
        <w:t>Or</w:t>
      </w:r>
    </w:p>
    <w:p w:rsidR="00323DD8" w:rsidRPr="0043242A" w:rsidRDefault="00323DD8" w:rsidP="00323DD8">
      <w:pPr>
        <w:pStyle w:val="ListParagraph"/>
        <w:numPr>
          <w:ilvl w:val="0"/>
          <w:numId w:val="20"/>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323DD8" w:rsidRPr="0043242A" w:rsidRDefault="00323DD8" w:rsidP="00323DD8">
      <w:pPr>
        <w:spacing w:before="240"/>
        <w:rPr>
          <w:rFonts w:cs="Arial"/>
          <w:i/>
          <w:iCs/>
        </w:rPr>
      </w:pPr>
      <w:r w:rsidRPr="0043242A">
        <w:rPr>
          <w:rFonts w:cs="Arial"/>
          <w:b/>
          <w:bCs/>
        </w:rPr>
        <w:t>Or</w:t>
      </w:r>
    </w:p>
    <w:p w:rsidR="00323DD8" w:rsidRPr="0043242A" w:rsidRDefault="00323DD8" w:rsidP="00323DD8">
      <w:pPr>
        <w:pStyle w:val="ListParagraph"/>
        <w:numPr>
          <w:ilvl w:val="0"/>
          <w:numId w:val="20"/>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323DD8" w:rsidRPr="0043242A" w:rsidRDefault="00323DD8" w:rsidP="00323DD8">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323DD8" w:rsidRPr="0043242A" w:rsidRDefault="00323DD8" w:rsidP="00323DD8">
      <w:pPr>
        <w:rPr>
          <w:rFonts w:cs="Arial"/>
        </w:rPr>
      </w:pPr>
      <w:r w:rsidRPr="0043242A">
        <w:rPr>
          <w:rFonts w:cs="Arial"/>
        </w:rPr>
        <w:t xml:space="preserve">This means that your application will not be submitted for the ranking exercise and subsequent invitation to interview.  </w:t>
      </w:r>
    </w:p>
    <w:p w:rsidR="00323DD8" w:rsidRPr="0043242A" w:rsidRDefault="00323DD8" w:rsidP="00323DD8">
      <w:pPr>
        <w:rPr>
          <w:rFonts w:cs="Arial"/>
        </w:rPr>
      </w:pPr>
    </w:p>
    <w:p w:rsidR="00323DD8" w:rsidRPr="0043242A" w:rsidRDefault="00323DD8" w:rsidP="00323DD8">
      <w:pPr>
        <w:rPr>
          <w:rFonts w:cs="Arial"/>
        </w:rPr>
      </w:pPr>
      <w:r w:rsidRPr="0043242A">
        <w:rPr>
          <w:rFonts w:cs="Arial"/>
        </w:rPr>
        <w:lastRenderedPageBreak/>
        <w:t>More information for non-EEA applicants resident in the State visit</w:t>
      </w:r>
      <w:r w:rsidRPr="008A37B6">
        <w:rPr>
          <w:rFonts w:cs="Arial"/>
        </w:rPr>
        <w:t xml:space="preserve"> </w:t>
      </w:r>
      <w:hyperlink r:id="rId15" w:anchor="783c0f58d65d5b335" w:history="1">
        <w:r w:rsidRPr="00F833D3">
          <w:rPr>
            <w:rStyle w:val="Hyperlink"/>
            <w:rFonts w:cs="Arial"/>
            <w:color w:val="3333FF"/>
            <w:spacing w:val="3"/>
            <w:shd w:val="clear" w:color="auto" w:fill="FFFFFF"/>
          </w:rPr>
          <w:t>Department of Justice Immigration Permissions</w:t>
        </w:r>
      </w:hyperlink>
    </w:p>
    <w:p w:rsidR="00323DD8" w:rsidRPr="008F59BA" w:rsidRDefault="00323DD8" w:rsidP="00323DD8">
      <w:pPr>
        <w:rPr>
          <w:rFonts w:cs="Arial"/>
        </w:rPr>
      </w:pPr>
    </w:p>
    <w:p w:rsidR="00323DD8" w:rsidRPr="008F59BA" w:rsidRDefault="00323DD8" w:rsidP="00323DD8">
      <w:pPr>
        <w:rPr>
          <w:rFonts w:cs="Arial"/>
          <w:b/>
        </w:rPr>
      </w:pPr>
      <w:r w:rsidRPr="008F59BA">
        <w:rPr>
          <w:rFonts w:cs="Arial"/>
          <w:b/>
        </w:rPr>
        <w:t xml:space="preserve">Please note: </w:t>
      </w:r>
    </w:p>
    <w:p w:rsidR="00905157" w:rsidRPr="00323DD8" w:rsidRDefault="00323DD8" w:rsidP="00323DD8">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Pr="008F59BA">
        <w:rPr>
          <w:rFonts w:cs="Arial"/>
        </w:rPr>
        <w:br w:type="page"/>
      </w: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lastRenderedPageBreak/>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 xml:space="preserve">the </w:t>
      </w:r>
      <w:r w:rsidR="00CD6231">
        <w:rPr>
          <w:rFonts w:cs="Arial"/>
        </w:rPr>
        <w:t>HR department</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3F0C1F" w:rsidP="006158B7">
      <w:pPr>
        <w:ind w:left="-360"/>
        <w:jc w:val="both"/>
        <w:rPr>
          <w:rFonts w:cs="Arial"/>
        </w:rPr>
      </w:pPr>
      <w:hyperlink r:id="rId16"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3F0C1F" w:rsidP="006158B7">
      <w:pPr>
        <w:ind w:left="-360"/>
        <w:jc w:val="both"/>
        <w:rPr>
          <w:rFonts w:cs="Arial"/>
        </w:rPr>
      </w:pPr>
      <w:hyperlink r:id="rId17"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3F0C1F" w:rsidP="006158B7">
      <w:pPr>
        <w:ind w:left="-360"/>
        <w:jc w:val="both"/>
        <w:rPr>
          <w:rFonts w:cs="Arial"/>
        </w:rPr>
      </w:pPr>
      <w:hyperlink r:id="rId18"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3F0C1F" w:rsidP="006158B7">
      <w:pPr>
        <w:ind w:left="-360"/>
        <w:jc w:val="both"/>
        <w:rPr>
          <w:rFonts w:cs="Arial"/>
        </w:rPr>
      </w:pPr>
      <w:hyperlink r:id="rId19"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Default="006158B7" w:rsidP="006158B7">
      <w:pPr>
        <w:ind w:left="-360"/>
        <w:rPr>
          <w:rFonts w:cs="Arial"/>
        </w:rPr>
      </w:pPr>
    </w:p>
    <w:p w:rsidR="00C618DC" w:rsidRPr="008F59BA" w:rsidRDefault="00C618DC" w:rsidP="006158B7">
      <w:pPr>
        <w:ind w:left="-360"/>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r w:rsidR="00EE7738">
        <w:rPr>
          <w:rFonts w:cs="Arial"/>
          <w:color w:val="000000" w:themeColor="text1"/>
        </w:rPr>
        <w:t>G</w:t>
      </w:r>
      <w:r w:rsidRPr="003E0F9C">
        <w:rPr>
          <w:rFonts w:cs="Arial"/>
          <w:color w:val="000000" w:themeColor="text1"/>
        </w:rPr>
        <w:t>arda vetting etc</w:t>
      </w:r>
      <w:r w:rsidR="00EE7738">
        <w:rPr>
          <w:rFonts w:cs="Arial"/>
          <w:color w:val="000000" w:themeColor="text1"/>
        </w:rPr>
        <w:t>.</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HSE </w:t>
      </w:r>
      <w:r w:rsidR="00CD6231">
        <w:rPr>
          <w:rFonts w:cs="Arial"/>
        </w:rPr>
        <w:t>HR department</w:t>
      </w:r>
      <w:r w:rsidRPr="009008B7">
        <w:rPr>
          <w:rFonts w:cs="Arial"/>
        </w:rPr>
        <w:t xml:space="preserve">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lastRenderedPageBreak/>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0D782C" w:rsidP="00DC73B4">
      <w:pPr>
        <w:shd w:val="clear" w:color="auto" w:fill="FFFFFF"/>
        <w:spacing w:after="150"/>
        <w:jc w:val="both"/>
        <w:rPr>
          <w:rFonts w:cs="Arial"/>
        </w:rPr>
      </w:pPr>
      <w:r>
        <w:rPr>
          <w:rFonts w:cs="Arial"/>
        </w:rPr>
        <w:t>If you advise HR</w:t>
      </w:r>
      <w:r w:rsidR="00DC73B4" w:rsidRPr="009008B7">
        <w:rPr>
          <w:rFonts w:cs="Arial"/>
        </w:rPr>
        <w:t xml:space="preserve"> that you wish to proceed to the next stage of the Recruitment Process i.e. pre-employment clearances, the following rules apply based on the role that you are progressing with:</w:t>
      </w:r>
    </w:p>
    <w:p w:rsidR="00C618DC" w:rsidRDefault="00C618DC" w:rsidP="00402F93">
      <w:pPr>
        <w:spacing w:after="160" w:line="259" w:lineRule="auto"/>
        <w:rPr>
          <w:rFonts w:cs="Arial"/>
          <w:b/>
          <w:bCs/>
        </w:rPr>
      </w:pPr>
    </w:p>
    <w:p w:rsidR="00DC73B4" w:rsidRPr="009008B7" w:rsidRDefault="00DC73B4" w:rsidP="00402F93">
      <w:pPr>
        <w:spacing w:after="160" w:line="259" w:lineRule="auto"/>
        <w:rPr>
          <w:rFonts w:cs="Arial"/>
        </w:rPr>
      </w:pPr>
      <w:r w:rsidRPr="009008B7">
        <w:rPr>
          <w:rFonts w:cs="Arial"/>
          <w:b/>
          <w:bCs/>
        </w:rPr>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headerReference w:type="default" r:id="rId20"/>
      <w:footerReference w:type="default" r:id="rId21"/>
      <w:footerReference w:type="first" r:id="rId22"/>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2E9" w:rsidRDefault="003C62E9">
      <w:r>
        <w:separator/>
      </w:r>
    </w:p>
  </w:endnote>
  <w:endnote w:type="continuationSeparator" w:id="0">
    <w:p w:rsidR="003C62E9" w:rsidRDefault="003C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8DC" w:rsidRPr="00C618DC" w:rsidRDefault="00C618DC" w:rsidP="00C618DC">
    <w:pPr>
      <w:rPr>
        <w:rFonts w:cs="Arial"/>
      </w:rPr>
    </w:pPr>
    <w:r w:rsidRPr="00C618DC">
      <w:rPr>
        <w:rFonts w:cs="Arial"/>
      </w:rPr>
      <w:t>NFMHSALMH1 Grade VII Area Lead MH Engagement</w:t>
    </w:r>
  </w:p>
  <w:p w:rsidR="00CA4FC3" w:rsidRDefault="003D6286" w:rsidP="00BE366C">
    <w:pPr>
      <w:pStyle w:val="Footer"/>
      <w:tabs>
        <w:tab w:val="left" w:pos="1290"/>
      </w:tabs>
      <w:rPr>
        <w:rFonts w:ascii="Arial" w:hAnsi="Arial" w:cs="Arial"/>
        <w:sz w:val="20"/>
      </w:rPr>
    </w:pPr>
    <w:r w:rsidRPr="00222FD3">
      <w:rPr>
        <w:rFonts w:ascii="Arial" w:hAnsi="Arial" w:cs="Arial"/>
        <w:sz w:val="20"/>
      </w:rPr>
      <w:tab/>
    </w:r>
    <w:r w:rsidR="00F81190">
      <w:rPr>
        <w:rFonts w:ascii="Arial" w:hAnsi="Arial" w:cs="Arial"/>
        <w:sz w:val="20"/>
      </w:rPr>
      <w:tab/>
    </w:r>
    <w:r w:rsidR="00F81190">
      <w:rPr>
        <w:rFonts w:ascii="Arial" w:hAnsi="Arial" w:cs="Arial"/>
        <w:sz w:val="20"/>
      </w:rPr>
      <w:tab/>
    </w:r>
    <w:r w:rsidR="00CA4FC3" w:rsidRPr="00222FD3">
      <w:rPr>
        <w:rFonts w:ascii="Arial" w:hAnsi="Arial" w:cs="Arial"/>
        <w:sz w:val="20"/>
      </w:rPr>
      <w:t xml:space="preserve">Page </w:t>
    </w:r>
    <w:r w:rsidR="00CA4FC3" w:rsidRPr="00222FD3">
      <w:rPr>
        <w:rFonts w:ascii="Arial" w:hAnsi="Arial" w:cs="Arial"/>
        <w:sz w:val="20"/>
      </w:rPr>
      <w:fldChar w:fldCharType="begin"/>
    </w:r>
    <w:r w:rsidR="00CA4FC3" w:rsidRPr="00222FD3">
      <w:rPr>
        <w:rFonts w:ascii="Arial" w:hAnsi="Arial" w:cs="Arial"/>
        <w:sz w:val="20"/>
      </w:rPr>
      <w:instrText xml:space="preserve"> PAGE </w:instrText>
    </w:r>
    <w:r w:rsidR="00CA4FC3" w:rsidRPr="00222FD3">
      <w:rPr>
        <w:rFonts w:ascii="Arial" w:hAnsi="Arial" w:cs="Arial"/>
        <w:sz w:val="20"/>
      </w:rPr>
      <w:fldChar w:fldCharType="separate"/>
    </w:r>
    <w:r w:rsidR="003F0C1F">
      <w:rPr>
        <w:rFonts w:ascii="Arial" w:hAnsi="Arial" w:cs="Arial"/>
        <w:noProof/>
        <w:sz w:val="20"/>
      </w:rPr>
      <w:t>6</w:t>
    </w:r>
    <w:r w:rsidR="00CA4FC3" w:rsidRPr="00222FD3">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2E9" w:rsidRDefault="003C62E9">
      <w:r>
        <w:separator/>
      </w:r>
    </w:p>
  </w:footnote>
  <w:footnote w:type="continuationSeparator" w:id="0">
    <w:p w:rsidR="003C62E9" w:rsidRDefault="003C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634" w:rsidRDefault="003B4634" w:rsidP="003B4634">
    <w:pPr>
      <w:pStyle w:val="Header"/>
      <w:jc w:val="right"/>
      <w:rPr>
        <w:noProof/>
      </w:rPr>
    </w:pPr>
    <w:r>
      <w:rPr>
        <w:rFonts w:ascii="Arial" w:hAnsi="Arial" w:cs="Arial"/>
        <w:b/>
        <w:noProof/>
        <w:lang w:val="en-IE" w:eastAsia="en-IE"/>
      </w:rPr>
      <w:drawing>
        <wp:inline distT="0" distB="0" distL="0" distR="0" wp14:anchorId="4697559D" wp14:editId="36BC532F">
          <wp:extent cx="1417320" cy="385480"/>
          <wp:effectExtent l="0" t="0" r="0" b="0"/>
          <wp:docPr id="1" name="Picture 1"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648" cy="393185"/>
                  </a:xfrm>
                  <a:prstGeom prst="rect">
                    <a:avLst/>
                  </a:prstGeom>
                  <a:noFill/>
                  <a:ln>
                    <a:noFill/>
                  </a:ln>
                </pic:spPr>
              </pic:pic>
            </a:graphicData>
          </a:graphic>
        </wp:inline>
      </w:drawing>
    </w:r>
  </w:p>
  <w:p w:rsidR="003B4634" w:rsidRDefault="003B4634">
    <w:pPr>
      <w:pStyle w:val="Header"/>
      <w:rPr>
        <w:noProof/>
      </w:rPr>
    </w:pPr>
  </w:p>
  <w:p w:rsidR="003B4634" w:rsidRDefault="003B4634">
    <w:pPr>
      <w:pStyle w:val="Header"/>
    </w:pPr>
  </w:p>
  <w:p w:rsidR="003B4634" w:rsidRDefault="003B4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48692A"/>
    <w:multiLevelType w:val="hybridMultilevel"/>
    <w:tmpl w:val="88DE0F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9A5B19"/>
    <w:multiLevelType w:val="hybridMultilevel"/>
    <w:tmpl w:val="3ADC58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7D86DF3"/>
    <w:multiLevelType w:val="hybridMultilevel"/>
    <w:tmpl w:val="C25CC4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56653"/>
    <w:multiLevelType w:val="hybridMultilevel"/>
    <w:tmpl w:val="E832617A"/>
    <w:lvl w:ilvl="0" w:tplc="E30832B6">
      <w:start w:val="1"/>
      <w:numFmt w:val="decimal"/>
      <w:lvlText w:val="%1."/>
      <w:lvlJc w:val="left"/>
      <w:pPr>
        <w:ind w:left="720" w:hanging="360"/>
      </w:pPr>
      <w:rPr>
        <w:rFonts w:ascii="Arial" w:hAnsi="Arial" w:cs="Arial" w:hint="default"/>
        <w:sz w:val="20"/>
        <w:szCs w:val="2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29723465"/>
    <w:multiLevelType w:val="hybridMultilevel"/>
    <w:tmpl w:val="C804E648"/>
    <w:lvl w:ilvl="0" w:tplc="86A4E68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9B25315"/>
    <w:multiLevelType w:val="hybridMultilevel"/>
    <w:tmpl w:val="1030752C"/>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7DC248D"/>
    <w:multiLevelType w:val="hybridMultilevel"/>
    <w:tmpl w:val="C26085BA"/>
    <w:lvl w:ilvl="0" w:tplc="71F43E4E">
      <w:start w:val="1"/>
      <w:numFmt w:val="bullet"/>
      <w:lvlText w:val=""/>
      <w:lvlJc w:val="left"/>
      <w:pPr>
        <w:tabs>
          <w:tab w:val="num" w:pos="720"/>
        </w:tabs>
        <w:ind w:left="720" w:hanging="360"/>
      </w:pPr>
      <w:rPr>
        <w:rFonts w:ascii="Wingdings" w:hAnsi="Wingdings" w:hint="default"/>
        <w:color w:val="000000"/>
        <w:sz w:val="20"/>
      </w:rPr>
    </w:lvl>
    <w:lvl w:ilvl="1" w:tplc="1012C634">
      <w:start w:val="1"/>
      <w:numFmt w:val="bullet"/>
      <w:lvlText w:val=""/>
      <w:lvlJc w:val="left"/>
      <w:pPr>
        <w:tabs>
          <w:tab w:val="num" w:pos="1440"/>
        </w:tabs>
        <w:ind w:left="1440" w:hanging="360"/>
      </w:pPr>
      <w:rPr>
        <w:rFonts w:ascii="Wingdings" w:hAnsi="Wingdings" w:hint="default"/>
        <w:b w:val="0"/>
        <w:i w:val="0"/>
        <w:color w:val="000000"/>
        <w:sz w:val="20"/>
      </w:rPr>
    </w:lvl>
    <w:lvl w:ilvl="2" w:tplc="125A8D3C">
      <w:start w:val="1"/>
      <w:numFmt w:val="bullet"/>
      <w:lvlText w:val=""/>
      <w:lvlJc w:val="left"/>
      <w:pPr>
        <w:tabs>
          <w:tab w:val="num" w:pos="2340"/>
        </w:tabs>
        <w:ind w:left="2340" w:hanging="360"/>
      </w:pPr>
      <w:rPr>
        <w:rFonts w:ascii="Symbol" w:hAnsi="Symbol" w:hint="default"/>
        <w:color w:val="auto"/>
        <w:sz w:val="20"/>
        <w:szCs w:val="20"/>
      </w:rPr>
    </w:lvl>
    <w:lvl w:ilvl="3" w:tplc="C94AA662">
      <w:start w:val="1"/>
      <w:numFmt w:val="decimal"/>
      <w:lvlText w:val="%4."/>
      <w:lvlJc w:val="left"/>
      <w:pPr>
        <w:tabs>
          <w:tab w:val="num" w:pos="2880"/>
        </w:tabs>
        <w:ind w:left="2880" w:hanging="360"/>
      </w:pPr>
      <w:rPr>
        <w:rFonts w:hint="default"/>
        <w:b/>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D04125"/>
    <w:multiLevelType w:val="hybridMultilevel"/>
    <w:tmpl w:val="C994A8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6" w15:restartNumberingAfterBreak="0">
    <w:nsid w:val="5560155A"/>
    <w:multiLevelType w:val="hybridMultilevel"/>
    <w:tmpl w:val="89BC9C5C"/>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63E20F8"/>
    <w:multiLevelType w:val="hybridMultilevel"/>
    <w:tmpl w:val="D1702F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BA0844"/>
    <w:multiLevelType w:val="hybridMultilevel"/>
    <w:tmpl w:val="732C00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9B01BD7"/>
    <w:multiLevelType w:val="hybridMultilevel"/>
    <w:tmpl w:val="036A39C4"/>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7"/>
  </w:num>
  <w:num w:numId="3">
    <w:abstractNumId w:val="10"/>
  </w:num>
  <w:num w:numId="4">
    <w:abstractNumId w:val="1"/>
  </w:num>
  <w:num w:numId="5">
    <w:abstractNumId w:val="21"/>
  </w:num>
  <w:num w:numId="6">
    <w:abstractNumId w:val="24"/>
  </w:num>
  <w:num w:numId="7">
    <w:abstractNumId w:val="12"/>
  </w:num>
  <w:num w:numId="8">
    <w:abstractNumId w:val="20"/>
  </w:num>
  <w:num w:numId="9">
    <w:abstractNumId w:val="5"/>
  </w:num>
  <w:num w:numId="10">
    <w:abstractNumId w:val="13"/>
  </w:num>
  <w:num w:numId="11">
    <w:abstractNumId w:val="9"/>
  </w:num>
  <w:num w:numId="12">
    <w:abstractNumId w:val="23"/>
  </w:num>
  <w:num w:numId="13">
    <w:abstractNumId w:val="18"/>
  </w:num>
  <w:num w:numId="14">
    <w:abstractNumId w:val="27"/>
  </w:num>
  <w:num w:numId="15">
    <w:abstractNumId w:val="22"/>
  </w:num>
  <w:num w:numId="16">
    <w:abstractNumId w:val="11"/>
  </w:num>
  <w:num w:numId="17">
    <w:abstractNumId w:val="7"/>
  </w:num>
  <w:num w:numId="18">
    <w:abstractNumId w:val="4"/>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4"/>
  </w:num>
  <w:num w:numId="22">
    <w:abstractNumId w:val="19"/>
  </w:num>
  <w:num w:numId="23">
    <w:abstractNumId w:val="8"/>
  </w:num>
  <w:num w:numId="24">
    <w:abstractNumId w:val="16"/>
  </w:num>
  <w:num w:numId="25">
    <w:abstractNumId w:val="25"/>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0127C"/>
    <w:rsid w:val="000117C1"/>
    <w:rsid w:val="0001799B"/>
    <w:rsid w:val="000246EC"/>
    <w:rsid w:val="00024889"/>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5A65"/>
    <w:rsid w:val="000D782C"/>
    <w:rsid w:val="000D7BED"/>
    <w:rsid w:val="000E25B5"/>
    <w:rsid w:val="000E3B72"/>
    <w:rsid w:val="000E64CA"/>
    <w:rsid w:val="000E67BA"/>
    <w:rsid w:val="000F33EB"/>
    <w:rsid w:val="00100DA6"/>
    <w:rsid w:val="0010260E"/>
    <w:rsid w:val="0010314C"/>
    <w:rsid w:val="001048A3"/>
    <w:rsid w:val="00104B06"/>
    <w:rsid w:val="0011734C"/>
    <w:rsid w:val="0013074D"/>
    <w:rsid w:val="001316B2"/>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D56"/>
    <w:rsid w:val="001F05C1"/>
    <w:rsid w:val="00200746"/>
    <w:rsid w:val="002055DD"/>
    <w:rsid w:val="00207332"/>
    <w:rsid w:val="00217452"/>
    <w:rsid w:val="00222FD3"/>
    <w:rsid w:val="00227C3D"/>
    <w:rsid w:val="0024216E"/>
    <w:rsid w:val="002442F4"/>
    <w:rsid w:val="00245794"/>
    <w:rsid w:val="0025108D"/>
    <w:rsid w:val="00255283"/>
    <w:rsid w:val="0026429D"/>
    <w:rsid w:val="00275506"/>
    <w:rsid w:val="002805AA"/>
    <w:rsid w:val="002807A0"/>
    <w:rsid w:val="00285FB9"/>
    <w:rsid w:val="00287E27"/>
    <w:rsid w:val="00290577"/>
    <w:rsid w:val="00291575"/>
    <w:rsid w:val="00291ECB"/>
    <w:rsid w:val="00296D03"/>
    <w:rsid w:val="002A141E"/>
    <w:rsid w:val="002A7469"/>
    <w:rsid w:val="002A7753"/>
    <w:rsid w:val="002C3116"/>
    <w:rsid w:val="002C7DF6"/>
    <w:rsid w:val="002D3323"/>
    <w:rsid w:val="002D74ED"/>
    <w:rsid w:val="002E022C"/>
    <w:rsid w:val="002E31A3"/>
    <w:rsid w:val="002E77B9"/>
    <w:rsid w:val="002E7927"/>
    <w:rsid w:val="002F3E5E"/>
    <w:rsid w:val="00302567"/>
    <w:rsid w:val="00302C46"/>
    <w:rsid w:val="003052F5"/>
    <w:rsid w:val="003104FC"/>
    <w:rsid w:val="003105C6"/>
    <w:rsid w:val="003113DB"/>
    <w:rsid w:val="00323DD8"/>
    <w:rsid w:val="00325E23"/>
    <w:rsid w:val="00326F5E"/>
    <w:rsid w:val="0032767B"/>
    <w:rsid w:val="003313F5"/>
    <w:rsid w:val="0033603A"/>
    <w:rsid w:val="00336610"/>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4634"/>
    <w:rsid w:val="003B5DD0"/>
    <w:rsid w:val="003C25A3"/>
    <w:rsid w:val="003C62E9"/>
    <w:rsid w:val="003D19FA"/>
    <w:rsid w:val="003D3BC4"/>
    <w:rsid w:val="003D6286"/>
    <w:rsid w:val="003D7284"/>
    <w:rsid w:val="003D7A6B"/>
    <w:rsid w:val="003E0F9C"/>
    <w:rsid w:val="003E1D98"/>
    <w:rsid w:val="003E2F1B"/>
    <w:rsid w:val="003E4B1D"/>
    <w:rsid w:val="003F0C1F"/>
    <w:rsid w:val="00400EA6"/>
    <w:rsid w:val="004020F2"/>
    <w:rsid w:val="00402F93"/>
    <w:rsid w:val="0040601D"/>
    <w:rsid w:val="00422BE8"/>
    <w:rsid w:val="00425E47"/>
    <w:rsid w:val="00427434"/>
    <w:rsid w:val="004316A0"/>
    <w:rsid w:val="00433275"/>
    <w:rsid w:val="004341F5"/>
    <w:rsid w:val="00445012"/>
    <w:rsid w:val="00450960"/>
    <w:rsid w:val="00460037"/>
    <w:rsid w:val="00462A0A"/>
    <w:rsid w:val="0047429C"/>
    <w:rsid w:val="00476F64"/>
    <w:rsid w:val="0048138C"/>
    <w:rsid w:val="00485D9C"/>
    <w:rsid w:val="004A431B"/>
    <w:rsid w:val="004B03DE"/>
    <w:rsid w:val="004C189E"/>
    <w:rsid w:val="004D4066"/>
    <w:rsid w:val="004D5074"/>
    <w:rsid w:val="004D5B7D"/>
    <w:rsid w:val="004D797D"/>
    <w:rsid w:val="004D7BF1"/>
    <w:rsid w:val="004E5E4B"/>
    <w:rsid w:val="004E7D31"/>
    <w:rsid w:val="004F33CF"/>
    <w:rsid w:val="004F6076"/>
    <w:rsid w:val="00500816"/>
    <w:rsid w:val="00502C34"/>
    <w:rsid w:val="00503691"/>
    <w:rsid w:val="0051198F"/>
    <w:rsid w:val="0051288C"/>
    <w:rsid w:val="00522457"/>
    <w:rsid w:val="00523F77"/>
    <w:rsid w:val="00525A77"/>
    <w:rsid w:val="005360D7"/>
    <w:rsid w:val="00536EF5"/>
    <w:rsid w:val="00537574"/>
    <w:rsid w:val="0054150E"/>
    <w:rsid w:val="00541A2C"/>
    <w:rsid w:val="00547EFA"/>
    <w:rsid w:val="00564453"/>
    <w:rsid w:val="0057482C"/>
    <w:rsid w:val="005765F7"/>
    <w:rsid w:val="005779E9"/>
    <w:rsid w:val="00585A59"/>
    <w:rsid w:val="005879A3"/>
    <w:rsid w:val="00591B27"/>
    <w:rsid w:val="00591F3E"/>
    <w:rsid w:val="00597454"/>
    <w:rsid w:val="005B254E"/>
    <w:rsid w:val="005B57ED"/>
    <w:rsid w:val="005B7746"/>
    <w:rsid w:val="005C6C87"/>
    <w:rsid w:val="005C6E69"/>
    <w:rsid w:val="005E38AB"/>
    <w:rsid w:val="005E76F3"/>
    <w:rsid w:val="005F28FD"/>
    <w:rsid w:val="00601E63"/>
    <w:rsid w:val="00603B2A"/>
    <w:rsid w:val="0061247F"/>
    <w:rsid w:val="00614ED5"/>
    <w:rsid w:val="006158B7"/>
    <w:rsid w:val="006239B9"/>
    <w:rsid w:val="00625683"/>
    <w:rsid w:val="00626888"/>
    <w:rsid w:val="00627F85"/>
    <w:rsid w:val="00636FF8"/>
    <w:rsid w:val="0064388E"/>
    <w:rsid w:val="006563C3"/>
    <w:rsid w:val="0066238B"/>
    <w:rsid w:val="00675B1F"/>
    <w:rsid w:val="006778F0"/>
    <w:rsid w:val="00682D33"/>
    <w:rsid w:val="006A0D28"/>
    <w:rsid w:val="006A1C9D"/>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706B24"/>
    <w:rsid w:val="00707ED1"/>
    <w:rsid w:val="00716A7B"/>
    <w:rsid w:val="00721A17"/>
    <w:rsid w:val="00726191"/>
    <w:rsid w:val="0072642C"/>
    <w:rsid w:val="007273D2"/>
    <w:rsid w:val="00727DD4"/>
    <w:rsid w:val="007319DB"/>
    <w:rsid w:val="00732D8D"/>
    <w:rsid w:val="00740928"/>
    <w:rsid w:val="007525FF"/>
    <w:rsid w:val="0075301A"/>
    <w:rsid w:val="0076152F"/>
    <w:rsid w:val="00765C50"/>
    <w:rsid w:val="0077128D"/>
    <w:rsid w:val="0077172E"/>
    <w:rsid w:val="0077237D"/>
    <w:rsid w:val="0078250C"/>
    <w:rsid w:val="007C3199"/>
    <w:rsid w:val="007C3E57"/>
    <w:rsid w:val="007C596D"/>
    <w:rsid w:val="007E0472"/>
    <w:rsid w:val="007E5983"/>
    <w:rsid w:val="007F32A0"/>
    <w:rsid w:val="007F5E22"/>
    <w:rsid w:val="00806249"/>
    <w:rsid w:val="0080686B"/>
    <w:rsid w:val="008101E6"/>
    <w:rsid w:val="00813151"/>
    <w:rsid w:val="00817BC9"/>
    <w:rsid w:val="00821C17"/>
    <w:rsid w:val="00821D62"/>
    <w:rsid w:val="00824420"/>
    <w:rsid w:val="0082621F"/>
    <w:rsid w:val="008323A1"/>
    <w:rsid w:val="008455F0"/>
    <w:rsid w:val="00855A34"/>
    <w:rsid w:val="00855E32"/>
    <w:rsid w:val="00863BC8"/>
    <w:rsid w:val="00865194"/>
    <w:rsid w:val="0086589F"/>
    <w:rsid w:val="008673C1"/>
    <w:rsid w:val="00871A13"/>
    <w:rsid w:val="00873FE2"/>
    <w:rsid w:val="008820FE"/>
    <w:rsid w:val="008907F9"/>
    <w:rsid w:val="008960E3"/>
    <w:rsid w:val="008A2296"/>
    <w:rsid w:val="008A7C99"/>
    <w:rsid w:val="008B1B3E"/>
    <w:rsid w:val="008B5901"/>
    <w:rsid w:val="008D1560"/>
    <w:rsid w:val="008D1CBF"/>
    <w:rsid w:val="008D656A"/>
    <w:rsid w:val="008E0072"/>
    <w:rsid w:val="008E16AB"/>
    <w:rsid w:val="008E2506"/>
    <w:rsid w:val="008F7239"/>
    <w:rsid w:val="00905157"/>
    <w:rsid w:val="00907FDA"/>
    <w:rsid w:val="0091287C"/>
    <w:rsid w:val="00913EA2"/>
    <w:rsid w:val="009145FB"/>
    <w:rsid w:val="00917D9A"/>
    <w:rsid w:val="0092240B"/>
    <w:rsid w:val="00926E61"/>
    <w:rsid w:val="00942A32"/>
    <w:rsid w:val="00947CA3"/>
    <w:rsid w:val="00951BB5"/>
    <w:rsid w:val="009640CA"/>
    <w:rsid w:val="009657DD"/>
    <w:rsid w:val="00986710"/>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05D01"/>
    <w:rsid w:val="00A11F85"/>
    <w:rsid w:val="00A16CCF"/>
    <w:rsid w:val="00A21DE4"/>
    <w:rsid w:val="00A22FFA"/>
    <w:rsid w:val="00A24233"/>
    <w:rsid w:val="00A267BD"/>
    <w:rsid w:val="00A2782A"/>
    <w:rsid w:val="00A318D2"/>
    <w:rsid w:val="00A35F21"/>
    <w:rsid w:val="00A40AA6"/>
    <w:rsid w:val="00A42FB5"/>
    <w:rsid w:val="00A520F7"/>
    <w:rsid w:val="00A539BF"/>
    <w:rsid w:val="00A713B0"/>
    <w:rsid w:val="00A71DCE"/>
    <w:rsid w:val="00A74B49"/>
    <w:rsid w:val="00A755C8"/>
    <w:rsid w:val="00A83413"/>
    <w:rsid w:val="00A879D1"/>
    <w:rsid w:val="00A93E51"/>
    <w:rsid w:val="00AA3EA8"/>
    <w:rsid w:val="00AA6553"/>
    <w:rsid w:val="00AA7DB6"/>
    <w:rsid w:val="00AB35E0"/>
    <w:rsid w:val="00AD0CF0"/>
    <w:rsid w:val="00AD5F16"/>
    <w:rsid w:val="00AE4C80"/>
    <w:rsid w:val="00AE533F"/>
    <w:rsid w:val="00AF66AE"/>
    <w:rsid w:val="00AF7860"/>
    <w:rsid w:val="00B006EA"/>
    <w:rsid w:val="00B031D3"/>
    <w:rsid w:val="00B11139"/>
    <w:rsid w:val="00B1304B"/>
    <w:rsid w:val="00B14C1C"/>
    <w:rsid w:val="00B14C43"/>
    <w:rsid w:val="00B20054"/>
    <w:rsid w:val="00B24B05"/>
    <w:rsid w:val="00B27705"/>
    <w:rsid w:val="00B27753"/>
    <w:rsid w:val="00B4413B"/>
    <w:rsid w:val="00B45A52"/>
    <w:rsid w:val="00B467DE"/>
    <w:rsid w:val="00B5266E"/>
    <w:rsid w:val="00B54673"/>
    <w:rsid w:val="00B63B83"/>
    <w:rsid w:val="00B80353"/>
    <w:rsid w:val="00B86CD1"/>
    <w:rsid w:val="00B92FC6"/>
    <w:rsid w:val="00B93C6D"/>
    <w:rsid w:val="00B9566E"/>
    <w:rsid w:val="00BA17F9"/>
    <w:rsid w:val="00BA2267"/>
    <w:rsid w:val="00BA4AB3"/>
    <w:rsid w:val="00BA5942"/>
    <w:rsid w:val="00BA61BE"/>
    <w:rsid w:val="00BB5A25"/>
    <w:rsid w:val="00BC4E29"/>
    <w:rsid w:val="00BC59A3"/>
    <w:rsid w:val="00BE0146"/>
    <w:rsid w:val="00BE366C"/>
    <w:rsid w:val="00C12980"/>
    <w:rsid w:val="00C20051"/>
    <w:rsid w:val="00C22005"/>
    <w:rsid w:val="00C22A91"/>
    <w:rsid w:val="00C24D59"/>
    <w:rsid w:val="00C3080C"/>
    <w:rsid w:val="00C377B1"/>
    <w:rsid w:val="00C43757"/>
    <w:rsid w:val="00C45361"/>
    <w:rsid w:val="00C456D3"/>
    <w:rsid w:val="00C54450"/>
    <w:rsid w:val="00C618DC"/>
    <w:rsid w:val="00C6767F"/>
    <w:rsid w:val="00C732DF"/>
    <w:rsid w:val="00C74A6F"/>
    <w:rsid w:val="00C928F9"/>
    <w:rsid w:val="00C95B23"/>
    <w:rsid w:val="00C966AF"/>
    <w:rsid w:val="00C97DCC"/>
    <w:rsid w:val="00CA03A6"/>
    <w:rsid w:val="00CA23F4"/>
    <w:rsid w:val="00CA4FC3"/>
    <w:rsid w:val="00CA5E50"/>
    <w:rsid w:val="00CB304E"/>
    <w:rsid w:val="00CB30D7"/>
    <w:rsid w:val="00CB3D91"/>
    <w:rsid w:val="00CB6936"/>
    <w:rsid w:val="00CC125F"/>
    <w:rsid w:val="00CC153A"/>
    <w:rsid w:val="00CD5382"/>
    <w:rsid w:val="00CD59D9"/>
    <w:rsid w:val="00CD6231"/>
    <w:rsid w:val="00CE1446"/>
    <w:rsid w:val="00CE1FDE"/>
    <w:rsid w:val="00CF65FE"/>
    <w:rsid w:val="00D03C3C"/>
    <w:rsid w:val="00D12250"/>
    <w:rsid w:val="00D130D8"/>
    <w:rsid w:val="00D2175C"/>
    <w:rsid w:val="00D22614"/>
    <w:rsid w:val="00D24D30"/>
    <w:rsid w:val="00D2659A"/>
    <w:rsid w:val="00D34003"/>
    <w:rsid w:val="00D34E9A"/>
    <w:rsid w:val="00D41788"/>
    <w:rsid w:val="00D47901"/>
    <w:rsid w:val="00D47A6F"/>
    <w:rsid w:val="00D51672"/>
    <w:rsid w:val="00D525BE"/>
    <w:rsid w:val="00D60E83"/>
    <w:rsid w:val="00D6624F"/>
    <w:rsid w:val="00D67BD0"/>
    <w:rsid w:val="00D72063"/>
    <w:rsid w:val="00D72851"/>
    <w:rsid w:val="00D808E4"/>
    <w:rsid w:val="00D846CF"/>
    <w:rsid w:val="00D84C38"/>
    <w:rsid w:val="00D92CE9"/>
    <w:rsid w:val="00D934B8"/>
    <w:rsid w:val="00D970C1"/>
    <w:rsid w:val="00DA7704"/>
    <w:rsid w:val="00DB5784"/>
    <w:rsid w:val="00DC07A1"/>
    <w:rsid w:val="00DC0BD4"/>
    <w:rsid w:val="00DC5560"/>
    <w:rsid w:val="00DC712F"/>
    <w:rsid w:val="00DC73B4"/>
    <w:rsid w:val="00DD5B8E"/>
    <w:rsid w:val="00DF21CC"/>
    <w:rsid w:val="00DF3037"/>
    <w:rsid w:val="00DF6CA8"/>
    <w:rsid w:val="00DF7CB8"/>
    <w:rsid w:val="00E11F41"/>
    <w:rsid w:val="00E15822"/>
    <w:rsid w:val="00E16D8C"/>
    <w:rsid w:val="00E17571"/>
    <w:rsid w:val="00E276F0"/>
    <w:rsid w:val="00E32BAD"/>
    <w:rsid w:val="00E34C62"/>
    <w:rsid w:val="00E363F3"/>
    <w:rsid w:val="00E44D8C"/>
    <w:rsid w:val="00E530DF"/>
    <w:rsid w:val="00E64232"/>
    <w:rsid w:val="00E70940"/>
    <w:rsid w:val="00E72FCB"/>
    <w:rsid w:val="00EA3486"/>
    <w:rsid w:val="00EA6C01"/>
    <w:rsid w:val="00EB7EC8"/>
    <w:rsid w:val="00EC6AC7"/>
    <w:rsid w:val="00ED0132"/>
    <w:rsid w:val="00EE0544"/>
    <w:rsid w:val="00EE2EEA"/>
    <w:rsid w:val="00EE7738"/>
    <w:rsid w:val="00EF3EE7"/>
    <w:rsid w:val="00EF4C0B"/>
    <w:rsid w:val="00F00021"/>
    <w:rsid w:val="00F01C4A"/>
    <w:rsid w:val="00F035C4"/>
    <w:rsid w:val="00F0676E"/>
    <w:rsid w:val="00F14161"/>
    <w:rsid w:val="00F1737D"/>
    <w:rsid w:val="00F2487E"/>
    <w:rsid w:val="00F25F45"/>
    <w:rsid w:val="00F277CF"/>
    <w:rsid w:val="00F350F5"/>
    <w:rsid w:val="00F37687"/>
    <w:rsid w:val="00F45FD7"/>
    <w:rsid w:val="00F53B0B"/>
    <w:rsid w:val="00F600A9"/>
    <w:rsid w:val="00F6112F"/>
    <w:rsid w:val="00F7126B"/>
    <w:rsid w:val="00F71EE3"/>
    <w:rsid w:val="00F727CB"/>
    <w:rsid w:val="00F775B7"/>
    <w:rsid w:val="00F8044B"/>
    <w:rsid w:val="00F81190"/>
    <w:rsid w:val="00F815DB"/>
    <w:rsid w:val="00F828BE"/>
    <w:rsid w:val="00F83969"/>
    <w:rsid w:val="00F90565"/>
    <w:rsid w:val="00F94A51"/>
    <w:rsid w:val="00F961D5"/>
    <w:rsid w:val="00FA23B4"/>
    <w:rsid w:val="00FC4B32"/>
    <w:rsid w:val="00FD68D9"/>
    <w:rsid w:val="00FE029B"/>
    <w:rsid w:val="00FE3A0C"/>
    <w:rsid w:val="00FE57D4"/>
    <w:rsid w:val="00FF0E17"/>
    <w:rsid w:val="00FF35DA"/>
    <w:rsid w:val="00FF3B18"/>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71681"/>
    <o:shapelayout v:ext="edit">
      <o:idmap v:ext="edit" data="1"/>
    </o:shapelayout>
  </w:shapeDefaults>
  <w:decimalSymbol w:val="."/>
  <w:listSeparator w:val=","/>
  <w14:docId w14:val="21CA4A42"/>
  <w15:docId w15:val="{F7CF8B8D-9D37-48EC-A938-E24C7DC7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uiPriority w:val="99"/>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Subtitle Cover Page,List Paragraph Report,Dot pt,No Spacing1,List Paragraph Char Char Char,Indicator Text,Numbered Para 1,List Paragraph1,Bullet 1,Bullet Points,MAIN CONTENT,List Paragraph2,OBC Bullet,L,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Subtitle Cover Page Char,List Paragraph Report Char,Dot pt Char,No Spacing1 Char,List Paragraph Char Char Char Char,Indicator Text Char,Numbered Para 1 Char,List Paragraph1 Char,Bullet 1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uiPriority w:val="99"/>
    <w:rsid w:val="009F19D9"/>
    <w:rPr>
      <w:lang w:val="en-US" w:eastAsia="en-US"/>
    </w:rPr>
  </w:style>
  <w:style w:type="paragraph" w:styleId="NormalWeb">
    <w:name w:val="Normal (Web)"/>
    <w:basedOn w:val="Normal"/>
    <w:uiPriority w:val="99"/>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NoSpacing">
    <w:name w:val="No Spacing"/>
    <w:uiPriority w:val="1"/>
    <w:qFormat/>
    <w:rsid w:val="00B45A52"/>
    <w:rPr>
      <w:rFonts w:asciiTheme="minorHAnsi" w:eastAsiaTheme="minorEastAsia" w:hAnsiTheme="minorHAnsi" w:cstheme="minorBidi"/>
      <w:sz w:val="22"/>
      <w:szCs w:val="22"/>
    </w:rPr>
  </w:style>
  <w:style w:type="character" w:customStyle="1" w:styleId="normaltextrun">
    <w:name w:val="normaltextrun"/>
    <w:basedOn w:val="DefaultParagraphFont"/>
    <w:rsid w:val="00BA6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832255757">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nfmhs@hse.ie" TargetMode="External"/><Relationship Id="rId13" Type="http://schemas.openxmlformats.org/officeDocument/2006/relationships/hyperlink" Target="mailto:recruitment.nfmhs@hse.ie" TargetMode="External"/><Relationship Id="rId18"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hse.ie/eng/gdpr" TargetMode="External"/><Relationship Id="rId17"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www.police.uk/forc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privacy-stateme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rishimmigration.ie/registering-your-immigration-permission/information-on-registering/immigration-permission-stamp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www.police.govt.nz" TargetMode="External"/><Relationship Id="rId4" Type="http://schemas.openxmlformats.org/officeDocument/2006/relationships/settings" Target="settings.xml"/><Relationship Id="rId9" Type="http://schemas.openxmlformats.org/officeDocument/2006/relationships/hyperlink" Target="https://www.hse.ie/eng/staff/jobs/recruitment-process/" TargetMode="External"/><Relationship Id="rId14" Type="http://schemas.openxmlformats.org/officeDocument/2006/relationships/hyperlink" Target="https://www.hse.ie/eng/staff/jobs/recruitment-proces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5F39C5-2428-443E-9235-BFC7E9569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5021</Words>
  <Characters>27370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32327</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Martina McGuirk</cp:lastModifiedBy>
  <cp:revision>15</cp:revision>
  <cp:lastPrinted>2024-12-09T13:08:00Z</cp:lastPrinted>
  <dcterms:created xsi:type="dcterms:W3CDTF">2024-12-06T12:04:00Z</dcterms:created>
  <dcterms:modified xsi:type="dcterms:W3CDTF">2025-09-04T10:38:00Z</dcterms:modified>
</cp:coreProperties>
</file>