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19636" w14:textId="592CD44B" w:rsidR="000C23A6" w:rsidRDefault="000C23A6" w:rsidP="000C23A6">
      <w:pPr>
        <w:ind w:left="-1260"/>
        <w:jc w:val="right"/>
        <w:rPr>
          <w:rFonts w:ascii="Arial" w:hAnsi="Arial" w:cs="Arial"/>
          <w:b/>
          <w:noProof/>
          <w:sz w:val="22"/>
          <w:szCs w:val="22"/>
          <w:lang w:val="en-US" w:eastAsia="en-US"/>
        </w:rPr>
      </w:pPr>
    </w:p>
    <w:p w14:paraId="7D5C524E" w14:textId="77777777" w:rsidR="000C23A6" w:rsidRDefault="000C23A6" w:rsidP="000C23A6">
      <w:pPr>
        <w:ind w:left="-1260"/>
        <w:jc w:val="right"/>
        <w:rPr>
          <w:rFonts w:ascii="Arial" w:hAnsi="Arial" w:cs="Arial"/>
          <w:b/>
          <w:noProof/>
          <w:sz w:val="22"/>
          <w:szCs w:val="22"/>
          <w:lang w:val="en-US" w:eastAsia="en-US"/>
        </w:rPr>
      </w:pPr>
    </w:p>
    <w:p w14:paraId="59CE7F7B" w14:textId="77777777" w:rsidR="000C23A6" w:rsidRDefault="000C23A6" w:rsidP="000C23A6">
      <w:pPr>
        <w:ind w:left="-1260"/>
        <w:jc w:val="right"/>
        <w:rPr>
          <w:rFonts w:ascii="Arial" w:hAnsi="Arial" w:cs="Arial"/>
          <w:b/>
          <w:noProof/>
          <w:sz w:val="22"/>
          <w:szCs w:val="22"/>
          <w:lang w:val="en-US" w:eastAsia="en-US"/>
        </w:rPr>
      </w:pPr>
    </w:p>
    <w:p w14:paraId="61FD8958" w14:textId="77777777" w:rsidR="00B939FE" w:rsidRDefault="00B939FE" w:rsidP="000C23A6">
      <w:pPr>
        <w:ind w:left="-1260"/>
        <w:jc w:val="right"/>
        <w:rPr>
          <w:rFonts w:ascii="Arial" w:hAnsi="Arial" w:cs="Arial"/>
          <w:b/>
          <w:noProof/>
          <w:lang w:val="en-US" w:eastAsia="en-US"/>
        </w:rPr>
      </w:pPr>
    </w:p>
    <w:p w14:paraId="568AD1E1" w14:textId="77777777" w:rsidR="00B939FE" w:rsidRDefault="00B939FE" w:rsidP="000C23A6">
      <w:pPr>
        <w:ind w:left="-1260"/>
        <w:jc w:val="right"/>
        <w:rPr>
          <w:rFonts w:ascii="Arial" w:hAnsi="Arial" w:cs="Arial"/>
          <w:b/>
          <w:noProof/>
          <w:lang w:val="en-US" w:eastAsia="en-US"/>
        </w:rPr>
      </w:pPr>
    </w:p>
    <w:p w14:paraId="26A28792" w14:textId="0776ACF0" w:rsidR="000C23A6" w:rsidRPr="00B939FE" w:rsidRDefault="00912C8C" w:rsidP="000C23A6">
      <w:pPr>
        <w:ind w:left="-1260"/>
        <w:jc w:val="right"/>
        <w:rPr>
          <w:rFonts w:ascii="Arial" w:hAnsi="Arial" w:cs="Arial"/>
          <w:b/>
          <w:noProof/>
          <w:lang w:val="en-US" w:eastAsia="en-US"/>
        </w:rPr>
      </w:pPr>
      <w:r w:rsidRPr="00B939FE">
        <w:rPr>
          <w:rFonts w:ascii="Arial" w:hAnsi="Arial" w:cs="Arial"/>
          <w:b/>
          <w:noProof/>
          <w:lang w:val="en-US" w:eastAsia="en-US"/>
        </w:rPr>
        <w:t xml:space="preserve"> </w:t>
      </w:r>
      <w:r w:rsidR="000C23A6" w:rsidRPr="00B939FE">
        <w:rPr>
          <w:rFonts w:ascii="Arial" w:hAnsi="Arial" w:cs="Arial"/>
          <w:b/>
          <w:noProof/>
          <w:lang w:val="en-US" w:eastAsia="en-US"/>
        </w:rPr>
        <w:t>Director of Nursing</w:t>
      </w:r>
      <w:r w:rsidR="00B939FE" w:rsidRPr="00B939FE">
        <w:rPr>
          <w:rFonts w:ascii="Arial" w:hAnsi="Arial" w:cs="Arial"/>
          <w:b/>
          <w:noProof/>
          <w:lang w:val="en-US" w:eastAsia="en-US"/>
        </w:rPr>
        <w:t>, Mental Health</w:t>
      </w:r>
      <w:r w:rsidR="002C422B">
        <w:rPr>
          <w:rFonts w:ascii="Arial" w:hAnsi="Arial" w:cs="Arial"/>
          <w:b/>
          <w:noProof/>
          <w:lang w:val="en-US" w:eastAsia="en-US"/>
        </w:rPr>
        <w:t xml:space="preserve"> (Forensic)</w:t>
      </w:r>
    </w:p>
    <w:p w14:paraId="4437B5EB" w14:textId="77777777" w:rsidR="000C23A6" w:rsidRPr="00B939FE" w:rsidRDefault="000C23A6" w:rsidP="000C23A6">
      <w:pPr>
        <w:ind w:left="-1260"/>
        <w:jc w:val="right"/>
        <w:rPr>
          <w:rFonts w:ascii="Arial" w:hAnsi="Arial" w:cs="Arial"/>
          <w:b/>
        </w:rPr>
      </w:pPr>
      <w:r w:rsidRPr="00B939FE">
        <w:rPr>
          <w:rFonts w:ascii="Arial" w:hAnsi="Arial" w:cs="Arial"/>
          <w:b/>
        </w:rPr>
        <w:t>Job Specification,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0C23A6" w:rsidRPr="00AF470D" w14:paraId="034730CC" w14:textId="77777777" w:rsidTr="0031031C">
        <w:tc>
          <w:tcPr>
            <w:tcW w:w="2364" w:type="dxa"/>
          </w:tcPr>
          <w:p w14:paraId="284AD5F5" w14:textId="77777777" w:rsidR="000C23A6" w:rsidRPr="00AF470D" w:rsidRDefault="000C23A6" w:rsidP="0021694F">
            <w:pPr>
              <w:jc w:val="both"/>
              <w:rPr>
                <w:rFonts w:ascii="Arial" w:hAnsi="Arial" w:cs="Arial"/>
                <w:b/>
                <w:bCs/>
              </w:rPr>
            </w:pPr>
            <w:r w:rsidRPr="00AF470D">
              <w:rPr>
                <w:rFonts w:ascii="Arial" w:hAnsi="Arial" w:cs="Arial"/>
                <w:b/>
                <w:bCs/>
              </w:rPr>
              <w:t>Job Title and Grade</w:t>
            </w:r>
          </w:p>
        </w:tc>
        <w:tc>
          <w:tcPr>
            <w:tcW w:w="8256" w:type="dxa"/>
            <w:vAlign w:val="center"/>
          </w:tcPr>
          <w:p w14:paraId="59FEECD2" w14:textId="47A2A27B" w:rsidR="000C23A6" w:rsidRDefault="000C23A6" w:rsidP="0031031C">
            <w:pPr>
              <w:rPr>
                <w:rFonts w:ascii="Arial" w:hAnsi="Arial" w:cs="Arial"/>
                <w:b/>
                <w:sz w:val="22"/>
                <w:szCs w:val="22"/>
              </w:rPr>
            </w:pPr>
            <w:r w:rsidRPr="00A07CF9">
              <w:rPr>
                <w:rFonts w:ascii="Arial" w:hAnsi="Arial" w:cs="Arial"/>
                <w:b/>
                <w:noProof/>
                <w:lang w:val="en-US" w:eastAsia="en-US"/>
              </w:rPr>
              <w:t>Director of Nursing</w:t>
            </w:r>
            <w:r w:rsidR="0080428B">
              <w:rPr>
                <w:rFonts w:ascii="Arial" w:hAnsi="Arial" w:cs="Arial"/>
                <w:b/>
                <w:noProof/>
                <w:lang w:val="en-US" w:eastAsia="en-US"/>
              </w:rPr>
              <w:t xml:space="preserve">, </w:t>
            </w:r>
            <w:r w:rsidR="002C422B">
              <w:rPr>
                <w:rFonts w:ascii="Arial" w:hAnsi="Arial" w:cs="Arial"/>
                <w:b/>
                <w:noProof/>
                <w:lang w:val="en-US" w:eastAsia="en-US"/>
              </w:rPr>
              <w:t xml:space="preserve">Forensic </w:t>
            </w:r>
            <w:r w:rsidR="0080428B">
              <w:rPr>
                <w:rFonts w:ascii="Arial" w:hAnsi="Arial" w:cs="Arial"/>
                <w:b/>
                <w:noProof/>
                <w:lang w:val="en-US" w:eastAsia="en-US"/>
              </w:rPr>
              <w:t>Mental Health</w:t>
            </w:r>
            <w:r w:rsidRPr="00A07CF9">
              <w:rPr>
                <w:rFonts w:ascii="Arial" w:hAnsi="Arial" w:cs="Arial"/>
                <w:b/>
                <w:noProof/>
                <w:lang w:val="en-US" w:eastAsia="en-US"/>
              </w:rPr>
              <w:t xml:space="preserve"> </w:t>
            </w:r>
          </w:p>
          <w:p w14:paraId="2E301F31" w14:textId="77777777" w:rsidR="000C23A6" w:rsidRDefault="000C23A6" w:rsidP="0031031C">
            <w:pPr>
              <w:rPr>
                <w:rFonts w:ascii="Arial" w:hAnsi="Arial" w:cs="Arial"/>
                <w:i/>
                <w:iCs/>
              </w:rPr>
            </w:pPr>
            <w:r w:rsidRPr="00B92794">
              <w:rPr>
                <w:rFonts w:ascii="Arial" w:hAnsi="Arial" w:cs="Arial"/>
                <w:i/>
                <w:iCs/>
              </w:rPr>
              <w:t xml:space="preserve">(Grade Code: </w:t>
            </w:r>
            <w:r>
              <w:rPr>
                <w:rFonts w:ascii="Arial" w:hAnsi="Arial" w:cs="Arial"/>
                <w:i/>
                <w:iCs/>
              </w:rPr>
              <w:t>2526</w:t>
            </w:r>
            <w:r w:rsidRPr="00B92794">
              <w:rPr>
                <w:rFonts w:ascii="Arial" w:hAnsi="Arial" w:cs="Arial"/>
                <w:i/>
                <w:iCs/>
              </w:rPr>
              <w:t>)</w:t>
            </w:r>
          </w:p>
          <w:p w14:paraId="23D025CF" w14:textId="16FE2076" w:rsidR="002D003C" w:rsidRPr="00A07CF9" w:rsidRDefault="002D003C" w:rsidP="0031031C">
            <w:pPr>
              <w:rPr>
                <w:rFonts w:ascii="Arial" w:hAnsi="Arial" w:cs="Arial"/>
                <w:b/>
                <w:sz w:val="22"/>
                <w:szCs w:val="22"/>
              </w:rPr>
            </w:pPr>
          </w:p>
        </w:tc>
      </w:tr>
      <w:tr w:rsidR="00993A40" w:rsidRPr="00AF470D" w14:paraId="33296070" w14:textId="77777777" w:rsidTr="0031031C">
        <w:tc>
          <w:tcPr>
            <w:tcW w:w="2364" w:type="dxa"/>
          </w:tcPr>
          <w:p w14:paraId="17EB82D3" w14:textId="5C75A320" w:rsidR="00993A40" w:rsidRPr="00D01F23" w:rsidRDefault="00993A40" w:rsidP="00B939FE">
            <w:pPr>
              <w:jc w:val="both"/>
              <w:rPr>
                <w:rFonts w:ascii="Arial" w:hAnsi="Arial" w:cs="Arial"/>
                <w:b/>
                <w:bCs/>
              </w:rPr>
            </w:pPr>
            <w:r w:rsidRPr="00993A40">
              <w:rPr>
                <w:rFonts w:ascii="Arial" w:hAnsi="Arial" w:cs="Arial"/>
                <w:b/>
                <w:bCs/>
              </w:rPr>
              <w:t>Remuneration</w:t>
            </w:r>
          </w:p>
        </w:tc>
        <w:tc>
          <w:tcPr>
            <w:tcW w:w="8256" w:type="dxa"/>
            <w:vAlign w:val="center"/>
          </w:tcPr>
          <w:p w14:paraId="5C778AAC" w14:textId="0E6CDE6E" w:rsidR="00993A40" w:rsidRDefault="00A27F08" w:rsidP="00993A40">
            <w:pPr>
              <w:rPr>
                <w:rFonts w:ascii="Arial" w:hAnsi="Arial" w:cs="Arial"/>
                <w:iCs/>
              </w:rPr>
            </w:pPr>
            <w:r>
              <w:rPr>
                <w:rFonts w:ascii="Arial" w:hAnsi="Arial" w:cs="Arial"/>
                <w:iCs/>
              </w:rPr>
              <w:t>The salary scale (01/02/2026</w:t>
            </w:r>
            <w:r w:rsidR="00993A40" w:rsidRPr="00993A40">
              <w:rPr>
                <w:rFonts w:ascii="Arial" w:hAnsi="Arial" w:cs="Arial"/>
                <w:iCs/>
              </w:rPr>
              <w:t xml:space="preserve">) for the post is: </w:t>
            </w:r>
            <w:r w:rsidR="00993A40">
              <w:rPr>
                <w:rFonts w:ascii="Arial" w:hAnsi="Arial" w:cs="Arial"/>
                <w:iCs/>
              </w:rPr>
              <w:t xml:space="preserve"> </w:t>
            </w:r>
          </w:p>
          <w:p w14:paraId="2321C7F9" w14:textId="77777777" w:rsidR="00993A40" w:rsidRPr="00993A40" w:rsidRDefault="00993A40" w:rsidP="00993A40">
            <w:pPr>
              <w:rPr>
                <w:rFonts w:ascii="Arial" w:hAnsi="Arial" w:cs="Arial"/>
                <w:iCs/>
              </w:rPr>
            </w:pPr>
          </w:p>
          <w:p w14:paraId="41068BAE" w14:textId="5321B882" w:rsidR="00993A40" w:rsidRPr="00D01F23" w:rsidRDefault="00993A40" w:rsidP="00A27F08">
            <w:pPr>
              <w:rPr>
                <w:rFonts w:ascii="Arial" w:hAnsi="Arial" w:cs="Arial"/>
                <w:iCs/>
              </w:rPr>
            </w:pPr>
            <w:r>
              <w:rPr>
                <w:rFonts w:ascii="Arial" w:hAnsi="Arial" w:cs="Arial"/>
                <w:iCs/>
              </w:rPr>
              <w:t>€</w:t>
            </w:r>
            <w:r w:rsidR="00A27F08">
              <w:rPr>
                <w:rFonts w:ascii="Arial" w:hAnsi="Arial" w:cs="Arial"/>
                <w:iCs/>
              </w:rPr>
              <w:t>93,784, €96,626 €99,479, €102,449, €105,178, €</w:t>
            </w:r>
            <w:r w:rsidR="00A27F08" w:rsidRPr="00A27F08">
              <w:rPr>
                <w:rFonts w:ascii="Arial" w:hAnsi="Arial" w:cs="Arial"/>
                <w:iCs/>
              </w:rPr>
              <w:t>108,029</w:t>
            </w:r>
          </w:p>
        </w:tc>
      </w:tr>
      <w:tr w:rsidR="00B939FE" w:rsidRPr="00AF470D" w14:paraId="2E090E3F" w14:textId="77777777" w:rsidTr="0031031C">
        <w:tc>
          <w:tcPr>
            <w:tcW w:w="2364" w:type="dxa"/>
          </w:tcPr>
          <w:p w14:paraId="5D27B73B" w14:textId="77777777" w:rsidR="00B939FE" w:rsidRPr="00D01F23" w:rsidRDefault="00B939FE" w:rsidP="00B939FE">
            <w:pPr>
              <w:jc w:val="both"/>
              <w:rPr>
                <w:rFonts w:ascii="Arial" w:hAnsi="Arial" w:cs="Arial"/>
                <w:b/>
                <w:bCs/>
              </w:rPr>
            </w:pPr>
            <w:r w:rsidRPr="00D01F23">
              <w:rPr>
                <w:rFonts w:ascii="Arial" w:hAnsi="Arial" w:cs="Arial"/>
                <w:b/>
                <w:bCs/>
              </w:rPr>
              <w:t>Campaign Reference</w:t>
            </w:r>
          </w:p>
        </w:tc>
        <w:tc>
          <w:tcPr>
            <w:tcW w:w="8256" w:type="dxa"/>
            <w:vAlign w:val="center"/>
          </w:tcPr>
          <w:p w14:paraId="2E19D054" w14:textId="3F5B7CA2" w:rsidR="00C236D1" w:rsidRDefault="00E576E5" w:rsidP="00C236D1">
            <w:pPr>
              <w:pStyle w:val="Header"/>
              <w:ind w:right="-143"/>
              <w:rPr>
                <w:color w:val="C00000"/>
              </w:rPr>
            </w:pPr>
            <w:r>
              <w:t>NFMHSDON2</w:t>
            </w:r>
            <w:bookmarkStart w:id="0" w:name="_GoBack"/>
            <w:bookmarkEnd w:id="0"/>
          </w:p>
          <w:p w14:paraId="57AD4A52" w14:textId="4540310F" w:rsidR="00B939FE" w:rsidRPr="00D01F23" w:rsidRDefault="00B939FE" w:rsidP="0031031C">
            <w:pPr>
              <w:rPr>
                <w:rFonts w:ascii="Arial" w:hAnsi="Arial" w:cs="Arial"/>
                <w:iCs/>
              </w:rPr>
            </w:pPr>
          </w:p>
        </w:tc>
      </w:tr>
      <w:tr w:rsidR="00B939FE" w:rsidRPr="00AF470D" w14:paraId="73BB270F" w14:textId="77777777" w:rsidTr="0031031C">
        <w:tc>
          <w:tcPr>
            <w:tcW w:w="2364" w:type="dxa"/>
          </w:tcPr>
          <w:p w14:paraId="2C74544A" w14:textId="77777777" w:rsidR="00B939FE" w:rsidRPr="00AF470D" w:rsidRDefault="00B939FE" w:rsidP="0021694F">
            <w:pPr>
              <w:jc w:val="both"/>
              <w:rPr>
                <w:rFonts w:ascii="Arial" w:hAnsi="Arial" w:cs="Arial"/>
                <w:b/>
                <w:bCs/>
              </w:rPr>
            </w:pPr>
            <w:r w:rsidRPr="00AF470D">
              <w:rPr>
                <w:rFonts w:ascii="Arial" w:hAnsi="Arial" w:cs="Arial"/>
                <w:b/>
                <w:bCs/>
              </w:rPr>
              <w:t>Closing Date</w:t>
            </w:r>
          </w:p>
        </w:tc>
        <w:tc>
          <w:tcPr>
            <w:tcW w:w="8256" w:type="dxa"/>
            <w:vAlign w:val="center"/>
          </w:tcPr>
          <w:p w14:paraId="79224ACE" w14:textId="501AC81B" w:rsidR="00B939FE" w:rsidRDefault="00FD099F" w:rsidP="0031031C">
            <w:pPr>
              <w:rPr>
                <w:rFonts w:ascii="Arial" w:hAnsi="Arial" w:cs="Arial"/>
                <w:b/>
                <w:iCs/>
                <w:color w:val="000000"/>
              </w:rPr>
            </w:pPr>
            <w:r>
              <w:rPr>
                <w:rFonts w:ascii="Arial" w:hAnsi="Arial" w:cs="Arial"/>
                <w:b/>
                <w:iCs/>
                <w:color w:val="000000"/>
              </w:rPr>
              <w:t>Wednesday 13</w:t>
            </w:r>
            <w:r w:rsidRPr="00FD099F">
              <w:rPr>
                <w:rFonts w:ascii="Arial" w:hAnsi="Arial" w:cs="Arial"/>
                <w:b/>
                <w:iCs/>
                <w:color w:val="000000"/>
                <w:vertAlign w:val="superscript"/>
              </w:rPr>
              <w:t>th</w:t>
            </w:r>
            <w:r>
              <w:rPr>
                <w:rFonts w:ascii="Arial" w:hAnsi="Arial" w:cs="Arial"/>
                <w:b/>
                <w:iCs/>
                <w:color w:val="000000"/>
              </w:rPr>
              <w:t xml:space="preserve"> May </w:t>
            </w:r>
            <w:r w:rsidR="00295FB9">
              <w:rPr>
                <w:rFonts w:ascii="Arial" w:hAnsi="Arial" w:cs="Arial"/>
                <w:b/>
                <w:iCs/>
                <w:color w:val="000000"/>
              </w:rPr>
              <w:t xml:space="preserve">2026 </w:t>
            </w:r>
            <w:r>
              <w:rPr>
                <w:rFonts w:ascii="Arial" w:hAnsi="Arial" w:cs="Arial"/>
                <w:b/>
                <w:iCs/>
                <w:color w:val="000000"/>
              </w:rPr>
              <w:t>@ 12.00</w:t>
            </w:r>
          </w:p>
          <w:p w14:paraId="05D266B7" w14:textId="5116F783" w:rsidR="002D003C" w:rsidRPr="0080428B" w:rsidRDefault="002D003C" w:rsidP="0031031C">
            <w:pPr>
              <w:rPr>
                <w:rFonts w:ascii="Arial" w:hAnsi="Arial" w:cs="Arial"/>
                <w:b/>
                <w:iCs/>
                <w:color w:val="000000"/>
              </w:rPr>
            </w:pPr>
          </w:p>
        </w:tc>
      </w:tr>
      <w:tr w:rsidR="00B939FE" w:rsidRPr="00AF470D" w14:paraId="0244768D" w14:textId="77777777" w:rsidTr="0031031C">
        <w:tc>
          <w:tcPr>
            <w:tcW w:w="2364" w:type="dxa"/>
          </w:tcPr>
          <w:p w14:paraId="6DD66D92" w14:textId="77777777" w:rsidR="00B939FE" w:rsidRPr="00AF470D" w:rsidRDefault="00B939FE" w:rsidP="0021694F">
            <w:pPr>
              <w:rPr>
                <w:rFonts w:ascii="Arial" w:hAnsi="Arial" w:cs="Arial"/>
                <w:b/>
                <w:bCs/>
              </w:rPr>
            </w:pPr>
            <w:r w:rsidRPr="00AF470D">
              <w:rPr>
                <w:rFonts w:ascii="Arial" w:hAnsi="Arial" w:cs="Arial"/>
                <w:b/>
                <w:bCs/>
              </w:rPr>
              <w:t>Proposed Interview Date (s)</w:t>
            </w:r>
          </w:p>
        </w:tc>
        <w:tc>
          <w:tcPr>
            <w:tcW w:w="8256" w:type="dxa"/>
            <w:vAlign w:val="center"/>
          </w:tcPr>
          <w:p w14:paraId="7820BD31" w14:textId="77777777" w:rsidR="00B939FE" w:rsidRDefault="00993A40" w:rsidP="0031031C">
            <w:pPr>
              <w:rPr>
                <w:rFonts w:ascii="Arial" w:hAnsi="Arial" w:cs="Arial"/>
                <w:iCs/>
              </w:rPr>
            </w:pPr>
            <w:r w:rsidRPr="00993A40">
              <w:rPr>
                <w:rFonts w:ascii="Arial" w:hAnsi="Arial" w:cs="Arial"/>
                <w:iCs/>
              </w:rPr>
              <w:t>Proposed interview dates will be indicated at a later stage. Please note you may be called forward for interview at short notice</w:t>
            </w:r>
            <w:r>
              <w:rPr>
                <w:rFonts w:ascii="Arial" w:hAnsi="Arial" w:cs="Arial"/>
                <w:iCs/>
              </w:rPr>
              <w:t>.</w:t>
            </w:r>
          </w:p>
          <w:p w14:paraId="56367572" w14:textId="3AB2CAF4" w:rsidR="002D003C" w:rsidRPr="00652AA6" w:rsidRDefault="002D003C" w:rsidP="0031031C">
            <w:pPr>
              <w:rPr>
                <w:rFonts w:ascii="Arial" w:hAnsi="Arial" w:cs="Arial"/>
                <w:iCs/>
              </w:rPr>
            </w:pPr>
          </w:p>
        </w:tc>
      </w:tr>
      <w:tr w:rsidR="00B939FE" w:rsidRPr="00AF470D" w14:paraId="7FD39CE7" w14:textId="77777777" w:rsidTr="0031031C">
        <w:tc>
          <w:tcPr>
            <w:tcW w:w="2364" w:type="dxa"/>
          </w:tcPr>
          <w:p w14:paraId="1784B46D" w14:textId="77777777" w:rsidR="00B939FE" w:rsidRPr="00AF470D" w:rsidRDefault="00B939FE" w:rsidP="0021694F">
            <w:pPr>
              <w:rPr>
                <w:rFonts w:ascii="Arial" w:hAnsi="Arial" w:cs="Arial"/>
                <w:b/>
                <w:bCs/>
              </w:rPr>
            </w:pPr>
            <w:r w:rsidRPr="00AF470D">
              <w:rPr>
                <w:rFonts w:ascii="Arial" w:hAnsi="Arial" w:cs="Arial"/>
                <w:b/>
                <w:bCs/>
              </w:rPr>
              <w:t>Taking up Appointment</w:t>
            </w:r>
          </w:p>
        </w:tc>
        <w:tc>
          <w:tcPr>
            <w:tcW w:w="8256" w:type="dxa"/>
            <w:vAlign w:val="center"/>
          </w:tcPr>
          <w:p w14:paraId="590A6BBA" w14:textId="77777777" w:rsidR="00B939FE" w:rsidRPr="00AF470D" w:rsidRDefault="00B939FE" w:rsidP="0031031C">
            <w:pPr>
              <w:rPr>
                <w:rFonts w:ascii="Arial" w:hAnsi="Arial" w:cs="Arial"/>
                <w:iCs/>
              </w:rPr>
            </w:pPr>
            <w:r w:rsidRPr="00AF470D">
              <w:rPr>
                <w:rFonts w:ascii="Arial" w:hAnsi="Arial" w:cs="Arial"/>
                <w:iCs/>
              </w:rPr>
              <w:t>A start date wi</w:t>
            </w:r>
            <w:r>
              <w:rPr>
                <w:rFonts w:ascii="Arial" w:hAnsi="Arial" w:cs="Arial"/>
                <w:iCs/>
              </w:rPr>
              <w:t>ll be agreed at job offer stage</w:t>
            </w:r>
          </w:p>
        </w:tc>
      </w:tr>
      <w:tr w:rsidR="00B939FE" w:rsidRPr="00AF470D" w14:paraId="74D4C9A1" w14:textId="77777777" w:rsidTr="0031031C">
        <w:tc>
          <w:tcPr>
            <w:tcW w:w="2364" w:type="dxa"/>
          </w:tcPr>
          <w:p w14:paraId="74373E0E" w14:textId="77777777" w:rsidR="00B939FE" w:rsidRPr="003154CC" w:rsidRDefault="00B939FE" w:rsidP="0021694F">
            <w:pPr>
              <w:rPr>
                <w:rFonts w:ascii="Arial" w:hAnsi="Arial" w:cs="Arial"/>
                <w:b/>
                <w:bCs/>
              </w:rPr>
            </w:pPr>
            <w:r w:rsidRPr="003154CC">
              <w:rPr>
                <w:rFonts w:ascii="Arial" w:hAnsi="Arial" w:cs="Arial"/>
                <w:b/>
                <w:bCs/>
              </w:rPr>
              <w:t xml:space="preserve">Organisational Area </w:t>
            </w:r>
          </w:p>
        </w:tc>
        <w:tc>
          <w:tcPr>
            <w:tcW w:w="8256" w:type="dxa"/>
            <w:vAlign w:val="center"/>
          </w:tcPr>
          <w:p w14:paraId="6A11AB48" w14:textId="77777777" w:rsidR="00B939FE" w:rsidRDefault="002C422B" w:rsidP="0031031C">
            <w:pPr>
              <w:rPr>
                <w:rFonts w:ascii="Arial" w:hAnsi="Arial" w:cs="Arial"/>
              </w:rPr>
            </w:pPr>
            <w:r>
              <w:rPr>
                <w:rFonts w:ascii="Arial" w:hAnsi="Arial" w:cs="Arial"/>
              </w:rPr>
              <w:t>National Forensic Mental Health Service</w:t>
            </w:r>
          </w:p>
          <w:p w14:paraId="06548DE9" w14:textId="38F35506" w:rsidR="002D003C" w:rsidRPr="003154CC" w:rsidRDefault="002D003C" w:rsidP="0031031C">
            <w:pPr>
              <w:rPr>
                <w:rFonts w:ascii="Arial" w:hAnsi="Arial" w:cs="Arial"/>
                <w:iCs/>
              </w:rPr>
            </w:pPr>
          </w:p>
        </w:tc>
      </w:tr>
      <w:tr w:rsidR="00B939FE" w:rsidRPr="00AF470D" w14:paraId="75F41AE6" w14:textId="77777777" w:rsidTr="00326C42">
        <w:tc>
          <w:tcPr>
            <w:tcW w:w="2364" w:type="dxa"/>
          </w:tcPr>
          <w:p w14:paraId="22482937" w14:textId="77777777" w:rsidR="00B939FE" w:rsidRPr="00C32877" w:rsidRDefault="00B939FE" w:rsidP="0021694F">
            <w:pPr>
              <w:rPr>
                <w:rFonts w:ascii="Arial" w:hAnsi="Arial" w:cs="Arial"/>
                <w:b/>
                <w:bCs/>
              </w:rPr>
            </w:pPr>
            <w:r w:rsidRPr="00C32877">
              <w:rPr>
                <w:rFonts w:ascii="Arial" w:hAnsi="Arial" w:cs="Arial"/>
                <w:b/>
                <w:bCs/>
              </w:rPr>
              <w:t>Location of Post</w:t>
            </w:r>
          </w:p>
        </w:tc>
        <w:tc>
          <w:tcPr>
            <w:tcW w:w="8256" w:type="dxa"/>
          </w:tcPr>
          <w:p w14:paraId="4561E30B" w14:textId="77777777" w:rsidR="00792BB2" w:rsidRPr="00792BB2" w:rsidRDefault="00792BB2" w:rsidP="00792BB2">
            <w:pPr>
              <w:jc w:val="both"/>
              <w:rPr>
                <w:rFonts w:ascii="Arial" w:hAnsi="Arial" w:cs="Arial"/>
                <w:iCs/>
              </w:rPr>
            </w:pPr>
          </w:p>
          <w:p w14:paraId="57500273" w14:textId="77777777" w:rsidR="00792BB2" w:rsidRPr="00792BB2" w:rsidRDefault="00792BB2" w:rsidP="00792BB2">
            <w:pPr>
              <w:jc w:val="both"/>
              <w:rPr>
                <w:rFonts w:ascii="Arial" w:hAnsi="Arial" w:cs="Arial"/>
                <w:iCs/>
                <w:color w:val="000000" w:themeColor="text1"/>
              </w:rPr>
            </w:pPr>
            <w:r w:rsidRPr="00792BB2">
              <w:rPr>
                <w:rFonts w:ascii="Arial" w:hAnsi="Arial" w:cs="Arial"/>
                <w:iCs/>
                <w:color w:val="000000" w:themeColor="text1"/>
              </w:rPr>
              <w:t xml:space="preserve">There is </w:t>
            </w:r>
            <w:r w:rsidRPr="00792BB2">
              <w:rPr>
                <w:rFonts w:ascii="Arial" w:hAnsi="Arial" w:cs="Arial"/>
                <w:iCs/>
              </w:rPr>
              <w:t xml:space="preserve">currently </w:t>
            </w:r>
            <w:r w:rsidRPr="00993A40">
              <w:rPr>
                <w:rFonts w:ascii="Arial" w:hAnsi="Arial" w:cs="Arial"/>
                <w:b/>
                <w:iCs/>
              </w:rPr>
              <w:t>one permanent / whole time</w:t>
            </w:r>
            <w:r w:rsidRPr="00792BB2">
              <w:rPr>
                <w:rFonts w:ascii="Arial" w:hAnsi="Arial" w:cs="Arial"/>
                <w:iCs/>
              </w:rPr>
              <w:t xml:space="preserve"> vacancy available</w:t>
            </w:r>
            <w:r w:rsidRPr="00792BB2">
              <w:rPr>
                <w:rFonts w:ascii="Arial" w:hAnsi="Arial" w:cs="Arial"/>
                <w:iCs/>
                <w:color w:val="000000" w:themeColor="text1"/>
              </w:rPr>
              <w:t>.</w:t>
            </w:r>
          </w:p>
          <w:p w14:paraId="337ACD5F" w14:textId="77777777" w:rsidR="00792BB2" w:rsidRPr="00792BB2" w:rsidRDefault="00792BB2" w:rsidP="00792BB2">
            <w:pPr>
              <w:jc w:val="both"/>
              <w:rPr>
                <w:rFonts w:ascii="Arial" w:hAnsi="Arial" w:cs="Arial"/>
                <w:iCs/>
              </w:rPr>
            </w:pPr>
          </w:p>
          <w:p w14:paraId="092575F4" w14:textId="08F0E166" w:rsidR="00792BB2" w:rsidRPr="00792BB2" w:rsidRDefault="008F7F12" w:rsidP="00792BB2">
            <w:pPr>
              <w:jc w:val="both"/>
              <w:rPr>
                <w:rFonts w:ascii="Arial" w:hAnsi="Arial" w:cs="Arial"/>
                <w:iCs/>
              </w:rPr>
            </w:pPr>
            <w:r>
              <w:rPr>
                <w:rFonts w:ascii="Arial" w:hAnsi="Arial" w:cs="Arial"/>
                <w:iCs/>
              </w:rPr>
              <w:t>The post holder will</w:t>
            </w:r>
            <w:r w:rsidR="00792BB2" w:rsidRPr="00792BB2">
              <w:rPr>
                <w:rFonts w:ascii="Arial" w:hAnsi="Arial" w:cs="Arial"/>
                <w:iCs/>
              </w:rPr>
              <w:t xml:space="preserve"> be based </w:t>
            </w:r>
            <w:r w:rsidR="00993A40">
              <w:rPr>
                <w:rFonts w:ascii="Arial" w:hAnsi="Arial" w:cs="Arial"/>
                <w:iCs/>
              </w:rPr>
              <w:t xml:space="preserve">in the </w:t>
            </w:r>
            <w:r w:rsidR="00993A40" w:rsidRPr="00993A40">
              <w:rPr>
                <w:rFonts w:ascii="Arial" w:hAnsi="Arial" w:cs="Arial"/>
                <w:iCs/>
              </w:rPr>
              <w:t>National Forensic Mental Health Service</w:t>
            </w:r>
            <w:r w:rsidR="00792BB2" w:rsidRPr="00792BB2">
              <w:rPr>
                <w:rFonts w:ascii="Arial" w:hAnsi="Arial" w:cs="Arial"/>
                <w:iCs/>
              </w:rPr>
              <w:t xml:space="preserve">, </w:t>
            </w:r>
            <w:r>
              <w:rPr>
                <w:rFonts w:ascii="Arial" w:hAnsi="Arial" w:cs="Arial"/>
                <w:iCs/>
              </w:rPr>
              <w:t>Portrane, Co Dublin.</w:t>
            </w:r>
          </w:p>
          <w:p w14:paraId="7D2ACD35" w14:textId="77777777" w:rsidR="00792BB2" w:rsidRPr="00792BB2" w:rsidRDefault="00792BB2" w:rsidP="00792BB2">
            <w:pPr>
              <w:jc w:val="both"/>
              <w:rPr>
                <w:rFonts w:ascii="Arial" w:hAnsi="Arial" w:cs="Arial"/>
                <w:iCs/>
              </w:rPr>
            </w:pPr>
          </w:p>
          <w:p w14:paraId="6E0F539A" w14:textId="7725AFC2" w:rsidR="00DA2D2D" w:rsidRPr="00C32877" w:rsidRDefault="002C422B" w:rsidP="00DA2D2D">
            <w:pPr>
              <w:rPr>
                <w:rFonts w:ascii="Arial" w:hAnsi="Arial" w:cs="Arial"/>
                <w:b/>
                <w:iCs/>
              </w:rPr>
            </w:pPr>
            <w:r>
              <w:rPr>
                <w:rFonts w:ascii="Arial" w:hAnsi="Arial" w:cs="Arial"/>
                <w:iCs/>
              </w:rPr>
              <w:t xml:space="preserve">A </w:t>
            </w:r>
            <w:r w:rsidR="00DA2D2D" w:rsidRPr="00C32877">
              <w:rPr>
                <w:rFonts w:ascii="Arial" w:hAnsi="Arial" w:cs="Arial"/>
                <w:iCs/>
              </w:rPr>
              <w:t xml:space="preserve">panel may be formed </w:t>
            </w:r>
            <w:r w:rsidR="002715A7">
              <w:rPr>
                <w:rFonts w:ascii="Arial" w:hAnsi="Arial" w:cs="Arial"/>
                <w:iCs/>
              </w:rPr>
              <w:t xml:space="preserve">for one year </w:t>
            </w:r>
            <w:r w:rsidR="00DA2D2D" w:rsidRPr="00C32877">
              <w:rPr>
                <w:rFonts w:ascii="Arial" w:hAnsi="Arial" w:cs="Arial"/>
                <w:iCs/>
              </w:rPr>
              <w:t xml:space="preserve">as a result of this campaign for </w:t>
            </w:r>
            <w:r>
              <w:rPr>
                <w:rFonts w:ascii="Arial" w:hAnsi="Arial" w:cs="Arial"/>
              </w:rPr>
              <w:t>the NFMHS</w:t>
            </w:r>
            <w:r w:rsidR="00C32877" w:rsidRPr="00C32877">
              <w:rPr>
                <w:rFonts w:ascii="Arial" w:hAnsi="Arial" w:cs="Arial"/>
                <w:iCs/>
              </w:rPr>
              <w:t xml:space="preserve"> from </w:t>
            </w:r>
            <w:r w:rsidR="00DA2D2D" w:rsidRPr="00C32877">
              <w:rPr>
                <w:rFonts w:ascii="Arial" w:hAnsi="Arial" w:cs="Arial"/>
                <w:iCs/>
              </w:rPr>
              <w:t xml:space="preserve">which current and future, specified purpose vacancies of full or part time duration may be filled. </w:t>
            </w:r>
          </w:p>
          <w:p w14:paraId="5D0723C5" w14:textId="77777777" w:rsidR="00742EBB" w:rsidRPr="00C32877" w:rsidRDefault="00742EBB" w:rsidP="00742EBB">
            <w:pPr>
              <w:rPr>
                <w:rFonts w:ascii="Arial" w:hAnsi="Arial" w:cs="Arial"/>
                <w:iCs/>
              </w:rPr>
            </w:pPr>
          </w:p>
        </w:tc>
      </w:tr>
      <w:tr w:rsidR="00B939FE" w:rsidRPr="00AF470D" w14:paraId="245A0312" w14:textId="77777777" w:rsidTr="00326C42">
        <w:tc>
          <w:tcPr>
            <w:tcW w:w="2364" w:type="dxa"/>
          </w:tcPr>
          <w:p w14:paraId="30B8DDB2" w14:textId="77777777" w:rsidR="00B939FE" w:rsidRPr="00A07CF9" w:rsidRDefault="00B939FE" w:rsidP="0021694F">
            <w:pPr>
              <w:rPr>
                <w:rFonts w:ascii="Arial" w:hAnsi="Arial" w:cs="Arial"/>
                <w:b/>
                <w:color w:val="000000" w:themeColor="text1"/>
              </w:rPr>
            </w:pPr>
            <w:r w:rsidRPr="00A07CF9">
              <w:rPr>
                <w:rFonts w:ascii="Arial" w:hAnsi="Arial" w:cs="Arial"/>
                <w:b/>
                <w:color w:val="000000" w:themeColor="text1"/>
              </w:rPr>
              <w:t>Informal Enquiries</w:t>
            </w:r>
          </w:p>
          <w:p w14:paraId="3F1DBE1F" w14:textId="77777777" w:rsidR="00B939FE" w:rsidRDefault="00B939FE" w:rsidP="0021694F">
            <w:pPr>
              <w:rPr>
                <w:rFonts w:ascii="Arial" w:hAnsi="Arial" w:cs="Arial"/>
                <w:b/>
                <w:bCs/>
              </w:rPr>
            </w:pPr>
          </w:p>
          <w:p w14:paraId="73137789" w14:textId="77777777" w:rsidR="00B939FE" w:rsidRDefault="00B939FE" w:rsidP="0021694F">
            <w:pPr>
              <w:rPr>
                <w:rFonts w:ascii="Arial" w:hAnsi="Arial" w:cs="Arial"/>
                <w:b/>
                <w:bCs/>
              </w:rPr>
            </w:pPr>
          </w:p>
          <w:p w14:paraId="4CDDBF86" w14:textId="77777777" w:rsidR="00B939FE" w:rsidRDefault="00B939FE" w:rsidP="0021694F">
            <w:pPr>
              <w:rPr>
                <w:rFonts w:ascii="Arial" w:hAnsi="Arial" w:cs="Arial"/>
                <w:b/>
                <w:bCs/>
              </w:rPr>
            </w:pPr>
          </w:p>
        </w:tc>
        <w:tc>
          <w:tcPr>
            <w:tcW w:w="8256" w:type="dxa"/>
          </w:tcPr>
          <w:p w14:paraId="72096226" w14:textId="77777777" w:rsidR="00B939FE" w:rsidRPr="00B939FE" w:rsidRDefault="002C422B" w:rsidP="0021694F">
            <w:pPr>
              <w:rPr>
                <w:rFonts w:ascii="Arial" w:hAnsi="Arial" w:cs="Arial"/>
                <w:b/>
                <w:iCs/>
              </w:rPr>
            </w:pPr>
            <w:r>
              <w:rPr>
                <w:rFonts w:ascii="Arial" w:hAnsi="Arial" w:cs="Arial"/>
                <w:iCs/>
              </w:rPr>
              <w:t>Mr David Timmons</w:t>
            </w:r>
            <w:r w:rsidR="00B939FE" w:rsidRPr="00B939FE">
              <w:rPr>
                <w:rFonts w:ascii="Arial" w:hAnsi="Arial" w:cs="Arial"/>
                <w:iCs/>
              </w:rPr>
              <w:t>,</w:t>
            </w:r>
            <w:r w:rsidR="00B939FE">
              <w:rPr>
                <w:rFonts w:ascii="Arial" w:hAnsi="Arial" w:cs="Arial"/>
                <w:b/>
                <w:iCs/>
              </w:rPr>
              <w:t xml:space="preserve"> </w:t>
            </w:r>
            <w:r w:rsidR="00B939FE" w:rsidRPr="00326C42">
              <w:rPr>
                <w:rFonts w:ascii="Arial" w:hAnsi="Arial" w:cs="Arial"/>
                <w:iCs/>
              </w:rPr>
              <w:t xml:space="preserve">Area Director of Nursing, </w:t>
            </w:r>
          </w:p>
          <w:p w14:paraId="6D075047" w14:textId="514222B3" w:rsidR="00B939FE" w:rsidRPr="00652AA6" w:rsidRDefault="00B939FE" w:rsidP="0021694F">
            <w:pPr>
              <w:rPr>
                <w:rFonts w:ascii="Arial" w:hAnsi="Arial" w:cs="Arial"/>
              </w:rPr>
            </w:pPr>
            <w:r w:rsidRPr="00326C42">
              <w:rPr>
                <w:rFonts w:ascii="Arial" w:hAnsi="Arial" w:cs="Arial"/>
                <w:b/>
              </w:rPr>
              <w:t>Email:</w:t>
            </w:r>
            <w:r w:rsidR="002C422B">
              <w:rPr>
                <w:rFonts w:ascii="Arial" w:hAnsi="Arial" w:cs="Arial"/>
              </w:rPr>
              <w:t xml:space="preserve"> </w:t>
            </w:r>
            <w:hyperlink r:id="rId7" w:history="1">
              <w:r w:rsidR="00993A40" w:rsidRPr="00755A71">
                <w:rPr>
                  <w:rStyle w:val="Hyperlink"/>
                  <w:rFonts w:ascii="Arial" w:hAnsi="Arial" w:cs="Arial"/>
                </w:rPr>
                <w:t>david.timmons@hse.ie</w:t>
              </w:r>
            </w:hyperlink>
            <w:r w:rsidR="00993A40">
              <w:rPr>
                <w:rFonts w:ascii="Arial" w:hAnsi="Arial" w:cs="Arial"/>
              </w:rPr>
              <w:t xml:space="preserve"> </w:t>
            </w:r>
          </w:p>
          <w:p w14:paraId="4C9F9307" w14:textId="77777777" w:rsidR="00B939FE" w:rsidRPr="00326C42" w:rsidRDefault="00B939FE" w:rsidP="0021694F">
            <w:pPr>
              <w:rPr>
                <w:rFonts w:ascii="Arial" w:hAnsi="Arial" w:cs="Arial"/>
              </w:rPr>
            </w:pPr>
            <w:r w:rsidRPr="00326C42">
              <w:rPr>
                <w:rFonts w:ascii="Arial" w:hAnsi="Arial" w:cs="Arial"/>
                <w:b/>
              </w:rPr>
              <w:t>Mobile:</w:t>
            </w:r>
            <w:r w:rsidR="002C422B">
              <w:rPr>
                <w:rFonts w:ascii="Arial" w:hAnsi="Arial" w:cs="Arial"/>
              </w:rPr>
              <w:t xml:space="preserve"> 087 4102128</w:t>
            </w:r>
          </w:p>
          <w:p w14:paraId="20D8484A" w14:textId="77777777" w:rsidR="00B939FE" w:rsidRPr="00084371" w:rsidRDefault="00B939FE" w:rsidP="0021694F">
            <w:pPr>
              <w:rPr>
                <w:rFonts w:ascii="Arial" w:hAnsi="Arial" w:cs="Arial"/>
                <w:color w:val="000000" w:themeColor="text1"/>
              </w:rPr>
            </w:pPr>
          </w:p>
        </w:tc>
      </w:tr>
      <w:tr w:rsidR="00B939FE" w14:paraId="2A5B3153" w14:textId="77777777" w:rsidTr="00326C42">
        <w:tc>
          <w:tcPr>
            <w:tcW w:w="2364" w:type="dxa"/>
          </w:tcPr>
          <w:p w14:paraId="2C348841" w14:textId="77777777" w:rsidR="00B939FE" w:rsidRDefault="00B939FE" w:rsidP="0021694F">
            <w:pPr>
              <w:jc w:val="both"/>
              <w:rPr>
                <w:rFonts w:ascii="Arial" w:hAnsi="Arial" w:cs="Arial"/>
                <w:b/>
                <w:bCs/>
              </w:rPr>
            </w:pPr>
          </w:p>
          <w:p w14:paraId="765C00B9" w14:textId="77777777" w:rsidR="00B939FE" w:rsidRPr="00180412" w:rsidRDefault="00B939FE" w:rsidP="0021694F">
            <w:pPr>
              <w:jc w:val="both"/>
              <w:rPr>
                <w:rFonts w:ascii="Arial" w:hAnsi="Arial" w:cs="Arial"/>
                <w:b/>
                <w:bCs/>
              </w:rPr>
            </w:pPr>
            <w:r w:rsidRPr="00180412">
              <w:rPr>
                <w:rFonts w:ascii="Arial" w:hAnsi="Arial" w:cs="Arial"/>
                <w:b/>
                <w:bCs/>
              </w:rPr>
              <w:t>Details of Service</w:t>
            </w:r>
          </w:p>
          <w:p w14:paraId="4294B49D" w14:textId="77777777" w:rsidR="00B939FE" w:rsidRPr="00180412" w:rsidRDefault="00B939FE" w:rsidP="0021694F">
            <w:pPr>
              <w:jc w:val="both"/>
              <w:rPr>
                <w:rFonts w:ascii="Arial" w:hAnsi="Arial" w:cs="Arial"/>
                <w:b/>
                <w:bCs/>
              </w:rPr>
            </w:pPr>
          </w:p>
        </w:tc>
        <w:tc>
          <w:tcPr>
            <w:tcW w:w="8256" w:type="dxa"/>
          </w:tcPr>
          <w:p w14:paraId="0102C892" w14:textId="77777777" w:rsidR="00A27F08" w:rsidRPr="00A27F08" w:rsidRDefault="00A27F08" w:rsidP="00A27F08">
            <w:pPr>
              <w:rPr>
                <w:rFonts w:ascii="Arial" w:eastAsia="Calibri" w:hAnsi="Arial" w:cs="Arial"/>
                <w:b/>
                <w:lang w:val="en-IE" w:eastAsia="en-US"/>
              </w:rPr>
            </w:pPr>
            <w:r w:rsidRPr="00A27F08">
              <w:rPr>
                <w:rFonts w:ascii="Arial" w:eastAsia="Calibri" w:hAnsi="Arial" w:cs="Arial"/>
                <w:b/>
                <w:lang w:val="en-IE" w:eastAsia="en-US"/>
              </w:rPr>
              <w:t xml:space="preserve">National Forensic Mental Health Service (NFMHS) </w:t>
            </w:r>
          </w:p>
          <w:p w14:paraId="62D52C54" w14:textId="77777777" w:rsidR="00A27F08" w:rsidRDefault="00A27F08" w:rsidP="00A27F08">
            <w:pPr>
              <w:jc w:val="both"/>
              <w:rPr>
                <w:rFonts w:ascii="Arial" w:hAnsi="Arial" w:cs="Arial"/>
                <w:bCs/>
              </w:rPr>
            </w:pPr>
          </w:p>
          <w:p w14:paraId="27128190" w14:textId="77777777" w:rsidR="00A27F08" w:rsidRDefault="00A27F08" w:rsidP="00A27F08">
            <w:pPr>
              <w:jc w:val="both"/>
              <w:rPr>
                <w:rFonts w:ascii="Arial" w:hAnsi="Arial" w:cs="Arial"/>
                <w:bCs/>
              </w:rPr>
            </w:pPr>
            <w:r>
              <w:rPr>
                <w:rFonts w:ascii="Arial" w:hAnsi="Arial" w:cs="Arial"/>
                <w:bCs/>
              </w:rPr>
              <w:t xml:space="preserve">The Central Mental Hospital (CMH) which forms part of the NFMHS 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0C013799" w14:textId="77777777" w:rsidR="00A27F08" w:rsidRDefault="00A27F08" w:rsidP="00A27F08">
            <w:pPr>
              <w:jc w:val="both"/>
              <w:rPr>
                <w:rFonts w:ascii="Arial" w:hAnsi="Arial" w:cs="Arial"/>
                <w:bCs/>
              </w:rPr>
            </w:pPr>
          </w:p>
          <w:p w14:paraId="25BEAA99" w14:textId="77777777" w:rsidR="00A27F08" w:rsidRDefault="00A27F08" w:rsidP="00A27F08">
            <w:pPr>
              <w:jc w:val="both"/>
              <w:rPr>
                <w:rFonts w:ascii="Arial" w:hAnsi="Arial" w:cs="Arial"/>
                <w:bCs/>
              </w:rPr>
            </w:pPr>
            <w:r>
              <w:rPr>
                <w:rFonts w:ascii="Arial" w:hAnsi="Arial" w:cs="Arial"/>
                <w:bCs/>
              </w:rPr>
              <w:t>The campus is designed to provide care and treatment within high and medium secure services and includes a number of shared facilities. This facility consists of 10 in-patient units, a medical and therapy centre and an administrative complex.  Adjacent but external to the main hospital will be a newly constructed 10-bed forensic CAMHS unit and a 30-bed Intensive Care Rehabilitation Unit (ICRU).</w:t>
            </w:r>
          </w:p>
          <w:p w14:paraId="1EA36409" w14:textId="77777777" w:rsidR="00A27F08" w:rsidRDefault="00A27F08" w:rsidP="00A27F08">
            <w:pPr>
              <w:jc w:val="both"/>
              <w:rPr>
                <w:rFonts w:ascii="Arial" w:hAnsi="Arial" w:cs="Arial"/>
                <w:bCs/>
              </w:rPr>
            </w:pPr>
          </w:p>
          <w:p w14:paraId="7D416670" w14:textId="77777777" w:rsidR="00A27F08" w:rsidRDefault="00E576E5" w:rsidP="00A27F08">
            <w:pPr>
              <w:jc w:val="both"/>
              <w:rPr>
                <w:rFonts w:ascii="Arial" w:hAnsi="Arial" w:cs="Arial"/>
                <w:iCs/>
                <w:color w:val="FF0000"/>
              </w:rPr>
            </w:pPr>
            <w:hyperlink r:id="rId8" w:history="1">
              <w:r w:rsidR="00A27F08">
                <w:rPr>
                  <w:rStyle w:val="Hyperlink"/>
                  <w:rFonts w:ascii="Arial" w:hAnsi="Arial" w:cs="Arial"/>
                </w:rPr>
                <w:t>https://www.hse.ie/eng/national-forensic-mental-health-service-portrane/about-the-national-forensic-mental-health-service/about-us/</w:t>
              </w:r>
            </w:hyperlink>
          </w:p>
          <w:p w14:paraId="72044F18" w14:textId="5066561F" w:rsidR="00B939FE" w:rsidRPr="00A856C9" w:rsidRDefault="00B939FE" w:rsidP="00993A40">
            <w:pPr>
              <w:jc w:val="both"/>
              <w:rPr>
                <w:rFonts w:ascii="Arial" w:hAnsi="Arial" w:cs="Arial"/>
                <w:iCs/>
                <w:color w:val="FF0000"/>
              </w:rPr>
            </w:pPr>
          </w:p>
        </w:tc>
      </w:tr>
      <w:tr w:rsidR="00B939FE" w:rsidRPr="00AF470D" w14:paraId="0DF6DF3B" w14:textId="77777777" w:rsidTr="0031031C">
        <w:tc>
          <w:tcPr>
            <w:tcW w:w="2364" w:type="dxa"/>
          </w:tcPr>
          <w:p w14:paraId="077FFC52" w14:textId="77777777" w:rsidR="00B939FE" w:rsidRPr="00AF470D" w:rsidRDefault="00B939FE" w:rsidP="0021694F">
            <w:pPr>
              <w:jc w:val="both"/>
              <w:rPr>
                <w:rFonts w:ascii="Arial" w:hAnsi="Arial" w:cs="Arial"/>
                <w:b/>
                <w:bCs/>
              </w:rPr>
            </w:pPr>
            <w:r w:rsidRPr="00AF470D">
              <w:rPr>
                <w:rFonts w:ascii="Arial" w:hAnsi="Arial" w:cs="Arial"/>
                <w:b/>
                <w:bCs/>
              </w:rPr>
              <w:t>Reporting Relationship</w:t>
            </w:r>
          </w:p>
        </w:tc>
        <w:tc>
          <w:tcPr>
            <w:tcW w:w="8256" w:type="dxa"/>
            <w:vAlign w:val="center"/>
          </w:tcPr>
          <w:p w14:paraId="53FF8DFC" w14:textId="77777777" w:rsidR="00B939FE" w:rsidRPr="0031031C" w:rsidRDefault="00B939FE" w:rsidP="0031031C">
            <w:pPr>
              <w:rPr>
                <w:rFonts w:ascii="Arial" w:hAnsi="Arial" w:cs="Arial"/>
                <w:color w:val="000000" w:themeColor="text1"/>
              </w:rPr>
            </w:pPr>
            <w:r w:rsidRPr="001C5FCC">
              <w:rPr>
                <w:rFonts w:ascii="Arial" w:hAnsi="Arial" w:cs="Arial"/>
                <w:color w:val="000000" w:themeColor="text1"/>
              </w:rPr>
              <w:t xml:space="preserve">The post holder will report </w:t>
            </w:r>
            <w:r>
              <w:rPr>
                <w:rFonts w:ascii="Arial" w:hAnsi="Arial" w:cs="Arial"/>
                <w:color w:val="000000" w:themeColor="text1"/>
              </w:rPr>
              <w:t xml:space="preserve">to the Area Director of Nursing. </w:t>
            </w:r>
          </w:p>
        </w:tc>
      </w:tr>
      <w:tr w:rsidR="00B939FE" w:rsidRPr="00AF470D" w14:paraId="51120574" w14:textId="77777777" w:rsidTr="00326C42">
        <w:tc>
          <w:tcPr>
            <w:tcW w:w="2364" w:type="dxa"/>
          </w:tcPr>
          <w:p w14:paraId="52DE9660" w14:textId="77777777" w:rsidR="00B939FE" w:rsidRPr="00AF470D" w:rsidRDefault="00B939FE" w:rsidP="0021694F">
            <w:pPr>
              <w:jc w:val="both"/>
              <w:rPr>
                <w:rFonts w:ascii="Arial" w:hAnsi="Arial" w:cs="Arial"/>
                <w:b/>
                <w:bCs/>
              </w:rPr>
            </w:pPr>
            <w:r w:rsidRPr="00AF470D">
              <w:rPr>
                <w:rFonts w:ascii="Arial" w:hAnsi="Arial" w:cs="Arial"/>
                <w:b/>
                <w:bCs/>
              </w:rPr>
              <w:t>Purpose of the Post</w:t>
            </w:r>
          </w:p>
        </w:tc>
        <w:tc>
          <w:tcPr>
            <w:tcW w:w="8256" w:type="dxa"/>
          </w:tcPr>
          <w:p w14:paraId="403BC6B4" w14:textId="0F58634E" w:rsidR="00EE1A58" w:rsidRDefault="00B939FE" w:rsidP="0021694F">
            <w:pPr>
              <w:autoSpaceDE w:val="0"/>
              <w:autoSpaceDN w:val="0"/>
              <w:adjustRightInd w:val="0"/>
              <w:jc w:val="both"/>
              <w:rPr>
                <w:rFonts w:ascii="Arial" w:hAnsi="Arial" w:cs="Arial"/>
                <w:color w:val="000000" w:themeColor="text1"/>
              </w:rPr>
            </w:pPr>
            <w:r w:rsidRPr="00DA2D2D">
              <w:rPr>
                <w:rFonts w:ascii="Arial" w:hAnsi="Arial" w:cs="Arial"/>
                <w:color w:val="000000" w:themeColor="text1"/>
              </w:rPr>
              <w:t xml:space="preserve">As a key member of the Mental Health Management Team the Director of Nursing </w:t>
            </w:r>
            <w:r w:rsidR="00792BB2">
              <w:rPr>
                <w:rFonts w:ascii="Arial" w:hAnsi="Arial" w:cs="Arial"/>
                <w:color w:val="000000" w:themeColor="text1"/>
              </w:rPr>
              <w:t xml:space="preserve">(Forensic) </w:t>
            </w:r>
            <w:r w:rsidRPr="00DA2D2D">
              <w:rPr>
                <w:rFonts w:ascii="Arial" w:hAnsi="Arial" w:cs="Arial"/>
                <w:color w:val="000000" w:themeColor="text1"/>
              </w:rPr>
              <w:t xml:space="preserve">Mental Health will </w:t>
            </w:r>
            <w:r w:rsidR="00EE1A58">
              <w:rPr>
                <w:rFonts w:ascii="Arial" w:hAnsi="Arial" w:cs="Arial"/>
                <w:color w:val="000000" w:themeColor="text1"/>
              </w:rPr>
              <w:t>provid</w:t>
            </w:r>
            <w:r w:rsidR="0068491B">
              <w:rPr>
                <w:rFonts w:ascii="Arial" w:hAnsi="Arial" w:cs="Arial"/>
                <w:color w:val="000000" w:themeColor="text1"/>
              </w:rPr>
              <w:t>e</w:t>
            </w:r>
            <w:r w:rsidR="00EE1A58">
              <w:rPr>
                <w:rFonts w:ascii="Arial" w:hAnsi="Arial" w:cs="Arial"/>
                <w:color w:val="000000" w:themeColor="text1"/>
              </w:rPr>
              <w:t xml:space="preserve"> strong leadership </w:t>
            </w:r>
            <w:r w:rsidR="0068491B" w:rsidRPr="0068491B">
              <w:rPr>
                <w:rFonts w:ascii="Arial" w:hAnsi="Arial" w:cs="Arial"/>
                <w:color w:val="000000" w:themeColor="text1"/>
              </w:rPr>
              <w:t xml:space="preserve">and change management skills to transition to </w:t>
            </w:r>
            <w:r w:rsidR="0068491B" w:rsidRPr="0068491B">
              <w:rPr>
                <w:rFonts w:ascii="Arial" w:hAnsi="Arial" w:cs="Arial"/>
                <w:color w:val="000000" w:themeColor="text1"/>
              </w:rPr>
              <w:lastRenderedPageBreak/>
              <w:t>the new model of service delivery within the level of available resources. This model is predicated on the leadership of nursing services to deliver a high quality of patient care with interdisciplinary working as a major component in achieving this outcome.</w:t>
            </w:r>
            <w:r w:rsidR="00EE1A58">
              <w:rPr>
                <w:rFonts w:ascii="Arial" w:hAnsi="Arial" w:cs="Arial"/>
                <w:color w:val="000000" w:themeColor="text1"/>
              </w:rPr>
              <w:t xml:space="preserve"> The </w:t>
            </w:r>
            <w:r w:rsidR="00062F43">
              <w:rPr>
                <w:rFonts w:ascii="Arial" w:hAnsi="Arial" w:cs="Arial"/>
                <w:color w:val="000000" w:themeColor="text1"/>
              </w:rPr>
              <w:t xml:space="preserve">post-holder </w:t>
            </w:r>
            <w:r w:rsidR="00EE1A58">
              <w:rPr>
                <w:rFonts w:ascii="Arial" w:hAnsi="Arial" w:cs="Arial"/>
                <w:color w:val="000000" w:themeColor="text1"/>
              </w:rPr>
              <w:t xml:space="preserve">will work with all disciplines, </w:t>
            </w:r>
            <w:r w:rsidRPr="00DA2D2D">
              <w:rPr>
                <w:rFonts w:ascii="Arial" w:hAnsi="Arial" w:cs="Arial"/>
                <w:color w:val="000000" w:themeColor="text1"/>
              </w:rPr>
              <w:t xml:space="preserve">professions </w:t>
            </w:r>
            <w:r w:rsidR="00EE1A58">
              <w:rPr>
                <w:rFonts w:ascii="Arial" w:hAnsi="Arial" w:cs="Arial"/>
                <w:color w:val="000000" w:themeColor="text1"/>
              </w:rPr>
              <w:t>and stakeholders in the delivery of high quality mental health services.</w:t>
            </w:r>
          </w:p>
          <w:p w14:paraId="5042BB76" w14:textId="77777777" w:rsidR="00EE1A58" w:rsidRDefault="00EE1A58" w:rsidP="0021694F">
            <w:pPr>
              <w:autoSpaceDE w:val="0"/>
              <w:autoSpaceDN w:val="0"/>
              <w:adjustRightInd w:val="0"/>
              <w:jc w:val="both"/>
              <w:rPr>
                <w:rFonts w:ascii="Arial" w:hAnsi="Arial" w:cs="Arial"/>
                <w:color w:val="000000" w:themeColor="text1"/>
              </w:rPr>
            </w:pPr>
          </w:p>
          <w:p w14:paraId="2B1E7011" w14:textId="4CE65EA2" w:rsidR="00B939FE" w:rsidRPr="000E4193" w:rsidRDefault="00062F43" w:rsidP="00062F43">
            <w:pPr>
              <w:autoSpaceDE w:val="0"/>
              <w:autoSpaceDN w:val="0"/>
              <w:adjustRightInd w:val="0"/>
              <w:jc w:val="both"/>
              <w:rPr>
                <w:rFonts w:ascii="Arial" w:hAnsi="Arial" w:cs="Arial"/>
              </w:rPr>
            </w:pPr>
            <w:r>
              <w:rPr>
                <w:rFonts w:ascii="Arial" w:hAnsi="Arial" w:cs="Arial"/>
              </w:rPr>
              <w:t xml:space="preserve">The </w:t>
            </w:r>
            <w:r w:rsidRPr="00062F43">
              <w:rPr>
                <w:rFonts w:ascii="Arial" w:hAnsi="Arial" w:cs="Arial"/>
              </w:rPr>
              <w:t>post-hold</w:t>
            </w:r>
            <w:r>
              <w:rPr>
                <w:rFonts w:ascii="Arial" w:hAnsi="Arial" w:cs="Arial"/>
              </w:rPr>
              <w:t>er will play a key role in the</w:t>
            </w:r>
            <w:r w:rsidR="00B939FE" w:rsidRPr="000E4193">
              <w:rPr>
                <w:rFonts w:ascii="Arial" w:hAnsi="Arial" w:cs="Arial"/>
              </w:rPr>
              <w:t xml:space="preserve"> development of services and structures, embracing continuous quality improvement and the management of changes necessary to achieve organisational objectives with particular focus on the implem</w:t>
            </w:r>
            <w:r w:rsidR="00FC477A">
              <w:rPr>
                <w:rFonts w:ascii="Arial" w:hAnsi="Arial" w:cs="Arial"/>
              </w:rPr>
              <w:t>entation of Sharing the</w:t>
            </w:r>
            <w:r w:rsidR="00EE1A58">
              <w:rPr>
                <w:rFonts w:ascii="Arial" w:hAnsi="Arial" w:cs="Arial"/>
              </w:rPr>
              <w:t xml:space="preserve"> Vision </w:t>
            </w:r>
            <w:r w:rsidR="00B939FE" w:rsidRPr="000E4193">
              <w:rPr>
                <w:rFonts w:ascii="Arial" w:hAnsi="Arial" w:cs="Arial"/>
              </w:rPr>
              <w:t xml:space="preserve">and other relevant national strategy documents. </w:t>
            </w:r>
          </w:p>
          <w:p w14:paraId="49BDF99E" w14:textId="77777777" w:rsidR="00B939FE" w:rsidRPr="000E4193" w:rsidRDefault="00B939FE" w:rsidP="0021694F">
            <w:pPr>
              <w:autoSpaceDE w:val="0"/>
              <w:autoSpaceDN w:val="0"/>
              <w:adjustRightInd w:val="0"/>
              <w:jc w:val="both"/>
              <w:rPr>
                <w:rFonts w:ascii="Arial" w:hAnsi="Arial" w:cs="Arial"/>
              </w:rPr>
            </w:pPr>
          </w:p>
          <w:p w14:paraId="181DFA24" w14:textId="783DE8A2" w:rsidR="00B939FE" w:rsidRPr="001C5FCC" w:rsidRDefault="00B939FE" w:rsidP="0068491B">
            <w:pPr>
              <w:autoSpaceDE w:val="0"/>
              <w:autoSpaceDN w:val="0"/>
              <w:adjustRightInd w:val="0"/>
              <w:jc w:val="both"/>
              <w:rPr>
                <w:rFonts w:ascii="Arial" w:hAnsi="Arial" w:cs="Arial"/>
                <w:iCs/>
                <w:color w:val="000000" w:themeColor="text1"/>
              </w:rPr>
            </w:pPr>
          </w:p>
        </w:tc>
      </w:tr>
      <w:tr w:rsidR="00B939FE" w:rsidRPr="00AF470D" w14:paraId="3FE1CF0A" w14:textId="77777777" w:rsidTr="00326C42">
        <w:tc>
          <w:tcPr>
            <w:tcW w:w="2364" w:type="dxa"/>
          </w:tcPr>
          <w:p w14:paraId="3B680CD5" w14:textId="77777777" w:rsidR="00B939FE" w:rsidRPr="00AF470D" w:rsidRDefault="00B939FE" w:rsidP="0021694F">
            <w:pPr>
              <w:rPr>
                <w:rFonts w:ascii="Arial" w:hAnsi="Arial" w:cs="Arial"/>
                <w:b/>
                <w:bCs/>
              </w:rPr>
            </w:pPr>
            <w:r w:rsidRPr="00AF470D">
              <w:rPr>
                <w:rFonts w:ascii="Arial" w:hAnsi="Arial" w:cs="Arial"/>
                <w:b/>
                <w:bCs/>
              </w:rPr>
              <w:lastRenderedPageBreak/>
              <w:t>Principal Duties and Responsibilities</w:t>
            </w:r>
          </w:p>
          <w:p w14:paraId="21C10B1E" w14:textId="77777777" w:rsidR="00B939FE" w:rsidRPr="00AF470D" w:rsidRDefault="00B939FE" w:rsidP="0021694F">
            <w:pPr>
              <w:jc w:val="both"/>
              <w:rPr>
                <w:rFonts w:ascii="Arial" w:hAnsi="Arial" w:cs="Arial"/>
                <w:b/>
                <w:bCs/>
              </w:rPr>
            </w:pPr>
          </w:p>
        </w:tc>
        <w:tc>
          <w:tcPr>
            <w:tcW w:w="8256" w:type="dxa"/>
          </w:tcPr>
          <w:p w14:paraId="4CACA672" w14:textId="77777777" w:rsidR="005844F0" w:rsidRPr="0064604C" w:rsidRDefault="005844F0" w:rsidP="005844F0">
            <w:pPr>
              <w:autoSpaceDE w:val="0"/>
              <w:autoSpaceDN w:val="0"/>
              <w:adjustRightInd w:val="0"/>
              <w:rPr>
                <w:rFonts w:ascii="Arial" w:hAnsi="Arial" w:cs="Arial"/>
                <w:b/>
                <w:bCs/>
                <w:lang w:val="en-IE" w:eastAsia="en-IE"/>
              </w:rPr>
            </w:pPr>
            <w:r w:rsidRPr="0064604C">
              <w:rPr>
                <w:rFonts w:ascii="Arial" w:hAnsi="Arial" w:cs="Arial"/>
                <w:b/>
                <w:bCs/>
                <w:lang w:val="en-IE" w:eastAsia="en-IE"/>
              </w:rPr>
              <w:t>Leadership &amp; Accountability</w:t>
            </w:r>
          </w:p>
          <w:p w14:paraId="167A4C17" w14:textId="77777777" w:rsidR="005844F0" w:rsidRPr="0064604C" w:rsidRDefault="005844F0" w:rsidP="005844F0">
            <w:pPr>
              <w:autoSpaceDE w:val="0"/>
              <w:autoSpaceDN w:val="0"/>
              <w:adjustRightInd w:val="0"/>
              <w:rPr>
                <w:rFonts w:ascii="Arial" w:hAnsi="Arial" w:cs="Arial"/>
                <w:b/>
                <w:bCs/>
                <w:sz w:val="19"/>
                <w:szCs w:val="19"/>
                <w:lang w:val="en-IE" w:eastAsia="en-IE"/>
              </w:rPr>
            </w:pPr>
          </w:p>
          <w:p w14:paraId="6CC5DEAD" w14:textId="0052CD8C" w:rsidR="005844F0" w:rsidRPr="0064604C" w:rsidRDefault="005844F0" w:rsidP="005844F0">
            <w:pPr>
              <w:rPr>
                <w:rFonts w:ascii="Arial" w:hAnsi="Arial" w:cs="Arial"/>
                <w:i/>
              </w:rPr>
            </w:pPr>
            <w:r w:rsidRPr="0064604C">
              <w:rPr>
                <w:rFonts w:ascii="Arial" w:hAnsi="Arial" w:cs="Arial"/>
                <w:i/>
                <w:noProof/>
                <w:lang w:val="en-US" w:eastAsia="en-US"/>
              </w:rPr>
              <w:t xml:space="preserve">Working under the direction of the Area Director </w:t>
            </w:r>
            <w:r w:rsidRPr="0064604C">
              <w:rPr>
                <w:rFonts w:ascii="Arial" w:hAnsi="Arial" w:cs="Arial"/>
                <w:i/>
              </w:rPr>
              <w:t>of Nursing</w:t>
            </w:r>
            <w:r>
              <w:rPr>
                <w:rFonts w:ascii="Arial" w:hAnsi="Arial" w:cs="Arial"/>
                <w:i/>
              </w:rPr>
              <w:t xml:space="preserve"> (Forensic)</w:t>
            </w:r>
            <w:r w:rsidRPr="0064604C">
              <w:rPr>
                <w:rFonts w:ascii="Arial" w:hAnsi="Arial" w:cs="Arial"/>
                <w:i/>
              </w:rPr>
              <w:t xml:space="preserve">, </w:t>
            </w:r>
            <w:r w:rsidRPr="0064604C">
              <w:rPr>
                <w:rFonts w:ascii="Arial" w:hAnsi="Arial" w:cs="Arial"/>
                <w:bCs/>
                <w:i/>
                <w:lang w:val="en-IE" w:eastAsia="en-IE"/>
              </w:rPr>
              <w:t xml:space="preserve">the </w:t>
            </w:r>
            <w:r w:rsidRPr="0064604C">
              <w:rPr>
                <w:rFonts w:ascii="Arial" w:hAnsi="Arial" w:cs="Arial"/>
                <w:i/>
                <w:noProof/>
                <w:lang w:val="en-US" w:eastAsia="en-US"/>
              </w:rPr>
              <w:t>Director of Nursing (Mental Health) will:</w:t>
            </w:r>
          </w:p>
          <w:p w14:paraId="4305C790" w14:textId="77777777" w:rsidR="00B939FE" w:rsidRPr="002E2129" w:rsidRDefault="00B939FE" w:rsidP="0021694F">
            <w:pPr>
              <w:rPr>
                <w:rFonts w:ascii="Arial" w:hAnsi="Arial" w:cs="Arial"/>
                <w:noProof/>
                <w:lang w:val="en-US" w:eastAsia="en-US"/>
              </w:rPr>
            </w:pPr>
          </w:p>
          <w:p w14:paraId="4FC5BC73" w14:textId="2055258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Work as part of the Multidisciplinary Management Team ensuring that the mental health service is delivered within the parameters of modern practice, including service access, quality, evidenced based interventions, resource utilisation, and the provision of a range of choices for service users, which comply with nationally performance objectives in accordance with the recomm</w:t>
            </w:r>
            <w:r w:rsidR="00FC477A">
              <w:rPr>
                <w:rFonts w:ascii="Arial" w:hAnsi="Arial" w:cs="Arial"/>
                <w:iCs/>
              </w:rPr>
              <w:t>endations of Sharing the Vision</w:t>
            </w:r>
            <w:r w:rsidRPr="002E2129">
              <w:rPr>
                <w:rFonts w:ascii="Arial" w:hAnsi="Arial" w:cs="Arial"/>
                <w:iCs/>
              </w:rPr>
              <w:t>.</w:t>
            </w:r>
          </w:p>
          <w:p w14:paraId="6FDB5926"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Provide strategic and clinical leadership and direction for nursing and related services which results in the delivery of effective, efficient, quality assured and patient centred nursing care.</w:t>
            </w:r>
          </w:p>
          <w:p w14:paraId="4CF7EAAF"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Develop a shared sense of commitment and participation among staff in the management of change, the development of the nursing services and in responding to the changing health needs of patients.</w:t>
            </w:r>
          </w:p>
          <w:p w14:paraId="5DF31A5B"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Develop, maintain and review the nursing organisational structure within the context of overall organisational objectives.</w:t>
            </w:r>
          </w:p>
          <w:p w14:paraId="52470CA5"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Be responsible for strategy and policy on practice development, education and professional duties in compliance with mental health and other relevant legislation.</w:t>
            </w:r>
          </w:p>
          <w:p w14:paraId="0ABCEBE3" w14:textId="77777777" w:rsidR="00B939FE" w:rsidRPr="002E2129" w:rsidRDefault="00A856C9" w:rsidP="000C23A6">
            <w:pPr>
              <w:numPr>
                <w:ilvl w:val="0"/>
                <w:numId w:val="1"/>
              </w:numPr>
              <w:spacing w:after="120"/>
              <w:ind w:left="357" w:hanging="357"/>
              <w:jc w:val="both"/>
              <w:rPr>
                <w:rFonts w:ascii="Arial" w:hAnsi="Arial" w:cs="Arial"/>
                <w:iCs/>
              </w:rPr>
            </w:pPr>
            <w:r w:rsidRPr="002E2129">
              <w:rPr>
                <w:rFonts w:ascii="Arial" w:hAnsi="Arial" w:cs="Arial"/>
                <w:iCs/>
              </w:rPr>
              <w:t>Keep the designated service m</w:t>
            </w:r>
            <w:r w:rsidR="00B939FE" w:rsidRPr="002E2129">
              <w:rPr>
                <w:rFonts w:ascii="Arial" w:hAnsi="Arial" w:cs="Arial"/>
                <w:iCs/>
              </w:rPr>
              <w:t>anager</w:t>
            </w:r>
            <w:r w:rsidRPr="002E2129">
              <w:rPr>
                <w:rFonts w:ascii="Arial" w:hAnsi="Arial" w:cs="Arial"/>
                <w:iCs/>
              </w:rPr>
              <w:t>s</w:t>
            </w:r>
            <w:r w:rsidR="00B939FE" w:rsidRPr="002E2129">
              <w:rPr>
                <w:rFonts w:ascii="Arial" w:hAnsi="Arial" w:cs="Arial"/>
                <w:iCs/>
              </w:rPr>
              <w:t xml:space="preserve"> appraised of any significant development within his/her area of responsibility</w:t>
            </w:r>
          </w:p>
          <w:p w14:paraId="0CB2240E"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Perform such additional duties as may be assigned from time to time by the Area Director of Nursing.</w:t>
            </w:r>
          </w:p>
          <w:p w14:paraId="291DF698" w14:textId="77777777" w:rsidR="00B939FE" w:rsidRPr="004F04BD" w:rsidRDefault="00B939FE" w:rsidP="0021694F">
            <w:pPr>
              <w:autoSpaceDE w:val="0"/>
              <w:autoSpaceDN w:val="0"/>
              <w:adjustRightInd w:val="0"/>
              <w:rPr>
                <w:rFonts w:ascii="Arial" w:hAnsi="Arial" w:cs="Arial"/>
                <w:sz w:val="19"/>
                <w:szCs w:val="19"/>
                <w:u w:val="single"/>
                <w:lang w:val="en-IE" w:eastAsia="en-IE"/>
              </w:rPr>
            </w:pPr>
          </w:p>
          <w:p w14:paraId="7D89DFF6" w14:textId="3323DB5D" w:rsidR="00B939FE" w:rsidRPr="004F04BD" w:rsidRDefault="00B939FE" w:rsidP="000E4193">
            <w:pPr>
              <w:rPr>
                <w:rFonts w:ascii="Arial" w:hAnsi="Arial" w:cs="Arial"/>
                <w:b/>
                <w:iCs/>
                <w:u w:val="single"/>
              </w:rPr>
            </w:pPr>
            <w:r w:rsidRPr="004F04BD">
              <w:rPr>
                <w:rFonts w:ascii="Arial" w:hAnsi="Arial" w:cs="Arial"/>
                <w:b/>
                <w:iCs/>
                <w:u w:val="single"/>
              </w:rPr>
              <w:t>Change Management</w:t>
            </w:r>
          </w:p>
          <w:p w14:paraId="01A34D8A" w14:textId="77777777" w:rsidR="002E2129" w:rsidRPr="002E2129" w:rsidRDefault="002E2129" w:rsidP="000E4193">
            <w:pPr>
              <w:rPr>
                <w:rFonts w:ascii="Arial" w:hAnsi="Arial" w:cs="Arial"/>
                <w:b/>
                <w:iCs/>
              </w:rPr>
            </w:pPr>
          </w:p>
          <w:p w14:paraId="04AF79DF" w14:textId="761ED0D9" w:rsidR="005844F0" w:rsidRPr="0064604C" w:rsidRDefault="005844F0" w:rsidP="005844F0">
            <w:pPr>
              <w:rPr>
                <w:rFonts w:ascii="Arial" w:hAnsi="Arial" w:cs="Arial"/>
                <w:i/>
              </w:rPr>
            </w:pPr>
            <w:r w:rsidRPr="005844F0">
              <w:rPr>
                <w:rFonts w:ascii="Arial" w:hAnsi="Arial" w:cs="Arial"/>
                <w:i/>
                <w:noProof/>
                <w:lang w:val="en-US" w:eastAsia="en-US"/>
              </w:rPr>
              <w:t>As a member of the Multi</w:t>
            </w:r>
            <w:r>
              <w:rPr>
                <w:rFonts w:ascii="Arial" w:hAnsi="Arial" w:cs="Arial"/>
                <w:i/>
                <w:noProof/>
                <w:lang w:val="en-US" w:eastAsia="en-US"/>
              </w:rPr>
              <w:t>disciplinary Management Team</w:t>
            </w:r>
            <w:r>
              <w:rPr>
                <w:rFonts w:ascii="Arial" w:hAnsi="Arial" w:cs="Arial"/>
                <w:i/>
              </w:rPr>
              <w:t xml:space="preserve"> (Forensic)</w:t>
            </w:r>
            <w:r w:rsidRPr="0064604C">
              <w:rPr>
                <w:rFonts w:ascii="Arial" w:hAnsi="Arial" w:cs="Arial"/>
                <w:i/>
              </w:rPr>
              <w:t xml:space="preserve">, </w:t>
            </w:r>
            <w:r w:rsidRPr="0064604C">
              <w:rPr>
                <w:rFonts w:ascii="Arial" w:hAnsi="Arial" w:cs="Arial"/>
                <w:bCs/>
                <w:i/>
                <w:lang w:val="en-IE" w:eastAsia="en-IE"/>
              </w:rPr>
              <w:t xml:space="preserve">the </w:t>
            </w:r>
            <w:r w:rsidRPr="0064604C">
              <w:rPr>
                <w:rFonts w:ascii="Arial" w:hAnsi="Arial" w:cs="Arial"/>
                <w:i/>
                <w:noProof/>
                <w:lang w:val="en-US" w:eastAsia="en-US"/>
              </w:rPr>
              <w:t>Director of Nursing (Mental Health) will:</w:t>
            </w:r>
          </w:p>
          <w:p w14:paraId="2DCCCA9E" w14:textId="77777777" w:rsidR="00B939FE" w:rsidRPr="002E2129" w:rsidRDefault="00B939FE" w:rsidP="0021694F">
            <w:pPr>
              <w:rPr>
                <w:rFonts w:ascii="Arial" w:hAnsi="Arial" w:cs="Arial"/>
                <w:noProof/>
                <w:lang w:val="en-US" w:eastAsia="en-US"/>
              </w:rPr>
            </w:pPr>
          </w:p>
          <w:p w14:paraId="2485DAB4" w14:textId="77777777" w:rsidR="00B939FE" w:rsidRPr="002E2129" w:rsidRDefault="00B939FE" w:rsidP="005857A9">
            <w:pPr>
              <w:numPr>
                <w:ilvl w:val="0"/>
                <w:numId w:val="1"/>
              </w:numPr>
              <w:spacing w:after="120"/>
              <w:ind w:left="357" w:hanging="357"/>
              <w:jc w:val="both"/>
              <w:rPr>
                <w:rFonts w:ascii="Arial" w:hAnsi="Arial" w:cs="Arial"/>
                <w:iCs/>
              </w:rPr>
            </w:pPr>
            <w:r w:rsidRPr="002E2129">
              <w:rPr>
                <w:rFonts w:ascii="Arial" w:hAnsi="Arial" w:cs="Arial"/>
                <w:iCs/>
              </w:rPr>
              <w:t xml:space="preserve">Work to ensure the active inclusion of service users in management at all levels of mental health service delivery in the area and will engage with and be responsible to service user and carer representative organisations. </w:t>
            </w:r>
          </w:p>
          <w:p w14:paraId="3E23F3EC"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Gather data and intelligence about the area for which he/she is responsible: - demographic dispersal, population profile, deprivation index, budget, resources, profile, epidemiological trends, workforce capacity and utilisation of WTEs, etc.</w:t>
            </w:r>
          </w:p>
          <w:p w14:paraId="045177FC" w14:textId="749A401B"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 xml:space="preserve">Allocate resources in a transparent and equitable manner within </w:t>
            </w:r>
            <w:r w:rsidR="002E2129">
              <w:rPr>
                <w:rFonts w:ascii="Arial" w:hAnsi="Arial" w:cs="Arial"/>
                <w:iCs/>
              </w:rPr>
              <w:t>the service</w:t>
            </w:r>
            <w:r w:rsidRPr="002E2129">
              <w:rPr>
                <w:rFonts w:ascii="Arial" w:hAnsi="Arial" w:cs="Arial"/>
                <w:iCs/>
              </w:rPr>
              <w:t xml:space="preserve"> in order to provide for the complete spectrum of services described in Chapter 8 of A Vision for Change: General Adult, CAMHS, Rehabilitation and Recovery, Psychiatry of Old Age, Adult Mental Health Intellectual Disability, Child and Adolescent MHID, Adult Liaison, Child and Adolescent Liaison, Substance Misuse and Mental Health and Forensic needs.</w:t>
            </w:r>
          </w:p>
          <w:p w14:paraId="4474AA74" w14:textId="669B67D0"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Make appropriate arrangeme</w:t>
            </w:r>
            <w:r w:rsidR="002E2129">
              <w:rPr>
                <w:rFonts w:ascii="Arial" w:hAnsi="Arial" w:cs="Arial"/>
                <w:iCs/>
              </w:rPr>
              <w:t xml:space="preserve">nts with other </w:t>
            </w:r>
            <w:r w:rsidRPr="002E2129">
              <w:rPr>
                <w:rFonts w:ascii="Arial" w:hAnsi="Arial" w:cs="Arial"/>
                <w:iCs/>
              </w:rPr>
              <w:t>services and/or partner service providers, where a client group cannot be accommodated or successfully treated within the Area and allocating resources accordingly.</w:t>
            </w:r>
          </w:p>
          <w:p w14:paraId="4ABC0EEA" w14:textId="75DE24F8"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Build relationships and networks with</w:t>
            </w:r>
            <w:r w:rsidR="00FC477A">
              <w:rPr>
                <w:rFonts w:ascii="Arial" w:hAnsi="Arial" w:cs="Arial"/>
                <w:iCs/>
              </w:rPr>
              <w:t xml:space="preserve"> external providers within the a</w:t>
            </w:r>
            <w:r w:rsidRPr="002E2129">
              <w:rPr>
                <w:rFonts w:ascii="Arial" w:hAnsi="Arial" w:cs="Arial"/>
                <w:iCs/>
              </w:rPr>
              <w:t>rea including local authorities, vocational training, housing agencies, NGOs, service user and advocacy groups to include the management and negotiation of service level agreements in accordance within national protocols and policies.</w:t>
            </w:r>
          </w:p>
          <w:p w14:paraId="2B94FAA1" w14:textId="77777777" w:rsidR="00B939FE" w:rsidRPr="002E2129" w:rsidRDefault="00B939FE" w:rsidP="0021694F">
            <w:pPr>
              <w:autoSpaceDE w:val="0"/>
              <w:autoSpaceDN w:val="0"/>
              <w:adjustRightInd w:val="0"/>
              <w:rPr>
                <w:rFonts w:ascii="Arial" w:hAnsi="Arial" w:cs="Arial"/>
                <w:sz w:val="19"/>
                <w:szCs w:val="19"/>
                <w:lang w:val="en-IE" w:eastAsia="en-IE"/>
              </w:rPr>
            </w:pPr>
          </w:p>
          <w:p w14:paraId="0D5FC13E" w14:textId="5C5217AE" w:rsidR="00B939FE" w:rsidRDefault="00B939FE" w:rsidP="0021694F">
            <w:pPr>
              <w:autoSpaceDE w:val="0"/>
              <w:autoSpaceDN w:val="0"/>
              <w:adjustRightInd w:val="0"/>
              <w:rPr>
                <w:rFonts w:ascii="Arial" w:hAnsi="Arial" w:cs="Arial"/>
                <w:b/>
                <w:iCs/>
                <w:u w:val="single"/>
              </w:rPr>
            </w:pPr>
            <w:r w:rsidRPr="004F04BD">
              <w:rPr>
                <w:rFonts w:ascii="Arial" w:hAnsi="Arial" w:cs="Arial"/>
                <w:b/>
                <w:iCs/>
                <w:u w:val="single"/>
              </w:rPr>
              <w:t>Planning</w:t>
            </w:r>
          </w:p>
          <w:p w14:paraId="546344FA" w14:textId="77777777" w:rsidR="005844F0" w:rsidRPr="004F04BD" w:rsidRDefault="005844F0" w:rsidP="0021694F">
            <w:pPr>
              <w:autoSpaceDE w:val="0"/>
              <w:autoSpaceDN w:val="0"/>
              <w:adjustRightInd w:val="0"/>
              <w:rPr>
                <w:rFonts w:ascii="Arial" w:hAnsi="Arial" w:cs="Arial"/>
                <w:b/>
                <w:iCs/>
                <w:u w:val="single"/>
              </w:rPr>
            </w:pPr>
          </w:p>
          <w:p w14:paraId="61CB7B3B" w14:textId="72BE8B95" w:rsidR="00B939FE" w:rsidRPr="002E2129" w:rsidRDefault="005844F0" w:rsidP="0021694F">
            <w:pPr>
              <w:rPr>
                <w:rFonts w:ascii="Arial" w:hAnsi="Arial" w:cs="Arial"/>
                <w:sz w:val="16"/>
                <w:szCs w:val="16"/>
              </w:rPr>
            </w:pPr>
            <w:r w:rsidRPr="005844F0">
              <w:rPr>
                <w:rFonts w:ascii="Arial" w:hAnsi="Arial" w:cs="Arial"/>
                <w:i/>
                <w:noProof/>
                <w:lang w:val="en-US" w:eastAsia="en-US"/>
              </w:rPr>
              <w:t>The Director of Nursing (Forensic) will:</w:t>
            </w:r>
          </w:p>
          <w:p w14:paraId="564368AA" w14:textId="77777777" w:rsidR="00B939FE" w:rsidRPr="002E2129" w:rsidRDefault="00B939FE" w:rsidP="0021694F">
            <w:pPr>
              <w:autoSpaceDE w:val="0"/>
              <w:autoSpaceDN w:val="0"/>
              <w:adjustRightInd w:val="0"/>
              <w:rPr>
                <w:rFonts w:ascii="Arial" w:hAnsi="Arial" w:cs="Arial"/>
                <w:b/>
                <w:sz w:val="8"/>
                <w:szCs w:val="8"/>
                <w:lang w:val="en-IE" w:eastAsia="en-IE"/>
              </w:rPr>
            </w:pPr>
          </w:p>
          <w:p w14:paraId="7313209D"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Participate in the Multidisciplinary Management Team for the designated area.</w:t>
            </w:r>
          </w:p>
          <w:p w14:paraId="3FD72597" w14:textId="123AFD1D"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Accept responsibility for the co-ordination and management of all psychiatric nursing</w:t>
            </w:r>
            <w:r w:rsidR="002E2129">
              <w:rPr>
                <w:rFonts w:ascii="Arial" w:hAnsi="Arial" w:cs="Arial"/>
                <w:iCs/>
              </w:rPr>
              <w:t xml:space="preserve"> services</w:t>
            </w:r>
            <w:r w:rsidRPr="002E2129">
              <w:rPr>
                <w:rFonts w:ascii="Arial" w:hAnsi="Arial" w:cs="Arial"/>
                <w:iCs/>
              </w:rPr>
              <w:t xml:space="preserve"> over a 24 hour period (including community based services) and ensure that systems are in place to support this responsibility.</w:t>
            </w:r>
          </w:p>
          <w:p w14:paraId="3BC9E3C1"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Formulate and monitor policies and procedures pursuant to S.I. No.551 of 2006, Mental Health Act 2001 (Approved Centres) Regulations 2006 and other relevant Codes of Practice issued by the Mental Health Commission.</w:t>
            </w:r>
          </w:p>
          <w:p w14:paraId="4B332B0B"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Formulate policies and the selection, introduction and development of information and other systems for the nursing service.</w:t>
            </w:r>
          </w:p>
          <w:p w14:paraId="05072D3A"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Develop a knowledge of systems used by nurses in other agencies and/or countries, including staffing, personnel, financial and patient information systems.</w:t>
            </w:r>
          </w:p>
          <w:p w14:paraId="7F5EB094" w14:textId="709E6379"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 xml:space="preserve">Prepare an annual report on nursing and related activities and expenditure. Define objectives and identify </w:t>
            </w:r>
            <w:r w:rsidR="002E2129">
              <w:rPr>
                <w:rFonts w:ascii="Arial" w:hAnsi="Arial" w:cs="Arial"/>
                <w:iCs/>
              </w:rPr>
              <w:t>action plans for each area of the nursing service</w:t>
            </w:r>
            <w:r w:rsidRPr="002E2129">
              <w:rPr>
                <w:rFonts w:ascii="Arial" w:hAnsi="Arial" w:cs="Arial"/>
                <w:iCs/>
              </w:rPr>
              <w:t>.</w:t>
            </w:r>
          </w:p>
          <w:p w14:paraId="6EA92BE7"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Participate in the preparation of plans for services and monitor and report on their implementation as required.</w:t>
            </w:r>
          </w:p>
          <w:p w14:paraId="6B062CC9" w14:textId="77777777" w:rsidR="00B939FE" w:rsidRPr="002E2129" w:rsidRDefault="00B939FE" w:rsidP="0021694F">
            <w:pPr>
              <w:autoSpaceDE w:val="0"/>
              <w:autoSpaceDN w:val="0"/>
              <w:adjustRightInd w:val="0"/>
              <w:rPr>
                <w:rFonts w:ascii="Arial" w:hAnsi="Arial" w:cs="Arial"/>
                <w:sz w:val="16"/>
                <w:szCs w:val="16"/>
                <w:lang w:val="en-IE" w:eastAsia="en-IE"/>
              </w:rPr>
            </w:pPr>
          </w:p>
          <w:p w14:paraId="66F0FC33" w14:textId="77777777" w:rsidR="00B939FE" w:rsidRPr="004F04BD" w:rsidRDefault="00B939FE" w:rsidP="0021694F">
            <w:pPr>
              <w:autoSpaceDE w:val="0"/>
              <w:autoSpaceDN w:val="0"/>
              <w:adjustRightInd w:val="0"/>
              <w:rPr>
                <w:rFonts w:ascii="Arial" w:hAnsi="Arial" w:cs="Arial"/>
                <w:b/>
                <w:iCs/>
                <w:u w:val="single"/>
              </w:rPr>
            </w:pPr>
            <w:r w:rsidRPr="004F04BD">
              <w:rPr>
                <w:rFonts w:ascii="Arial" w:hAnsi="Arial" w:cs="Arial"/>
                <w:b/>
                <w:iCs/>
                <w:u w:val="single"/>
              </w:rPr>
              <w:t>Operations</w:t>
            </w:r>
          </w:p>
          <w:p w14:paraId="460820FF" w14:textId="77777777" w:rsidR="00B939FE" w:rsidRPr="002E2129" w:rsidRDefault="00B939FE" w:rsidP="0021694F">
            <w:pPr>
              <w:autoSpaceDE w:val="0"/>
              <w:autoSpaceDN w:val="0"/>
              <w:adjustRightInd w:val="0"/>
              <w:rPr>
                <w:rFonts w:ascii="Arial,Bold" w:hAnsi="Arial,Bold" w:cs="Arial,Bold"/>
                <w:b/>
                <w:bCs/>
                <w:sz w:val="16"/>
                <w:szCs w:val="16"/>
                <w:lang w:val="en-IE" w:eastAsia="en-IE"/>
              </w:rPr>
            </w:pPr>
          </w:p>
          <w:p w14:paraId="087BD50A" w14:textId="77EC737F" w:rsidR="005844F0" w:rsidRPr="0064604C" w:rsidRDefault="005844F0" w:rsidP="005844F0">
            <w:pPr>
              <w:rPr>
                <w:rFonts w:ascii="Arial" w:hAnsi="Arial" w:cs="Arial"/>
                <w:i/>
              </w:rPr>
            </w:pPr>
            <w:r>
              <w:rPr>
                <w:rFonts w:ascii="Arial" w:hAnsi="Arial" w:cs="Arial"/>
                <w:i/>
                <w:noProof/>
                <w:lang w:val="en-US" w:eastAsia="en-US"/>
              </w:rPr>
              <w:t>The</w:t>
            </w:r>
            <w:r w:rsidRPr="0064604C">
              <w:rPr>
                <w:rFonts w:ascii="Arial" w:hAnsi="Arial" w:cs="Arial"/>
                <w:i/>
                <w:noProof/>
                <w:lang w:val="en-US" w:eastAsia="en-US"/>
              </w:rPr>
              <w:t xml:space="preserve"> Director </w:t>
            </w:r>
            <w:r w:rsidRPr="0064604C">
              <w:rPr>
                <w:rFonts w:ascii="Arial" w:hAnsi="Arial" w:cs="Arial"/>
                <w:i/>
              </w:rPr>
              <w:t>of Nursing</w:t>
            </w:r>
            <w:r>
              <w:rPr>
                <w:rFonts w:ascii="Arial" w:hAnsi="Arial" w:cs="Arial"/>
                <w:i/>
              </w:rPr>
              <w:t xml:space="preserve"> (Forensic)</w:t>
            </w:r>
            <w:r w:rsidRPr="0064604C">
              <w:rPr>
                <w:rFonts w:ascii="Arial" w:hAnsi="Arial" w:cs="Arial"/>
                <w:i/>
                <w:noProof/>
                <w:lang w:val="en-US" w:eastAsia="en-US"/>
              </w:rPr>
              <w:t xml:space="preserve"> will:</w:t>
            </w:r>
          </w:p>
          <w:p w14:paraId="6AFF01A8" w14:textId="77777777" w:rsidR="00B939FE" w:rsidRPr="002E2129" w:rsidRDefault="00B939FE" w:rsidP="0021694F">
            <w:pPr>
              <w:autoSpaceDE w:val="0"/>
              <w:autoSpaceDN w:val="0"/>
              <w:adjustRightInd w:val="0"/>
              <w:rPr>
                <w:rFonts w:ascii="Arial,Bold" w:hAnsi="Arial,Bold" w:cs="Arial,Bold"/>
                <w:b/>
                <w:bCs/>
                <w:lang w:val="en-IE" w:eastAsia="en-IE"/>
              </w:rPr>
            </w:pPr>
          </w:p>
          <w:p w14:paraId="53EF7CAC"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Develop and implement (in association with Assistant Directors of Nursing and other disciplines ) operational policies, protocols and guidelines for the utilisation of services including in-patient, day and community services and a systematic audit of such usage.</w:t>
            </w:r>
          </w:p>
          <w:p w14:paraId="258EA907" w14:textId="595F161C"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Develop collaborative care planning in conjunction with other professionals in accordance with the multidisciplinary approac</w:t>
            </w:r>
            <w:r w:rsidR="002E2129">
              <w:rPr>
                <w:rFonts w:ascii="Arial" w:hAnsi="Arial" w:cs="Arial"/>
                <w:iCs/>
              </w:rPr>
              <w:t>h advocated in Sharing the Vision</w:t>
            </w:r>
            <w:r w:rsidRPr="002E2129">
              <w:rPr>
                <w:rFonts w:ascii="Arial" w:hAnsi="Arial" w:cs="Arial"/>
                <w:iCs/>
              </w:rPr>
              <w:t>.</w:t>
            </w:r>
          </w:p>
          <w:p w14:paraId="6CF74383"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Develop and implement a discharge and after care policy and ensure good liaison with the community and other services.</w:t>
            </w:r>
          </w:p>
          <w:p w14:paraId="64E5EDDA" w14:textId="77777777" w:rsidR="00B939FE" w:rsidRPr="004F04BD" w:rsidRDefault="00B939FE" w:rsidP="0021694F">
            <w:pPr>
              <w:autoSpaceDE w:val="0"/>
              <w:autoSpaceDN w:val="0"/>
              <w:adjustRightInd w:val="0"/>
              <w:rPr>
                <w:rFonts w:ascii="Arial" w:hAnsi="Arial" w:cs="Arial"/>
                <w:sz w:val="16"/>
                <w:szCs w:val="16"/>
                <w:u w:val="single"/>
                <w:lang w:val="en-IE" w:eastAsia="en-IE"/>
              </w:rPr>
            </w:pPr>
          </w:p>
          <w:p w14:paraId="63E2A85F" w14:textId="207DB2B8" w:rsidR="00B939FE" w:rsidRPr="004F04BD" w:rsidRDefault="005844F0" w:rsidP="0021694F">
            <w:pPr>
              <w:autoSpaceDE w:val="0"/>
              <w:autoSpaceDN w:val="0"/>
              <w:adjustRightInd w:val="0"/>
              <w:rPr>
                <w:rFonts w:ascii="Arial" w:hAnsi="Arial" w:cs="Arial"/>
                <w:b/>
                <w:iCs/>
                <w:u w:val="single"/>
              </w:rPr>
            </w:pPr>
            <w:r>
              <w:rPr>
                <w:rFonts w:ascii="Arial" w:hAnsi="Arial" w:cs="Arial"/>
                <w:b/>
                <w:iCs/>
                <w:u w:val="single"/>
              </w:rPr>
              <w:t xml:space="preserve">Personnel </w:t>
            </w:r>
            <w:r w:rsidR="00B939FE" w:rsidRPr="004F04BD">
              <w:rPr>
                <w:rFonts w:ascii="Arial" w:hAnsi="Arial" w:cs="Arial"/>
                <w:b/>
                <w:iCs/>
                <w:u w:val="single"/>
              </w:rPr>
              <w:t>Management</w:t>
            </w:r>
          </w:p>
          <w:p w14:paraId="09623F19" w14:textId="77777777" w:rsidR="00B939FE" w:rsidRPr="002E2129" w:rsidRDefault="00B939FE" w:rsidP="0021694F">
            <w:pPr>
              <w:autoSpaceDE w:val="0"/>
              <w:autoSpaceDN w:val="0"/>
              <w:adjustRightInd w:val="0"/>
              <w:rPr>
                <w:rFonts w:ascii="Arial,Bold" w:hAnsi="Arial,Bold" w:cs="Arial,Bold"/>
                <w:b/>
                <w:bCs/>
                <w:sz w:val="16"/>
                <w:szCs w:val="16"/>
                <w:lang w:val="en-IE" w:eastAsia="en-IE"/>
              </w:rPr>
            </w:pPr>
          </w:p>
          <w:p w14:paraId="499F95C2" w14:textId="575473E3" w:rsidR="00B939FE" w:rsidRDefault="005844F0" w:rsidP="0021694F">
            <w:pPr>
              <w:autoSpaceDE w:val="0"/>
              <w:autoSpaceDN w:val="0"/>
              <w:adjustRightInd w:val="0"/>
              <w:rPr>
                <w:rFonts w:ascii="Arial" w:hAnsi="Arial" w:cs="Arial"/>
                <w:i/>
                <w:noProof/>
                <w:lang w:val="en-US" w:eastAsia="en-US"/>
              </w:rPr>
            </w:pPr>
            <w:r w:rsidRPr="005844F0">
              <w:rPr>
                <w:rFonts w:ascii="Arial" w:hAnsi="Arial" w:cs="Arial"/>
                <w:i/>
                <w:noProof/>
                <w:lang w:val="en-US" w:eastAsia="en-US"/>
              </w:rPr>
              <w:t>The Director of Nursing (Forensic) will:</w:t>
            </w:r>
          </w:p>
          <w:p w14:paraId="5DEEAF7E" w14:textId="77777777" w:rsidR="005844F0" w:rsidRPr="002E2129" w:rsidRDefault="005844F0" w:rsidP="0021694F">
            <w:pPr>
              <w:autoSpaceDE w:val="0"/>
              <w:autoSpaceDN w:val="0"/>
              <w:adjustRightInd w:val="0"/>
              <w:rPr>
                <w:rFonts w:ascii="Arial,Bold" w:hAnsi="Arial,Bold" w:cs="Arial,Bold"/>
                <w:b/>
                <w:bCs/>
                <w:lang w:val="en-IE" w:eastAsia="en-IE"/>
              </w:rPr>
            </w:pPr>
          </w:p>
          <w:p w14:paraId="0A410BF8"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Participate, as required, in the recruitment, selection and appointment of nursing and related staff.</w:t>
            </w:r>
          </w:p>
          <w:p w14:paraId="7C74F06C"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Ensure the optimum and effective use of staff through efficient rostering, skill/grade mix planning, work load measurement, staff profiling and development.</w:t>
            </w:r>
          </w:p>
          <w:p w14:paraId="2D385C71"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Initiate the implementation of an on-going individual development and performance review process and foster a high level of morale among staff by effective motivation and communication.</w:t>
            </w:r>
          </w:p>
          <w:p w14:paraId="663F229B"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Participate in the formulation of relevant personnel policies and procedures</w:t>
            </w:r>
          </w:p>
          <w:p w14:paraId="1F1F800F"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Deal with industrial relations issues relating to nursing and allied staff in consultation with Human Resources.</w:t>
            </w:r>
          </w:p>
          <w:p w14:paraId="16807A92"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Promote and maintain a safe environment for staff. Develop and implement Risk Management and Health and Safety strategies in consultation with appropriate personnel.</w:t>
            </w:r>
          </w:p>
          <w:p w14:paraId="59EAF294" w14:textId="77777777" w:rsidR="00B939FE" w:rsidRPr="002E2129" w:rsidRDefault="00B939FE" w:rsidP="0021694F">
            <w:pPr>
              <w:autoSpaceDE w:val="0"/>
              <w:autoSpaceDN w:val="0"/>
              <w:adjustRightInd w:val="0"/>
              <w:rPr>
                <w:rFonts w:ascii="Arial" w:hAnsi="Arial" w:cs="Arial"/>
                <w:sz w:val="19"/>
                <w:szCs w:val="19"/>
                <w:lang w:val="en-IE" w:eastAsia="en-IE"/>
              </w:rPr>
            </w:pPr>
          </w:p>
          <w:p w14:paraId="2568F2CE" w14:textId="77777777" w:rsidR="00B939FE" w:rsidRPr="004F04BD" w:rsidRDefault="00B939FE" w:rsidP="0021694F">
            <w:pPr>
              <w:autoSpaceDE w:val="0"/>
              <w:autoSpaceDN w:val="0"/>
              <w:adjustRightInd w:val="0"/>
              <w:rPr>
                <w:rFonts w:ascii="Arial" w:hAnsi="Arial" w:cs="Arial"/>
                <w:b/>
                <w:u w:val="single"/>
                <w:lang w:val="en-IE" w:eastAsia="en-IE"/>
              </w:rPr>
            </w:pPr>
            <w:r w:rsidRPr="004F04BD">
              <w:rPr>
                <w:rFonts w:ascii="Arial" w:hAnsi="Arial" w:cs="Arial"/>
                <w:b/>
                <w:u w:val="single"/>
                <w:lang w:val="en-IE" w:eastAsia="en-IE"/>
              </w:rPr>
              <w:t>Finance</w:t>
            </w:r>
          </w:p>
          <w:p w14:paraId="463796E9" w14:textId="77777777" w:rsidR="00B939FE" w:rsidRPr="002E2129" w:rsidRDefault="00B939FE" w:rsidP="0021694F">
            <w:pPr>
              <w:autoSpaceDE w:val="0"/>
              <w:autoSpaceDN w:val="0"/>
              <w:adjustRightInd w:val="0"/>
              <w:rPr>
                <w:rFonts w:ascii="Arial,Bold" w:hAnsi="Arial,Bold" w:cs="Arial,Bold"/>
                <w:b/>
                <w:bCs/>
                <w:sz w:val="16"/>
                <w:szCs w:val="16"/>
                <w:lang w:val="en-IE" w:eastAsia="en-IE"/>
              </w:rPr>
            </w:pPr>
          </w:p>
          <w:p w14:paraId="29810EE0" w14:textId="7F134B5E" w:rsidR="00B939FE" w:rsidRDefault="005844F0" w:rsidP="0021694F">
            <w:pPr>
              <w:autoSpaceDE w:val="0"/>
              <w:autoSpaceDN w:val="0"/>
              <w:adjustRightInd w:val="0"/>
              <w:rPr>
                <w:rFonts w:ascii="Arial" w:hAnsi="Arial" w:cs="Arial"/>
                <w:i/>
                <w:noProof/>
                <w:lang w:val="en-US" w:eastAsia="en-US"/>
              </w:rPr>
            </w:pPr>
            <w:r w:rsidRPr="005844F0">
              <w:rPr>
                <w:rFonts w:ascii="Arial" w:hAnsi="Arial" w:cs="Arial"/>
                <w:i/>
                <w:noProof/>
                <w:lang w:val="en-US" w:eastAsia="en-US"/>
              </w:rPr>
              <w:t>The Director of Nursing (Forensic) will:</w:t>
            </w:r>
          </w:p>
          <w:p w14:paraId="223F622A" w14:textId="77777777" w:rsidR="005844F0" w:rsidRPr="002E2129" w:rsidRDefault="005844F0" w:rsidP="0021694F">
            <w:pPr>
              <w:autoSpaceDE w:val="0"/>
              <w:autoSpaceDN w:val="0"/>
              <w:adjustRightInd w:val="0"/>
              <w:rPr>
                <w:rFonts w:ascii="Arial,Bold" w:hAnsi="Arial,Bold" w:cs="Arial,Bold"/>
                <w:b/>
                <w:bCs/>
                <w:lang w:val="en-IE" w:eastAsia="en-IE"/>
              </w:rPr>
            </w:pPr>
          </w:p>
          <w:p w14:paraId="57246125"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Prepare annual financial estimates of nursing and related manpower, including education and training needs.</w:t>
            </w:r>
          </w:p>
          <w:p w14:paraId="29AFA401"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Participate as a key manager in the overall financial planning of the service including the assessment of priorities in pay and non-pay expenditure.</w:t>
            </w:r>
          </w:p>
          <w:p w14:paraId="523392DA"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Ensure expenditure is controlled within budget and identify potential for efficiency saving through improved practices and innovation.</w:t>
            </w:r>
          </w:p>
          <w:p w14:paraId="1F95A2E5"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Delegate, as appropriate, budgetary control and implement monthly expenditure audit systems.</w:t>
            </w:r>
          </w:p>
          <w:p w14:paraId="4A96DBAB" w14:textId="77777777" w:rsidR="00B939FE" w:rsidRPr="002E2129" w:rsidRDefault="00B939FE" w:rsidP="0021694F">
            <w:pPr>
              <w:autoSpaceDE w:val="0"/>
              <w:autoSpaceDN w:val="0"/>
              <w:adjustRightInd w:val="0"/>
              <w:rPr>
                <w:rFonts w:ascii="Arial" w:hAnsi="Arial" w:cs="Arial"/>
                <w:sz w:val="16"/>
                <w:szCs w:val="16"/>
                <w:lang w:val="en-IE" w:eastAsia="en-IE"/>
              </w:rPr>
            </w:pPr>
          </w:p>
          <w:p w14:paraId="18761CF8" w14:textId="77777777" w:rsidR="00B939FE" w:rsidRPr="004F04BD" w:rsidRDefault="00B939FE" w:rsidP="0021694F">
            <w:pPr>
              <w:autoSpaceDE w:val="0"/>
              <w:autoSpaceDN w:val="0"/>
              <w:adjustRightInd w:val="0"/>
              <w:rPr>
                <w:rFonts w:ascii="Arial" w:hAnsi="Arial" w:cs="Arial"/>
                <w:b/>
                <w:bCs/>
                <w:u w:val="single"/>
                <w:lang w:val="en-IE" w:eastAsia="en-IE"/>
              </w:rPr>
            </w:pPr>
            <w:r w:rsidRPr="004F04BD">
              <w:rPr>
                <w:rFonts w:ascii="Arial" w:hAnsi="Arial" w:cs="Arial"/>
                <w:b/>
                <w:bCs/>
                <w:u w:val="single"/>
                <w:lang w:val="en-IE" w:eastAsia="en-IE"/>
              </w:rPr>
              <w:t>Education</w:t>
            </w:r>
          </w:p>
          <w:p w14:paraId="06421483" w14:textId="77777777" w:rsidR="00B939FE" w:rsidRPr="002E2129" w:rsidRDefault="00B939FE" w:rsidP="0021694F">
            <w:pPr>
              <w:autoSpaceDE w:val="0"/>
              <w:autoSpaceDN w:val="0"/>
              <w:adjustRightInd w:val="0"/>
              <w:rPr>
                <w:rFonts w:ascii="Arial,Bold" w:hAnsi="Arial,Bold" w:cs="Arial,Bold"/>
                <w:b/>
                <w:bCs/>
                <w:lang w:val="en-IE" w:eastAsia="en-IE"/>
              </w:rPr>
            </w:pPr>
          </w:p>
          <w:p w14:paraId="62D53E8B" w14:textId="4BEAB774" w:rsidR="00B939FE" w:rsidRDefault="005844F0" w:rsidP="0021694F">
            <w:pPr>
              <w:autoSpaceDE w:val="0"/>
              <w:autoSpaceDN w:val="0"/>
              <w:adjustRightInd w:val="0"/>
              <w:rPr>
                <w:rFonts w:ascii="Arial" w:hAnsi="Arial" w:cs="Arial"/>
                <w:i/>
                <w:noProof/>
                <w:lang w:val="en-US" w:eastAsia="en-US"/>
              </w:rPr>
            </w:pPr>
            <w:r w:rsidRPr="005844F0">
              <w:rPr>
                <w:rFonts w:ascii="Arial" w:hAnsi="Arial" w:cs="Arial"/>
                <w:i/>
                <w:noProof/>
                <w:lang w:val="en-US" w:eastAsia="en-US"/>
              </w:rPr>
              <w:t>The Director of Nursing (Forensic) will:</w:t>
            </w:r>
          </w:p>
          <w:p w14:paraId="068CCD2A" w14:textId="77777777" w:rsidR="005844F0" w:rsidRPr="002E2129" w:rsidRDefault="005844F0" w:rsidP="0021694F">
            <w:pPr>
              <w:autoSpaceDE w:val="0"/>
              <w:autoSpaceDN w:val="0"/>
              <w:adjustRightInd w:val="0"/>
              <w:rPr>
                <w:rFonts w:ascii="Arial,Bold" w:hAnsi="Arial,Bold" w:cs="Arial,Bold"/>
                <w:b/>
                <w:bCs/>
                <w:lang w:val="en-IE" w:eastAsia="en-IE"/>
              </w:rPr>
            </w:pPr>
          </w:p>
          <w:p w14:paraId="29CD390F"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 xml:space="preserve">Ensure that direction and co-ordination of Nurse Education is consistent with the overall </w:t>
            </w:r>
            <w:smartTag w:uri="urn:schemas-microsoft-com:office:smarttags" w:element="stockticker">
              <w:r w:rsidRPr="002E2129">
                <w:rPr>
                  <w:rFonts w:ascii="Arial" w:hAnsi="Arial" w:cs="Arial"/>
                  <w:iCs/>
                </w:rPr>
                <w:t>HSE</w:t>
              </w:r>
            </w:smartTag>
            <w:r w:rsidRPr="002E2129">
              <w:rPr>
                <w:rFonts w:ascii="Arial" w:hAnsi="Arial" w:cs="Arial"/>
                <w:iCs/>
              </w:rPr>
              <w:t xml:space="preserve"> strategy and meets national criteria.</w:t>
            </w:r>
          </w:p>
          <w:p w14:paraId="4112B0C4"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Take responsibility for the development and implementation of pre and post registration nurse education and training programmes. Take direct responsibility for the suitability, quality and level of supervision of clinical nursing practice placements.</w:t>
            </w:r>
          </w:p>
          <w:p w14:paraId="05143183"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Ensure that appropriate in-service education programmes and ongoing learning needs are met for all assigned staff. Liaise and co-operate with the Nursing, Planning Midwifery and Development Unit and appropriate third-level education institutes.</w:t>
            </w:r>
          </w:p>
          <w:p w14:paraId="72BC2E0D"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Monitor recent nursing research and new developments. Initiate, facilitate and take part in relevant nursing research and promote awareness of ongoing and current research into issues affecting patient care.</w:t>
            </w:r>
          </w:p>
          <w:p w14:paraId="383FA328" w14:textId="77777777" w:rsidR="00B939FE" w:rsidRPr="002E2129" w:rsidRDefault="00B939FE" w:rsidP="0021694F">
            <w:pPr>
              <w:autoSpaceDE w:val="0"/>
              <w:autoSpaceDN w:val="0"/>
              <w:adjustRightInd w:val="0"/>
              <w:rPr>
                <w:rFonts w:ascii="Arial,Bold" w:hAnsi="Arial,Bold" w:cs="Arial,Bold"/>
                <w:b/>
                <w:bCs/>
                <w:sz w:val="12"/>
                <w:szCs w:val="12"/>
                <w:lang w:val="en-IE" w:eastAsia="en-IE"/>
              </w:rPr>
            </w:pPr>
          </w:p>
          <w:p w14:paraId="7C6307E0" w14:textId="77777777" w:rsidR="00B939FE" w:rsidRPr="004F04BD" w:rsidRDefault="00B939FE" w:rsidP="0021694F">
            <w:pPr>
              <w:autoSpaceDE w:val="0"/>
              <w:autoSpaceDN w:val="0"/>
              <w:adjustRightInd w:val="0"/>
              <w:rPr>
                <w:rFonts w:ascii="Arial" w:hAnsi="Arial" w:cs="Arial"/>
                <w:b/>
                <w:bCs/>
                <w:u w:val="single"/>
                <w:lang w:val="en-IE" w:eastAsia="en-IE"/>
              </w:rPr>
            </w:pPr>
            <w:r w:rsidRPr="004F04BD">
              <w:rPr>
                <w:rFonts w:ascii="Arial" w:hAnsi="Arial" w:cs="Arial"/>
                <w:b/>
                <w:bCs/>
                <w:u w:val="single"/>
                <w:lang w:val="en-IE" w:eastAsia="en-IE"/>
              </w:rPr>
              <w:t>Quality Assurance</w:t>
            </w:r>
          </w:p>
          <w:p w14:paraId="7E320E1D" w14:textId="77777777" w:rsidR="00B939FE" w:rsidRPr="002E2129" w:rsidRDefault="00B939FE" w:rsidP="0021694F">
            <w:pPr>
              <w:autoSpaceDE w:val="0"/>
              <w:autoSpaceDN w:val="0"/>
              <w:adjustRightInd w:val="0"/>
              <w:rPr>
                <w:rFonts w:ascii="Arial,Bold" w:hAnsi="Arial,Bold" w:cs="Arial,Bold"/>
                <w:b/>
                <w:bCs/>
                <w:lang w:val="en-IE" w:eastAsia="en-IE"/>
              </w:rPr>
            </w:pPr>
          </w:p>
          <w:p w14:paraId="2D2B4C5A" w14:textId="77777777" w:rsidR="005844F0" w:rsidRPr="0064604C" w:rsidRDefault="005844F0" w:rsidP="005844F0">
            <w:pPr>
              <w:rPr>
                <w:rFonts w:ascii="Arial" w:hAnsi="Arial" w:cs="Arial"/>
                <w:i/>
              </w:rPr>
            </w:pPr>
            <w:r>
              <w:rPr>
                <w:rFonts w:ascii="Arial" w:hAnsi="Arial" w:cs="Arial"/>
                <w:i/>
                <w:noProof/>
                <w:lang w:val="en-US" w:eastAsia="en-US"/>
              </w:rPr>
              <w:t>The</w:t>
            </w:r>
            <w:r w:rsidRPr="0064604C">
              <w:rPr>
                <w:rFonts w:ascii="Arial" w:hAnsi="Arial" w:cs="Arial"/>
                <w:i/>
                <w:noProof/>
                <w:lang w:val="en-US" w:eastAsia="en-US"/>
              </w:rPr>
              <w:t xml:space="preserve"> Director </w:t>
            </w:r>
            <w:r w:rsidRPr="0064604C">
              <w:rPr>
                <w:rFonts w:ascii="Arial" w:hAnsi="Arial" w:cs="Arial"/>
                <w:i/>
              </w:rPr>
              <w:t>of Nursing</w:t>
            </w:r>
            <w:r>
              <w:rPr>
                <w:rFonts w:ascii="Arial" w:hAnsi="Arial" w:cs="Arial"/>
                <w:i/>
              </w:rPr>
              <w:t xml:space="preserve"> (Forensic)</w:t>
            </w:r>
            <w:r w:rsidRPr="0064604C">
              <w:rPr>
                <w:rFonts w:ascii="Arial" w:hAnsi="Arial" w:cs="Arial"/>
                <w:i/>
                <w:noProof/>
                <w:lang w:val="en-US" w:eastAsia="en-US"/>
              </w:rPr>
              <w:t xml:space="preserve"> will:</w:t>
            </w:r>
          </w:p>
          <w:p w14:paraId="7DA22BFE" w14:textId="77777777" w:rsidR="00B939FE" w:rsidRPr="002E2129" w:rsidRDefault="00B939FE" w:rsidP="0021694F">
            <w:pPr>
              <w:autoSpaceDE w:val="0"/>
              <w:autoSpaceDN w:val="0"/>
              <w:adjustRightInd w:val="0"/>
              <w:rPr>
                <w:rFonts w:ascii="Arial,Bold" w:hAnsi="Arial,Bold" w:cs="Arial,Bold"/>
                <w:b/>
                <w:bCs/>
                <w:lang w:val="en-IE" w:eastAsia="en-IE"/>
              </w:rPr>
            </w:pPr>
          </w:p>
          <w:p w14:paraId="517EA702"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Ensure that modern standards of clinical nursing care are in operation and that regular monitoring of nursing care is undertaken through audit.</w:t>
            </w:r>
          </w:p>
          <w:p w14:paraId="02D9DBC3"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 xml:space="preserve">Develop a philosophy for nursing which reflects the </w:t>
            </w:r>
            <w:smartTag w:uri="urn:schemas-microsoft-com:office:smarttags" w:element="stockticker">
              <w:r w:rsidRPr="002E2129">
                <w:rPr>
                  <w:rFonts w:ascii="Arial" w:hAnsi="Arial" w:cs="Arial"/>
                  <w:iCs/>
                </w:rPr>
                <w:t>HSE</w:t>
              </w:r>
            </w:smartTag>
            <w:r w:rsidRPr="002E2129">
              <w:rPr>
                <w:rFonts w:ascii="Arial" w:hAnsi="Arial" w:cs="Arial"/>
                <w:iCs/>
              </w:rPr>
              <w:t>’s commitment to the provision of a high standard of nursing care.</w:t>
            </w:r>
          </w:p>
          <w:p w14:paraId="7AD067C2"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Ensure implementation of the Quality Framework for Mental Health Services in Ireland (</w:t>
            </w:r>
            <w:smartTag w:uri="urn:schemas-microsoft-com:office:smarttags" w:element="stockticker">
              <w:r w:rsidRPr="002E2129">
                <w:rPr>
                  <w:rFonts w:ascii="Arial" w:hAnsi="Arial" w:cs="Arial"/>
                  <w:iCs/>
                </w:rPr>
                <w:t>MHC</w:t>
              </w:r>
            </w:smartTag>
            <w:r w:rsidRPr="002E2129">
              <w:rPr>
                <w:rFonts w:ascii="Arial" w:hAnsi="Arial" w:cs="Arial"/>
                <w:iCs/>
              </w:rPr>
              <w:t>).</w:t>
            </w:r>
          </w:p>
          <w:p w14:paraId="282965DB"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Ensure compliance with the requirements of the Mental Health Act 2001 and other legislation, Codes of Practice, and service quality initiatives and liaising with the Mental Health Commission in relation to its statutory functions.</w:t>
            </w:r>
          </w:p>
          <w:p w14:paraId="57354E03"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 xml:space="preserve">Implement </w:t>
            </w:r>
            <w:smartTag w:uri="urn:schemas-microsoft-com:office:smarttags" w:element="stockticker">
              <w:r w:rsidRPr="002E2129">
                <w:rPr>
                  <w:rFonts w:ascii="Arial" w:hAnsi="Arial" w:cs="Arial"/>
                  <w:iCs/>
                </w:rPr>
                <w:t>HSE</w:t>
              </w:r>
            </w:smartTag>
            <w:r w:rsidRPr="002E2129">
              <w:rPr>
                <w:rFonts w:ascii="Arial" w:hAnsi="Arial" w:cs="Arial"/>
                <w:iCs/>
              </w:rPr>
              <w:t xml:space="preserve"> policy on complaints and patient services</w:t>
            </w:r>
          </w:p>
          <w:p w14:paraId="32FE9F8F"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Maintain effective collaborative working relationships and communications with appropriate statutory, professional and voluntary organisations responsible for and/or participating in health care.</w:t>
            </w:r>
          </w:p>
          <w:p w14:paraId="6D3BFBF3"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Ensure adherence to all codes and guidelines relating to professional nursing practice and behaviour.</w:t>
            </w:r>
          </w:p>
          <w:p w14:paraId="313D92AA" w14:textId="506AD2D3"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00B72937">
              <w:rPr>
                <w:rFonts w:ascii="Arial" w:hAnsi="Arial" w:cs="Arial"/>
                <w:iCs/>
              </w:rPr>
              <w:t>.</w:t>
            </w:r>
            <w:r w:rsidRPr="002E2129">
              <w:rPr>
                <w:rFonts w:ascii="Arial" w:hAnsi="Arial" w:cs="Arial"/>
                <w:iCs/>
              </w:rPr>
              <w:t xml:space="preserve"> and comply with associated HSE protocols for implementing and maintaining these standards as appropriate to the role.</w:t>
            </w:r>
          </w:p>
          <w:p w14:paraId="22304120" w14:textId="77777777" w:rsidR="00B939FE" w:rsidRPr="002E2129" w:rsidRDefault="00B939FE" w:rsidP="000C23A6">
            <w:pPr>
              <w:numPr>
                <w:ilvl w:val="0"/>
                <w:numId w:val="1"/>
              </w:numPr>
              <w:spacing w:after="120"/>
              <w:ind w:left="357" w:hanging="357"/>
              <w:jc w:val="both"/>
              <w:rPr>
                <w:rFonts w:ascii="Arial" w:hAnsi="Arial" w:cs="Arial"/>
                <w:iCs/>
              </w:rPr>
            </w:pPr>
            <w:r w:rsidRPr="002E2129">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303F3966" w14:textId="77777777" w:rsidR="00B939FE" w:rsidRPr="005844F0" w:rsidRDefault="00B939FE" w:rsidP="0021694F">
            <w:pPr>
              <w:autoSpaceDE w:val="0"/>
              <w:autoSpaceDN w:val="0"/>
              <w:adjustRightInd w:val="0"/>
              <w:rPr>
                <w:rFonts w:ascii="Arial" w:hAnsi="Arial" w:cs="Arial"/>
                <w:sz w:val="12"/>
                <w:szCs w:val="12"/>
                <w:lang w:val="en-IE" w:eastAsia="en-IE"/>
              </w:rPr>
            </w:pPr>
          </w:p>
          <w:p w14:paraId="0489D08E" w14:textId="77777777" w:rsidR="00B939FE" w:rsidRPr="005844F0" w:rsidRDefault="00B939FE" w:rsidP="0021694F">
            <w:pPr>
              <w:autoSpaceDE w:val="0"/>
              <w:autoSpaceDN w:val="0"/>
              <w:adjustRightInd w:val="0"/>
              <w:jc w:val="both"/>
              <w:rPr>
                <w:rFonts w:ascii="Arial" w:hAnsi="Arial" w:cs="Arial"/>
                <w:b/>
                <w:bCs/>
                <w:lang w:val="en-IE" w:eastAsia="en-IE"/>
              </w:rPr>
            </w:pPr>
            <w:r w:rsidRPr="005844F0">
              <w:rPr>
                <w:rFonts w:ascii="Arial" w:hAnsi="Arial" w:cs="Arial"/>
                <w:b/>
                <w:bCs/>
                <w:lang w:val="en-IE" w:eastAsia="en-IE"/>
              </w:rPr>
              <w:t>Key Performance Criteria</w:t>
            </w:r>
          </w:p>
          <w:p w14:paraId="36128A8A" w14:textId="77777777" w:rsidR="00B939FE" w:rsidRPr="005844F0" w:rsidRDefault="00B939FE" w:rsidP="0021694F">
            <w:pPr>
              <w:autoSpaceDE w:val="0"/>
              <w:autoSpaceDN w:val="0"/>
              <w:adjustRightInd w:val="0"/>
              <w:jc w:val="both"/>
              <w:rPr>
                <w:rFonts w:ascii="Arial" w:hAnsi="Arial" w:cs="Arial"/>
                <w:b/>
                <w:bCs/>
                <w:lang w:val="en-IE" w:eastAsia="en-IE"/>
              </w:rPr>
            </w:pPr>
          </w:p>
          <w:p w14:paraId="00599765" w14:textId="77777777" w:rsidR="00B939FE" w:rsidRPr="005844F0" w:rsidRDefault="00B939FE" w:rsidP="000C23A6">
            <w:pPr>
              <w:numPr>
                <w:ilvl w:val="0"/>
                <w:numId w:val="3"/>
              </w:numPr>
              <w:autoSpaceDE w:val="0"/>
              <w:autoSpaceDN w:val="0"/>
              <w:adjustRightInd w:val="0"/>
              <w:spacing w:after="120"/>
              <w:ind w:left="357" w:hanging="357"/>
              <w:jc w:val="both"/>
              <w:rPr>
                <w:rFonts w:ascii="Arial" w:hAnsi="Arial" w:cs="Arial"/>
                <w:sz w:val="19"/>
                <w:szCs w:val="19"/>
                <w:lang w:val="en-IE" w:eastAsia="en-IE"/>
              </w:rPr>
            </w:pPr>
            <w:r w:rsidRPr="005844F0">
              <w:rPr>
                <w:rFonts w:ascii="Arial" w:hAnsi="Arial" w:cs="Arial"/>
                <w:sz w:val="19"/>
                <w:szCs w:val="19"/>
                <w:lang w:val="en-IE" w:eastAsia="en-IE"/>
              </w:rPr>
              <w:t>The extent to which there is patient satisfaction with nursing care.</w:t>
            </w:r>
          </w:p>
          <w:p w14:paraId="0811A735" w14:textId="77777777" w:rsidR="00B939FE" w:rsidRPr="005844F0" w:rsidRDefault="00B939FE" w:rsidP="000C23A6">
            <w:pPr>
              <w:numPr>
                <w:ilvl w:val="0"/>
                <w:numId w:val="3"/>
              </w:numPr>
              <w:autoSpaceDE w:val="0"/>
              <w:autoSpaceDN w:val="0"/>
              <w:adjustRightInd w:val="0"/>
              <w:spacing w:after="120"/>
              <w:ind w:left="357" w:hanging="357"/>
              <w:jc w:val="both"/>
              <w:rPr>
                <w:rFonts w:ascii="Arial" w:hAnsi="Arial" w:cs="Arial"/>
                <w:sz w:val="19"/>
                <w:szCs w:val="19"/>
                <w:lang w:val="en-IE" w:eastAsia="en-IE"/>
              </w:rPr>
            </w:pPr>
            <w:r w:rsidRPr="005844F0">
              <w:rPr>
                <w:rFonts w:ascii="Arial" w:hAnsi="Arial" w:cs="Arial"/>
                <w:sz w:val="19"/>
                <w:szCs w:val="19"/>
                <w:lang w:val="en-IE" w:eastAsia="en-IE"/>
              </w:rPr>
              <w:t>The effectiveness of financial management, in particular, ability to operate within budget.</w:t>
            </w:r>
          </w:p>
          <w:p w14:paraId="2848417F" w14:textId="77777777" w:rsidR="00B939FE" w:rsidRPr="005844F0" w:rsidRDefault="00B939FE" w:rsidP="000C23A6">
            <w:pPr>
              <w:numPr>
                <w:ilvl w:val="0"/>
                <w:numId w:val="3"/>
              </w:numPr>
              <w:autoSpaceDE w:val="0"/>
              <w:autoSpaceDN w:val="0"/>
              <w:adjustRightInd w:val="0"/>
              <w:spacing w:after="120"/>
              <w:ind w:left="357" w:hanging="357"/>
              <w:jc w:val="both"/>
              <w:rPr>
                <w:rFonts w:ascii="Arial" w:hAnsi="Arial" w:cs="Arial"/>
                <w:sz w:val="19"/>
                <w:szCs w:val="19"/>
                <w:lang w:val="en-IE" w:eastAsia="en-IE"/>
              </w:rPr>
            </w:pPr>
            <w:r w:rsidRPr="005844F0">
              <w:rPr>
                <w:rFonts w:ascii="Arial" w:hAnsi="Arial" w:cs="Arial"/>
                <w:sz w:val="19"/>
                <w:szCs w:val="19"/>
                <w:lang w:val="en-IE" w:eastAsia="en-IE"/>
              </w:rPr>
              <w:t>The extent to which good working relationships are fostered and maintained throughout the nursing service and between nursing and other disciplines.</w:t>
            </w:r>
          </w:p>
          <w:p w14:paraId="7705718D" w14:textId="77777777" w:rsidR="00B939FE" w:rsidRPr="005844F0" w:rsidRDefault="00B939FE" w:rsidP="000C23A6">
            <w:pPr>
              <w:numPr>
                <w:ilvl w:val="0"/>
                <w:numId w:val="3"/>
              </w:numPr>
              <w:autoSpaceDE w:val="0"/>
              <w:autoSpaceDN w:val="0"/>
              <w:adjustRightInd w:val="0"/>
              <w:spacing w:after="120"/>
              <w:ind w:left="357" w:hanging="357"/>
              <w:jc w:val="both"/>
              <w:rPr>
                <w:rFonts w:ascii="Arial" w:hAnsi="Arial" w:cs="Arial"/>
                <w:sz w:val="19"/>
                <w:szCs w:val="19"/>
                <w:lang w:val="en-IE" w:eastAsia="en-IE"/>
              </w:rPr>
            </w:pPr>
            <w:r w:rsidRPr="005844F0">
              <w:rPr>
                <w:rFonts w:ascii="Arial" w:hAnsi="Arial" w:cs="Arial"/>
                <w:sz w:val="19"/>
                <w:szCs w:val="19"/>
                <w:lang w:val="en-IE" w:eastAsia="en-IE"/>
              </w:rPr>
              <w:t>The effectiveness of performance in relation to personnel management and development.</w:t>
            </w:r>
          </w:p>
          <w:p w14:paraId="26E229AB" w14:textId="77777777" w:rsidR="00B939FE" w:rsidRPr="005844F0" w:rsidRDefault="00B939FE" w:rsidP="000C23A6">
            <w:pPr>
              <w:numPr>
                <w:ilvl w:val="0"/>
                <w:numId w:val="3"/>
              </w:numPr>
              <w:autoSpaceDE w:val="0"/>
              <w:autoSpaceDN w:val="0"/>
              <w:adjustRightInd w:val="0"/>
              <w:spacing w:after="120"/>
              <w:ind w:left="357" w:hanging="357"/>
              <w:jc w:val="both"/>
              <w:rPr>
                <w:rFonts w:ascii="Arial" w:hAnsi="Arial" w:cs="Arial"/>
                <w:sz w:val="19"/>
                <w:szCs w:val="19"/>
                <w:lang w:val="en-IE" w:eastAsia="en-IE"/>
              </w:rPr>
            </w:pPr>
            <w:r w:rsidRPr="005844F0">
              <w:rPr>
                <w:rFonts w:ascii="Arial" w:hAnsi="Arial" w:cs="Arial"/>
                <w:sz w:val="19"/>
                <w:szCs w:val="19"/>
                <w:lang w:val="en-IE" w:eastAsia="en-IE"/>
              </w:rPr>
              <w:t>The quality and standard of nursing care.</w:t>
            </w:r>
          </w:p>
          <w:p w14:paraId="4D655585" w14:textId="77777777" w:rsidR="00B939FE" w:rsidRPr="005844F0" w:rsidRDefault="00B939FE" w:rsidP="000C23A6">
            <w:pPr>
              <w:numPr>
                <w:ilvl w:val="0"/>
                <w:numId w:val="3"/>
              </w:numPr>
              <w:autoSpaceDE w:val="0"/>
              <w:autoSpaceDN w:val="0"/>
              <w:adjustRightInd w:val="0"/>
              <w:spacing w:after="120"/>
              <w:ind w:left="357" w:hanging="357"/>
              <w:jc w:val="both"/>
              <w:rPr>
                <w:rFonts w:ascii="Arial" w:hAnsi="Arial" w:cs="Arial"/>
                <w:sz w:val="19"/>
                <w:szCs w:val="19"/>
                <w:lang w:val="en-IE" w:eastAsia="en-IE"/>
              </w:rPr>
            </w:pPr>
            <w:r w:rsidRPr="005844F0">
              <w:rPr>
                <w:rFonts w:ascii="Arial" w:hAnsi="Arial" w:cs="Arial"/>
                <w:sz w:val="19"/>
                <w:szCs w:val="19"/>
                <w:lang w:val="en-IE" w:eastAsia="en-IE"/>
              </w:rPr>
              <w:t>The extent to which service plan objectives have been achieved.</w:t>
            </w:r>
          </w:p>
          <w:p w14:paraId="438EA556" w14:textId="77777777" w:rsidR="00B939FE" w:rsidRPr="002E2129" w:rsidRDefault="00B939FE" w:rsidP="0021694F">
            <w:pPr>
              <w:rPr>
                <w:rFonts w:ascii="Arial" w:hAnsi="Arial" w:cs="Arial"/>
                <w:iCs/>
              </w:rPr>
            </w:pPr>
          </w:p>
          <w:p w14:paraId="52699BCC" w14:textId="77777777" w:rsidR="00B939FE" w:rsidRPr="002E2129" w:rsidRDefault="00B939FE" w:rsidP="0021694F">
            <w:pPr>
              <w:jc w:val="both"/>
              <w:rPr>
                <w:rFonts w:ascii="Arial" w:hAnsi="Arial" w:cs="Arial"/>
                <w:b/>
                <w:iCs/>
                <w:color w:val="0000FF"/>
                <w:lang w:val="en-IE"/>
              </w:rPr>
            </w:pPr>
            <w:r w:rsidRPr="002E2129">
              <w:rPr>
                <w:rFonts w:ascii="Arial" w:hAnsi="Arial" w:cs="Arial"/>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388ACCDB" w14:textId="77777777" w:rsidR="00B939FE" w:rsidRPr="002E2129" w:rsidRDefault="00B939FE" w:rsidP="0021694F">
            <w:pPr>
              <w:jc w:val="both"/>
              <w:rPr>
                <w:rFonts w:ascii="Arial" w:hAnsi="Arial" w:cs="Arial"/>
                <w:b/>
                <w:iCs/>
                <w:color w:val="0000FF"/>
                <w:lang w:val="en-IE"/>
              </w:rPr>
            </w:pPr>
          </w:p>
        </w:tc>
      </w:tr>
      <w:tr w:rsidR="00B939FE" w:rsidRPr="00AF470D" w14:paraId="5A614235" w14:textId="77777777" w:rsidTr="00326C42">
        <w:tc>
          <w:tcPr>
            <w:tcW w:w="2364" w:type="dxa"/>
          </w:tcPr>
          <w:p w14:paraId="54D09889" w14:textId="77777777" w:rsidR="00B939FE" w:rsidRPr="00AF470D" w:rsidRDefault="00B939FE" w:rsidP="0021694F">
            <w:pPr>
              <w:jc w:val="both"/>
              <w:rPr>
                <w:rFonts w:ascii="Arial" w:hAnsi="Arial" w:cs="Arial"/>
                <w:b/>
                <w:bCs/>
              </w:rPr>
            </w:pPr>
            <w:r w:rsidRPr="00AF470D">
              <w:rPr>
                <w:rFonts w:ascii="Arial" w:hAnsi="Arial" w:cs="Arial"/>
                <w:b/>
                <w:bCs/>
              </w:rPr>
              <w:t>Eligibility Criteria</w:t>
            </w:r>
          </w:p>
          <w:p w14:paraId="61789ACE" w14:textId="77777777" w:rsidR="00B939FE" w:rsidRPr="00AF470D" w:rsidRDefault="00B939FE" w:rsidP="0021694F">
            <w:pPr>
              <w:jc w:val="both"/>
              <w:rPr>
                <w:rFonts w:ascii="Arial" w:hAnsi="Arial" w:cs="Arial"/>
                <w:b/>
                <w:bCs/>
              </w:rPr>
            </w:pPr>
          </w:p>
          <w:p w14:paraId="6AD7C546" w14:textId="77777777" w:rsidR="00B939FE" w:rsidRPr="00AF470D" w:rsidRDefault="00B939FE" w:rsidP="0021694F">
            <w:pPr>
              <w:jc w:val="both"/>
              <w:rPr>
                <w:rFonts w:ascii="Arial" w:hAnsi="Arial" w:cs="Arial"/>
                <w:b/>
                <w:bCs/>
              </w:rPr>
            </w:pPr>
            <w:r w:rsidRPr="00AF470D">
              <w:rPr>
                <w:rFonts w:ascii="Arial" w:hAnsi="Arial" w:cs="Arial"/>
                <w:b/>
                <w:bCs/>
              </w:rPr>
              <w:t xml:space="preserve">Qualifications and/ or </w:t>
            </w:r>
            <w:r>
              <w:rPr>
                <w:rFonts w:ascii="Arial" w:hAnsi="Arial" w:cs="Arial"/>
                <w:b/>
                <w:bCs/>
              </w:rPr>
              <w:t>E</w:t>
            </w:r>
            <w:r w:rsidRPr="00AF470D">
              <w:rPr>
                <w:rFonts w:ascii="Arial" w:hAnsi="Arial" w:cs="Arial"/>
                <w:b/>
                <w:bCs/>
              </w:rPr>
              <w:t>xperience</w:t>
            </w:r>
          </w:p>
          <w:p w14:paraId="72B7F29B" w14:textId="77777777" w:rsidR="00B939FE" w:rsidRPr="00AF470D" w:rsidRDefault="00B939FE" w:rsidP="0021694F">
            <w:pPr>
              <w:jc w:val="both"/>
              <w:rPr>
                <w:rFonts w:ascii="Arial" w:hAnsi="Arial" w:cs="Arial"/>
                <w:b/>
                <w:bCs/>
              </w:rPr>
            </w:pPr>
          </w:p>
        </w:tc>
        <w:tc>
          <w:tcPr>
            <w:tcW w:w="8256" w:type="dxa"/>
          </w:tcPr>
          <w:p w14:paraId="3A2BBF60" w14:textId="77777777" w:rsidR="00E60A5E" w:rsidRDefault="00E60A5E" w:rsidP="00E60A5E">
            <w:pPr>
              <w:rPr>
                <w:rFonts w:ascii="Arial" w:hAnsi="Arial" w:cs="Arial"/>
                <w:b/>
                <w:bCs/>
                <w:iCs/>
              </w:rPr>
            </w:pPr>
            <w:r>
              <w:rPr>
                <w:rFonts w:ascii="Arial" w:hAnsi="Arial" w:cs="Arial"/>
                <w:b/>
                <w:bCs/>
                <w:iCs/>
              </w:rPr>
              <w:t>Eligible applicants will be those who on the closing date for the receipt of applications:</w:t>
            </w:r>
          </w:p>
          <w:p w14:paraId="3B599F6A" w14:textId="77777777" w:rsidR="00E60A5E" w:rsidRDefault="00E60A5E" w:rsidP="00E60A5E">
            <w:pPr>
              <w:ind w:left="397"/>
              <w:jc w:val="both"/>
              <w:rPr>
                <w:rFonts w:ascii="Arial" w:hAnsi="Arial" w:cs="Arial"/>
                <w:b/>
                <w:u w:val="single"/>
                <w:lang w:val="en-IE"/>
              </w:rPr>
            </w:pPr>
          </w:p>
          <w:p w14:paraId="4527D0E8" w14:textId="49DC8980" w:rsidR="00B939FE" w:rsidRDefault="00E60A5E" w:rsidP="004F04BD">
            <w:pPr>
              <w:jc w:val="both"/>
              <w:rPr>
                <w:rFonts w:ascii="Arial" w:hAnsi="Arial" w:cs="Arial"/>
                <w:b/>
                <w:u w:val="single"/>
                <w:lang w:val="en-IE"/>
              </w:rPr>
            </w:pPr>
            <w:r>
              <w:rPr>
                <w:rFonts w:ascii="Arial" w:hAnsi="Arial" w:cs="Arial"/>
                <w:b/>
                <w:u w:val="single"/>
              </w:rPr>
              <w:t>1.</w:t>
            </w:r>
            <w:r w:rsidR="0068491B" w:rsidRPr="0068491B">
              <w:rPr>
                <w:rFonts w:ascii="Arial" w:hAnsi="Arial" w:cs="Arial"/>
                <w:b/>
                <w:u w:val="single"/>
              </w:rPr>
              <w:t xml:space="preserve"> Eligible applicants will be those who on the closing date for the competition:</w:t>
            </w:r>
          </w:p>
          <w:p w14:paraId="72F3F15B" w14:textId="617D4FD4" w:rsidR="0068491B" w:rsidRDefault="0068491B" w:rsidP="00E60A5E">
            <w:pPr>
              <w:jc w:val="both"/>
              <w:rPr>
                <w:rFonts w:ascii="Arial" w:hAnsi="Arial" w:cs="Arial"/>
                <w:b/>
                <w:u w:val="single"/>
                <w:lang w:val="en-IE"/>
              </w:rPr>
            </w:pPr>
          </w:p>
          <w:p w14:paraId="1F6C5095" w14:textId="55351739" w:rsidR="00E60A5E" w:rsidRPr="00E60A5E" w:rsidRDefault="00E60A5E" w:rsidP="00E60A5E">
            <w:pPr>
              <w:jc w:val="both"/>
              <w:rPr>
                <w:rFonts w:ascii="Arial" w:hAnsi="Arial" w:cs="Arial"/>
                <w:u w:val="single"/>
                <w:lang w:val="en-IE"/>
              </w:rPr>
            </w:pPr>
            <w:r w:rsidRPr="00E60A5E">
              <w:rPr>
                <w:rFonts w:ascii="Arial" w:hAnsi="Arial" w:cs="Arial"/>
                <w:u w:val="single"/>
                <w:lang w:val="en-IE"/>
              </w:rPr>
              <w:t>(a)</w:t>
            </w:r>
          </w:p>
          <w:p w14:paraId="1523E18C" w14:textId="41EE3722" w:rsidR="00B939FE" w:rsidRDefault="00B939FE" w:rsidP="0021694F">
            <w:pPr>
              <w:ind w:left="408"/>
              <w:jc w:val="both"/>
              <w:rPr>
                <w:rFonts w:ascii="Arial" w:hAnsi="Arial" w:cs="Arial"/>
                <w:bCs/>
                <w:iCs/>
              </w:rPr>
            </w:pPr>
            <w:r w:rsidRPr="00B025DF">
              <w:rPr>
                <w:rFonts w:ascii="Arial" w:hAnsi="Arial" w:cs="Arial"/>
                <w:bCs/>
                <w:iCs/>
              </w:rPr>
              <w:t xml:space="preserve">(i) </w:t>
            </w:r>
            <w:r>
              <w:rPr>
                <w:rFonts w:ascii="Arial" w:hAnsi="Arial" w:cs="Arial"/>
                <w:bCs/>
                <w:iCs/>
              </w:rPr>
              <w:t xml:space="preserve">Are registered or are eligible for registration in the Psychiatric Division of the </w:t>
            </w:r>
          </w:p>
          <w:p w14:paraId="1C9076BA" w14:textId="77777777" w:rsidR="00B939FE" w:rsidRDefault="00B939FE" w:rsidP="0021694F">
            <w:pPr>
              <w:ind w:left="408"/>
              <w:jc w:val="both"/>
              <w:rPr>
                <w:rFonts w:ascii="Arial" w:hAnsi="Arial" w:cs="Arial"/>
                <w:bCs/>
                <w:iCs/>
              </w:rPr>
            </w:pPr>
            <w:r>
              <w:rPr>
                <w:rFonts w:ascii="Arial" w:hAnsi="Arial" w:cs="Arial"/>
                <w:bCs/>
                <w:iCs/>
              </w:rPr>
              <w:t xml:space="preserve">    Register of Nurses &amp; Midwives maintained by the Nursing and Midwifery Board of </w:t>
            </w:r>
          </w:p>
          <w:p w14:paraId="6D278041" w14:textId="77777777" w:rsidR="00B939FE" w:rsidRPr="00030003" w:rsidRDefault="00B939FE" w:rsidP="0021694F">
            <w:pPr>
              <w:ind w:left="408"/>
              <w:jc w:val="both"/>
              <w:rPr>
                <w:rFonts w:ascii="Arial" w:hAnsi="Arial" w:cs="Arial"/>
                <w:bCs/>
                <w:iCs/>
                <w:lang w:val="fr-FR"/>
              </w:rPr>
            </w:pPr>
            <w:r>
              <w:rPr>
                <w:rFonts w:ascii="Arial" w:hAnsi="Arial" w:cs="Arial"/>
                <w:bCs/>
                <w:iCs/>
              </w:rPr>
              <w:t xml:space="preserve">    </w:t>
            </w:r>
            <w:r w:rsidRPr="00030003">
              <w:rPr>
                <w:rFonts w:ascii="Arial" w:hAnsi="Arial" w:cs="Arial"/>
                <w:bCs/>
                <w:iCs/>
                <w:lang w:val="fr-FR"/>
              </w:rPr>
              <w:t xml:space="preserve">Ireland (Bord Altranais agus </w:t>
            </w:r>
            <w:r w:rsidRPr="00030003">
              <w:rPr>
                <w:rFonts w:ascii="Arial" w:hAnsi="Arial" w:cs="Arial"/>
                <w:lang w:val="fr-FR"/>
              </w:rPr>
              <w:t>Cnáimhseachais na hÉireann).</w:t>
            </w:r>
          </w:p>
          <w:p w14:paraId="1F7030C8" w14:textId="77777777" w:rsidR="00B939FE" w:rsidRPr="00030003" w:rsidRDefault="00B939FE" w:rsidP="0021694F">
            <w:pPr>
              <w:ind w:left="408"/>
              <w:jc w:val="both"/>
              <w:rPr>
                <w:rFonts w:ascii="Arial" w:hAnsi="Arial" w:cs="Arial"/>
                <w:bCs/>
                <w:iCs/>
                <w:sz w:val="12"/>
                <w:szCs w:val="12"/>
                <w:lang w:val="fr-FR"/>
              </w:rPr>
            </w:pPr>
          </w:p>
          <w:p w14:paraId="2E0C232D" w14:textId="77777777" w:rsidR="00B939FE" w:rsidRPr="000E4193" w:rsidRDefault="00B939FE" w:rsidP="0021694F">
            <w:pPr>
              <w:ind w:left="408"/>
              <w:jc w:val="center"/>
              <w:rPr>
                <w:rFonts w:ascii="Arial" w:hAnsi="Arial" w:cs="Arial"/>
                <w:b/>
                <w:bCs/>
                <w:iCs/>
              </w:rPr>
            </w:pPr>
            <w:r w:rsidRPr="000E4193">
              <w:rPr>
                <w:rFonts w:ascii="Arial" w:hAnsi="Arial" w:cs="Arial"/>
                <w:b/>
                <w:bCs/>
                <w:iCs/>
              </w:rPr>
              <w:t>And</w:t>
            </w:r>
          </w:p>
          <w:p w14:paraId="22AE49DE" w14:textId="77777777" w:rsidR="00B939FE" w:rsidRPr="000E4193" w:rsidRDefault="00B939FE" w:rsidP="0021694F">
            <w:pPr>
              <w:ind w:left="408"/>
              <w:jc w:val="both"/>
              <w:rPr>
                <w:rFonts w:ascii="Arial" w:hAnsi="Arial" w:cs="Arial"/>
                <w:bCs/>
                <w:iCs/>
                <w:sz w:val="12"/>
                <w:szCs w:val="12"/>
              </w:rPr>
            </w:pPr>
          </w:p>
          <w:p w14:paraId="13549F4B" w14:textId="14FB8D08" w:rsidR="00B939FE" w:rsidRPr="00E60A5E" w:rsidRDefault="00B939FE" w:rsidP="0021694F">
            <w:pPr>
              <w:ind w:left="631" w:hanging="283"/>
              <w:jc w:val="both"/>
              <w:rPr>
                <w:rFonts w:ascii="Arial" w:hAnsi="Arial" w:cs="Arial"/>
                <w:bCs/>
                <w:iCs/>
              </w:rPr>
            </w:pPr>
            <w:r w:rsidRPr="00E60A5E">
              <w:rPr>
                <w:rFonts w:ascii="Arial" w:hAnsi="Arial" w:cs="Arial"/>
                <w:bCs/>
                <w:iCs/>
              </w:rPr>
              <w:t xml:space="preserve">(ii) Have ten years post registration psychiatric nursing experience and five years </w:t>
            </w:r>
          </w:p>
          <w:p w14:paraId="306FCB53" w14:textId="77777777" w:rsidR="00B939FE" w:rsidRPr="00E60A5E" w:rsidRDefault="00B939FE" w:rsidP="0021694F">
            <w:pPr>
              <w:ind w:left="631" w:hanging="283"/>
              <w:jc w:val="both"/>
              <w:rPr>
                <w:rFonts w:ascii="Arial" w:hAnsi="Arial" w:cs="Arial"/>
                <w:bCs/>
                <w:iCs/>
              </w:rPr>
            </w:pPr>
            <w:r w:rsidRPr="00E60A5E">
              <w:rPr>
                <w:rFonts w:ascii="Arial" w:hAnsi="Arial" w:cs="Arial"/>
                <w:bCs/>
                <w:iCs/>
              </w:rPr>
              <w:t xml:space="preserve">     psychiatric nursing management experience of which two should be at a minimum of Clinical Nurse Manager 3 level.</w:t>
            </w:r>
          </w:p>
          <w:p w14:paraId="4BD80924" w14:textId="77777777" w:rsidR="00B939FE" w:rsidRPr="000E4193" w:rsidRDefault="00B939FE" w:rsidP="0021694F">
            <w:pPr>
              <w:ind w:left="408"/>
              <w:jc w:val="both"/>
              <w:rPr>
                <w:rFonts w:ascii="Arial" w:hAnsi="Arial" w:cs="Arial"/>
                <w:bCs/>
                <w:iCs/>
                <w:sz w:val="12"/>
                <w:szCs w:val="12"/>
              </w:rPr>
            </w:pPr>
          </w:p>
          <w:p w14:paraId="39E389B0" w14:textId="77777777" w:rsidR="00B939FE" w:rsidRPr="000E4193" w:rsidRDefault="00B939FE" w:rsidP="0021694F">
            <w:pPr>
              <w:ind w:left="408"/>
              <w:jc w:val="center"/>
              <w:rPr>
                <w:rFonts w:ascii="Arial" w:hAnsi="Arial" w:cs="Arial"/>
                <w:b/>
                <w:bCs/>
                <w:iCs/>
              </w:rPr>
            </w:pPr>
            <w:r w:rsidRPr="000E4193">
              <w:rPr>
                <w:rFonts w:ascii="Arial" w:hAnsi="Arial" w:cs="Arial"/>
                <w:b/>
                <w:bCs/>
                <w:iCs/>
              </w:rPr>
              <w:t>And</w:t>
            </w:r>
          </w:p>
          <w:p w14:paraId="6925F615" w14:textId="77777777" w:rsidR="00B939FE" w:rsidRPr="000E4193" w:rsidRDefault="00B939FE" w:rsidP="0021694F">
            <w:pPr>
              <w:ind w:left="408"/>
              <w:jc w:val="both"/>
              <w:rPr>
                <w:rFonts w:ascii="Arial" w:hAnsi="Arial" w:cs="Arial"/>
                <w:bCs/>
                <w:iCs/>
                <w:sz w:val="12"/>
                <w:szCs w:val="12"/>
              </w:rPr>
            </w:pPr>
          </w:p>
          <w:p w14:paraId="10100E35" w14:textId="77777777" w:rsidR="00A27F08" w:rsidRPr="00A27F08" w:rsidRDefault="00B939FE" w:rsidP="00A27F08">
            <w:pPr>
              <w:ind w:left="408"/>
              <w:jc w:val="both"/>
              <w:rPr>
                <w:rFonts w:ascii="Arial" w:hAnsi="Arial" w:cs="Arial"/>
                <w:bCs/>
                <w:iCs/>
              </w:rPr>
            </w:pPr>
            <w:r w:rsidRPr="000E4193">
              <w:rPr>
                <w:rFonts w:ascii="Arial" w:hAnsi="Arial" w:cs="Arial"/>
                <w:bCs/>
                <w:iCs/>
              </w:rPr>
              <w:t xml:space="preserve">(iii) </w:t>
            </w:r>
            <w:r w:rsidR="00A27F08" w:rsidRPr="00A27F08">
              <w:rPr>
                <w:rFonts w:ascii="Arial" w:hAnsi="Arial" w:cs="Arial"/>
                <w:bCs/>
                <w:iCs/>
              </w:rPr>
              <w:t>Have successfully completed a post registration programme of study, as</w:t>
            </w:r>
          </w:p>
          <w:p w14:paraId="52FDB75B" w14:textId="77777777" w:rsidR="00A27F08" w:rsidRPr="00A27F08" w:rsidRDefault="00A27F08" w:rsidP="00A27F08">
            <w:pPr>
              <w:ind w:left="408"/>
              <w:jc w:val="both"/>
              <w:rPr>
                <w:rFonts w:ascii="Arial" w:hAnsi="Arial" w:cs="Arial"/>
                <w:bCs/>
                <w:iCs/>
              </w:rPr>
            </w:pPr>
            <w:r w:rsidRPr="00A27F08">
              <w:rPr>
                <w:rFonts w:ascii="Arial" w:hAnsi="Arial" w:cs="Arial"/>
                <w:bCs/>
                <w:iCs/>
              </w:rPr>
              <w:t>certified by the education provider, which verified that the applicant has</w:t>
            </w:r>
          </w:p>
          <w:p w14:paraId="6A700F6C" w14:textId="77777777" w:rsidR="00A27F08" w:rsidRPr="00A27F08" w:rsidRDefault="00A27F08" w:rsidP="00A27F08">
            <w:pPr>
              <w:ind w:left="408"/>
              <w:jc w:val="both"/>
              <w:rPr>
                <w:rFonts w:ascii="Arial" w:hAnsi="Arial" w:cs="Arial"/>
                <w:bCs/>
                <w:iCs/>
              </w:rPr>
            </w:pPr>
            <w:r w:rsidRPr="00A27F08">
              <w:rPr>
                <w:rFonts w:ascii="Arial" w:hAnsi="Arial" w:cs="Arial"/>
                <w:bCs/>
                <w:iCs/>
              </w:rPr>
              <w:t>achieved a National Framework of Qualifications (NFQ) major academic Level</w:t>
            </w:r>
          </w:p>
          <w:p w14:paraId="680C9B9E" w14:textId="77777777" w:rsidR="00A27F08" w:rsidRPr="00A27F08" w:rsidRDefault="00A27F08" w:rsidP="00A27F08">
            <w:pPr>
              <w:ind w:left="408"/>
              <w:jc w:val="both"/>
              <w:rPr>
                <w:rFonts w:ascii="Arial" w:hAnsi="Arial" w:cs="Arial"/>
                <w:bCs/>
                <w:iCs/>
              </w:rPr>
            </w:pPr>
            <w:r w:rsidRPr="00A27F08">
              <w:rPr>
                <w:rFonts w:ascii="Arial" w:hAnsi="Arial" w:cs="Arial"/>
                <w:bCs/>
                <w:iCs/>
              </w:rPr>
              <w:t>8 or higher award maintained by Quality &amp; Qualifications of Ireland (QQI) or</w:t>
            </w:r>
          </w:p>
          <w:p w14:paraId="46BAE021" w14:textId="77777777" w:rsidR="00A27F08" w:rsidRPr="00A27F08" w:rsidRDefault="00A27F08" w:rsidP="00A27F08">
            <w:pPr>
              <w:ind w:left="408"/>
              <w:jc w:val="both"/>
              <w:rPr>
                <w:rFonts w:ascii="Arial" w:hAnsi="Arial" w:cs="Arial"/>
                <w:bCs/>
                <w:iCs/>
              </w:rPr>
            </w:pPr>
            <w:r w:rsidRPr="00A27F08">
              <w:rPr>
                <w:rFonts w:ascii="Arial" w:hAnsi="Arial" w:cs="Arial"/>
                <w:bCs/>
                <w:iCs/>
              </w:rPr>
              <w:t>can provide written evidence from the Higher Education Institute that they have</w:t>
            </w:r>
          </w:p>
          <w:p w14:paraId="0A3522C4" w14:textId="77777777" w:rsidR="00A27F08" w:rsidRPr="00A27F08" w:rsidRDefault="00A27F08" w:rsidP="00A27F08">
            <w:pPr>
              <w:ind w:left="408"/>
              <w:jc w:val="both"/>
              <w:rPr>
                <w:rFonts w:ascii="Arial" w:hAnsi="Arial" w:cs="Arial"/>
                <w:bCs/>
                <w:iCs/>
              </w:rPr>
            </w:pPr>
            <w:r w:rsidRPr="00A27F08">
              <w:rPr>
                <w:rFonts w:ascii="Arial" w:hAnsi="Arial" w:cs="Arial"/>
                <w:bCs/>
                <w:iCs/>
              </w:rPr>
              <w:t>achieved the number of ECTS credits equivalent to a Level 8 or higher in a</w:t>
            </w:r>
          </w:p>
          <w:p w14:paraId="6667560A" w14:textId="33836556" w:rsidR="00B939FE" w:rsidRDefault="00A27F08" w:rsidP="00A27F08">
            <w:pPr>
              <w:ind w:left="408"/>
              <w:jc w:val="both"/>
              <w:rPr>
                <w:rFonts w:ascii="Arial" w:hAnsi="Arial" w:cs="Arial"/>
                <w:bCs/>
                <w:iCs/>
              </w:rPr>
            </w:pPr>
            <w:r w:rsidRPr="00A27F08">
              <w:rPr>
                <w:rFonts w:ascii="Arial" w:hAnsi="Arial" w:cs="Arial"/>
                <w:bCs/>
                <w:iCs/>
              </w:rPr>
              <w:t>health care management related area.</w:t>
            </w:r>
          </w:p>
          <w:p w14:paraId="255CA94F" w14:textId="77777777" w:rsidR="00B939FE" w:rsidRPr="002115A2" w:rsidRDefault="00B939FE" w:rsidP="0021694F">
            <w:pPr>
              <w:ind w:left="408"/>
              <w:jc w:val="center"/>
              <w:rPr>
                <w:rFonts w:ascii="Arial" w:hAnsi="Arial" w:cs="Arial"/>
                <w:b/>
                <w:bCs/>
                <w:iCs/>
              </w:rPr>
            </w:pPr>
            <w:r w:rsidRPr="002115A2">
              <w:rPr>
                <w:rFonts w:ascii="Arial" w:hAnsi="Arial" w:cs="Arial"/>
                <w:b/>
                <w:bCs/>
                <w:iCs/>
              </w:rPr>
              <w:t>And</w:t>
            </w:r>
          </w:p>
          <w:p w14:paraId="6ED7EFD9" w14:textId="77777777" w:rsidR="00B939FE" w:rsidRDefault="00B939FE" w:rsidP="0021694F">
            <w:pPr>
              <w:ind w:left="408"/>
              <w:jc w:val="both"/>
              <w:rPr>
                <w:rFonts w:ascii="Arial" w:hAnsi="Arial" w:cs="Arial"/>
                <w:bCs/>
                <w:iCs/>
              </w:rPr>
            </w:pPr>
          </w:p>
          <w:p w14:paraId="6D1941DA" w14:textId="77777777" w:rsidR="00B939FE" w:rsidRPr="00E60A5E" w:rsidRDefault="00B939FE" w:rsidP="0021694F">
            <w:pPr>
              <w:ind w:left="408"/>
              <w:jc w:val="both"/>
              <w:rPr>
                <w:rFonts w:ascii="Arial" w:hAnsi="Arial" w:cs="Arial"/>
                <w:bCs/>
                <w:iCs/>
              </w:rPr>
            </w:pPr>
            <w:r w:rsidRPr="00E60A5E">
              <w:rPr>
                <w:rFonts w:ascii="Arial" w:hAnsi="Arial" w:cs="Arial"/>
                <w:bCs/>
                <w:iCs/>
              </w:rPr>
              <w:t xml:space="preserve">(iv) Demonstrate evidence of ongoing Continuous Professional Development (CPD). </w:t>
            </w:r>
          </w:p>
          <w:p w14:paraId="7D00494B" w14:textId="77777777" w:rsidR="00B939FE" w:rsidRPr="00F50BF7" w:rsidRDefault="00B939FE" w:rsidP="0021694F">
            <w:pPr>
              <w:ind w:left="408"/>
              <w:jc w:val="both"/>
              <w:rPr>
                <w:rFonts w:ascii="Arial" w:hAnsi="Arial" w:cs="Arial"/>
                <w:bCs/>
                <w:iCs/>
                <w:sz w:val="12"/>
                <w:szCs w:val="12"/>
              </w:rPr>
            </w:pPr>
          </w:p>
          <w:p w14:paraId="0F08C141" w14:textId="77777777" w:rsidR="00B939FE" w:rsidRPr="002115A2" w:rsidRDefault="00B939FE" w:rsidP="0021694F">
            <w:pPr>
              <w:ind w:left="408"/>
              <w:jc w:val="center"/>
              <w:rPr>
                <w:rFonts w:ascii="Arial" w:hAnsi="Arial" w:cs="Arial"/>
                <w:b/>
                <w:bCs/>
                <w:iCs/>
              </w:rPr>
            </w:pPr>
            <w:r w:rsidRPr="002115A2">
              <w:rPr>
                <w:rFonts w:ascii="Arial" w:hAnsi="Arial" w:cs="Arial"/>
                <w:b/>
                <w:bCs/>
                <w:iCs/>
              </w:rPr>
              <w:t>And</w:t>
            </w:r>
          </w:p>
          <w:p w14:paraId="5DEA8998" w14:textId="77777777" w:rsidR="00B939FE" w:rsidRPr="00F50BF7" w:rsidRDefault="00B939FE" w:rsidP="0021694F">
            <w:pPr>
              <w:ind w:left="408"/>
              <w:jc w:val="both"/>
              <w:rPr>
                <w:rFonts w:ascii="Arial" w:hAnsi="Arial" w:cs="Arial"/>
                <w:bCs/>
                <w:iCs/>
                <w:sz w:val="12"/>
                <w:szCs w:val="12"/>
              </w:rPr>
            </w:pPr>
          </w:p>
          <w:p w14:paraId="09AD61CA" w14:textId="77777777" w:rsidR="00B939FE" w:rsidRDefault="00B939FE" w:rsidP="0021694F">
            <w:pPr>
              <w:jc w:val="both"/>
              <w:rPr>
                <w:rFonts w:ascii="Arial" w:hAnsi="Arial" w:cs="Arial"/>
                <w:bCs/>
                <w:iCs/>
              </w:rPr>
            </w:pPr>
            <w:r w:rsidRPr="00B025DF">
              <w:rPr>
                <w:rFonts w:ascii="Arial" w:hAnsi="Arial" w:cs="Arial"/>
                <w:bCs/>
                <w:iCs/>
              </w:rPr>
              <w:t xml:space="preserve">(b)  Candidates must </w:t>
            </w:r>
            <w:r>
              <w:rPr>
                <w:rFonts w:ascii="Arial" w:hAnsi="Arial" w:cs="Arial"/>
                <w:bCs/>
                <w:iCs/>
              </w:rPr>
              <w:t xml:space="preserve">possess the requisite clinical, leadership, managerial and </w:t>
            </w:r>
          </w:p>
          <w:p w14:paraId="5B8D467E" w14:textId="77777777" w:rsidR="00B939FE" w:rsidRDefault="00B939FE" w:rsidP="0021694F">
            <w:pPr>
              <w:ind w:firstLine="348"/>
              <w:jc w:val="both"/>
              <w:rPr>
                <w:rFonts w:ascii="Arial" w:hAnsi="Arial" w:cs="Arial"/>
                <w:bCs/>
                <w:iCs/>
              </w:rPr>
            </w:pPr>
            <w:r>
              <w:rPr>
                <w:rFonts w:ascii="Arial" w:hAnsi="Arial" w:cs="Arial"/>
                <w:bCs/>
                <w:iCs/>
              </w:rPr>
              <w:t xml:space="preserve"> administrative knowledge and ability for the proper discharge of the office.</w:t>
            </w:r>
          </w:p>
          <w:p w14:paraId="55D62DE2" w14:textId="77777777" w:rsidR="00B939FE" w:rsidRPr="00AC2607" w:rsidRDefault="00B939FE" w:rsidP="0021694F">
            <w:pPr>
              <w:rPr>
                <w:rFonts w:ascii="Arial" w:hAnsi="Arial" w:cs="Arial"/>
              </w:rPr>
            </w:pPr>
          </w:p>
          <w:p w14:paraId="0284B5EA" w14:textId="7A0B6503" w:rsidR="00B939FE" w:rsidRPr="00AC2607" w:rsidRDefault="00E60A5E" w:rsidP="004F04BD">
            <w:pPr>
              <w:jc w:val="both"/>
              <w:rPr>
                <w:rFonts w:ascii="Arial" w:hAnsi="Arial" w:cs="Arial"/>
                <w:b/>
                <w:u w:val="single"/>
                <w:lang w:val="en-IE"/>
              </w:rPr>
            </w:pPr>
            <w:r>
              <w:rPr>
                <w:rFonts w:ascii="Arial" w:hAnsi="Arial" w:cs="Arial"/>
                <w:b/>
                <w:lang w:val="en-IE"/>
              </w:rPr>
              <w:t xml:space="preserve">2.    </w:t>
            </w:r>
            <w:r w:rsidR="00B939FE" w:rsidRPr="00AC2607">
              <w:rPr>
                <w:rFonts w:ascii="Arial" w:hAnsi="Arial" w:cs="Arial"/>
                <w:b/>
                <w:u w:val="single"/>
                <w:lang w:val="en-IE"/>
              </w:rPr>
              <w:t>Annual registration</w:t>
            </w:r>
          </w:p>
          <w:p w14:paraId="38438F3A" w14:textId="77777777" w:rsidR="00B939FE" w:rsidRPr="00AC2607" w:rsidRDefault="00B939FE" w:rsidP="0021694F">
            <w:pPr>
              <w:pStyle w:val="ListParagraph"/>
              <w:ind w:left="397"/>
              <w:jc w:val="both"/>
              <w:rPr>
                <w:rFonts w:ascii="Arial" w:hAnsi="Arial" w:cs="Arial"/>
              </w:rPr>
            </w:pPr>
            <w:r w:rsidRPr="00AC2607">
              <w:rPr>
                <w:rFonts w:ascii="Arial" w:hAnsi="Arial" w:cs="Arial"/>
              </w:rPr>
              <w:t xml:space="preserve">Practitioners must maintain live annual registration on the </w:t>
            </w:r>
            <w:r>
              <w:rPr>
                <w:rFonts w:ascii="Arial" w:hAnsi="Arial" w:cs="Arial"/>
                <w:bCs/>
                <w:iCs/>
              </w:rPr>
              <w:t>Psychiatric</w:t>
            </w:r>
            <w:r w:rsidRPr="00AC2607">
              <w:rPr>
                <w:rFonts w:ascii="Arial" w:hAnsi="Arial" w:cs="Arial"/>
              </w:rPr>
              <w:t xml:space="preserve"> Nursing Division of the Nurses &amp; Midwives Register maintained by Nursing and Midwifery Board of Ireland (Bord Altranais agus Cnáimhseachais na hÉireann).</w:t>
            </w:r>
          </w:p>
          <w:p w14:paraId="1239663F" w14:textId="77777777" w:rsidR="00E60A5E" w:rsidRDefault="00E60A5E" w:rsidP="00E60A5E">
            <w:pPr>
              <w:jc w:val="both"/>
              <w:rPr>
                <w:rFonts w:ascii="Arial" w:hAnsi="Arial" w:cs="Arial"/>
              </w:rPr>
            </w:pPr>
          </w:p>
          <w:p w14:paraId="789FC0E3" w14:textId="050E0875" w:rsidR="00B939FE" w:rsidRPr="00E60A5E" w:rsidRDefault="00E60A5E" w:rsidP="00E60A5E">
            <w:pPr>
              <w:jc w:val="both"/>
              <w:rPr>
                <w:rFonts w:ascii="Arial" w:hAnsi="Arial" w:cs="Arial"/>
                <w:b/>
                <w:u w:val="single"/>
                <w:lang w:val="en-IE"/>
              </w:rPr>
            </w:pPr>
            <w:r w:rsidRPr="00E60A5E">
              <w:rPr>
                <w:rFonts w:ascii="Arial" w:hAnsi="Arial" w:cs="Arial"/>
                <w:b/>
              </w:rPr>
              <w:t>3.</w:t>
            </w:r>
            <w:r>
              <w:rPr>
                <w:rFonts w:ascii="Arial" w:hAnsi="Arial" w:cs="Arial"/>
              </w:rPr>
              <w:t xml:space="preserve">    </w:t>
            </w:r>
            <w:r w:rsidR="00B939FE" w:rsidRPr="00E60A5E">
              <w:rPr>
                <w:rFonts w:ascii="Arial" w:hAnsi="Arial" w:cs="Arial"/>
                <w:b/>
                <w:u w:val="single"/>
                <w:lang w:val="en-IE"/>
              </w:rPr>
              <w:t>Health</w:t>
            </w:r>
          </w:p>
          <w:p w14:paraId="23B7ABB8" w14:textId="77777777" w:rsidR="00B939FE" w:rsidRPr="00AC2607" w:rsidRDefault="00B939FE" w:rsidP="0021694F">
            <w:pPr>
              <w:ind w:left="397"/>
              <w:jc w:val="both"/>
              <w:rPr>
                <w:rFonts w:ascii="Arial" w:hAnsi="Arial" w:cs="Arial"/>
              </w:rPr>
            </w:pPr>
            <w:r w:rsidRPr="00AC2607">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8437102" w14:textId="77777777" w:rsidR="00B939FE" w:rsidRPr="00AC2607" w:rsidRDefault="00B939FE" w:rsidP="0021694F">
            <w:pPr>
              <w:jc w:val="both"/>
              <w:rPr>
                <w:rFonts w:ascii="Arial" w:hAnsi="Arial" w:cs="Arial"/>
              </w:rPr>
            </w:pPr>
          </w:p>
          <w:p w14:paraId="2E53384A" w14:textId="2096833B" w:rsidR="00B939FE" w:rsidRPr="00E60A5E" w:rsidRDefault="00E60A5E" w:rsidP="00E60A5E">
            <w:pPr>
              <w:jc w:val="both"/>
              <w:rPr>
                <w:rFonts w:ascii="Arial" w:hAnsi="Arial" w:cs="Arial"/>
                <w:b/>
                <w:u w:val="single"/>
                <w:lang w:val="en-IE"/>
              </w:rPr>
            </w:pPr>
            <w:r>
              <w:rPr>
                <w:rFonts w:ascii="Arial" w:hAnsi="Arial" w:cs="Arial"/>
                <w:b/>
                <w:lang w:val="en-IE"/>
              </w:rPr>
              <w:t xml:space="preserve">4.    </w:t>
            </w:r>
            <w:r w:rsidR="00B939FE" w:rsidRPr="00E60A5E">
              <w:rPr>
                <w:rFonts w:ascii="Arial" w:hAnsi="Arial" w:cs="Arial"/>
                <w:b/>
                <w:u w:val="single"/>
                <w:lang w:val="en-IE"/>
              </w:rPr>
              <w:t>Character</w:t>
            </w:r>
          </w:p>
          <w:p w14:paraId="49A32B33" w14:textId="77777777" w:rsidR="00B939FE" w:rsidRPr="00AC2607" w:rsidRDefault="00B939FE" w:rsidP="0021694F">
            <w:pPr>
              <w:ind w:firstLine="397"/>
              <w:jc w:val="both"/>
              <w:rPr>
                <w:rFonts w:ascii="Arial" w:hAnsi="Arial" w:cs="Arial"/>
              </w:rPr>
            </w:pPr>
            <w:r w:rsidRPr="00AC2607">
              <w:rPr>
                <w:rFonts w:ascii="Arial" w:hAnsi="Arial" w:cs="Arial"/>
              </w:rPr>
              <w:t>Candidates for and any person holding the office must be of good character.</w:t>
            </w:r>
          </w:p>
          <w:p w14:paraId="13BD25D6" w14:textId="77777777" w:rsidR="00B939FE" w:rsidRPr="00AF470D" w:rsidRDefault="00B939FE" w:rsidP="0021694F">
            <w:pPr>
              <w:rPr>
                <w:rFonts w:ascii="Arial" w:hAnsi="Arial" w:cs="Arial"/>
                <w:i/>
                <w:iCs/>
                <w:color w:val="0000FF"/>
                <w:u w:val="single"/>
              </w:rPr>
            </w:pPr>
          </w:p>
        </w:tc>
      </w:tr>
      <w:tr w:rsidR="00B939FE" w:rsidRPr="00AF470D" w14:paraId="6C492B22" w14:textId="77777777" w:rsidTr="00326C42">
        <w:tc>
          <w:tcPr>
            <w:tcW w:w="2364" w:type="dxa"/>
            <w:tcBorders>
              <w:top w:val="single" w:sz="4" w:space="0" w:color="auto"/>
              <w:left w:val="single" w:sz="4" w:space="0" w:color="auto"/>
              <w:bottom w:val="single" w:sz="4" w:space="0" w:color="auto"/>
              <w:right w:val="single" w:sz="4" w:space="0" w:color="auto"/>
            </w:tcBorders>
          </w:tcPr>
          <w:p w14:paraId="6035BF52" w14:textId="77777777" w:rsidR="00B939FE" w:rsidRPr="001C5FCC" w:rsidRDefault="00B939FE" w:rsidP="0021694F">
            <w:pPr>
              <w:rPr>
                <w:rFonts w:ascii="Arial" w:hAnsi="Arial" w:cs="Arial"/>
                <w:b/>
                <w:bCs/>
                <w:color w:val="000000" w:themeColor="text1"/>
              </w:rPr>
            </w:pPr>
            <w:r w:rsidRPr="001C5FCC">
              <w:rPr>
                <w:rFonts w:ascii="Arial" w:hAnsi="Arial" w:cs="Arial"/>
                <w:b/>
                <w:bCs/>
                <w:color w:val="000000" w:themeColor="text1"/>
              </w:rPr>
              <w:t>Post Specific Requirements</w:t>
            </w:r>
          </w:p>
        </w:tc>
        <w:tc>
          <w:tcPr>
            <w:tcW w:w="8256" w:type="dxa"/>
            <w:tcBorders>
              <w:top w:val="single" w:sz="4" w:space="0" w:color="auto"/>
              <w:left w:val="single" w:sz="4" w:space="0" w:color="auto"/>
              <w:bottom w:val="single" w:sz="4" w:space="0" w:color="auto"/>
              <w:right w:val="single" w:sz="4" w:space="0" w:color="auto"/>
            </w:tcBorders>
          </w:tcPr>
          <w:p w14:paraId="08F9A55A" w14:textId="77777777" w:rsidR="00B939FE" w:rsidRPr="000E4193" w:rsidRDefault="00B939FE" w:rsidP="000E4193">
            <w:pPr>
              <w:rPr>
                <w:rFonts w:ascii="Arial" w:hAnsi="Arial" w:cs="Arial"/>
                <w:bCs/>
                <w:iCs/>
              </w:rPr>
            </w:pPr>
            <w:r w:rsidRPr="000E4193">
              <w:rPr>
                <w:rFonts w:ascii="Arial" w:hAnsi="Arial" w:cs="Arial"/>
                <w:bCs/>
                <w:iCs/>
              </w:rPr>
              <w:t>Demonstrate depth and breadth of psychiatric nursing management experience relevant to the role</w:t>
            </w:r>
          </w:p>
        </w:tc>
      </w:tr>
      <w:tr w:rsidR="00B939FE" w:rsidRPr="00AF470D" w14:paraId="3371CC4D" w14:textId="77777777" w:rsidTr="0031031C">
        <w:tc>
          <w:tcPr>
            <w:tcW w:w="2364" w:type="dxa"/>
          </w:tcPr>
          <w:p w14:paraId="4E08B575" w14:textId="77777777" w:rsidR="00B939FE" w:rsidRPr="001C5FCC" w:rsidRDefault="00B939FE" w:rsidP="0021694F">
            <w:pPr>
              <w:rPr>
                <w:rFonts w:ascii="Arial" w:hAnsi="Arial" w:cs="Arial"/>
                <w:b/>
                <w:bCs/>
                <w:color w:val="000000" w:themeColor="text1"/>
              </w:rPr>
            </w:pPr>
            <w:r w:rsidRPr="001C5FCC">
              <w:rPr>
                <w:rFonts w:ascii="Arial" w:hAnsi="Arial" w:cs="Arial"/>
                <w:b/>
                <w:bCs/>
                <w:color w:val="000000" w:themeColor="text1"/>
              </w:rPr>
              <w:t>Other Requirements Specific to the Post</w:t>
            </w:r>
          </w:p>
        </w:tc>
        <w:tc>
          <w:tcPr>
            <w:tcW w:w="8256" w:type="dxa"/>
            <w:vAlign w:val="center"/>
          </w:tcPr>
          <w:p w14:paraId="3F2617F4" w14:textId="77777777" w:rsidR="00B939FE" w:rsidRPr="0031031C" w:rsidRDefault="00B939FE" w:rsidP="0031031C">
            <w:pPr>
              <w:rPr>
                <w:rFonts w:ascii="Arial" w:hAnsi="Arial" w:cs="Arial"/>
              </w:rPr>
            </w:pPr>
            <w:r w:rsidRPr="000E4193">
              <w:rPr>
                <w:rFonts w:ascii="Arial" w:hAnsi="Arial" w:cs="Arial"/>
              </w:rPr>
              <w:t>Access to transport as post will involve travel</w:t>
            </w:r>
          </w:p>
        </w:tc>
      </w:tr>
      <w:tr w:rsidR="00A27F08" w:rsidRPr="00AF470D" w14:paraId="1B1DE995" w14:textId="77777777" w:rsidTr="00326C42">
        <w:tc>
          <w:tcPr>
            <w:tcW w:w="2364" w:type="dxa"/>
          </w:tcPr>
          <w:p w14:paraId="2554F44A" w14:textId="77777777" w:rsidR="00A27F08" w:rsidRPr="001F1196" w:rsidRDefault="00A27F08" w:rsidP="00A27F08">
            <w:pPr>
              <w:rPr>
                <w:rFonts w:ascii="Arial" w:hAnsi="Arial" w:cs="Arial"/>
                <w:b/>
                <w:bCs/>
              </w:rPr>
            </w:pPr>
            <w:r w:rsidRPr="001F1196">
              <w:rPr>
                <w:rFonts w:ascii="Arial" w:hAnsi="Arial" w:cs="Arial"/>
                <w:b/>
                <w:bCs/>
              </w:rPr>
              <w:t>Addi</w:t>
            </w:r>
            <w:r>
              <w:rPr>
                <w:rFonts w:ascii="Arial" w:hAnsi="Arial" w:cs="Arial"/>
                <w:b/>
                <w:bCs/>
              </w:rPr>
              <w:t>tional eligibility requirements</w:t>
            </w:r>
          </w:p>
          <w:p w14:paraId="50A35409" w14:textId="77777777" w:rsidR="00A27F08" w:rsidRDefault="00A27F08" w:rsidP="0021694F">
            <w:pPr>
              <w:jc w:val="both"/>
              <w:rPr>
                <w:rFonts w:ascii="Arial" w:hAnsi="Arial" w:cs="Arial"/>
                <w:b/>
                <w:bCs/>
              </w:rPr>
            </w:pPr>
          </w:p>
        </w:tc>
        <w:tc>
          <w:tcPr>
            <w:tcW w:w="8256" w:type="dxa"/>
          </w:tcPr>
          <w:p w14:paraId="7D1AE118" w14:textId="77777777" w:rsidR="00A27F08" w:rsidRPr="00A27F08" w:rsidRDefault="00A27F08" w:rsidP="00A27F08">
            <w:pPr>
              <w:rPr>
                <w:rFonts w:ascii="Arial" w:hAnsi="Arial" w:cs="Arial"/>
              </w:rPr>
            </w:pPr>
            <w:r w:rsidRPr="00A27F08">
              <w:rPr>
                <w:rFonts w:ascii="Arial" w:hAnsi="Arial" w:cs="Arial"/>
              </w:rPr>
              <w:t xml:space="preserve">Citizenship requirements </w:t>
            </w:r>
          </w:p>
          <w:p w14:paraId="0B3A5553" w14:textId="77777777" w:rsidR="00A27F08" w:rsidRPr="00A27F08" w:rsidRDefault="00A27F08" w:rsidP="00A27F08">
            <w:pPr>
              <w:rPr>
                <w:rFonts w:ascii="Arial" w:hAnsi="Arial" w:cs="Arial"/>
              </w:rPr>
            </w:pPr>
            <w:r w:rsidRPr="00A27F08">
              <w:rPr>
                <w:rFonts w:ascii="Arial" w:hAnsi="Arial" w:cs="Arial"/>
              </w:rPr>
              <w:t xml:space="preserve">Eligible candidates must be: </w:t>
            </w:r>
          </w:p>
          <w:p w14:paraId="57E81184" w14:textId="77777777" w:rsidR="00A27F08" w:rsidRPr="00A27F08" w:rsidRDefault="00A27F08" w:rsidP="00A27F08">
            <w:pPr>
              <w:numPr>
                <w:ilvl w:val="0"/>
                <w:numId w:val="18"/>
              </w:numPr>
              <w:rPr>
                <w:rFonts w:ascii="Arial" w:hAnsi="Arial" w:cs="Arial"/>
              </w:rPr>
            </w:pPr>
            <w:r w:rsidRPr="00A27F08">
              <w:rPr>
                <w:rFonts w:ascii="Arial" w:hAnsi="Arial" w:cs="Arial"/>
              </w:rPr>
              <w:t xml:space="preserve">EEA, Swiss, or British citizens </w:t>
            </w:r>
          </w:p>
          <w:p w14:paraId="7CF4CFEA" w14:textId="77777777" w:rsidR="00A27F08" w:rsidRPr="00A27F08" w:rsidRDefault="00A27F08" w:rsidP="00A27F08">
            <w:pPr>
              <w:rPr>
                <w:rFonts w:ascii="Arial" w:hAnsi="Arial" w:cs="Arial"/>
              </w:rPr>
            </w:pPr>
            <w:r w:rsidRPr="00A27F08">
              <w:rPr>
                <w:rFonts w:ascii="Arial" w:hAnsi="Arial" w:cs="Arial"/>
              </w:rPr>
              <w:t>OR</w:t>
            </w:r>
          </w:p>
          <w:p w14:paraId="56D9317A" w14:textId="77777777" w:rsidR="00A27F08" w:rsidRPr="00A27F08" w:rsidRDefault="00A27F08" w:rsidP="00A27F08">
            <w:pPr>
              <w:numPr>
                <w:ilvl w:val="0"/>
                <w:numId w:val="18"/>
              </w:numPr>
              <w:rPr>
                <w:rFonts w:ascii="Arial" w:hAnsi="Arial" w:cs="Arial"/>
              </w:rPr>
            </w:pPr>
            <w:r w:rsidRPr="00A27F08">
              <w:rPr>
                <w:rFonts w:ascii="Arial" w:hAnsi="Arial" w:cs="Arial"/>
              </w:rPr>
              <w:t xml:space="preserve">Non-European Economic Area citizens with permission to reside and work in the State </w:t>
            </w:r>
          </w:p>
          <w:p w14:paraId="654BFDB2" w14:textId="77777777" w:rsidR="00A27F08" w:rsidRPr="00A27F08" w:rsidRDefault="00A27F08" w:rsidP="00A27F08">
            <w:pPr>
              <w:rPr>
                <w:rFonts w:ascii="Arial" w:hAnsi="Arial" w:cs="Arial"/>
              </w:rPr>
            </w:pPr>
            <w:r w:rsidRPr="00A27F08">
              <w:rPr>
                <w:rFonts w:ascii="Arial" w:hAnsi="Arial" w:cs="Arial"/>
              </w:rPr>
              <w:t>Read Appendix 2 of the Additional Campaign Information for further information on accepted Stamps for Non-EEA citizens resident in the State, including those with refugee status.</w:t>
            </w:r>
          </w:p>
          <w:p w14:paraId="2F50707A" w14:textId="77777777" w:rsidR="00A27F08" w:rsidRPr="00A27F08" w:rsidRDefault="00A27F08" w:rsidP="00A27F08">
            <w:pPr>
              <w:rPr>
                <w:rFonts w:ascii="Arial" w:hAnsi="Arial" w:cs="Arial"/>
              </w:rPr>
            </w:pPr>
          </w:p>
          <w:p w14:paraId="3BF7D7DB" w14:textId="77777777" w:rsidR="00A27F08" w:rsidRPr="00A27F08" w:rsidRDefault="00A27F08" w:rsidP="00A27F08">
            <w:pPr>
              <w:rPr>
                <w:rFonts w:ascii="Arial" w:hAnsi="Arial" w:cs="Arial"/>
              </w:rPr>
            </w:pPr>
            <w:r w:rsidRPr="00A27F08">
              <w:rPr>
                <w:rFonts w:ascii="Arial" w:hAnsi="Arial" w:cs="Arial"/>
              </w:rPr>
              <w:t xml:space="preserve">To qualify candidates must be eligible by the closing date of the campaign. </w:t>
            </w:r>
          </w:p>
          <w:p w14:paraId="24DBB0E4" w14:textId="77777777" w:rsidR="00A27F08" w:rsidRPr="00A27F08" w:rsidRDefault="00A27F08" w:rsidP="0021694F">
            <w:pPr>
              <w:rPr>
                <w:rFonts w:ascii="Arial" w:hAnsi="Arial" w:cs="Arial"/>
              </w:rPr>
            </w:pPr>
          </w:p>
        </w:tc>
      </w:tr>
      <w:tr w:rsidR="00B939FE" w:rsidRPr="00AF470D" w14:paraId="08A88A1D" w14:textId="77777777" w:rsidTr="00326C42">
        <w:tc>
          <w:tcPr>
            <w:tcW w:w="2364" w:type="dxa"/>
          </w:tcPr>
          <w:p w14:paraId="2FB76597" w14:textId="77777777" w:rsidR="00B939FE" w:rsidRPr="00AF470D" w:rsidRDefault="00B939FE" w:rsidP="0021694F">
            <w:pPr>
              <w:jc w:val="both"/>
              <w:rPr>
                <w:rFonts w:ascii="Arial" w:hAnsi="Arial" w:cs="Arial"/>
                <w:b/>
                <w:bCs/>
              </w:rPr>
            </w:pPr>
            <w:r>
              <w:rPr>
                <w:rFonts w:ascii="Arial" w:hAnsi="Arial" w:cs="Arial"/>
                <w:b/>
                <w:bCs/>
              </w:rPr>
              <w:t>Skills, Competencies and/or K</w:t>
            </w:r>
            <w:r w:rsidRPr="00AF470D">
              <w:rPr>
                <w:rFonts w:ascii="Arial" w:hAnsi="Arial" w:cs="Arial"/>
                <w:b/>
                <w:bCs/>
              </w:rPr>
              <w:t>nowledge</w:t>
            </w:r>
          </w:p>
          <w:p w14:paraId="29C10D80" w14:textId="77777777" w:rsidR="00B939FE" w:rsidRPr="00AF470D" w:rsidRDefault="00B939FE" w:rsidP="0021694F">
            <w:pPr>
              <w:jc w:val="both"/>
              <w:rPr>
                <w:rFonts w:ascii="Arial" w:hAnsi="Arial" w:cs="Arial"/>
                <w:b/>
                <w:bCs/>
              </w:rPr>
            </w:pPr>
          </w:p>
          <w:p w14:paraId="6E2FB174" w14:textId="77777777" w:rsidR="00B939FE" w:rsidRPr="00AF470D" w:rsidRDefault="00B939FE" w:rsidP="0021694F">
            <w:pPr>
              <w:jc w:val="both"/>
              <w:rPr>
                <w:rFonts w:ascii="Arial" w:hAnsi="Arial" w:cs="Arial"/>
                <w:b/>
                <w:bCs/>
              </w:rPr>
            </w:pPr>
          </w:p>
        </w:tc>
        <w:tc>
          <w:tcPr>
            <w:tcW w:w="8256" w:type="dxa"/>
          </w:tcPr>
          <w:p w14:paraId="36B793B2" w14:textId="35D1A343" w:rsidR="00B939FE" w:rsidRDefault="00B939FE" w:rsidP="0021694F">
            <w:pPr>
              <w:rPr>
                <w:rFonts w:ascii="Arial" w:hAnsi="Arial" w:cs="Arial"/>
                <w:b/>
                <w:i/>
                <w:iCs/>
              </w:rPr>
            </w:pPr>
            <w:r w:rsidRPr="00E36A7A">
              <w:rPr>
                <w:rFonts w:ascii="Arial" w:hAnsi="Arial" w:cs="Arial"/>
                <w:b/>
                <w:i/>
                <w:iCs/>
              </w:rPr>
              <w:t>Candidates must demonstrate the following:</w:t>
            </w:r>
          </w:p>
          <w:p w14:paraId="467121EC" w14:textId="75984C87" w:rsidR="00A27F08" w:rsidRDefault="00A27F08" w:rsidP="0021694F">
            <w:pPr>
              <w:rPr>
                <w:rFonts w:ascii="Arial" w:hAnsi="Arial" w:cs="Arial"/>
                <w:b/>
                <w:i/>
                <w:iCs/>
              </w:rPr>
            </w:pPr>
          </w:p>
          <w:p w14:paraId="6EBCD18C" w14:textId="2B363891" w:rsidR="00A27F08" w:rsidRPr="00A27F08" w:rsidRDefault="00A27F08" w:rsidP="0021694F">
            <w:pPr>
              <w:rPr>
                <w:rFonts w:ascii="Arial" w:hAnsi="Arial" w:cs="Arial"/>
                <w:b/>
                <w:iCs/>
                <w:u w:val="single"/>
              </w:rPr>
            </w:pPr>
            <w:r w:rsidRPr="00A27F08">
              <w:rPr>
                <w:rFonts w:ascii="Arial" w:hAnsi="Arial" w:cs="Arial"/>
                <w:b/>
                <w:iCs/>
                <w:u w:val="single"/>
              </w:rPr>
              <w:t>Professional Knowledge &amp; Experience</w:t>
            </w:r>
          </w:p>
          <w:p w14:paraId="3BA9E483" w14:textId="77777777" w:rsidR="00B939FE" w:rsidRPr="00083A33" w:rsidRDefault="00B939FE" w:rsidP="0021694F">
            <w:pPr>
              <w:rPr>
                <w:rFonts w:ascii="Arial" w:hAnsi="Arial" w:cs="Arial"/>
                <w:iCs/>
                <w:sz w:val="16"/>
                <w:szCs w:val="16"/>
              </w:rPr>
            </w:pPr>
          </w:p>
          <w:p w14:paraId="7FB04F0D" w14:textId="77777777" w:rsidR="00B939FE" w:rsidRPr="00B025DF" w:rsidRDefault="00B939FE" w:rsidP="000C23A6">
            <w:pPr>
              <w:numPr>
                <w:ilvl w:val="0"/>
                <w:numId w:val="4"/>
              </w:numPr>
              <w:tabs>
                <w:tab w:val="clear" w:pos="720"/>
                <w:tab w:val="num" w:pos="348"/>
              </w:tabs>
              <w:spacing w:after="120"/>
              <w:ind w:left="348" w:hanging="348"/>
              <w:jc w:val="both"/>
              <w:rPr>
                <w:rFonts w:ascii="Arial" w:hAnsi="Arial" w:cs="Arial"/>
                <w:iCs/>
              </w:rPr>
            </w:pPr>
            <w:r>
              <w:rPr>
                <w:rFonts w:ascii="Arial" w:hAnsi="Arial" w:cs="Arial"/>
                <w:iCs/>
              </w:rPr>
              <w:t>A high level of experience and knowledge relevant to the role including significant knowledge of legislation</w:t>
            </w:r>
            <w:r w:rsidRPr="00B025DF">
              <w:rPr>
                <w:rFonts w:ascii="Arial" w:hAnsi="Arial" w:cs="Arial"/>
                <w:iCs/>
              </w:rPr>
              <w:t xml:space="preserve"> associated with Mental Health </w:t>
            </w:r>
            <w:r w:rsidR="00A151A1">
              <w:rPr>
                <w:rFonts w:ascii="Arial" w:hAnsi="Arial" w:cs="Arial"/>
                <w:iCs/>
              </w:rPr>
              <w:t xml:space="preserve">&amp; Forensic Mental Health </w:t>
            </w:r>
            <w:r w:rsidRPr="00B025DF">
              <w:rPr>
                <w:rFonts w:ascii="Arial" w:hAnsi="Arial" w:cs="Arial"/>
                <w:iCs/>
              </w:rPr>
              <w:t>Service provision and a</w:t>
            </w:r>
            <w:r>
              <w:rPr>
                <w:rFonts w:ascii="Arial" w:hAnsi="Arial" w:cs="Arial"/>
                <w:iCs/>
              </w:rPr>
              <w:t>ssociated governance structures and significant k</w:t>
            </w:r>
            <w:r w:rsidRPr="00B025DF">
              <w:rPr>
                <w:rFonts w:ascii="Arial" w:hAnsi="Arial" w:cs="Arial"/>
                <w:iCs/>
              </w:rPr>
              <w:t xml:space="preserve">nowledge of </w:t>
            </w:r>
            <w:r>
              <w:rPr>
                <w:rFonts w:ascii="Arial" w:hAnsi="Arial" w:cs="Arial"/>
                <w:iCs/>
              </w:rPr>
              <w:t>s</w:t>
            </w:r>
            <w:r w:rsidRPr="00B025DF">
              <w:rPr>
                <w:rFonts w:ascii="Arial" w:hAnsi="Arial" w:cs="Arial"/>
                <w:iCs/>
              </w:rPr>
              <w:t>trategies associated with th</w:t>
            </w:r>
            <w:r>
              <w:rPr>
                <w:rFonts w:ascii="Arial" w:hAnsi="Arial" w:cs="Arial"/>
                <w:iCs/>
              </w:rPr>
              <w:t>e provision and development of M</w:t>
            </w:r>
            <w:r w:rsidRPr="00B025DF">
              <w:rPr>
                <w:rFonts w:ascii="Arial" w:hAnsi="Arial" w:cs="Arial"/>
                <w:iCs/>
              </w:rPr>
              <w:t>ental Health services</w:t>
            </w:r>
            <w:r>
              <w:rPr>
                <w:rFonts w:ascii="Arial" w:hAnsi="Arial" w:cs="Arial"/>
                <w:iCs/>
              </w:rPr>
              <w:t>.</w:t>
            </w:r>
          </w:p>
          <w:p w14:paraId="29D5A148" w14:textId="77777777" w:rsidR="00B939FE" w:rsidRDefault="00B939FE" w:rsidP="000C23A6">
            <w:pPr>
              <w:numPr>
                <w:ilvl w:val="0"/>
                <w:numId w:val="4"/>
              </w:numPr>
              <w:tabs>
                <w:tab w:val="clear" w:pos="720"/>
                <w:tab w:val="num" w:pos="348"/>
              </w:tabs>
              <w:spacing w:after="120"/>
              <w:ind w:left="348" w:hanging="348"/>
              <w:jc w:val="both"/>
              <w:rPr>
                <w:rFonts w:ascii="Arial" w:hAnsi="Arial" w:cs="Arial"/>
                <w:iCs/>
              </w:rPr>
            </w:pPr>
            <w:r>
              <w:rPr>
                <w:rFonts w:ascii="Arial" w:hAnsi="Arial" w:cs="Arial"/>
                <w:iCs/>
              </w:rPr>
              <w:t xml:space="preserve">An understanding and </w:t>
            </w:r>
            <w:r w:rsidRPr="00B025DF">
              <w:rPr>
                <w:rFonts w:ascii="Arial" w:hAnsi="Arial" w:cs="Arial"/>
                <w:iCs/>
              </w:rPr>
              <w:t xml:space="preserve">experience of Mental Health </w:t>
            </w:r>
            <w:r w:rsidR="00A151A1">
              <w:rPr>
                <w:rFonts w:ascii="Arial" w:hAnsi="Arial" w:cs="Arial"/>
                <w:iCs/>
              </w:rPr>
              <w:t xml:space="preserve">&amp; Forensic Mental Health </w:t>
            </w:r>
            <w:r w:rsidRPr="00B025DF">
              <w:rPr>
                <w:rFonts w:ascii="Arial" w:hAnsi="Arial" w:cs="Arial"/>
                <w:iCs/>
              </w:rPr>
              <w:t>services development</w:t>
            </w:r>
            <w:r>
              <w:rPr>
                <w:rFonts w:ascii="Arial" w:hAnsi="Arial" w:cs="Arial"/>
                <w:iCs/>
              </w:rPr>
              <w:t>.</w:t>
            </w:r>
            <w:r w:rsidRPr="00B025DF">
              <w:rPr>
                <w:rFonts w:ascii="Arial" w:hAnsi="Arial" w:cs="Arial"/>
                <w:iCs/>
              </w:rPr>
              <w:t xml:space="preserve"> </w:t>
            </w:r>
          </w:p>
          <w:p w14:paraId="03990EDE" w14:textId="4779B1AE" w:rsidR="00B939FE" w:rsidRDefault="00B939FE" w:rsidP="000C23A6">
            <w:pPr>
              <w:numPr>
                <w:ilvl w:val="0"/>
                <w:numId w:val="4"/>
              </w:numPr>
              <w:tabs>
                <w:tab w:val="clear" w:pos="720"/>
                <w:tab w:val="num" w:pos="348"/>
              </w:tabs>
              <w:spacing w:after="120"/>
              <w:ind w:left="348" w:hanging="348"/>
              <w:jc w:val="both"/>
              <w:rPr>
                <w:rFonts w:ascii="Arial" w:hAnsi="Arial" w:cs="Arial"/>
                <w:iCs/>
              </w:rPr>
            </w:pPr>
            <w:r>
              <w:rPr>
                <w:rFonts w:ascii="Arial" w:hAnsi="Arial" w:cs="Arial"/>
                <w:iCs/>
              </w:rPr>
              <w:t>E</w:t>
            </w:r>
            <w:r w:rsidRPr="00B025DF">
              <w:rPr>
                <w:rFonts w:ascii="Arial" w:hAnsi="Arial" w:cs="Arial"/>
                <w:iCs/>
              </w:rPr>
              <w:t>vidence of ability to provide quality assurance in the nursing services</w:t>
            </w:r>
          </w:p>
          <w:p w14:paraId="22A22825" w14:textId="71EFEDFF" w:rsidR="00A27F08" w:rsidRPr="00A27F08" w:rsidRDefault="00A27F08" w:rsidP="00A27F08">
            <w:pPr>
              <w:rPr>
                <w:rFonts w:ascii="Arial" w:hAnsi="Arial" w:cs="Arial"/>
                <w:b/>
                <w:iCs/>
                <w:u w:val="single"/>
              </w:rPr>
            </w:pPr>
            <w:r w:rsidRPr="00A27F08">
              <w:rPr>
                <w:rFonts w:ascii="Arial" w:hAnsi="Arial" w:cs="Arial"/>
                <w:b/>
                <w:iCs/>
                <w:u w:val="single"/>
              </w:rPr>
              <w:t>Strategic and System Thinking / Policy Systems and Structures</w:t>
            </w:r>
          </w:p>
          <w:p w14:paraId="21DC079C" w14:textId="77777777" w:rsidR="00B939FE" w:rsidRDefault="00B939FE" w:rsidP="000C23A6">
            <w:pPr>
              <w:numPr>
                <w:ilvl w:val="0"/>
                <w:numId w:val="4"/>
              </w:numPr>
              <w:tabs>
                <w:tab w:val="clear" w:pos="720"/>
                <w:tab w:val="num" w:pos="348"/>
              </w:tabs>
              <w:autoSpaceDE w:val="0"/>
              <w:autoSpaceDN w:val="0"/>
              <w:adjustRightInd w:val="0"/>
              <w:spacing w:after="120"/>
              <w:ind w:left="348" w:hanging="348"/>
              <w:jc w:val="both"/>
              <w:rPr>
                <w:rFonts w:ascii="Arial" w:hAnsi="Arial" w:cs="Arial"/>
                <w:iCs/>
              </w:rPr>
            </w:pPr>
            <w:r>
              <w:rPr>
                <w:rFonts w:ascii="Arial" w:hAnsi="Arial" w:cs="Arial"/>
                <w:lang w:val="en-IE" w:eastAsia="en-IE"/>
              </w:rPr>
              <w:t>S</w:t>
            </w:r>
            <w:r w:rsidRPr="00F35B5E">
              <w:rPr>
                <w:rFonts w:ascii="Arial" w:hAnsi="Arial" w:cs="Arial"/>
                <w:lang w:val="en-IE" w:eastAsia="en-IE"/>
              </w:rPr>
              <w:t xml:space="preserve">trategic and system thinking including the ability to </w:t>
            </w:r>
            <w:r>
              <w:rPr>
                <w:rFonts w:ascii="Arial" w:hAnsi="Arial" w:cs="Arial"/>
              </w:rPr>
              <w:t>adapt a corporate overview; see</w:t>
            </w:r>
            <w:r w:rsidRPr="00F35B5E">
              <w:rPr>
                <w:rFonts w:ascii="Arial" w:hAnsi="Arial" w:cs="Arial"/>
              </w:rPr>
              <w:t xml:space="preserve"> the bigger picture of service deliver</w:t>
            </w:r>
            <w:r>
              <w:rPr>
                <w:rFonts w:ascii="Arial" w:hAnsi="Arial" w:cs="Arial"/>
              </w:rPr>
              <w:t>y and appreciate</w:t>
            </w:r>
            <w:r w:rsidRPr="00F35B5E">
              <w:rPr>
                <w:rFonts w:ascii="Arial" w:hAnsi="Arial" w:cs="Arial"/>
              </w:rPr>
              <w:t xml:space="preserve"> the interconnectedness of issues</w:t>
            </w:r>
            <w:r>
              <w:rPr>
                <w:rFonts w:ascii="Arial" w:hAnsi="Arial" w:cs="Arial"/>
              </w:rPr>
              <w:t>.</w:t>
            </w:r>
          </w:p>
          <w:p w14:paraId="111C9E8D" w14:textId="77777777" w:rsidR="00B939FE" w:rsidRPr="00D0364F" w:rsidRDefault="00B939FE" w:rsidP="000C23A6">
            <w:pPr>
              <w:numPr>
                <w:ilvl w:val="0"/>
                <w:numId w:val="4"/>
              </w:numPr>
              <w:tabs>
                <w:tab w:val="clear" w:pos="720"/>
                <w:tab w:val="num" w:pos="348"/>
              </w:tabs>
              <w:autoSpaceDE w:val="0"/>
              <w:autoSpaceDN w:val="0"/>
              <w:adjustRightInd w:val="0"/>
              <w:spacing w:after="120"/>
              <w:ind w:left="348" w:hanging="348"/>
              <w:jc w:val="both"/>
              <w:rPr>
                <w:rFonts w:ascii="Arial" w:hAnsi="Arial" w:cs="Arial"/>
                <w:iCs/>
              </w:rPr>
            </w:pPr>
            <w:r w:rsidRPr="00D0364F">
              <w:rPr>
                <w:rFonts w:ascii="Arial" w:hAnsi="Arial" w:cs="Arial"/>
                <w:lang w:val="en-IE" w:eastAsia="en-IE"/>
              </w:rPr>
              <w:t>The ability to establish policy, systems and structures.</w:t>
            </w:r>
            <w:r>
              <w:rPr>
                <w:rFonts w:ascii="Arial" w:hAnsi="Arial" w:cs="Arial"/>
              </w:rPr>
              <w:t xml:space="preserve"> Design and implement</w:t>
            </w:r>
            <w:r w:rsidRPr="00D0364F">
              <w:rPr>
                <w:rFonts w:ascii="Arial" w:hAnsi="Arial" w:cs="Arial"/>
              </w:rPr>
              <w:t xml:space="preserve"> structured policies and systems for the management of service delivery in consultation with key stakeholders and ensures clear role accountability for service levels, quality and decision making discretion.</w:t>
            </w:r>
          </w:p>
          <w:p w14:paraId="11FB4784" w14:textId="77777777" w:rsidR="00B939FE" w:rsidRDefault="00B939FE" w:rsidP="000C23A6">
            <w:pPr>
              <w:numPr>
                <w:ilvl w:val="0"/>
                <w:numId w:val="4"/>
              </w:numPr>
              <w:tabs>
                <w:tab w:val="clear" w:pos="720"/>
                <w:tab w:val="num" w:pos="348"/>
              </w:tabs>
              <w:spacing w:after="120"/>
              <w:ind w:left="348" w:hanging="348"/>
              <w:jc w:val="both"/>
              <w:rPr>
                <w:rFonts w:ascii="Arial" w:hAnsi="Arial" w:cs="Arial"/>
                <w:iCs/>
              </w:rPr>
            </w:pPr>
            <w:r>
              <w:rPr>
                <w:rFonts w:ascii="Arial" w:hAnsi="Arial" w:cs="Arial"/>
                <w:iCs/>
              </w:rPr>
              <w:t>The ability to d</w:t>
            </w:r>
            <w:r w:rsidRPr="00B025DF">
              <w:rPr>
                <w:rFonts w:ascii="Arial" w:hAnsi="Arial" w:cs="Arial"/>
                <w:iCs/>
              </w:rPr>
              <w:t xml:space="preserve">evelop and maintain close working relationships with </w:t>
            </w:r>
            <w:r>
              <w:rPr>
                <w:rFonts w:ascii="Arial" w:hAnsi="Arial" w:cs="Arial"/>
                <w:iCs/>
              </w:rPr>
              <w:t>key stakeholders and colleagues</w:t>
            </w:r>
            <w:r w:rsidRPr="00B025DF">
              <w:rPr>
                <w:rFonts w:ascii="Arial" w:hAnsi="Arial" w:cs="Arial"/>
                <w:iCs/>
              </w:rPr>
              <w:t xml:space="preserve"> ensuring that a partnership approach is adapted to the management of the services</w:t>
            </w:r>
            <w:r>
              <w:rPr>
                <w:rFonts w:ascii="Arial" w:hAnsi="Arial" w:cs="Arial"/>
                <w:iCs/>
              </w:rPr>
              <w:t>.</w:t>
            </w:r>
          </w:p>
          <w:p w14:paraId="6FF34095" w14:textId="77777777" w:rsidR="00B939FE" w:rsidRDefault="00B939FE" w:rsidP="000C23A6">
            <w:pPr>
              <w:numPr>
                <w:ilvl w:val="0"/>
                <w:numId w:val="4"/>
              </w:numPr>
              <w:tabs>
                <w:tab w:val="clear" w:pos="720"/>
                <w:tab w:val="num" w:pos="348"/>
              </w:tabs>
              <w:spacing w:after="120"/>
              <w:ind w:left="348" w:hanging="348"/>
              <w:jc w:val="both"/>
              <w:rPr>
                <w:rFonts w:ascii="Arial" w:hAnsi="Arial" w:cs="Arial"/>
                <w:iCs/>
              </w:rPr>
            </w:pPr>
            <w:r>
              <w:rPr>
                <w:rFonts w:ascii="Arial" w:hAnsi="Arial" w:cs="Arial"/>
                <w:iCs/>
              </w:rPr>
              <w:t>E</w:t>
            </w:r>
            <w:r w:rsidRPr="00B025DF">
              <w:rPr>
                <w:rFonts w:ascii="Arial" w:hAnsi="Arial" w:cs="Arial"/>
                <w:iCs/>
              </w:rPr>
              <w:t xml:space="preserve">vidence of effective planning and organising skills including </w:t>
            </w:r>
            <w:r>
              <w:rPr>
                <w:rFonts w:ascii="Arial" w:hAnsi="Arial" w:cs="Arial"/>
                <w:iCs/>
              </w:rPr>
              <w:t>experience in</w:t>
            </w:r>
            <w:r w:rsidRPr="00B025DF">
              <w:rPr>
                <w:rFonts w:ascii="Arial" w:hAnsi="Arial" w:cs="Arial"/>
                <w:iCs/>
              </w:rPr>
              <w:t xml:space="preserve"> resource management and </w:t>
            </w:r>
            <w:r>
              <w:rPr>
                <w:rFonts w:ascii="Arial" w:hAnsi="Arial" w:cs="Arial"/>
                <w:iCs/>
              </w:rPr>
              <w:t>achieving</w:t>
            </w:r>
            <w:r w:rsidRPr="00B025DF">
              <w:rPr>
                <w:rFonts w:ascii="Arial" w:hAnsi="Arial" w:cs="Arial"/>
                <w:iCs/>
              </w:rPr>
              <w:t xml:space="preserve"> value for mone</w:t>
            </w:r>
            <w:r>
              <w:rPr>
                <w:rFonts w:ascii="Arial" w:hAnsi="Arial" w:cs="Arial"/>
                <w:iCs/>
              </w:rPr>
              <w:t>y.</w:t>
            </w:r>
          </w:p>
          <w:p w14:paraId="620185B8" w14:textId="77777777" w:rsidR="00B939FE" w:rsidRDefault="00B939FE" w:rsidP="000C23A6">
            <w:pPr>
              <w:numPr>
                <w:ilvl w:val="0"/>
                <w:numId w:val="4"/>
              </w:numPr>
              <w:tabs>
                <w:tab w:val="clear" w:pos="720"/>
                <w:tab w:val="num" w:pos="348"/>
              </w:tabs>
              <w:spacing w:after="120"/>
              <w:ind w:left="348" w:hanging="348"/>
              <w:jc w:val="both"/>
              <w:rPr>
                <w:rFonts w:ascii="Arial" w:hAnsi="Arial" w:cs="Arial"/>
                <w:iCs/>
              </w:rPr>
            </w:pPr>
            <w:r>
              <w:rPr>
                <w:rFonts w:ascii="Arial" w:hAnsi="Arial" w:cs="Arial"/>
                <w:iCs/>
              </w:rPr>
              <w:t>The</w:t>
            </w:r>
            <w:r w:rsidRPr="00B025DF">
              <w:rPr>
                <w:rFonts w:ascii="Arial" w:hAnsi="Arial" w:cs="Arial"/>
                <w:iCs/>
              </w:rPr>
              <w:t xml:space="preserve"> ability to manage deadlines and effectively handle multiple tasks</w:t>
            </w:r>
            <w:r>
              <w:rPr>
                <w:rFonts w:ascii="Arial" w:hAnsi="Arial" w:cs="Arial"/>
                <w:iCs/>
              </w:rPr>
              <w:t>.</w:t>
            </w:r>
          </w:p>
          <w:p w14:paraId="6F73CBC4" w14:textId="6FF8DCD4" w:rsidR="00B939FE" w:rsidRDefault="00B939FE" w:rsidP="000C23A6">
            <w:pPr>
              <w:numPr>
                <w:ilvl w:val="0"/>
                <w:numId w:val="4"/>
              </w:numPr>
              <w:tabs>
                <w:tab w:val="clear" w:pos="720"/>
                <w:tab w:val="num" w:pos="348"/>
              </w:tabs>
              <w:spacing w:after="120"/>
              <w:ind w:left="348" w:hanging="348"/>
              <w:jc w:val="both"/>
              <w:rPr>
                <w:rFonts w:ascii="Arial" w:hAnsi="Arial" w:cs="Arial"/>
                <w:iCs/>
              </w:rPr>
            </w:pPr>
            <w:r>
              <w:rPr>
                <w:rFonts w:ascii="Arial" w:hAnsi="Arial" w:cs="Arial"/>
                <w:iCs/>
              </w:rPr>
              <w:t xml:space="preserve">Strong </w:t>
            </w:r>
            <w:r w:rsidRPr="00B025DF">
              <w:rPr>
                <w:rFonts w:ascii="Arial" w:hAnsi="Arial" w:cs="Arial"/>
                <w:iCs/>
              </w:rPr>
              <w:t xml:space="preserve">leadership and team management skills including the ability to work within </w:t>
            </w:r>
            <w:r>
              <w:rPr>
                <w:rFonts w:ascii="Arial" w:hAnsi="Arial" w:cs="Arial"/>
                <w:iCs/>
              </w:rPr>
              <w:t>the</w:t>
            </w:r>
            <w:r w:rsidRPr="00B025DF">
              <w:rPr>
                <w:rFonts w:ascii="Arial" w:hAnsi="Arial" w:cs="Arial"/>
                <w:iCs/>
              </w:rPr>
              <w:t xml:space="preserve"> Management T</w:t>
            </w:r>
            <w:r>
              <w:rPr>
                <w:rFonts w:ascii="Arial" w:hAnsi="Arial" w:cs="Arial"/>
                <w:iCs/>
              </w:rPr>
              <w:t>eam. Displays a developmental approach to staff.</w:t>
            </w:r>
          </w:p>
          <w:p w14:paraId="393CB125" w14:textId="0EFDC41E" w:rsidR="00A27F08" w:rsidRPr="00A27F08" w:rsidRDefault="00A27F08" w:rsidP="00A27F08">
            <w:pPr>
              <w:spacing w:after="120"/>
              <w:jc w:val="both"/>
              <w:rPr>
                <w:rFonts w:ascii="Arial" w:hAnsi="Arial" w:cs="Arial"/>
                <w:b/>
                <w:iCs/>
                <w:u w:val="single"/>
              </w:rPr>
            </w:pPr>
            <w:r w:rsidRPr="00A27F08">
              <w:rPr>
                <w:rFonts w:ascii="Arial" w:hAnsi="Arial" w:cs="Arial"/>
                <w:b/>
                <w:iCs/>
                <w:u w:val="single"/>
              </w:rPr>
              <w:t>Communication and Interpersonal Skills</w:t>
            </w:r>
          </w:p>
          <w:p w14:paraId="485D1BEF" w14:textId="77777777" w:rsidR="00B939FE" w:rsidRDefault="00B939FE" w:rsidP="000C23A6">
            <w:pPr>
              <w:numPr>
                <w:ilvl w:val="0"/>
                <w:numId w:val="4"/>
              </w:numPr>
              <w:tabs>
                <w:tab w:val="clear" w:pos="720"/>
                <w:tab w:val="num" w:pos="348"/>
              </w:tabs>
              <w:spacing w:after="120"/>
              <w:ind w:left="348" w:hanging="348"/>
              <w:jc w:val="both"/>
              <w:rPr>
                <w:rFonts w:ascii="Arial" w:hAnsi="Arial" w:cs="Arial"/>
                <w:iCs/>
              </w:rPr>
            </w:pPr>
            <w:r>
              <w:rPr>
                <w:rFonts w:ascii="Arial" w:hAnsi="Arial" w:cs="Arial"/>
                <w:iCs/>
              </w:rPr>
              <w:t>Strong</w:t>
            </w:r>
            <w:r w:rsidRPr="00B025DF">
              <w:rPr>
                <w:rFonts w:ascii="Arial" w:hAnsi="Arial" w:cs="Arial"/>
                <w:iCs/>
              </w:rPr>
              <w:t xml:space="preserve"> communication skills including: the ability to present information in a clear and concise manner; the ability t</w:t>
            </w:r>
            <w:r>
              <w:rPr>
                <w:rFonts w:ascii="Arial" w:hAnsi="Arial" w:cs="Arial"/>
                <w:iCs/>
              </w:rPr>
              <w:t xml:space="preserve">o facilitate and manage groups through the learning process; </w:t>
            </w:r>
            <w:r w:rsidRPr="00B025DF">
              <w:rPr>
                <w:rFonts w:ascii="Arial" w:hAnsi="Arial" w:cs="Arial"/>
                <w:iCs/>
              </w:rPr>
              <w:t>the ability to give constructive feedback</w:t>
            </w:r>
            <w:r>
              <w:rPr>
                <w:rFonts w:ascii="Arial" w:hAnsi="Arial" w:cs="Arial"/>
                <w:iCs/>
              </w:rPr>
              <w:t xml:space="preserve"> to encourage learning.</w:t>
            </w:r>
          </w:p>
          <w:p w14:paraId="370571DF" w14:textId="50500B4D" w:rsidR="00B939FE" w:rsidRPr="00CD5877" w:rsidRDefault="00B939FE" w:rsidP="000C23A6">
            <w:pPr>
              <w:numPr>
                <w:ilvl w:val="0"/>
                <w:numId w:val="4"/>
              </w:numPr>
              <w:tabs>
                <w:tab w:val="clear" w:pos="720"/>
                <w:tab w:val="num" w:pos="348"/>
              </w:tabs>
              <w:autoSpaceDE w:val="0"/>
              <w:autoSpaceDN w:val="0"/>
              <w:adjustRightInd w:val="0"/>
              <w:spacing w:after="120"/>
              <w:ind w:left="348" w:hanging="348"/>
              <w:jc w:val="both"/>
              <w:rPr>
                <w:rFonts w:ascii="Arial" w:hAnsi="Arial" w:cs="Arial"/>
                <w:lang w:val="en-IE" w:eastAsia="en-IE"/>
              </w:rPr>
            </w:pPr>
            <w:r>
              <w:rPr>
                <w:rFonts w:ascii="Arial" w:hAnsi="Arial" w:cs="Arial"/>
                <w:iCs/>
              </w:rPr>
              <w:t>Awareness</w:t>
            </w:r>
            <w:r w:rsidRPr="00B025DF">
              <w:rPr>
                <w:rFonts w:ascii="Arial" w:hAnsi="Arial" w:cs="Arial"/>
                <w:iCs/>
              </w:rPr>
              <w:t xml:space="preserve"> and appreciation of the service user</w:t>
            </w:r>
            <w:r>
              <w:rPr>
                <w:rFonts w:ascii="Arial" w:hAnsi="Arial" w:cs="Arial"/>
                <w:iCs/>
              </w:rPr>
              <w:t>.</w:t>
            </w:r>
          </w:p>
          <w:p w14:paraId="29CE78D8" w14:textId="53794CE4" w:rsidR="00CD5877" w:rsidRPr="00A27F08" w:rsidRDefault="00CD5877" w:rsidP="000C23A6">
            <w:pPr>
              <w:numPr>
                <w:ilvl w:val="0"/>
                <w:numId w:val="4"/>
              </w:numPr>
              <w:tabs>
                <w:tab w:val="clear" w:pos="720"/>
                <w:tab w:val="num" w:pos="348"/>
              </w:tabs>
              <w:autoSpaceDE w:val="0"/>
              <w:autoSpaceDN w:val="0"/>
              <w:adjustRightInd w:val="0"/>
              <w:spacing w:after="120"/>
              <w:ind w:left="348" w:hanging="348"/>
              <w:jc w:val="both"/>
              <w:rPr>
                <w:rFonts w:ascii="Arial" w:hAnsi="Arial" w:cs="Arial"/>
                <w:lang w:val="en-IE" w:eastAsia="en-IE"/>
              </w:rPr>
            </w:pPr>
            <w:r>
              <w:rPr>
                <w:rFonts w:ascii="Arial" w:hAnsi="Arial" w:cs="Arial"/>
                <w:iCs/>
              </w:rPr>
              <w:t>A</w:t>
            </w:r>
            <w:r w:rsidRPr="00D0364F">
              <w:rPr>
                <w:rFonts w:ascii="Arial" w:hAnsi="Arial" w:cs="Arial"/>
                <w:iCs/>
              </w:rPr>
              <w:t xml:space="preserve"> working k</w:t>
            </w:r>
            <w:r>
              <w:rPr>
                <w:rFonts w:ascii="Arial" w:hAnsi="Arial" w:cs="Arial"/>
                <w:iCs/>
              </w:rPr>
              <w:t>nowledge of relevant IT syste</w:t>
            </w:r>
          </w:p>
          <w:p w14:paraId="249A51AF" w14:textId="3C443A28" w:rsidR="00A27F08" w:rsidRPr="00A27F08" w:rsidRDefault="00A27F08" w:rsidP="00A27F08">
            <w:pPr>
              <w:autoSpaceDE w:val="0"/>
              <w:autoSpaceDN w:val="0"/>
              <w:adjustRightInd w:val="0"/>
              <w:spacing w:after="120"/>
              <w:jc w:val="both"/>
              <w:rPr>
                <w:rFonts w:ascii="Arial" w:hAnsi="Arial" w:cs="Arial"/>
                <w:b/>
                <w:iCs/>
                <w:u w:val="single"/>
              </w:rPr>
            </w:pPr>
            <w:r w:rsidRPr="00A27F08">
              <w:rPr>
                <w:rFonts w:ascii="Arial" w:hAnsi="Arial" w:cs="Arial"/>
                <w:b/>
                <w:iCs/>
                <w:u w:val="single"/>
              </w:rPr>
              <w:t>Commitment to a Quality Service</w:t>
            </w:r>
          </w:p>
          <w:p w14:paraId="66EE4DE1" w14:textId="77777777" w:rsidR="00B939FE" w:rsidRPr="009C4F93" w:rsidRDefault="00B939FE" w:rsidP="000C23A6">
            <w:pPr>
              <w:numPr>
                <w:ilvl w:val="0"/>
                <w:numId w:val="4"/>
              </w:numPr>
              <w:tabs>
                <w:tab w:val="clear" w:pos="720"/>
                <w:tab w:val="num" w:pos="348"/>
              </w:tabs>
              <w:autoSpaceDE w:val="0"/>
              <w:autoSpaceDN w:val="0"/>
              <w:adjustRightInd w:val="0"/>
              <w:spacing w:after="120"/>
              <w:ind w:left="348" w:hanging="348"/>
              <w:jc w:val="both"/>
              <w:rPr>
                <w:rFonts w:ascii="Arial" w:hAnsi="Arial" w:cs="Arial"/>
                <w:lang w:val="en-IE" w:eastAsia="en-IE"/>
              </w:rPr>
            </w:pPr>
            <w:r>
              <w:rPr>
                <w:rFonts w:ascii="Arial" w:hAnsi="Arial" w:cs="Arial"/>
                <w:iCs/>
              </w:rPr>
              <w:t xml:space="preserve">A strong commitment to developing and providing a quality service and leads on vision, values and processes. </w:t>
            </w:r>
            <w:r>
              <w:rPr>
                <w:rFonts w:ascii="Arial" w:hAnsi="Arial" w:cs="Arial"/>
              </w:rPr>
              <w:t>Takes the lead on standards setting and implementation; leads and manages change.</w:t>
            </w:r>
          </w:p>
          <w:p w14:paraId="278551E4" w14:textId="3AC67263" w:rsidR="00CD5877" w:rsidRPr="00CD5877" w:rsidRDefault="00CD5877" w:rsidP="00CD5877">
            <w:pPr>
              <w:numPr>
                <w:ilvl w:val="0"/>
                <w:numId w:val="4"/>
              </w:numPr>
              <w:tabs>
                <w:tab w:val="clear" w:pos="720"/>
                <w:tab w:val="num" w:pos="348"/>
              </w:tabs>
              <w:autoSpaceDE w:val="0"/>
              <w:autoSpaceDN w:val="0"/>
              <w:adjustRightInd w:val="0"/>
              <w:spacing w:after="120"/>
              <w:ind w:left="348" w:hanging="348"/>
              <w:jc w:val="both"/>
              <w:rPr>
                <w:rFonts w:ascii="Arial" w:hAnsi="Arial" w:cs="Arial"/>
                <w:iCs/>
              </w:rPr>
            </w:pPr>
            <w:r w:rsidRPr="00CD5877">
              <w:rPr>
                <w:rFonts w:ascii="Arial" w:hAnsi="Arial" w:cs="Arial"/>
                <w:iCs/>
              </w:rPr>
              <w:t>Has the ability to deal with challenging and sometimes difficult situations in a constructive</w:t>
            </w:r>
            <w:r>
              <w:rPr>
                <w:rFonts w:ascii="Arial" w:hAnsi="Arial" w:cs="Arial"/>
                <w:iCs/>
              </w:rPr>
              <w:t xml:space="preserve"> </w:t>
            </w:r>
            <w:r w:rsidRPr="00CD5877">
              <w:rPr>
                <w:rFonts w:ascii="Arial" w:hAnsi="Arial" w:cs="Arial"/>
                <w:iCs/>
              </w:rPr>
              <w:t>fashion, maintaining composure when dealing with crises.</w:t>
            </w:r>
          </w:p>
          <w:p w14:paraId="5F2E90B8" w14:textId="6BB55B88" w:rsidR="00B939FE" w:rsidRDefault="00B939FE" w:rsidP="000C23A6">
            <w:pPr>
              <w:numPr>
                <w:ilvl w:val="0"/>
                <w:numId w:val="4"/>
              </w:numPr>
              <w:tabs>
                <w:tab w:val="clear" w:pos="720"/>
                <w:tab w:val="num" w:pos="348"/>
              </w:tabs>
              <w:spacing w:after="120"/>
              <w:ind w:left="348" w:hanging="348"/>
              <w:jc w:val="both"/>
              <w:rPr>
                <w:rFonts w:ascii="Arial" w:hAnsi="Arial" w:cs="Arial"/>
              </w:rPr>
            </w:pPr>
            <w:r>
              <w:rPr>
                <w:rFonts w:ascii="Arial" w:hAnsi="Arial" w:cs="Arial"/>
              </w:rPr>
              <w:t>The ability to solve problems and makes decisions in a timely manner. Influences and negotiates with others.</w:t>
            </w:r>
          </w:p>
          <w:p w14:paraId="1872D6D6" w14:textId="4F5A5DFF" w:rsidR="00B939FE" w:rsidRPr="00083A33" w:rsidRDefault="00B939FE" w:rsidP="00CD5877">
            <w:pPr>
              <w:spacing w:after="120"/>
              <w:jc w:val="both"/>
              <w:rPr>
                <w:rFonts w:ascii="Arial" w:hAnsi="Arial" w:cs="Arial"/>
                <w:iCs/>
              </w:rPr>
            </w:pPr>
          </w:p>
        </w:tc>
      </w:tr>
      <w:tr w:rsidR="00B939FE" w:rsidRPr="00AF470D" w14:paraId="5EB522C1" w14:textId="77777777" w:rsidTr="00326C42">
        <w:tc>
          <w:tcPr>
            <w:tcW w:w="2364" w:type="dxa"/>
          </w:tcPr>
          <w:p w14:paraId="44C7411E" w14:textId="77777777" w:rsidR="00B939FE" w:rsidRPr="00AF470D" w:rsidRDefault="00B939FE" w:rsidP="0021694F">
            <w:pPr>
              <w:jc w:val="both"/>
              <w:rPr>
                <w:rFonts w:ascii="Arial" w:hAnsi="Arial" w:cs="Arial"/>
                <w:b/>
                <w:bCs/>
              </w:rPr>
            </w:pPr>
            <w:r w:rsidRPr="00AF470D">
              <w:rPr>
                <w:rFonts w:ascii="Arial" w:hAnsi="Arial" w:cs="Arial"/>
                <w:b/>
                <w:bCs/>
              </w:rPr>
              <w:t>C</w:t>
            </w:r>
            <w:r>
              <w:rPr>
                <w:rFonts w:ascii="Arial" w:hAnsi="Arial" w:cs="Arial"/>
                <w:b/>
                <w:bCs/>
              </w:rPr>
              <w:t xml:space="preserve">ampaign </w:t>
            </w:r>
            <w:r w:rsidRPr="00AF470D">
              <w:rPr>
                <w:rFonts w:ascii="Arial" w:hAnsi="Arial" w:cs="Arial"/>
                <w:b/>
                <w:bCs/>
              </w:rPr>
              <w:t>Specific Selection Process</w:t>
            </w:r>
          </w:p>
          <w:p w14:paraId="2B19F9C9" w14:textId="77777777" w:rsidR="00B939FE" w:rsidRPr="00AF470D" w:rsidRDefault="00B939FE" w:rsidP="0021694F">
            <w:pPr>
              <w:jc w:val="both"/>
              <w:rPr>
                <w:rFonts w:ascii="Arial" w:hAnsi="Arial" w:cs="Arial"/>
                <w:b/>
                <w:bCs/>
              </w:rPr>
            </w:pPr>
          </w:p>
          <w:p w14:paraId="1E905E5A" w14:textId="77777777" w:rsidR="00B939FE" w:rsidRPr="00AF470D" w:rsidRDefault="00B939FE" w:rsidP="0021694F">
            <w:pPr>
              <w:jc w:val="both"/>
              <w:rPr>
                <w:rFonts w:ascii="Arial" w:hAnsi="Arial" w:cs="Arial"/>
                <w:b/>
                <w:bCs/>
              </w:rPr>
            </w:pPr>
            <w:r w:rsidRPr="00AF470D">
              <w:rPr>
                <w:rFonts w:ascii="Arial" w:hAnsi="Arial" w:cs="Arial"/>
                <w:b/>
                <w:bCs/>
              </w:rPr>
              <w:t>Shortlisting / Interview</w:t>
            </w:r>
          </w:p>
        </w:tc>
        <w:tc>
          <w:tcPr>
            <w:tcW w:w="8256" w:type="dxa"/>
          </w:tcPr>
          <w:p w14:paraId="23805D5E" w14:textId="77777777" w:rsidR="00B939FE" w:rsidRPr="00E766A5" w:rsidRDefault="00B939FE" w:rsidP="0021694F">
            <w:pPr>
              <w:jc w:val="both"/>
              <w:rPr>
                <w:rFonts w:ascii="Arial" w:hAnsi="Arial" w:cs="Arial"/>
              </w:rPr>
            </w:pPr>
            <w:r w:rsidRPr="00E766A5">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E8A9B3F" w14:textId="77777777" w:rsidR="00B939FE" w:rsidRPr="00E766A5" w:rsidRDefault="00B939FE" w:rsidP="0021694F">
            <w:pPr>
              <w:jc w:val="both"/>
              <w:rPr>
                <w:rFonts w:ascii="Arial" w:hAnsi="Arial" w:cs="Arial"/>
              </w:rPr>
            </w:pPr>
          </w:p>
          <w:p w14:paraId="767266EC" w14:textId="77777777" w:rsidR="00B939FE" w:rsidRPr="00E766A5" w:rsidRDefault="00B939FE" w:rsidP="0021694F">
            <w:pPr>
              <w:jc w:val="both"/>
              <w:rPr>
                <w:rFonts w:ascii="Arial" w:hAnsi="Arial" w:cs="Arial"/>
                <w:u w:val="single"/>
              </w:rPr>
            </w:pPr>
            <w:r w:rsidRPr="00E766A5">
              <w:rPr>
                <w:rFonts w:ascii="Arial" w:hAnsi="Arial" w:cs="Arial"/>
                <w:u w:val="single"/>
              </w:rPr>
              <w:t xml:space="preserve">Failure to include information regarding these requirements may result in you not being called forward to the next stage of the selection process.  </w:t>
            </w:r>
          </w:p>
          <w:p w14:paraId="1DE35DED" w14:textId="77777777" w:rsidR="00B939FE" w:rsidRPr="00E766A5" w:rsidRDefault="00B939FE" w:rsidP="0021694F">
            <w:pPr>
              <w:jc w:val="both"/>
              <w:rPr>
                <w:rFonts w:ascii="Arial" w:hAnsi="Arial" w:cs="Arial"/>
                <w:iCs/>
              </w:rPr>
            </w:pPr>
            <w:r w:rsidRPr="00E766A5">
              <w:rPr>
                <w:rFonts w:ascii="Arial" w:hAnsi="Arial" w:cs="Arial"/>
                <w:iCs/>
              </w:rPr>
              <w:t>Those successful at the ranking stage of this process (where applied) will be placed on an order of merit and will be called to interview in ‘bands’ depending on the service needs of the organisation.</w:t>
            </w:r>
          </w:p>
          <w:p w14:paraId="1D39B445" w14:textId="77777777" w:rsidR="00B939FE" w:rsidRDefault="00B939FE" w:rsidP="0021694F">
            <w:pPr>
              <w:jc w:val="both"/>
              <w:rPr>
                <w:rFonts w:ascii="Arial" w:hAnsi="Arial" w:cs="Arial"/>
                <w:iCs/>
              </w:rPr>
            </w:pPr>
          </w:p>
          <w:p w14:paraId="3697200B" w14:textId="462450AC" w:rsidR="00444057" w:rsidRPr="00AA7493" w:rsidRDefault="00444057" w:rsidP="0021694F">
            <w:pPr>
              <w:jc w:val="both"/>
              <w:rPr>
                <w:rFonts w:ascii="Arial" w:hAnsi="Arial" w:cs="Arial"/>
                <w:iCs/>
              </w:rPr>
            </w:pPr>
            <w:r w:rsidRPr="00444057">
              <w:rPr>
                <w:rFonts w:ascii="Arial" w:hAnsi="Arial" w:cs="Arial"/>
                <w:iCs/>
              </w:rPr>
              <w:t>The HSE is an equal opportunities employer.</w:t>
            </w:r>
          </w:p>
        </w:tc>
      </w:tr>
      <w:tr w:rsidR="00B939FE" w:rsidRPr="00AF470D" w14:paraId="0F73C7A0" w14:textId="77777777" w:rsidTr="00326C42">
        <w:tc>
          <w:tcPr>
            <w:tcW w:w="2364" w:type="dxa"/>
          </w:tcPr>
          <w:p w14:paraId="6603415E" w14:textId="77777777" w:rsidR="00B939FE" w:rsidRPr="00AF470D" w:rsidRDefault="00B939FE" w:rsidP="0021694F">
            <w:pPr>
              <w:jc w:val="both"/>
              <w:rPr>
                <w:rFonts w:ascii="Arial" w:hAnsi="Arial" w:cs="Arial"/>
                <w:b/>
                <w:bCs/>
              </w:rPr>
            </w:pPr>
            <w:r w:rsidRPr="00AF470D">
              <w:rPr>
                <w:rFonts w:ascii="Arial" w:hAnsi="Arial" w:cs="Arial"/>
                <w:b/>
                <w:bCs/>
              </w:rPr>
              <w:t>Code of Practice</w:t>
            </w:r>
          </w:p>
        </w:tc>
        <w:tc>
          <w:tcPr>
            <w:tcW w:w="8256" w:type="dxa"/>
          </w:tcPr>
          <w:p w14:paraId="25EFABA3" w14:textId="77777777" w:rsidR="00B939FE" w:rsidRPr="00E766A5" w:rsidRDefault="00B939FE" w:rsidP="0021694F">
            <w:pPr>
              <w:jc w:val="both"/>
              <w:rPr>
                <w:rFonts w:ascii="Arial" w:hAnsi="Arial" w:cs="Arial"/>
              </w:rPr>
            </w:pPr>
            <w:r w:rsidRPr="0074463E">
              <w:rPr>
                <w:rFonts w:ascii="Arial" w:hAnsi="Arial" w:cs="Arial"/>
              </w:rPr>
              <w:t xml:space="preserve">The </w:t>
            </w:r>
            <w:r w:rsidRPr="0074463E">
              <w:rPr>
                <w:rFonts w:ascii="Arial" w:hAnsi="Arial" w:cs="Arial"/>
                <w:lang w:val="en-IE"/>
              </w:rPr>
              <w:t>Health Service Executive</w:t>
            </w:r>
            <w:r>
              <w:rPr>
                <w:rFonts w:ascii="Arial" w:hAnsi="Arial" w:cs="Arial"/>
                <w:color w:val="FF0000"/>
                <w:lang w:val="en-IE"/>
              </w:rPr>
              <w:t xml:space="preserve"> </w:t>
            </w:r>
            <w:r w:rsidRPr="00E766A5">
              <w:rPr>
                <w:rFonts w:ascii="Arial" w:hAnsi="Arial" w:cs="Arial"/>
              </w:rPr>
              <w:t>will run this campaign in compliance with the Code of Practi</w:t>
            </w:r>
            <w:r>
              <w:rPr>
                <w:rFonts w:ascii="Arial" w:hAnsi="Arial" w:cs="Arial"/>
              </w:rPr>
              <w:t>ce prepared by the Commission</w:t>
            </w:r>
            <w:r w:rsidRPr="00E766A5">
              <w:rPr>
                <w:rFonts w:ascii="Arial" w:hAnsi="Arial" w:cs="Arial"/>
              </w:rPr>
              <w:t xml:space="preserve"> for Public Service Appointments (CPSA). The Code of Practice sets out how the core principles of probity, merit, equity and fairness might be applied</w:t>
            </w:r>
            <w:r>
              <w:rPr>
                <w:rFonts w:ascii="Arial" w:hAnsi="Arial" w:cs="Arial"/>
              </w:rPr>
              <w:t xml:space="preserve"> on a principle basis. The Code</w:t>
            </w:r>
            <w:r w:rsidRPr="00E766A5">
              <w:rPr>
                <w:rFonts w:ascii="Arial" w:hAnsi="Arial" w:cs="Arial"/>
              </w:rPr>
              <w:t xml:space="preserve"> also specifies the responsibilities placed on candidates, </w:t>
            </w:r>
            <w:r>
              <w:rPr>
                <w:rFonts w:ascii="Arial" w:hAnsi="Arial" w:cs="Arial"/>
                <w:iCs/>
              </w:rPr>
              <w:t>facilities for feedback to applicants</w:t>
            </w:r>
            <w:r w:rsidRPr="00E1460B">
              <w:rPr>
                <w:rFonts w:ascii="Arial" w:hAnsi="Arial" w:cs="Arial"/>
                <w:iCs/>
              </w:rPr>
              <w:t xml:space="preserve"> </w:t>
            </w:r>
            <w:r w:rsidRPr="00E766A5">
              <w:rPr>
                <w:rFonts w:ascii="Arial" w:hAnsi="Arial" w:cs="Arial"/>
              </w:rPr>
              <w:t xml:space="preserve">on matters relating to their application when requested, and </w:t>
            </w:r>
            <w:r w:rsidRPr="00E766A5">
              <w:rPr>
                <w:rFonts w:ascii="Arial" w:hAnsi="Arial" w:cs="Arial"/>
                <w:lang w:val="en-US"/>
              </w:rPr>
              <w:t xml:space="preserve">outlines procedures in relation to requests for a review of the recruitment and selection process and review in relation to allegations of a breach of the Code of Practice. </w:t>
            </w:r>
            <w:r w:rsidRPr="00E766A5">
              <w:rPr>
                <w:rFonts w:ascii="Arial" w:hAnsi="Arial" w:cs="Arial"/>
              </w:rPr>
              <w:t xml:space="preserve"> Additional information on the </w:t>
            </w:r>
            <w:smartTag w:uri="urn:schemas-microsoft-com:office:smarttags" w:element="stockticker">
              <w:r w:rsidRPr="00E766A5">
                <w:rPr>
                  <w:rFonts w:ascii="Arial" w:hAnsi="Arial" w:cs="Arial"/>
                </w:rPr>
                <w:t>HSE</w:t>
              </w:r>
            </w:smartTag>
            <w:r w:rsidRPr="00E766A5">
              <w:rPr>
                <w:rFonts w:ascii="Arial" w:hAnsi="Arial" w:cs="Arial"/>
              </w:rPr>
              <w:t>’s review process is available in the document posted with each vacan</w:t>
            </w:r>
            <w:r>
              <w:rPr>
                <w:rFonts w:ascii="Arial" w:hAnsi="Arial" w:cs="Arial"/>
              </w:rPr>
              <w:t>cy entitled “Code of Practice, Information for C</w:t>
            </w:r>
            <w:r w:rsidRPr="00E766A5">
              <w:rPr>
                <w:rFonts w:ascii="Arial" w:hAnsi="Arial" w:cs="Arial"/>
              </w:rPr>
              <w:t>andidates</w:t>
            </w:r>
            <w:r>
              <w:rPr>
                <w:rFonts w:ascii="Arial" w:hAnsi="Arial" w:cs="Arial"/>
              </w:rPr>
              <w:t>”.</w:t>
            </w:r>
          </w:p>
          <w:p w14:paraId="769842AF" w14:textId="77777777" w:rsidR="00B939FE" w:rsidRPr="00E766A5" w:rsidRDefault="00B939FE" w:rsidP="0021694F">
            <w:pPr>
              <w:ind w:firstLine="720"/>
              <w:jc w:val="both"/>
              <w:rPr>
                <w:rFonts w:ascii="Arial" w:hAnsi="Arial" w:cs="Arial"/>
              </w:rPr>
            </w:pPr>
          </w:p>
          <w:p w14:paraId="4A4335CD" w14:textId="77777777" w:rsidR="00B939FE" w:rsidRPr="00E766A5" w:rsidRDefault="00B939FE" w:rsidP="0021694F">
            <w:pPr>
              <w:jc w:val="both"/>
              <w:rPr>
                <w:rFonts w:ascii="Arial" w:hAnsi="Arial" w:cs="Arial"/>
              </w:rPr>
            </w:pPr>
            <w:r w:rsidRPr="00E766A5">
              <w:rPr>
                <w:rFonts w:ascii="Arial" w:hAnsi="Arial" w:cs="Arial"/>
              </w:rPr>
              <w:t xml:space="preserve">Codes of practice are published by the CPSA and are available on </w:t>
            </w:r>
            <w:hyperlink r:id="rId9" w:history="1">
              <w:r w:rsidRPr="003F0451">
                <w:rPr>
                  <w:rStyle w:val="Hyperlink"/>
                  <w:rFonts w:ascii="Arial" w:hAnsi="Arial" w:cs="Arial"/>
                </w:rPr>
                <w:t>www.hse.ie/eng/staff/jobs</w:t>
              </w:r>
            </w:hyperlink>
            <w:r>
              <w:rPr>
                <w:rFonts w:ascii="Arial" w:hAnsi="Arial" w:cs="Arial"/>
              </w:rPr>
              <w:t xml:space="preserve"> </w:t>
            </w:r>
            <w:r w:rsidRPr="00E766A5">
              <w:rPr>
                <w:rFonts w:ascii="Arial" w:hAnsi="Arial" w:cs="Arial"/>
              </w:rPr>
              <w:t>in the document posted with each vacan</w:t>
            </w:r>
            <w:r>
              <w:rPr>
                <w:rFonts w:ascii="Arial" w:hAnsi="Arial" w:cs="Arial"/>
              </w:rPr>
              <w:t>cy entitled “Code of Practice, I</w:t>
            </w:r>
            <w:r w:rsidRPr="00E766A5">
              <w:rPr>
                <w:rFonts w:ascii="Arial" w:hAnsi="Arial" w:cs="Arial"/>
              </w:rPr>
              <w:t xml:space="preserve">nformation for </w:t>
            </w:r>
            <w:r>
              <w:rPr>
                <w:rFonts w:ascii="Arial" w:hAnsi="Arial" w:cs="Arial"/>
              </w:rPr>
              <w:t xml:space="preserve">Candidates” or on </w:t>
            </w:r>
            <w:hyperlink r:id="rId10" w:history="1">
              <w:r w:rsidRPr="003F0451">
                <w:rPr>
                  <w:rStyle w:val="Hyperlink"/>
                  <w:rFonts w:ascii="Arial" w:hAnsi="Arial" w:cs="Arial"/>
                </w:rPr>
                <w:t>www.cpsa.ie</w:t>
              </w:r>
            </w:hyperlink>
            <w:r>
              <w:rPr>
                <w:rFonts w:ascii="Arial" w:hAnsi="Arial" w:cs="Arial"/>
              </w:rPr>
              <w:t>.</w:t>
            </w:r>
          </w:p>
        </w:tc>
      </w:tr>
      <w:tr w:rsidR="00B939FE" w:rsidRPr="00AF470D" w14:paraId="08F5FC89" w14:textId="77777777" w:rsidTr="00326C42">
        <w:tc>
          <w:tcPr>
            <w:tcW w:w="10620" w:type="dxa"/>
            <w:gridSpan w:val="2"/>
          </w:tcPr>
          <w:p w14:paraId="67BE09E8" w14:textId="77777777" w:rsidR="00B939FE" w:rsidRPr="00AF470D" w:rsidRDefault="00B939FE" w:rsidP="0021694F">
            <w:pPr>
              <w:jc w:val="both"/>
              <w:rPr>
                <w:rFonts w:ascii="Arial" w:hAnsi="Arial" w:cs="Arial"/>
              </w:rPr>
            </w:pPr>
            <w:r w:rsidRPr="00AF470D">
              <w:rPr>
                <w:rFonts w:ascii="Arial" w:hAnsi="Arial" w:cs="Arial"/>
              </w:rPr>
              <w:t>The reform programme outlined for the Health Services may impact on this role and as structures change the job description may be reviewed.</w:t>
            </w:r>
          </w:p>
          <w:p w14:paraId="008EFFBF" w14:textId="77777777" w:rsidR="00B939FE" w:rsidRPr="00AF470D" w:rsidRDefault="00B939FE" w:rsidP="0021694F">
            <w:pPr>
              <w:jc w:val="both"/>
              <w:rPr>
                <w:rFonts w:ascii="Arial" w:hAnsi="Arial" w:cs="Arial"/>
              </w:rPr>
            </w:pPr>
            <w:r w:rsidRPr="00AF470D">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31810375" w14:textId="2585541E" w:rsidR="000E4193" w:rsidRDefault="000E4193">
      <w:pPr>
        <w:spacing w:after="200" w:line="276" w:lineRule="auto"/>
      </w:pPr>
    </w:p>
    <w:p w14:paraId="3D6E639D" w14:textId="3FF9221E" w:rsidR="000E4193" w:rsidRPr="00D01F23" w:rsidRDefault="000E4193" w:rsidP="000E4193">
      <w:pPr>
        <w:jc w:val="center"/>
        <w:rPr>
          <w:rFonts w:ascii="Arial" w:hAnsi="Arial" w:cs="Arial"/>
          <w:b/>
        </w:rPr>
      </w:pPr>
      <w:r w:rsidRPr="00D01F23">
        <w:rPr>
          <w:rFonts w:ascii="Arial" w:hAnsi="Arial" w:cs="Arial"/>
          <w:b/>
        </w:rPr>
        <w:t>Director of Nursing (Mental Health)</w:t>
      </w:r>
      <w:r w:rsidR="00E60A5E">
        <w:rPr>
          <w:rFonts w:ascii="Arial" w:hAnsi="Arial" w:cs="Arial"/>
          <w:b/>
        </w:rPr>
        <w:t xml:space="preserve"> Forensic </w:t>
      </w:r>
    </w:p>
    <w:p w14:paraId="4EF05C25" w14:textId="77777777" w:rsidR="000E4193" w:rsidRPr="00D01F23" w:rsidRDefault="000E4193" w:rsidP="000E4193">
      <w:pPr>
        <w:jc w:val="center"/>
        <w:rPr>
          <w:rFonts w:ascii="Arial" w:hAnsi="Arial" w:cs="Arial"/>
          <w:b/>
        </w:rPr>
      </w:pPr>
      <w:r w:rsidRPr="00D01F23">
        <w:rPr>
          <w:rFonts w:ascii="Arial" w:hAnsi="Arial" w:cs="Arial"/>
          <w:b/>
        </w:rPr>
        <w:t>Terms and Conditions of Employment</w:t>
      </w:r>
    </w:p>
    <w:p w14:paraId="760BD6AC" w14:textId="77777777" w:rsidR="000E4193" w:rsidRPr="00D01F23" w:rsidRDefault="000E4193" w:rsidP="000E4193">
      <w:pPr>
        <w:jc w:val="center"/>
        <w:rPr>
          <w:rFonts w:ascii="Arial" w:hAnsi="Arial" w:cs="Arial"/>
          <w:b/>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184"/>
      </w:tblGrid>
      <w:tr w:rsidR="000E4193" w:rsidRPr="000E4193" w14:paraId="6E604475" w14:textId="77777777" w:rsidTr="000E4193">
        <w:tc>
          <w:tcPr>
            <w:tcW w:w="1739" w:type="dxa"/>
          </w:tcPr>
          <w:p w14:paraId="3F377F84" w14:textId="77777777" w:rsidR="000E4193" w:rsidRPr="000E4193" w:rsidRDefault="000E4193" w:rsidP="000E4193">
            <w:pPr>
              <w:rPr>
                <w:rFonts w:ascii="Arial" w:hAnsi="Arial" w:cs="Arial"/>
                <w:b/>
              </w:rPr>
            </w:pPr>
            <w:r w:rsidRPr="000E4193">
              <w:rPr>
                <w:rFonts w:ascii="Arial" w:hAnsi="Arial" w:cs="Arial"/>
                <w:b/>
              </w:rPr>
              <w:t xml:space="preserve">Tenure </w:t>
            </w:r>
          </w:p>
        </w:tc>
        <w:tc>
          <w:tcPr>
            <w:tcW w:w="8184" w:type="dxa"/>
          </w:tcPr>
          <w:p w14:paraId="4F23CEAF" w14:textId="04244773" w:rsidR="000E4193" w:rsidRPr="000E4193" w:rsidRDefault="000E4193" w:rsidP="000E4193">
            <w:pPr>
              <w:rPr>
                <w:rFonts w:ascii="Arial" w:hAnsi="Arial" w:cs="Arial"/>
                <w:spacing w:val="-3"/>
              </w:rPr>
            </w:pPr>
            <w:r w:rsidRPr="000E4193">
              <w:rPr>
                <w:rFonts w:ascii="Arial" w:hAnsi="Arial" w:cs="Arial"/>
                <w:spacing w:val="-3"/>
              </w:rPr>
              <w:t xml:space="preserve">The current vacancy available is </w:t>
            </w:r>
            <w:r w:rsidR="00444057">
              <w:rPr>
                <w:rFonts w:ascii="Arial" w:hAnsi="Arial" w:cs="Arial"/>
                <w:spacing w:val="-3"/>
              </w:rPr>
              <w:t xml:space="preserve">pensionable, permanent and </w:t>
            </w:r>
            <w:r w:rsidRPr="000E4193">
              <w:rPr>
                <w:rFonts w:ascii="Arial" w:hAnsi="Arial" w:cs="Arial"/>
                <w:spacing w:val="-3"/>
              </w:rPr>
              <w:t xml:space="preserve">whole-time.  </w:t>
            </w:r>
          </w:p>
          <w:p w14:paraId="2BBCE059" w14:textId="77777777" w:rsidR="000E4193" w:rsidRPr="000E4193" w:rsidRDefault="000E4193" w:rsidP="000E4193">
            <w:pPr>
              <w:rPr>
                <w:rFonts w:ascii="Arial" w:hAnsi="Arial" w:cs="Arial"/>
                <w:spacing w:val="-3"/>
              </w:rPr>
            </w:pPr>
          </w:p>
          <w:p w14:paraId="07F788D5" w14:textId="46EC89B4" w:rsidR="000E4193" w:rsidRPr="000E4193" w:rsidRDefault="007B68A4" w:rsidP="000E4193">
            <w:pPr>
              <w:rPr>
                <w:rFonts w:ascii="Arial" w:hAnsi="Arial" w:cs="Arial"/>
                <w:spacing w:val="-3"/>
              </w:rPr>
            </w:pPr>
            <w:r w:rsidRPr="007B68A4">
              <w:rPr>
                <w:rFonts w:ascii="Arial" w:hAnsi="Arial" w:cs="Arial"/>
                <w:spacing w:val="-3"/>
              </w:rPr>
              <w:t xml:space="preserve">A panel may be formed for one year </w:t>
            </w:r>
            <w:r w:rsidR="000E4193" w:rsidRPr="000E4193">
              <w:rPr>
                <w:rFonts w:ascii="Arial" w:hAnsi="Arial" w:cs="Arial"/>
                <w:spacing w:val="-3"/>
              </w:rPr>
              <w:t xml:space="preserve">from which permanent and specified purpose vacancies of full or part time duration may be filled. The tenure of these posts will be indicated at “expression of interest” stage. </w:t>
            </w:r>
          </w:p>
          <w:p w14:paraId="3E490655" w14:textId="77777777" w:rsidR="000E4193" w:rsidRPr="000E4193" w:rsidRDefault="000E4193" w:rsidP="000E4193">
            <w:pPr>
              <w:rPr>
                <w:rFonts w:ascii="Arial" w:hAnsi="Arial" w:cs="Arial"/>
                <w:spacing w:val="-3"/>
              </w:rPr>
            </w:pPr>
          </w:p>
          <w:p w14:paraId="1284B224" w14:textId="77777777" w:rsidR="000E4193" w:rsidRPr="000E4193" w:rsidRDefault="000E4193" w:rsidP="000E4193">
            <w:pPr>
              <w:rPr>
                <w:rFonts w:ascii="Arial" w:hAnsi="Arial" w:cs="Arial"/>
                <w:spacing w:val="-3"/>
              </w:rPr>
            </w:pPr>
            <w:r w:rsidRPr="000E4193">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7B2B898" w14:textId="77777777" w:rsidR="000E4193" w:rsidRPr="000E4193" w:rsidRDefault="000E4193" w:rsidP="000E4193">
            <w:pPr>
              <w:rPr>
                <w:rFonts w:ascii="Arial" w:hAnsi="Arial" w:cs="Arial"/>
                <w:spacing w:val="-3"/>
              </w:rPr>
            </w:pPr>
          </w:p>
        </w:tc>
      </w:tr>
      <w:tr w:rsidR="000E4193" w:rsidRPr="000E4193" w14:paraId="239E387F" w14:textId="77777777" w:rsidTr="000E4193">
        <w:tc>
          <w:tcPr>
            <w:tcW w:w="1739" w:type="dxa"/>
          </w:tcPr>
          <w:p w14:paraId="50AC73EE" w14:textId="77777777" w:rsidR="000E4193" w:rsidRPr="000E4193" w:rsidRDefault="000E4193" w:rsidP="000E4193">
            <w:pPr>
              <w:rPr>
                <w:rFonts w:ascii="Arial" w:hAnsi="Arial" w:cs="Arial"/>
                <w:b/>
              </w:rPr>
            </w:pPr>
            <w:r w:rsidRPr="000E4193">
              <w:rPr>
                <w:rFonts w:ascii="Arial" w:hAnsi="Arial" w:cs="Arial"/>
                <w:b/>
              </w:rPr>
              <w:t>Working Week</w:t>
            </w:r>
          </w:p>
          <w:p w14:paraId="02E856D8" w14:textId="77777777" w:rsidR="000E4193" w:rsidRPr="000E4193" w:rsidRDefault="000E4193" w:rsidP="000E4193">
            <w:pPr>
              <w:rPr>
                <w:rFonts w:ascii="Arial" w:hAnsi="Arial" w:cs="Arial"/>
                <w:b/>
              </w:rPr>
            </w:pPr>
          </w:p>
        </w:tc>
        <w:tc>
          <w:tcPr>
            <w:tcW w:w="8184" w:type="dxa"/>
          </w:tcPr>
          <w:p w14:paraId="5D63F0EB" w14:textId="77777777" w:rsidR="00CD5877" w:rsidRPr="00CD5877" w:rsidRDefault="00CD5877" w:rsidP="00CD5877">
            <w:pPr>
              <w:rPr>
                <w:rFonts w:ascii="Arial" w:hAnsi="Arial" w:cs="Arial"/>
              </w:rPr>
            </w:pPr>
            <w:r w:rsidRPr="00CD5877">
              <w:rPr>
                <w:rFonts w:ascii="Arial" w:hAnsi="Arial" w:cs="Arial"/>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5E1E4F12" w14:textId="77777777" w:rsidR="00CD5877" w:rsidRPr="00CD5877" w:rsidRDefault="00CD5877" w:rsidP="00CD5877">
            <w:pPr>
              <w:rPr>
                <w:rFonts w:ascii="Arial" w:hAnsi="Arial" w:cs="Arial"/>
              </w:rPr>
            </w:pPr>
          </w:p>
          <w:p w14:paraId="306519A8" w14:textId="77777777" w:rsidR="000E4193" w:rsidRDefault="00CD5877" w:rsidP="00CD5877">
            <w:pPr>
              <w:rPr>
                <w:rFonts w:ascii="Arial" w:hAnsi="Arial" w:cs="Arial"/>
              </w:rPr>
            </w:pPr>
            <w:r w:rsidRPr="00CD5877">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265846BB" w14:textId="7F1A5613" w:rsidR="00CD5877" w:rsidRPr="000E4193" w:rsidRDefault="00CD5877" w:rsidP="00CD5877">
            <w:pPr>
              <w:rPr>
                <w:rFonts w:ascii="Arial" w:hAnsi="Arial" w:cs="Arial"/>
              </w:rPr>
            </w:pPr>
          </w:p>
        </w:tc>
      </w:tr>
      <w:tr w:rsidR="000E4193" w:rsidRPr="000E4193" w14:paraId="2BB1B8CD" w14:textId="77777777" w:rsidTr="000E4193">
        <w:tc>
          <w:tcPr>
            <w:tcW w:w="1739" w:type="dxa"/>
          </w:tcPr>
          <w:p w14:paraId="07EA3256" w14:textId="77777777" w:rsidR="000E4193" w:rsidRPr="000E4193" w:rsidRDefault="000E4193" w:rsidP="000E4193">
            <w:pPr>
              <w:rPr>
                <w:rFonts w:ascii="Arial" w:hAnsi="Arial" w:cs="Arial"/>
                <w:b/>
              </w:rPr>
            </w:pPr>
            <w:r w:rsidRPr="000E4193">
              <w:rPr>
                <w:rFonts w:ascii="Arial" w:hAnsi="Arial" w:cs="Arial"/>
                <w:b/>
              </w:rPr>
              <w:t>Annual Leave</w:t>
            </w:r>
          </w:p>
        </w:tc>
        <w:tc>
          <w:tcPr>
            <w:tcW w:w="8184" w:type="dxa"/>
          </w:tcPr>
          <w:p w14:paraId="3E99CAAF" w14:textId="57036EC2" w:rsidR="000E4193" w:rsidRPr="000E4193" w:rsidRDefault="000E4193" w:rsidP="000E4193">
            <w:pPr>
              <w:rPr>
                <w:rFonts w:ascii="Arial" w:hAnsi="Arial" w:cs="Arial"/>
              </w:rPr>
            </w:pPr>
            <w:r w:rsidRPr="000E4193">
              <w:rPr>
                <w:rFonts w:ascii="Arial" w:hAnsi="Arial" w:cs="Arial"/>
              </w:rPr>
              <w:t>The annual leave associated with the post is to be confirmed at job offer</w:t>
            </w:r>
            <w:r w:rsidR="00444057">
              <w:rPr>
                <w:rFonts w:ascii="Arial" w:hAnsi="Arial" w:cs="Arial"/>
              </w:rPr>
              <w:t xml:space="preserve"> / contracting</w:t>
            </w:r>
            <w:r w:rsidRPr="000E4193">
              <w:rPr>
                <w:rFonts w:ascii="Arial" w:hAnsi="Arial" w:cs="Arial"/>
              </w:rPr>
              <w:t xml:space="preserve"> stage</w:t>
            </w:r>
            <w:r w:rsidR="00444057">
              <w:rPr>
                <w:rFonts w:ascii="Arial" w:hAnsi="Arial" w:cs="Arial"/>
              </w:rPr>
              <w:t>.</w:t>
            </w:r>
          </w:p>
          <w:p w14:paraId="2D017351" w14:textId="77777777" w:rsidR="000E4193" w:rsidRPr="000E4193" w:rsidRDefault="000E4193" w:rsidP="000E4193">
            <w:pPr>
              <w:rPr>
                <w:rFonts w:ascii="Arial" w:hAnsi="Arial" w:cs="Arial"/>
              </w:rPr>
            </w:pPr>
          </w:p>
        </w:tc>
      </w:tr>
      <w:tr w:rsidR="000E4193" w:rsidRPr="000E4193" w14:paraId="77939B40" w14:textId="77777777" w:rsidTr="000E4193">
        <w:tc>
          <w:tcPr>
            <w:tcW w:w="1739" w:type="dxa"/>
          </w:tcPr>
          <w:p w14:paraId="5C0B6A29" w14:textId="77777777" w:rsidR="000E4193" w:rsidRPr="000E4193" w:rsidRDefault="000E4193" w:rsidP="000E4193">
            <w:pPr>
              <w:rPr>
                <w:rFonts w:ascii="Arial" w:hAnsi="Arial" w:cs="Arial"/>
                <w:b/>
              </w:rPr>
            </w:pPr>
            <w:r w:rsidRPr="000E4193">
              <w:rPr>
                <w:rFonts w:ascii="Arial" w:hAnsi="Arial" w:cs="Arial"/>
                <w:b/>
              </w:rPr>
              <w:t>Superannuation</w:t>
            </w:r>
          </w:p>
          <w:p w14:paraId="3CF490FE" w14:textId="77777777" w:rsidR="000E4193" w:rsidRPr="000E4193" w:rsidRDefault="000E4193" w:rsidP="000E4193">
            <w:pPr>
              <w:rPr>
                <w:rFonts w:ascii="Arial" w:hAnsi="Arial" w:cs="Arial"/>
                <w:b/>
              </w:rPr>
            </w:pPr>
          </w:p>
          <w:p w14:paraId="0D6B41E9" w14:textId="77777777" w:rsidR="000E4193" w:rsidRPr="000E4193" w:rsidRDefault="000E4193" w:rsidP="000E4193">
            <w:pPr>
              <w:rPr>
                <w:rFonts w:ascii="Arial" w:hAnsi="Arial" w:cs="Arial"/>
                <w:b/>
              </w:rPr>
            </w:pPr>
          </w:p>
        </w:tc>
        <w:tc>
          <w:tcPr>
            <w:tcW w:w="8184" w:type="dxa"/>
          </w:tcPr>
          <w:p w14:paraId="66CC2EC1" w14:textId="77777777" w:rsidR="000E4193" w:rsidRPr="000E4193" w:rsidRDefault="000E4193" w:rsidP="000E4193">
            <w:pPr>
              <w:rPr>
                <w:rFonts w:ascii="Arial" w:hAnsi="Arial" w:cs="Arial"/>
              </w:rPr>
            </w:pPr>
            <w:r w:rsidRPr="000E4193">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0E4193">
              <w:rPr>
                <w:rFonts w:ascii="Arial" w:hAnsi="Arial" w:cs="Arial"/>
                <w:vertAlign w:val="superscript"/>
              </w:rPr>
              <w:t>st</w:t>
            </w:r>
            <w:r w:rsidRPr="000E4193">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0E4193">
              <w:rPr>
                <w:rFonts w:ascii="Arial" w:hAnsi="Arial" w:cs="Arial"/>
                <w:vertAlign w:val="superscript"/>
              </w:rPr>
              <w:t>st</w:t>
            </w:r>
            <w:r w:rsidRPr="000E4193">
              <w:rPr>
                <w:rFonts w:ascii="Arial" w:hAnsi="Arial" w:cs="Arial"/>
              </w:rPr>
              <w:t xml:space="preserve"> December 2004.</w:t>
            </w:r>
          </w:p>
          <w:p w14:paraId="422A9B46" w14:textId="77777777" w:rsidR="000E4193" w:rsidRPr="000E4193" w:rsidRDefault="000E4193" w:rsidP="000E4193">
            <w:pPr>
              <w:rPr>
                <w:rFonts w:ascii="Arial" w:hAnsi="Arial" w:cs="Arial"/>
              </w:rPr>
            </w:pPr>
          </w:p>
        </w:tc>
      </w:tr>
      <w:tr w:rsidR="00C676D7" w:rsidRPr="000E4193" w14:paraId="62E8D830" w14:textId="77777777" w:rsidTr="000E4193">
        <w:tc>
          <w:tcPr>
            <w:tcW w:w="1739" w:type="dxa"/>
          </w:tcPr>
          <w:p w14:paraId="3B4F93B5" w14:textId="6F37A6E8" w:rsidR="00C676D7" w:rsidRPr="000E4193" w:rsidRDefault="00C676D7" w:rsidP="000E4193">
            <w:pPr>
              <w:rPr>
                <w:rFonts w:ascii="Arial" w:hAnsi="Arial" w:cs="Arial"/>
                <w:b/>
              </w:rPr>
            </w:pPr>
            <w:r>
              <w:rPr>
                <w:rFonts w:ascii="Arial" w:hAnsi="Arial" w:cs="Arial"/>
                <w:b/>
              </w:rPr>
              <w:t>Age</w:t>
            </w:r>
          </w:p>
        </w:tc>
        <w:tc>
          <w:tcPr>
            <w:tcW w:w="8184" w:type="dxa"/>
          </w:tcPr>
          <w:p w14:paraId="0A7E89D3" w14:textId="77777777" w:rsidR="00CD5877" w:rsidRPr="00CD5877" w:rsidRDefault="00CD5877" w:rsidP="00CD5877">
            <w:pPr>
              <w:rPr>
                <w:rFonts w:ascii="Arial" w:hAnsi="Arial" w:cs="Arial"/>
                <w:iCs/>
              </w:rPr>
            </w:pPr>
            <w:r w:rsidRPr="00CD5877">
              <w:rPr>
                <w:rFonts w:ascii="Arial" w:hAnsi="Arial" w:cs="Arial"/>
                <w:iCs/>
              </w:rPr>
              <w:t xml:space="preserve">The Public Service Superannuation (Age of Retirement) Act, 2018* set 70 years as the compulsory retirement age for public servants. </w:t>
            </w:r>
          </w:p>
          <w:p w14:paraId="337A2A63" w14:textId="77777777" w:rsidR="00CD5877" w:rsidRPr="00CD5877" w:rsidRDefault="00CD5877" w:rsidP="00CD5877">
            <w:pPr>
              <w:rPr>
                <w:rFonts w:ascii="Arial" w:hAnsi="Arial" w:cs="Arial"/>
                <w:iCs/>
              </w:rPr>
            </w:pPr>
          </w:p>
          <w:p w14:paraId="70B8DD6C" w14:textId="77777777" w:rsidR="00CD5877" w:rsidRPr="00CD5877" w:rsidRDefault="00CD5877" w:rsidP="00CD5877">
            <w:pPr>
              <w:rPr>
                <w:rFonts w:ascii="Arial" w:hAnsi="Arial" w:cs="Arial"/>
                <w:iCs/>
              </w:rPr>
            </w:pPr>
            <w:r w:rsidRPr="00CD5877">
              <w:rPr>
                <w:rFonts w:ascii="Arial" w:hAnsi="Arial" w:cs="Arial"/>
                <w:iCs/>
              </w:rPr>
              <w:t>* Public Servants not affected by this legislation:</w:t>
            </w:r>
          </w:p>
          <w:p w14:paraId="7F1360AE" w14:textId="77777777" w:rsidR="00CD5877" w:rsidRPr="00CD5877" w:rsidRDefault="00CD5877" w:rsidP="00CD5877">
            <w:pPr>
              <w:rPr>
                <w:rFonts w:ascii="Arial" w:hAnsi="Arial" w:cs="Arial"/>
                <w:iCs/>
              </w:rPr>
            </w:pPr>
            <w:r w:rsidRPr="00CD5877">
              <w:rPr>
                <w:rFonts w:ascii="Arial" w:hAnsi="Arial" w:cs="Arial"/>
                <w:iCs/>
              </w:rPr>
              <w:t>Public servants joining the public service, or re-joining the public service with a 26 week break in service, between 1 April 2004 and 31 December 2012 (new entrants) have no compulsory retirement age.</w:t>
            </w:r>
          </w:p>
          <w:p w14:paraId="2570FB82" w14:textId="77777777" w:rsidR="00CD5877" w:rsidRPr="00CD5877" w:rsidRDefault="00CD5877" w:rsidP="00CD5877">
            <w:pPr>
              <w:rPr>
                <w:rFonts w:ascii="Arial" w:hAnsi="Arial" w:cs="Arial"/>
                <w:iCs/>
              </w:rPr>
            </w:pPr>
          </w:p>
          <w:p w14:paraId="7A6D6D49" w14:textId="77777777" w:rsidR="00CD5877" w:rsidRPr="00CD5877" w:rsidRDefault="00CD5877" w:rsidP="00CD5877">
            <w:pPr>
              <w:rPr>
                <w:rFonts w:ascii="Arial" w:hAnsi="Arial" w:cs="Arial"/>
                <w:iCs/>
              </w:rPr>
            </w:pPr>
            <w:r w:rsidRPr="00CD5877">
              <w:rPr>
                <w:rFonts w:ascii="Arial" w:hAnsi="Arial" w:cs="Arial"/>
                <w:iCs/>
              </w:rPr>
              <w:t>Public servants, joining the public service or re-joining the public service after a 26 week break, after 1 January 2013 are members of the Single Pension Scheme and have a compulsory retirement age of 70.</w:t>
            </w:r>
          </w:p>
          <w:p w14:paraId="76E24E75" w14:textId="1F4A8FE2" w:rsidR="00C676D7" w:rsidRPr="000E4193" w:rsidRDefault="00C676D7" w:rsidP="000E4193">
            <w:pPr>
              <w:rPr>
                <w:rFonts w:ascii="Arial" w:hAnsi="Arial" w:cs="Arial"/>
                <w:iCs/>
              </w:rPr>
            </w:pPr>
          </w:p>
        </w:tc>
      </w:tr>
      <w:tr w:rsidR="000E4193" w:rsidRPr="000E4193" w14:paraId="2AD26E8D" w14:textId="77777777" w:rsidTr="000E4193">
        <w:tc>
          <w:tcPr>
            <w:tcW w:w="1739" w:type="dxa"/>
          </w:tcPr>
          <w:p w14:paraId="74B7E9BF" w14:textId="77777777" w:rsidR="000E4193" w:rsidRPr="000E4193" w:rsidRDefault="000E4193" w:rsidP="000E4193">
            <w:pPr>
              <w:rPr>
                <w:rFonts w:ascii="Arial" w:hAnsi="Arial" w:cs="Arial"/>
                <w:b/>
              </w:rPr>
            </w:pPr>
            <w:r w:rsidRPr="000E4193">
              <w:rPr>
                <w:rFonts w:ascii="Arial" w:hAnsi="Arial" w:cs="Arial"/>
                <w:b/>
              </w:rPr>
              <w:t>Probation</w:t>
            </w:r>
          </w:p>
        </w:tc>
        <w:tc>
          <w:tcPr>
            <w:tcW w:w="8184" w:type="dxa"/>
          </w:tcPr>
          <w:p w14:paraId="4E8F3C32" w14:textId="77777777" w:rsidR="000E4193" w:rsidRPr="000E4193" w:rsidRDefault="000E4193" w:rsidP="000E4193">
            <w:pPr>
              <w:rPr>
                <w:rFonts w:ascii="Arial" w:hAnsi="Arial" w:cs="Arial"/>
                <w:iCs/>
              </w:rPr>
            </w:pPr>
            <w:r w:rsidRPr="000E4193">
              <w:rPr>
                <w:rFonts w:ascii="Arial" w:hAnsi="Arial" w:cs="Arial"/>
                <w:iCs/>
              </w:rPr>
              <w:t>Every appointment of a person who is not already a permanent officer of the Health Service Executive or of a Local Authority shall be subject to a probationary period of 12 months as stipulated in the Department of Health Circular No.10/71.</w:t>
            </w:r>
          </w:p>
          <w:p w14:paraId="68053516" w14:textId="77777777" w:rsidR="000E4193" w:rsidRPr="000E4193" w:rsidRDefault="000E4193" w:rsidP="000E4193">
            <w:pPr>
              <w:rPr>
                <w:rFonts w:ascii="Arial" w:hAnsi="Arial" w:cs="Arial"/>
              </w:rPr>
            </w:pPr>
          </w:p>
        </w:tc>
      </w:tr>
      <w:tr w:rsidR="00CD5877" w:rsidRPr="000E4193" w14:paraId="14A8083A" w14:textId="77777777" w:rsidTr="000E4193">
        <w:trPr>
          <w:trHeight w:val="1509"/>
        </w:trPr>
        <w:tc>
          <w:tcPr>
            <w:tcW w:w="1739" w:type="dxa"/>
          </w:tcPr>
          <w:p w14:paraId="6B26A80A" w14:textId="60DDB7F7" w:rsidR="00CD5877" w:rsidRPr="000E4193" w:rsidRDefault="00CD5877" w:rsidP="00CD5877">
            <w:pPr>
              <w:rPr>
                <w:rFonts w:ascii="Arial" w:hAnsi="Arial" w:cs="Arial"/>
                <w:b/>
              </w:rPr>
            </w:pPr>
            <w:r w:rsidRPr="00CD5877">
              <w:rPr>
                <w:rFonts w:ascii="Arial" w:hAnsi="Arial" w:cs="Arial"/>
                <w:b/>
              </w:rPr>
              <w:t>Protection of Children Guidance and Legislation</w:t>
            </w:r>
          </w:p>
        </w:tc>
        <w:tc>
          <w:tcPr>
            <w:tcW w:w="8184" w:type="dxa"/>
          </w:tcPr>
          <w:p w14:paraId="34E76ADA" w14:textId="77777777" w:rsidR="00CD5877" w:rsidRPr="00CD5877" w:rsidRDefault="00CD5877" w:rsidP="00CD5877">
            <w:pPr>
              <w:pStyle w:val="TableParagraph"/>
              <w:spacing w:line="232" w:lineRule="auto"/>
              <w:ind w:left="0" w:right="102"/>
              <w:jc w:val="both"/>
              <w:rPr>
                <w:rFonts w:eastAsia="Times New Roman"/>
                <w:sz w:val="20"/>
                <w:szCs w:val="20"/>
                <w:lang w:val="en-GB" w:eastAsia="en-GB"/>
              </w:rPr>
            </w:pPr>
            <w:r w:rsidRPr="00CD5877">
              <w:rPr>
                <w:rFonts w:eastAsia="Times New Roman"/>
                <w:sz w:val="20"/>
                <w:szCs w:val="20"/>
                <w:lang w:val="en-GB" w:eastAsia="en-GB"/>
              </w:rPr>
              <w:t>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w:t>
            </w:r>
          </w:p>
          <w:p w14:paraId="2CFB0B28" w14:textId="77777777" w:rsidR="00CD5877" w:rsidRPr="00CD5877" w:rsidRDefault="00CD5877" w:rsidP="00CD5877">
            <w:pPr>
              <w:pStyle w:val="TableParagraph"/>
              <w:spacing w:before="220" w:line="232" w:lineRule="auto"/>
              <w:ind w:left="0" w:right="111"/>
              <w:jc w:val="both"/>
              <w:rPr>
                <w:rFonts w:eastAsia="Times New Roman"/>
                <w:sz w:val="20"/>
                <w:szCs w:val="20"/>
                <w:lang w:val="en-GB" w:eastAsia="en-GB"/>
              </w:rPr>
            </w:pPr>
            <w:r w:rsidRPr="00CD5877">
              <w:rPr>
                <w:rFonts w:eastAsia="Times New Roman"/>
                <w:sz w:val="20"/>
                <w:szCs w:val="20"/>
                <w:lang w:val="en-GB" w:eastAsia="en-GB"/>
              </w:rPr>
              <w:t>Some staff have additional responsibilities such as Line Managers, Designated Officers and Mandated Persons. You should check if you are a Designated Officer and / or a Mandated Person and be familiar with the related roles and legal responsibilities.</w:t>
            </w:r>
          </w:p>
          <w:p w14:paraId="45096658" w14:textId="35E7CED4" w:rsidR="00CD5877" w:rsidRPr="00CD5877" w:rsidRDefault="00CD5877" w:rsidP="00CD5877">
            <w:pPr>
              <w:rPr>
                <w:rFonts w:ascii="Arial" w:hAnsi="Arial" w:cs="Arial"/>
              </w:rPr>
            </w:pPr>
            <w:r w:rsidRPr="00CD5877">
              <w:rPr>
                <w:rFonts w:ascii="Arial" w:hAnsi="Arial" w:cs="Arial"/>
              </w:rPr>
              <w:t>For further information, guidance and resources please visit: HSE Children First webpage.</w:t>
            </w:r>
          </w:p>
        </w:tc>
      </w:tr>
      <w:tr w:rsidR="00C676D7" w:rsidRPr="000E4193" w14:paraId="3CAB7C05" w14:textId="77777777" w:rsidTr="000E4193">
        <w:trPr>
          <w:trHeight w:val="1069"/>
        </w:trPr>
        <w:tc>
          <w:tcPr>
            <w:tcW w:w="1739" w:type="dxa"/>
          </w:tcPr>
          <w:p w14:paraId="397A3386" w14:textId="0A803D75" w:rsidR="00C676D7" w:rsidRPr="000E4193" w:rsidRDefault="00C676D7" w:rsidP="00C676D7">
            <w:pPr>
              <w:rPr>
                <w:rFonts w:ascii="Arial" w:hAnsi="Arial" w:cs="Arial"/>
                <w:b/>
              </w:rPr>
            </w:pPr>
            <w:r>
              <w:rPr>
                <w:rFonts w:ascii="Arial" w:hAnsi="Arial" w:cs="Arial"/>
                <w:b/>
              </w:rPr>
              <w:t>Confidentiality</w:t>
            </w:r>
          </w:p>
        </w:tc>
        <w:tc>
          <w:tcPr>
            <w:tcW w:w="8184" w:type="dxa"/>
          </w:tcPr>
          <w:p w14:paraId="201765DC" w14:textId="3B1FA8F6" w:rsidR="00C676D7" w:rsidRPr="000E4193" w:rsidRDefault="00C676D7" w:rsidP="00C676D7">
            <w:pPr>
              <w:rPr>
                <w:rFonts w:ascii="Arial" w:hAnsi="Arial" w:cs="Arial"/>
              </w:rPr>
            </w:pPr>
            <w:r w:rsidRPr="00C676D7">
              <w:rPr>
                <w:rFonts w:ascii="Arial" w:hAnsi="Arial" w:cs="Arial"/>
              </w:rPr>
              <w:t>In the course of your employment, you may have access to, or hear information concerning, the medical or personal affairs of patients and/or staff, or other health service business. Such records and information are strictly confidential and, unless acting on the instructions of an authorised officer, on no account must information concerning staff, patients or other health service business be divulged or discussed except in the performance of normal duty. In addition, records must never be left in such a manner that unauthorised persons can obtain access to them and must be left in safe custody when no longer required.</w:t>
            </w:r>
          </w:p>
        </w:tc>
      </w:tr>
      <w:tr w:rsidR="00C676D7" w:rsidRPr="000E4193" w14:paraId="78C4260C" w14:textId="77777777" w:rsidTr="000E4193">
        <w:trPr>
          <w:trHeight w:val="1069"/>
        </w:trPr>
        <w:tc>
          <w:tcPr>
            <w:tcW w:w="1739" w:type="dxa"/>
          </w:tcPr>
          <w:p w14:paraId="5E483E2D" w14:textId="77777777" w:rsidR="00C676D7" w:rsidRPr="000E4193" w:rsidRDefault="00C676D7" w:rsidP="00C676D7">
            <w:pPr>
              <w:rPr>
                <w:rFonts w:ascii="Arial" w:hAnsi="Arial" w:cs="Arial"/>
                <w:b/>
              </w:rPr>
            </w:pPr>
            <w:r w:rsidRPr="000E4193">
              <w:rPr>
                <w:rFonts w:ascii="Arial" w:hAnsi="Arial" w:cs="Arial"/>
                <w:b/>
              </w:rPr>
              <w:t>Infection Control</w:t>
            </w:r>
          </w:p>
        </w:tc>
        <w:tc>
          <w:tcPr>
            <w:tcW w:w="8184" w:type="dxa"/>
          </w:tcPr>
          <w:p w14:paraId="14862981" w14:textId="77777777" w:rsidR="00C676D7" w:rsidRPr="000E4193" w:rsidRDefault="00C676D7" w:rsidP="00C676D7">
            <w:pPr>
              <w:rPr>
                <w:rFonts w:ascii="Arial" w:hAnsi="Arial" w:cs="Arial"/>
              </w:rPr>
            </w:pPr>
            <w:r w:rsidRPr="000E4193">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E4193">
              <w:rPr>
                <w:rFonts w:ascii="Arial" w:hAnsi="Arial" w:cs="Arial"/>
                <w:lang w:val="en-IE" w:eastAsia="en-IE"/>
              </w:rPr>
              <w:t>and comply with associated HSE protocols for implementing and maintaining these standards.</w:t>
            </w:r>
          </w:p>
          <w:p w14:paraId="79F2F594" w14:textId="77777777" w:rsidR="00C676D7" w:rsidRPr="000E4193" w:rsidRDefault="00C676D7" w:rsidP="00C676D7">
            <w:pPr>
              <w:rPr>
                <w:rFonts w:ascii="Arial" w:hAnsi="Arial" w:cs="Arial"/>
              </w:rPr>
            </w:pPr>
          </w:p>
        </w:tc>
      </w:tr>
      <w:tr w:rsidR="00C676D7" w:rsidRPr="000E4193" w14:paraId="1E5FBC97" w14:textId="77777777" w:rsidTr="000E4193">
        <w:trPr>
          <w:trHeight w:val="1069"/>
        </w:trPr>
        <w:tc>
          <w:tcPr>
            <w:tcW w:w="1739" w:type="dxa"/>
          </w:tcPr>
          <w:p w14:paraId="17F4A128" w14:textId="77777777" w:rsidR="00C676D7" w:rsidRPr="000E4193" w:rsidRDefault="00C676D7" w:rsidP="00C676D7">
            <w:pPr>
              <w:rPr>
                <w:rFonts w:ascii="Arial" w:hAnsi="Arial" w:cs="Arial"/>
                <w:b/>
              </w:rPr>
            </w:pPr>
            <w:r w:rsidRPr="000E4193">
              <w:rPr>
                <w:rFonts w:ascii="Arial" w:hAnsi="Arial" w:cs="Arial"/>
                <w:b/>
              </w:rPr>
              <w:t>Health &amp; Safety</w:t>
            </w:r>
          </w:p>
        </w:tc>
        <w:tc>
          <w:tcPr>
            <w:tcW w:w="8184" w:type="dxa"/>
          </w:tcPr>
          <w:p w14:paraId="1ED74CAE" w14:textId="77777777" w:rsidR="00C676D7" w:rsidRPr="000E4193" w:rsidRDefault="00C676D7" w:rsidP="00C676D7">
            <w:pPr>
              <w:rPr>
                <w:rFonts w:ascii="Arial" w:hAnsi="Arial" w:cs="Arial"/>
              </w:rPr>
            </w:pPr>
            <w:r w:rsidRPr="000E419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A57E2F" w14:textId="77777777" w:rsidR="00C676D7" w:rsidRPr="000E4193" w:rsidRDefault="00C676D7" w:rsidP="00C676D7">
            <w:pPr>
              <w:rPr>
                <w:rFonts w:ascii="Arial" w:hAnsi="Arial" w:cs="Arial"/>
              </w:rPr>
            </w:pPr>
          </w:p>
          <w:p w14:paraId="1BE6BC26" w14:textId="77777777" w:rsidR="00C676D7" w:rsidRPr="000E4193" w:rsidRDefault="00C676D7" w:rsidP="00C676D7">
            <w:pPr>
              <w:rPr>
                <w:rFonts w:ascii="Arial" w:hAnsi="Arial" w:cs="Arial"/>
              </w:rPr>
            </w:pPr>
            <w:r w:rsidRPr="000E4193">
              <w:rPr>
                <w:rFonts w:ascii="Arial" w:hAnsi="Arial" w:cs="Arial"/>
              </w:rPr>
              <w:t>Key responsibilities include:</w:t>
            </w:r>
          </w:p>
          <w:p w14:paraId="7DCCC6EE" w14:textId="77777777" w:rsidR="00C676D7" w:rsidRPr="00CE0CC7" w:rsidRDefault="00C676D7" w:rsidP="00C676D7">
            <w:pPr>
              <w:pStyle w:val="ListParagraph"/>
              <w:numPr>
                <w:ilvl w:val="0"/>
                <w:numId w:val="13"/>
              </w:numPr>
              <w:rPr>
                <w:rFonts w:ascii="Arial" w:hAnsi="Arial" w:cs="Arial"/>
              </w:rPr>
            </w:pPr>
            <w:r w:rsidRPr="00CE0CC7">
              <w:rPr>
                <w:rFonts w:ascii="Arial" w:hAnsi="Arial" w:cs="Arial"/>
              </w:rPr>
              <w:t>Developing a SSSS for the department/service</w:t>
            </w:r>
            <w:r w:rsidRPr="000E4193">
              <w:rPr>
                <w:rStyle w:val="FootnoteReference"/>
                <w:rFonts w:ascii="Arial" w:eastAsia="Calibri" w:hAnsi="Arial" w:cs="Arial"/>
              </w:rPr>
              <w:footnoteReference w:id="1"/>
            </w:r>
            <w:r w:rsidRPr="00CE0CC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3F8A374" w14:textId="77777777" w:rsidR="00C676D7" w:rsidRPr="00CE0CC7" w:rsidRDefault="00C676D7" w:rsidP="00C676D7">
            <w:pPr>
              <w:pStyle w:val="ListParagraph"/>
              <w:numPr>
                <w:ilvl w:val="0"/>
                <w:numId w:val="13"/>
              </w:numPr>
              <w:rPr>
                <w:rFonts w:ascii="Arial" w:hAnsi="Arial" w:cs="Arial"/>
              </w:rPr>
            </w:pPr>
            <w:r w:rsidRPr="00CE0CC7">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4A370E1" w14:textId="77777777" w:rsidR="00C676D7" w:rsidRPr="00CE0CC7" w:rsidRDefault="00C676D7" w:rsidP="00C676D7">
            <w:pPr>
              <w:pStyle w:val="ListParagraph"/>
              <w:numPr>
                <w:ilvl w:val="0"/>
                <w:numId w:val="13"/>
              </w:numPr>
              <w:rPr>
                <w:rFonts w:ascii="Arial" w:hAnsi="Arial" w:cs="Arial"/>
              </w:rPr>
            </w:pPr>
            <w:r w:rsidRPr="00CE0CC7">
              <w:rPr>
                <w:rFonts w:ascii="Arial" w:hAnsi="Arial" w:cs="Arial"/>
              </w:rPr>
              <w:t>Consulting and communicating with staff and safety representatives on OSH matters.</w:t>
            </w:r>
          </w:p>
          <w:p w14:paraId="6D2E5C79" w14:textId="77777777" w:rsidR="00C676D7" w:rsidRPr="00CE0CC7" w:rsidRDefault="00C676D7" w:rsidP="00C676D7">
            <w:pPr>
              <w:pStyle w:val="ListParagraph"/>
              <w:numPr>
                <w:ilvl w:val="0"/>
                <w:numId w:val="13"/>
              </w:numPr>
              <w:rPr>
                <w:rFonts w:ascii="Arial" w:hAnsi="Arial" w:cs="Arial"/>
              </w:rPr>
            </w:pPr>
            <w:r w:rsidRPr="00CE0CC7">
              <w:rPr>
                <w:rFonts w:ascii="Arial" w:hAnsi="Arial" w:cs="Arial"/>
              </w:rPr>
              <w:t>Ensuring a training needs assessment (TNA) is undertaken for employees, facilitating their attendance at statutory OSH training, and ensuring records are maintained for each employee.</w:t>
            </w:r>
          </w:p>
          <w:p w14:paraId="269E8E03" w14:textId="77777777" w:rsidR="00C676D7" w:rsidRPr="00CE0CC7" w:rsidRDefault="00C676D7" w:rsidP="00C676D7">
            <w:pPr>
              <w:pStyle w:val="ListParagraph"/>
              <w:numPr>
                <w:ilvl w:val="0"/>
                <w:numId w:val="13"/>
              </w:numPr>
              <w:rPr>
                <w:rFonts w:ascii="Arial" w:hAnsi="Arial" w:cs="Arial"/>
              </w:rPr>
            </w:pPr>
            <w:r w:rsidRPr="00CE0CC7">
              <w:rPr>
                <w:rFonts w:ascii="Arial" w:hAnsi="Arial" w:cs="Arial"/>
              </w:rPr>
              <w:t>Ensuring that all incidents occurring within the relevant department/service are appropriately managed and investigated in accordance with HSE procedures</w:t>
            </w:r>
            <w:r w:rsidRPr="000E4193">
              <w:rPr>
                <w:rStyle w:val="FootnoteReference"/>
                <w:rFonts w:ascii="Arial" w:eastAsia="Calibri" w:hAnsi="Arial" w:cs="Arial"/>
              </w:rPr>
              <w:footnoteReference w:id="2"/>
            </w:r>
            <w:r w:rsidRPr="00CE0CC7">
              <w:rPr>
                <w:rFonts w:ascii="Arial" w:hAnsi="Arial" w:cs="Arial"/>
              </w:rPr>
              <w:t>.</w:t>
            </w:r>
          </w:p>
          <w:p w14:paraId="2BBACCE7" w14:textId="77777777" w:rsidR="00C676D7" w:rsidRPr="00CE0CC7" w:rsidRDefault="00C676D7" w:rsidP="00C676D7">
            <w:pPr>
              <w:pStyle w:val="ListParagraph"/>
              <w:numPr>
                <w:ilvl w:val="0"/>
                <w:numId w:val="13"/>
              </w:numPr>
              <w:rPr>
                <w:rFonts w:ascii="Arial" w:hAnsi="Arial" w:cs="Arial"/>
              </w:rPr>
            </w:pPr>
            <w:r w:rsidRPr="00CE0CC7">
              <w:rPr>
                <w:rFonts w:ascii="Arial" w:hAnsi="Arial" w:cs="Arial"/>
              </w:rPr>
              <w:t>Seeking advice from health and safety professionals through the National Health and Safety Function Helpdesk as appropriate.</w:t>
            </w:r>
          </w:p>
          <w:p w14:paraId="38537C28" w14:textId="77777777" w:rsidR="00C676D7" w:rsidRPr="00CE0CC7" w:rsidRDefault="00C676D7" w:rsidP="00C676D7">
            <w:pPr>
              <w:pStyle w:val="ListParagraph"/>
              <w:numPr>
                <w:ilvl w:val="0"/>
                <w:numId w:val="13"/>
              </w:numPr>
              <w:rPr>
                <w:rFonts w:ascii="Arial" w:hAnsi="Arial" w:cs="Arial"/>
              </w:rPr>
            </w:pPr>
            <w:r w:rsidRPr="00CE0CC7">
              <w:rPr>
                <w:rFonts w:ascii="Arial" w:hAnsi="Arial" w:cs="Arial"/>
                <w:iCs/>
              </w:rPr>
              <w:t>Reviewing the health and safety performance of the ward/department/service and staff through, respectively, local audit and performance achievement meetings for example.</w:t>
            </w:r>
          </w:p>
          <w:p w14:paraId="75CED3E2" w14:textId="77777777" w:rsidR="00C676D7" w:rsidRPr="000E4193" w:rsidRDefault="00C676D7" w:rsidP="00C676D7">
            <w:pPr>
              <w:rPr>
                <w:rFonts w:ascii="Arial" w:hAnsi="Arial" w:cs="Arial"/>
              </w:rPr>
            </w:pPr>
          </w:p>
          <w:p w14:paraId="1AA37EA3" w14:textId="77777777" w:rsidR="00C676D7" w:rsidRPr="000E4193" w:rsidRDefault="00C676D7" w:rsidP="00C676D7">
            <w:pPr>
              <w:rPr>
                <w:rFonts w:ascii="Arial" w:hAnsi="Arial" w:cs="Arial"/>
              </w:rPr>
            </w:pPr>
            <w:r w:rsidRPr="000E4193">
              <w:rPr>
                <w:rFonts w:ascii="Arial" w:hAnsi="Arial" w:cs="Arial"/>
              </w:rPr>
              <w:t>Note: Detailed roles and responsibilities of Line Managers are outlined in local SSSS.</w:t>
            </w:r>
          </w:p>
          <w:p w14:paraId="0D3DFEAC" w14:textId="77777777" w:rsidR="00C676D7" w:rsidRPr="000E4193" w:rsidRDefault="00C676D7" w:rsidP="00C676D7">
            <w:pPr>
              <w:rPr>
                <w:rFonts w:ascii="Arial" w:hAnsi="Arial" w:cs="Arial"/>
              </w:rPr>
            </w:pPr>
          </w:p>
        </w:tc>
      </w:tr>
      <w:tr w:rsidR="00C676D7" w:rsidRPr="000E4193" w14:paraId="5F929C44" w14:textId="77777777" w:rsidTr="000E4193">
        <w:trPr>
          <w:trHeight w:val="5879"/>
        </w:trPr>
        <w:tc>
          <w:tcPr>
            <w:tcW w:w="1739" w:type="dxa"/>
          </w:tcPr>
          <w:p w14:paraId="59D2B7DC" w14:textId="77777777" w:rsidR="00C676D7" w:rsidRPr="00E766A5" w:rsidRDefault="00C676D7" w:rsidP="00C676D7">
            <w:pPr>
              <w:jc w:val="both"/>
              <w:rPr>
                <w:rFonts w:ascii="Arial" w:hAnsi="Arial" w:cs="Arial"/>
                <w:b/>
                <w:bCs/>
              </w:rPr>
            </w:pPr>
            <w:r w:rsidRPr="00E766A5">
              <w:rPr>
                <w:rFonts w:ascii="Arial" w:hAnsi="Arial" w:cs="Arial"/>
                <w:b/>
                <w:bCs/>
              </w:rPr>
              <w:t>Ethics in Public Office 1995 and 2001</w:t>
            </w:r>
          </w:p>
          <w:p w14:paraId="03E445F2" w14:textId="77777777" w:rsidR="00C676D7" w:rsidRPr="00E766A5" w:rsidRDefault="00C676D7" w:rsidP="00C676D7">
            <w:pPr>
              <w:jc w:val="both"/>
              <w:rPr>
                <w:rFonts w:ascii="Arial" w:hAnsi="Arial" w:cs="Arial"/>
                <w:b/>
                <w:bCs/>
              </w:rPr>
            </w:pPr>
          </w:p>
          <w:p w14:paraId="675C1247" w14:textId="77777777" w:rsidR="00C676D7" w:rsidRPr="00E766A5" w:rsidRDefault="00C676D7" w:rsidP="00C676D7">
            <w:pPr>
              <w:jc w:val="both"/>
              <w:rPr>
                <w:rFonts w:ascii="Arial" w:hAnsi="Arial" w:cs="Arial"/>
                <w:b/>
                <w:bCs/>
              </w:rPr>
            </w:pPr>
          </w:p>
          <w:p w14:paraId="523624EE" w14:textId="3A78A291" w:rsidR="00C676D7" w:rsidRPr="00E766A5" w:rsidRDefault="00C676D7" w:rsidP="00C676D7">
            <w:pPr>
              <w:jc w:val="both"/>
              <w:rPr>
                <w:rFonts w:ascii="Arial" w:hAnsi="Arial" w:cs="Arial"/>
                <w:b/>
                <w:bCs/>
              </w:rPr>
            </w:pPr>
            <w:r w:rsidRPr="00E766A5">
              <w:rPr>
                <w:rFonts w:ascii="Arial" w:hAnsi="Arial" w:cs="Arial"/>
                <w:b/>
              </w:rPr>
              <w:t>Positions remunerated at or above the minimum point of the G</w:t>
            </w:r>
            <w:r>
              <w:rPr>
                <w:rFonts w:ascii="Arial" w:hAnsi="Arial" w:cs="Arial"/>
                <w:b/>
              </w:rPr>
              <w:t xml:space="preserve">rade VIII salary scale </w:t>
            </w:r>
          </w:p>
          <w:p w14:paraId="023390F6" w14:textId="77777777" w:rsidR="00C676D7" w:rsidRPr="000E4193" w:rsidRDefault="00C676D7" w:rsidP="00C676D7">
            <w:pPr>
              <w:rPr>
                <w:rFonts w:ascii="Arial" w:hAnsi="Arial" w:cs="Arial"/>
                <w:b/>
              </w:rPr>
            </w:pPr>
          </w:p>
          <w:p w14:paraId="0F4CE052" w14:textId="77777777" w:rsidR="00C676D7" w:rsidRPr="000E4193" w:rsidRDefault="00C676D7" w:rsidP="00C676D7">
            <w:pPr>
              <w:rPr>
                <w:rFonts w:ascii="Arial" w:hAnsi="Arial" w:cs="Arial"/>
                <w:b/>
              </w:rPr>
            </w:pPr>
          </w:p>
          <w:p w14:paraId="1346710D" w14:textId="77777777" w:rsidR="00C676D7" w:rsidRPr="000E4193" w:rsidRDefault="00C676D7" w:rsidP="00C676D7">
            <w:pPr>
              <w:rPr>
                <w:rFonts w:ascii="Arial" w:hAnsi="Arial" w:cs="Arial"/>
                <w:b/>
              </w:rPr>
            </w:pPr>
          </w:p>
          <w:p w14:paraId="106BC03D" w14:textId="77777777" w:rsidR="00C676D7" w:rsidRPr="000E4193" w:rsidRDefault="00C676D7" w:rsidP="00C676D7">
            <w:pPr>
              <w:rPr>
                <w:rFonts w:ascii="Arial" w:hAnsi="Arial" w:cs="Arial"/>
                <w:b/>
              </w:rPr>
            </w:pPr>
          </w:p>
          <w:p w14:paraId="10BAA6B3" w14:textId="77777777" w:rsidR="00C676D7" w:rsidRPr="000E4193" w:rsidRDefault="00C676D7" w:rsidP="00C676D7">
            <w:pPr>
              <w:rPr>
                <w:rFonts w:ascii="Arial" w:hAnsi="Arial" w:cs="Arial"/>
                <w:b/>
              </w:rPr>
            </w:pPr>
          </w:p>
          <w:p w14:paraId="6399DFE4" w14:textId="77777777" w:rsidR="00C676D7" w:rsidRPr="000E4193" w:rsidRDefault="00C676D7" w:rsidP="00C676D7">
            <w:pPr>
              <w:rPr>
                <w:rFonts w:ascii="Arial" w:hAnsi="Arial" w:cs="Arial"/>
                <w:b/>
              </w:rPr>
            </w:pPr>
          </w:p>
          <w:p w14:paraId="212F16E1" w14:textId="77777777" w:rsidR="00C676D7" w:rsidRPr="000E4193" w:rsidRDefault="00C676D7" w:rsidP="00C676D7">
            <w:pPr>
              <w:rPr>
                <w:rFonts w:ascii="Arial" w:hAnsi="Arial" w:cs="Arial"/>
                <w:b/>
              </w:rPr>
            </w:pPr>
          </w:p>
          <w:p w14:paraId="268D828B" w14:textId="77777777" w:rsidR="00C676D7" w:rsidRPr="000E4193" w:rsidRDefault="00C676D7" w:rsidP="00C676D7">
            <w:pPr>
              <w:rPr>
                <w:rFonts w:ascii="Arial" w:hAnsi="Arial" w:cs="Arial"/>
                <w:b/>
              </w:rPr>
            </w:pPr>
          </w:p>
          <w:p w14:paraId="1DD5C8F1" w14:textId="77777777" w:rsidR="00C676D7" w:rsidRPr="000E4193" w:rsidRDefault="00C676D7" w:rsidP="00C676D7">
            <w:pPr>
              <w:rPr>
                <w:rFonts w:ascii="Arial" w:hAnsi="Arial" w:cs="Arial"/>
                <w:b/>
              </w:rPr>
            </w:pPr>
          </w:p>
          <w:p w14:paraId="2D8A931A" w14:textId="77777777" w:rsidR="00C676D7" w:rsidRPr="000E4193" w:rsidRDefault="00C676D7" w:rsidP="00C676D7">
            <w:pPr>
              <w:rPr>
                <w:rFonts w:ascii="Arial" w:hAnsi="Arial" w:cs="Arial"/>
                <w:b/>
              </w:rPr>
            </w:pPr>
          </w:p>
          <w:p w14:paraId="383A2636" w14:textId="77777777" w:rsidR="00C676D7" w:rsidRPr="000E4193" w:rsidRDefault="00C676D7" w:rsidP="00C676D7">
            <w:pPr>
              <w:rPr>
                <w:rFonts w:ascii="Arial" w:hAnsi="Arial" w:cs="Arial"/>
                <w:b/>
              </w:rPr>
            </w:pPr>
          </w:p>
          <w:p w14:paraId="29D8B053" w14:textId="77777777" w:rsidR="00C676D7" w:rsidRPr="000E4193" w:rsidRDefault="00C676D7" w:rsidP="00C676D7">
            <w:pPr>
              <w:rPr>
                <w:rFonts w:ascii="Arial" w:hAnsi="Arial" w:cs="Arial"/>
                <w:b/>
              </w:rPr>
            </w:pPr>
          </w:p>
          <w:p w14:paraId="78F1174C" w14:textId="77777777" w:rsidR="00C676D7" w:rsidRPr="000E4193" w:rsidRDefault="00C676D7" w:rsidP="00C676D7">
            <w:pPr>
              <w:rPr>
                <w:rFonts w:ascii="Arial" w:hAnsi="Arial" w:cs="Arial"/>
                <w:b/>
              </w:rPr>
            </w:pPr>
          </w:p>
        </w:tc>
        <w:tc>
          <w:tcPr>
            <w:tcW w:w="8184" w:type="dxa"/>
          </w:tcPr>
          <w:p w14:paraId="5417B2D2" w14:textId="77777777" w:rsidR="00C676D7" w:rsidRPr="00E766A5" w:rsidRDefault="00C676D7" w:rsidP="00C676D7">
            <w:pPr>
              <w:jc w:val="both"/>
              <w:rPr>
                <w:rFonts w:ascii="Arial" w:hAnsi="Arial" w:cs="Arial"/>
              </w:rPr>
            </w:pPr>
            <w:r w:rsidRPr="00E766A5">
              <w:rPr>
                <w:rFonts w:ascii="Arial" w:hAnsi="Arial" w:cs="Arial"/>
              </w:rPr>
              <w:t>Positions remunerated at or above the minimum point of the G</w:t>
            </w:r>
            <w:r>
              <w:rPr>
                <w:rFonts w:ascii="Arial" w:hAnsi="Arial" w:cs="Arial"/>
              </w:rPr>
              <w:t>rade VIII salary scale (€ 67,135 as at 01.10.2018</w:t>
            </w:r>
            <w:r w:rsidRPr="00E766A5">
              <w:rPr>
                <w:rFonts w:ascii="Arial" w:hAnsi="Arial" w:cs="Arial"/>
              </w:rPr>
              <w:t>) are designated positions under Section 18 of the Ethics in Public Office Act 1995.  Any person appointed to a designated position must comply with the requirements of the Ethics in Public Office Acts 1995 and 2001 as outlined below;</w:t>
            </w:r>
          </w:p>
          <w:p w14:paraId="2C341801" w14:textId="77777777" w:rsidR="00C676D7" w:rsidRPr="00E766A5" w:rsidRDefault="00C676D7" w:rsidP="00C676D7">
            <w:pPr>
              <w:jc w:val="both"/>
              <w:rPr>
                <w:rFonts w:ascii="Arial" w:hAnsi="Arial" w:cs="Arial"/>
              </w:rPr>
            </w:pPr>
          </w:p>
          <w:p w14:paraId="65899F8D" w14:textId="77777777" w:rsidR="00C676D7" w:rsidRPr="00E766A5" w:rsidRDefault="00C676D7" w:rsidP="00C676D7">
            <w:pPr>
              <w:jc w:val="both"/>
              <w:rPr>
                <w:rFonts w:ascii="Arial" w:hAnsi="Arial" w:cs="Arial"/>
              </w:rPr>
            </w:pPr>
            <w:r w:rsidRPr="00E766A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766A5">
              <w:rPr>
                <w:rFonts w:ascii="Arial" w:hAnsi="Arial" w:cs="Arial"/>
                <w:vertAlign w:val="superscript"/>
              </w:rPr>
              <w:t>st</w:t>
            </w:r>
            <w:r w:rsidRPr="00E766A5">
              <w:rPr>
                <w:rFonts w:ascii="Arial" w:hAnsi="Arial" w:cs="Arial"/>
              </w:rPr>
              <w:t xml:space="preserve"> January in the following year.</w:t>
            </w:r>
          </w:p>
          <w:p w14:paraId="6BBABF1C" w14:textId="77777777" w:rsidR="00C676D7" w:rsidRPr="00E766A5" w:rsidRDefault="00C676D7" w:rsidP="00C676D7">
            <w:pPr>
              <w:jc w:val="both"/>
              <w:rPr>
                <w:rFonts w:ascii="Arial" w:hAnsi="Arial" w:cs="Arial"/>
              </w:rPr>
            </w:pPr>
          </w:p>
          <w:p w14:paraId="76427BAC" w14:textId="77777777" w:rsidR="00C676D7" w:rsidRPr="00E766A5" w:rsidRDefault="00C676D7" w:rsidP="00C676D7">
            <w:pPr>
              <w:pStyle w:val="BodyText"/>
              <w:jc w:val="both"/>
              <w:rPr>
                <w:sz w:val="20"/>
              </w:rPr>
            </w:pPr>
            <w:r w:rsidRPr="00E766A5">
              <w:rPr>
                <w:sz w:val="20"/>
              </w:rPr>
              <w:t xml:space="preserve">B) In addition to the annual statement, a person holding such a post is required, whenever they are performing a function as an employee of the </w:t>
            </w:r>
            <w:smartTag w:uri="urn:schemas-microsoft-com:office:smarttags" w:element="stockticker">
              <w:r w:rsidRPr="00E766A5">
                <w:rPr>
                  <w:sz w:val="20"/>
                </w:rPr>
                <w:t>HSE</w:t>
              </w:r>
            </w:smartTag>
            <w:r w:rsidRPr="00E766A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F8F61E7" w14:textId="77777777" w:rsidR="00C676D7" w:rsidRPr="00E766A5" w:rsidRDefault="00C676D7" w:rsidP="00C676D7">
            <w:pPr>
              <w:jc w:val="both"/>
              <w:rPr>
                <w:rFonts w:ascii="Arial" w:hAnsi="Arial" w:cs="Arial"/>
              </w:rPr>
            </w:pPr>
          </w:p>
          <w:p w14:paraId="6AABD4D3" w14:textId="77777777" w:rsidR="00C676D7" w:rsidRPr="00E766A5" w:rsidRDefault="00C676D7" w:rsidP="00C676D7">
            <w:pPr>
              <w:jc w:val="both"/>
              <w:rPr>
                <w:rFonts w:ascii="Arial" w:hAnsi="Arial" w:cs="Arial"/>
              </w:rPr>
            </w:pPr>
            <w:r w:rsidRPr="00E766A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1" w:history="1">
              <w:r w:rsidRPr="00E766A5">
                <w:rPr>
                  <w:rStyle w:val="Hyperlink"/>
                  <w:rFonts w:ascii="Arial" w:hAnsi="Arial" w:cs="Arial"/>
                </w:rPr>
                <w:t>http://www.sipo.gov.ie/</w:t>
              </w:r>
            </w:hyperlink>
          </w:p>
          <w:p w14:paraId="5D1090DF" w14:textId="77777777" w:rsidR="00C676D7" w:rsidRPr="000E4193" w:rsidRDefault="00C676D7" w:rsidP="00C676D7">
            <w:pPr>
              <w:rPr>
                <w:rFonts w:ascii="Arial" w:hAnsi="Arial" w:cs="Arial"/>
                <w:lang w:val="en-US"/>
              </w:rPr>
            </w:pPr>
          </w:p>
        </w:tc>
      </w:tr>
    </w:tbl>
    <w:p w14:paraId="1681D411" w14:textId="77777777" w:rsidR="00F2477F" w:rsidRDefault="00F2477F"/>
    <w:sectPr w:rsidR="00F2477F" w:rsidSect="0021694F">
      <w:headerReference w:type="default" r:id="rId12"/>
      <w:footerReference w:type="even" r:id="rId13"/>
      <w:footerReference w:type="default"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11D23" w14:textId="77777777" w:rsidR="00D64D11" w:rsidRDefault="00D64D11" w:rsidP="003C2C97">
      <w:r>
        <w:separator/>
      </w:r>
    </w:p>
  </w:endnote>
  <w:endnote w:type="continuationSeparator" w:id="0">
    <w:p w14:paraId="41BC0C51" w14:textId="77777777" w:rsidR="00D64D11" w:rsidRDefault="00D64D11" w:rsidP="003C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B14D3" w14:textId="77777777" w:rsidR="000E4193" w:rsidRDefault="00FD2B42">
    <w:pPr>
      <w:pStyle w:val="Footer"/>
      <w:framePr w:wrap="around" w:vAnchor="text" w:hAnchor="margin" w:xAlign="center" w:y="1"/>
      <w:rPr>
        <w:rStyle w:val="PageNumber"/>
      </w:rPr>
    </w:pPr>
    <w:r>
      <w:rPr>
        <w:rStyle w:val="PageNumber"/>
      </w:rPr>
      <w:fldChar w:fldCharType="begin"/>
    </w:r>
    <w:r w:rsidR="000E4193">
      <w:rPr>
        <w:rStyle w:val="PageNumber"/>
      </w:rPr>
      <w:instrText xml:space="preserve">PAGE  </w:instrText>
    </w:r>
    <w:r>
      <w:rPr>
        <w:rStyle w:val="PageNumber"/>
      </w:rPr>
      <w:fldChar w:fldCharType="separate"/>
    </w:r>
    <w:r w:rsidR="000E4193">
      <w:rPr>
        <w:rStyle w:val="PageNumber"/>
        <w:noProof/>
      </w:rPr>
      <w:t>1</w:t>
    </w:r>
    <w:r>
      <w:rPr>
        <w:rStyle w:val="PageNumber"/>
      </w:rPr>
      <w:fldChar w:fldCharType="end"/>
    </w:r>
  </w:p>
  <w:p w14:paraId="4D6A9FCB" w14:textId="77777777" w:rsidR="000E4193" w:rsidRDefault="000E4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25AF" w14:textId="4480D963" w:rsidR="000E4193" w:rsidRDefault="00FD2B42" w:rsidP="0021694F">
    <w:pPr>
      <w:pStyle w:val="Footer"/>
      <w:framePr w:wrap="around" w:vAnchor="text" w:hAnchor="page" w:x="11011" w:y="31"/>
      <w:rPr>
        <w:rStyle w:val="PageNumber"/>
      </w:rPr>
    </w:pPr>
    <w:r>
      <w:rPr>
        <w:rStyle w:val="PageNumber"/>
      </w:rPr>
      <w:fldChar w:fldCharType="begin"/>
    </w:r>
    <w:r w:rsidR="000E4193">
      <w:rPr>
        <w:rStyle w:val="PageNumber"/>
      </w:rPr>
      <w:instrText xml:space="preserve">PAGE  </w:instrText>
    </w:r>
    <w:r>
      <w:rPr>
        <w:rStyle w:val="PageNumber"/>
      </w:rPr>
      <w:fldChar w:fldCharType="separate"/>
    </w:r>
    <w:r w:rsidR="00E576E5">
      <w:rPr>
        <w:rStyle w:val="PageNumber"/>
        <w:noProof/>
      </w:rPr>
      <w:t>1</w:t>
    </w:r>
    <w:r>
      <w:rPr>
        <w:rStyle w:val="PageNumber"/>
      </w:rPr>
      <w:fldChar w:fldCharType="end"/>
    </w:r>
  </w:p>
  <w:p w14:paraId="11335C68" w14:textId="77777777" w:rsidR="000E4193" w:rsidRDefault="000E4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EF0FD" w14:textId="77777777" w:rsidR="00D64D11" w:rsidRDefault="00D64D11" w:rsidP="003C2C97">
      <w:r>
        <w:separator/>
      </w:r>
    </w:p>
  </w:footnote>
  <w:footnote w:type="continuationSeparator" w:id="0">
    <w:p w14:paraId="3B759F33" w14:textId="77777777" w:rsidR="00D64D11" w:rsidRDefault="00D64D11" w:rsidP="003C2C97">
      <w:r>
        <w:continuationSeparator/>
      </w:r>
    </w:p>
  </w:footnote>
  <w:footnote w:id="1">
    <w:p w14:paraId="25D05578" w14:textId="77777777" w:rsidR="00C676D7" w:rsidRDefault="00C676D7" w:rsidP="000E4193">
      <w:pPr>
        <w:pStyle w:val="FootnoteText"/>
      </w:pPr>
      <w:r>
        <w:rPr>
          <w:rStyle w:val="FootnoteReference"/>
        </w:rPr>
        <w:footnoteRef/>
      </w:r>
      <w:r>
        <w:t xml:space="preserve"> A template SSSS and guidelines are available on the National Health and Safety Function/H&amp;S web-pages</w:t>
      </w:r>
    </w:p>
  </w:footnote>
  <w:footnote w:id="2">
    <w:p w14:paraId="446BB010" w14:textId="77777777" w:rsidR="00C676D7" w:rsidRPr="00DD13C2" w:rsidRDefault="00C676D7" w:rsidP="000E4193">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570C" w14:textId="6D7D7320" w:rsidR="00295FB9" w:rsidRDefault="00295FB9">
    <w:pPr>
      <w:pStyle w:val="Header"/>
    </w:pPr>
    <w:r w:rsidRPr="00851929">
      <w:rPr>
        <w:b/>
        <w:noProof/>
        <w:lang w:val="en-IE" w:eastAsia="en-IE"/>
      </w:rPr>
      <w:drawing>
        <wp:anchor distT="0" distB="0" distL="114300" distR="114300" simplePos="0" relativeHeight="251659264" behindDoc="0" locked="0" layoutInCell="1" allowOverlap="1" wp14:anchorId="00B67203" wp14:editId="6B97A48D">
          <wp:simplePos x="0" y="0"/>
          <wp:positionH relativeFrom="margin">
            <wp:align>right</wp:align>
          </wp:positionH>
          <wp:positionV relativeFrom="paragraph">
            <wp:posOffset>-244475</wp:posOffset>
          </wp:positionV>
          <wp:extent cx="1422400" cy="557530"/>
          <wp:effectExtent l="0" t="0" r="6350" b="0"/>
          <wp:wrapNone/>
          <wp:docPr id="2" name="Picture 2" descr="cid:image013.jpg@01D4A8F8.FC3CB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3.jpg@01D4A8F8.FC3CB6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2400" cy="557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2DE7"/>
    <w:multiLevelType w:val="hybridMultilevel"/>
    <w:tmpl w:val="7C60C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9278DD"/>
    <w:multiLevelType w:val="hybridMultilevel"/>
    <w:tmpl w:val="123A8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2AB5702"/>
    <w:multiLevelType w:val="hybridMultilevel"/>
    <w:tmpl w:val="861A12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61658C"/>
    <w:multiLevelType w:val="hybridMultilevel"/>
    <w:tmpl w:val="E40054E0"/>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4E2C24"/>
    <w:multiLevelType w:val="hybridMultilevel"/>
    <w:tmpl w:val="89AE62D8"/>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C830AB4"/>
    <w:multiLevelType w:val="hybridMultilevel"/>
    <w:tmpl w:val="0866AB76"/>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854D06"/>
    <w:multiLevelType w:val="hybridMultilevel"/>
    <w:tmpl w:val="3926E504"/>
    <w:lvl w:ilvl="0" w:tplc="6960E374">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6091E"/>
    <w:multiLevelType w:val="hybridMultilevel"/>
    <w:tmpl w:val="B69636D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4BE2D70"/>
    <w:multiLevelType w:val="hybridMultilevel"/>
    <w:tmpl w:val="BF4657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A752EDE"/>
    <w:multiLevelType w:val="hybridMultilevel"/>
    <w:tmpl w:val="4560C3F2"/>
    <w:lvl w:ilvl="0" w:tplc="BB8C63B2">
      <w:start w:val="1"/>
      <w:numFmt w:val="decimal"/>
      <w:lvlText w:val="%1."/>
      <w:lvlJc w:val="left"/>
      <w:pPr>
        <w:tabs>
          <w:tab w:val="num" w:pos="397"/>
        </w:tabs>
        <w:ind w:left="397" w:hanging="397"/>
      </w:pPr>
      <w:rPr>
        <w:rFonts w:ascii="Arial" w:hAnsi="Arial" w:cs="Arial" w:hint="default"/>
        <w:b/>
        <w:i w:val="0"/>
        <w:sz w:val="20"/>
        <w:szCs w:val="20"/>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DFD218A"/>
    <w:multiLevelType w:val="hybridMultilevel"/>
    <w:tmpl w:val="CA04A3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46850AE"/>
    <w:multiLevelType w:val="hybridMultilevel"/>
    <w:tmpl w:val="F36031F4"/>
    <w:lvl w:ilvl="0" w:tplc="04090001">
      <w:start w:val="1"/>
      <w:numFmt w:val="bullet"/>
      <w:lvlText w:val=""/>
      <w:lvlJc w:val="left"/>
      <w:pPr>
        <w:tabs>
          <w:tab w:val="num" w:pos="717"/>
        </w:tabs>
        <w:ind w:left="71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5" w15:restartNumberingAfterBreak="0">
    <w:nsid w:val="5EFF1B31"/>
    <w:multiLevelType w:val="hybridMultilevel"/>
    <w:tmpl w:val="EEA4AB16"/>
    <w:lvl w:ilvl="0" w:tplc="1809000F">
      <w:start w:val="3"/>
      <w:numFmt w:val="decimal"/>
      <w:lvlText w:val="%1."/>
      <w:lvlJc w:val="left"/>
      <w:pPr>
        <w:ind w:left="720" w:hanging="360"/>
      </w:pPr>
      <w:rPr>
        <w:rFonts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5EF4A78"/>
    <w:multiLevelType w:val="hybridMultilevel"/>
    <w:tmpl w:val="4D0E6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E7F47C6"/>
    <w:multiLevelType w:val="hybridMultilevel"/>
    <w:tmpl w:val="97841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8"/>
  </w:num>
  <w:num w:numId="5">
    <w:abstractNumId w:val="11"/>
  </w:num>
  <w:num w:numId="6">
    <w:abstractNumId w:val="14"/>
  </w:num>
  <w:num w:numId="7">
    <w:abstractNumId w:val="17"/>
  </w:num>
  <w:num w:numId="8">
    <w:abstractNumId w:val="1"/>
  </w:num>
  <w:num w:numId="9">
    <w:abstractNumId w:val="16"/>
  </w:num>
  <w:num w:numId="10">
    <w:abstractNumId w:val="10"/>
  </w:num>
  <w:num w:numId="11">
    <w:abstractNumId w:val="2"/>
  </w:num>
  <w:num w:numId="12">
    <w:abstractNumId w:val="13"/>
  </w:num>
  <w:num w:numId="13">
    <w:abstractNumId w:val="0"/>
  </w:num>
  <w:num w:numId="14">
    <w:abstractNumId w:val="15"/>
  </w:num>
  <w:num w:numId="15">
    <w:abstractNumId w:val="6"/>
  </w:num>
  <w:num w:numId="16">
    <w:abstractNumId w:val="5"/>
  </w:num>
  <w:num w:numId="17">
    <w:abstractNumId w:val="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A6"/>
    <w:rsid w:val="00011DAF"/>
    <w:rsid w:val="00030003"/>
    <w:rsid w:val="0003711E"/>
    <w:rsid w:val="00062F43"/>
    <w:rsid w:val="000678F7"/>
    <w:rsid w:val="00083A33"/>
    <w:rsid w:val="000901BF"/>
    <w:rsid w:val="000B498A"/>
    <w:rsid w:val="000C23A6"/>
    <w:rsid w:val="000C5A5D"/>
    <w:rsid w:val="000E4193"/>
    <w:rsid w:val="00100BB5"/>
    <w:rsid w:val="00110FF7"/>
    <w:rsid w:val="001E447A"/>
    <w:rsid w:val="002137C0"/>
    <w:rsid w:val="0021694F"/>
    <w:rsid w:val="002179A3"/>
    <w:rsid w:val="002715A7"/>
    <w:rsid w:val="00274656"/>
    <w:rsid w:val="00295FB9"/>
    <w:rsid w:val="002B2853"/>
    <w:rsid w:val="002C422B"/>
    <w:rsid w:val="002C75CB"/>
    <w:rsid w:val="002D003C"/>
    <w:rsid w:val="002E2129"/>
    <w:rsid w:val="002F61B5"/>
    <w:rsid w:val="0031031C"/>
    <w:rsid w:val="003154CC"/>
    <w:rsid w:val="003206AC"/>
    <w:rsid w:val="00326C42"/>
    <w:rsid w:val="00350C0E"/>
    <w:rsid w:val="00367DB8"/>
    <w:rsid w:val="0037540E"/>
    <w:rsid w:val="00391AF7"/>
    <w:rsid w:val="003C2C97"/>
    <w:rsid w:val="004230EF"/>
    <w:rsid w:val="00444057"/>
    <w:rsid w:val="00451C89"/>
    <w:rsid w:val="00456DCE"/>
    <w:rsid w:val="004964AC"/>
    <w:rsid w:val="004B3E7D"/>
    <w:rsid w:val="004E550B"/>
    <w:rsid w:val="004F04BD"/>
    <w:rsid w:val="00520551"/>
    <w:rsid w:val="00546A56"/>
    <w:rsid w:val="00574E65"/>
    <w:rsid w:val="005844F0"/>
    <w:rsid w:val="005857A9"/>
    <w:rsid w:val="00591878"/>
    <w:rsid w:val="005A26EB"/>
    <w:rsid w:val="0062194D"/>
    <w:rsid w:val="00652AA6"/>
    <w:rsid w:val="0068491B"/>
    <w:rsid w:val="006934A4"/>
    <w:rsid w:val="0069362F"/>
    <w:rsid w:val="006C26FD"/>
    <w:rsid w:val="006E3AB6"/>
    <w:rsid w:val="006E766F"/>
    <w:rsid w:val="00712804"/>
    <w:rsid w:val="00717C4A"/>
    <w:rsid w:val="00742EBB"/>
    <w:rsid w:val="00792BB2"/>
    <w:rsid w:val="007B68A4"/>
    <w:rsid w:val="007C46A4"/>
    <w:rsid w:val="007D0AB7"/>
    <w:rsid w:val="0080428B"/>
    <w:rsid w:val="00844A17"/>
    <w:rsid w:val="008755D1"/>
    <w:rsid w:val="008A755A"/>
    <w:rsid w:val="008E6962"/>
    <w:rsid w:val="008F7F12"/>
    <w:rsid w:val="00901F08"/>
    <w:rsid w:val="00912C8C"/>
    <w:rsid w:val="00921055"/>
    <w:rsid w:val="0095402B"/>
    <w:rsid w:val="00993A40"/>
    <w:rsid w:val="009B5BC8"/>
    <w:rsid w:val="00A141C5"/>
    <w:rsid w:val="00A151A1"/>
    <w:rsid w:val="00A27F08"/>
    <w:rsid w:val="00A856C9"/>
    <w:rsid w:val="00B40DA9"/>
    <w:rsid w:val="00B60DEB"/>
    <w:rsid w:val="00B72937"/>
    <w:rsid w:val="00B939FE"/>
    <w:rsid w:val="00BD4FA5"/>
    <w:rsid w:val="00BE67D6"/>
    <w:rsid w:val="00C236D1"/>
    <w:rsid w:val="00C32877"/>
    <w:rsid w:val="00C4450F"/>
    <w:rsid w:val="00C676D7"/>
    <w:rsid w:val="00C70452"/>
    <w:rsid w:val="00CD5877"/>
    <w:rsid w:val="00CE0CC7"/>
    <w:rsid w:val="00D00351"/>
    <w:rsid w:val="00D11DD2"/>
    <w:rsid w:val="00D4517D"/>
    <w:rsid w:val="00D639E7"/>
    <w:rsid w:val="00D64D11"/>
    <w:rsid w:val="00D65C15"/>
    <w:rsid w:val="00DA2D2D"/>
    <w:rsid w:val="00DE243A"/>
    <w:rsid w:val="00E02B34"/>
    <w:rsid w:val="00E3078D"/>
    <w:rsid w:val="00E576E5"/>
    <w:rsid w:val="00E60A5E"/>
    <w:rsid w:val="00E76979"/>
    <w:rsid w:val="00E8042D"/>
    <w:rsid w:val="00E955CC"/>
    <w:rsid w:val="00EE1A58"/>
    <w:rsid w:val="00F07005"/>
    <w:rsid w:val="00F223D9"/>
    <w:rsid w:val="00F2477F"/>
    <w:rsid w:val="00F552C4"/>
    <w:rsid w:val="00F57DB4"/>
    <w:rsid w:val="00F7433D"/>
    <w:rsid w:val="00FC477A"/>
    <w:rsid w:val="00FD099F"/>
    <w:rsid w:val="00FD2B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BF4E288"/>
  <w15:docId w15:val="{5E333B4C-4D35-44EA-92EE-13830BC1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4F0"/>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semiHidden/>
    <w:unhideWhenUsed/>
    <w:qFormat/>
    <w:rsid w:val="000C23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0E419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C23A6"/>
    <w:rPr>
      <w:rFonts w:asciiTheme="majorHAnsi" w:eastAsiaTheme="majorEastAsia" w:hAnsiTheme="majorHAnsi" w:cstheme="majorBidi"/>
      <w:b/>
      <w:bCs/>
      <w:color w:val="4F81BD" w:themeColor="accent1"/>
      <w:sz w:val="26"/>
      <w:szCs w:val="26"/>
      <w:lang w:val="en-GB" w:eastAsia="en-GB"/>
    </w:rPr>
  </w:style>
  <w:style w:type="paragraph" w:styleId="Footer">
    <w:name w:val="footer"/>
    <w:basedOn w:val="Normal"/>
    <w:link w:val="FooterChar"/>
    <w:rsid w:val="000C23A6"/>
    <w:pPr>
      <w:tabs>
        <w:tab w:val="center" w:pos="4320"/>
        <w:tab w:val="right" w:pos="8640"/>
      </w:tabs>
    </w:pPr>
  </w:style>
  <w:style w:type="character" w:customStyle="1" w:styleId="FooterChar">
    <w:name w:val="Footer Char"/>
    <w:basedOn w:val="DefaultParagraphFont"/>
    <w:link w:val="Footer"/>
    <w:rsid w:val="000C23A6"/>
    <w:rPr>
      <w:rFonts w:ascii="Times New Roman" w:eastAsia="Times New Roman" w:hAnsi="Times New Roman" w:cs="Times New Roman"/>
      <w:sz w:val="20"/>
      <w:szCs w:val="20"/>
      <w:lang w:val="en-GB" w:eastAsia="en-GB"/>
    </w:rPr>
  </w:style>
  <w:style w:type="character" w:styleId="PageNumber">
    <w:name w:val="page number"/>
    <w:basedOn w:val="DefaultParagraphFont"/>
    <w:rsid w:val="000C23A6"/>
  </w:style>
  <w:style w:type="character" w:styleId="Hyperlink">
    <w:name w:val="Hyperlink"/>
    <w:basedOn w:val="DefaultParagraphFont"/>
    <w:rsid w:val="000C23A6"/>
    <w:rPr>
      <w:color w:val="0000FF"/>
      <w:u w:val="single"/>
    </w:rPr>
  </w:style>
  <w:style w:type="paragraph" w:styleId="ListParagraph">
    <w:name w:val="List Paragraph"/>
    <w:basedOn w:val="Normal"/>
    <w:uiPriority w:val="34"/>
    <w:qFormat/>
    <w:rsid w:val="000C23A6"/>
    <w:pPr>
      <w:ind w:left="720"/>
      <w:contextualSpacing/>
    </w:pPr>
  </w:style>
  <w:style w:type="character" w:styleId="CommentReference">
    <w:name w:val="annotation reference"/>
    <w:basedOn w:val="DefaultParagraphFont"/>
    <w:uiPriority w:val="99"/>
    <w:semiHidden/>
    <w:unhideWhenUsed/>
    <w:rsid w:val="00B939FE"/>
    <w:rPr>
      <w:sz w:val="16"/>
      <w:szCs w:val="16"/>
    </w:rPr>
  </w:style>
  <w:style w:type="paragraph" w:styleId="CommentText">
    <w:name w:val="annotation text"/>
    <w:basedOn w:val="Normal"/>
    <w:link w:val="CommentTextChar"/>
    <w:uiPriority w:val="99"/>
    <w:semiHidden/>
    <w:unhideWhenUsed/>
    <w:rsid w:val="00B939FE"/>
  </w:style>
  <w:style w:type="character" w:customStyle="1" w:styleId="CommentTextChar">
    <w:name w:val="Comment Text Char"/>
    <w:basedOn w:val="DefaultParagraphFont"/>
    <w:link w:val="CommentText"/>
    <w:uiPriority w:val="99"/>
    <w:semiHidden/>
    <w:rsid w:val="00B939F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939FE"/>
    <w:rPr>
      <w:b/>
      <w:bCs/>
    </w:rPr>
  </w:style>
  <w:style w:type="character" w:customStyle="1" w:styleId="CommentSubjectChar">
    <w:name w:val="Comment Subject Char"/>
    <w:basedOn w:val="CommentTextChar"/>
    <w:link w:val="CommentSubject"/>
    <w:uiPriority w:val="99"/>
    <w:semiHidden/>
    <w:rsid w:val="00B939FE"/>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B939FE"/>
    <w:rPr>
      <w:rFonts w:ascii="Tahoma" w:hAnsi="Tahoma" w:cs="Tahoma"/>
      <w:sz w:val="16"/>
      <w:szCs w:val="16"/>
    </w:rPr>
  </w:style>
  <w:style w:type="character" w:customStyle="1" w:styleId="BalloonTextChar">
    <w:name w:val="Balloon Text Char"/>
    <w:basedOn w:val="DefaultParagraphFont"/>
    <w:link w:val="BalloonText"/>
    <w:uiPriority w:val="99"/>
    <w:semiHidden/>
    <w:rsid w:val="00B939FE"/>
    <w:rPr>
      <w:rFonts w:ascii="Tahoma" w:eastAsia="Times New Roman" w:hAnsi="Tahoma" w:cs="Tahoma"/>
      <w:sz w:val="16"/>
      <w:szCs w:val="16"/>
      <w:lang w:val="en-GB" w:eastAsia="en-GB"/>
    </w:rPr>
  </w:style>
  <w:style w:type="character" w:customStyle="1" w:styleId="Heading7Char">
    <w:name w:val="Heading 7 Char"/>
    <w:basedOn w:val="DefaultParagraphFont"/>
    <w:link w:val="Heading7"/>
    <w:uiPriority w:val="9"/>
    <w:semiHidden/>
    <w:rsid w:val="000E4193"/>
    <w:rPr>
      <w:rFonts w:asciiTheme="majorHAnsi" w:eastAsiaTheme="majorEastAsia" w:hAnsiTheme="majorHAnsi" w:cstheme="majorBidi"/>
      <w:i/>
      <w:iCs/>
      <w:color w:val="404040" w:themeColor="text1" w:themeTint="BF"/>
      <w:sz w:val="20"/>
      <w:szCs w:val="20"/>
      <w:lang w:val="en-GB" w:eastAsia="en-GB"/>
    </w:rPr>
  </w:style>
  <w:style w:type="paragraph" w:styleId="BodyText">
    <w:name w:val="Body Text"/>
    <w:basedOn w:val="Normal"/>
    <w:link w:val="BodyTextChar"/>
    <w:rsid w:val="000E4193"/>
    <w:rPr>
      <w:rFonts w:ascii="Arial" w:hAnsi="Arial" w:cs="Arial"/>
      <w:sz w:val="24"/>
    </w:rPr>
  </w:style>
  <w:style w:type="character" w:customStyle="1" w:styleId="BodyTextChar">
    <w:name w:val="Body Text Char"/>
    <w:basedOn w:val="DefaultParagraphFont"/>
    <w:link w:val="BodyText"/>
    <w:rsid w:val="000E4193"/>
    <w:rPr>
      <w:rFonts w:ascii="Arial" w:eastAsia="Times New Roman" w:hAnsi="Arial" w:cs="Arial"/>
      <w:sz w:val="24"/>
      <w:szCs w:val="20"/>
      <w:lang w:val="en-GB" w:eastAsia="en-GB"/>
    </w:rPr>
  </w:style>
  <w:style w:type="paragraph" w:styleId="FootnoteText">
    <w:name w:val="footnote text"/>
    <w:basedOn w:val="Normal"/>
    <w:link w:val="FootnoteTextChar"/>
    <w:uiPriority w:val="99"/>
    <w:semiHidden/>
    <w:unhideWhenUsed/>
    <w:rsid w:val="000E4193"/>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0E4193"/>
    <w:rPr>
      <w:sz w:val="20"/>
      <w:szCs w:val="20"/>
    </w:rPr>
  </w:style>
  <w:style w:type="character" w:styleId="FootnoteReference">
    <w:name w:val="footnote reference"/>
    <w:basedOn w:val="DefaultParagraphFont"/>
    <w:uiPriority w:val="99"/>
    <w:semiHidden/>
    <w:unhideWhenUsed/>
    <w:rsid w:val="000E4193"/>
    <w:rPr>
      <w:vertAlign w:val="superscript"/>
    </w:rPr>
  </w:style>
  <w:style w:type="paragraph" w:styleId="Header">
    <w:name w:val="header"/>
    <w:basedOn w:val="Normal"/>
    <w:link w:val="HeaderChar"/>
    <w:uiPriority w:val="99"/>
    <w:rsid w:val="00C236D1"/>
    <w:pPr>
      <w:suppressAutoHyphens/>
    </w:pPr>
    <w:rPr>
      <w:rFonts w:ascii="Arial" w:hAnsi="Arial" w:cs="Arial"/>
      <w:lang w:eastAsia="zh-CN"/>
    </w:rPr>
  </w:style>
  <w:style w:type="character" w:customStyle="1" w:styleId="HeaderChar">
    <w:name w:val="Header Char"/>
    <w:basedOn w:val="DefaultParagraphFont"/>
    <w:link w:val="Header"/>
    <w:uiPriority w:val="99"/>
    <w:rsid w:val="00C236D1"/>
    <w:rPr>
      <w:rFonts w:ascii="Arial" w:eastAsia="Times New Roman" w:hAnsi="Arial" w:cs="Arial"/>
      <w:sz w:val="20"/>
      <w:szCs w:val="20"/>
      <w:lang w:val="en-GB" w:eastAsia="zh-CN"/>
    </w:rPr>
  </w:style>
  <w:style w:type="paragraph" w:customStyle="1" w:styleId="TableParagraph">
    <w:name w:val="Table Paragraph"/>
    <w:basedOn w:val="Normal"/>
    <w:uiPriority w:val="1"/>
    <w:qFormat/>
    <w:rsid w:val="00CD5877"/>
    <w:pPr>
      <w:widowControl w:val="0"/>
      <w:autoSpaceDE w:val="0"/>
      <w:autoSpaceDN w:val="0"/>
      <w:ind w:left="105"/>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35733">
      <w:bodyDiv w:val="1"/>
      <w:marLeft w:val="0"/>
      <w:marRight w:val="0"/>
      <w:marTop w:val="0"/>
      <w:marBottom w:val="0"/>
      <w:divBdr>
        <w:top w:val="none" w:sz="0" w:space="0" w:color="auto"/>
        <w:left w:val="none" w:sz="0" w:space="0" w:color="auto"/>
        <w:bottom w:val="none" w:sz="0" w:space="0" w:color="auto"/>
        <w:right w:val="none" w:sz="0" w:space="0" w:color="auto"/>
      </w:divBdr>
    </w:div>
    <w:div w:id="1537693804">
      <w:bodyDiv w:val="1"/>
      <w:marLeft w:val="0"/>
      <w:marRight w:val="0"/>
      <w:marTop w:val="0"/>
      <w:marBottom w:val="0"/>
      <w:divBdr>
        <w:top w:val="none" w:sz="0" w:space="0" w:color="auto"/>
        <w:left w:val="none" w:sz="0" w:space="0" w:color="auto"/>
        <w:bottom w:val="none" w:sz="0" w:space="0" w:color="auto"/>
        <w:right w:val="none" w:sz="0" w:space="0" w:color="auto"/>
      </w:divBdr>
    </w:div>
    <w:div w:id="160052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national-forensic-mental-health-service-portrane/about-the-national-forensic-mental-health-service/about-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timmons@hse.i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po.gov.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psa.ie" TargetMode="External"/><Relationship Id="rId4" Type="http://schemas.openxmlformats.org/officeDocument/2006/relationships/webSettings" Target="webSettings.xml"/><Relationship Id="rId9" Type="http://schemas.openxmlformats.org/officeDocument/2006/relationships/hyperlink" Target="http://www.hse.ie/eng/staff/job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4279</Words>
  <Characters>24395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Dean OReilly</cp:lastModifiedBy>
  <cp:revision>3</cp:revision>
  <cp:lastPrinted>2023-03-23T14:09:00Z</cp:lastPrinted>
  <dcterms:created xsi:type="dcterms:W3CDTF">2026-04-28T13:01:00Z</dcterms:created>
  <dcterms:modified xsi:type="dcterms:W3CDTF">2026-04-28T13:42:00Z</dcterms:modified>
</cp:coreProperties>
</file>