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78639F">
      <w:pPr>
        <w:framePr w:w="8689" w:h="1141" w:hRule="exact" w:hSpace="180" w:wrap="around" w:vAnchor="text" w:hAnchor="page" w:x="1465" w:y="-386"/>
        <w:ind w:left="720" w:hanging="720"/>
      </w:pPr>
      <w:r>
        <w:t xml:space="preserve">                           </w:t>
      </w:r>
    </w:p>
    <w:p w:rsidR="001D09DA" w:rsidRDefault="001D09DA" w:rsidP="0078639F">
      <w:pPr>
        <w:framePr w:w="8689" w:h="1141" w:hRule="exact" w:hSpace="180" w:wrap="around" w:vAnchor="text" w:hAnchor="page" w:x="1465" w:y="-386"/>
        <w:ind w:left="1800" w:hanging="720"/>
        <w:rPr>
          <w:rFonts w:ascii="Verdana" w:hAnsi="Verdana" w:cs="Arial"/>
          <w:b/>
          <w:bCs/>
          <w:sz w:val="16"/>
          <w:szCs w:val="16"/>
          <w:lang w:val="de-DE"/>
        </w:rPr>
      </w:pPr>
    </w:p>
    <w:p w:rsidR="001D09DA" w:rsidRDefault="0078639F" w:rsidP="0078639F">
      <w:pPr>
        <w:framePr w:w="8689" w:h="1141" w:hRule="exact" w:hSpace="180" w:wrap="around" w:vAnchor="text" w:hAnchor="page" w:x="1465" w:y="-386"/>
        <w:ind w:left="1800" w:hanging="720"/>
        <w:jc w:val="right"/>
      </w:pPr>
      <w:r>
        <w:rPr>
          <w:noProof/>
        </w:rPr>
        <w:drawing>
          <wp:inline distT="0" distB="0" distL="0" distR="0" wp14:anchorId="24D21631">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p w:rsidR="001D09DA" w:rsidRDefault="003052F5"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p>
    <w:p w:rsidR="001A519A" w:rsidRPr="001A519A" w:rsidRDefault="001A519A" w:rsidP="005D40E8">
      <w:pPr>
        <w:jc w:val="center"/>
        <w:rPr>
          <w:rFonts w:cs="Arial"/>
          <w:b/>
        </w:rPr>
      </w:pPr>
      <w:r w:rsidRPr="001A519A">
        <w:rPr>
          <w:rFonts w:cs="Arial"/>
          <w:b/>
        </w:rPr>
        <w:t>Additional Campaign Information</w:t>
      </w:r>
    </w:p>
    <w:p w:rsidR="005D40E8" w:rsidRDefault="001D3CA8" w:rsidP="005D40E8">
      <w:pPr>
        <w:jc w:val="center"/>
        <w:rPr>
          <w:rFonts w:eastAsia="Arial"/>
          <w:b/>
          <w:bCs/>
        </w:rPr>
      </w:pPr>
      <w:r>
        <w:rPr>
          <w:rFonts w:eastAsia="Arial"/>
          <w:b/>
          <w:bCs/>
        </w:rPr>
        <w:t>NFMHSGIV02</w:t>
      </w:r>
    </w:p>
    <w:p w:rsidR="00BA61BE" w:rsidRPr="005D40E8" w:rsidRDefault="00BA61BE" w:rsidP="005D40E8">
      <w:pPr>
        <w:jc w:val="center"/>
        <w:rPr>
          <w:rFonts w:eastAsia="Arial"/>
          <w:b/>
          <w:bCs/>
        </w:rPr>
      </w:pPr>
      <w:r w:rsidRPr="0073655F">
        <w:rPr>
          <w:rFonts w:eastAsia="Arial"/>
          <w:b/>
          <w:bCs/>
        </w:rPr>
        <w:t>Grade IV, Assistant Staff Officer, Dublin</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w:t>
      </w:r>
      <w:bookmarkStart w:id="0" w:name="_GoBack"/>
      <w:bookmarkEnd w:id="0"/>
      <w:r w:rsidR="006778F0" w:rsidRPr="006778F0">
        <w:rPr>
          <w:rFonts w:ascii="Arial" w:hAnsi="Arial" w:cs="Arial"/>
        </w:rPr>
        <w:t xml:space="preserve">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1D3CA8" w:rsidP="005E7D48">
      <w:pPr>
        <w:numPr>
          <w:ilvl w:val="0"/>
          <w:numId w:val="4"/>
        </w:numPr>
        <w:jc w:val="both"/>
        <w:rPr>
          <w:rFonts w:cs="Arial"/>
          <w:color w:val="000000" w:themeColor="text1"/>
        </w:rPr>
      </w:pPr>
      <w:hyperlink r:id="rId9" w:history="1">
        <w:r w:rsidR="005E7D48" w:rsidRPr="002C5B20">
          <w:rPr>
            <w:rStyle w:val="Hyperlink"/>
            <w:rFonts w:cs="Arial"/>
          </w:rPr>
          <w:t>recruitment.nfmhs@hse.ie</w:t>
        </w:r>
      </w:hyperlink>
      <w:r w:rsidR="005E7D48">
        <w:rPr>
          <w:rFonts w:cs="Arial"/>
        </w:rPr>
        <w:t xml:space="preserve"> </w:t>
      </w:r>
      <w:r w:rsidR="006158B7" w:rsidRPr="008F59BA">
        <w:rPr>
          <w:rFonts w:cs="Arial"/>
        </w:rPr>
        <w:t>can only accept complete applications received by the closing date and time</w:t>
      </w:r>
      <w:r w:rsidR="00CD6231">
        <w:rPr>
          <w:rFonts w:cs="Arial"/>
        </w:rPr>
        <w:t xml:space="preserve"> of </w:t>
      </w:r>
      <w:r>
        <w:rPr>
          <w:rStyle w:val="normaltextrun"/>
          <w:b/>
          <w:bCs/>
          <w:color w:val="FF0000"/>
          <w:shd w:val="clear" w:color="auto" w:fill="FFFFFF"/>
        </w:rPr>
        <w:t>Wednes</w:t>
      </w:r>
      <w:r w:rsidR="005D40E8">
        <w:rPr>
          <w:rStyle w:val="normaltextrun"/>
          <w:b/>
          <w:bCs/>
          <w:color w:val="FF0000"/>
          <w:shd w:val="clear" w:color="auto" w:fill="FFFFFF"/>
        </w:rPr>
        <w:t xml:space="preserve">day </w:t>
      </w:r>
      <w:r>
        <w:rPr>
          <w:rStyle w:val="normaltextrun"/>
          <w:b/>
          <w:bCs/>
          <w:color w:val="FF0000"/>
          <w:shd w:val="clear" w:color="auto" w:fill="FFFFFF"/>
        </w:rPr>
        <w:t>6</w:t>
      </w:r>
      <w:r w:rsidR="005D40E8" w:rsidRPr="005D40E8">
        <w:rPr>
          <w:rStyle w:val="normaltextrun"/>
          <w:b/>
          <w:bCs/>
          <w:color w:val="FF0000"/>
          <w:shd w:val="clear" w:color="auto" w:fill="FFFFFF"/>
          <w:vertAlign w:val="superscript"/>
        </w:rPr>
        <w:t>th</w:t>
      </w:r>
      <w:r w:rsidR="005D40E8">
        <w:rPr>
          <w:rStyle w:val="normaltextrun"/>
          <w:b/>
          <w:bCs/>
          <w:color w:val="FF0000"/>
          <w:shd w:val="clear" w:color="auto" w:fill="FFFFFF"/>
        </w:rPr>
        <w:t xml:space="preserve"> </w:t>
      </w:r>
      <w:r>
        <w:rPr>
          <w:rStyle w:val="normaltextrun"/>
          <w:b/>
          <w:bCs/>
          <w:color w:val="FF0000"/>
          <w:shd w:val="clear" w:color="auto" w:fill="FFFFFF"/>
        </w:rPr>
        <w:t>August</w:t>
      </w:r>
      <w:r w:rsidR="005D40E8">
        <w:rPr>
          <w:rStyle w:val="normaltextrun"/>
          <w:b/>
          <w:bCs/>
          <w:color w:val="FF0000"/>
          <w:shd w:val="clear" w:color="auto" w:fill="FFFFFF"/>
        </w:rPr>
        <w:t xml:space="preserve"> 2025</w:t>
      </w:r>
      <w:r w:rsidR="00727DD4" w:rsidRPr="00BA61BE">
        <w:rPr>
          <w:rFonts w:cs="Arial"/>
          <w:b/>
          <w:color w:val="FF0000"/>
        </w:rPr>
        <w:t>.</w:t>
      </w:r>
      <w:r w:rsidR="00C95B23" w:rsidRPr="00BA61BE">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w:t>
      </w:r>
      <w:r>
        <w:rPr>
          <w:rFonts w:cs="Arial"/>
        </w:rPr>
        <w:lastRenderedPageBreak/>
        <w:t>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1D3CA8" w:rsidP="00287E27">
      <w:pPr>
        <w:pStyle w:val="NormalWeb"/>
        <w:rPr>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Pr="00B45A52"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w:t>
      </w:r>
      <w:r w:rsidR="002442F4">
        <w:rPr>
          <w:rFonts w:cs="Arial"/>
          <w:color w:val="000000"/>
        </w:rPr>
        <w:lastRenderedPageBreak/>
        <w:t xml:space="preserve">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C12980" w:rsidRPr="003E2F1B">
        <w:rPr>
          <w:rFonts w:cs="Arial"/>
        </w:rPr>
        <w:t>Maria McDaid</w:t>
      </w:r>
      <w:r w:rsidR="00340515" w:rsidRPr="003E2F1B">
        <w:rPr>
          <w:rFonts w:cs="Arial"/>
        </w:rPr>
        <w:t>,</w:t>
      </w:r>
      <w:r w:rsidR="001A519A" w:rsidRPr="003E2F1B">
        <w:rPr>
          <w:rFonts w:cs="Arial"/>
          <w:iCs/>
        </w:rPr>
        <w:t xml:space="preserve"> Campaign </w:t>
      </w:r>
      <w:r w:rsidR="004C189E" w:rsidRPr="003E2F1B">
        <w:rPr>
          <w:rFonts w:cs="Arial"/>
          <w:iCs/>
        </w:rPr>
        <w:t>Lead</w:t>
      </w:r>
      <w:r w:rsidR="001A519A" w:rsidRPr="003E2F1B">
        <w:rPr>
          <w:rFonts w:cs="Arial"/>
          <w:iCs/>
        </w:rPr>
        <w:t xml:space="preserve"> (</w:t>
      </w:r>
      <w:r w:rsidR="00C12980" w:rsidRPr="003E2F1B">
        <w:rPr>
          <w:rFonts w:cs="Arial"/>
          <w:iCs/>
        </w:rPr>
        <w:t>maria.mcdaid</w:t>
      </w:r>
      <w:r w:rsidR="0013774F" w:rsidRPr="003E2F1B">
        <w:rPr>
          <w:rFonts w:cs="Arial"/>
          <w:iCs/>
        </w:rPr>
        <w:t>@hse.ie)</w:t>
      </w:r>
      <w:r w:rsidR="001A519A" w:rsidRPr="003E2F1B">
        <w:rPr>
          <w:rFonts w:cs="Arial"/>
          <w:iCs/>
        </w:rPr>
        <w:t>.</w:t>
      </w:r>
      <w:r w:rsidRPr="003E2F1B">
        <w:rPr>
          <w:rFonts w:cs="Arial"/>
          <w:iCs/>
          <w:color w:val="000000" w:themeColor="text1"/>
        </w:rPr>
        <w:t xml:space="preserve">  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1"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Pr="005E7D48" w:rsidRDefault="003E2F1B" w:rsidP="003E2F1B">
      <w:pPr>
        <w:pStyle w:val="NormalWeb"/>
        <w:textAlignment w:val="baseline"/>
        <w:rPr>
          <w:rFonts w:ascii="Arial" w:eastAsia="Times New Roman" w:hAnsi="Arial" w:cs="Arial"/>
          <w:b/>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4" w:history="1">
        <w:r w:rsidR="005E7D48" w:rsidRPr="002C5B20">
          <w:rPr>
            <w:rStyle w:val="Hyperlink"/>
            <w:rFonts w:ascii="Arial" w:eastAsia="Times New Roman" w:hAnsi="Arial" w:cs="Arial"/>
            <w:sz w:val="20"/>
            <w:szCs w:val="20"/>
          </w:rPr>
          <w:t>recruitment.nfmhs@hse.ie</w:t>
        </w:r>
      </w:hyperlink>
      <w:r w:rsidR="005E7D48">
        <w:rPr>
          <w:rFonts w:ascii="Arial" w:eastAsia="Times New Roman" w:hAnsi="Arial" w:cs="Arial"/>
          <w:sz w:val="20"/>
          <w:szCs w:val="20"/>
        </w:rPr>
        <w:t xml:space="preserve"> </w:t>
      </w:r>
    </w:p>
    <w:p w:rsidR="003E2F1B" w:rsidRDefault="003E2F1B" w:rsidP="003E2F1B">
      <w:pPr>
        <w:pStyle w:val="NormalWeb"/>
        <w:textAlignment w:val="baseline"/>
        <w:rPr>
          <w:rFonts w:ascii="Arial" w:eastAsia="Times New Roman" w:hAnsi="Arial" w:cs="Arial"/>
          <w:sz w:val="20"/>
          <w:szCs w:val="20"/>
        </w:rPr>
      </w:pP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12BF7" w:rsidRDefault="00B45A52" w:rsidP="00B45A52">
      <w:pPr>
        <w:jc w:val="center"/>
        <w:rPr>
          <w:rFonts w:cs="Arial"/>
          <w:b/>
          <w:bCs/>
          <w:u w:val="single"/>
        </w:rPr>
      </w:pPr>
      <w:r w:rsidRPr="00B12BF7">
        <w:rPr>
          <w:rFonts w:cs="Arial"/>
          <w:b/>
          <w:bCs/>
          <w:u w:val="single"/>
        </w:rPr>
        <w:t>Eligibility Criteria Qualifications and/ or Experience</w:t>
      </w:r>
    </w:p>
    <w:p w:rsidR="006A0D28" w:rsidRPr="00B12BF7" w:rsidRDefault="006A0D28" w:rsidP="00D808E4">
      <w:pPr>
        <w:ind w:left="360"/>
        <w:rPr>
          <w:rFonts w:cs="Arial"/>
          <w:b/>
        </w:rPr>
      </w:pPr>
    </w:p>
    <w:p w:rsidR="00B45A52" w:rsidRPr="00B12BF7" w:rsidRDefault="00B45A52" w:rsidP="00B45A52">
      <w:pPr>
        <w:rPr>
          <w:rFonts w:cs="Arial"/>
          <w:b/>
          <w:bCs/>
          <w:iCs/>
        </w:rPr>
      </w:pPr>
      <w:r w:rsidRPr="00B12BF7">
        <w:rPr>
          <w:rFonts w:cs="Arial"/>
          <w:b/>
        </w:rPr>
        <w:tab/>
      </w:r>
      <w:r w:rsidRPr="00B12BF7">
        <w:rPr>
          <w:rFonts w:cs="Arial"/>
          <w:b/>
          <w:bCs/>
          <w:iCs/>
        </w:rPr>
        <w:t>Candidates must have at the latest date of application:</w:t>
      </w:r>
    </w:p>
    <w:p w:rsidR="00B45A52" w:rsidRDefault="00B45A52" w:rsidP="00B45A52">
      <w:pPr>
        <w:rPr>
          <w:rFonts w:cs="Arial"/>
          <w:iCs/>
          <w:lang w:eastAsia="en-GB"/>
        </w:rPr>
      </w:pPr>
    </w:p>
    <w:p w:rsidR="008C61DE" w:rsidRDefault="008C61DE" w:rsidP="00B45A52">
      <w:pPr>
        <w:rPr>
          <w:rFonts w:cs="Arial"/>
          <w:iCs/>
          <w:lang w:eastAsia="en-GB"/>
        </w:rPr>
      </w:pPr>
    </w:p>
    <w:p w:rsidR="008C61DE" w:rsidRDefault="008C61DE" w:rsidP="008C61DE">
      <w:pPr>
        <w:pStyle w:val="ListParagraph"/>
        <w:ind w:left="0"/>
        <w:rPr>
          <w:rFonts w:ascii="Arial" w:hAnsi="Arial" w:cs="Arial"/>
          <w:b/>
          <w:bCs/>
          <w:u w:val="single"/>
        </w:rPr>
      </w:pPr>
      <w:r w:rsidRPr="003147D2">
        <w:rPr>
          <w:rFonts w:ascii="Arial" w:hAnsi="Arial" w:cs="Arial"/>
          <w:b/>
          <w:bCs/>
          <w:u w:val="single"/>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8C61DE" w:rsidRPr="00B12BF7" w:rsidRDefault="008C61DE" w:rsidP="00B45A52">
      <w:pPr>
        <w:rPr>
          <w:rFonts w:cs="Arial"/>
          <w:iCs/>
          <w:lang w:eastAsia="en-GB"/>
        </w:rPr>
      </w:pPr>
    </w:p>
    <w:p w:rsidR="00B12BF7" w:rsidRPr="00B12BF7" w:rsidRDefault="00B12BF7" w:rsidP="00B12BF7">
      <w:pPr>
        <w:pStyle w:val="ListParagraph"/>
        <w:jc w:val="both"/>
        <w:rPr>
          <w:rFonts w:ascii="Arial" w:hAnsi="Arial" w:cs="Arial"/>
          <w:b/>
          <w:bCs/>
          <w:u w:val="single"/>
        </w:rPr>
      </w:pPr>
    </w:p>
    <w:p w:rsidR="00B12BF7" w:rsidRPr="00B12BF7" w:rsidRDefault="00B12BF7" w:rsidP="00B12BF7">
      <w:pPr>
        <w:pStyle w:val="ListParagraph"/>
        <w:jc w:val="both"/>
        <w:rPr>
          <w:rFonts w:ascii="Arial" w:hAnsi="Arial" w:cs="Arial"/>
          <w:b/>
          <w:bCs/>
          <w:u w:val="single"/>
        </w:rPr>
      </w:pPr>
    </w:p>
    <w:p w:rsidR="00B12BF7" w:rsidRPr="00B12BF7" w:rsidRDefault="00B12BF7" w:rsidP="00B12BF7">
      <w:pPr>
        <w:pStyle w:val="ListParagraph"/>
        <w:numPr>
          <w:ilvl w:val="0"/>
          <w:numId w:val="16"/>
        </w:numPr>
        <w:contextualSpacing w:val="0"/>
        <w:jc w:val="both"/>
        <w:rPr>
          <w:rFonts w:ascii="Arial" w:hAnsi="Arial" w:cs="Arial"/>
          <w:b/>
          <w:bCs/>
          <w:u w:val="single"/>
        </w:rPr>
      </w:pPr>
      <w:r w:rsidRPr="00B12BF7">
        <w:rPr>
          <w:rFonts w:ascii="Arial" w:hAnsi="Arial" w:cs="Arial"/>
          <w:b/>
          <w:bCs/>
          <w:u w:val="single"/>
        </w:rPr>
        <w:t>Professional Qualifications, Experience, etc.</w:t>
      </w:r>
    </w:p>
    <w:p w:rsidR="00B12BF7" w:rsidRPr="00B12BF7" w:rsidRDefault="00B12BF7" w:rsidP="00B12BF7">
      <w:pPr>
        <w:ind w:left="360"/>
        <w:jc w:val="both"/>
        <w:rPr>
          <w:rFonts w:cs="Arial"/>
        </w:rPr>
      </w:pPr>
    </w:p>
    <w:p w:rsidR="00B12BF7" w:rsidRPr="00B12BF7" w:rsidRDefault="00B12BF7" w:rsidP="00B12BF7">
      <w:pPr>
        <w:pStyle w:val="ListParagraph"/>
        <w:numPr>
          <w:ilvl w:val="0"/>
          <w:numId w:val="18"/>
        </w:numPr>
        <w:contextualSpacing w:val="0"/>
        <w:jc w:val="both"/>
        <w:rPr>
          <w:rFonts w:ascii="Arial" w:hAnsi="Arial" w:cs="Arial"/>
        </w:rPr>
      </w:pPr>
      <w:r w:rsidRPr="00B12BF7">
        <w:rPr>
          <w:rFonts w:ascii="Arial" w:hAnsi="Arial" w:cs="Arial"/>
        </w:rPr>
        <w:t xml:space="preserve">Eligible applicants will be those who on the closing date for the competition: </w:t>
      </w:r>
    </w:p>
    <w:p w:rsidR="00B12BF7" w:rsidRPr="00B12BF7" w:rsidRDefault="00B12BF7" w:rsidP="00B12BF7">
      <w:pPr>
        <w:pStyle w:val="ListParagraph"/>
        <w:jc w:val="both"/>
        <w:rPr>
          <w:rFonts w:ascii="Arial" w:hAnsi="Arial" w:cs="Arial"/>
        </w:rPr>
      </w:pPr>
    </w:p>
    <w:p w:rsidR="00B12BF7" w:rsidRPr="00B12BF7" w:rsidRDefault="00B12BF7" w:rsidP="00B12BF7">
      <w:pPr>
        <w:pStyle w:val="ListParagraph"/>
        <w:numPr>
          <w:ilvl w:val="0"/>
          <w:numId w:val="17"/>
        </w:numPr>
        <w:contextualSpacing w:val="0"/>
        <w:jc w:val="both"/>
        <w:rPr>
          <w:rFonts w:ascii="Arial" w:hAnsi="Arial" w:cs="Arial"/>
        </w:rPr>
      </w:pPr>
      <w:r w:rsidRPr="00B12BF7">
        <w:rPr>
          <w:rFonts w:ascii="Arial" w:hAnsi="Arial" w:cs="Arial"/>
        </w:rPr>
        <w:t>Have satisfactory experience as a Clerical Officer in the HSE, TUSLA, other statutory health agencies, or a body which provides services on behalf of the HSE under Section 38 of the Health Act 2004.</w:t>
      </w:r>
    </w:p>
    <w:p w:rsidR="00B12BF7" w:rsidRPr="00B12BF7" w:rsidRDefault="00B12BF7" w:rsidP="00B12BF7">
      <w:pPr>
        <w:pStyle w:val="ListParagraph"/>
        <w:jc w:val="both"/>
        <w:rPr>
          <w:rFonts w:ascii="Arial" w:hAnsi="Arial" w:cs="Arial"/>
        </w:rPr>
      </w:pPr>
      <w:r w:rsidRPr="00B12BF7">
        <w:rPr>
          <w:rFonts w:ascii="Arial" w:hAnsi="Arial" w:cs="Arial"/>
        </w:rPr>
        <w:t xml:space="preserve"> </w:t>
      </w:r>
    </w:p>
    <w:p w:rsidR="00B12BF7" w:rsidRPr="00B12BF7" w:rsidRDefault="00B12BF7" w:rsidP="00B12BF7">
      <w:pPr>
        <w:pStyle w:val="ListParagraph"/>
        <w:ind w:left="4320"/>
        <w:jc w:val="both"/>
        <w:rPr>
          <w:rFonts w:ascii="Arial" w:hAnsi="Arial" w:cs="Arial"/>
          <w:b/>
          <w:bCs/>
        </w:rPr>
      </w:pPr>
      <w:r w:rsidRPr="00B12BF7">
        <w:rPr>
          <w:rFonts w:ascii="Arial" w:hAnsi="Arial" w:cs="Arial"/>
          <w:b/>
          <w:bCs/>
        </w:rPr>
        <w:t xml:space="preserve">Or </w:t>
      </w:r>
    </w:p>
    <w:p w:rsidR="00B12BF7" w:rsidRPr="00B12BF7" w:rsidRDefault="00B12BF7" w:rsidP="00B12BF7">
      <w:pPr>
        <w:pStyle w:val="ListParagraph"/>
        <w:numPr>
          <w:ilvl w:val="0"/>
          <w:numId w:val="17"/>
        </w:numPr>
        <w:contextualSpacing w:val="0"/>
        <w:jc w:val="both"/>
        <w:rPr>
          <w:rFonts w:ascii="Arial" w:hAnsi="Arial" w:cs="Arial"/>
        </w:rPr>
      </w:pPr>
      <w:r w:rsidRPr="00B12BF7">
        <w:rPr>
          <w:rFonts w:ascii="Arial" w:hAnsi="Arial" w:cs="Arial"/>
        </w:rPr>
        <w:t>Have obtained a pass (Grade D) in at least five subjects from the approved list of subjects in the Department of Education Leaving Certificate Examination, including Mathematics and English or Irish</w:t>
      </w:r>
      <w:r w:rsidRPr="00B12BF7">
        <w:rPr>
          <w:rFonts w:ascii="Arial" w:hAnsi="Arial" w:cs="Arial"/>
          <w:vertAlign w:val="subscript"/>
        </w:rPr>
        <w:t>1</w:t>
      </w:r>
      <w:r w:rsidRPr="00B12BF7">
        <w:rPr>
          <w:rFonts w:ascii="Arial" w:hAnsi="Arial" w:cs="Arial"/>
        </w:rPr>
        <w:t xml:space="preserve">. Candidates should have obtained at least Grade C on higher level papers in three subjects in that examination. </w:t>
      </w:r>
    </w:p>
    <w:p w:rsidR="00B12BF7" w:rsidRPr="00B12BF7" w:rsidRDefault="00B12BF7" w:rsidP="00B12BF7">
      <w:pPr>
        <w:ind w:left="360"/>
        <w:jc w:val="both"/>
        <w:rPr>
          <w:rFonts w:cs="Arial"/>
        </w:rPr>
      </w:pPr>
    </w:p>
    <w:p w:rsidR="00B12BF7" w:rsidRPr="00B12BF7" w:rsidRDefault="00B12BF7" w:rsidP="00B12BF7">
      <w:pPr>
        <w:pStyle w:val="ListParagraph"/>
        <w:ind w:left="4320"/>
        <w:jc w:val="both"/>
        <w:rPr>
          <w:rFonts w:ascii="Arial" w:hAnsi="Arial" w:cs="Arial"/>
          <w:b/>
          <w:bCs/>
        </w:rPr>
      </w:pPr>
      <w:r w:rsidRPr="00B12BF7">
        <w:rPr>
          <w:rFonts w:ascii="Arial" w:hAnsi="Arial" w:cs="Arial"/>
          <w:b/>
          <w:bCs/>
        </w:rPr>
        <w:t xml:space="preserve">Or </w:t>
      </w:r>
    </w:p>
    <w:p w:rsidR="00B12BF7" w:rsidRPr="00B12BF7" w:rsidRDefault="00B12BF7" w:rsidP="00B12BF7">
      <w:pPr>
        <w:pStyle w:val="ListParagraph"/>
        <w:numPr>
          <w:ilvl w:val="0"/>
          <w:numId w:val="17"/>
        </w:numPr>
        <w:contextualSpacing w:val="0"/>
        <w:jc w:val="both"/>
        <w:rPr>
          <w:rFonts w:ascii="Arial" w:hAnsi="Arial" w:cs="Arial"/>
        </w:rPr>
      </w:pPr>
      <w:r w:rsidRPr="00B12BF7">
        <w:rPr>
          <w:rFonts w:ascii="Arial" w:hAnsi="Arial" w:cs="Arial"/>
        </w:rPr>
        <w:t xml:space="preserve">Have completed a relevant examination at a comparable standard in any equivalent examination in another jurisdiction </w:t>
      </w:r>
    </w:p>
    <w:p w:rsidR="00B12BF7" w:rsidRPr="00B12BF7" w:rsidRDefault="00B12BF7" w:rsidP="00B12BF7">
      <w:pPr>
        <w:pStyle w:val="ListParagraph"/>
        <w:jc w:val="both"/>
        <w:rPr>
          <w:rFonts w:ascii="Arial" w:hAnsi="Arial" w:cs="Arial"/>
        </w:rPr>
      </w:pPr>
    </w:p>
    <w:p w:rsidR="00B12BF7" w:rsidRPr="00B12BF7" w:rsidRDefault="00B12BF7" w:rsidP="00B12BF7">
      <w:pPr>
        <w:pStyle w:val="ListParagraph"/>
        <w:ind w:left="4320"/>
        <w:jc w:val="both"/>
        <w:rPr>
          <w:rFonts w:ascii="Arial" w:hAnsi="Arial" w:cs="Arial"/>
          <w:b/>
          <w:bCs/>
        </w:rPr>
      </w:pPr>
      <w:r w:rsidRPr="00B12BF7">
        <w:rPr>
          <w:rFonts w:ascii="Arial" w:hAnsi="Arial" w:cs="Arial"/>
          <w:b/>
          <w:bCs/>
        </w:rPr>
        <w:t xml:space="preserve">Or </w:t>
      </w:r>
    </w:p>
    <w:p w:rsidR="00B12BF7" w:rsidRPr="00B12BF7" w:rsidRDefault="00B12BF7" w:rsidP="00B12BF7">
      <w:pPr>
        <w:pStyle w:val="ListParagraph"/>
        <w:numPr>
          <w:ilvl w:val="0"/>
          <w:numId w:val="17"/>
        </w:numPr>
        <w:contextualSpacing w:val="0"/>
        <w:jc w:val="both"/>
        <w:rPr>
          <w:rFonts w:ascii="Arial" w:hAnsi="Arial" w:cs="Arial"/>
        </w:rPr>
      </w:pPr>
      <w:r w:rsidRPr="00B12BF7">
        <w:rPr>
          <w:rFonts w:ascii="Arial" w:hAnsi="Arial" w:cs="Arial"/>
        </w:rPr>
        <w:t>Hold a comparable and relevant third level qualification of at least level 6 on the National Qualifications Framework maintained by Qualifications and Quality Ireland, (QQI).</w:t>
      </w:r>
    </w:p>
    <w:p w:rsidR="00B12BF7" w:rsidRPr="00B12BF7" w:rsidRDefault="00B12BF7" w:rsidP="00B12BF7">
      <w:pPr>
        <w:jc w:val="both"/>
        <w:rPr>
          <w:rFonts w:cs="Arial"/>
        </w:rPr>
      </w:pPr>
    </w:p>
    <w:p w:rsidR="00B12BF7" w:rsidRPr="00B12BF7" w:rsidRDefault="00B12BF7" w:rsidP="00B12BF7">
      <w:pPr>
        <w:jc w:val="both"/>
        <w:rPr>
          <w:rFonts w:cs="Arial"/>
        </w:rPr>
      </w:pPr>
      <w:r w:rsidRPr="00B12BF7">
        <w:rPr>
          <w:rFonts w:cs="Arial"/>
        </w:rPr>
        <w:t>Note</w:t>
      </w:r>
      <w:r w:rsidRPr="00B12BF7">
        <w:rPr>
          <w:rFonts w:cs="Arial"/>
          <w:vertAlign w:val="subscript"/>
        </w:rPr>
        <w:t>1</w:t>
      </w:r>
      <w:r w:rsidRPr="00B12BF7">
        <w:rPr>
          <w:rFonts w:cs="Arial"/>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B12BF7" w:rsidRPr="00B12BF7" w:rsidRDefault="00B12BF7" w:rsidP="00B12BF7">
      <w:pPr>
        <w:jc w:val="both"/>
        <w:rPr>
          <w:rFonts w:cs="Arial"/>
        </w:rPr>
      </w:pPr>
    </w:p>
    <w:p w:rsidR="00B12BF7" w:rsidRPr="00B12BF7" w:rsidRDefault="00B12BF7" w:rsidP="00B12BF7">
      <w:pPr>
        <w:ind w:left="4320"/>
        <w:jc w:val="both"/>
        <w:rPr>
          <w:rFonts w:cs="Arial"/>
          <w:b/>
          <w:bCs/>
        </w:rPr>
      </w:pPr>
      <w:r w:rsidRPr="00B12BF7">
        <w:rPr>
          <w:rFonts w:cs="Arial"/>
          <w:b/>
          <w:bCs/>
        </w:rPr>
        <w:t xml:space="preserve">And </w:t>
      </w:r>
    </w:p>
    <w:p w:rsidR="00B12BF7" w:rsidRPr="00B12BF7" w:rsidRDefault="00B12BF7" w:rsidP="00B12BF7">
      <w:pPr>
        <w:ind w:left="4320"/>
        <w:jc w:val="both"/>
        <w:rPr>
          <w:rFonts w:cs="Arial"/>
          <w:b/>
          <w:bCs/>
        </w:rPr>
      </w:pPr>
    </w:p>
    <w:p w:rsidR="00B12BF7" w:rsidRPr="00B12BF7" w:rsidRDefault="00B12BF7" w:rsidP="00B12BF7">
      <w:pPr>
        <w:jc w:val="both"/>
        <w:rPr>
          <w:rFonts w:cs="Arial"/>
        </w:rPr>
      </w:pPr>
      <w:r w:rsidRPr="00B12BF7">
        <w:rPr>
          <w:rFonts w:cs="Arial"/>
        </w:rPr>
        <w:t>(b) Candidates must possess the requisite knowledge and ability, including a high standard of suitability, for the proper discharge of the office.</w:t>
      </w:r>
    </w:p>
    <w:p w:rsidR="00B12BF7" w:rsidRPr="00B12BF7" w:rsidRDefault="00B12BF7" w:rsidP="00B12BF7">
      <w:pPr>
        <w:jc w:val="both"/>
        <w:rPr>
          <w:rFonts w:cs="Arial"/>
        </w:rPr>
      </w:pPr>
    </w:p>
    <w:p w:rsidR="00B12BF7" w:rsidRPr="00B12BF7" w:rsidRDefault="00B12BF7" w:rsidP="00B12BF7">
      <w:pPr>
        <w:pStyle w:val="ListParagraph"/>
        <w:numPr>
          <w:ilvl w:val="0"/>
          <w:numId w:val="16"/>
        </w:numPr>
        <w:jc w:val="both"/>
        <w:rPr>
          <w:rFonts w:ascii="Arial" w:hAnsi="Arial" w:cs="Arial"/>
          <w:b/>
          <w:u w:val="single"/>
          <w:lang w:val="en-IE" w:eastAsia="en-IE"/>
        </w:rPr>
      </w:pPr>
      <w:r w:rsidRPr="00B12BF7">
        <w:rPr>
          <w:rFonts w:ascii="Arial" w:hAnsi="Arial" w:cs="Arial"/>
          <w:b/>
          <w:u w:val="single"/>
        </w:rPr>
        <w:t>Age</w:t>
      </w:r>
    </w:p>
    <w:p w:rsidR="00B12BF7" w:rsidRPr="00B12BF7" w:rsidRDefault="00B12BF7" w:rsidP="00B12BF7">
      <w:pPr>
        <w:ind w:left="397"/>
        <w:jc w:val="both"/>
        <w:rPr>
          <w:rFonts w:cs="Arial"/>
        </w:rPr>
      </w:pPr>
      <w:r w:rsidRPr="00B12BF7">
        <w:rPr>
          <w:rFonts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rsidR="00B12BF7" w:rsidRPr="00B12BF7" w:rsidRDefault="00B12BF7" w:rsidP="00B12BF7">
      <w:pPr>
        <w:pStyle w:val="ListParagraph"/>
        <w:jc w:val="both"/>
        <w:rPr>
          <w:rFonts w:ascii="Arial" w:hAnsi="Arial" w:cs="Arial"/>
          <w:b/>
          <w:bCs/>
          <w:u w:val="single"/>
        </w:rPr>
      </w:pPr>
    </w:p>
    <w:p w:rsidR="00B12BF7" w:rsidRPr="00B12BF7" w:rsidRDefault="00B12BF7" w:rsidP="00B12BF7">
      <w:pPr>
        <w:pStyle w:val="ListParagraph"/>
        <w:numPr>
          <w:ilvl w:val="0"/>
          <w:numId w:val="16"/>
        </w:numPr>
        <w:contextualSpacing w:val="0"/>
        <w:jc w:val="both"/>
        <w:rPr>
          <w:rFonts w:ascii="Arial" w:hAnsi="Arial" w:cs="Arial"/>
          <w:b/>
          <w:bCs/>
          <w:u w:val="single"/>
        </w:rPr>
      </w:pPr>
      <w:r w:rsidRPr="00B12BF7">
        <w:rPr>
          <w:rFonts w:ascii="Arial" w:hAnsi="Arial" w:cs="Arial"/>
          <w:b/>
          <w:bCs/>
          <w:u w:val="single"/>
        </w:rPr>
        <w:t>Health</w:t>
      </w:r>
    </w:p>
    <w:p w:rsidR="00B12BF7" w:rsidRPr="00B12BF7" w:rsidRDefault="00B12BF7" w:rsidP="00B12BF7">
      <w:pPr>
        <w:ind w:left="360"/>
        <w:jc w:val="both"/>
        <w:rPr>
          <w:rFonts w:cs="Arial"/>
        </w:rPr>
      </w:pPr>
      <w:r w:rsidRPr="00B12BF7">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12BF7" w:rsidRPr="00B12BF7" w:rsidRDefault="00B12BF7" w:rsidP="00B12BF7">
      <w:pPr>
        <w:jc w:val="both"/>
        <w:rPr>
          <w:rFonts w:cs="Arial"/>
        </w:rPr>
      </w:pPr>
    </w:p>
    <w:p w:rsidR="00B12BF7" w:rsidRPr="00B12BF7" w:rsidRDefault="00B12BF7" w:rsidP="00B12BF7">
      <w:pPr>
        <w:pStyle w:val="ListParagraph"/>
        <w:numPr>
          <w:ilvl w:val="0"/>
          <w:numId w:val="16"/>
        </w:numPr>
        <w:ind w:right="-766"/>
        <w:contextualSpacing w:val="0"/>
        <w:jc w:val="both"/>
        <w:rPr>
          <w:rFonts w:ascii="Arial" w:hAnsi="Arial" w:cs="Arial"/>
          <w:iCs/>
          <w:u w:val="single"/>
        </w:rPr>
      </w:pPr>
      <w:r w:rsidRPr="00B12BF7">
        <w:rPr>
          <w:rFonts w:ascii="Arial" w:hAnsi="Arial" w:cs="Arial"/>
          <w:b/>
          <w:bCs/>
          <w:u w:val="single"/>
        </w:rPr>
        <w:t>Character</w:t>
      </w:r>
    </w:p>
    <w:p w:rsidR="00B12BF7" w:rsidRPr="00B12BF7" w:rsidRDefault="00B12BF7" w:rsidP="00B12BF7">
      <w:pPr>
        <w:ind w:left="360" w:right="-766"/>
        <w:jc w:val="both"/>
        <w:rPr>
          <w:rFonts w:cs="Arial"/>
        </w:rPr>
      </w:pPr>
      <w:r w:rsidRPr="00B12BF7">
        <w:rPr>
          <w:rFonts w:cs="Arial"/>
        </w:rPr>
        <w:t>Each candidate for and any person holding the office must be of good character.</w:t>
      </w:r>
    </w:p>
    <w:p w:rsidR="00B45A52" w:rsidRPr="00B12BF7" w:rsidRDefault="00B45A52" w:rsidP="00B45A52">
      <w:pPr>
        <w:ind w:left="720"/>
        <w:jc w:val="both"/>
        <w:rPr>
          <w:rFonts w:cs="Arial"/>
          <w:b/>
        </w:rPr>
      </w:pPr>
    </w:p>
    <w:p w:rsidR="00541A2C" w:rsidRPr="00B12BF7"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B12BF7">
      <w:pPr>
        <w:rPr>
          <w:rFonts w:cs="Arial"/>
          <w:b/>
        </w:rPr>
      </w:pPr>
    </w:p>
    <w:p w:rsidR="00541A2C" w:rsidRDefault="00541A2C" w:rsidP="00D808E4">
      <w:pPr>
        <w:ind w:left="360"/>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5"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1D3CA8"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D3CA8"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D3CA8"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1D3CA8"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0"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1D3CA8" w:rsidRDefault="00BA61BE" w:rsidP="00BE366C">
    <w:pPr>
      <w:pStyle w:val="Footer"/>
      <w:tabs>
        <w:tab w:val="left" w:pos="1290"/>
      </w:tabs>
      <w:rPr>
        <w:rFonts w:ascii="Arial" w:hAnsi="Arial" w:cs="Arial"/>
        <w:sz w:val="20"/>
      </w:rPr>
    </w:pPr>
    <w:r>
      <w:rPr>
        <w:rFonts w:ascii="Arial" w:hAnsi="Arial" w:cs="Arial"/>
        <w:sz w:val="20"/>
      </w:rPr>
      <w:t>N</w:t>
    </w:r>
    <w:r w:rsidR="005E7D48">
      <w:rPr>
        <w:rFonts w:ascii="Arial" w:hAnsi="Arial" w:cs="Arial"/>
        <w:sz w:val="20"/>
      </w:rPr>
      <w:t>FMHS</w:t>
    </w:r>
    <w:r w:rsidR="001D3CA8">
      <w:rPr>
        <w:rFonts w:ascii="Arial" w:hAnsi="Arial" w:cs="Arial"/>
        <w:sz w:val="20"/>
      </w:rPr>
      <w:t>GIV02</w:t>
    </w:r>
    <w:r>
      <w:rPr>
        <w:rFonts w:ascii="Arial" w:hAnsi="Arial" w:cs="Arial"/>
        <w:sz w:val="20"/>
      </w:rPr>
      <w:t xml:space="preserve"> </w:t>
    </w:r>
    <w:r w:rsidR="00E940EE">
      <w:rPr>
        <w:rFonts w:ascii="Arial" w:hAnsi="Arial" w:cs="Arial"/>
        <w:sz w:val="20"/>
      </w:rPr>
      <w:t xml:space="preserve">Grade IV </w:t>
    </w:r>
    <w:r>
      <w:rPr>
        <w:rFonts w:ascii="Arial" w:hAnsi="Arial" w:cs="Arial"/>
        <w:sz w:val="20"/>
      </w:rPr>
      <w:t>ASSISTANT STAFF OFFICER</w:t>
    </w:r>
    <w:r w:rsidR="00CA4FC3" w:rsidRPr="00100DA6">
      <w:rPr>
        <w:rFonts w:ascii="Arial" w:hAnsi="Arial"/>
        <w:iCs/>
        <w:color w:val="FF0000"/>
        <w:sz w:val="20"/>
      </w:rPr>
      <w:tab/>
    </w:r>
    <w:r w:rsidR="00CA4FC3" w:rsidRPr="00100DA6">
      <w:rPr>
        <w:rFonts w:ascii="Arial" w:hAnsi="Arial"/>
        <w:iCs/>
        <w:color w:val="FF0000"/>
        <w:sz w:val="20"/>
      </w:rPr>
      <w:tab/>
    </w:r>
    <w:r w:rsidR="00E940EE">
      <w:rPr>
        <w:rFonts w:ascii="Arial" w:hAnsi="Arial"/>
        <w:iCs/>
        <w:color w:val="FF0000"/>
        <w:sz w:val="20"/>
      </w:rPr>
      <w:tab/>
    </w:r>
    <w:r w:rsidR="00E940EE">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1D3CA8">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5E2584"/>
    <w:multiLevelType w:val="hybridMultilevel"/>
    <w:tmpl w:val="EFAE70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174D79"/>
    <w:multiLevelType w:val="hybridMultilevel"/>
    <w:tmpl w:val="953A72E2"/>
    <w:lvl w:ilvl="0" w:tplc="E542C1F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02867"/>
    <w:multiLevelType w:val="hybridMultilevel"/>
    <w:tmpl w:val="E6F03C26"/>
    <w:lvl w:ilvl="0" w:tplc="01D0E0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752EDE"/>
    <w:multiLevelType w:val="hybridMultilevel"/>
    <w:tmpl w:val="99C6BC10"/>
    <w:lvl w:ilvl="0" w:tplc="98C685E4">
      <w:start w:val="1"/>
      <w:numFmt w:val="decimal"/>
      <w:lvlText w:val="%1."/>
      <w:lvlJc w:val="left"/>
      <w:pPr>
        <w:tabs>
          <w:tab w:val="num" w:pos="397"/>
        </w:tabs>
        <w:ind w:left="397" w:hanging="397"/>
      </w:pPr>
      <w:rPr>
        <w:rFonts w:ascii="Arial" w:hAnsi="Arial" w:cs="Arial" w:hint="default"/>
        <w:b/>
        <w:i w:val="0"/>
        <w:sz w:val="20"/>
        <w:szCs w:val="20"/>
      </w:rPr>
    </w:lvl>
    <w:lvl w:ilvl="1" w:tplc="E1D43A36">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1"/>
  </w:num>
  <w:num w:numId="3">
    <w:abstractNumId w:val="4"/>
  </w:num>
  <w:num w:numId="4">
    <w:abstractNumId w:val="1"/>
  </w:num>
  <w:num w:numId="5">
    <w:abstractNumId w:val="14"/>
  </w:num>
  <w:num w:numId="6">
    <w:abstractNumId w:val="17"/>
  </w:num>
  <w:num w:numId="7">
    <w:abstractNumId w:val="7"/>
  </w:num>
  <w:num w:numId="8">
    <w:abstractNumId w:val="13"/>
  </w:num>
  <w:num w:numId="9">
    <w:abstractNumId w:val="2"/>
  </w:num>
  <w:num w:numId="10">
    <w:abstractNumId w:val="8"/>
  </w:num>
  <w:num w:numId="11">
    <w:abstractNumId w:val="3"/>
  </w:num>
  <w:num w:numId="12">
    <w:abstractNumId w:val="16"/>
  </w:num>
  <w:num w:numId="13">
    <w:abstractNumId w:val="12"/>
  </w:num>
  <w:num w:numId="14">
    <w:abstractNumId w:val="18"/>
  </w:num>
  <w:num w:numId="15">
    <w:abstractNumId w:val="15"/>
  </w:num>
  <w:num w:numId="16">
    <w:abstractNumId w:val="6"/>
  </w:num>
  <w:num w:numId="17">
    <w:abstractNumId w:val="5"/>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3CA8"/>
    <w:rsid w:val="001E1D56"/>
    <w:rsid w:val="00200746"/>
    <w:rsid w:val="00207332"/>
    <w:rsid w:val="00217452"/>
    <w:rsid w:val="00227C3D"/>
    <w:rsid w:val="0024216E"/>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74ED"/>
    <w:rsid w:val="002E022C"/>
    <w:rsid w:val="002E31A3"/>
    <w:rsid w:val="002E7927"/>
    <w:rsid w:val="002F3E5E"/>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691"/>
    <w:rsid w:val="0051198F"/>
    <w:rsid w:val="0051288C"/>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A3C0B"/>
    <w:rsid w:val="005B254E"/>
    <w:rsid w:val="005B57ED"/>
    <w:rsid w:val="005B7746"/>
    <w:rsid w:val="005C6C87"/>
    <w:rsid w:val="005C6E69"/>
    <w:rsid w:val="005D40E8"/>
    <w:rsid w:val="005E38AB"/>
    <w:rsid w:val="005E76F3"/>
    <w:rsid w:val="005E7D48"/>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8639F"/>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C61DE"/>
    <w:rsid w:val="008C6F6B"/>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11139"/>
    <w:rsid w:val="00B12BF7"/>
    <w:rsid w:val="00B1304B"/>
    <w:rsid w:val="00B14C1C"/>
    <w:rsid w:val="00B14C43"/>
    <w:rsid w:val="00B20054"/>
    <w:rsid w:val="00B24B05"/>
    <w:rsid w:val="00B27705"/>
    <w:rsid w:val="00B4413B"/>
    <w:rsid w:val="00B45A52"/>
    <w:rsid w:val="00B467DE"/>
    <w:rsid w:val="00B54673"/>
    <w:rsid w:val="00B63B83"/>
    <w:rsid w:val="00B80353"/>
    <w:rsid w:val="00B86CD1"/>
    <w:rsid w:val="00B92FC6"/>
    <w:rsid w:val="00B93C6D"/>
    <w:rsid w:val="00B9566E"/>
    <w:rsid w:val="00BA17F9"/>
    <w:rsid w:val="00BA2267"/>
    <w:rsid w:val="00BA4AB3"/>
    <w:rsid w:val="00BA5942"/>
    <w:rsid w:val="00BA61BE"/>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940EE"/>
    <w:rsid w:val="00EA3486"/>
    <w:rsid w:val="00EA6C01"/>
    <w:rsid w:val="00EB7EC8"/>
    <w:rsid w:val="00EC6AC7"/>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6385"/>
    <o:shapelayout v:ext="edit">
      <o:idmap v:ext="edit" data="1"/>
    </o:shapelayout>
  </w:shapeDefaults>
  <w:decimalSymbol w:val="."/>
  <w:listSeparator w:val=","/>
  <w14:docId w14:val="30F3CCDE"/>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hyperlink" Target="mailto:asknr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fontTable" Target="fontTable.xml"/><Relationship Id="rId10" Type="http://schemas.openxmlformats.org/officeDocument/2006/relationships/hyperlink" Target="https://www.hse.ie/eng/staff/jobs/recruitment-process/"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hyperlink" Target="mailto:recruitment.nfmhs@hse.ie" TargetMode="External"/><Relationship Id="rId14" Type="http://schemas.openxmlformats.org/officeDocument/2006/relationships/hyperlink" Target="mailto:recruitment.nfmhs@hse.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79E9D-5024-4968-8EE3-A89EAB93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5140</Words>
  <Characters>27664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32739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Dean OReilly</cp:lastModifiedBy>
  <cp:revision>7</cp:revision>
  <cp:lastPrinted>2020-03-25T10:41:00Z</cp:lastPrinted>
  <dcterms:created xsi:type="dcterms:W3CDTF">2024-10-02T11:40:00Z</dcterms:created>
  <dcterms:modified xsi:type="dcterms:W3CDTF">2025-07-21T10:32:00Z</dcterms:modified>
</cp:coreProperties>
</file>