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78639F">
      <w:pPr>
        <w:framePr w:w="8689" w:h="1141" w:hRule="exact" w:hSpace="180" w:wrap="around" w:vAnchor="text" w:hAnchor="page" w:x="1465" w:y="-386"/>
        <w:ind w:left="720" w:hanging="720"/>
      </w:pPr>
      <w:r>
        <w:t xml:space="preserve">                           </w:t>
      </w:r>
    </w:p>
    <w:p w:rsidR="001D09DA" w:rsidRDefault="001D09DA" w:rsidP="0078639F">
      <w:pPr>
        <w:framePr w:w="8689" w:h="1141" w:hRule="exact" w:hSpace="180" w:wrap="around" w:vAnchor="text" w:hAnchor="page" w:x="1465" w:y="-386"/>
        <w:ind w:left="1800" w:hanging="720"/>
        <w:rPr>
          <w:rFonts w:ascii="Verdana" w:hAnsi="Verdana" w:cs="Arial"/>
          <w:b/>
          <w:bCs/>
          <w:sz w:val="16"/>
          <w:szCs w:val="16"/>
          <w:lang w:val="de-DE"/>
        </w:rPr>
      </w:pPr>
    </w:p>
    <w:p w:rsidR="001D09DA" w:rsidRDefault="0078639F" w:rsidP="0078639F">
      <w:pPr>
        <w:framePr w:w="8689" w:h="1141" w:hRule="exact" w:hSpace="180" w:wrap="around" w:vAnchor="text" w:hAnchor="page" w:x="1465" w:y="-386"/>
        <w:ind w:left="1800" w:hanging="720"/>
        <w:jc w:val="right"/>
      </w:pPr>
      <w:r>
        <w:rPr>
          <w:noProof/>
        </w:rPr>
        <w:drawing>
          <wp:inline distT="0" distB="0" distL="0" distR="0" wp14:anchorId="24D21631">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p w:rsidR="001D09DA" w:rsidRDefault="003052F5" w:rsidP="00B14C43">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p>
    <w:p w:rsidR="001A519A" w:rsidRPr="001A519A" w:rsidRDefault="001A519A" w:rsidP="005D40E8">
      <w:pPr>
        <w:jc w:val="center"/>
        <w:rPr>
          <w:rFonts w:cs="Arial"/>
          <w:b/>
        </w:rPr>
      </w:pPr>
      <w:r w:rsidRPr="001A519A">
        <w:rPr>
          <w:rFonts w:cs="Arial"/>
          <w:b/>
        </w:rPr>
        <w:t>Additional Campaign Information</w:t>
      </w:r>
    </w:p>
    <w:p w:rsidR="005D40E8" w:rsidRDefault="005D40E8" w:rsidP="005D40E8">
      <w:pPr>
        <w:jc w:val="center"/>
        <w:rPr>
          <w:rFonts w:eastAsia="Arial"/>
          <w:b/>
          <w:bCs/>
        </w:rPr>
      </w:pPr>
      <w:r w:rsidRPr="005D40E8">
        <w:rPr>
          <w:rFonts w:eastAsia="Arial"/>
          <w:b/>
          <w:bCs/>
        </w:rPr>
        <w:t>NFMH</w:t>
      </w:r>
      <w:r w:rsidR="00471323">
        <w:rPr>
          <w:rFonts w:eastAsia="Arial"/>
          <w:b/>
          <w:bCs/>
        </w:rPr>
        <w:t>SMF</w:t>
      </w:r>
      <w:r w:rsidR="00BA536C">
        <w:rPr>
          <w:rFonts w:eastAsia="Arial"/>
          <w:b/>
          <w:bCs/>
        </w:rPr>
        <w:t>2</w:t>
      </w:r>
    </w:p>
    <w:p w:rsidR="006233DC" w:rsidRPr="008F59BA" w:rsidRDefault="00B20D6A" w:rsidP="003D19FA">
      <w:pPr>
        <w:jc w:val="center"/>
        <w:rPr>
          <w:rFonts w:cs="Arial"/>
          <w:b/>
        </w:rPr>
      </w:pPr>
      <w:r>
        <w:rPr>
          <w:rFonts w:eastAsia="Arial"/>
          <w:b/>
          <w:bCs/>
        </w:rPr>
        <w:t>Maintenance Foreman</w:t>
      </w: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4F6C2B">
        <w:rPr>
          <w:rFonts w:ascii="Arial" w:hAnsi="Arial" w:cs="Arial"/>
          <w:u w:val="single"/>
        </w:rPr>
        <w:t xml:space="preserve">Microsoft Word </w:t>
      </w:r>
      <w:r w:rsidRPr="004F6C2B">
        <w:rPr>
          <w:rFonts w:ascii="Arial" w:hAnsi="Arial" w:cs="Arial"/>
          <w:u w:val="single"/>
        </w:rPr>
        <w:t xml:space="preserve">format </w:t>
      </w:r>
      <w:r w:rsidR="006158B7" w:rsidRPr="004F6C2B">
        <w:rPr>
          <w:rFonts w:ascii="Arial" w:hAnsi="Arial" w:cs="Arial"/>
          <w:u w:val="single"/>
        </w:rPr>
        <w:t>only</w:t>
      </w:r>
      <w:r w:rsidR="006158B7" w:rsidRPr="0010260E">
        <w:rPr>
          <w:rFonts w:ascii="Arial" w:hAnsi="Arial" w:cs="Arial"/>
        </w:rP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BA536C" w:rsidP="005E7D48">
      <w:pPr>
        <w:numPr>
          <w:ilvl w:val="0"/>
          <w:numId w:val="4"/>
        </w:numPr>
        <w:jc w:val="both"/>
        <w:rPr>
          <w:rFonts w:cs="Arial"/>
          <w:color w:val="000000" w:themeColor="text1"/>
        </w:rPr>
      </w:pPr>
      <w:hyperlink r:id="rId9" w:history="1">
        <w:r w:rsidR="005E7D48" w:rsidRPr="002C5B20">
          <w:rPr>
            <w:rStyle w:val="Hyperlink"/>
            <w:rFonts w:cs="Arial"/>
          </w:rPr>
          <w:t>recruitment.nfmhs@hse.ie</w:t>
        </w:r>
      </w:hyperlink>
      <w:r w:rsidR="005E7D48">
        <w:rPr>
          <w:rFonts w:cs="Arial"/>
        </w:rPr>
        <w:t xml:space="preserve"> </w:t>
      </w:r>
      <w:r w:rsidR="006158B7" w:rsidRPr="008F59BA">
        <w:rPr>
          <w:rFonts w:cs="Arial"/>
        </w:rPr>
        <w:t>can only accept complete applications received by the closing date and time</w:t>
      </w:r>
      <w:r w:rsidR="00CD6231">
        <w:rPr>
          <w:rFonts w:cs="Arial"/>
        </w:rPr>
        <w:t xml:space="preserve"> of </w:t>
      </w:r>
      <w:r w:rsidR="00B20483">
        <w:rPr>
          <w:rStyle w:val="normaltextrun"/>
          <w:b/>
          <w:bCs/>
          <w:color w:val="FF0000"/>
          <w:shd w:val="clear" w:color="auto" w:fill="FFFFFF"/>
        </w:rPr>
        <w:t xml:space="preserve">Monday </w:t>
      </w:r>
      <w:proofErr w:type="gramStart"/>
      <w:r>
        <w:rPr>
          <w:rStyle w:val="normaltextrun"/>
          <w:b/>
          <w:bCs/>
          <w:color w:val="FF0000"/>
          <w:shd w:val="clear" w:color="auto" w:fill="FFFFFF"/>
        </w:rPr>
        <w:t>7</w:t>
      </w:r>
      <w:r w:rsidRPr="00BA536C">
        <w:rPr>
          <w:rStyle w:val="normaltextrun"/>
          <w:b/>
          <w:bCs/>
          <w:color w:val="FF0000"/>
          <w:shd w:val="clear" w:color="auto" w:fill="FFFFFF"/>
          <w:vertAlign w:val="superscript"/>
        </w:rPr>
        <w:t>th</w:t>
      </w:r>
      <w:proofErr w:type="gramEnd"/>
      <w:r>
        <w:rPr>
          <w:rStyle w:val="normaltextrun"/>
          <w:b/>
          <w:bCs/>
          <w:color w:val="FF0000"/>
          <w:shd w:val="clear" w:color="auto" w:fill="FFFFFF"/>
        </w:rPr>
        <w:t xml:space="preserve"> July</w:t>
      </w:r>
      <w:r w:rsidR="005D40E8">
        <w:rPr>
          <w:rStyle w:val="normaltextrun"/>
          <w:b/>
          <w:bCs/>
          <w:color w:val="FF0000"/>
          <w:shd w:val="clear" w:color="auto" w:fill="FFFFFF"/>
        </w:rPr>
        <w:t xml:space="preserve"> 2025</w:t>
      </w:r>
      <w:r w:rsidR="004F25BD">
        <w:rPr>
          <w:rStyle w:val="normaltextrun"/>
          <w:b/>
          <w:bCs/>
          <w:color w:val="FF0000"/>
          <w:shd w:val="clear" w:color="auto" w:fill="FFFFFF"/>
        </w:rPr>
        <w:t xml:space="preserve"> at 12pm</w:t>
      </w:r>
      <w:r w:rsidR="00727DD4" w:rsidRPr="00BA61BE">
        <w:rPr>
          <w:rFonts w:cs="Arial"/>
          <w:b/>
          <w:color w:val="FF0000"/>
        </w:rPr>
        <w:t>.</w:t>
      </w:r>
      <w:r w:rsidR="00C95B23" w:rsidRPr="00BA61BE">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lastRenderedPageBreak/>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w:t>
      </w:r>
      <w:r w:rsidR="006233DC">
        <w:rPr>
          <w:rFonts w:cs="Arial"/>
          <w:color w:val="000000"/>
        </w:rPr>
        <w:t>,</w:t>
      </w:r>
      <w:r w:rsidRPr="008F59BA">
        <w:rPr>
          <w:rFonts w:cs="Arial"/>
          <w:color w:val="000000"/>
        </w:rPr>
        <w:t xml:space="preserv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A536C" w:rsidP="00287E27">
      <w:pPr>
        <w:pStyle w:val="NormalWeb"/>
        <w:rPr>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4F6C2B" w:rsidRPr="00B45A52" w:rsidRDefault="004F6C2B" w:rsidP="006C3390">
      <w:pPr>
        <w:tabs>
          <w:tab w:val="left" w:pos="0"/>
        </w:tabs>
        <w:autoSpaceDE w:val="0"/>
        <w:autoSpaceDN w:val="0"/>
        <w:adjustRightInd w:val="0"/>
        <w:jc w:val="both"/>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 xml:space="preserve">that expressed an interest on the panel refuses the job offer, it is then offered to </w:t>
      </w:r>
      <w:r w:rsidRPr="008F59BA">
        <w:rPr>
          <w:rFonts w:cs="Arial"/>
          <w:color w:val="000000"/>
        </w:rPr>
        <w:lastRenderedPageBreak/>
        <w:t>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w:t>
      </w:r>
      <w:bookmarkStart w:id="0" w:name="_GoBack"/>
      <w:bookmarkEnd w:id="0"/>
      <w:r w:rsidRPr="008F59BA">
        <w:rPr>
          <w:rFonts w:cs="Arial"/>
          <w:color w:val="000000"/>
        </w:rPr>
        <w:t xml:space="preserv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lastRenderedPageBreak/>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C12980" w:rsidRPr="003E2F1B">
        <w:rPr>
          <w:rFonts w:cs="Arial"/>
        </w:rPr>
        <w:t>Maria McDaid</w:t>
      </w:r>
      <w:r w:rsidR="00340515" w:rsidRPr="003E2F1B">
        <w:rPr>
          <w:rFonts w:cs="Arial"/>
        </w:rPr>
        <w:t>,</w:t>
      </w:r>
      <w:r w:rsidR="001A519A" w:rsidRPr="003E2F1B">
        <w:rPr>
          <w:rFonts w:cs="Arial"/>
          <w:iCs/>
        </w:rPr>
        <w:t xml:space="preserve"> Campaign </w:t>
      </w:r>
      <w:r w:rsidR="004C189E" w:rsidRPr="003E2F1B">
        <w:rPr>
          <w:rFonts w:cs="Arial"/>
          <w:iCs/>
        </w:rPr>
        <w:t>Lead</w:t>
      </w:r>
      <w:r w:rsidR="001A519A" w:rsidRPr="003E2F1B">
        <w:rPr>
          <w:rFonts w:cs="Arial"/>
          <w:iCs/>
        </w:rPr>
        <w:t xml:space="preserve"> (</w:t>
      </w:r>
      <w:r w:rsidR="00C12980" w:rsidRPr="003E2F1B">
        <w:rPr>
          <w:rFonts w:cs="Arial"/>
          <w:iCs/>
        </w:rPr>
        <w:t>maria.mcdaid</w:t>
      </w:r>
      <w:r w:rsidR="0013774F" w:rsidRPr="003E2F1B">
        <w:rPr>
          <w:rFonts w:cs="Arial"/>
          <w:iCs/>
        </w:rPr>
        <w:t>@hse.ie)</w:t>
      </w:r>
      <w:r w:rsidR="001A519A" w:rsidRPr="003E2F1B">
        <w:rPr>
          <w:rFonts w:cs="Arial"/>
          <w:iCs/>
        </w:rPr>
        <w:t>.</w:t>
      </w:r>
      <w:r w:rsidRPr="003E2F1B">
        <w:rPr>
          <w:rFonts w:cs="Arial"/>
          <w:iCs/>
          <w:color w:val="000000" w:themeColor="text1"/>
        </w:rPr>
        <w:t xml:space="preserve">  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1"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3E2F1B"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F10973" w:rsidRPr="003E2F1B" w:rsidRDefault="00F10973" w:rsidP="00F10973">
      <w:pPr>
        <w:pStyle w:val="ListParagraph"/>
        <w:numPr>
          <w:ilvl w:val="0"/>
          <w:numId w:val="1"/>
        </w:numPr>
        <w:shd w:val="clear" w:color="auto" w:fill="D9D9D9"/>
        <w:jc w:val="both"/>
        <w:rPr>
          <w:rFonts w:ascii="Arial" w:hAnsi="Arial" w:cs="Arial"/>
          <w:b/>
        </w:rPr>
      </w:pPr>
      <w:r>
        <w:rPr>
          <w:rFonts w:ascii="Arial" w:hAnsi="Arial" w:cs="Arial"/>
          <w:b/>
        </w:rPr>
        <w:t>How NFMHS Recruitment will contact you</w:t>
      </w:r>
    </w:p>
    <w:p w:rsidR="00F10973" w:rsidRDefault="00F10973" w:rsidP="00F10973">
      <w:pPr>
        <w:rPr>
          <w:rFonts w:cs="Arial"/>
        </w:rPr>
      </w:pPr>
    </w:p>
    <w:p w:rsidR="00F10973" w:rsidRDefault="00F10973" w:rsidP="00F10973">
      <w:pPr>
        <w:rPr>
          <w:rFonts w:cs="Arial"/>
        </w:rPr>
      </w:pPr>
      <w:r w:rsidRPr="00173504">
        <w:rPr>
          <w:rFonts w:cs="Arial"/>
        </w:rPr>
        <w:t xml:space="preserve">Please note that </w:t>
      </w:r>
      <w:r>
        <w:rPr>
          <w:rFonts w:cs="Arial"/>
        </w:rPr>
        <w:t>we</w:t>
      </w:r>
      <w:r w:rsidRPr="00173504">
        <w:rPr>
          <w:rFonts w:cs="Arial"/>
        </w:rPr>
        <w:t xml:space="preserve"> will contact you by </w:t>
      </w:r>
      <w:r>
        <w:rPr>
          <w:rFonts w:cs="Arial"/>
        </w:rPr>
        <w:t xml:space="preserve">methods such as </w:t>
      </w:r>
      <w:r w:rsidRPr="00173504">
        <w:rPr>
          <w:rFonts w:cs="Arial"/>
        </w:rPr>
        <w:t xml:space="preserve">email, phone, SMS, or by </w:t>
      </w:r>
      <w:proofErr w:type="gramStart"/>
      <w:r w:rsidRPr="00173504">
        <w:rPr>
          <w:rFonts w:cs="Arial"/>
        </w:rPr>
        <w:t>post</w:t>
      </w:r>
      <w:proofErr w:type="gramEnd"/>
      <w:r w:rsidRPr="00173504">
        <w:rPr>
          <w:rFonts w:cs="Arial"/>
        </w:rPr>
        <w:t xml:space="preserve"> therefore it is most important that all your contact detail are included on your application form. </w:t>
      </w:r>
    </w:p>
    <w:p w:rsidR="00F10973" w:rsidRPr="00173504" w:rsidRDefault="00F10973" w:rsidP="00F10973">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F10973" w:rsidRPr="00F57F2F" w:rsidRDefault="00F10973" w:rsidP="00F10973">
      <w:pPr>
        <w:rPr>
          <w:rFonts w:cs="Arial"/>
          <w:color w:val="0000FF"/>
          <w:u w:val="single"/>
        </w:rPr>
      </w:pPr>
      <w:r w:rsidRPr="00173504">
        <w:rPr>
          <w:rFonts w:cs="Arial"/>
        </w:rPr>
        <w:t xml:space="preserve">To reduce the possibility of emails </w:t>
      </w:r>
      <w:proofErr w:type="gramStart"/>
      <w:r w:rsidRPr="00173504">
        <w:rPr>
          <w:rFonts w:cs="Arial"/>
        </w:rPr>
        <w:t>being directed</w:t>
      </w:r>
      <w:proofErr w:type="gramEnd"/>
      <w:r w:rsidRPr="00173504">
        <w:rPr>
          <w:rFonts w:cs="Arial"/>
        </w:rPr>
        <w:t xml:space="preserve">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 xml:space="preserve">in your email domain. Due to the number of domain </w:t>
      </w:r>
      <w:proofErr w:type="gramStart"/>
      <w:r>
        <w:rPr>
          <w:rFonts w:cs="Arial"/>
        </w:rPr>
        <w:t>providers</w:t>
      </w:r>
      <w:proofErr w:type="gramEnd"/>
      <w:r>
        <w:rPr>
          <w:rFonts w:cs="Arial"/>
        </w:rPr>
        <w:t xml:space="preserve"> we are unable to provide a single instruction on this so we recommend that you research this for your particular domain.</w:t>
      </w:r>
    </w:p>
    <w:p w:rsidR="00F10973" w:rsidRDefault="00F10973" w:rsidP="00B45A52">
      <w:pPr>
        <w:autoSpaceDE w:val="0"/>
        <w:autoSpaceDN w:val="0"/>
        <w:adjustRightInd w:val="0"/>
        <w:spacing w:after="240"/>
        <w:jc w:val="both"/>
        <w:rPr>
          <w:rFonts w:cs="Arial"/>
          <w:color w:val="000000"/>
        </w:rPr>
      </w:pPr>
    </w:p>
    <w:p w:rsidR="00F10973" w:rsidRPr="00B45A52" w:rsidRDefault="00F10973" w:rsidP="00B45A52">
      <w:pPr>
        <w:autoSpaceDE w:val="0"/>
        <w:autoSpaceDN w:val="0"/>
        <w:adjustRightInd w:val="0"/>
        <w:spacing w:after="240"/>
        <w:jc w:val="both"/>
        <w:rPr>
          <w:rFonts w:cs="Arial"/>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to contact </w:t>
      </w:r>
      <w:r w:rsidR="00F10973">
        <w:rPr>
          <w:rFonts w:ascii="Arial" w:hAnsi="Arial" w:cs="Arial"/>
          <w:b/>
        </w:rPr>
        <w:t xml:space="preserve">NFMHS </w:t>
      </w:r>
      <w:r>
        <w:rPr>
          <w:rFonts w:ascii="Arial" w:hAnsi="Arial" w:cs="Arial"/>
          <w:b/>
        </w:rPr>
        <w:t>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Pr="005E7D48" w:rsidRDefault="003E2F1B" w:rsidP="003E2F1B">
      <w:pPr>
        <w:pStyle w:val="NormalWeb"/>
        <w:textAlignment w:val="baseline"/>
        <w:rPr>
          <w:rFonts w:ascii="Arial" w:eastAsia="Times New Roman" w:hAnsi="Arial" w:cs="Arial"/>
          <w:b/>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4" w:history="1">
        <w:r w:rsidR="005E7D48" w:rsidRPr="002C5B20">
          <w:rPr>
            <w:rStyle w:val="Hyperlink"/>
            <w:rFonts w:ascii="Arial" w:eastAsia="Times New Roman" w:hAnsi="Arial" w:cs="Arial"/>
            <w:sz w:val="20"/>
            <w:szCs w:val="20"/>
          </w:rPr>
          <w:t>recruitment.nfmhs@hse.ie</w:t>
        </w:r>
      </w:hyperlink>
      <w:r w:rsidR="005E7D48">
        <w:rPr>
          <w:rFonts w:ascii="Arial" w:eastAsia="Times New Roman" w:hAnsi="Arial" w:cs="Arial"/>
          <w:sz w:val="20"/>
          <w:szCs w:val="20"/>
        </w:rPr>
        <w:t xml:space="preserve"> </w:t>
      </w:r>
    </w:p>
    <w:p w:rsidR="003E2F1B" w:rsidRDefault="003E2F1B" w:rsidP="003E2F1B">
      <w:pPr>
        <w:pStyle w:val="NormalWeb"/>
        <w:textAlignment w:val="baseline"/>
        <w:rPr>
          <w:rFonts w:ascii="Arial" w:eastAsia="Times New Roman" w:hAnsi="Arial" w:cs="Arial"/>
          <w:sz w:val="20"/>
          <w:szCs w:val="20"/>
        </w:rPr>
      </w:pP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For queries specifically relating to the </w:t>
      </w:r>
      <w:proofErr w:type="gramStart"/>
      <w:r w:rsidRPr="003E2F1B">
        <w:rPr>
          <w:rFonts w:ascii="Arial" w:eastAsia="Times New Roman" w:hAnsi="Arial" w:cs="Arial"/>
          <w:sz w:val="20"/>
          <w:szCs w:val="20"/>
        </w:rPr>
        <w:t>role</w:t>
      </w:r>
      <w:proofErr w:type="gramEnd"/>
      <w:r w:rsidRPr="003E2F1B">
        <w:rPr>
          <w:rFonts w:ascii="Arial" w:eastAsia="Times New Roman" w:hAnsi="Arial" w:cs="Arial"/>
          <w:sz w:val="20"/>
          <w:szCs w:val="20"/>
        </w:rPr>
        <w:t xml:space="preserve"> please contact the named person on the Informal Enquiries section on the Job Specification</w:t>
      </w:r>
      <w:r w:rsidR="00F10973">
        <w:rPr>
          <w:rFonts w:ascii="Arial" w:eastAsia="Times New Roman" w:hAnsi="Arial" w:cs="Arial"/>
          <w:sz w:val="20"/>
          <w:szCs w:val="20"/>
        </w:rPr>
        <w:t>.</w:t>
      </w:r>
    </w:p>
    <w:p w:rsidR="00F10973" w:rsidRDefault="00F10973" w:rsidP="003E2F1B">
      <w:pPr>
        <w:pStyle w:val="NormalWeb"/>
        <w:textAlignment w:val="baseline"/>
        <w:rPr>
          <w:rFonts w:ascii="Arial" w:eastAsia="Times New Roman" w:hAnsi="Arial" w:cs="Arial"/>
          <w:sz w:val="20"/>
          <w:szCs w:val="20"/>
        </w:rPr>
      </w:pPr>
    </w:p>
    <w:p w:rsidR="00F10973" w:rsidRDefault="00F10973" w:rsidP="00F10973">
      <w:pPr>
        <w:autoSpaceDE w:val="0"/>
        <w:autoSpaceDN w:val="0"/>
        <w:adjustRightInd w:val="0"/>
        <w:spacing w:after="240"/>
        <w:jc w:val="both"/>
        <w:rPr>
          <w:rFonts w:cs="Arial"/>
        </w:rPr>
      </w:pPr>
    </w:p>
    <w:p w:rsidR="00F10973" w:rsidRPr="003E2F1B" w:rsidRDefault="00F10973" w:rsidP="00F10973">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F10973" w:rsidRPr="003E2F1B" w:rsidRDefault="00F10973" w:rsidP="00F10973">
      <w:pPr>
        <w:autoSpaceDE w:val="0"/>
        <w:autoSpaceDN w:val="0"/>
        <w:adjustRightInd w:val="0"/>
        <w:jc w:val="both"/>
        <w:rPr>
          <w:rFonts w:cs="Arial"/>
          <w:b/>
          <w:bCs/>
          <w:color w:val="000000"/>
        </w:rPr>
      </w:pPr>
    </w:p>
    <w:p w:rsidR="00F10973" w:rsidRPr="005F27B7" w:rsidRDefault="00F10973" w:rsidP="00F10973">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5" w:history="1">
        <w:r w:rsidRPr="005F27B7">
          <w:rPr>
            <w:rStyle w:val="Hyperlink"/>
            <w:rFonts w:ascii="Arial" w:hAnsi="Arial" w:cs="Arial"/>
            <w:color w:val="auto"/>
            <w:sz w:val="20"/>
            <w:szCs w:val="20"/>
          </w:rPr>
          <w:t>https://www.hse.ie/eng/staff/jobs/recruitment-process/</w:t>
        </w:r>
      </w:hyperlink>
    </w:p>
    <w:p w:rsidR="00F10973" w:rsidRPr="005F27B7" w:rsidRDefault="00F10973" w:rsidP="00F10973">
      <w:pPr>
        <w:pStyle w:val="NormalWeb"/>
        <w:textAlignment w:val="baseline"/>
        <w:rPr>
          <w:rFonts w:ascii="Arial" w:eastAsia="Times New Roman" w:hAnsi="Arial" w:cs="Arial"/>
          <w:sz w:val="20"/>
          <w:szCs w:val="20"/>
        </w:rPr>
      </w:pPr>
    </w:p>
    <w:p w:rsidR="00F10973" w:rsidRPr="005F27B7" w:rsidRDefault="00F10973" w:rsidP="00F10973">
      <w:pPr>
        <w:autoSpaceDE w:val="0"/>
        <w:autoSpaceDN w:val="0"/>
        <w:adjustRightInd w:val="0"/>
        <w:spacing w:after="240"/>
        <w:jc w:val="both"/>
        <w:rPr>
          <w:rFonts w:cs="Arial"/>
        </w:rPr>
      </w:pPr>
      <w:r>
        <w:rPr>
          <w:rFonts w:cs="Arial"/>
        </w:rPr>
        <w:lastRenderedPageBreak/>
        <w:t xml:space="preserve">The </w:t>
      </w:r>
      <w:proofErr w:type="spellStart"/>
      <w:r>
        <w:rPr>
          <w:rFonts w:cs="Arial"/>
        </w:rPr>
        <w:t>elearning</w:t>
      </w:r>
      <w:proofErr w:type="spellEnd"/>
      <w:r>
        <w:rPr>
          <w:rFonts w:cs="Arial"/>
        </w:rPr>
        <w:t xml:space="preserve"> modules</w:t>
      </w:r>
      <w:r w:rsidRPr="005F27B7">
        <w:rPr>
          <w:rFonts w:cs="Arial"/>
        </w:rPr>
        <w:t xml:space="preserve"> are also available on HSeLand.  </w:t>
      </w:r>
      <w:r>
        <w:rPr>
          <w:rFonts w:cs="Arial"/>
        </w:rPr>
        <w:t xml:space="preserve">They </w:t>
      </w:r>
      <w:proofErr w:type="gramStart"/>
      <w:r w:rsidRPr="005F27B7">
        <w:rPr>
          <w:rFonts w:cs="Arial"/>
        </w:rPr>
        <w:t>can be accessed</w:t>
      </w:r>
      <w:proofErr w:type="gramEnd"/>
      <w:r w:rsidRPr="005F27B7">
        <w:rPr>
          <w:rFonts w:cs="Arial"/>
        </w:rPr>
        <w:t xml:space="preserve"> by entering ‘</w:t>
      </w:r>
      <w:r w:rsidRPr="005F27B7">
        <w:rPr>
          <w:rFonts w:cs="Arial"/>
          <w:i/>
        </w:rPr>
        <w:t>Getting a Job in the HSE</w:t>
      </w:r>
      <w:r>
        <w:rPr>
          <w:rFonts w:cs="Arial"/>
        </w:rPr>
        <w:t xml:space="preserve">’ in the search function. </w:t>
      </w:r>
    </w:p>
    <w:p w:rsidR="00F10973" w:rsidRPr="003E2F1B" w:rsidRDefault="00F10973" w:rsidP="003E2F1B">
      <w:pPr>
        <w:pStyle w:val="NormalWeb"/>
        <w:textAlignment w:val="baseline"/>
        <w:rPr>
          <w:rFonts w:ascii="Arial" w:eastAsia="Times New Roman" w:hAnsi="Arial" w:cs="Arial"/>
          <w:sz w:val="20"/>
          <w:szCs w:val="20"/>
        </w:rPr>
      </w:pP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12BF7" w:rsidRDefault="00B45A52" w:rsidP="00B45A52">
      <w:pPr>
        <w:jc w:val="center"/>
        <w:rPr>
          <w:rFonts w:cs="Arial"/>
          <w:b/>
          <w:bCs/>
          <w:u w:val="single"/>
        </w:rPr>
      </w:pPr>
      <w:r w:rsidRPr="00B12BF7">
        <w:rPr>
          <w:rFonts w:cs="Arial"/>
          <w:b/>
          <w:bCs/>
          <w:u w:val="single"/>
        </w:rPr>
        <w:t>Eligibility Criteria Qualifications and/ or Experience</w:t>
      </w:r>
    </w:p>
    <w:p w:rsidR="006A0D28" w:rsidRPr="00B12BF7" w:rsidRDefault="006A0D28" w:rsidP="00D808E4">
      <w:pPr>
        <w:ind w:left="360"/>
        <w:rPr>
          <w:rFonts w:cs="Arial"/>
          <w:b/>
        </w:rPr>
      </w:pPr>
    </w:p>
    <w:p w:rsidR="00061E7A" w:rsidRPr="00A35F5D" w:rsidRDefault="00B45A52" w:rsidP="00061E7A">
      <w:pPr>
        <w:rPr>
          <w:rFonts w:cs="Arial"/>
          <w:b/>
          <w:bCs/>
          <w:iCs/>
        </w:rPr>
      </w:pPr>
      <w:r w:rsidRPr="00B12BF7">
        <w:rPr>
          <w:rFonts w:cs="Arial"/>
          <w:b/>
        </w:rPr>
        <w:tab/>
      </w:r>
      <w:r w:rsidR="00061E7A" w:rsidRPr="00A35F5D">
        <w:rPr>
          <w:rFonts w:cs="Arial"/>
          <w:b/>
          <w:bCs/>
          <w:iCs/>
        </w:rPr>
        <w:t>Candidates must at the latest date for receipt of completed application forms for the post possess:</w:t>
      </w:r>
    </w:p>
    <w:p w:rsidR="00061E7A" w:rsidRPr="00A35F5D" w:rsidRDefault="00061E7A" w:rsidP="00061E7A">
      <w:pPr>
        <w:rPr>
          <w:rFonts w:cs="Arial"/>
          <w:b/>
          <w:bCs/>
          <w:iCs/>
        </w:rPr>
      </w:pPr>
    </w:p>
    <w:p w:rsidR="00B20D6A" w:rsidRPr="00CA0D61" w:rsidRDefault="00B20D6A" w:rsidP="00B20D6A">
      <w:pPr>
        <w:numPr>
          <w:ilvl w:val="0"/>
          <w:numId w:val="21"/>
        </w:numPr>
        <w:spacing w:after="120"/>
        <w:ind w:left="348" w:hanging="284"/>
        <w:jc w:val="both"/>
        <w:rPr>
          <w:rFonts w:cs="Arial"/>
          <w:b/>
          <w:bCs/>
          <w:iCs/>
          <w:u w:val="single"/>
        </w:rPr>
      </w:pPr>
      <w:r w:rsidRPr="00CA0D61">
        <w:rPr>
          <w:rFonts w:cs="Arial"/>
          <w:b/>
          <w:bCs/>
          <w:iCs/>
          <w:u w:val="single"/>
        </w:rPr>
        <w:t>Professional Qualifications, Experience etc.</w:t>
      </w:r>
    </w:p>
    <w:p w:rsidR="00B20D6A" w:rsidRPr="00CA0D61" w:rsidRDefault="00B20D6A" w:rsidP="00B20D6A">
      <w:pPr>
        <w:pStyle w:val="ListParagraph"/>
        <w:numPr>
          <w:ilvl w:val="0"/>
          <w:numId w:val="22"/>
        </w:numPr>
        <w:spacing w:after="120"/>
        <w:contextualSpacing w:val="0"/>
        <w:jc w:val="both"/>
        <w:rPr>
          <w:rFonts w:ascii="Arial" w:hAnsi="Arial" w:cs="Arial"/>
          <w:b/>
          <w:bCs/>
          <w:iCs/>
        </w:rPr>
      </w:pPr>
    </w:p>
    <w:p w:rsidR="00B20D6A" w:rsidRPr="00CA0D61" w:rsidRDefault="00B20D6A" w:rsidP="00B20D6A">
      <w:pPr>
        <w:pStyle w:val="ListParagraph"/>
        <w:numPr>
          <w:ilvl w:val="0"/>
          <w:numId w:val="23"/>
        </w:numPr>
        <w:autoSpaceDE w:val="0"/>
        <w:autoSpaceDN w:val="0"/>
        <w:adjustRightInd w:val="0"/>
        <w:spacing w:before="120" w:after="120"/>
        <w:contextualSpacing w:val="0"/>
        <w:jc w:val="both"/>
        <w:rPr>
          <w:rFonts w:ascii="Arial" w:hAnsi="Arial" w:cs="Arial"/>
          <w:lang w:val="en-IE" w:eastAsia="en-IE"/>
        </w:rPr>
      </w:pPr>
      <w:r w:rsidRPr="00CA0D61">
        <w:rPr>
          <w:rFonts w:ascii="Arial" w:hAnsi="Arial" w:cs="Arial"/>
          <w:lang w:val="en-IE" w:eastAsia="en-IE"/>
        </w:rPr>
        <w:t xml:space="preserve">Hold a third level qualification to a minimum standard of Higher Certificate (Quality and Qualifications Ireland Level 6), in Mechanical, </w:t>
      </w:r>
      <w:r w:rsidRPr="00CA0D61">
        <w:rPr>
          <w:rFonts w:ascii="Arial" w:hAnsi="Arial" w:cs="Arial"/>
          <w:bCs/>
          <w:iCs/>
        </w:rPr>
        <w:t>Electrical or Civil Services.</w:t>
      </w:r>
    </w:p>
    <w:p w:rsidR="00B20D6A" w:rsidRDefault="00B20D6A" w:rsidP="00B20D6A">
      <w:pPr>
        <w:autoSpaceDE w:val="0"/>
        <w:autoSpaceDN w:val="0"/>
        <w:adjustRightInd w:val="0"/>
        <w:spacing w:before="120" w:after="120"/>
        <w:ind w:left="720"/>
        <w:jc w:val="center"/>
        <w:rPr>
          <w:rFonts w:cs="Arial"/>
          <w:b/>
          <w:bCs/>
        </w:rPr>
      </w:pPr>
      <w:r w:rsidRPr="00CA0D61">
        <w:rPr>
          <w:rFonts w:cs="Arial"/>
          <w:b/>
          <w:bCs/>
        </w:rPr>
        <w:t>Or</w:t>
      </w:r>
    </w:p>
    <w:p w:rsidR="00B20D6A" w:rsidRPr="00CA0D61" w:rsidRDefault="00B20D6A" w:rsidP="00B20D6A">
      <w:pPr>
        <w:pStyle w:val="ListParagraph"/>
        <w:numPr>
          <w:ilvl w:val="0"/>
          <w:numId w:val="23"/>
        </w:numPr>
        <w:autoSpaceDE w:val="0"/>
        <w:autoSpaceDN w:val="0"/>
        <w:adjustRightInd w:val="0"/>
        <w:spacing w:before="120" w:after="120"/>
        <w:contextualSpacing w:val="0"/>
        <w:jc w:val="both"/>
        <w:rPr>
          <w:rFonts w:ascii="Arial" w:hAnsi="Arial" w:cs="Arial"/>
          <w:lang w:val="en-IE" w:eastAsia="en-IE"/>
        </w:rPr>
      </w:pPr>
      <w:r w:rsidRPr="00CA0D61">
        <w:rPr>
          <w:rFonts w:ascii="Arial" w:hAnsi="Arial" w:cs="Arial"/>
          <w:lang w:val="en-IE" w:eastAsia="en-IE"/>
        </w:rPr>
        <w:t>Possess a Quality and Qualifications Ireland (QQI) Level 6 (or higher) Advanced Certificate Craft – Carpentry &amp; Joinery (or equivalent qualification).</w:t>
      </w:r>
    </w:p>
    <w:p w:rsidR="00B20D6A" w:rsidRPr="00CA0D61" w:rsidRDefault="00B20D6A" w:rsidP="00B20D6A">
      <w:pPr>
        <w:autoSpaceDE w:val="0"/>
        <w:autoSpaceDN w:val="0"/>
        <w:adjustRightInd w:val="0"/>
        <w:spacing w:before="120" w:after="120"/>
        <w:ind w:left="720"/>
        <w:jc w:val="center"/>
        <w:rPr>
          <w:rFonts w:cs="Arial"/>
          <w:b/>
          <w:bCs/>
        </w:rPr>
      </w:pPr>
      <w:r w:rsidRPr="00CA0D61">
        <w:rPr>
          <w:rFonts w:cs="Arial"/>
          <w:b/>
          <w:bCs/>
        </w:rPr>
        <w:t>Or</w:t>
      </w:r>
    </w:p>
    <w:p w:rsidR="00B20D6A" w:rsidRPr="00CA0D61" w:rsidRDefault="00B20D6A" w:rsidP="00B20D6A">
      <w:pPr>
        <w:pStyle w:val="ListParagraph"/>
        <w:numPr>
          <w:ilvl w:val="0"/>
          <w:numId w:val="23"/>
        </w:numPr>
        <w:autoSpaceDE w:val="0"/>
        <w:autoSpaceDN w:val="0"/>
        <w:adjustRightInd w:val="0"/>
        <w:spacing w:before="120" w:after="120"/>
        <w:contextualSpacing w:val="0"/>
        <w:jc w:val="both"/>
        <w:rPr>
          <w:rFonts w:ascii="Arial" w:hAnsi="Arial" w:cs="Arial"/>
          <w:lang w:val="en-IE" w:eastAsia="en-IE"/>
        </w:rPr>
      </w:pPr>
      <w:r w:rsidRPr="00CA0D61">
        <w:rPr>
          <w:rFonts w:ascii="Arial" w:hAnsi="Arial" w:cs="Arial"/>
          <w:lang w:val="en-IE" w:eastAsia="en-IE"/>
        </w:rPr>
        <w:t>Possess the National Craft Certificate issued by FETAC.</w:t>
      </w:r>
    </w:p>
    <w:p w:rsidR="00B20D6A" w:rsidRPr="00CA0D61" w:rsidRDefault="00B20D6A" w:rsidP="00B20D6A">
      <w:pPr>
        <w:autoSpaceDE w:val="0"/>
        <w:autoSpaceDN w:val="0"/>
        <w:adjustRightInd w:val="0"/>
        <w:spacing w:before="120" w:after="120"/>
        <w:ind w:left="720"/>
        <w:jc w:val="center"/>
        <w:rPr>
          <w:rFonts w:cs="Arial"/>
          <w:b/>
          <w:bCs/>
        </w:rPr>
      </w:pPr>
      <w:r w:rsidRPr="00CA0D61">
        <w:rPr>
          <w:rFonts w:cs="Arial"/>
          <w:b/>
          <w:bCs/>
        </w:rPr>
        <w:t>Or</w:t>
      </w:r>
    </w:p>
    <w:p w:rsidR="00B20D6A" w:rsidRPr="00CA0D61" w:rsidRDefault="00B20D6A" w:rsidP="00B20D6A">
      <w:pPr>
        <w:pStyle w:val="ListParagraph"/>
        <w:numPr>
          <w:ilvl w:val="0"/>
          <w:numId w:val="23"/>
        </w:numPr>
        <w:autoSpaceDE w:val="0"/>
        <w:autoSpaceDN w:val="0"/>
        <w:adjustRightInd w:val="0"/>
        <w:spacing w:before="120" w:after="120"/>
        <w:contextualSpacing w:val="0"/>
        <w:jc w:val="both"/>
        <w:rPr>
          <w:rFonts w:ascii="Arial" w:hAnsi="Arial" w:cs="Arial"/>
          <w:lang w:val="en-IE" w:eastAsia="en-IE"/>
        </w:rPr>
      </w:pPr>
      <w:r w:rsidRPr="00CA0D61">
        <w:rPr>
          <w:rFonts w:ascii="Arial" w:hAnsi="Arial" w:cs="Arial"/>
          <w:lang w:val="en-IE" w:eastAsia="en-IE"/>
        </w:rPr>
        <w:t>Possess the Senior Trades Certificate issued by the Department of Education.</w:t>
      </w:r>
    </w:p>
    <w:p w:rsidR="00B20D6A" w:rsidRPr="00CA0D61" w:rsidRDefault="00B20D6A" w:rsidP="00B20D6A">
      <w:pPr>
        <w:autoSpaceDE w:val="0"/>
        <w:autoSpaceDN w:val="0"/>
        <w:adjustRightInd w:val="0"/>
        <w:spacing w:before="120" w:after="120"/>
        <w:ind w:left="720"/>
        <w:jc w:val="center"/>
        <w:rPr>
          <w:rFonts w:cs="Arial"/>
          <w:b/>
          <w:bCs/>
        </w:rPr>
      </w:pPr>
      <w:r w:rsidRPr="00CA0D61">
        <w:rPr>
          <w:rFonts w:cs="Arial"/>
          <w:b/>
          <w:bCs/>
        </w:rPr>
        <w:t>And</w:t>
      </w:r>
    </w:p>
    <w:p w:rsidR="00B20D6A" w:rsidRPr="008048B0" w:rsidRDefault="00B20D6A" w:rsidP="00B20D6A">
      <w:pPr>
        <w:autoSpaceDE w:val="0"/>
        <w:autoSpaceDN w:val="0"/>
        <w:adjustRightInd w:val="0"/>
        <w:spacing w:before="120" w:after="120"/>
        <w:ind w:left="720" w:hanging="360"/>
        <w:jc w:val="both"/>
        <w:rPr>
          <w:rFonts w:cs="Arial"/>
        </w:rPr>
      </w:pPr>
      <w:r w:rsidRPr="00CA0D61">
        <w:rPr>
          <w:rFonts w:cs="Arial"/>
        </w:rPr>
        <w:t>(b)</w:t>
      </w:r>
      <w:r w:rsidRPr="00CA0D61">
        <w:rPr>
          <w:rFonts w:cs="Arial"/>
        </w:rPr>
        <w:tab/>
        <w:t>Have a minimum of 3 years post qualification / apprenticeship experience in maintenance of industrial, commercial and domestic type buildings.</w:t>
      </w:r>
    </w:p>
    <w:p w:rsidR="00B20D6A" w:rsidRPr="006B7BAB" w:rsidRDefault="00B20D6A" w:rsidP="00B20D6A">
      <w:pPr>
        <w:autoSpaceDE w:val="0"/>
        <w:autoSpaceDN w:val="0"/>
        <w:adjustRightInd w:val="0"/>
        <w:spacing w:after="120"/>
        <w:rPr>
          <w:rFonts w:eastAsia="Calibri" w:cs="Arial"/>
          <w:b/>
          <w:bCs/>
          <w:color w:val="000000"/>
          <w:u w:val="single"/>
        </w:rPr>
      </w:pPr>
    </w:p>
    <w:p w:rsidR="00B20D6A" w:rsidRPr="006B7BAB" w:rsidRDefault="00B20D6A" w:rsidP="00B20D6A">
      <w:pPr>
        <w:pStyle w:val="ListParagraph"/>
        <w:numPr>
          <w:ilvl w:val="0"/>
          <w:numId w:val="20"/>
        </w:numPr>
        <w:contextualSpacing w:val="0"/>
        <w:jc w:val="both"/>
        <w:rPr>
          <w:rFonts w:ascii="Arial" w:hAnsi="Arial" w:cs="Arial"/>
          <w:b/>
          <w:u w:val="single"/>
          <w:lang w:val="en-IE" w:eastAsia="en-IE"/>
        </w:rPr>
      </w:pPr>
      <w:r w:rsidRPr="00A12CB2">
        <w:rPr>
          <w:rFonts w:ascii="Arial" w:hAnsi="Arial" w:cs="Arial"/>
          <w:b/>
          <w:u w:val="single"/>
        </w:rPr>
        <w:t>Age</w:t>
      </w:r>
    </w:p>
    <w:p w:rsidR="00B20D6A" w:rsidRPr="003A32AE" w:rsidRDefault="00B20D6A" w:rsidP="00B20D6A">
      <w:pPr>
        <w:ind w:left="397"/>
        <w:jc w:val="both"/>
        <w:rPr>
          <w:rFonts w:cs="Arial"/>
        </w:rPr>
      </w:pPr>
      <w:r w:rsidRPr="003A32AE">
        <w:rPr>
          <w:rFonts w:cs="Arial"/>
        </w:rPr>
        <w:t xml:space="preserve">Age restriction shall only apply to a candidate where s/he </w:t>
      </w:r>
      <w:proofErr w:type="gramStart"/>
      <w:r w:rsidRPr="003A32AE">
        <w:rPr>
          <w:rFonts w:cs="Arial"/>
        </w:rPr>
        <w:t>is not classified</w:t>
      </w:r>
      <w:proofErr w:type="gramEnd"/>
      <w:r w:rsidRPr="003A32AE">
        <w:rPr>
          <w:rFonts w:cs="Arial"/>
        </w:rPr>
        <w:t xml:space="preserve"> as a new entrant (within the meaning of the Public Service Superannuation (Miscellaneous Provisions) Act, 2004). A candidate who </w:t>
      </w:r>
      <w:proofErr w:type="gramStart"/>
      <w:r w:rsidRPr="003A32AE">
        <w:rPr>
          <w:rFonts w:cs="Arial"/>
        </w:rPr>
        <w:t>is not classified</w:t>
      </w:r>
      <w:proofErr w:type="gramEnd"/>
      <w:r w:rsidRPr="003A32AE">
        <w:rPr>
          <w:rFonts w:cs="Arial"/>
        </w:rPr>
        <w:t xml:space="preserve"> as a new entrant must be under 65 years of age on the first day of the month in which the latest date for receiving completed application forms for the office occurs.</w:t>
      </w:r>
    </w:p>
    <w:p w:rsidR="00B20D6A" w:rsidRPr="006B7BAB" w:rsidRDefault="00B20D6A" w:rsidP="00B20D6A">
      <w:pPr>
        <w:pStyle w:val="ListParagraph"/>
        <w:ind w:left="0"/>
        <w:jc w:val="both"/>
        <w:rPr>
          <w:rFonts w:ascii="Arial" w:hAnsi="Arial" w:cs="Arial"/>
          <w:b/>
          <w:u w:val="single"/>
          <w:lang w:val="en-IE" w:eastAsia="en-IE"/>
        </w:rPr>
      </w:pPr>
    </w:p>
    <w:p w:rsidR="00B20D6A" w:rsidRPr="006B7BAB" w:rsidRDefault="00B20D6A" w:rsidP="00B20D6A">
      <w:pPr>
        <w:pStyle w:val="ListParagraph"/>
        <w:numPr>
          <w:ilvl w:val="0"/>
          <w:numId w:val="20"/>
        </w:numPr>
        <w:contextualSpacing w:val="0"/>
        <w:jc w:val="both"/>
        <w:rPr>
          <w:rFonts w:ascii="Arial" w:hAnsi="Arial" w:cs="Arial"/>
          <w:b/>
          <w:u w:val="single"/>
          <w:lang w:val="en-IE" w:eastAsia="en-IE"/>
        </w:rPr>
      </w:pPr>
      <w:r>
        <w:rPr>
          <w:rFonts w:ascii="Arial" w:hAnsi="Arial" w:cs="Arial"/>
          <w:b/>
          <w:u w:val="single"/>
        </w:rPr>
        <w:t>Health</w:t>
      </w:r>
    </w:p>
    <w:p w:rsidR="00B20D6A" w:rsidRPr="00DD273A" w:rsidRDefault="00B20D6A" w:rsidP="00B20D6A">
      <w:pPr>
        <w:autoSpaceDE w:val="0"/>
        <w:autoSpaceDN w:val="0"/>
        <w:adjustRightInd w:val="0"/>
        <w:spacing w:after="120"/>
        <w:ind w:left="360"/>
        <w:rPr>
          <w:rFonts w:cs="Arial"/>
          <w:iCs/>
        </w:rPr>
      </w:pPr>
      <w:r>
        <w:rPr>
          <w:rFonts w:cs="Arial"/>
          <w:iCs/>
        </w:rPr>
        <w:t>A c</w:t>
      </w:r>
      <w:r w:rsidRPr="00DD273A">
        <w:rPr>
          <w:rFonts w:cs="Arial"/>
          <w:iCs/>
        </w:rPr>
        <w:t>andidates for and any person holding the office must be</w:t>
      </w:r>
      <w:r>
        <w:rPr>
          <w:rFonts w:cs="Arial"/>
          <w:iCs/>
        </w:rPr>
        <w:t xml:space="preserve"> fully competent and capable of </w:t>
      </w:r>
      <w:r w:rsidRPr="00DD273A">
        <w:rPr>
          <w:rFonts w:cs="Arial"/>
          <w:iCs/>
        </w:rPr>
        <w:t xml:space="preserve">undertaking the duties attached to the office and be in </w:t>
      </w:r>
      <w:r>
        <w:rPr>
          <w:rFonts w:cs="Arial"/>
          <w:iCs/>
        </w:rPr>
        <w:t xml:space="preserve">a state of health such as would </w:t>
      </w:r>
      <w:r w:rsidRPr="00DD273A">
        <w:rPr>
          <w:rFonts w:cs="Arial"/>
          <w:iCs/>
        </w:rPr>
        <w:t>indicate a reasonable prospect of ability to render regular and efficient service.</w:t>
      </w:r>
    </w:p>
    <w:p w:rsidR="00B20D6A" w:rsidRPr="006B7BAB" w:rsidRDefault="00B20D6A" w:rsidP="00B20D6A">
      <w:pPr>
        <w:pStyle w:val="ListParagraph"/>
        <w:ind w:left="360"/>
        <w:jc w:val="both"/>
        <w:rPr>
          <w:rFonts w:ascii="Arial" w:hAnsi="Arial" w:cs="Arial"/>
          <w:b/>
          <w:u w:val="single"/>
          <w:lang w:val="en-IE" w:eastAsia="en-IE"/>
        </w:rPr>
      </w:pPr>
    </w:p>
    <w:p w:rsidR="00B20D6A" w:rsidRPr="006B7BAB" w:rsidRDefault="00B20D6A" w:rsidP="00B20D6A">
      <w:pPr>
        <w:pStyle w:val="ListParagraph"/>
        <w:numPr>
          <w:ilvl w:val="0"/>
          <w:numId w:val="20"/>
        </w:numPr>
        <w:contextualSpacing w:val="0"/>
        <w:jc w:val="both"/>
        <w:rPr>
          <w:rFonts w:ascii="Arial" w:hAnsi="Arial" w:cs="Arial"/>
          <w:b/>
          <w:u w:val="single"/>
          <w:lang w:val="en-IE" w:eastAsia="en-IE"/>
        </w:rPr>
      </w:pPr>
      <w:r>
        <w:rPr>
          <w:rFonts w:ascii="Arial" w:hAnsi="Arial" w:cs="Arial"/>
          <w:b/>
          <w:u w:val="single"/>
        </w:rPr>
        <w:t>Character</w:t>
      </w:r>
    </w:p>
    <w:p w:rsidR="00B20D6A" w:rsidRDefault="00B20D6A" w:rsidP="00B20D6A">
      <w:pPr>
        <w:pStyle w:val="ListParagraph"/>
        <w:jc w:val="both"/>
        <w:rPr>
          <w:rFonts w:ascii="Arial" w:hAnsi="Arial" w:cs="Arial"/>
          <w:iCs/>
        </w:rPr>
      </w:pPr>
      <w:r w:rsidRPr="00DD273A">
        <w:rPr>
          <w:rFonts w:ascii="Arial" w:hAnsi="Arial" w:cs="Arial"/>
          <w:iCs/>
        </w:rPr>
        <w:t>Candidates for and any person holding the of</w:t>
      </w:r>
      <w:r>
        <w:rPr>
          <w:rFonts w:ascii="Arial" w:hAnsi="Arial" w:cs="Arial"/>
          <w:iCs/>
        </w:rPr>
        <w:t>fice must be of good character.</w:t>
      </w:r>
    </w:p>
    <w:p w:rsidR="00B20D6A" w:rsidRPr="00CA0D61" w:rsidRDefault="00B20D6A" w:rsidP="00B20D6A">
      <w:pPr>
        <w:autoSpaceDE w:val="0"/>
        <w:autoSpaceDN w:val="0"/>
        <w:adjustRightInd w:val="0"/>
        <w:spacing w:before="120" w:after="120"/>
        <w:ind w:left="720"/>
        <w:rPr>
          <w:rFonts w:cs="Arial"/>
          <w:b/>
          <w:bCs/>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B12BF7">
      <w:pPr>
        <w:rPr>
          <w:rFonts w:cs="Arial"/>
          <w:b/>
        </w:rPr>
      </w:pPr>
    </w:p>
    <w:p w:rsidR="00B20D6A" w:rsidRDefault="00B20D6A" w:rsidP="00B12BF7">
      <w:pPr>
        <w:rPr>
          <w:rFonts w:cs="Arial"/>
          <w:b/>
        </w:rPr>
      </w:pPr>
    </w:p>
    <w:p w:rsidR="00B20D6A" w:rsidRDefault="00B20D6A" w:rsidP="00B12BF7">
      <w:pPr>
        <w:rPr>
          <w:rFonts w:cs="Arial"/>
          <w:b/>
        </w:rPr>
      </w:pPr>
    </w:p>
    <w:p w:rsidR="00B20D6A" w:rsidRDefault="00B20D6A" w:rsidP="00B12BF7">
      <w:pPr>
        <w:rPr>
          <w:rFonts w:cs="Arial"/>
          <w:b/>
        </w:rPr>
      </w:pPr>
    </w:p>
    <w:p w:rsidR="00B20D6A" w:rsidRDefault="00B20D6A" w:rsidP="00B12BF7">
      <w:pPr>
        <w:rPr>
          <w:rFonts w:cs="Arial"/>
          <w:b/>
        </w:rPr>
      </w:pPr>
    </w:p>
    <w:p w:rsidR="00B20D6A" w:rsidRDefault="00B20D6A" w:rsidP="00B12BF7">
      <w:pPr>
        <w:rPr>
          <w:rFonts w:cs="Arial"/>
          <w:b/>
        </w:rPr>
      </w:pPr>
    </w:p>
    <w:p w:rsidR="00B20D6A" w:rsidRDefault="00B20D6A" w:rsidP="00B12BF7">
      <w:pPr>
        <w:rPr>
          <w:rFonts w:cs="Arial"/>
          <w:b/>
        </w:rPr>
      </w:pPr>
    </w:p>
    <w:p w:rsidR="00B20D6A" w:rsidRDefault="00B20D6A" w:rsidP="00B12BF7">
      <w:pPr>
        <w:rPr>
          <w:rFonts w:cs="Arial"/>
          <w:b/>
        </w:rPr>
      </w:pPr>
    </w:p>
    <w:p w:rsidR="00B20D6A" w:rsidRDefault="00B20D6A" w:rsidP="00B12BF7">
      <w:pPr>
        <w:rPr>
          <w:rFonts w:cs="Arial"/>
          <w:b/>
        </w:rPr>
      </w:pPr>
    </w:p>
    <w:p w:rsidR="00B20D6A" w:rsidRDefault="00B20D6A" w:rsidP="00B12BF7">
      <w:pPr>
        <w:rPr>
          <w:rFonts w:cs="Arial"/>
          <w:b/>
        </w:rPr>
      </w:pPr>
    </w:p>
    <w:p w:rsidR="00B20D6A" w:rsidRDefault="00B20D6A" w:rsidP="00B12BF7">
      <w:pPr>
        <w:rPr>
          <w:rFonts w:cs="Arial"/>
          <w:b/>
        </w:rPr>
      </w:pPr>
    </w:p>
    <w:p w:rsidR="00541A2C" w:rsidRDefault="00541A2C" w:rsidP="00D808E4">
      <w:pPr>
        <w:ind w:left="360"/>
        <w:rPr>
          <w:rFonts w:cs="Arial"/>
          <w:b/>
        </w:rPr>
      </w:pP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(i)</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6"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BA536C" w:rsidP="006158B7">
      <w:pPr>
        <w:ind w:left="-360"/>
        <w:jc w:val="both"/>
        <w:rPr>
          <w:rFonts w:cs="Arial"/>
        </w:rPr>
      </w:pPr>
      <w:hyperlink r:id="rId17"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A536C" w:rsidP="006158B7">
      <w:pPr>
        <w:ind w:left="-360"/>
        <w:jc w:val="both"/>
        <w:rPr>
          <w:rFonts w:cs="Arial"/>
        </w:rPr>
      </w:pPr>
      <w:hyperlink r:id="rId18"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A536C" w:rsidP="006158B7">
      <w:pPr>
        <w:ind w:left="-360"/>
        <w:jc w:val="both"/>
        <w:rPr>
          <w:rFonts w:cs="Arial"/>
        </w:rPr>
      </w:pPr>
      <w:hyperlink r:id="rId19"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BA536C" w:rsidP="006158B7">
      <w:pPr>
        <w:ind w:left="-360"/>
        <w:jc w:val="both"/>
        <w:rPr>
          <w:rFonts w:cs="Arial"/>
        </w:rPr>
      </w:pPr>
      <w:hyperlink r:id="rId20"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F10973">
      <w:pPr>
        <w:numPr>
          <w:ilvl w:val="0"/>
          <w:numId w:val="14"/>
        </w:numPr>
        <w:shd w:val="clear" w:color="auto" w:fill="FFFFFF"/>
        <w:spacing w:before="100" w:beforeAutospacing="1" w:after="100" w:afterAutospacing="1"/>
        <w:jc w:val="both"/>
        <w:rPr>
          <w:rFonts w:cs="Arial"/>
        </w:rPr>
      </w:pPr>
      <w:r w:rsidRPr="009008B7">
        <w:rPr>
          <w:rFonts w:cs="Arial"/>
        </w:rPr>
        <w:t xml:space="preserve">If you take up employment in a Specified Purpose post, you can advise </w:t>
      </w:r>
      <w:r w:rsidR="00F10973">
        <w:rPr>
          <w:rFonts w:cs="Arial"/>
        </w:rPr>
        <w:t>HR</w:t>
      </w:r>
      <w:r w:rsidRPr="009008B7">
        <w:rPr>
          <w:rFonts w:cs="Arial"/>
        </w:rPr>
        <w:t xml:space="preserve"> by email to </w:t>
      </w:r>
      <w:hyperlink r:id="rId21" w:history="1">
        <w:r w:rsidR="00F10973" w:rsidRPr="00114D1D">
          <w:rPr>
            <w:rStyle w:val="Hyperlink"/>
          </w:rPr>
          <w:t>recruitment.nfmhs@hse.ie</w:t>
        </w:r>
      </w:hyperlink>
      <w:r w:rsidR="00F10973">
        <w:t xml:space="preserve"> </w:t>
      </w:r>
      <w:r w:rsidRPr="009008B7">
        <w:rPr>
          <w:rFonts w:cs="Arial"/>
        </w:rPr>
        <w:t>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2"/>
      <w:footerReference w:type="first" r:id="rId23"/>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EC3EF4" w:rsidRDefault="00EC3EF4" w:rsidP="00BE366C">
    <w:pPr>
      <w:pStyle w:val="Footer"/>
      <w:tabs>
        <w:tab w:val="left" w:pos="1290"/>
      </w:tabs>
      <w:rPr>
        <w:rFonts w:ascii="Arial" w:hAnsi="Arial" w:cs="Arial"/>
        <w:sz w:val="20"/>
      </w:rPr>
    </w:pPr>
    <w:r>
      <w:rPr>
        <w:rFonts w:ascii="Arial" w:hAnsi="Arial" w:cs="Arial"/>
        <w:sz w:val="20"/>
      </w:rPr>
      <w:t>NFMHS</w:t>
    </w:r>
    <w:r w:rsidR="002A6B29">
      <w:rPr>
        <w:rFonts w:ascii="Arial" w:hAnsi="Arial" w:cs="Arial"/>
        <w:sz w:val="20"/>
      </w:rPr>
      <w:t>MF</w:t>
    </w:r>
    <w:r w:rsidR="00BA536C">
      <w:rPr>
        <w:rFonts w:ascii="Arial" w:hAnsi="Arial" w:cs="Arial"/>
        <w:sz w:val="20"/>
      </w:rPr>
      <w:t>2</w:t>
    </w:r>
    <w:r>
      <w:rPr>
        <w:rFonts w:ascii="Arial" w:hAnsi="Arial" w:cs="Arial"/>
        <w:sz w:val="20"/>
      </w:rPr>
      <w:t xml:space="preserve"> </w:t>
    </w:r>
    <w:r w:rsidR="00B20D6A">
      <w:rPr>
        <w:rFonts w:ascii="Arial" w:hAnsi="Arial" w:cs="Arial"/>
        <w:sz w:val="20"/>
      </w:rPr>
      <w:t>Maintenance Foreman</w:t>
    </w:r>
    <w:r w:rsidR="00CA4FC3" w:rsidRPr="00100DA6">
      <w:rPr>
        <w:rFonts w:ascii="Arial" w:hAnsi="Arial"/>
        <w:iCs/>
        <w:color w:val="FF0000"/>
        <w:sz w:val="20"/>
      </w:rPr>
      <w:tab/>
    </w:r>
    <w:r w:rsidR="00CA4FC3" w:rsidRPr="00100DA6">
      <w:rPr>
        <w:rFonts w:ascii="Arial" w:hAnsi="Arial"/>
        <w:iCs/>
        <w:color w:val="FF0000"/>
        <w:sz w:val="20"/>
      </w:rPr>
      <w:tab/>
    </w:r>
    <w:r w:rsidR="00E940EE">
      <w:rPr>
        <w:rFonts w:ascii="Arial" w:hAnsi="Arial"/>
        <w:iCs/>
        <w:color w:val="FF0000"/>
        <w:sz w:val="20"/>
      </w:rPr>
      <w:tab/>
    </w:r>
    <w:r w:rsidR="00E940EE">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A536C">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5E2584"/>
    <w:multiLevelType w:val="hybridMultilevel"/>
    <w:tmpl w:val="EFAE70B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6174D79"/>
    <w:multiLevelType w:val="hybridMultilevel"/>
    <w:tmpl w:val="953A72E2"/>
    <w:lvl w:ilvl="0" w:tplc="E542C1F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96A4447"/>
    <w:multiLevelType w:val="hybridMultilevel"/>
    <w:tmpl w:val="D7824CCE"/>
    <w:lvl w:ilvl="0" w:tplc="CD7EEF0E">
      <w:start w:val="1"/>
      <w:numFmt w:val="lowerLetter"/>
      <w:lvlText w:val="%1)"/>
      <w:lvlJc w:val="left"/>
      <w:pPr>
        <w:ind w:left="708" w:hanging="360"/>
      </w:pPr>
      <w:rPr>
        <w:b w:val="0"/>
      </w:rPr>
    </w:lvl>
    <w:lvl w:ilvl="1" w:tplc="18090019" w:tentative="1">
      <w:start w:val="1"/>
      <w:numFmt w:val="lowerLetter"/>
      <w:lvlText w:val="%2."/>
      <w:lvlJc w:val="left"/>
      <w:pPr>
        <w:ind w:left="1428" w:hanging="360"/>
      </w:pPr>
    </w:lvl>
    <w:lvl w:ilvl="2" w:tplc="1809001B" w:tentative="1">
      <w:start w:val="1"/>
      <w:numFmt w:val="lowerRoman"/>
      <w:lvlText w:val="%3."/>
      <w:lvlJc w:val="right"/>
      <w:pPr>
        <w:ind w:left="2148" w:hanging="180"/>
      </w:pPr>
    </w:lvl>
    <w:lvl w:ilvl="3" w:tplc="1809000F" w:tentative="1">
      <w:start w:val="1"/>
      <w:numFmt w:val="decimal"/>
      <w:lvlText w:val="%4."/>
      <w:lvlJc w:val="left"/>
      <w:pPr>
        <w:ind w:left="2868" w:hanging="360"/>
      </w:pPr>
    </w:lvl>
    <w:lvl w:ilvl="4" w:tplc="18090019" w:tentative="1">
      <w:start w:val="1"/>
      <w:numFmt w:val="lowerLetter"/>
      <w:lvlText w:val="%5."/>
      <w:lvlJc w:val="left"/>
      <w:pPr>
        <w:ind w:left="3588" w:hanging="360"/>
      </w:pPr>
    </w:lvl>
    <w:lvl w:ilvl="5" w:tplc="1809001B" w:tentative="1">
      <w:start w:val="1"/>
      <w:numFmt w:val="lowerRoman"/>
      <w:lvlText w:val="%6."/>
      <w:lvlJc w:val="right"/>
      <w:pPr>
        <w:ind w:left="4308" w:hanging="180"/>
      </w:pPr>
    </w:lvl>
    <w:lvl w:ilvl="6" w:tplc="1809000F" w:tentative="1">
      <w:start w:val="1"/>
      <w:numFmt w:val="decimal"/>
      <w:lvlText w:val="%7."/>
      <w:lvlJc w:val="left"/>
      <w:pPr>
        <w:ind w:left="5028" w:hanging="360"/>
      </w:pPr>
    </w:lvl>
    <w:lvl w:ilvl="7" w:tplc="18090019" w:tentative="1">
      <w:start w:val="1"/>
      <w:numFmt w:val="lowerLetter"/>
      <w:lvlText w:val="%8."/>
      <w:lvlJc w:val="left"/>
      <w:pPr>
        <w:ind w:left="5748" w:hanging="360"/>
      </w:pPr>
    </w:lvl>
    <w:lvl w:ilvl="8" w:tplc="1809001B" w:tentative="1">
      <w:start w:val="1"/>
      <w:numFmt w:val="lowerRoman"/>
      <w:lvlText w:val="%9."/>
      <w:lvlJc w:val="right"/>
      <w:pPr>
        <w:ind w:left="6468"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02867"/>
    <w:multiLevelType w:val="hybridMultilevel"/>
    <w:tmpl w:val="E6F03C26"/>
    <w:lvl w:ilvl="0" w:tplc="01D0E07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A752EDE"/>
    <w:multiLevelType w:val="hybridMultilevel"/>
    <w:tmpl w:val="99C6BC10"/>
    <w:lvl w:ilvl="0" w:tplc="98C685E4">
      <w:start w:val="1"/>
      <w:numFmt w:val="decimal"/>
      <w:lvlText w:val="%1."/>
      <w:lvlJc w:val="left"/>
      <w:pPr>
        <w:tabs>
          <w:tab w:val="num" w:pos="397"/>
        </w:tabs>
        <w:ind w:left="397" w:hanging="397"/>
      </w:pPr>
      <w:rPr>
        <w:rFonts w:ascii="Arial" w:hAnsi="Arial" w:cs="Arial" w:hint="default"/>
        <w:b/>
        <w:i w:val="0"/>
        <w:sz w:val="20"/>
        <w:szCs w:val="20"/>
      </w:rPr>
    </w:lvl>
    <w:lvl w:ilvl="1" w:tplc="E1D43A36">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512D74F6"/>
    <w:multiLevelType w:val="hybridMultilevel"/>
    <w:tmpl w:val="D4E0571C"/>
    <w:lvl w:ilvl="0" w:tplc="DB34FD6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D8B3EC0"/>
    <w:multiLevelType w:val="hybridMultilevel"/>
    <w:tmpl w:val="D362D8D8"/>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44C4B60"/>
    <w:multiLevelType w:val="hybridMultilevel"/>
    <w:tmpl w:val="C5549A4C"/>
    <w:lvl w:ilvl="0" w:tplc="EDFEA9E2">
      <w:start w:val="1"/>
      <w:numFmt w:val="decimal"/>
      <w:lvlText w:val="%1."/>
      <w:lvlJc w:val="left"/>
      <w:pPr>
        <w:ind w:left="5038" w:hanging="360"/>
      </w:pPr>
      <w:rPr>
        <w:rFonts w:hint="default"/>
        <w:b/>
      </w:rPr>
    </w:lvl>
    <w:lvl w:ilvl="1" w:tplc="18090019" w:tentative="1">
      <w:start w:val="1"/>
      <w:numFmt w:val="lowerLetter"/>
      <w:lvlText w:val="%2."/>
      <w:lvlJc w:val="left"/>
      <w:pPr>
        <w:ind w:left="5758" w:hanging="360"/>
      </w:pPr>
    </w:lvl>
    <w:lvl w:ilvl="2" w:tplc="1809001B" w:tentative="1">
      <w:start w:val="1"/>
      <w:numFmt w:val="lowerRoman"/>
      <w:lvlText w:val="%3."/>
      <w:lvlJc w:val="right"/>
      <w:pPr>
        <w:ind w:left="6478" w:hanging="180"/>
      </w:pPr>
    </w:lvl>
    <w:lvl w:ilvl="3" w:tplc="1809000F" w:tentative="1">
      <w:start w:val="1"/>
      <w:numFmt w:val="decimal"/>
      <w:lvlText w:val="%4."/>
      <w:lvlJc w:val="left"/>
      <w:pPr>
        <w:ind w:left="7198" w:hanging="360"/>
      </w:pPr>
    </w:lvl>
    <w:lvl w:ilvl="4" w:tplc="18090019" w:tentative="1">
      <w:start w:val="1"/>
      <w:numFmt w:val="lowerLetter"/>
      <w:lvlText w:val="%5."/>
      <w:lvlJc w:val="left"/>
      <w:pPr>
        <w:ind w:left="7918" w:hanging="360"/>
      </w:pPr>
    </w:lvl>
    <w:lvl w:ilvl="5" w:tplc="1809001B" w:tentative="1">
      <w:start w:val="1"/>
      <w:numFmt w:val="lowerRoman"/>
      <w:lvlText w:val="%6."/>
      <w:lvlJc w:val="right"/>
      <w:pPr>
        <w:ind w:left="8638" w:hanging="180"/>
      </w:pPr>
    </w:lvl>
    <w:lvl w:ilvl="6" w:tplc="1809000F" w:tentative="1">
      <w:start w:val="1"/>
      <w:numFmt w:val="decimal"/>
      <w:lvlText w:val="%7."/>
      <w:lvlJc w:val="left"/>
      <w:pPr>
        <w:ind w:left="9358" w:hanging="360"/>
      </w:pPr>
    </w:lvl>
    <w:lvl w:ilvl="7" w:tplc="18090019" w:tentative="1">
      <w:start w:val="1"/>
      <w:numFmt w:val="lowerLetter"/>
      <w:lvlText w:val="%8."/>
      <w:lvlJc w:val="left"/>
      <w:pPr>
        <w:ind w:left="10078" w:hanging="360"/>
      </w:pPr>
    </w:lvl>
    <w:lvl w:ilvl="8" w:tplc="1809001B" w:tentative="1">
      <w:start w:val="1"/>
      <w:numFmt w:val="lowerRoman"/>
      <w:lvlText w:val="%9."/>
      <w:lvlJc w:val="right"/>
      <w:pPr>
        <w:ind w:left="10798" w:hanging="180"/>
      </w:p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4"/>
  </w:num>
  <w:num w:numId="4">
    <w:abstractNumId w:val="1"/>
  </w:num>
  <w:num w:numId="5">
    <w:abstractNumId w:val="17"/>
  </w:num>
  <w:num w:numId="6">
    <w:abstractNumId w:val="21"/>
  </w:num>
  <w:num w:numId="7">
    <w:abstractNumId w:val="7"/>
  </w:num>
  <w:num w:numId="8">
    <w:abstractNumId w:val="16"/>
  </w:num>
  <w:num w:numId="9">
    <w:abstractNumId w:val="2"/>
  </w:num>
  <w:num w:numId="10">
    <w:abstractNumId w:val="9"/>
  </w:num>
  <w:num w:numId="11">
    <w:abstractNumId w:val="3"/>
  </w:num>
  <w:num w:numId="12">
    <w:abstractNumId w:val="19"/>
  </w:num>
  <w:num w:numId="13">
    <w:abstractNumId w:val="14"/>
  </w:num>
  <w:num w:numId="14">
    <w:abstractNumId w:val="22"/>
  </w:num>
  <w:num w:numId="15">
    <w:abstractNumId w:val="18"/>
  </w:num>
  <w:num w:numId="16">
    <w:abstractNumId w:val="6"/>
  </w:num>
  <w:num w:numId="17">
    <w:abstractNumId w:val="5"/>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8"/>
  </w:num>
  <w:num w:numId="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1E7A"/>
    <w:rsid w:val="00065A9D"/>
    <w:rsid w:val="00074D2A"/>
    <w:rsid w:val="000760D7"/>
    <w:rsid w:val="00092441"/>
    <w:rsid w:val="00093771"/>
    <w:rsid w:val="000943A8"/>
    <w:rsid w:val="000A1D7B"/>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50E3"/>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D56"/>
    <w:rsid w:val="00200746"/>
    <w:rsid w:val="00207332"/>
    <w:rsid w:val="00217452"/>
    <w:rsid w:val="00227C3D"/>
    <w:rsid w:val="0024216E"/>
    <w:rsid w:val="002442F4"/>
    <w:rsid w:val="0025108D"/>
    <w:rsid w:val="00255283"/>
    <w:rsid w:val="0026429D"/>
    <w:rsid w:val="002805AA"/>
    <w:rsid w:val="002807A0"/>
    <w:rsid w:val="00285FB9"/>
    <w:rsid w:val="00287E27"/>
    <w:rsid w:val="00290577"/>
    <w:rsid w:val="00291575"/>
    <w:rsid w:val="00291ECB"/>
    <w:rsid w:val="00296D03"/>
    <w:rsid w:val="002A141E"/>
    <w:rsid w:val="002A6B29"/>
    <w:rsid w:val="002A7469"/>
    <w:rsid w:val="002A7753"/>
    <w:rsid w:val="002C7DF6"/>
    <w:rsid w:val="002D3323"/>
    <w:rsid w:val="002D74ED"/>
    <w:rsid w:val="002E022C"/>
    <w:rsid w:val="002E31A3"/>
    <w:rsid w:val="002E7927"/>
    <w:rsid w:val="002F3E5E"/>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609"/>
    <w:rsid w:val="003E4B1D"/>
    <w:rsid w:val="00400EA6"/>
    <w:rsid w:val="004020F2"/>
    <w:rsid w:val="00402F93"/>
    <w:rsid w:val="0040601D"/>
    <w:rsid w:val="00422BE8"/>
    <w:rsid w:val="00425E47"/>
    <w:rsid w:val="00427434"/>
    <w:rsid w:val="00433275"/>
    <w:rsid w:val="00445012"/>
    <w:rsid w:val="00450960"/>
    <w:rsid w:val="00460037"/>
    <w:rsid w:val="00462A0A"/>
    <w:rsid w:val="00471323"/>
    <w:rsid w:val="0047429C"/>
    <w:rsid w:val="00476F64"/>
    <w:rsid w:val="0048138C"/>
    <w:rsid w:val="00485D9C"/>
    <w:rsid w:val="004A431B"/>
    <w:rsid w:val="004C189E"/>
    <w:rsid w:val="004D4066"/>
    <w:rsid w:val="004D5B7D"/>
    <w:rsid w:val="004D797D"/>
    <w:rsid w:val="004D7BF1"/>
    <w:rsid w:val="004E5E4B"/>
    <w:rsid w:val="004E7D31"/>
    <w:rsid w:val="004F25BD"/>
    <w:rsid w:val="004F6076"/>
    <w:rsid w:val="004F6C2B"/>
    <w:rsid w:val="00500816"/>
    <w:rsid w:val="00503691"/>
    <w:rsid w:val="0051198F"/>
    <w:rsid w:val="0051288C"/>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A3C0B"/>
    <w:rsid w:val="005B254E"/>
    <w:rsid w:val="005B57ED"/>
    <w:rsid w:val="005B7746"/>
    <w:rsid w:val="005C6C87"/>
    <w:rsid w:val="005C6E69"/>
    <w:rsid w:val="005D40E8"/>
    <w:rsid w:val="005E22E6"/>
    <w:rsid w:val="005E38AB"/>
    <w:rsid w:val="005E76F3"/>
    <w:rsid w:val="005E7D48"/>
    <w:rsid w:val="005F28FD"/>
    <w:rsid w:val="00601E63"/>
    <w:rsid w:val="00603B2A"/>
    <w:rsid w:val="0061247F"/>
    <w:rsid w:val="00614ED5"/>
    <w:rsid w:val="006158B7"/>
    <w:rsid w:val="006233DC"/>
    <w:rsid w:val="006239B9"/>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8639F"/>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C61DE"/>
    <w:rsid w:val="008C6F6B"/>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4233"/>
    <w:rsid w:val="00A267BD"/>
    <w:rsid w:val="00A2782A"/>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11139"/>
    <w:rsid w:val="00B12BF7"/>
    <w:rsid w:val="00B1304B"/>
    <w:rsid w:val="00B14C1C"/>
    <w:rsid w:val="00B14C43"/>
    <w:rsid w:val="00B20054"/>
    <w:rsid w:val="00B20483"/>
    <w:rsid w:val="00B20D6A"/>
    <w:rsid w:val="00B24B05"/>
    <w:rsid w:val="00B27705"/>
    <w:rsid w:val="00B4413B"/>
    <w:rsid w:val="00B45A52"/>
    <w:rsid w:val="00B467DE"/>
    <w:rsid w:val="00B54673"/>
    <w:rsid w:val="00B63B83"/>
    <w:rsid w:val="00B80353"/>
    <w:rsid w:val="00B86CD1"/>
    <w:rsid w:val="00B92FC6"/>
    <w:rsid w:val="00B93C6D"/>
    <w:rsid w:val="00B9566E"/>
    <w:rsid w:val="00BA17F9"/>
    <w:rsid w:val="00BA2267"/>
    <w:rsid w:val="00BA4AB3"/>
    <w:rsid w:val="00BA536C"/>
    <w:rsid w:val="00BA5942"/>
    <w:rsid w:val="00BA61BE"/>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C38"/>
    <w:rsid w:val="00D92CE9"/>
    <w:rsid w:val="00D970C1"/>
    <w:rsid w:val="00DA7704"/>
    <w:rsid w:val="00DB0E6E"/>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940EE"/>
    <w:rsid w:val="00EA3486"/>
    <w:rsid w:val="00EA6C01"/>
    <w:rsid w:val="00EB7EC8"/>
    <w:rsid w:val="00EC3EF4"/>
    <w:rsid w:val="00EC6AC7"/>
    <w:rsid w:val="00EE0544"/>
    <w:rsid w:val="00EE2EEA"/>
    <w:rsid w:val="00EE7738"/>
    <w:rsid w:val="00EF3EE7"/>
    <w:rsid w:val="00EF4C0B"/>
    <w:rsid w:val="00F00021"/>
    <w:rsid w:val="00F01C4A"/>
    <w:rsid w:val="00F035C4"/>
    <w:rsid w:val="00F0676E"/>
    <w:rsid w:val="00F10973"/>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30721"/>
    <o:shapelayout v:ext="edit">
      <o:idmap v:ext="edit" data="1"/>
    </o:shapelayout>
  </w:shapeDefaults>
  <w:decimalSymbol w:val="."/>
  <w:listSeparator w:val=","/>
  <w14:docId w14:val="1EF9ED74"/>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hyperlink" Target="mailto:recruitment.nfmhs@hse.ie"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www.police.uk/for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bei.gov.ie/en/" TargetMode="External"/><Relationship Id="rId20" Type="http://schemas.openxmlformats.org/officeDocument/2006/relationships/hyperlink" Target="http://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footer" Target="footer2.xml"/><Relationship Id="rId10" Type="http://schemas.openxmlformats.org/officeDocument/2006/relationships/hyperlink" Target="https://www.hse.ie/eng/staff/jobs/recruitment-process/" TargetMode="External"/><Relationship Id="rId19" Type="http://schemas.openxmlformats.org/officeDocument/2006/relationships/hyperlink" Target="http://www.afp.gov.au" TargetMode="External"/><Relationship Id="rId4" Type="http://schemas.openxmlformats.org/officeDocument/2006/relationships/settings" Target="settings.xml"/><Relationship Id="rId9" Type="http://schemas.openxmlformats.org/officeDocument/2006/relationships/hyperlink" Target="mailto:recruitment.nfmhs@hse.ie" TargetMode="External"/><Relationship Id="rId14" Type="http://schemas.openxmlformats.org/officeDocument/2006/relationships/hyperlink" Target="mailto:recruitment.nfmhs@hse.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BBB01-EDC3-4500-92BF-147E9C82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5190</Words>
  <Characters>27959</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33083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Dean OReilly</cp:lastModifiedBy>
  <cp:revision>10</cp:revision>
  <cp:lastPrinted>2020-03-25T10:41:00Z</cp:lastPrinted>
  <dcterms:created xsi:type="dcterms:W3CDTF">2025-02-11T12:30:00Z</dcterms:created>
  <dcterms:modified xsi:type="dcterms:W3CDTF">2025-06-20T14:35:00Z</dcterms:modified>
</cp:coreProperties>
</file>