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53CFB" w14:textId="77777777" w:rsidR="002F100D" w:rsidRDefault="002F100D" w:rsidP="002F100D">
      <w:pPr>
        <w:ind w:left="-1260"/>
        <w:rPr>
          <w:rFonts w:ascii="Arial" w:hAnsi="Arial" w:cs="Arial"/>
          <w:b/>
          <w:noProof/>
          <w:lang w:val="en-IE" w:eastAsia="en-IE"/>
        </w:rPr>
      </w:pPr>
    </w:p>
    <w:p w14:paraId="2351340A" w14:textId="0F79655E" w:rsidR="00484EA1" w:rsidRDefault="00734D81" w:rsidP="006269BA">
      <w:pPr>
        <w:ind w:left="-1260"/>
        <w:jc w:val="right"/>
        <w:rPr>
          <w:rFonts w:ascii="Arial" w:hAnsi="Arial" w:cs="Arial"/>
          <w:b/>
        </w:rPr>
      </w:pPr>
      <w:r>
        <w:rPr>
          <w:rFonts w:ascii="Arial" w:hAnsi="Arial" w:cs="Arial"/>
          <w:b/>
          <w:noProof/>
          <w:lang w:val="en-IE" w:eastAsia="en-IE"/>
        </w:rPr>
        <w:t>Occupationa</w:t>
      </w:r>
      <w:r w:rsidR="00125B81">
        <w:rPr>
          <w:rFonts w:ascii="Arial" w:hAnsi="Arial" w:cs="Arial"/>
          <w:b/>
          <w:noProof/>
          <w:lang w:val="en-IE" w:eastAsia="en-IE"/>
        </w:rPr>
        <w:t>l Therapist Manager</w:t>
      </w:r>
      <w:r w:rsidR="00761CFA">
        <w:rPr>
          <w:rFonts w:ascii="Arial" w:hAnsi="Arial" w:cs="Arial"/>
          <w:b/>
          <w:noProof/>
          <w:lang w:val="en-IE" w:eastAsia="en-IE"/>
        </w:rPr>
        <w:br/>
      </w:r>
      <w:r w:rsidR="00484EA1" w:rsidRPr="00E766A5">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2F458E2A" w14:textId="77777777" w:rsidTr="006269BA">
        <w:tc>
          <w:tcPr>
            <w:tcW w:w="1714" w:type="dxa"/>
          </w:tcPr>
          <w:p w14:paraId="7D4628B7"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906" w:type="dxa"/>
          </w:tcPr>
          <w:p w14:paraId="0794E075" w14:textId="0D22EA0B" w:rsidR="00A86180" w:rsidRPr="00C744F6" w:rsidRDefault="00E7797A">
            <w:pPr>
              <w:tabs>
                <w:tab w:val="left" w:pos="283"/>
              </w:tabs>
              <w:jc w:val="both"/>
              <w:rPr>
                <w:rFonts w:ascii="Arial" w:hAnsi="Arial" w:cs="Arial"/>
                <w:b/>
                <w:iCs/>
              </w:rPr>
            </w:pPr>
            <w:r>
              <w:rPr>
                <w:rFonts w:ascii="Arial" w:hAnsi="Arial" w:cs="Arial"/>
                <w:b/>
                <w:iCs/>
              </w:rPr>
              <w:t xml:space="preserve">Occupational Therapist </w:t>
            </w:r>
            <w:r w:rsidR="00125B81">
              <w:rPr>
                <w:rFonts w:ascii="Arial" w:hAnsi="Arial" w:cs="Arial"/>
                <w:b/>
                <w:iCs/>
              </w:rPr>
              <w:t>Manager</w:t>
            </w:r>
          </w:p>
          <w:p w14:paraId="7573923C" w14:textId="77777777"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125B81">
              <w:rPr>
                <w:rFonts w:ascii="Arial" w:hAnsi="Arial" w:cs="Arial"/>
                <w:i/>
                <w:iCs/>
              </w:rPr>
              <w:t xml:space="preserve"> 331X</w:t>
            </w:r>
            <w:r w:rsidRPr="00A86180">
              <w:rPr>
                <w:rFonts w:ascii="Arial" w:hAnsi="Arial" w:cs="Arial"/>
                <w:i/>
                <w:iCs/>
              </w:rPr>
              <w:t>)</w:t>
            </w:r>
          </w:p>
          <w:p w14:paraId="6DBE0EAA" w14:textId="77777777" w:rsidR="00826FB0" w:rsidRDefault="00826FB0">
            <w:pPr>
              <w:tabs>
                <w:tab w:val="left" w:pos="283"/>
              </w:tabs>
              <w:ind w:left="720"/>
              <w:jc w:val="both"/>
              <w:rPr>
                <w:rFonts w:ascii="Arial" w:hAnsi="Arial" w:cs="Arial"/>
              </w:rPr>
            </w:pPr>
          </w:p>
        </w:tc>
      </w:tr>
      <w:tr w:rsidR="00436913" w:rsidRPr="00E766A5" w14:paraId="0C1362F0" w14:textId="77777777" w:rsidTr="006269BA">
        <w:tc>
          <w:tcPr>
            <w:tcW w:w="1714" w:type="dxa"/>
          </w:tcPr>
          <w:p w14:paraId="1A6BA538" w14:textId="77777777" w:rsidR="00436913" w:rsidRPr="00E766A5" w:rsidRDefault="00436913" w:rsidP="00436913">
            <w:pPr>
              <w:jc w:val="both"/>
              <w:rPr>
                <w:rFonts w:ascii="Arial" w:hAnsi="Arial" w:cs="Arial"/>
                <w:b/>
                <w:bCs/>
              </w:rPr>
            </w:pPr>
            <w:r>
              <w:rPr>
                <w:rFonts w:ascii="Arial" w:hAnsi="Arial" w:cs="Arial"/>
                <w:b/>
                <w:bCs/>
              </w:rPr>
              <w:t>Remuneration</w:t>
            </w:r>
          </w:p>
        </w:tc>
        <w:tc>
          <w:tcPr>
            <w:tcW w:w="8906" w:type="dxa"/>
          </w:tcPr>
          <w:p w14:paraId="2EAE2585" w14:textId="77777777" w:rsidR="00436913" w:rsidRPr="006269BA" w:rsidRDefault="00436913" w:rsidP="006269BA">
            <w:pPr>
              <w:jc w:val="both"/>
              <w:rPr>
                <w:rFonts w:ascii="Arial" w:hAnsi="Arial" w:cs="Arial"/>
              </w:rPr>
            </w:pPr>
            <w:r w:rsidRPr="00436913">
              <w:rPr>
                <w:rFonts w:ascii="Arial" w:hAnsi="Arial" w:cs="Arial"/>
              </w:rPr>
              <w:t xml:space="preserve">The salary scale for the post is: </w:t>
            </w:r>
          </w:p>
          <w:tbl>
            <w:tblPr>
              <w:tblW w:w="0" w:type="auto"/>
              <w:tblBorders>
                <w:top w:val="nil"/>
                <w:left w:val="nil"/>
                <w:bottom w:val="nil"/>
                <w:right w:val="nil"/>
              </w:tblBorders>
              <w:tblLook w:val="0000" w:firstRow="0" w:lastRow="0" w:firstColumn="0" w:lastColumn="0" w:noHBand="0" w:noVBand="0"/>
            </w:tblPr>
            <w:tblGrid>
              <w:gridCol w:w="939"/>
              <w:gridCol w:w="939"/>
              <w:gridCol w:w="939"/>
              <w:gridCol w:w="939"/>
              <w:gridCol w:w="939"/>
              <w:gridCol w:w="939"/>
              <w:gridCol w:w="939"/>
            </w:tblGrid>
            <w:tr w:rsidR="00C64D70" w:rsidRPr="00C64D70" w14:paraId="12ED4D11" w14:textId="77777777">
              <w:trPr>
                <w:trHeight w:val="64"/>
              </w:trPr>
              <w:tc>
                <w:tcPr>
                  <w:tcW w:w="0" w:type="auto"/>
                </w:tcPr>
                <w:p w14:paraId="69E2206D" w14:textId="77777777" w:rsidR="00C64D70" w:rsidRPr="00C64D70" w:rsidRDefault="00C64D70" w:rsidP="00C64D70">
                  <w:pPr>
                    <w:pStyle w:val="Default"/>
                    <w:rPr>
                      <w:color w:val="auto"/>
                      <w:sz w:val="20"/>
                      <w:szCs w:val="20"/>
                      <w:lang w:val="en-GB" w:eastAsia="en-GB"/>
                    </w:rPr>
                  </w:pPr>
                  <w:r>
                    <w:rPr>
                      <w:color w:val="auto"/>
                      <w:sz w:val="20"/>
                      <w:szCs w:val="20"/>
                      <w:lang w:val="en-GB" w:eastAsia="en-GB"/>
                    </w:rPr>
                    <w:t>€</w:t>
                  </w:r>
                  <w:r w:rsidRPr="00C64D70">
                    <w:rPr>
                      <w:color w:val="auto"/>
                      <w:sz w:val="20"/>
                      <w:szCs w:val="20"/>
                      <w:lang w:val="en-GB" w:eastAsia="en-GB"/>
                    </w:rPr>
                    <w:t>76,281</w:t>
                  </w:r>
                </w:p>
              </w:tc>
              <w:tc>
                <w:tcPr>
                  <w:tcW w:w="0" w:type="auto"/>
                </w:tcPr>
                <w:p w14:paraId="2302EFE2" w14:textId="77777777" w:rsidR="00C64D70" w:rsidRPr="00C64D70" w:rsidRDefault="00C64D70" w:rsidP="00C64D70">
                  <w:pPr>
                    <w:pStyle w:val="Default"/>
                    <w:rPr>
                      <w:color w:val="auto"/>
                      <w:sz w:val="20"/>
                      <w:szCs w:val="20"/>
                      <w:lang w:val="en-GB" w:eastAsia="en-GB"/>
                    </w:rPr>
                  </w:pPr>
                  <w:r>
                    <w:rPr>
                      <w:color w:val="auto"/>
                      <w:sz w:val="20"/>
                      <w:szCs w:val="20"/>
                      <w:lang w:val="en-GB" w:eastAsia="en-GB"/>
                    </w:rPr>
                    <w:t>€</w:t>
                  </w:r>
                  <w:r w:rsidRPr="00C64D70">
                    <w:rPr>
                      <w:color w:val="auto"/>
                      <w:sz w:val="20"/>
                      <w:szCs w:val="20"/>
                      <w:lang w:val="en-GB" w:eastAsia="en-GB"/>
                    </w:rPr>
                    <w:t>79,027</w:t>
                  </w:r>
                </w:p>
              </w:tc>
              <w:tc>
                <w:tcPr>
                  <w:tcW w:w="0" w:type="auto"/>
                </w:tcPr>
                <w:p w14:paraId="42B9755D" w14:textId="77777777" w:rsidR="00C64D70" w:rsidRPr="00C64D70" w:rsidRDefault="00C64D70" w:rsidP="00C64D70">
                  <w:pPr>
                    <w:pStyle w:val="Default"/>
                    <w:rPr>
                      <w:color w:val="auto"/>
                      <w:sz w:val="20"/>
                      <w:szCs w:val="20"/>
                      <w:lang w:val="en-GB" w:eastAsia="en-GB"/>
                    </w:rPr>
                  </w:pPr>
                  <w:r>
                    <w:rPr>
                      <w:color w:val="auto"/>
                      <w:sz w:val="20"/>
                      <w:szCs w:val="20"/>
                      <w:lang w:val="en-GB" w:eastAsia="en-GB"/>
                    </w:rPr>
                    <w:t>€</w:t>
                  </w:r>
                  <w:r w:rsidRPr="00C64D70">
                    <w:rPr>
                      <w:color w:val="auto"/>
                      <w:sz w:val="20"/>
                      <w:szCs w:val="20"/>
                      <w:lang w:val="en-GB" w:eastAsia="en-GB"/>
                    </w:rPr>
                    <w:t>80,528</w:t>
                  </w:r>
                </w:p>
              </w:tc>
              <w:tc>
                <w:tcPr>
                  <w:tcW w:w="0" w:type="auto"/>
                </w:tcPr>
                <w:p w14:paraId="5FD83678" w14:textId="77777777" w:rsidR="00C64D70" w:rsidRPr="00C64D70" w:rsidRDefault="00C64D70" w:rsidP="00C64D70">
                  <w:pPr>
                    <w:pStyle w:val="Default"/>
                    <w:rPr>
                      <w:color w:val="auto"/>
                      <w:sz w:val="20"/>
                      <w:szCs w:val="20"/>
                      <w:lang w:val="en-GB" w:eastAsia="en-GB"/>
                    </w:rPr>
                  </w:pPr>
                  <w:r>
                    <w:rPr>
                      <w:color w:val="auto"/>
                      <w:sz w:val="20"/>
                      <w:szCs w:val="20"/>
                      <w:lang w:val="en-GB" w:eastAsia="en-GB"/>
                    </w:rPr>
                    <w:t>€</w:t>
                  </w:r>
                  <w:r w:rsidRPr="00C64D70">
                    <w:rPr>
                      <w:color w:val="auto"/>
                      <w:sz w:val="20"/>
                      <w:szCs w:val="20"/>
                      <w:lang w:val="en-GB" w:eastAsia="en-GB"/>
                    </w:rPr>
                    <w:t>83,253</w:t>
                  </w:r>
                </w:p>
              </w:tc>
              <w:tc>
                <w:tcPr>
                  <w:tcW w:w="0" w:type="auto"/>
                </w:tcPr>
                <w:p w14:paraId="04AE7097" w14:textId="77777777" w:rsidR="00C64D70" w:rsidRPr="00C64D70" w:rsidRDefault="00C64D70" w:rsidP="00C64D70">
                  <w:pPr>
                    <w:pStyle w:val="Default"/>
                    <w:rPr>
                      <w:color w:val="auto"/>
                      <w:sz w:val="20"/>
                      <w:szCs w:val="20"/>
                      <w:lang w:val="en-GB" w:eastAsia="en-GB"/>
                    </w:rPr>
                  </w:pPr>
                  <w:r>
                    <w:rPr>
                      <w:color w:val="auto"/>
                      <w:sz w:val="20"/>
                      <w:szCs w:val="20"/>
                      <w:lang w:val="en-GB" w:eastAsia="en-GB"/>
                    </w:rPr>
                    <w:t>€</w:t>
                  </w:r>
                  <w:r w:rsidRPr="00C64D70">
                    <w:rPr>
                      <w:color w:val="auto"/>
                      <w:sz w:val="20"/>
                      <w:szCs w:val="20"/>
                      <w:lang w:val="en-GB" w:eastAsia="en-GB"/>
                    </w:rPr>
                    <w:t>86,027</w:t>
                  </w:r>
                </w:p>
              </w:tc>
              <w:tc>
                <w:tcPr>
                  <w:tcW w:w="0" w:type="auto"/>
                </w:tcPr>
                <w:p w14:paraId="3321FFE9" w14:textId="77777777" w:rsidR="00C64D70" w:rsidRPr="00C64D70" w:rsidRDefault="00C64D70" w:rsidP="00C64D70">
                  <w:pPr>
                    <w:pStyle w:val="Default"/>
                    <w:rPr>
                      <w:color w:val="auto"/>
                      <w:sz w:val="20"/>
                      <w:szCs w:val="20"/>
                      <w:lang w:val="en-GB" w:eastAsia="en-GB"/>
                    </w:rPr>
                  </w:pPr>
                  <w:r>
                    <w:rPr>
                      <w:color w:val="auto"/>
                      <w:sz w:val="20"/>
                      <w:szCs w:val="20"/>
                      <w:lang w:val="en-GB" w:eastAsia="en-GB"/>
                    </w:rPr>
                    <w:t>€</w:t>
                  </w:r>
                  <w:r w:rsidRPr="00C64D70">
                    <w:rPr>
                      <w:color w:val="auto"/>
                      <w:sz w:val="20"/>
                      <w:szCs w:val="20"/>
                      <w:lang w:val="en-GB" w:eastAsia="en-GB"/>
                    </w:rPr>
                    <w:t>88,804</w:t>
                  </w:r>
                </w:p>
              </w:tc>
              <w:tc>
                <w:tcPr>
                  <w:tcW w:w="0" w:type="auto"/>
                </w:tcPr>
                <w:p w14:paraId="3A636A2E" w14:textId="77777777" w:rsidR="00C64D70" w:rsidRPr="00C64D70" w:rsidRDefault="00C64D70" w:rsidP="00C64D70">
                  <w:pPr>
                    <w:pStyle w:val="Default"/>
                    <w:rPr>
                      <w:color w:val="auto"/>
                      <w:sz w:val="20"/>
                      <w:szCs w:val="20"/>
                      <w:lang w:val="en-GB" w:eastAsia="en-GB"/>
                    </w:rPr>
                  </w:pPr>
                  <w:r>
                    <w:rPr>
                      <w:color w:val="auto"/>
                      <w:sz w:val="20"/>
                      <w:szCs w:val="20"/>
                      <w:lang w:val="en-GB" w:eastAsia="en-GB"/>
                    </w:rPr>
                    <w:t>€</w:t>
                  </w:r>
                  <w:r w:rsidRPr="00C64D70">
                    <w:rPr>
                      <w:color w:val="auto"/>
                      <w:sz w:val="20"/>
                      <w:szCs w:val="20"/>
                      <w:lang w:val="en-GB" w:eastAsia="en-GB"/>
                    </w:rPr>
                    <w:t>91,575</w:t>
                  </w:r>
                </w:p>
              </w:tc>
            </w:tr>
            <w:tr w:rsidR="006269BA" w:rsidRPr="00C64D70" w14:paraId="5A9CA73A" w14:textId="77777777">
              <w:trPr>
                <w:trHeight w:val="64"/>
              </w:trPr>
              <w:tc>
                <w:tcPr>
                  <w:tcW w:w="0" w:type="auto"/>
                </w:tcPr>
                <w:p w14:paraId="34B23D4C" w14:textId="77777777" w:rsidR="006269BA" w:rsidRDefault="006269BA" w:rsidP="00C64D70">
                  <w:pPr>
                    <w:pStyle w:val="Default"/>
                    <w:rPr>
                      <w:color w:val="auto"/>
                      <w:sz w:val="20"/>
                      <w:szCs w:val="20"/>
                      <w:lang w:val="en-GB" w:eastAsia="en-GB"/>
                    </w:rPr>
                  </w:pPr>
                </w:p>
              </w:tc>
              <w:tc>
                <w:tcPr>
                  <w:tcW w:w="0" w:type="auto"/>
                </w:tcPr>
                <w:p w14:paraId="34E66853" w14:textId="77777777" w:rsidR="006269BA" w:rsidRDefault="006269BA" w:rsidP="00C64D70">
                  <w:pPr>
                    <w:pStyle w:val="Default"/>
                    <w:rPr>
                      <w:color w:val="auto"/>
                      <w:sz w:val="20"/>
                      <w:szCs w:val="20"/>
                      <w:lang w:val="en-GB" w:eastAsia="en-GB"/>
                    </w:rPr>
                  </w:pPr>
                </w:p>
              </w:tc>
              <w:tc>
                <w:tcPr>
                  <w:tcW w:w="0" w:type="auto"/>
                </w:tcPr>
                <w:p w14:paraId="063CF838" w14:textId="77777777" w:rsidR="006269BA" w:rsidRDefault="006269BA" w:rsidP="00C64D70">
                  <w:pPr>
                    <w:pStyle w:val="Default"/>
                    <w:rPr>
                      <w:color w:val="auto"/>
                      <w:sz w:val="20"/>
                      <w:szCs w:val="20"/>
                      <w:lang w:val="en-GB" w:eastAsia="en-GB"/>
                    </w:rPr>
                  </w:pPr>
                </w:p>
              </w:tc>
              <w:tc>
                <w:tcPr>
                  <w:tcW w:w="0" w:type="auto"/>
                </w:tcPr>
                <w:p w14:paraId="6C0B3B6E" w14:textId="77777777" w:rsidR="006269BA" w:rsidRDefault="006269BA" w:rsidP="00C64D70">
                  <w:pPr>
                    <w:pStyle w:val="Default"/>
                    <w:rPr>
                      <w:color w:val="auto"/>
                      <w:sz w:val="20"/>
                      <w:szCs w:val="20"/>
                      <w:lang w:val="en-GB" w:eastAsia="en-GB"/>
                    </w:rPr>
                  </w:pPr>
                </w:p>
              </w:tc>
              <w:tc>
                <w:tcPr>
                  <w:tcW w:w="0" w:type="auto"/>
                </w:tcPr>
                <w:p w14:paraId="05F3E8EB" w14:textId="77777777" w:rsidR="006269BA" w:rsidRDefault="006269BA" w:rsidP="00C64D70">
                  <w:pPr>
                    <w:pStyle w:val="Default"/>
                    <w:rPr>
                      <w:color w:val="auto"/>
                      <w:sz w:val="20"/>
                      <w:szCs w:val="20"/>
                      <w:lang w:val="en-GB" w:eastAsia="en-GB"/>
                    </w:rPr>
                  </w:pPr>
                </w:p>
              </w:tc>
              <w:tc>
                <w:tcPr>
                  <w:tcW w:w="0" w:type="auto"/>
                </w:tcPr>
                <w:p w14:paraId="793B3FE2" w14:textId="77777777" w:rsidR="006269BA" w:rsidRDefault="006269BA" w:rsidP="00C64D70">
                  <w:pPr>
                    <w:pStyle w:val="Default"/>
                    <w:rPr>
                      <w:color w:val="auto"/>
                      <w:sz w:val="20"/>
                      <w:szCs w:val="20"/>
                      <w:lang w:val="en-GB" w:eastAsia="en-GB"/>
                    </w:rPr>
                  </w:pPr>
                </w:p>
              </w:tc>
              <w:tc>
                <w:tcPr>
                  <w:tcW w:w="0" w:type="auto"/>
                </w:tcPr>
                <w:p w14:paraId="710EAA00" w14:textId="77777777" w:rsidR="006269BA" w:rsidRDefault="006269BA" w:rsidP="00C64D70">
                  <w:pPr>
                    <w:pStyle w:val="Default"/>
                    <w:rPr>
                      <w:color w:val="auto"/>
                      <w:sz w:val="20"/>
                      <w:szCs w:val="20"/>
                      <w:lang w:val="en-GB" w:eastAsia="en-GB"/>
                    </w:rPr>
                  </w:pPr>
                </w:p>
              </w:tc>
            </w:tr>
          </w:tbl>
          <w:p w14:paraId="46C84532" w14:textId="77777777" w:rsidR="00436913" w:rsidRPr="00436913" w:rsidRDefault="00436913" w:rsidP="00436913">
            <w:pPr>
              <w:tabs>
                <w:tab w:val="left" w:pos="283"/>
              </w:tabs>
              <w:rPr>
                <w:rFonts w:ascii="Arial" w:hAnsi="Arial" w:cs="Arial"/>
                <w:b/>
                <w:iCs/>
              </w:rPr>
            </w:pPr>
          </w:p>
        </w:tc>
      </w:tr>
      <w:tr w:rsidR="00436913" w:rsidRPr="00E766A5" w14:paraId="6B284AA0" w14:textId="77777777" w:rsidTr="006269BA">
        <w:tc>
          <w:tcPr>
            <w:tcW w:w="1714" w:type="dxa"/>
          </w:tcPr>
          <w:p w14:paraId="5EC74782" w14:textId="77777777" w:rsidR="00436913" w:rsidRPr="00F6254C" w:rsidRDefault="00436913" w:rsidP="00436913">
            <w:pPr>
              <w:rPr>
                <w:rFonts w:ascii="Arial" w:hAnsi="Arial" w:cs="Arial"/>
                <w:b/>
                <w:bCs/>
              </w:rPr>
            </w:pPr>
            <w:r w:rsidRPr="00F6254C">
              <w:rPr>
                <w:rFonts w:ascii="Arial" w:hAnsi="Arial" w:cs="Arial"/>
                <w:b/>
                <w:bCs/>
              </w:rPr>
              <w:t>Campaign Reference</w:t>
            </w:r>
          </w:p>
        </w:tc>
        <w:tc>
          <w:tcPr>
            <w:tcW w:w="8906" w:type="dxa"/>
          </w:tcPr>
          <w:p w14:paraId="1E0F3A85" w14:textId="12D47D3A" w:rsidR="00436913" w:rsidRPr="000D0428" w:rsidRDefault="00C64D70" w:rsidP="00436913">
            <w:pPr>
              <w:rPr>
                <w:rFonts w:ascii="Arial" w:hAnsi="Arial" w:cs="Arial"/>
                <w:bCs/>
                <w:iCs/>
              </w:rPr>
            </w:pPr>
            <w:r w:rsidRPr="000D0428">
              <w:rPr>
                <w:rFonts w:ascii="Arial" w:hAnsi="Arial" w:cs="Arial"/>
                <w:bCs/>
                <w:iCs/>
              </w:rPr>
              <w:t>NFMHSOTM</w:t>
            </w:r>
            <w:r w:rsidR="00DD380D">
              <w:rPr>
                <w:rFonts w:ascii="Arial" w:hAnsi="Arial" w:cs="Arial"/>
                <w:bCs/>
                <w:iCs/>
              </w:rPr>
              <w:t>0</w:t>
            </w:r>
            <w:r w:rsidRPr="000D0428">
              <w:rPr>
                <w:rFonts w:ascii="Arial" w:hAnsi="Arial" w:cs="Arial"/>
                <w:bCs/>
                <w:iCs/>
              </w:rPr>
              <w:t>1</w:t>
            </w:r>
          </w:p>
          <w:p w14:paraId="4944B032" w14:textId="77777777" w:rsidR="00436913" w:rsidRPr="000D0428" w:rsidRDefault="00436913" w:rsidP="00436913">
            <w:pPr>
              <w:rPr>
                <w:rFonts w:ascii="Arial" w:hAnsi="Arial" w:cs="Arial"/>
                <w:bCs/>
                <w:iCs/>
              </w:rPr>
            </w:pPr>
          </w:p>
        </w:tc>
      </w:tr>
      <w:tr w:rsidR="00436913" w:rsidRPr="00E766A5" w14:paraId="40135A52" w14:textId="77777777" w:rsidTr="006269BA">
        <w:tc>
          <w:tcPr>
            <w:tcW w:w="1714" w:type="dxa"/>
          </w:tcPr>
          <w:p w14:paraId="03C3BB83" w14:textId="77777777" w:rsidR="00436913" w:rsidRPr="00F6254C" w:rsidRDefault="00436913" w:rsidP="00436913">
            <w:pPr>
              <w:rPr>
                <w:rFonts w:ascii="Arial" w:hAnsi="Arial" w:cs="Arial"/>
                <w:b/>
                <w:bCs/>
              </w:rPr>
            </w:pPr>
            <w:r w:rsidRPr="00F6254C">
              <w:rPr>
                <w:rFonts w:ascii="Arial" w:hAnsi="Arial" w:cs="Arial"/>
                <w:b/>
                <w:bCs/>
              </w:rPr>
              <w:t>Closing Date</w:t>
            </w:r>
          </w:p>
        </w:tc>
        <w:tc>
          <w:tcPr>
            <w:tcW w:w="8906" w:type="dxa"/>
          </w:tcPr>
          <w:p w14:paraId="06FD4CE9" w14:textId="2DB2B21E" w:rsidR="00436913" w:rsidRPr="000D0428" w:rsidRDefault="008073B2" w:rsidP="00436913">
            <w:pPr>
              <w:rPr>
                <w:rFonts w:ascii="Arial" w:hAnsi="Arial" w:cs="Arial"/>
                <w:bCs/>
                <w:iCs/>
              </w:rPr>
            </w:pPr>
            <w:r>
              <w:rPr>
                <w:rFonts w:ascii="Arial" w:hAnsi="Arial" w:cs="Arial"/>
                <w:bCs/>
                <w:iCs/>
              </w:rPr>
              <w:t>Friday 27</w:t>
            </w:r>
            <w:r w:rsidRPr="008073B2">
              <w:rPr>
                <w:rFonts w:ascii="Arial" w:hAnsi="Arial" w:cs="Arial"/>
                <w:bCs/>
                <w:iCs/>
                <w:vertAlign w:val="superscript"/>
              </w:rPr>
              <w:t>th</w:t>
            </w:r>
            <w:r>
              <w:rPr>
                <w:rFonts w:ascii="Arial" w:hAnsi="Arial" w:cs="Arial"/>
                <w:bCs/>
                <w:iCs/>
              </w:rPr>
              <w:t xml:space="preserve"> June </w:t>
            </w:r>
            <w:r w:rsidR="00CC5E6A">
              <w:rPr>
                <w:rFonts w:ascii="Arial" w:hAnsi="Arial" w:cs="Arial"/>
                <w:bCs/>
                <w:iCs/>
              </w:rPr>
              <w:t xml:space="preserve">2025 </w:t>
            </w:r>
            <w:r>
              <w:rPr>
                <w:rFonts w:ascii="Arial" w:hAnsi="Arial" w:cs="Arial"/>
                <w:bCs/>
                <w:iCs/>
              </w:rPr>
              <w:t>@ 12.00</w:t>
            </w:r>
          </w:p>
          <w:p w14:paraId="3E7C4296" w14:textId="77777777" w:rsidR="00436913" w:rsidRPr="000D0428" w:rsidRDefault="00436913" w:rsidP="00436913">
            <w:pPr>
              <w:rPr>
                <w:rFonts w:ascii="Arial" w:hAnsi="Arial" w:cs="Arial"/>
                <w:bCs/>
                <w:iCs/>
              </w:rPr>
            </w:pPr>
          </w:p>
        </w:tc>
      </w:tr>
      <w:tr w:rsidR="00436913" w:rsidRPr="00E766A5" w14:paraId="47814BB4" w14:textId="77777777" w:rsidTr="006269BA">
        <w:tc>
          <w:tcPr>
            <w:tcW w:w="1714" w:type="dxa"/>
          </w:tcPr>
          <w:p w14:paraId="417CCFDC" w14:textId="77777777" w:rsidR="00436913" w:rsidRPr="00F6254C" w:rsidRDefault="00436913" w:rsidP="00436913">
            <w:pPr>
              <w:rPr>
                <w:rFonts w:ascii="Arial" w:hAnsi="Arial" w:cs="Arial"/>
                <w:b/>
                <w:bCs/>
              </w:rPr>
            </w:pPr>
            <w:r w:rsidRPr="00F6254C">
              <w:rPr>
                <w:rFonts w:ascii="Arial" w:hAnsi="Arial" w:cs="Arial"/>
                <w:b/>
                <w:bCs/>
              </w:rPr>
              <w:t>Proposed Interview Date (s)</w:t>
            </w:r>
          </w:p>
        </w:tc>
        <w:tc>
          <w:tcPr>
            <w:tcW w:w="8906" w:type="dxa"/>
          </w:tcPr>
          <w:p w14:paraId="0D9767A0" w14:textId="74B63707" w:rsidR="00240FE6" w:rsidRPr="00240FE6" w:rsidRDefault="00240FE6" w:rsidP="00240FE6">
            <w:pPr>
              <w:rPr>
                <w:rFonts w:ascii="Arial" w:hAnsi="Arial" w:cs="Arial"/>
                <w:bCs/>
                <w:iCs/>
              </w:rPr>
            </w:pPr>
            <w:r w:rsidRPr="00240FE6">
              <w:rPr>
                <w:rFonts w:ascii="Arial" w:hAnsi="Arial" w:cs="Arial"/>
                <w:bCs/>
                <w:iCs/>
              </w:rPr>
              <w:t xml:space="preserve">It is anticipated that interviews will take place week commencing </w:t>
            </w:r>
            <w:r>
              <w:rPr>
                <w:rFonts w:ascii="Arial" w:hAnsi="Arial" w:cs="Arial"/>
                <w:bCs/>
                <w:iCs/>
              </w:rPr>
              <w:t>14</w:t>
            </w:r>
            <w:r w:rsidRPr="00240FE6">
              <w:rPr>
                <w:rFonts w:ascii="Arial" w:hAnsi="Arial" w:cs="Arial"/>
                <w:bCs/>
                <w:iCs/>
                <w:vertAlign w:val="superscript"/>
              </w:rPr>
              <w:t>th</w:t>
            </w:r>
            <w:r>
              <w:rPr>
                <w:rFonts w:ascii="Arial" w:hAnsi="Arial" w:cs="Arial"/>
                <w:bCs/>
                <w:iCs/>
              </w:rPr>
              <w:t xml:space="preserve"> </w:t>
            </w:r>
            <w:r w:rsidRPr="00240FE6">
              <w:rPr>
                <w:rFonts w:ascii="Arial" w:hAnsi="Arial" w:cs="Arial"/>
                <w:bCs/>
                <w:iCs/>
              </w:rPr>
              <w:t>July 2025, this is</w:t>
            </w:r>
          </w:p>
          <w:p w14:paraId="2DDBCFA6" w14:textId="77777777" w:rsidR="00436913" w:rsidRDefault="00240FE6" w:rsidP="00240FE6">
            <w:pPr>
              <w:rPr>
                <w:rFonts w:ascii="Arial" w:hAnsi="Arial" w:cs="Arial"/>
                <w:bCs/>
                <w:iCs/>
              </w:rPr>
            </w:pPr>
            <w:r w:rsidRPr="00240FE6">
              <w:rPr>
                <w:rFonts w:ascii="Arial" w:hAnsi="Arial" w:cs="Arial"/>
                <w:bCs/>
                <w:iCs/>
              </w:rPr>
              <w:t xml:space="preserve">subject to change. Please note you </w:t>
            </w:r>
            <w:proofErr w:type="gramStart"/>
            <w:r w:rsidRPr="00240FE6">
              <w:rPr>
                <w:rFonts w:ascii="Arial" w:hAnsi="Arial" w:cs="Arial"/>
                <w:bCs/>
                <w:iCs/>
              </w:rPr>
              <w:t>may be called</w:t>
            </w:r>
            <w:proofErr w:type="gramEnd"/>
            <w:r w:rsidRPr="00240FE6">
              <w:rPr>
                <w:rFonts w:ascii="Arial" w:hAnsi="Arial" w:cs="Arial"/>
                <w:bCs/>
                <w:iCs/>
              </w:rPr>
              <w:t xml:space="preserve"> at short notice.</w:t>
            </w:r>
          </w:p>
          <w:p w14:paraId="6C3EFD1E" w14:textId="321D6C98" w:rsidR="00C9522C" w:rsidRPr="000D0428" w:rsidRDefault="00C9522C" w:rsidP="00240FE6">
            <w:pPr>
              <w:rPr>
                <w:rFonts w:ascii="Arial" w:hAnsi="Arial" w:cs="Arial"/>
                <w:bCs/>
                <w:iCs/>
              </w:rPr>
            </w:pPr>
          </w:p>
        </w:tc>
      </w:tr>
      <w:tr w:rsidR="00436913" w:rsidRPr="00E766A5" w14:paraId="787BD742" w14:textId="77777777" w:rsidTr="006269BA">
        <w:tc>
          <w:tcPr>
            <w:tcW w:w="1714" w:type="dxa"/>
          </w:tcPr>
          <w:p w14:paraId="46421022" w14:textId="77777777" w:rsidR="00436913" w:rsidRPr="00F6254C" w:rsidRDefault="00436913" w:rsidP="00436913">
            <w:pPr>
              <w:rPr>
                <w:rFonts w:ascii="Arial" w:hAnsi="Arial" w:cs="Arial"/>
                <w:b/>
                <w:bCs/>
              </w:rPr>
            </w:pPr>
            <w:r w:rsidRPr="00F6254C">
              <w:rPr>
                <w:rFonts w:ascii="Arial" w:hAnsi="Arial" w:cs="Arial"/>
                <w:b/>
                <w:bCs/>
              </w:rPr>
              <w:t>Taking up Appointment</w:t>
            </w:r>
          </w:p>
        </w:tc>
        <w:tc>
          <w:tcPr>
            <w:tcW w:w="8906" w:type="dxa"/>
          </w:tcPr>
          <w:p w14:paraId="6F71B6B9" w14:textId="77777777" w:rsidR="00436913" w:rsidRPr="000D0428" w:rsidRDefault="00436913" w:rsidP="00436913">
            <w:pPr>
              <w:rPr>
                <w:rFonts w:ascii="Arial" w:hAnsi="Arial" w:cs="Arial"/>
                <w:iCs/>
              </w:rPr>
            </w:pPr>
            <w:r w:rsidRPr="000D0428">
              <w:rPr>
                <w:rFonts w:ascii="Arial" w:hAnsi="Arial" w:cs="Arial"/>
                <w:iCs/>
              </w:rPr>
              <w:t>A start date will be indicated at job offer stage.</w:t>
            </w:r>
          </w:p>
        </w:tc>
      </w:tr>
      <w:tr w:rsidR="00436913" w:rsidRPr="00E766A5" w14:paraId="619976F1" w14:textId="77777777" w:rsidTr="006269BA">
        <w:tc>
          <w:tcPr>
            <w:tcW w:w="1714" w:type="dxa"/>
          </w:tcPr>
          <w:p w14:paraId="41FDE926" w14:textId="77777777" w:rsidR="00436913" w:rsidRPr="00F6254C" w:rsidRDefault="00436913" w:rsidP="00436913">
            <w:pPr>
              <w:rPr>
                <w:rFonts w:ascii="Arial" w:hAnsi="Arial" w:cs="Arial"/>
                <w:b/>
                <w:bCs/>
              </w:rPr>
            </w:pPr>
            <w:r w:rsidRPr="00F6254C">
              <w:rPr>
                <w:rFonts w:ascii="Arial" w:hAnsi="Arial" w:cs="Arial"/>
                <w:b/>
                <w:bCs/>
              </w:rPr>
              <w:t>Location of Post</w:t>
            </w:r>
          </w:p>
        </w:tc>
        <w:tc>
          <w:tcPr>
            <w:tcW w:w="8906" w:type="dxa"/>
          </w:tcPr>
          <w:p w14:paraId="44E63F7B" w14:textId="77777777" w:rsidR="00B81F60" w:rsidRPr="00B81F60" w:rsidRDefault="00B81F60" w:rsidP="00B81F60">
            <w:pPr>
              <w:jc w:val="both"/>
              <w:rPr>
                <w:rFonts w:ascii="Arial" w:hAnsi="Arial" w:cs="Arial"/>
                <w:b/>
                <w:bCs/>
                <w:color w:val="000000"/>
                <w:shd w:val="clear" w:color="auto" w:fill="FFFFFF"/>
              </w:rPr>
            </w:pPr>
            <w:r w:rsidRPr="00B81F60">
              <w:rPr>
                <w:rFonts w:ascii="Arial" w:hAnsi="Arial" w:cs="Arial"/>
                <w:b/>
                <w:bCs/>
                <w:color w:val="000000"/>
                <w:shd w:val="clear" w:color="auto" w:fill="FFFFFF"/>
              </w:rPr>
              <w:t>National Forensic Mental Health Service</w:t>
            </w:r>
          </w:p>
          <w:p w14:paraId="501E2202" w14:textId="77777777" w:rsidR="00B81F60" w:rsidRPr="00B81F60" w:rsidRDefault="00B81F60" w:rsidP="00B81F60">
            <w:pPr>
              <w:jc w:val="both"/>
              <w:rPr>
                <w:rFonts w:ascii="Arial" w:hAnsi="Arial" w:cs="Arial"/>
                <w:iCs/>
                <w:color w:val="000000"/>
              </w:rPr>
            </w:pPr>
          </w:p>
          <w:p w14:paraId="2F0B75C7" w14:textId="77777777" w:rsidR="00B81F60" w:rsidRPr="00B81F60" w:rsidRDefault="00B81F60" w:rsidP="00B81F60">
            <w:pPr>
              <w:jc w:val="both"/>
              <w:rPr>
                <w:rFonts w:ascii="Arial" w:hAnsi="Arial" w:cs="Arial"/>
                <w:iCs/>
              </w:rPr>
            </w:pPr>
            <w:r w:rsidRPr="00B81F60">
              <w:rPr>
                <w:rFonts w:ascii="Arial" w:hAnsi="Arial" w:cs="Arial"/>
                <w:iCs/>
              </w:rPr>
              <w:t>The post holder will be based in the National Forensic Mental Health Service</w:t>
            </w:r>
            <w:r w:rsidRPr="00B81F60">
              <w:rPr>
                <w:rFonts w:ascii="Arial" w:hAnsi="Arial" w:cs="Arial"/>
                <w:b/>
                <w:iCs/>
              </w:rPr>
              <w:t xml:space="preserve"> </w:t>
            </w:r>
            <w:r w:rsidRPr="00B81F60">
              <w:rPr>
                <w:rFonts w:ascii="Arial" w:hAnsi="Arial" w:cs="Arial"/>
                <w:iCs/>
              </w:rPr>
              <w:t xml:space="preserve">(NFMHS) in Portrane, North Co Dublin. </w:t>
            </w:r>
          </w:p>
          <w:p w14:paraId="65B21EF8" w14:textId="77777777" w:rsidR="00B81F60" w:rsidRPr="00B81F60" w:rsidRDefault="00B81F60" w:rsidP="00B81F60">
            <w:pPr>
              <w:jc w:val="both"/>
              <w:rPr>
                <w:rFonts w:ascii="Arial" w:hAnsi="Arial" w:cs="Arial"/>
                <w:iCs/>
                <w:color w:val="000000"/>
              </w:rPr>
            </w:pPr>
          </w:p>
          <w:p w14:paraId="7D5AFB76" w14:textId="77777777" w:rsidR="00B81F60" w:rsidRPr="00B81F60" w:rsidRDefault="00B81F60" w:rsidP="00B81F60">
            <w:pPr>
              <w:jc w:val="both"/>
              <w:rPr>
                <w:rFonts w:ascii="Arial" w:hAnsi="Arial" w:cs="Arial"/>
                <w:iCs/>
                <w:color w:val="000000"/>
              </w:rPr>
            </w:pPr>
            <w:r w:rsidRPr="00B81F60">
              <w:rPr>
                <w:rFonts w:ascii="Arial" w:hAnsi="Arial" w:cs="Arial"/>
                <w:iCs/>
                <w:color w:val="000000"/>
              </w:rPr>
              <w:t>A panel may be created for the NFMHS from which current and future, permanent and specified purpose vacancies of full or part time duration may be filled.</w:t>
            </w:r>
          </w:p>
          <w:p w14:paraId="266DE93C" w14:textId="77777777" w:rsidR="00436913" w:rsidRPr="00F6254C" w:rsidRDefault="00436913" w:rsidP="00436913">
            <w:pPr>
              <w:rPr>
                <w:rFonts w:ascii="Arial" w:hAnsi="Arial" w:cs="Arial"/>
                <w:color w:val="000099"/>
              </w:rPr>
            </w:pPr>
          </w:p>
        </w:tc>
      </w:tr>
      <w:tr w:rsidR="00436913" w:rsidRPr="00E766A5" w14:paraId="5CD65D9F" w14:textId="77777777" w:rsidTr="006269BA">
        <w:tc>
          <w:tcPr>
            <w:tcW w:w="1714" w:type="dxa"/>
          </w:tcPr>
          <w:p w14:paraId="5774D4B7" w14:textId="77777777" w:rsidR="00436913" w:rsidRPr="00F6254C" w:rsidRDefault="00436913" w:rsidP="00436913">
            <w:pPr>
              <w:rPr>
                <w:rFonts w:ascii="Arial" w:hAnsi="Arial" w:cs="Arial"/>
                <w:b/>
                <w:bCs/>
              </w:rPr>
            </w:pPr>
            <w:r w:rsidRPr="00F6254C">
              <w:rPr>
                <w:rFonts w:ascii="Arial" w:hAnsi="Arial" w:cs="Arial"/>
                <w:b/>
                <w:bCs/>
              </w:rPr>
              <w:t>Informal Enquiries</w:t>
            </w:r>
          </w:p>
        </w:tc>
        <w:tc>
          <w:tcPr>
            <w:tcW w:w="8906" w:type="dxa"/>
          </w:tcPr>
          <w:p w14:paraId="3811502A" w14:textId="77777777" w:rsidR="00B81F60" w:rsidRPr="00B81F60" w:rsidRDefault="00B81F60" w:rsidP="00436913">
            <w:pPr>
              <w:rPr>
                <w:rFonts w:ascii="Arial" w:hAnsi="Arial" w:cs="Arial"/>
              </w:rPr>
            </w:pPr>
            <w:r w:rsidRPr="00B81F60">
              <w:rPr>
                <w:rFonts w:ascii="Arial" w:hAnsi="Arial" w:cs="Arial"/>
              </w:rPr>
              <w:t xml:space="preserve">Pauline Ackermann, </w:t>
            </w:r>
          </w:p>
          <w:p w14:paraId="0B3D3361" w14:textId="77777777" w:rsidR="00B81F60" w:rsidRPr="00B81F60" w:rsidRDefault="00B81F60" w:rsidP="00436913">
            <w:pPr>
              <w:rPr>
                <w:rFonts w:ascii="Arial" w:hAnsi="Arial" w:cs="Arial"/>
              </w:rPr>
            </w:pPr>
            <w:r w:rsidRPr="00B81F60">
              <w:rPr>
                <w:rFonts w:ascii="Arial" w:hAnsi="Arial" w:cs="Arial"/>
              </w:rPr>
              <w:t xml:space="preserve">Head of Service, </w:t>
            </w:r>
          </w:p>
          <w:p w14:paraId="45E8B4BA" w14:textId="77777777" w:rsidR="00436913" w:rsidRPr="00B81F60" w:rsidRDefault="00A82D3C" w:rsidP="00436913">
            <w:pPr>
              <w:rPr>
                <w:rFonts w:ascii="Arial" w:hAnsi="Arial" w:cs="Arial"/>
              </w:rPr>
            </w:pPr>
            <w:hyperlink r:id="rId8" w:history="1">
              <w:r w:rsidR="00B81F60" w:rsidRPr="00B81F60">
                <w:rPr>
                  <w:rStyle w:val="Hyperlink"/>
                  <w:rFonts w:ascii="Arial" w:hAnsi="Arial" w:cs="Arial"/>
                  <w:color w:val="auto"/>
                </w:rPr>
                <w:t>Pauline.Ackermann2@hse.ie</w:t>
              </w:r>
            </w:hyperlink>
            <w:r w:rsidR="00B81F60" w:rsidRPr="00B81F60">
              <w:rPr>
                <w:rFonts w:ascii="Arial" w:hAnsi="Arial" w:cs="Arial"/>
              </w:rPr>
              <w:t xml:space="preserve"> </w:t>
            </w:r>
          </w:p>
          <w:p w14:paraId="0B6A2F05" w14:textId="77777777" w:rsidR="00B81F60" w:rsidRDefault="00B81F60" w:rsidP="00436913">
            <w:pPr>
              <w:rPr>
                <w:rFonts w:ascii="Arial" w:hAnsi="Arial" w:cs="Arial"/>
              </w:rPr>
            </w:pPr>
            <w:r w:rsidRPr="00B81F60">
              <w:rPr>
                <w:rFonts w:ascii="Arial" w:hAnsi="Arial" w:cs="Arial"/>
              </w:rPr>
              <w:t>01 – 7787102 / 0877166830</w:t>
            </w:r>
          </w:p>
          <w:p w14:paraId="039A986E" w14:textId="77777777" w:rsidR="00B81F60" w:rsidRPr="00F6254C" w:rsidRDefault="00B81F60" w:rsidP="00436913">
            <w:pPr>
              <w:rPr>
                <w:rFonts w:ascii="Arial" w:hAnsi="Arial" w:cs="Arial"/>
                <w:color w:val="000099"/>
              </w:rPr>
            </w:pPr>
          </w:p>
        </w:tc>
      </w:tr>
      <w:tr w:rsidR="00B81F60" w:rsidRPr="00E766A5" w14:paraId="38907E9A" w14:textId="77777777" w:rsidTr="006269BA">
        <w:tc>
          <w:tcPr>
            <w:tcW w:w="1714" w:type="dxa"/>
          </w:tcPr>
          <w:p w14:paraId="26D2764E" w14:textId="77777777" w:rsidR="00B81F60" w:rsidRPr="00F6254C" w:rsidRDefault="00B81F60" w:rsidP="00B81F60">
            <w:pPr>
              <w:rPr>
                <w:rFonts w:ascii="Arial" w:hAnsi="Arial" w:cs="Arial"/>
                <w:b/>
                <w:bCs/>
              </w:rPr>
            </w:pPr>
            <w:r w:rsidRPr="00F6254C">
              <w:rPr>
                <w:rFonts w:ascii="Arial" w:hAnsi="Arial" w:cs="Arial"/>
                <w:b/>
                <w:bCs/>
              </w:rPr>
              <w:t>Details of Service</w:t>
            </w:r>
          </w:p>
          <w:p w14:paraId="73114422" w14:textId="77777777" w:rsidR="00B81F60" w:rsidRPr="00F6254C" w:rsidRDefault="00B81F60" w:rsidP="00B81F60">
            <w:pPr>
              <w:rPr>
                <w:rFonts w:ascii="Arial" w:hAnsi="Arial" w:cs="Arial"/>
                <w:b/>
                <w:bCs/>
              </w:rPr>
            </w:pPr>
          </w:p>
        </w:tc>
        <w:tc>
          <w:tcPr>
            <w:tcW w:w="8906" w:type="dxa"/>
          </w:tcPr>
          <w:p w14:paraId="786FB639" w14:textId="77777777" w:rsidR="00B81F60" w:rsidRPr="00940286" w:rsidRDefault="00B81F60" w:rsidP="00B81F60">
            <w:pPr>
              <w:rPr>
                <w:rFonts w:ascii="Arial" w:eastAsia="Calibri" w:hAnsi="Arial" w:cs="Arial"/>
                <w:b/>
                <w:lang w:val="en-IE" w:eastAsia="en-US"/>
              </w:rPr>
            </w:pPr>
            <w:r w:rsidRPr="00940286">
              <w:rPr>
                <w:rFonts w:ascii="Arial" w:eastAsia="Calibri" w:hAnsi="Arial" w:cs="Arial"/>
                <w:b/>
                <w:lang w:val="en-IE" w:eastAsia="en-US"/>
              </w:rPr>
              <w:t xml:space="preserve">National Forensic Mental Health Service (NFMHS) </w:t>
            </w:r>
          </w:p>
          <w:p w14:paraId="70AE9BDF" w14:textId="77777777" w:rsidR="00B81F60" w:rsidRDefault="00B81F60" w:rsidP="00B81F60">
            <w:pPr>
              <w:jc w:val="both"/>
              <w:rPr>
                <w:rFonts w:ascii="Arial" w:hAnsi="Arial" w:cs="Arial"/>
                <w:bCs/>
                <w:color w:val="000000" w:themeColor="text1"/>
              </w:rPr>
            </w:pPr>
          </w:p>
          <w:p w14:paraId="759E9AE4" w14:textId="77777777" w:rsidR="00B81F60" w:rsidRPr="00315DC9" w:rsidRDefault="00B81F60" w:rsidP="00B81F60">
            <w:pPr>
              <w:jc w:val="both"/>
              <w:rPr>
                <w:rFonts w:ascii="Arial" w:hAnsi="Arial" w:cs="Arial"/>
                <w:bCs/>
                <w:color w:val="000000" w:themeColor="text1"/>
              </w:rPr>
            </w:pPr>
            <w:r w:rsidRPr="794D6E92">
              <w:rPr>
                <w:rFonts w:ascii="Arial" w:eastAsia="Arial" w:hAnsi="Arial" w:cs="Arial"/>
              </w:rPr>
              <w:t>The NFMHS is based in the Central Mental Hospital (CMH)</w:t>
            </w:r>
            <w:r>
              <w:rPr>
                <w:rFonts w:ascii="Arial" w:eastAsia="Arial" w:hAnsi="Arial" w:cs="Arial"/>
              </w:rPr>
              <w:t xml:space="preserve">. The CMH </w:t>
            </w:r>
            <w:r w:rsidRPr="00315DC9">
              <w:rPr>
                <w:rFonts w:ascii="Arial" w:hAnsi="Arial" w:cs="Arial"/>
                <w:bCs/>
                <w:color w:val="000000" w:themeColor="text1"/>
              </w:rPr>
              <w:t xml:space="preserve">is the only specialist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60A917C9" w14:textId="77777777" w:rsidR="00B81F60" w:rsidRPr="00315DC9" w:rsidRDefault="00B81F60" w:rsidP="00B81F60">
            <w:pPr>
              <w:jc w:val="both"/>
              <w:rPr>
                <w:rFonts w:ascii="Arial" w:hAnsi="Arial" w:cs="Arial"/>
                <w:bCs/>
                <w:color w:val="000000" w:themeColor="text1"/>
              </w:rPr>
            </w:pPr>
          </w:p>
          <w:p w14:paraId="520256B4" w14:textId="68821151" w:rsidR="00B81F60" w:rsidRPr="00315DC9" w:rsidRDefault="00B81F60" w:rsidP="00B81F60">
            <w:pPr>
              <w:jc w:val="both"/>
              <w:rPr>
                <w:rFonts w:ascii="Arial" w:hAnsi="Arial" w:cs="Arial"/>
                <w:bCs/>
                <w:color w:val="000000" w:themeColor="text1"/>
              </w:rPr>
            </w:pPr>
            <w:r w:rsidRPr="00315DC9">
              <w:rPr>
                <w:rFonts w:ascii="Arial" w:hAnsi="Arial" w:cs="Arial"/>
                <w:bCs/>
                <w:color w:val="000000" w:themeColor="text1"/>
              </w:rPr>
              <w:t xml:space="preserve">The CMH </w:t>
            </w:r>
            <w:r>
              <w:rPr>
                <w:rFonts w:ascii="Arial" w:hAnsi="Arial" w:cs="Arial"/>
                <w:bCs/>
                <w:color w:val="000000" w:themeColor="text1"/>
              </w:rPr>
              <w:t xml:space="preserve">has </w:t>
            </w:r>
            <w:r w:rsidRPr="00315DC9">
              <w:rPr>
                <w:rFonts w:ascii="Arial" w:hAnsi="Arial" w:cs="Arial"/>
                <w:bCs/>
                <w:color w:val="000000" w:themeColor="text1"/>
              </w:rPr>
              <w:t>transition</w:t>
            </w:r>
            <w:r>
              <w:rPr>
                <w:rFonts w:ascii="Arial" w:hAnsi="Arial" w:cs="Arial"/>
                <w:bCs/>
                <w:color w:val="000000" w:themeColor="text1"/>
              </w:rPr>
              <w:t>ed</w:t>
            </w:r>
            <w:r w:rsidRPr="00315DC9">
              <w:rPr>
                <w:rFonts w:ascii="Arial" w:hAnsi="Arial" w:cs="Arial"/>
                <w:bCs/>
                <w:color w:val="000000" w:themeColor="text1"/>
              </w:rPr>
              <w:t xml:space="preserve"> to a new purpose built campus facility in Portrane, in North Co. Dublin and include</w:t>
            </w:r>
            <w:r>
              <w:rPr>
                <w:rFonts w:ascii="Arial" w:hAnsi="Arial" w:cs="Arial"/>
                <w:bCs/>
                <w:color w:val="000000" w:themeColor="text1"/>
              </w:rPr>
              <w:t>s</w:t>
            </w:r>
            <w:r w:rsidRPr="00315DC9">
              <w:rPr>
                <w:rFonts w:ascii="Arial" w:hAnsi="Arial" w:cs="Arial"/>
                <w:bCs/>
                <w:color w:val="000000" w:themeColor="text1"/>
              </w:rPr>
              <w:t xml:space="preserve"> the</w:t>
            </w:r>
            <w:r w:rsidR="00E23DD0">
              <w:rPr>
                <w:rFonts w:ascii="Arial" w:hAnsi="Arial" w:cs="Arial"/>
                <w:bCs/>
                <w:color w:val="000000" w:themeColor="text1"/>
              </w:rPr>
              <w:t xml:space="preserve"> provision of</w:t>
            </w:r>
            <w:r w:rsidRPr="00315DC9">
              <w:rPr>
                <w:rFonts w:ascii="Arial" w:hAnsi="Arial" w:cs="Arial"/>
                <w:bCs/>
                <w:color w:val="000000" w:themeColor="text1"/>
              </w:rPr>
              <w:t xml:space="preserve"> </w:t>
            </w:r>
            <w:proofErr w:type="spellStart"/>
            <w:r w:rsidRPr="00315DC9">
              <w:rPr>
                <w:rFonts w:ascii="Arial" w:hAnsi="Arial" w:cs="Arial"/>
                <w:bCs/>
                <w:color w:val="000000" w:themeColor="text1"/>
              </w:rPr>
              <w:t>of</w:t>
            </w:r>
            <w:proofErr w:type="spellEnd"/>
            <w:r w:rsidRPr="00315DC9">
              <w:rPr>
                <w:rFonts w:ascii="Arial" w:hAnsi="Arial" w:cs="Arial"/>
                <w:bCs/>
                <w:color w:val="000000" w:themeColor="text1"/>
              </w:rPr>
              <w:t xml:space="preserve"> additional Forensic Mental Health Services</w:t>
            </w:r>
            <w:r w:rsidR="00E23DD0">
              <w:rPr>
                <w:rFonts w:ascii="Arial" w:hAnsi="Arial" w:cs="Arial"/>
                <w:bCs/>
                <w:color w:val="000000" w:themeColor="text1"/>
              </w:rPr>
              <w:t xml:space="preserve"> nationally.</w:t>
            </w:r>
          </w:p>
          <w:p w14:paraId="3EC52BAE" w14:textId="77777777" w:rsidR="00B81F60" w:rsidRPr="00315DC9" w:rsidRDefault="00B81F60" w:rsidP="00B81F60">
            <w:pPr>
              <w:jc w:val="both"/>
              <w:rPr>
                <w:rFonts w:ascii="Arial" w:hAnsi="Arial" w:cs="Arial"/>
                <w:bCs/>
                <w:color w:val="000000" w:themeColor="text1"/>
              </w:rPr>
            </w:pPr>
          </w:p>
          <w:p w14:paraId="2D298874" w14:textId="77777777" w:rsidR="00B81F60" w:rsidRPr="00315DC9" w:rsidRDefault="00B81F60" w:rsidP="00B81F60">
            <w:pPr>
              <w:jc w:val="both"/>
              <w:rPr>
                <w:rFonts w:ascii="Arial" w:hAnsi="Arial" w:cs="Arial"/>
                <w:bCs/>
                <w:color w:val="000000" w:themeColor="text1"/>
              </w:rPr>
            </w:pPr>
            <w:r w:rsidRPr="00315DC9">
              <w:rPr>
                <w:rFonts w:ascii="Arial" w:hAnsi="Arial" w:cs="Arial"/>
                <w:bCs/>
                <w:color w:val="000000" w:themeColor="text1"/>
              </w:rPr>
              <w:t xml:space="preserve">The campus </w:t>
            </w:r>
            <w:r>
              <w:rPr>
                <w:rFonts w:ascii="Arial" w:hAnsi="Arial" w:cs="Arial"/>
                <w:bCs/>
                <w:color w:val="000000" w:themeColor="text1"/>
              </w:rPr>
              <w:t>is</w:t>
            </w:r>
            <w:r w:rsidRPr="00315DC9">
              <w:rPr>
                <w:rFonts w:ascii="Arial" w:hAnsi="Arial" w:cs="Arial"/>
                <w:bCs/>
                <w:color w:val="000000" w:themeColor="text1"/>
              </w:rPr>
              <w:t xml:space="preserve"> designed to provide care and treatment within high and medium secure services and include</w:t>
            </w:r>
            <w:r>
              <w:rPr>
                <w:rFonts w:ascii="Arial" w:hAnsi="Arial" w:cs="Arial"/>
                <w:bCs/>
                <w:color w:val="000000" w:themeColor="text1"/>
              </w:rPr>
              <w:t>s</w:t>
            </w:r>
            <w:r w:rsidRPr="00315DC9">
              <w:rPr>
                <w:rFonts w:ascii="Arial" w:hAnsi="Arial" w:cs="Arial"/>
                <w:bCs/>
                <w:color w:val="000000" w:themeColor="text1"/>
              </w:rPr>
              <w:t xml:space="preserve"> a number of shared facilities. The new facility consist</w:t>
            </w:r>
            <w:r>
              <w:rPr>
                <w:rFonts w:ascii="Arial" w:hAnsi="Arial" w:cs="Arial"/>
                <w:bCs/>
                <w:color w:val="000000" w:themeColor="text1"/>
              </w:rPr>
              <w:t>s</w:t>
            </w:r>
            <w:r w:rsidRPr="00315DC9">
              <w:rPr>
                <w:rFonts w:ascii="Arial" w:hAnsi="Arial" w:cs="Arial"/>
                <w:bCs/>
                <w:color w:val="000000" w:themeColor="text1"/>
              </w:rPr>
              <w:t xml:space="preserve"> of 9 in-patient units, a medical and therapy centre and an administrative complex.  Adjacent but external to the main hospital </w:t>
            </w:r>
            <w:r>
              <w:rPr>
                <w:rFonts w:ascii="Arial" w:hAnsi="Arial" w:cs="Arial"/>
                <w:bCs/>
                <w:color w:val="000000" w:themeColor="text1"/>
              </w:rPr>
              <w:t>is</w:t>
            </w:r>
            <w:r w:rsidRPr="00315DC9">
              <w:rPr>
                <w:rFonts w:ascii="Arial" w:hAnsi="Arial" w:cs="Arial"/>
                <w:bCs/>
                <w:color w:val="000000" w:themeColor="text1"/>
              </w:rPr>
              <w:t xml:space="preserve"> a newly constructed 10-bed forensic CAMHS unit and a 30-bed Intensive Care Rehabilitation Unit (ICRU).</w:t>
            </w:r>
          </w:p>
          <w:p w14:paraId="2D64A69B" w14:textId="77777777" w:rsidR="00B81F60" w:rsidRPr="00315DC9" w:rsidRDefault="00B81F60" w:rsidP="00B81F60">
            <w:pPr>
              <w:jc w:val="both"/>
              <w:rPr>
                <w:rFonts w:ascii="Arial" w:hAnsi="Arial" w:cs="Arial"/>
                <w:iCs/>
                <w:color w:val="FF0000"/>
              </w:rPr>
            </w:pPr>
          </w:p>
          <w:p w14:paraId="09584155" w14:textId="77777777" w:rsidR="00B81F60" w:rsidRPr="00315DC9" w:rsidRDefault="00A82D3C" w:rsidP="00B81F60">
            <w:pPr>
              <w:jc w:val="both"/>
              <w:rPr>
                <w:rFonts w:ascii="Arial" w:hAnsi="Arial" w:cs="Arial"/>
                <w:iCs/>
                <w:color w:val="FF0000"/>
              </w:rPr>
            </w:pPr>
            <w:hyperlink r:id="rId9" w:history="1">
              <w:r w:rsidR="00B81F60" w:rsidRPr="00315DC9">
                <w:rPr>
                  <w:rStyle w:val="Hyperlink"/>
                  <w:rFonts w:ascii="Arial" w:hAnsi="Arial" w:cs="Arial"/>
                </w:rPr>
                <w:t>https://www.hse.ie/eng/national-forensic-mental-health-service-portrane/about-the-national-forensic-mental-health-service/about-us/</w:t>
              </w:r>
            </w:hyperlink>
          </w:p>
          <w:p w14:paraId="19CF1620" w14:textId="77777777" w:rsidR="00B81F60" w:rsidRPr="00F6254C" w:rsidRDefault="00B81F60" w:rsidP="00B81F60">
            <w:pPr>
              <w:ind w:left="360"/>
              <w:rPr>
                <w:rFonts w:ascii="Arial" w:hAnsi="Arial" w:cs="Arial"/>
                <w:iCs/>
                <w:color w:val="000099"/>
              </w:rPr>
            </w:pPr>
          </w:p>
        </w:tc>
      </w:tr>
      <w:tr w:rsidR="00B81F60" w:rsidRPr="00E766A5" w14:paraId="69204129" w14:textId="77777777" w:rsidTr="006269BA">
        <w:tc>
          <w:tcPr>
            <w:tcW w:w="1714" w:type="dxa"/>
          </w:tcPr>
          <w:p w14:paraId="1A559D89" w14:textId="77777777" w:rsidR="00B81F60" w:rsidRPr="000D0428" w:rsidRDefault="00B81F60" w:rsidP="00B81F60">
            <w:pPr>
              <w:rPr>
                <w:rFonts w:ascii="Arial" w:hAnsi="Arial" w:cs="Arial"/>
                <w:b/>
                <w:bCs/>
              </w:rPr>
            </w:pPr>
            <w:r w:rsidRPr="000D0428">
              <w:rPr>
                <w:rFonts w:ascii="Arial" w:hAnsi="Arial" w:cs="Arial"/>
                <w:b/>
                <w:bCs/>
              </w:rPr>
              <w:t>Reporting Relationship</w:t>
            </w:r>
          </w:p>
        </w:tc>
        <w:tc>
          <w:tcPr>
            <w:tcW w:w="8906" w:type="dxa"/>
          </w:tcPr>
          <w:p w14:paraId="61893E19" w14:textId="0E73BC42" w:rsidR="00B81F60" w:rsidRPr="000D0428" w:rsidRDefault="00A82D3C" w:rsidP="00B81F60">
            <w:pPr>
              <w:jc w:val="both"/>
              <w:rPr>
                <w:rFonts w:ascii="Arial" w:hAnsi="Arial" w:cs="Arial"/>
                <w:iCs/>
              </w:rPr>
            </w:pPr>
            <w:r>
              <w:rPr>
                <w:rFonts w:ascii="Arial" w:hAnsi="Arial" w:cs="Arial"/>
                <w:iCs/>
              </w:rPr>
              <w:t xml:space="preserve">The </w:t>
            </w:r>
            <w:bookmarkStart w:id="0" w:name="_GoBack"/>
            <w:r>
              <w:rPr>
                <w:rFonts w:ascii="Arial" w:hAnsi="Arial" w:cs="Arial"/>
                <w:iCs/>
              </w:rPr>
              <w:t>Occupational Therapist</w:t>
            </w:r>
            <w:r w:rsidR="00735F1B" w:rsidRPr="000D0428">
              <w:rPr>
                <w:rFonts w:ascii="Arial" w:hAnsi="Arial" w:cs="Arial"/>
                <w:iCs/>
              </w:rPr>
              <w:t xml:space="preserve"> Manager</w:t>
            </w:r>
            <w:bookmarkEnd w:id="0"/>
            <w:r w:rsidR="00735F1B" w:rsidRPr="000D0428">
              <w:rPr>
                <w:rFonts w:ascii="Arial" w:hAnsi="Arial" w:cs="Arial"/>
                <w:iCs/>
              </w:rPr>
              <w:t xml:space="preserve"> will report to the Head of Service.</w:t>
            </w:r>
          </w:p>
        </w:tc>
      </w:tr>
      <w:tr w:rsidR="00B81F60" w:rsidRPr="00E766A5" w14:paraId="24193CC6" w14:textId="77777777" w:rsidTr="006269BA">
        <w:tc>
          <w:tcPr>
            <w:tcW w:w="1714" w:type="dxa"/>
          </w:tcPr>
          <w:p w14:paraId="1570BA4F" w14:textId="77777777" w:rsidR="00B81F60" w:rsidRPr="009D6F72" w:rsidRDefault="00B81F60" w:rsidP="00B81F60">
            <w:pPr>
              <w:rPr>
                <w:rFonts w:ascii="Arial" w:hAnsi="Arial" w:cs="Arial"/>
                <w:b/>
                <w:bCs/>
              </w:rPr>
            </w:pPr>
            <w:r w:rsidRPr="00884F4E">
              <w:rPr>
                <w:rFonts w:ascii="Arial" w:hAnsi="Arial" w:cs="Arial"/>
                <w:b/>
                <w:bCs/>
              </w:rPr>
              <w:t xml:space="preserve">Purpose of the Post </w:t>
            </w:r>
          </w:p>
          <w:p w14:paraId="20A81835" w14:textId="77777777" w:rsidR="00B81F60" w:rsidRPr="00E766A5" w:rsidRDefault="00B81F60" w:rsidP="00B81F60">
            <w:pPr>
              <w:rPr>
                <w:rFonts w:ascii="Arial" w:hAnsi="Arial" w:cs="Arial"/>
                <w:b/>
                <w:bCs/>
                <w:color w:val="FF0000"/>
              </w:rPr>
            </w:pPr>
          </w:p>
        </w:tc>
        <w:tc>
          <w:tcPr>
            <w:tcW w:w="8906" w:type="dxa"/>
            <w:tcBorders>
              <w:top w:val="single" w:sz="4" w:space="0" w:color="auto"/>
              <w:left w:val="single" w:sz="4" w:space="0" w:color="auto"/>
              <w:bottom w:val="single" w:sz="4" w:space="0" w:color="auto"/>
              <w:right w:val="single" w:sz="4" w:space="0" w:color="auto"/>
            </w:tcBorders>
          </w:tcPr>
          <w:p w14:paraId="6BB562DF" w14:textId="77777777" w:rsidR="00B81F60" w:rsidRDefault="00735F1B" w:rsidP="00735F1B">
            <w:pPr>
              <w:jc w:val="both"/>
              <w:rPr>
                <w:rFonts w:ascii="Arial" w:hAnsi="Arial" w:cs="Arial"/>
              </w:rPr>
            </w:pPr>
            <w:r w:rsidRPr="00735F1B">
              <w:rPr>
                <w:rFonts w:ascii="Arial" w:hAnsi="Arial" w:cs="Arial"/>
              </w:rPr>
              <w:t>To lead and develop the delivery of Occupational Therapy services within the National Forensic Mental Health Service</w:t>
            </w:r>
            <w:r>
              <w:rPr>
                <w:rFonts w:ascii="Arial" w:hAnsi="Arial" w:cs="Arial"/>
              </w:rPr>
              <w:t xml:space="preserve"> and to manage the needs of Occupational Therapy and / or other designated staff. </w:t>
            </w:r>
          </w:p>
          <w:p w14:paraId="289EF901" w14:textId="77777777" w:rsidR="00735F1B" w:rsidRDefault="00735F1B" w:rsidP="00735F1B">
            <w:pPr>
              <w:jc w:val="both"/>
              <w:rPr>
                <w:rFonts w:ascii="Arial" w:hAnsi="Arial" w:cs="Arial"/>
              </w:rPr>
            </w:pPr>
          </w:p>
          <w:p w14:paraId="61BCD3E1" w14:textId="60DF428A" w:rsidR="00735F1B" w:rsidRPr="00735F1B" w:rsidRDefault="00735F1B" w:rsidP="00735F1B">
            <w:pPr>
              <w:jc w:val="both"/>
              <w:rPr>
                <w:rFonts w:ascii="Arial" w:hAnsi="Arial" w:cs="Arial"/>
                <w:highlight w:val="yellow"/>
              </w:rPr>
            </w:pPr>
            <w:r>
              <w:rPr>
                <w:rFonts w:ascii="Arial" w:hAnsi="Arial" w:cs="Arial"/>
              </w:rPr>
              <w:t xml:space="preserve">To lead and develop, in conjunction with other team members, in co-ordinating and developing the service to meet the needs of the service user group and the objectives of the organisation. The Occupational Therapist Manager will be responsible for the provision of a high quality </w:t>
            </w:r>
            <w:r>
              <w:rPr>
                <w:rFonts w:ascii="Arial" w:hAnsi="Arial" w:cs="Arial"/>
              </w:rPr>
              <w:lastRenderedPageBreak/>
              <w:t>Occupational Therapy forensic mental health service. To work as part of the Area Management Team of the NFMHS.</w:t>
            </w:r>
          </w:p>
        </w:tc>
      </w:tr>
      <w:tr w:rsidR="00B81F60" w:rsidRPr="00E766A5" w14:paraId="6737F83A" w14:textId="77777777" w:rsidTr="006269BA">
        <w:tc>
          <w:tcPr>
            <w:tcW w:w="1714" w:type="dxa"/>
          </w:tcPr>
          <w:p w14:paraId="773D5031" w14:textId="77777777" w:rsidR="00B81F60" w:rsidRDefault="00B81F60" w:rsidP="00B81F60">
            <w:pPr>
              <w:rPr>
                <w:rFonts w:ascii="Arial" w:hAnsi="Arial" w:cs="Arial"/>
                <w:b/>
                <w:bCs/>
              </w:rPr>
            </w:pPr>
            <w:r w:rsidRPr="00884F4E">
              <w:rPr>
                <w:rFonts w:ascii="Arial" w:hAnsi="Arial" w:cs="Arial"/>
                <w:b/>
                <w:bCs/>
              </w:rPr>
              <w:lastRenderedPageBreak/>
              <w:t>Principal Duties and Responsibilities</w:t>
            </w:r>
          </w:p>
          <w:p w14:paraId="063A66F5" w14:textId="77777777" w:rsidR="00B81F60" w:rsidRDefault="00B81F60" w:rsidP="00B81F60">
            <w:pPr>
              <w:rPr>
                <w:rFonts w:ascii="Arial" w:hAnsi="Arial" w:cs="Arial"/>
                <w:b/>
                <w:bCs/>
              </w:rPr>
            </w:pPr>
          </w:p>
          <w:p w14:paraId="098C81ED" w14:textId="77777777" w:rsidR="00B81F60" w:rsidRDefault="00B81F60" w:rsidP="00B81F60">
            <w:pPr>
              <w:rPr>
                <w:rFonts w:ascii="Arial" w:hAnsi="Arial" w:cs="Arial"/>
                <w:b/>
                <w:bCs/>
              </w:rPr>
            </w:pPr>
          </w:p>
          <w:p w14:paraId="6E61080F" w14:textId="77777777" w:rsidR="00B81F60" w:rsidRDefault="00B81F60" w:rsidP="00B81F60">
            <w:pPr>
              <w:rPr>
                <w:rFonts w:ascii="Arial" w:hAnsi="Arial" w:cs="Arial"/>
                <w:b/>
                <w:bCs/>
              </w:rPr>
            </w:pPr>
          </w:p>
          <w:p w14:paraId="1B7F12AD" w14:textId="77777777" w:rsidR="00B81F60" w:rsidRDefault="00B81F60" w:rsidP="00B81F60">
            <w:pPr>
              <w:rPr>
                <w:rFonts w:ascii="Arial" w:hAnsi="Arial" w:cs="Arial"/>
                <w:b/>
                <w:bCs/>
              </w:rPr>
            </w:pPr>
          </w:p>
          <w:p w14:paraId="74FC27A0" w14:textId="77777777" w:rsidR="00B81F60" w:rsidRDefault="00B81F60" w:rsidP="00B81F60">
            <w:pPr>
              <w:rPr>
                <w:rFonts w:ascii="Arial" w:hAnsi="Arial" w:cs="Arial"/>
                <w:b/>
                <w:bCs/>
              </w:rPr>
            </w:pPr>
          </w:p>
          <w:p w14:paraId="0889087C" w14:textId="77777777" w:rsidR="00B81F60" w:rsidRDefault="00B81F60" w:rsidP="00B81F60">
            <w:pPr>
              <w:rPr>
                <w:rFonts w:ascii="Arial" w:hAnsi="Arial" w:cs="Arial"/>
                <w:b/>
                <w:bCs/>
              </w:rPr>
            </w:pPr>
          </w:p>
          <w:p w14:paraId="0C172B22" w14:textId="77777777" w:rsidR="00B81F60" w:rsidRDefault="00B81F60" w:rsidP="00B81F60">
            <w:pPr>
              <w:rPr>
                <w:rFonts w:ascii="Arial" w:hAnsi="Arial" w:cs="Arial"/>
                <w:b/>
                <w:bCs/>
              </w:rPr>
            </w:pPr>
          </w:p>
          <w:p w14:paraId="6FDE5FA9" w14:textId="77777777" w:rsidR="00B81F60" w:rsidRDefault="00B81F60" w:rsidP="00B81F60">
            <w:pPr>
              <w:rPr>
                <w:rFonts w:ascii="Arial" w:hAnsi="Arial" w:cs="Arial"/>
                <w:b/>
                <w:bCs/>
              </w:rPr>
            </w:pPr>
          </w:p>
          <w:p w14:paraId="4108CBF5" w14:textId="77777777" w:rsidR="00B81F60" w:rsidRDefault="00B81F60" w:rsidP="00B81F60">
            <w:pPr>
              <w:rPr>
                <w:rFonts w:ascii="Arial" w:hAnsi="Arial" w:cs="Arial"/>
                <w:b/>
                <w:bCs/>
              </w:rPr>
            </w:pPr>
          </w:p>
          <w:p w14:paraId="09854FB2" w14:textId="77777777" w:rsidR="00B81F60" w:rsidRDefault="00B81F60" w:rsidP="00B81F60">
            <w:pPr>
              <w:rPr>
                <w:rFonts w:ascii="Arial" w:hAnsi="Arial" w:cs="Arial"/>
                <w:b/>
                <w:bCs/>
              </w:rPr>
            </w:pPr>
          </w:p>
          <w:p w14:paraId="5A4F2366" w14:textId="77777777" w:rsidR="00B81F60" w:rsidRDefault="00B81F60" w:rsidP="00B81F60">
            <w:pPr>
              <w:rPr>
                <w:rFonts w:ascii="Arial" w:hAnsi="Arial" w:cs="Arial"/>
                <w:b/>
                <w:bCs/>
              </w:rPr>
            </w:pPr>
          </w:p>
          <w:p w14:paraId="290DE1B0" w14:textId="77777777" w:rsidR="00B81F60" w:rsidRDefault="00B81F60" w:rsidP="00B81F60">
            <w:pPr>
              <w:rPr>
                <w:rFonts w:ascii="Arial" w:hAnsi="Arial" w:cs="Arial"/>
                <w:b/>
                <w:bCs/>
              </w:rPr>
            </w:pPr>
          </w:p>
          <w:p w14:paraId="1497EA6B" w14:textId="77777777" w:rsidR="00B81F60" w:rsidRDefault="00B81F60" w:rsidP="00B81F60">
            <w:pPr>
              <w:rPr>
                <w:rFonts w:ascii="Arial" w:hAnsi="Arial" w:cs="Arial"/>
                <w:b/>
                <w:bCs/>
              </w:rPr>
            </w:pPr>
          </w:p>
          <w:p w14:paraId="2308B74E" w14:textId="77777777" w:rsidR="00B81F60" w:rsidRDefault="00B81F60" w:rsidP="00B81F60">
            <w:pPr>
              <w:rPr>
                <w:rFonts w:ascii="Arial" w:hAnsi="Arial" w:cs="Arial"/>
                <w:b/>
                <w:bCs/>
              </w:rPr>
            </w:pPr>
          </w:p>
          <w:p w14:paraId="206CFA2A" w14:textId="77777777" w:rsidR="00B81F60" w:rsidRDefault="00B81F60" w:rsidP="00B81F60">
            <w:pPr>
              <w:rPr>
                <w:rFonts w:ascii="Arial" w:hAnsi="Arial" w:cs="Arial"/>
                <w:b/>
                <w:bCs/>
              </w:rPr>
            </w:pPr>
          </w:p>
          <w:p w14:paraId="0FC5D409" w14:textId="77777777" w:rsidR="00B81F60" w:rsidRDefault="00B81F60" w:rsidP="00B81F60">
            <w:pPr>
              <w:rPr>
                <w:rFonts w:ascii="Arial" w:hAnsi="Arial" w:cs="Arial"/>
                <w:b/>
                <w:bCs/>
              </w:rPr>
            </w:pPr>
          </w:p>
          <w:p w14:paraId="33640848" w14:textId="77777777" w:rsidR="00B81F60" w:rsidRDefault="00B81F60" w:rsidP="00B81F60">
            <w:pPr>
              <w:rPr>
                <w:rFonts w:ascii="Arial" w:hAnsi="Arial" w:cs="Arial"/>
                <w:b/>
                <w:bCs/>
              </w:rPr>
            </w:pPr>
          </w:p>
          <w:p w14:paraId="1F9E6FAD" w14:textId="77777777" w:rsidR="00B81F60" w:rsidRDefault="00B81F60" w:rsidP="00B81F60">
            <w:pPr>
              <w:rPr>
                <w:rFonts w:ascii="Arial" w:hAnsi="Arial" w:cs="Arial"/>
                <w:b/>
                <w:bCs/>
              </w:rPr>
            </w:pPr>
          </w:p>
          <w:p w14:paraId="1C2EF832" w14:textId="77777777" w:rsidR="00B81F60" w:rsidRDefault="00B81F60" w:rsidP="00B81F60">
            <w:pPr>
              <w:rPr>
                <w:rFonts w:ascii="Arial" w:hAnsi="Arial" w:cs="Arial"/>
                <w:b/>
                <w:bCs/>
              </w:rPr>
            </w:pPr>
          </w:p>
          <w:p w14:paraId="50F4606B" w14:textId="77777777" w:rsidR="00B81F60" w:rsidRDefault="00B81F60" w:rsidP="00B81F60">
            <w:pPr>
              <w:rPr>
                <w:rFonts w:ascii="Arial" w:hAnsi="Arial" w:cs="Arial"/>
                <w:b/>
                <w:bCs/>
              </w:rPr>
            </w:pPr>
          </w:p>
          <w:p w14:paraId="4A23C2EF" w14:textId="77777777" w:rsidR="00B81F60" w:rsidRDefault="00B81F60" w:rsidP="00B81F60">
            <w:pPr>
              <w:rPr>
                <w:rFonts w:ascii="Arial" w:hAnsi="Arial" w:cs="Arial"/>
                <w:b/>
                <w:bCs/>
              </w:rPr>
            </w:pPr>
          </w:p>
          <w:p w14:paraId="58FA3166" w14:textId="77777777" w:rsidR="00B81F60" w:rsidRDefault="00B81F60" w:rsidP="00B81F60">
            <w:pPr>
              <w:rPr>
                <w:rFonts w:ascii="Arial" w:hAnsi="Arial" w:cs="Arial"/>
                <w:b/>
                <w:bCs/>
              </w:rPr>
            </w:pPr>
          </w:p>
          <w:p w14:paraId="11460973" w14:textId="77777777" w:rsidR="00B81F60" w:rsidRDefault="00B81F60" w:rsidP="00B81F60">
            <w:pPr>
              <w:rPr>
                <w:rFonts w:ascii="Arial" w:hAnsi="Arial" w:cs="Arial"/>
                <w:b/>
                <w:bCs/>
              </w:rPr>
            </w:pPr>
          </w:p>
          <w:p w14:paraId="46E529C3" w14:textId="77777777" w:rsidR="00B81F60" w:rsidRDefault="00B81F60" w:rsidP="00B81F60">
            <w:pPr>
              <w:rPr>
                <w:rFonts w:ascii="Arial" w:hAnsi="Arial" w:cs="Arial"/>
                <w:b/>
                <w:bCs/>
              </w:rPr>
            </w:pPr>
          </w:p>
          <w:p w14:paraId="60800564" w14:textId="77777777" w:rsidR="00B81F60" w:rsidRDefault="00B81F60" w:rsidP="00B81F60">
            <w:pPr>
              <w:rPr>
                <w:rFonts w:ascii="Arial" w:hAnsi="Arial" w:cs="Arial"/>
                <w:b/>
                <w:bCs/>
              </w:rPr>
            </w:pPr>
          </w:p>
          <w:p w14:paraId="2A5BA838" w14:textId="77777777" w:rsidR="00B81F60" w:rsidRDefault="00B81F60" w:rsidP="00B81F60">
            <w:pPr>
              <w:rPr>
                <w:rFonts w:ascii="Arial" w:hAnsi="Arial" w:cs="Arial"/>
                <w:b/>
                <w:bCs/>
              </w:rPr>
            </w:pPr>
          </w:p>
          <w:p w14:paraId="19512C7C" w14:textId="77777777" w:rsidR="00B81F60" w:rsidRDefault="00B81F60" w:rsidP="00B81F60">
            <w:pPr>
              <w:rPr>
                <w:rFonts w:ascii="Arial" w:hAnsi="Arial" w:cs="Arial"/>
                <w:b/>
                <w:bCs/>
              </w:rPr>
            </w:pPr>
          </w:p>
          <w:p w14:paraId="5A24571B" w14:textId="77777777" w:rsidR="00B81F60" w:rsidRDefault="00B81F60" w:rsidP="00B81F60">
            <w:pPr>
              <w:rPr>
                <w:rFonts w:ascii="Arial" w:hAnsi="Arial" w:cs="Arial"/>
                <w:b/>
                <w:bCs/>
              </w:rPr>
            </w:pPr>
          </w:p>
          <w:p w14:paraId="3F2E7A47" w14:textId="77777777" w:rsidR="00B81F60" w:rsidRDefault="00B81F60" w:rsidP="00B81F60">
            <w:pPr>
              <w:rPr>
                <w:rFonts w:ascii="Arial" w:hAnsi="Arial" w:cs="Arial"/>
                <w:b/>
                <w:bCs/>
              </w:rPr>
            </w:pPr>
          </w:p>
          <w:p w14:paraId="7515DCF7" w14:textId="77777777" w:rsidR="00B81F60" w:rsidRDefault="00B81F60" w:rsidP="00B81F60">
            <w:pPr>
              <w:rPr>
                <w:rFonts w:ascii="Arial" w:hAnsi="Arial" w:cs="Arial"/>
                <w:b/>
                <w:bCs/>
              </w:rPr>
            </w:pPr>
          </w:p>
          <w:p w14:paraId="62CAF480" w14:textId="77777777" w:rsidR="00B81F60" w:rsidRDefault="00B81F60" w:rsidP="00B81F60">
            <w:pPr>
              <w:rPr>
                <w:rFonts w:ascii="Arial" w:hAnsi="Arial" w:cs="Arial"/>
                <w:b/>
                <w:bCs/>
              </w:rPr>
            </w:pPr>
          </w:p>
          <w:p w14:paraId="1F12CD9C" w14:textId="77777777" w:rsidR="00B81F60" w:rsidRDefault="00B81F60" w:rsidP="00B81F60">
            <w:pPr>
              <w:rPr>
                <w:rFonts w:ascii="Arial" w:hAnsi="Arial" w:cs="Arial"/>
                <w:b/>
                <w:bCs/>
              </w:rPr>
            </w:pPr>
          </w:p>
          <w:p w14:paraId="2F669DDC" w14:textId="77777777" w:rsidR="00B81F60" w:rsidRDefault="00B81F60" w:rsidP="00B81F60">
            <w:pPr>
              <w:rPr>
                <w:rFonts w:ascii="Arial" w:hAnsi="Arial" w:cs="Arial"/>
                <w:b/>
                <w:bCs/>
              </w:rPr>
            </w:pPr>
          </w:p>
          <w:p w14:paraId="0EC2BFA4" w14:textId="77777777" w:rsidR="00B81F60" w:rsidRDefault="00B81F60" w:rsidP="00B81F60">
            <w:pPr>
              <w:rPr>
                <w:rFonts w:ascii="Arial" w:hAnsi="Arial" w:cs="Arial"/>
                <w:b/>
                <w:bCs/>
              </w:rPr>
            </w:pPr>
          </w:p>
          <w:p w14:paraId="603EAB53" w14:textId="77777777" w:rsidR="00B81F60" w:rsidRDefault="00B81F60" w:rsidP="00B81F60">
            <w:pPr>
              <w:rPr>
                <w:rFonts w:ascii="Arial" w:hAnsi="Arial" w:cs="Arial"/>
                <w:b/>
                <w:bCs/>
              </w:rPr>
            </w:pPr>
          </w:p>
          <w:p w14:paraId="5F3F8A8F" w14:textId="77777777" w:rsidR="00B81F60" w:rsidRDefault="00B81F60" w:rsidP="00B81F60">
            <w:pPr>
              <w:rPr>
                <w:rFonts w:ascii="Arial" w:hAnsi="Arial" w:cs="Arial"/>
                <w:b/>
                <w:bCs/>
              </w:rPr>
            </w:pPr>
          </w:p>
          <w:p w14:paraId="23B37002" w14:textId="77777777" w:rsidR="00B81F60" w:rsidRDefault="00B81F60" w:rsidP="00B81F60">
            <w:pPr>
              <w:rPr>
                <w:rFonts w:ascii="Arial" w:hAnsi="Arial" w:cs="Arial"/>
                <w:b/>
                <w:bCs/>
              </w:rPr>
            </w:pPr>
          </w:p>
          <w:p w14:paraId="35DCD152" w14:textId="77777777" w:rsidR="00B81F60" w:rsidRDefault="00B81F60" w:rsidP="00B81F60">
            <w:pPr>
              <w:rPr>
                <w:rFonts w:ascii="Arial" w:hAnsi="Arial" w:cs="Arial"/>
                <w:b/>
                <w:bCs/>
              </w:rPr>
            </w:pPr>
          </w:p>
          <w:p w14:paraId="73571366" w14:textId="77777777" w:rsidR="00B81F60" w:rsidRDefault="00B81F60" w:rsidP="00B81F60">
            <w:pPr>
              <w:rPr>
                <w:rFonts w:ascii="Arial" w:hAnsi="Arial" w:cs="Arial"/>
                <w:b/>
                <w:bCs/>
              </w:rPr>
            </w:pPr>
          </w:p>
          <w:p w14:paraId="6E901D5F" w14:textId="77777777" w:rsidR="00B81F60" w:rsidRDefault="00B81F60" w:rsidP="00B81F60">
            <w:pPr>
              <w:rPr>
                <w:rFonts w:ascii="Arial" w:hAnsi="Arial" w:cs="Arial"/>
                <w:b/>
                <w:bCs/>
              </w:rPr>
            </w:pPr>
          </w:p>
          <w:p w14:paraId="29C3C651" w14:textId="77777777" w:rsidR="00B81F60" w:rsidRDefault="00B81F60" w:rsidP="00B81F60">
            <w:pPr>
              <w:rPr>
                <w:rFonts w:ascii="Arial" w:hAnsi="Arial" w:cs="Arial"/>
                <w:b/>
                <w:bCs/>
              </w:rPr>
            </w:pPr>
          </w:p>
          <w:p w14:paraId="569BCE31" w14:textId="77777777" w:rsidR="00B81F60" w:rsidRDefault="00B81F60" w:rsidP="00B81F60">
            <w:pPr>
              <w:rPr>
                <w:rFonts w:ascii="Arial" w:hAnsi="Arial" w:cs="Arial"/>
                <w:b/>
                <w:bCs/>
              </w:rPr>
            </w:pPr>
          </w:p>
          <w:p w14:paraId="3242138E" w14:textId="77777777" w:rsidR="00B81F60" w:rsidRDefault="00B81F60" w:rsidP="00B81F60">
            <w:pPr>
              <w:rPr>
                <w:rFonts w:ascii="Arial" w:hAnsi="Arial" w:cs="Arial"/>
                <w:b/>
                <w:bCs/>
              </w:rPr>
            </w:pPr>
          </w:p>
          <w:p w14:paraId="2BF4FBB0" w14:textId="77777777" w:rsidR="00B81F60" w:rsidRDefault="00B81F60" w:rsidP="00B81F60">
            <w:pPr>
              <w:rPr>
                <w:rFonts w:ascii="Arial" w:hAnsi="Arial" w:cs="Arial"/>
                <w:b/>
                <w:bCs/>
              </w:rPr>
            </w:pPr>
          </w:p>
          <w:p w14:paraId="70686541" w14:textId="77777777" w:rsidR="00B81F60" w:rsidRDefault="00B81F60" w:rsidP="00B81F60">
            <w:pPr>
              <w:rPr>
                <w:rFonts w:ascii="Arial" w:hAnsi="Arial" w:cs="Arial"/>
                <w:b/>
                <w:bCs/>
              </w:rPr>
            </w:pPr>
          </w:p>
          <w:p w14:paraId="7001520A" w14:textId="77777777" w:rsidR="00B81F60" w:rsidRDefault="00B81F60" w:rsidP="00B81F60">
            <w:pPr>
              <w:rPr>
                <w:rFonts w:ascii="Arial" w:hAnsi="Arial" w:cs="Arial"/>
                <w:b/>
                <w:bCs/>
              </w:rPr>
            </w:pPr>
          </w:p>
          <w:p w14:paraId="7DB54B55" w14:textId="77777777" w:rsidR="00B81F60" w:rsidRDefault="00B81F60" w:rsidP="00B81F60">
            <w:pPr>
              <w:rPr>
                <w:rFonts w:ascii="Arial" w:hAnsi="Arial" w:cs="Arial"/>
                <w:b/>
                <w:bCs/>
              </w:rPr>
            </w:pPr>
          </w:p>
          <w:p w14:paraId="2F17E5E7" w14:textId="77777777" w:rsidR="00B81F60" w:rsidRDefault="00B81F60" w:rsidP="00B81F60">
            <w:pPr>
              <w:rPr>
                <w:rFonts w:ascii="Arial" w:hAnsi="Arial" w:cs="Arial"/>
                <w:b/>
                <w:bCs/>
              </w:rPr>
            </w:pPr>
          </w:p>
          <w:p w14:paraId="42DBA9A8" w14:textId="77777777" w:rsidR="00B81F60" w:rsidRDefault="00B81F60" w:rsidP="00B81F60">
            <w:pPr>
              <w:rPr>
                <w:rFonts w:ascii="Arial" w:hAnsi="Arial" w:cs="Arial"/>
                <w:b/>
                <w:bCs/>
              </w:rPr>
            </w:pPr>
          </w:p>
          <w:p w14:paraId="00086A9A" w14:textId="77777777" w:rsidR="00B81F60" w:rsidRDefault="00B81F60" w:rsidP="00B81F60">
            <w:pPr>
              <w:rPr>
                <w:rFonts w:ascii="Arial" w:hAnsi="Arial" w:cs="Arial"/>
                <w:b/>
                <w:bCs/>
              </w:rPr>
            </w:pPr>
          </w:p>
          <w:p w14:paraId="5DEE3DE1" w14:textId="77777777" w:rsidR="00B81F60" w:rsidRDefault="00B81F60" w:rsidP="00B81F60">
            <w:pPr>
              <w:rPr>
                <w:rFonts w:ascii="Arial" w:hAnsi="Arial" w:cs="Arial"/>
                <w:b/>
                <w:bCs/>
              </w:rPr>
            </w:pPr>
          </w:p>
          <w:p w14:paraId="17C8D9D4" w14:textId="77777777" w:rsidR="00B81F60" w:rsidRDefault="00B81F60" w:rsidP="00B81F60">
            <w:pPr>
              <w:rPr>
                <w:rFonts w:ascii="Arial" w:hAnsi="Arial" w:cs="Arial"/>
                <w:b/>
                <w:bCs/>
              </w:rPr>
            </w:pPr>
          </w:p>
          <w:p w14:paraId="0F594926" w14:textId="77777777" w:rsidR="00B81F60" w:rsidRDefault="00B81F60" w:rsidP="00B81F60">
            <w:pPr>
              <w:rPr>
                <w:rFonts w:ascii="Arial" w:hAnsi="Arial" w:cs="Arial"/>
                <w:b/>
                <w:bCs/>
              </w:rPr>
            </w:pPr>
          </w:p>
          <w:p w14:paraId="6F57F3F2" w14:textId="77777777" w:rsidR="00B81F60" w:rsidRDefault="00B81F60" w:rsidP="00B81F60">
            <w:pPr>
              <w:rPr>
                <w:rFonts w:ascii="Arial" w:hAnsi="Arial" w:cs="Arial"/>
                <w:b/>
                <w:bCs/>
              </w:rPr>
            </w:pPr>
          </w:p>
          <w:p w14:paraId="1C366D26" w14:textId="77777777" w:rsidR="00B81F60" w:rsidRDefault="00B81F60" w:rsidP="00B81F60">
            <w:pPr>
              <w:rPr>
                <w:rFonts w:ascii="Arial" w:hAnsi="Arial" w:cs="Arial"/>
                <w:b/>
                <w:bCs/>
              </w:rPr>
            </w:pPr>
          </w:p>
          <w:p w14:paraId="6F06035F" w14:textId="77777777" w:rsidR="00B81F60" w:rsidRDefault="00B81F60" w:rsidP="00B81F60">
            <w:pPr>
              <w:rPr>
                <w:rFonts w:ascii="Arial" w:hAnsi="Arial" w:cs="Arial"/>
                <w:b/>
                <w:bCs/>
              </w:rPr>
            </w:pPr>
          </w:p>
          <w:p w14:paraId="54BC5908" w14:textId="77777777" w:rsidR="00B81F60" w:rsidRDefault="00B81F60" w:rsidP="00B81F60">
            <w:pPr>
              <w:rPr>
                <w:rFonts w:ascii="Arial" w:hAnsi="Arial" w:cs="Arial"/>
                <w:b/>
                <w:bCs/>
              </w:rPr>
            </w:pPr>
          </w:p>
          <w:p w14:paraId="58B07C1E" w14:textId="77777777" w:rsidR="00B81F60" w:rsidRDefault="00B81F60" w:rsidP="00B81F60">
            <w:pPr>
              <w:rPr>
                <w:rFonts w:ascii="Arial" w:hAnsi="Arial" w:cs="Arial"/>
                <w:b/>
                <w:bCs/>
              </w:rPr>
            </w:pPr>
          </w:p>
          <w:p w14:paraId="0596808A" w14:textId="77777777" w:rsidR="00B81F60" w:rsidRDefault="00B81F60" w:rsidP="00B81F60">
            <w:pPr>
              <w:rPr>
                <w:rFonts w:ascii="Arial" w:hAnsi="Arial" w:cs="Arial"/>
                <w:b/>
                <w:bCs/>
              </w:rPr>
            </w:pPr>
          </w:p>
          <w:p w14:paraId="79CDE859" w14:textId="77777777" w:rsidR="00B81F60" w:rsidRDefault="00B81F60" w:rsidP="00B81F60">
            <w:pPr>
              <w:rPr>
                <w:rFonts w:ascii="Arial" w:hAnsi="Arial" w:cs="Arial"/>
                <w:b/>
                <w:bCs/>
              </w:rPr>
            </w:pPr>
          </w:p>
          <w:p w14:paraId="6B57A3B4" w14:textId="77777777" w:rsidR="00B81F60" w:rsidRDefault="00B81F60" w:rsidP="00B81F60">
            <w:pPr>
              <w:rPr>
                <w:rFonts w:ascii="Arial" w:hAnsi="Arial" w:cs="Arial"/>
                <w:b/>
                <w:bCs/>
              </w:rPr>
            </w:pPr>
          </w:p>
          <w:p w14:paraId="1C301685" w14:textId="77777777" w:rsidR="00B81F60" w:rsidRDefault="00B81F60" w:rsidP="00B81F60">
            <w:pPr>
              <w:rPr>
                <w:rFonts w:ascii="Arial" w:hAnsi="Arial" w:cs="Arial"/>
                <w:b/>
                <w:bCs/>
              </w:rPr>
            </w:pPr>
          </w:p>
          <w:p w14:paraId="7BDCB5F8" w14:textId="77777777" w:rsidR="00B81F60" w:rsidRDefault="00B81F60" w:rsidP="00B81F60">
            <w:pPr>
              <w:rPr>
                <w:rFonts w:ascii="Arial" w:hAnsi="Arial" w:cs="Arial"/>
                <w:b/>
                <w:bCs/>
              </w:rPr>
            </w:pPr>
          </w:p>
          <w:p w14:paraId="5D3DDA23" w14:textId="77777777" w:rsidR="00B81F60" w:rsidRDefault="00B81F60" w:rsidP="00B81F60">
            <w:pPr>
              <w:rPr>
                <w:rFonts w:ascii="Arial" w:hAnsi="Arial" w:cs="Arial"/>
                <w:b/>
                <w:bCs/>
              </w:rPr>
            </w:pPr>
          </w:p>
          <w:p w14:paraId="28E6520C" w14:textId="77777777" w:rsidR="00B81F60" w:rsidRDefault="00B81F60" w:rsidP="00B81F60">
            <w:pPr>
              <w:rPr>
                <w:rFonts w:ascii="Arial" w:hAnsi="Arial" w:cs="Arial"/>
                <w:b/>
                <w:bCs/>
              </w:rPr>
            </w:pPr>
          </w:p>
          <w:p w14:paraId="26E66E54" w14:textId="77777777" w:rsidR="00B81F60" w:rsidRDefault="00B81F60" w:rsidP="00B81F60">
            <w:pPr>
              <w:rPr>
                <w:rFonts w:ascii="Arial" w:hAnsi="Arial" w:cs="Arial"/>
                <w:b/>
                <w:bCs/>
              </w:rPr>
            </w:pPr>
          </w:p>
          <w:p w14:paraId="7123496E" w14:textId="77777777" w:rsidR="00B81F60" w:rsidRDefault="00B81F60" w:rsidP="00B81F60">
            <w:pPr>
              <w:rPr>
                <w:rFonts w:ascii="Arial" w:hAnsi="Arial" w:cs="Arial"/>
                <w:b/>
                <w:bCs/>
              </w:rPr>
            </w:pPr>
          </w:p>
          <w:p w14:paraId="71C4F4A6" w14:textId="77777777" w:rsidR="00B81F60" w:rsidRDefault="00B81F60" w:rsidP="00B81F60">
            <w:pPr>
              <w:rPr>
                <w:rFonts w:ascii="Arial" w:hAnsi="Arial" w:cs="Arial"/>
                <w:b/>
                <w:bCs/>
              </w:rPr>
            </w:pPr>
          </w:p>
          <w:p w14:paraId="2BEA6F87" w14:textId="77777777" w:rsidR="00B81F60" w:rsidRDefault="00B81F60" w:rsidP="00B81F60">
            <w:pPr>
              <w:rPr>
                <w:rFonts w:ascii="Arial" w:hAnsi="Arial" w:cs="Arial"/>
                <w:b/>
                <w:bCs/>
              </w:rPr>
            </w:pPr>
          </w:p>
          <w:p w14:paraId="5BC5652F" w14:textId="77777777" w:rsidR="00B81F60" w:rsidRDefault="00B81F60" w:rsidP="00B81F60">
            <w:pPr>
              <w:rPr>
                <w:rFonts w:ascii="Arial" w:hAnsi="Arial" w:cs="Arial"/>
                <w:b/>
                <w:bCs/>
              </w:rPr>
            </w:pPr>
          </w:p>
          <w:p w14:paraId="3EC79F6E" w14:textId="77777777" w:rsidR="00B81F60" w:rsidRDefault="00B81F60" w:rsidP="00B81F60">
            <w:pPr>
              <w:rPr>
                <w:rFonts w:ascii="Arial" w:hAnsi="Arial" w:cs="Arial"/>
                <w:b/>
                <w:bCs/>
              </w:rPr>
            </w:pPr>
          </w:p>
          <w:p w14:paraId="0B3C1342" w14:textId="77777777" w:rsidR="00B81F60" w:rsidRDefault="00B81F60" w:rsidP="00B81F60">
            <w:pPr>
              <w:rPr>
                <w:rFonts w:ascii="Arial" w:hAnsi="Arial" w:cs="Arial"/>
                <w:b/>
                <w:bCs/>
              </w:rPr>
            </w:pPr>
          </w:p>
          <w:p w14:paraId="1ABB8BB8" w14:textId="77777777" w:rsidR="00B81F60" w:rsidRDefault="00B81F60" w:rsidP="00B81F60">
            <w:pPr>
              <w:rPr>
                <w:rFonts w:ascii="Arial" w:hAnsi="Arial" w:cs="Arial"/>
                <w:b/>
                <w:bCs/>
              </w:rPr>
            </w:pPr>
          </w:p>
          <w:p w14:paraId="27EBC2EC" w14:textId="77777777" w:rsidR="00B81F60" w:rsidRDefault="00B81F60" w:rsidP="00B81F60">
            <w:pPr>
              <w:rPr>
                <w:rFonts w:ascii="Arial" w:hAnsi="Arial" w:cs="Arial"/>
                <w:b/>
                <w:bCs/>
              </w:rPr>
            </w:pPr>
          </w:p>
          <w:p w14:paraId="1AA1B09A" w14:textId="77777777" w:rsidR="00B81F60" w:rsidRDefault="00B81F60" w:rsidP="00B81F60">
            <w:pPr>
              <w:rPr>
                <w:rFonts w:ascii="Arial" w:hAnsi="Arial" w:cs="Arial"/>
                <w:b/>
                <w:bCs/>
              </w:rPr>
            </w:pPr>
          </w:p>
          <w:p w14:paraId="4800C7C1" w14:textId="77777777" w:rsidR="00B81F60" w:rsidRDefault="00B81F60" w:rsidP="00B81F60">
            <w:pPr>
              <w:rPr>
                <w:rFonts w:ascii="Arial" w:hAnsi="Arial" w:cs="Arial"/>
                <w:b/>
                <w:bCs/>
              </w:rPr>
            </w:pPr>
          </w:p>
          <w:p w14:paraId="60FC1FB6" w14:textId="77777777" w:rsidR="00B81F60" w:rsidRDefault="00B81F60" w:rsidP="00B81F60">
            <w:pPr>
              <w:rPr>
                <w:rFonts w:ascii="Arial" w:hAnsi="Arial" w:cs="Arial"/>
                <w:b/>
                <w:bCs/>
              </w:rPr>
            </w:pPr>
          </w:p>
          <w:p w14:paraId="435978D6" w14:textId="77777777" w:rsidR="00B81F60" w:rsidRDefault="00B81F60" w:rsidP="00B81F60">
            <w:pPr>
              <w:rPr>
                <w:rFonts w:ascii="Arial" w:hAnsi="Arial" w:cs="Arial"/>
                <w:b/>
                <w:bCs/>
              </w:rPr>
            </w:pPr>
          </w:p>
          <w:p w14:paraId="5A7D7CE9" w14:textId="77777777" w:rsidR="00B81F60" w:rsidRDefault="00B81F60" w:rsidP="00B81F60">
            <w:pPr>
              <w:rPr>
                <w:rFonts w:ascii="Arial" w:hAnsi="Arial" w:cs="Arial"/>
                <w:b/>
                <w:bCs/>
              </w:rPr>
            </w:pPr>
          </w:p>
          <w:p w14:paraId="1B2DE850" w14:textId="77777777" w:rsidR="00B81F60" w:rsidRDefault="00B81F60" w:rsidP="00B81F60">
            <w:pPr>
              <w:rPr>
                <w:rFonts w:ascii="Arial" w:hAnsi="Arial" w:cs="Arial"/>
                <w:b/>
                <w:bCs/>
              </w:rPr>
            </w:pPr>
          </w:p>
          <w:p w14:paraId="4B360D98" w14:textId="77777777" w:rsidR="00B81F60" w:rsidRDefault="00B81F60" w:rsidP="00B81F60">
            <w:pPr>
              <w:rPr>
                <w:rFonts w:ascii="Arial" w:hAnsi="Arial" w:cs="Arial"/>
                <w:b/>
                <w:bCs/>
              </w:rPr>
            </w:pPr>
          </w:p>
          <w:p w14:paraId="73B45376" w14:textId="77777777" w:rsidR="00B81F60" w:rsidRDefault="00B81F60" w:rsidP="00B81F60">
            <w:pPr>
              <w:rPr>
                <w:rFonts w:ascii="Arial" w:hAnsi="Arial" w:cs="Arial"/>
                <w:b/>
                <w:bCs/>
              </w:rPr>
            </w:pPr>
          </w:p>
          <w:p w14:paraId="67F2CE80" w14:textId="77777777" w:rsidR="00B81F60" w:rsidRDefault="00B81F60" w:rsidP="00B81F60">
            <w:pPr>
              <w:rPr>
                <w:rFonts w:ascii="Arial" w:hAnsi="Arial" w:cs="Arial"/>
                <w:b/>
                <w:bCs/>
              </w:rPr>
            </w:pPr>
          </w:p>
          <w:p w14:paraId="68E8EF6C" w14:textId="77777777" w:rsidR="00B81F60" w:rsidRDefault="00B81F60" w:rsidP="00B81F60">
            <w:pPr>
              <w:rPr>
                <w:rFonts w:ascii="Arial" w:hAnsi="Arial" w:cs="Arial"/>
                <w:b/>
                <w:bCs/>
              </w:rPr>
            </w:pPr>
          </w:p>
          <w:p w14:paraId="4B35E3CA" w14:textId="77777777" w:rsidR="00B81F60" w:rsidRDefault="00B81F60" w:rsidP="00B81F60">
            <w:pPr>
              <w:rPr>
                <w:rFonts w:ascii="Arial" w:hAnsi="Arial" w:cs="Arial"/>
                <w:b/>
                <w:bCs/>
              </w:rPr>
            </w:pPr>
          </w:p>
          <w:p w14:paraId="6D70A940" w14:textId="77777777" w:rsidR="00B81F60" w:rsidRDefault="00B81F60" w:rsidP="00B81F60">
            <w:pPr>
              <w:rPr>
                <w:rFonts w:ascii="Arial" w:hAnsi="Arial" w:cs="Arial"/>
                <w:b/>
                <w:bCs/>
              </w:rPr>
            </w:pPr>
          </w:p>
          <w:p w14:paraId="1619F988" w14:textId="77777777" w:rsidR="00B81F60" w:rsidRPr="00E766A5" w:rsidRDefault="00B81F60" w:rsidP="00B81F60">
            <w:pPr>
              <w:rPr>
                <w:rFonts w:ascii="Arial" w:hAnsi="Arial" w:cs="Arial"/>
                <w:b/>
                <w:bCs/>
                <w:color w:val="FF0000"/>
              </w:rPr>
            </w:pPr>
          </w:p>
        </w:tc>
        <w:tc>
          <w:tcPr>
            <w:tcW w:w="8906" w:type="dxa"/>
          </w:tcPr>
          <w:p w14:paraId="7D86A4DA" w14:textId="0D3B4D73" w:rsidR="00B81F60" w:rsidRPr="0026433F" w:rsidRDefault="00E7797A" w:rsidP="00B81F60">
            <w:pPr>
              <w:spacing w:before="100" w:beforeAutospacing="1" w:after="100" w:afterAutospacing="1"/>
              <w:rPr>
                <w:rFonts w:ascii="Arial" w:hAnsi="Arial" w:cs="Arial"/>
                <w:i/>
              </w:rPr>
            </w:pPr>
            <w:r>
              <w:rPr>
                <w:rFonts w:ascii="Arial" w:hAnsi="Arial" w:cs="Arial"/>
                <w:i/>
              </w:rPr>
              <w:lastRenderedPageBreak/>
              <w:t>The Occupational Therapist</w:t>
            </w:r>
            <w:r w:rsidR="00B81F60" w:rsidRPr="0026433F">
              <w:rPr>
                <w:rFonts w:ascii="Arial" w:hAnsi="Arial" w:cs="Arial"/>
                <w:i/>
              </w:rPr>
              <w:t xml:space="preserve"> Manager will:</w:t>
            </w:r>
          </w:p>
          <w:p w14:paraId="316F4638" w14:textId="77777777" w:rsidR="00B81F60" w:rsidRPr="00F23EC7" w:rsidRDefault="00B81F60" w:rsidP="00B81F60">
            <w:pPr>
              <w:rPr>
                <w:rFonts w:ascii="Arial" w:hAnsi="Arial" w:cs="Arial"/>
                <w:b/>
                <w:color w:val="000000"/>
                <w:u w:val="single"/>
              </w:rPr>
            </w:pPr>
            <w:r w:rsidRPr="00F23EC7">
              <w:rPr>
                <w:rFonts w:ascii="Arial" w:hAnsi="Arial" w:cs="Arial"/>
                <w:b/>
                <w:color w:val="000000"/>
                <w:u w:val="single"/>
              </w:rPr>
              <w:t xml:space="preserve">Professional / Clinical </w:t>
            </w:r>
          </w:p>
          <w:p w14:paraId="14E5921C" w14:textId="77777777" w:rsidR="00B81F60" w:rsidRDefault="00B81F60" w:rsidP="00B81F60">
            <w:pPr>
              <w:rPr>
                <w:rFonts w:ascii="Arial" w:hAnsi="Arial" w:cs="Arial"/>
                <w:b/>
                <w:color w:val="000000"/>
                <w:u w:val="single"/>
              </w:rPr>
            </w:pPr>
          </w:p>
          <w:p w14:paraId="462305C0" w14:textId="77777777" w:rsidR="00B81F60" w:rsidRPr="0026433F" w:rsidRDefault="00B81F60" w:rsidP="00B81F60">
            <w:pPr>
              <w:pStyle w:val="ListParagraph"/>
              <w:numPr>
                <w:ilvl w:val="0"/>
                <w:numId w:val="35"/>
              </w:numPr>
              <w:rPr>
                <w:rFonts w:ascii="Arial" w:hAnsi="Arial" w:cs="Arial"/>
                <w:color w:val="000000"/>
              </w:rPr>
            </w:pPr>
            <w:r w:rsidRPr="0026433F">
              <w:rPr>
                <w:rFonts w:ascii="Arial" w:hAnsi="Arial" w:cs="Arial"/>
                <w:color w:val="000000"/>
              </w:rPr>
              <w:t xml:space="preserve">Be responsible for the overall management and performance of Occupational Therapy activity within the designated area in keeping with good professional practice and </w:t>
            </w:r>
            <w:r w:rsidRPr="0026433F">
              <w:rPr>
                <w:rFonts w:ascii="Arial" w:hAnsi="Arial" w:cs="Arial"/>
                <w:color w:val="000000"/>
                <w:spacing w:val="-3"/>
              </w:rPr>
              <w:t>subject to agreed national policy directives and priorities including the clinical programmes.</w:t>
            </w:r>
          </w:p>
          <w:p w14:paraId="502E49F4" w14:textId="103234CC" w:rsidR="00E23DD0" w:rsidRPr="008073B2" w:rsidRDefault="00B81F60" w:rsidP="008073B2">
            <w:pPr>
              <w:pStyle w:val="ListParagraph"/>
              <w:numPr>
                <w:ilvl w:val="0"/>
                <w:numId w:val="35"/>
              </w:numPr>
              <w:spacing w:before="100" w:beforeAutospacing="1" w:after="100" w:afterAutospacing="1"/>
              <w:rPr>
                <w:rFonts w:ascii="Arial" w:hAnsi="Arial" w:cs="Arial"/>
              </w:rPr>
            </w:pPr>
            <w:r w:rsidRPr="0026433F">
              <w:rPr>
                <w:rFonts w:ascii="Arial" w:hAnsi="Arial" w:cs="Arial"/>
                <w:color w:val="000000"/>
              </w:rPr>
              <w:t>Provide clinical and professional leadership in the delivery of a high quality Occupational Therapy service.</w:t>
            </w:r>
            <w:r w:rsidR="008073B2">
              <w:rPr>
                <w:rFonts w:ascii="Arial" w:hAnsi="Arial" w:cs="Arial"/>
                <w:color w:val="000000"/>
              </w:rPr>
              <w:t xml:space="preserve"> </w:t>
            </w:r>
            <w:r w:rsidR="00E23DD0" w:rsidRPr="008073B2">
              <w:rPr>
                <w:rFonts w:ascii="Arial" w:hAnsi="Arial" w:cs="Arial"/>
              </w:rPr>
              <w:t>The post holder will carry a clinical caseload</w:t>
            </w:r>
            <w:r w:rsidR="00701C06">
              <w:rPr>
                <w:rFonts w:ascii="Arial" w:hAnsi="Arial" w:cs="Arial"/>
              </w:rPr>
              <w:t xml:space="preserve"> in a multidisciplinary </w:t>
            </w:r>
            <w:r w:rsidR="008073B2">
              <w:rPr>
                <w:rFonts w:ascii="Arial" w:hAnsi="Arial" w:cs="Arial"/>
              </w:rPr>
              <w:t>team-working</w:t>
            </w:r>
            <w:r w:rsidR="00701C06">
              <w:rPr>
                <w:rFonts w:ascii="Arial" w:hAnsi="Arial" w:cs="Arial"/>
              </w:rPr>
              <w:t xml:space="preserve"> environment</w:t>
            </w:r>
            <w:r w:rsidR="00E23DD0" w:rsidRPr="008073B2">
              <w:rPr>
                <w:rFonts w:ascii="Arial" w:hAnsi="Arial" w:cs="Arial"/>
              </w:rPr>
              <w:t xml:space="preserve">. </w:t>
            </w:r>
          </w:p>
          <w:p w14:paraId="1AD805A9" w14:textId="77777777" w:rsidR="00735F1B" w:rsidRPr="0026433F" w:rsidRDefault="00735F1B" w:rsidP="00735F1B">
            <w:pPr>
              <w:pStyle w:val="ListParagraph"/>
              <w:numPr>
                <w:ilvl w:val="0"/>
                <w:numId w:val="35"/>
              </w:numPr>
              <w:spacing w:before="100" w:beforeAutospacing="1" w:after="100" w:afterAutospacing="1"/>
              <w:rPr>
                <w:rFonts w:ascii="Arial" w:hAnsi="Arial" w:cs="Arial"/>
                <w:color w:val="000000"/>
                <w:lang w:val="en-IE"/>
              </w:rPr>
            </w:pPr>
            <w:r>
              <w:rPr>
                <w:rFonts w:ascii="Arial" w:hAnsi="Arial" w:cs="Arial"/>
                <w:color w:val="000000"/>
              </w:rPr>
              <w:t>Will e</w:t>
            </w:r>
            <w:r w:rsidRPr="0026433F">
              <w:rPr>
                <w:rFonts w:ascii="Arial" w:hAnsi="Arial" w:cs="Arial"/>
                <w:color w:val="000000"/>
              </w:rPr>
              <w:t>nsure best practice Occupational Therapy needs assessments and appropriate ranges of service-user goal orientated interventions are in place.</w:t>
            </w:r>
          </w:p>
          <w:p w14:paraId="6C5DED13" w14:textId="77777777" w:rsidR="00701C06" w:rsidRDefault="00701C06" w:rsidP="00701C06">
            <w:pPr>
              <w:pStyle w:val="ListParagraph"/>
              <w:numPr>
                <w:ilvl w:val="0"/>
                <w:numId w:val="35"/>
              </w:numPr>
              <w:spacing w:before="100" w:beforeAutospacing="1" w:after="100" w:afterAutospacing="1"/>
              <w:rPr>
                <w:rFonts w:ascii="Arial" w:hAnsi="Arial" w:cs="Arial"/>
                <w:color w:val="000000"/>
              </w:rPr>
            </w:pPr>
            <w:r>
              <w:rPr>
                <w:rFonts w:ascii="Arial" w:hAnsi="Arial" w:cs="Arial"/>
                <w:color w:val="000000"/>
              </w:rPr>
              <w:t xml:space="preserve">Ensure the provision of high quality professional and clinical supervision to Occupational Therapists. </w:t>
            </w:r>
          </w:p>
          <w:p w14:paraId="061ABD1A" w14:textId="6775D86E" w:rsidR="00701C06" w:rsidRPr="008073B2" w:rsidRDefault="00B81F60" w:rsidP="00701C06">
            <w:pPr>
              <w:pStyle w:val="ListParagraph"/>
              <w:numPr>
                <w:ilvl w:val="0"/>
                <w:numId w:val="35"/>
              </w:numPr>
              <w:spacing w:before="100" w:beforeAutospacing="1" w:after="100" w:afterAutospacing="1"/>
              <w:rPr>
                <w:rFonts w:ascii="Arial" w:hAnsi="Arial" w:cs="Arial"/>
                <w:bCs/>
                <w:color w:val="000000"/>
              </w:rPr>
            </w:pPr>
            <w:r w:rsidRPr="00184278">
              <w:rPr>
                <w:rFonts w:ascii="Arial" w:hAnsi="Arial" w:cs="Arial"/>
                <w:color w:val="000000"/>
              </w:rPr>
              <w:t xml:space="preserve">Ensure that </w:t>
            </w:r>
            <w:r w:rsidR="00701C06">
              <w:rPr>
                <w:rFonts w:ascii="Arial" w:hAnsi="Arial" w:cs="Arial"/>
                <w:color w:val="000000"/>
              </w:rPr>
              <w:t xml:space="preserve">discipline-specific </w:t>
            </w:r>
            <w:r w:rsidRPr="00184278">
              <w:rPr>
                <w:rFonts w:ascii="Arial" w:hAnsi="Arial" w:cs="Arial"/>
                <w:color w:val="000000"/>
              </w:rPr>
              <w:t>professional standards are maintained</w:t>
            </w:r>
            <w:r w:rsidR="00735F1B">
              <w:rPr>
                <w:rFonts w:ascii="Arial" w:hAnsi="Arial" w:cs="Arial"/>
                <w:color w:val="000000"/>
              </w:rPr>
              <w:t>.</w:t>
            </w:r>
            <w:r w:rsidR="008073B2">
              <w:rPr>
                <w:rFonts w:ascii="Arial" w:hAnsi="Arial" w:cs="Arial"/>
                <w:color w:val="000000"/>
              </w:rPr>
              <w:t xml:space="preserve"> </w:t>
            </w:r>
            <w:r w:rsidR="00735F1B">
              <w:rPr>
                <w:rFonts w:ascii="Arial" w:hAnsi="Arial" w:cs="Arial"/>
                <w:color w:val="000000"/>
              </w:rPr>
              <w:t>Ensure</w:t>
            </w:r>
            <w:r w:rsidR="00701C06">
              <w:rPr>
                <w:rFonts w:ascii="Arial" w:hAnsi="Arial" w:cs="Arial"/>
                <w:color w:val="000000"/>
              </w:rPr>
              <w:t>, monitor and develop</w:t>
            </w:r>
            <w:r w:rsidR="00735F1B">
              <w:rPr>
                <w:rFonts w:ascii="Arial" w:hAnsi="Arial" w:cs="Arial"/>
                <w:color w:val="000000"/>
              </w:rPr>
              <w:t xml:space="preserve"> quality of </w:t>
            </w:r>
            <w:r w:rsidR="00701C06">
              <w:rPr>
                <w:rFonts w:ascii="Arial" w:hAnsi="Arial" w:cs="Arial"/>
                <w:color w:val="000000"/>
              </w:rPr>
              <w:t xml:space="preserve">Occupational Therapy </w:t>
            </w:r>
            <w:r w:rsidR="00E23DD0">
              <w:rPr>
                <w:rFonts w:ascii="Arial" w:hAnsi="Arial" w:cs="Arial"/>
                <w:color w:val="000000"/>
              </w:rPr>
              <w:t xml:space="preserve">service </w:t>
            </w:r>
            <w:r w:rsidR="00735F1B">
              <w:rPr>
                <w:rFonts w:ascii="Arial" w:hAnsi="Arial" w:cs="Arial"/>
                <w:color w:val="000000"/>
              </w:rPr>
              <w:t xml:space="preserve">provision </w:t>
            </w:r>
            <w:r w:rsidRPr="00184278">
              <w:rPr>
                <w:rFonts w:ascii="Arial" w:hAnsi="Arial" w:cs="Arial"/>
                <w:color w:val="000000"/>
                <w:spacing w:val="-3"/>
              </w:rPr>
              <w:t>through clinical audi</w:t>
            </w:r>
            <w:r>
              <w:rPr>
                <w:rFonts w:ascii="Arial" w:hAnsi="Arial" w:cs="Arial"/>
                <w:color w:val="000000"/>
                <w:spacing w:val="-3"/>
              </w:rPr>
              <w:t>t, supervision and training.</w:t>
            </w:r>
          </w:p>
          <w:p w14:paraId="4AD53435" w14:textId="77777777" w:rsidR="00701C06" w:rsidRPr="008073B2" w:rsidRDefault="00701C06" w:rsidP="00701C06">
            <w:pPr>
              <w:pStyle w:val="ListParagraph"/>
              <w:numPr>
                <w:ilvl w:val="0"/>
                <w:numId w:val="35"/>
              </w:numPr>
              <w:spacing w:before="100" w:beforeAutospacing="1" w:after="100" w:afterAutospacing="1"/>
              <w:rPr>
                <w:rFonts w:ascii="Arial" w:hAnsi="Arial" w:cs="Arial"/>
                <w:bCs/>
                <w:color w:val="000000"/>
              </w:rPr>
            </w:pPr>
            <w:r>
              <w:rPr>
                <w:rFonts w:ascii="Arial" w:hAnsi="Arial" w:cs="Arial"/>
                <w:color w:val="000000"/>
              </w:rPr>
              <w:t>Contribute to National Forensic Mental Health Service regulatory compliance and Quality and Patient Safety activities.</w:t>
            </w:r>
          </w:p>
          <w:p w14:paraId="7040C412" w14:textId="62D8EB22" w:rsidR="00735F1B" w:rsidRPr="00735F1B" w:rsidRDefault="00735F1B" w:rsidP="00B81F60">
            <w:pPr>
              <w:pStyle w:val="ListParagraph"/>
              <w:numPr>
                <w:ilvl w:val="0"/>
                <w:numId w:val="35"/>
              </w:numPr>
              <w:spacing w:before="100" w:beforeAutospacing="1" w:after="100" w:afterAutospacing="1"/>
              <w:rPr>
                <w:rFonts w:ascii="Arial" w:hAnsi="Arial" w:cs="Arial"/>
                <w:bCs/>
                <w:color w:val="000000"/>
              </w:rPr>
            </w:pPr>
          </w:p>
          <w:p w14:paraId="7FAED92D" w14:textId="36C15397" w:rsidR="00735F1B" w:rsidRDefault="00735F1B" w:rsidP="00B81F60">
            <w:pPr>
              <w:pStyle w:val="ListParagraph"/>
              <w:numPr>
                <w:ilvl w:val="0"/>
                <w:numId w:val="35"/>
              </w:numPr>
              <w:spacing w:before="100" w:beforeAutospacing="1" w:after="100" w:afterAutospacing="1"/>
              <w:rPr>
                <w:rFonts w:ascii="Arial" w:hAnsi="Arial" w:cs="Arial"/>
                <w:bCs/>
                <w:color w:val="000000"/>
              </w:rPr>
            </w:pPr>
            <w:r>
              <w:rPr>
                <w:rFonts w:ascii="Arial" w:hAnsi="Arial" w:cs="Arial"/>
                <w:bCs/>
                <w:color w:val="000000"/>
              </w:rPr>
              <w:t xml:space="preserve">Be responsible for the delivery of the Occupational Therapy service </w:t>
            </w:r>
            <w:r w:rsidR="00701C06">
              <w:rPr>
                <w:rFonts w:ascii="Arial" w:hAnsi="Arial" w:cs="Arial"/>
                <w:bCs/>
                <w:color w:val="000000"/>
              </w:rPr>
              <w:t>within the framework of the financial control limit of the National Forensic Mental Health Service and support the service to deliver on its commitments under</w:t>
            </w:r>
            <w:r w:rsidR="001E7177">
              <w:rPr>
                <w:rFonts w:ascii="Arial" w:hAnsi="Arial" w:cs="Arial"/>
                <w:bCs/>
                <w:color w:val="000000"/>
              </w:rPr>
              <w:t xml:space="preserve"> allocations </w:t>
            </w:r>
            <w:r w:rsidR="00701C06">
              <w:rPr>
                <w:rFonts w:ascii="Arial" w:hAnsi="Arial" w:cs="Arial"/>
                <w:bCs/>
                <w:color w:val="000000"/>
              </w:rPr>
              <w:t>received by</w:t>
            </w:r>
            <w:r w:rsidR="001E7177">
              <w:rPr>
                <w:rFonts w:ascii="Arial" w:hAnsi="Arial" w:cs="Arial"/>
                <w:bCs/>
                <w:color w:val="000000"/>
              </w:rPr>
              <w:t xml:space="preserve"> the National Forensic Mental Health Service under the National Service Plan</w:t>
            </w:r>
            <w:r>
              <w:rPr>
                <w:rFonts w:ascii="Arial" w:hAnsi="Arial" w:cs="Arial"/>
                <w:bCs/>
                <w:color w:val="000000"/>
              </w:rPr>
              <w:t xml:space="preserve">. </w:t>
            </w:r>
          </w:p>
          <w:p w14:paraId="71CE9040" w14:textId="3658E15E" w:rsidR="00735F1B" w:rsidRPr="0069041A" w:rsidRDefault="00735F1B" w:rsidP="00B81F60">
            <w:pPr>
              <w:pStyle w:val="ListParagraph"/>
              <w:numPr>
                <w:ilvl w:val="0"/>
                <w:numId w:val="35"/>
              </w:numPr>
              <w:spacing w:before="100" w:beforeAutospacing="1" w:after="100" w:afterAutospacing="1"/>
              <w:rPr>
                <w:rFonts w:ascii="Arial" w:hAnsi="Arial" w:cs="Arial"/>
                <w:bCs/>
                <w:color w:val="000000"/>
              </w:rPr>
            </w:pPr>
            <w:r>
              <w:rPr>
                <w:rFonts w:ascii="Arial" w:hAnsi="Arial" w:cs="Arial"/>
                <w:bCs/>
                <w:color w:val="000000"/>
              </w:rPr>
              <w:t>Develop</w:t>
            </w:r>
            <w:r w:rsidR="00701C06">
              <w:rPr>
                <w:rFonts w:ascii="Arial" w:hAnsi="Arial" w:cs="Arial"/>
                <w:bCs/>
                <w:color w:val="000000"/>
              </w:rPr>
              <w:t xml:space="preserve">, </w:t>
            </w:r>
            <w:r w:rsidR="008073B2">
              <w:rPr>
                <w:rFonts w:ascii="Arial" w:hAnsi="Arial" w:cs="Arial"/>
                <w:bCs/>
                <w:color w:val="000000"/>
              </w:rPr>
              <w:t>foster</w:t>
            </w:r>
            <w:r w:rsidR="00701C06">
              <w:rPr>
                <w:rFonts w:ascii="Arial" w:hAnsi="Arial" w:cs="Arial"/>
                <w:bCs/>
                <w:color w:val="000000"/>
              </w:rPr>
              <w:t xml:space="preserve"> and maintain</w:t>
            </w:r>
            <w:r w:rsidR="008073B2">
              <w:rPr>
                <w:rFonts w:ascii="Arial" w:hAnsi="Arial" w:cs="Arial"/>
                <w:bCs/>
                <w:color w:val="000000"/>
              </w:rPr>
              <w:t xml:space="preserve"> </w:t>
            </w:r>
            <w:r>
              <w:rPr>
                <w:rFonts w:ascii="Arial" w:hAnsi="Arial" w:cs="Arial"/>
                <w:bCs/>
                <w:color w:val="000000"/>
              </w:rPr>
              <w:t xml:space="preserve">good working relationships with other Heads of </w:t>
            </w:r>
            <w:r w:rsidR="00E23DD0">
              <w:rPr>
                <w:rFonts w:ascii="Arial" w:hAnsi="Arial" w:cs="Arial"/>
                <w:bCs/>
                <w:color w:val="000000"/>
              </w:rPr>
              <w:t>Discipline, members of the Area Management Team</w:t>
            </w:r>
            <w:r>
              <w:rPr>
                <w:rFonts w:ascii="Arial" w:hAnsi="Arial" w:cs="Arial"/>
                <w:bCs/>
                <w:color w:val="000000"/>
              </w:rPr>
              <w:t>, professionals</w:t>
            </w:r>
            <w:r w:rsidR="00701C06">
              <w:rPr>
                <w:rFonts w:ascii="Arial" w:hAnsi="Arial" w:cs="Arial"/>
                <w:bCs/>
                <w:color w:val="000000"/>
              </w:rPr>
              <w:t xml:space="preserve"> and</w:t>
            </w:r>
            <w:r>
              <w:rPr>
                <w:rFonts w:ascii="Arial" w:hAnsi="Arial" w:cs="Arial"/>
                <w:bCs/>
                <w:color w:val="000000"/>
              </w:rPr>
              <w:t xml:space="preserve"> services, community and voluntary organisations </w:t>
            </w:r>
            <w:r w:rsidR="00E23DD0">
              <w:rPr>
                <w:rFonts w:ascii="Arial" w:hAnsi="Arial" w:cs="Arial"/>
                <w:bCs/>
                <w:color w:val="000000"/>
              </w:rPr>
              <w:t xml:space="preserve">and other stakeholders </w:t>
            </w:r>
            <w:r>
              <w:rPr>
                <w:rFonts w:ascii="Arial" w:hAnsi="Arial" w:cs="Arial"/>
                <w:bCs/>
                <w:color w:val="000000"/>
              </w:rPr>
              <w:t>to provide integrated quality care to service users.</w:t>
            </w:r>
          </w:p>
          <w:p w14:paraId="1C80DFAA" w14:textId="77777777" w:rsidR="00B81F60" w:rsidRDefault="00B81F60" w:rsidP="00B81F60">
            <w:pPr>
              <w:pStyle w:val="ListParagraph"/>
              <w:numPr>
                <w:ilvl w:val="0"/>
                <w:numId w:val="35"/>
              </w:numPr>
              <w:spacing w:before="100" w:beforeAutospacing="1" w:after="100" w:afterAutospacing="1"/>
              <w:rPr>
                <w:rFonts w:ascii="Arial" w:hAnsi="Arial" w:cs="Arial"/>
                <w:color w:val="000000"/>
              </w:rPr>
            </w:pPr>
            <w:r w:rsidRPr="0026433F">
              <w:rPr>
                <w:rFonts w:ascii="Arial" w:hAnsi="Arial" w:cs="Arial"/>
                <w:color w:val="000000"/>
              </w:rPr>
              <w:t>Develop and promote integrated models of service delivery between relevant stakeholders.</w:t>
            </w:r>
          </w:p>
          <w:p w14:paraId="17112C57" w14:textId="33B8CAF9" w:rsidR="00735F1B" w:rsidRDefault="00735F1B" w:rsidP="00B81F60">
            <w:pPr>
              <w:pStyle w:val="ListParagraph"/>
              <w:numPr>
                <w:ilvl w:val="0"/>
                <w:numId w:val="35"/>
              </w:numPr>
              <w:spacing w:before="100" w:beforeAutospacing="1" w:after="100" w:afterAutospacing="1"/>
              <w:rPr>
                <w:rFonts w:ascii="Arial" w:hAnsi="Arial" w:cs="Arial"/>
                <w:color w:val="000000"/>
              </w:rPr>
            </w:pPr>
            <w:r>
              <w:rPr>
                <w:rFonts w:ascii="Arial" w:hAnsi="Arial" w:cs="Arial"/>
                <w:color w:val="000000"/>
              </w:rPr>
              <w:t xml:space="preserve">Help and advise </w:t>
            </w:r>
            <w:r w:rsidR="00E23DD0">
              <w:rPr>
                <w:rFonts w:ascii="Arial" w:hAnsi="Arial" w:cs="Arial"/>
                <w:color w:val="000000"/>
              </w:rPr>
              <w:t>the Head of Service and the members of the Area Management Team</w:t>
            </w:r>
            <w:r>
              <w:rPr>
                <w:rFonts w:ascii="Arial" w:hAnsi="Arial" w:cs="Arial"/>
                <w:color w:val="000000"/>
              </w:rPr>
              <w:t xml:space="preserve"> in the planning and provision of Occupational Therapy services</w:t>
            </w:r>
            <w:r w:rsidR="00E23DD0">
              <w:rPr>
                <w:rFonts w:ascii="Arial" w:hAnsi="Arial" w:cs="Arial"/>
                <w:color w:val="000000"/>
              </w:rPr>
              <w:t>, in line with relevant national policy</w:t>
            </w:r>
            <w:r w:rsidR="001E7177">
              <w:rPr>
                <w:rFonts w:ascii="Arial" w:hAnsi="Arial" w:cs="Arial"/>
                <w:color w:val="000000"/>
              </w:rPr>
              <w:t>, strategy, and clinical programmes.</w:t>
            </w:r>
          </w:p>
          <w:p w14:paraId="656635AB" w14:textId="615223F1" w:rsidR="00735F1B" w:rsidRPr="0026433F" w:rsidRDefault="00735F1B" w:rsidP="00B81F60">
            <w:pPr>
              <w:pStyle w:val="ListParagraph"/>
              <w:numPr>
                <w:ilvl w:val="0"/>
                <w:numId w:val="35"/>
              </w:numPr>
              <w:spacing w:before="100" w:beforeAutospacing="1" w:after="100" w:afterAutospacing="1"/>
              <w:rPr>
                <w:rFonts w:ascii="Arial" w:hAnsi="Arial" w:cs="Arial"/>
                <w:color w:val="000000"/>
              </w:rPr>
            </w:pPr>
            <w:r>
              <w:rPr>
                <w:rFonts w:ascii="Arial" w:hAnsi="Arial" w:cs="Arial"/>
                <w:color w:val="000000"/>
              </w:rPr>
              <w:t>Foster and maintain professional working relationships</w:t>
            </w:r>
            <w:r w:rsidR="001E7177">
              <w:rPr>
                <w:rFonts w:ascii="Arial" w:hAnsi="Arial" w:cs="Arial"/>
                <w:color w:val="000000"/>
              </w:rPr>
              <w:t xml:space="preserve"> internal and external to the </w:t>
            </w:r>
            <w:r w:rsidR="008073B2">
              <w:rPr>
                <w:rFonts w:ascii="Arial" w:hAnsi="Arial" w:cs="Arial"/>
                <w:color w:val="000000"/>
              </w:rPr>
              <w:t>Occupational</w:t>
            </w:r>
            <w:r w:rsidR="001E7177">
              <w:rPr>
                <w:rFonts w:ascii="Arial" w:hAnsi="Arial" w:cs="Arial"/>
                <w:color w:val="000000"/>
              </w:rPr>
              <w:t xml:space="preserve"> Therapy Department and the National Forensic Mental Health Service. </w:t>
            </w:r>
            <w:r>
              <w:rPr>
                <w:rFonts w:ascii="Arial" w:hAnsi="Arial" w:cs="Arial"/>
                <w:color w:val="000000"/>
              </w:rPr>
              <w:t xml:space="preserve"> </w:t>
            </w:r>
          </w:p>
          <w:p w14:paraId="4C99147E" w14:textId="77777777" w:rsidR="00B81F60" w:rsidRPr="00184278" w:rsidRDefault="00B81F60" w:rsidP="00B81F60">
            <w:pPr>
              <w:spacing w:before="100" w:beforeAutospacing="1" w:after="100" w:afterAutospacing="1"/>
              <w:rPr>
                <w:rFonts w:ascii="Arial" w:hAnsi="Arial" w:cs="Arial"/>
                <w:b/>
                <w:iCs/>
                <w:color w:val="000000"/>
                <w:u w:val="single"/>
              </w:rPr>
            </w:pPr>
            <w:r w:rsidRPr="0026433F">
              <w:rPr>
                <w:rFonts w:ascii="Arial" w:hAnsi="Arial" w:cs="Arial"/>
                <w:b/>
                <w:iCs/>
                <w:color w:val="000000"/>
                <w:u w:val="single"/>
              </w:rPr>
              <w:t>Education &amp; Training</w:t>
            </w:r>
          </w:p>
          <w:p w14:paraId="27B4156B" w14:textId="77777777" w:rsidR="00B81F60" w:rsidRDefault="00B81F60" w:rsidP="00B81F60">
            <w:pPr>
              <w:pStyle w:val="ListParagraph"/>
              <w:numPr>
                <w:ilvl w:val="0"/>
                <w:numId w:val="35"/>
              </w:numPr>
              <w:spacing w:before="100" w:beforeAutospacing="1" w:after="100" w:afterAutospacing="1"/>
              <w:rPr>
                <w:rFonts w:ascii="Arial" w:hAnsi="Arial" w:cs="Arial"/>
                <w:bCs/>
                <w:color w:val="000000"/>
              </w:rPr>
            </w:pPr>
            <w:r w:rsidRPr="0026433F">
              <w:rPr>
                <w:rFonts w:ascii="Arial" w:hAnsi="Arial" w:cs="Arial"/>
                <w:color w:val="000000"/>
              </w:rPr>
              <w:t>Maintain standards of practice and levels of professional knowledge by participating in continuous professional development initiatives and attendance at courses as appropriate</w:t>
            </w:r>
            <w:r w:rsidRPr="0026433F">
              <w:rPr>
                <w:rFonts w:ascii="Arial" w:hAnsi="Arial" w:cs="Arial"/>
                <w:bCs/>
                <w:color w:val="000000"/>
              </w:rPr>
              <w:t>.</w:t>
            </w:r>
          </w:p>
          <w:p w14:paraId="42A67613" w14:textId="77777777" w:rsidR="00735F1B" w:rsidRPr="0026433F" w:rsidRDefault="00735F1B" w:rsidP="00B81F60">
            <w:pPr>
              <w:pStyle w:val="ListParagraph"/>
              <w:numPr>
                <w:ilvl w:val="0"/>
                <w:numId w:val="35"/>
              </w:numPr>
              <w:spacing w:before="100" w:beforeAutospacing="1" w:after="100" w:afterAutospacing="1"/>
              <w:rPr>
                <w:rFonts w:ascii="Arial" w:hAnsi="Arial" w:cs="Arial"/>
                <w:bCs/>
                <w:color w:val="000000"/>
              </w:rPr>
            </w:pPr>
            <w:r>
              <w:rPr>
                <w:rFonts w:ascii="Arial" w:hAnsi="Arial" w:cs="Arial"/>
                <w:bCs/>
                <w:color w:val="000000"/>
              </w:rPr>
              <w:t xml:space="preserve">Engage in career and professional </w:t>
            </w:r>
            <w:r w:rsidR="00F2779C">
              <w:rPr>
                <w:rFonts w:ascii="Arial" w:hAnsi="Arial" w:cs="Arial"/>
                <w:bCs/>
                <w:color w:val="000000"/>
              </w:rPr>
              <w:t>development planning.</w:t>
            </w:r>
          </w:p>
          <w:p w14:paraId="070C8655" w14:textId="77777777" w:rsidR="00B81F60" w:rsidRPr="0026433F" w:rsidRDefault="00B81F60" w:rsidP="00B81F60">
            <w:pPr>
              <w:pStyle w:val="ListParagraph"/>
              <w:numPr>
                <w:ilvl w:val="0"/>
                <w:numId w:val="35"/>
              </w:numPr>
              <w:spacing w:before="100" w:beforeAutospacing="1" w:after="100" w:afterAutospacing="1"/>
              <w:jc w:val="both"/>
              <w:rPr>
                <w:rFonts w:ascii="Arial" w:hAnsi="Arial" w:cs="Arial"/>
                <w:color w:val="000000"/>
              </w:rPr>
            </w:pPr>
            <w:r w:rsidRPr="0026433F">
              <w:rPr>
                <w:rFonts w:ascii="Arial" w:hAnsi="Arial" w:cs="Arial"/>
                <w:color w:val="000000"/>
              </w:rPr>
              <w:t>Encourage and support the promotion of continued professional development and training by making recommendations with regard to the on-going education, research, training and in-service needs of Occupational Therapists to meet HSE standards.</w:t>
            </w:r>
          </w:p>
          <w:p w14:paraId="068A0CAD" w14:textId="77777777" w:rsidR="00F2779C" w:rsidRPr="00F2779C" w:rsidRDefault="00F2779C" w:rsidP="00B81F60">
            <w:pPr>
              <w:pStyle w:val="ListParagraph"/>
              <w:numPr>
                <w:ilvl w:val="0"/>
                <w:numId w:val="35"/>
              </w:numPr>
              <w:spacing w:before="100" w:beforeAutospacing="1" w:after="100" w:afterAutospacing="1"/>
              <w:rPr>
                <w:rFonts w:ascii="Arial" w:hAnsi="Arial" w:cs="Arial"/>
                <w:bCs/>
                <w:color w:val="000000"/>
              </w:rPr>
            </w:pPr>
            <w:r>
              <w:rPr>
                <w:rFonts w:ascii="Arial" w:hAnsi="Arial" w:cs="Arial"/>
                <w:bCs/>
                <w:color w:val="000000"/>
              </w:rPr>
              <w:t>Participate in the education and training of Occupational Therapy staff as required.</w:t>
            </w:r>
          </w:p>
          <w:p w14:paraId="7914F940" w14:textId="77777777" w:rsidR="00B81F60" w:rsidRDefault="00B81F60" w:rsidP="00B81F60">
            <w:pPr>
              <w:pStyle w:val="ListParagraph"/>
              <w:numPr>
                <w:ilvl w:val="0"/>
                <w:numId w:val="35"/>
              </w:numPr>
              <w:spacing w:before="100" w:beforeAutospacing="1" w:after="100" w:afterAutospacing="1"/>
              <w:rPr>
                <w:rFonts w:ascii="Arial" w:hAnsi="Arial" w:cs="Arial"/>
                <w:bCs/>
                <w:iCs/>
                <w:color w:val="000000"/>
                <w:lang w:val="en-IE"/>
              </w:rPr>
            </w:pPr>
            <w:r w:rsidRPr="0026433F">
              <w:rPr>
                <w:rFonts w:ascii="Arial" w:hAnsi="Arial" w:cs="Arial"/>
                <w:bCs/>
                <w:iCs/>
                <w:color w:val="000000"/>
                <w:lang w:val="en-IE"/>
              </w:rPr>
              <w:t xml:space="preserve">Build and communicate an understanding of the role and contribution of Occupational Therapy within multidisciplinary teams to ensure a clear pathway for service users. </w:t>
            </w:r>
          </w:p>
          <w:p w14:paraId="34AAF321" w14:textId="77777777" w:rsidR="00B81F60" w:rsidRPr="00AE384F" w:rsidRDefault="00F2779C" w:rsidP="00B81F60">
            <w:pPr>
              <w:pStyle w:val="ListParagraph"/>
              <w:numPr>
                <w:ilvl w:val="0"/>
                <w:numId w:val="35"/>
              </w:numPr>
              <w:rPr>
                <w:rFonts w:ascii="Arial" w:hAnsi="Arial" w:cs="Arial"/>
                <w:iCs/>
              </w:rPr>
            </w:pPr>
            <w:r>
              <w:rPr>
                <w:rFonts w:ascii="Arial" w:hAnsi="Arial" w:cs="Arial"/>
                <w:iCs/>
              </w:rPr>
              <w:t>Ensure all therapists have adequate induction and clinical supervision and assist in implementing annual staff development and performance review</w:t>
            </w:r>
            <w:r w:rsidR="00B81F60" w:rsidRPr="00B72026">
              <w:rPr>
                <w:rFonts w:ascii="Arial" w:hAnsi="Arial" w:cs="Arial"/>
                <w:iCs/>
              </w:rPr>
              <w:t>.</w:t>
            </w:r>
          </w:p>
          <w:p w14:paraId="1D3DFB9A" w14:textId="77777777" w:rsidR="00B81F60" w:rsidRPr="002F100D" w:rsidRDefault="00B81F60" w:rsidP="00B81F60">
            <w:pPr>
              <w:spacing w:before="100" w:beforeAutospacing="1" w:after="100" w:afterAutospacing="1"/>
              <w:rPr>
                <w:rFonts w:ascii="Arial" w:hAnsi="Arial" w:cs="Arial"/>
                <w:b/>
                <w:u w:val="single"/>
              </w:rPr>
            </w:pPr>
            <w:r w:rsidRPr="002F100D">
              <w:rPr>
                <w:rFonts w:ascii="Arial" w:hAnsi="Arial" w:cs="Arial"/>
                <w:b/>
                <w:u w:val="single"/>
              </w:rPr>
              <w:t xml:space="preserve">Health &amp; Safety </w:t>
            </w:r>
          </w:p>
          <w:p w14:paraId="6DEA08C7" w14:textId="77777777" w:rsidR="00B81F60" w:rsidRPr="002F100D" w:rsidRDefault="00B81F60" w:rsidP="00B81F60">
            <w:pPr>
              <w:pStyle w:val="ListParagraph"/>
              <w:numPr>
                <w:ilvl w:val="0"/>
                <w:numId w:val="35"/>
              </w:numPr>
              <w:tabs>
                <w:tab w:val="left" w:pos="2880"/>
              </w:tabs>
              <w:spacing w:before="100" w:beforeAutospacing="1" w:after="100" w:afterAutospacing="1"/>
              <w:jc w:val="both"/>
              <w:rPr>
                <w:rFonts w:ascii="Arial" w:hAnsi="Arial" w:cs="Arial"/>
              </w:rPr>
            </w:pPr>
            <w:r w:rsidRPr="002F100D">
              <w:rPr>
                <w:rFonts w:ascii="Arial" w:hAnsi="Arial" w:cs="Arial"/>
              </w:rPr>
              <w:t>Take responsibility for all aspects of staff and client safety within their area of responsibility.</w:t>
            </w:r>
          </w:p>
          <w:p w14:paraId="465F9F39" w14:textId="77777777" w:rsidR="00F2779C" w:rsidRDefault="00B81F60" w:rsidP="00F2779C">
            <w:pPr>
              <w:pStyle w:val="ListParagraph"/>
              <w:numPr>
                <w:ilvl w:val="0"/>
                <w:numId w:val="35"/>
              </w:numPr>
              <w:tabs>
                <w:tab w:val="left" w:pos="2880"/>
              </w:tabs>
              <w:spacing w:before="100" w:beforeAutospacing="1" w:after="100" w:afterAutospacing="1"/>
              <w:jc w:val="both"/>
              <w:rPr>
                <w:rFonts w:ascii="Arial" w:hAnsi="Arial" w:cs="Arial"/>
                <w:color w:val="000000"/>
              </w:rPr>
            </w:pPr>
            <w:r w:rsidRPr="0026433F">
              <w:rPr>
                <w:rFonts w:ascii="Arial" w:hAnsi="Arial" w:cs="Arial"/>
                <w:color w:val="000000"/>
              </w:rPr>
              <w:t>Contribute to the development of policies, procedures, guidelines and safe professional practice and adhere to relevant legislation, regulations and standards and ens</w:t>
            </w:r>
            <w:r w:rsidR="00F2779C">
              <w:rPr>
                <w:rFonts w:ascii="Arial" w:hAnsi="Arial" w:cs="Arial"/>
                <w:color w:val="000000"/>
              </w:rPr>
              <w:t>ure that staff comply with same.</w:t>
            </w:r>
          </w:p>
          <w:p w14:paraId="5D6C1AF5" w14:textId="77777777" w:rsidR="00F2779C" w:rsidRPr="00F2779C" w:rsidRDefault="00F2779C" w:rsidP="00F2779C">
            <w:pPr>
              <w:pStyle w:val="ListParagraph"/>
              <w:numPr>
                <w:ilvl w:val="0"/>
                <w:numId w:val="35"/>
              </w:numPr>
              <w:tabs>
                <w:tab w:val="left" w:pos="2880"/>
              </w:tabs>
              <w:spacing w:before="100" w:beforeAutospacing="1" w:after="100" w:afterAutospacing="1"/>
              <w:jc w:val="both"/>
              <w:rPr>
                <w:rFonts w:ascii="Arial" w:hAnsi="Arial" w:cs="Arial"/>
                <w:color w:val="000000"/>
              </w:rPr>
            </w:pPr>
            <w:r>
              <w:rPr>
                <w:rFonts w:ascii="Arial" w:hAnsi="Arial" w:cs="Arial"/>
                <w:color w:val="000000"/>
              </w:rPr>
              <w:lastRenderedPageBreak/>
              <w:t>To carry out risk assessments as appropriate within the Occupational Therapy service as required, using the HSE corporate framework.</w:t>
            </w:r>
          </w:p>
          <w:p w14:paraId="17530D43" w14:textId="77777777" w:rsidR="00B81F60" w:rsidRPr="00184278" w:rsidRDefault="00F2779C" w:rsidP="00B81F60">
            <w:pPr>
              <w:pStyle w:val="ListParagraph"/>
              <w:numPr>
                <w:ilvl w:val="0"/>
                <w:numId w:val="35"/>
              </w:numPr>
              <w:spacing w:before="100" w:beforeAutospacing="1" w:after="100" w:afterAutospacing="1"/>
              <w:contextualSpacing/>
              <w:jc w:val="both"/>
              <w:rPr>
                <w:rFonts w:ascii="Symbol" w:hAnsi="Symbol" w:cs="Symbol"/>
                <w:lang w:val="en-IE" w:eastAsia="en-IE"/>
              </w:rPr>
            </w:pPr>
            <w:r>
              <w:rPr>
                <w:rFonts w:ascii="Arial" w:hAnsi="Arial" w:cs="Arial"/>
                <w:lang w:val="en-IE" w:eastAsia="en-IE"/>
              </w:rPr>
              <w:t xml:space="preserve">To ensure all staff are aware of all appropriate policies and trained to implement them including clinical risk assessments with patients. </w:t>
            </w:r>
          </w:p>
          <w:p w14:paraId="6830782A" w14:textId="77777777" w:rsidR="00B81F60" w:rsidRPr="0026433F" w:rsidRDefault="00B81F60" w:rsidP="00B81F60">
            <w:pPr>
              <w:spacing w:before="100" w:beforeAutospacing="1" w:after="100" w:afterAutospacing="1"/>
              <w:rPr>
                <w:rFonts w:ascii="Arial" w:hAnsi="Arial" w:cs="Arial"/>
                <w:b/>
                <w:color w:val="000000"/>
                <w:u w:val="single"/>
              </w:rPr>
            </w:pPr>
            <w:r w:rsidRPr="0026433F">
              <w:rPr>
                <w:rFonts w:ascii="Arial" w:hAnsi="Arial" w:cs="Arial"/>
                <w:b/>
                <w:color w:val="000000"/>
                <w:u w:val="single"/>
              </w:rPr>
              <w:t xml:space="preserve">Management </w:t>
            </w:r>
          </w:p>
          <w:p w14:paraId="267EBF46" w14:textId="77777777" w:rsidR="00F2779C" w:rsidRDefault="00F2779C" w:rsidP="00B81F60">
            <w:pPr>
              <w:pStyle w:val="ListParagraph"/>
              <w:numPr>
                <w:ilvl w:val="0"/>
                <w:numId w:val="35"/>
              </w:numPr>
              <w:rPr>
                <w:rFonts w:ascii="Arial" w:hAnsi="Arial" w:cs="Arial"/>
                <w:color w:val="000000"/>
              </w:rPr>
            </w:pPr>
            <w:r>
              <w:rPr>
                <w:rFonts w:ascii="Arial" w:hAnsi="Arial" w:cs="Arial"/>
                <w:color w:val="000000"/>
              </w:rPr>
              <w:t>Oversee the implementation of appropriate induction and probationary systems.</w:t>
            </w:r>
          </w:p>
          <w:p w14:paraId="677C9600" w14:textId="77777777" w:rsidR="00F2779C" w:rsidRDefault="00F2779C" w:rsidP="00B81F60">
            <w:pPr>
              <w:pStyle w:val="ListParagraph"/>
              <w:numPr>
                <w:ilvl w:val="0"/>
                <w:numId w:val="35"/>
              </w:numPr>
              <w:rPr>
                <w:rFonts w:ascii="Arial" w:hAnsi="Arial" w:cs="Arial"/>
                <w:color w:val="000000"/>
              </w:rPr>
            </w:pPr>
            <w:r>
              <w:rPr>
                <w:rFonts w:ascii="Arial" w:hAnsi="Arial" w:cs="Arial"/>
                <w:color w:val="000000"/>
              </w:rPr>
              <w:t xml:space="preserve">Oversee and implement appropriate performance management systems (e.g. clinical audit/quality assurance programmes) for the delivery of a high quality Occupational Therapy service. </w:t>
            </w:r>
          </w:p>
          <w:p w14:paraId="31937955" w14:textId="77777777" w:rsidR="00F2779C" w:rsidRPr="00F2779C" w:rsidRDefault="00F2779C" w:rsidP="00F2779C">
            <w:pPr>
              <w:pStyle w:val="ListParagraph"/>
              <w:numPr>
                <w:ilvl w:val="0"/>
                <w:numId w:val="35"/>
              </w:numPr>
              <w:rPr>
                <w:rFonts w:ascii="Arial" w:hAnsi="Arial" w:cs="Arial"/>
                <w:color w:val="000000"/>
              </w:rPr>
            </w:pPr>
            <w:r w:rsidRPr="00F2779C">
              <w:rPr>
                <w:rFonts w:ascii="Arial" w:hAnsi="Arial" w:cs="Arial"/>
                <w:color w:val="000000"/>
              </w:rPr>
              <w:t>Keep updated on current and impending legislation and the perceived impact on practice.</w:t>
            </w:r>
          </w:p>
          <w:p w14:paraId="01A28AF9" w14:textId="77777777" w:rsidR="00F2779C" w:rsidRPr="00F2779C" w:rsidRDefault="00F2779C" w:rsidP="00F2779C">
            <w:pPr>
              <w:pStyle w:val="ListParagraph"/>
              <w:numPr>
                <w:ilvl w:val="0"/>
                <w:numId w:val="35"/>
              </w:numPr>
              <w:rPr>
                <w:rFonts w:ascii="Arial" w:hAnsi="Arial" w:cs="Arial"/>
                <w:color w:val="000000"/>
              </w:rPr>
            </w:pPr>
            <w:r w:rsidRPr="00F2779C">
              <w:rPr>
                <w:rFonts w:ascii="Arial" w:hAnsi="Arial" w:cs="Arial"/>
                <w:color w:val="000000"/>
              </w:rPr>
              <w:t>Keep up to date with national and organisational developments within the Irish Health Service.</w:t>
            </w:r>
          </w:p>
          <w:p w14:paraId="53BA24CF" w14:textId="77777777" w:rsidR="00B81F60" w:rsidRPr="00F2779C" w:rsidRDefault="00B81F60" w:rsidP="00B81F60">
            <w:pPr>
              <w:pStyle w:val="ListParagraph"/>
              <w:numPr>
                <w:ilvl w:val="0"/>
                <w:numId w:val="35"/>
              </w:numPr>
              <w:rPr>
                <w:rFonts w:ascii="Arial" w:hAnsi="Arial" w:cs="Arial"/>
                <w:color w:val="000000"/>
              </w:rPr>
            </w:pPr>
            <w:r w:rsidRPr="0026433F">
              <w:rPr>
                <w:rFonts w:ascii="Arial" w:hAnsi="Arial" w:cs="Arial"/>
                <w:bCs/>
                <w:iCs/>
                <w:color w:val="000000"/>
                <w:lang w:val="en-IE"/>
              </w:rPr>
              <w:t>Ensure service delivery corresponds to best national and international practice.</w:t>
            </w:r>
          </w:p>
          <w:p w14:paraId="2722F570" w14:textId="77777777" w:rsidR="00F2779C" w:rsidRPr="0026433F" w:rsidRDefault="00F2779C" w:rsidP="00F2779C">
            <w:pPr>
              <w:pStyle w:val="ListParagraph"/>
              <w:numPr>
                <w:ilvl w:val="0"/>
                <w:numId w:val="35"/>
              </w:numPr>
              <w:rPr>
                <w:rFonts w:ascii="Arial" w:hAnsi="Arial" w:cs="Arial"/>
                <w:color w:val="000000"/>
              </w:rPr>
            </w:pPr>
            <w:r w:rsidRPr="0026433F">
              <w:rPr>
                <w:rFonts w:ascii="Arial" w:hAnsi="Arial" w:cs="Arial"/>
                <w:color w:val="000000"/>
              </w:rPr>
              <w:t xml:space="preserve">Ensure Occupational Therapy service complies with relevant HR and other policies, procedures and guidelines. </w:t>
            </w:r>
          </w:p>
          <w:p w14:paraId="032E9FA2" w14:textId="77777777" w:rsidR="00F2779C" w:rsidRDefault="00F2779C" w:rsidP="00B81F60">
            <w:pPr>
              <w:pStyle w:val="ListParagraph"/>
              <w:numPr>
                <w:ilvl w:val="0"/>
                <w:numId w:val="35"/>
              </w:numPr>
              <w:rPr>
                <w:rFonts w:ascii="Arial" w:hAnsi="Arial" w:cs="Arial"/>
                <w:color w:val="000000"/>
              </w:rPr>
            </w:pPr>
            <w:r>
              <w:rPr>
                <w:rFonts w:ascii="Arial" w:hAnsi="Arial" w:cs="Arial"/>
                <w:color w:val="000000"/>
              </w:rPr>
              <w:t>Contribute to the development of policies, procedures and guidelines in relation to the Occupational Therapy service, engaging staff as appropriate.</w:t>
            </w:r>
          </w:p>
          <w:p w14:paraId="2EAECA71" w14:textId="77777777" w:rsidR="00F2779C" w:rsidRDefault="00F2779C" w:rsidP="00B81F60">
            <w:pPr>
              <w:pStyle w:val="ListParagraph"/>
              <w:numPr>
                <w:ilvl w:val="0"/>
                <w:numId w:val="35"/>
              </w:numPr>
              <w:rPr>
                <w:rFonts w:ascii="Arial" w:hAnsi="Arial" w:cs="Arial"/>
                <w:color w:val="000000"/>
              </w:rPr>
            </w:pPr>
            <w:r>
              <w:rPr>
                <w:rFonts w:ascii="Arial" w:hAnsi="Arial" w:cs="Arial"/>
                <w:color w:val="000000"/>
              </w:rPr>
              <w:t>Participate in and contribute to service planning and development.</w:t>
            </w:r>
          </w:p>
          <w:p w14:paraId="469CB1B2" w14:textId="77777777" w:rsidR="002A04ED" w:rsidRDefault="002A04ED" w:rsidP="00B81F60">
            <w:pPr>
              <w:pStyle w:val="ListParagraph"/>
              <w:numPr>
                <w:ilvl w:val="0"/>
                <w:numId w:val="35"/>
              </w:numPr>
              <w:rPr>
                <w:rFonts w:ascii="Arial" w:hAnsi="Arial" w:cs="Arial"/>
                <w:color w:val="000000"/>
              </w:rPr>
            </w:pPr>
            <w:r>
              <w:rPr>
                <w:rFonts w:ascii="Arial" w:hAnsi="Arial" w:cs="Arial"/>
                <w:color w:val="000000"/>
              </w:rPr>
              <w:t>Provide service delivery reports as required e.g. service plan, annual report, etc.</w:t>
            </w:r>
          </w:p>
          <w:p w14:paraId="0459DA07" w14:textId="77777777" w:rsidR="00CF4604" w:rsidRDefault="00CF4604" w:rsidP="00CF4604">
            <w:pPr>
              <w:pStyle w:val="ListParagraph"/>
              <w:numPr>
                <w:ilvl w:val="0"/>
                <w:numId w:val="35"/>
              </w:numPr>
              <w:rPr>
                <w:rFonts w:ascii="Arial" w:hAnsi="Arial" w:cs="Arial"/>
                <w:color w:val="000000"/>
              </w:rPr>
            </w:pPr>
            <w:r w:rsidRPr="0026433F">
              <w:rPr>
                <w:rFonts w:ascii="Arial" w:hAnsi="Arial" w:cs="Arial"/>
                <w:color w:val="000000"/>
              </w:rPr>
              <w:t xml:space="preserve">Ensure compliance with a high standard of documentation, including service user files in accordance with local guidelines and </w:t>
            </w:r>
            <w:r>
              <w:rPr>
                <w:rFonts w:ascii="Arial" w:hAnsi="Arial" w:cs="Arial"/>
                <w:color w:val="000000"/>
              </w:rPr>
              <w:t>relevant legislation e.g. FOI, GDPR.</w:t>
            </w:r>
          </w:p>
          <w:p w14:paraId="060DF94A" w14:textId="77777777" w:rsidR="00CF4604" w:rsidRPr="0026433F" w:rsidRDefault="00CF4604" w:rsidP="00CF4604">
            <w:pPr>
              <w:pStyle w:val="ListParagraph"/>
              <w:numPr>
                <w:ilvl w:val="0"/>
                <w:numId w:val="35"/>
              </w:numPr>
              <w:rPr>
                <w:rFonts w:ascii="Arial" w:hAnsi="Arial" w:cs="Arial"/>
                <w:color w:val="000000"/>
              </w:rPr>
            </w:pPr>
            <w:r>
              <w:rPr>
                <w:rFonts w:ascii="Arial" w:hAnsi="Arial" w:cs="Arial"/>
                <w:color w:val="000000"/>
              </w:rPr>
              <w:t xml:space="preserve">Ensure effective and efficient use of resources within the Occupational Therapy service. </w:t>
            </w:r>
          </w:p>
          <w:p w14:paraId="61214EF1" w14:textId="77777777" w:rsidR="00CF4604" w:rsidRDefault="00CF4604" w:rsidP="00CF4604">
            <w:pPr>
              <w:numPr>
                <w:ilvl w:val="0"/>
                <w:numId w:val="35"/>
              </w:numPr>
              <w:rPr>
                <w:rFonts w:ascii="Arial" w:hAnsi="Arial" w:cs="Arial"/>
              </w:rPr>
            </w:pPr>
            <w:r>
              <w:rPr>
                <w:rFonts w:ascii="Arial" w:hAnsi="Arial" w:cs="Arial"/>
              </w:rPr>
              <w:t>Represent Occupational Therapy on the Management Team.</w:t>
            </w:r>
          </w:p>
          <w:p w14:paraId="55DE6331" w14:textId="77777777" w:rsidR="00B81F60" w:rsidRPr="00CF4604" w:rsidRDefault="00B81F60" w:rsidP="00CF4604">
            <w:pPr>
              <w:numPr>
                <w:ilvl w:val="0"/>
                <w:numId w:val="35"/>
              </w:numPr>
              <w:rPr>
                <w:rFonts w:ascii="Arial" w:hAnsi="Arial" w:cs="Arial"/>
              </w:rPr>
            </w:pPr>
            <w:r w:rsidRPr="00CF4604">
              <w:rPr>
                <w:rFonts w:ascii="Arial" w:hAnsi="Arial" w:cs="Arial"/>
                <w:bCs/>
                <w:iCs/>
              </w:rPr>
              <w:t>Liaise formally &amp; informally with other health services, hospital departments and outside agencies, both statutory and voluntary</w:t>
            </w:r>
            <w:r w:rsidR="00CF4604" w:rsidRPr="00CF4604">
              <w:rPr>
                <w:rFonts w:ascii="Arial" w:hAnsi="Arial" w:cs="Arial"/>
                <w:bCs/>
                <w:iCs/>
              </w:rPr>
              <w:t>.</w:t>
            </w:r>
          </w:p>
          <w:p w14:paraId="4F90415E" w14:textId="77777777" w:rsidR="00CF4604" w:rsidRDefault="00CF4604" w:rsidP="00CF4604">
            <w:pPr>
              <w:pStyle w:val="ListParagraph"/>
              <w:numPr>
                <w:ilvl w:val="0"/>
                <w:numId w:val="38"/>
              </w:numPr>
              <w:spacing w:before="100" w:beforeAutospacing="1" w:after="100" w:afterAutospacing="1"/>
              <w:contextualSpacing/>
              <w:jc w:val="both"/>
              <w:rPr>
                <w:rFonts w:ascii="Symbol" w:hAnsi="Symbol" w:cs="Symbol"/>
                <w:lang w:val="en-IE" w:eastAsia="en-IE"/>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6C288292" w14:textId="77777777" w:rsidR="00CF4604" w:rsidRDefault="00CF4604" w:rsidP="00CF4604">
            <w:pPr>
              <w:pStyle w:val="ListParagraph"/>
              <w:numPr>
                <w:ilvl w:val="0"/>
                <w:numId w:val="38"/>
              </w:numPr>
              <w:spacing w:before="100" w:beforeAutospacing="1" w:after="100" w:afterAutospacing="1"/>
              <w:contextualSpacing/>
              <w:jc w:val="both"/>
              <w:rPr>
                <w:rFonts w:ascii="Symbol" w:hAnsi="Symbol" w:cs="Symbol"/>
                <w:lang w:val="en-IE" w:eastAsia="en-IE"/>
              </w:rPr>
            </w:pPr>
            <w:r>
              <w:rPr>
                <w:rFonts w:ascii="Arial" w:hAnsi="Arial" w:cs="Arial"/>
                <w:lang w:val="en-IE" w:eastAsia="en-IE"/>
              </w:rPr>
              <w:t>To support, promote and actively participate in sustainable energy, water and waste initiatives to create a more sustainable, low carbon and efficient health service.</w:t>
            </w:r>
          </w:p>
          <w:p w14:paraId="6926098E" w14:textId="77777777" w:rsidR="00CF4604" w:rsidRPr="0026433F" w:rsidRDefault="00CF4604" w:rsidP="00CF4604">
            <w:pPr>
              <w:pStyle w:val="ListParagraph"/>
              <w:ind w:left="360"/>
              <w:rPr>
                <w:rFonts w:ascii="Arial" w:hAnsi="Arial" w:cs="Arial"/>
                <w:color w:val="000000"/>
              </w:rPr>
            </w:pPr>
          </w:p>
          <w:p w14:paraId="734989CA" w14:textId="77777777" w:rsidR="00B81F60" w:rsidRPr="0026433F" w:rsidRDefault="00B81F60" w:rsidP="00B81F60">
            <w:pPr>
              <w:spacing w:before="100" w:beforeAutospacing="1" w:after="100" w:afterAutospacing="1"/>
              <w:jc w:val="both"/>
              <w:rPr>
                <w:rFonts w:ascii="Arial" w:hAnsi="Arial" w:cs="Arial"/>
              </w:rPr>
            </w:pPr>
            <w:r w:rsidRPr="0026433F">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26433F">
              <w:rPr>
                <w:rFonts w:ascii="Arial" w:hAnsi="Arial" w:cs="Arial"/>
                <w:b/>
                <w:iCs/>
                <w:lang w:val="en-IE"/>
              </w:rPr>
              <w:t xml:space="preserve"> from time to time and to contribute to the development of the post while in office.</w:t>
            </w:r>
            <w:r w:rsidRPr="0026433F">
              <w:rPr>
                <w:rFonts w:ascii="Arial" w:hAnsi="Arial" w:cs="Arial"/>
              </w:rPr>
              <w:t xml:space="preserve">  </w:t>
            </w:r>
          </w:p>
        </w:tc>
      </w:tr>
      <w:tr w:rsidR="00B81F60" w:rsidRPr="00E766A5" w14:paraId="3443521E" w14:textId="77777777" w:rsidTr="006269BA">
        <w:tc>
          <w:tcPr>
            <w:tcW w:w="1714" w:type="dxa"/>
          </w:tcPr>
          <w:p w14:paraId="693AADFF" w14:textId="77777777" w:rsidR="00B81F60" w:rsidRPr="00E766A5" w:rsidRDefault="00B81F60" w:rsidP="00B81F60">
            <w:pPr>
              <w:jc w:val="both"/>
              <w:rPr>
                <w:rFonts w:ascii="Arial" w:hAnsi="Arial" w:cs="Arial"/>
                <w:b/>
                <w:bCs/>
              </w:rPr>
            </w:pPr>
            <w:r w:rsidRPr="00E766A5">
              <w:rPr>
                <w:rFonts w:ascii="Arial" w:hAnsi="Arial" w:cs="Arial"/>
                <w:b/>
                <w:bCs/>
              </w:rPr>
              <w:lastRenderedPageBreak/>
              <w:t>Eligibility Criteria</w:t>
            </w:r>
          </w:p>
          <w:p w14:paraId="0B32032E" w14:textId="77777777" w:rsidR="00B81F60" w:rsidRPr="00E766A5" w:rsidRDefault="00B81F60" w:rsidP="00B81F60">
            <w:pPr>
              <w:jc w:val="both"/>
              <w:rPr>
                <w:rFonts w:ascii="Arial" w:hAnsi="Arial" w:cs="Arial"/>
                <w:b/>
                <w:bCs/>
              </w:rPr>
            </w:pPr>
          </w:p>
          <w:p w14:paraId="18B0B2A3" w14:textId="77777777" w:rsidR="00B81F60" w:rsidRPr="00E766A5" w:rsidRDefault="00B81F60" w:rsidP="00B81F60">
            <w:pPr>
              <w:jc w:val="both"/>
              <w:rPr>
                <w:rFonts w:ascii="Arial" w:hAnsi="Arial" w:cs="Arial"/>
                <w:b/>
                <w:bCs/>
              </w:rPr>
            </w:pPr>
            <w:r w:rsidRPr="00E766A5">
              <w:rPr>
                <w:rFonts w:ascii="Arial" w:hAnsi="Arial" w:cs="Arial"/>
                <w:b/>
                <w:bCs/>
              </w:rPr>
              <w:t>Qualifications and/ or experience</w:t>
            </w:r>
          </w:p>
          <w:p w14:paraId="4DC1D029" w14:textId="77777777" w:rsidR="00B81F60" w:rsidRPr="00E766A5" w:rsidRDefault="00B81F60" w:rsidP="00B81F60">
            <w:pPr>
              <w:jc w:val="both"/>
              <w:rPr>
                <w:rFonts w:ascii="Arial" w:hAnsi="Arial" w:cs="Arial"/>
                <w:b/>
                <w:bCs/>
              </w:rPr>
            </w:pPr>
          </w:p>
        </w:tc>
        <w:tc>
          <w:tcPr>
            <w:tcW w:w="8906" w:type="dxa"/>
          </w:tcPr>
          <w:p w14:paraId="1F5B9089" w14:textId="77777777" w:rsidR="000D0428" w:rsidRDefault="000D0428" w:rsidP="00B81F60">
            <w:pPr>
              <w:rPr>
                <w:rFonts w:ascii="Arial" w:hAnsi="Arial" w:cs="Arial"/>
                <w:b/>
                <w:u w:val="single"/>
              </w:rPr>
            </w:pPr>
          </w:p>
          <w:p w14:paraId="16C490DE" w14:textId="77777777" w:rsidR="00CF4604" w:rsidRPr="00CF4604" w:rsidRDefault="00CF4604" w:rsidP="00B81F60">
            <w:pPr>
              <w:rPr>
                <w:rFonts w:ascii="Arial" w:hAnsi="Arial" w:cs="Arial"/>
                <w:b/>
                <w:u w:val="single"/>
              </w:rPr>
            </w:pPr>
            <w:r w:rsidRPr="00CF4604">
              <w:rPr>
                <w:rFonts w:ascii="Arial" w:hAnsi="Arial" w:cs="Arial"/>
                <w:b/>
                <w:u w:val="single"/>
              </w:rPr>
              <w:t xml:space="preserve">1. Statutory Registration, Professional Qualifications, Experience, </w:t>
            </w:r>
            <w:proofErr w:type="spellStart"/>
            <w:r w:rsidRPr="00CF4604">
              <w:rPr>
                <w:rFonts w:ascii="Arial" w:hAnsi="Arial" w:cs="Arial"/>
                <w:b/>
                <w:u w:val="single"/>
              </w:rPr>
              <w:t>etc</w:t>
            </w:r>
            <w:proofErr w:type="spellEnd"/>
            <w:r w:rsidRPr="00CF4604">
              <w:rPr>
                <w:rFonts w:ascii="Arial" w:hAnsi="Arial" w:cs="Arial"/>
                <w:b/>
                <w:u w:val="single"/>
              </w:rPr>
              <w:t xml:space="preserve"> </w:t>
            </w:r>
            <w:r w:rsidR="00B81F60" w:rsidRPr="00CF4604">
              <w:rPr>
                <w:rFonts w:ascii="Arial" w:hAnsi="Arial" w:cs="Arial"/>
                <w:b/>
                <w:u w:val="single"/>
              </w:rPr>
              <w:t xml:space="preserve"> </w:t>
            </w:r>
          </w:p>
          <w:p w14:paraId="0DF657DD" w14:textId="77777777" w:rsidR="00CF4604" w:rsidRPr="00CF4604" w:rsidRDefault="00CF4604" w:rsidP="00B81F60">
            <w:pPr>
              <w:rPr>
                <w:rFonts w:ascii="Arial" w:hAnsi="Arial" w:cs="Arial"/>
                <w:b/>
                <w:u w:val="single"/>
              </w:rPr>
            </w:pPr>
          </w:p>
          <w:p w14:paraId="3E956A24" w14:textId="77777777" w:rsidR="00CF4604" w:rsidRPr="00A338EC" w:rsidRDefault="00A338EC" w:rsidP="00A338EC">
            <w:pPr>
              <w:rPr>
                <w:rFonts w:ascii="Arial" w:hAnsi="Arial" w:cs="Arial"/>
                <w:b/>
                <w:bCs/>
                <w:iCs/>
              </w:rPr>
            </w:pPr>
            <w:r>
              <w:rPr>
                <w:rFonts w:ascii="Arial" w:hAnsi="Arial" w:cs="Arial"/>
                <w:b/>
                <w:bCs/>
                <w:iCs/>
              </w:rPr>
              <w:t>(a) C</w:t>
            </w:r>
            <w:r w:rsidR="00CF4604" w:rsidRPr="00A338EC">
              <w:rPr>
                <w:rFonts w:ascii="Arial" w:hAnsi="Arial" w:cs="Arial"/>
                <w:b/>
                <w:bCs/>
                <w:iCs/>
              </w:rPr>
              <w:t xml:space="preserve">andidates for appointment must: </w:t>
            </w:r>
          </w:p>
          <w:p w14:paraId="0515AB0B" w14:textId="77777777" w:rsidR="00A338EC" w:rsidRPr="00A338EC" w:rsidRDefault="00A338EC" w:rsidP="00A338EC">
            <w:pPr>
              <w:pStyle w:val="ListParagraph"/>
              <w:rPr>
                <w:rFonts w:ascii="Arial" w:hAnsi="Arial" w:cs="Arial"/>
                <w:b/>
                <w:bCs/>
                <w:iCs/>
              </w:rPr>
            </w:pPr>
          </w:p>
          <w:p w14:paraId="2B4F6ECF" w14:textId="77777777" w:rsidR="00CF4604" w:rsidRPr="00DE1272" w:rsidRDefault="00CF4604" w:rsidP="00DE1272">
            <w:pPr>
              <w:pStyle w:val="ListParagraph"/>
              <w:numPr>
                <w:ilvl w:val="0"/>
                <w:numId w:val="45"/>
              </w:numPr>
              <w:rPr>
                <w:rFonts w:ascii="Arial" w:hAnsi="Arial" w:cs="Arial"/>
                <w:bCs/>
                <w:iCs/>
              </w:rPr>
            </w:pPr>
            <w:r w:rsidRPr="00DE1272">
              <w:rPr>
                <w:rFonts w:ascii="Arial" w:hAnsi="Arial" w:cs="Arial"/>
                <w:bCs/>
                <w:iCs/>
              </w:rPr>
              <w:t xml:space="preserve">Be registered, or be eligible for registration, on the Occupational Therapists Register maintained by the Occupational Therapists Registration Board at CORU. </w:t>
            </w:r>
          </w:p>
          <w:p w14:paraId="215ABC50" w14:textId="77777777" w:rsidR="00DE1272" w:rsidRPr="00DE1272" w:rsidRDefault="00DE1272" w:rsidP="00DE1272">
            <w:pPr>
              <w:pStyle w:val="ListParagraph"/>
              <w:ind w:left="1080"/>
              <w:rPr>
                <w:rFonts w:ascii="Arial" w:hAnsi="Arial" w:cs="Arial"/>
                <w:bCs/>
                <w:iCs/>
              </w:rPr>
            </w:pPr>
          </w:p>
          <w:p w14:paraId="30F71CFC" w14:textId="77777777" w:rsidR="00CF4604" w:rsidRDefault="00CF4604" w:rsidP="00A338EC">
            <w:pPr>
              <w:jc w:val="center"/>
              <w:rPr>
                <w:rFonts w:ascii="Arial" w:hAnsi="Arial" w:cs="Arial"/>
                <w:b/>
                <w:bCs/>
                <w:iCs/>
              </w:rPr>
            </w:pPr>
            <w:r w:rsidRPr="00CF4604">
              <w:rPr>
                <w:rFonts w:ascii="Arial" w:hAnsi="Arial" w:cs="Arial"/>
                <w:b/>
                <w:bCs/>
                <w:iCs/>
              </w:rPr>
              <w:t>AND</w:t>
            </w:r>
          </w:p>
          <w:p w14:paraId="131FB3CF" w14:textId="77777777" w:rsidR="00DE1272" w:rsidRDefault="00DE1272" w:rsidP="00A338EC">
            <w:pPr>
              <w:jc w:val="center"/>
              <w:rPr>
                <w:rFonts w:ascii="Arial" w:hAnsi="Arial" w:cs="Arial"/>
                <w:b/>
                <w:bCs/>
                <w:iCs/>
              </w:rPr>
            </w:pPr>
          </w:p>
          <w:p w14:paraId="4241D1E2" w14:textId="77777777" w:rsidR="00CF4604" w:rsidRPr="00A338EC" w:rsidRDefault="00CF4604" w:rsidP="00CF4604">
            <w:pPr>
              <w:rPr>
                <w:rFonts w:ascii="Arial" w:hAnsi="Arial" w:cs="Arial"/>
                <w:bCs/>
                <w:iCs/>
              </w:rPr>
            </w:pPr>
            <w:r w:rsidRPr="00A338EC">
              <w:rPr>
                <w:rFonts w:ascii="Arial" w:hAnsi="Arial" w:cs="Arial"/>
                <w:bCs/>
                <w:iCs/>
              </w:rPr>
              <w:t xml:space="preserve">(ii) Have five years full time (or an aggregate of 5 years fulltime) post qualification clinical experience. </w:t>
            </w:r>
          </w:p>
          <w:p w14:paraId="721DA217" w14:textId="77777777" w:rsidR="00CF4604" w:rsidRDefault="00CF4604" w:rsidP="00A338EC">
            <w:pPr>
              <w:jc w:val="center"/>
              <w:rPr>
                <w:rFonts w:ascii="Arial" w:hAnsi="Arial" w:cs="Arial"/>
                <w:b/>
                <w:bCs/>
                <w:iCs/>
              </w:rPr>
            </w:pPr>
            <w:r w:rsidRPr="00CF4604">
              <w:rPr>
                <w:rFonts w:ascii="Arial" w:hAnsi="Arial" w:cs="Arial"/>
                <w:b/>
                <w:bCs/>
                <w:iCs/>
              </w:rPr>
              <w:t>AND</w:t>
            </w:r>
          </w:p>
          <w:p w14:paraId="75E04822" w14:textId="77777777" w:rsidR="00DE1272" w:rsidRDefault="00DE1272" w:rsidP="00A338EC">
            <w:pPr>
              <w:jc w:val="center"/>
              <w:rPr>
                <w:rFonts w:ascii="Arial" w:hAnsi="Arial" w:cs="Arial"/>
                <w:b/>
                <w:bCs/>
                <w:iCs/>
              </w:rPr>
            </w:pPr>
          </w:p>
          <w:p w14:paraId="383C4341" w14:textId="77777777" w:rsidR="00CF4604" w:rsidRPr="00A338EC" w:rsidRDefault="00CF4604" w:rsidP="00CF4604">
            <w:pPr>
              <w:rPr>
                <w:rFonts w:ascii="Arial" w:hAnsi="Arial" w:cs="Arial"/>
                <w:bCs/>
                <w:iCs/>
              </w:rPr>
            </w:pPr>
            <w:r w:rsidRPr="00A338EC">
              <w:rPr>
                <w:rFonts w:ascii="Arial" w:hAnsi="Arial" w:cs="Arial"/>
                <w:bCs/>
                <w:iCs/>
              </w:rPr>
              <w:t xml:space="preserve">(iii) Have the requisite knowledge and ability (including a high standard of suitability, management, leadership and professional ability) for the proper discharge of the duties of the office. </w:t>
            </w:r>
          </w:p>
          <w:p w14:paraId="7AECD4AC" w14:textId="77777777" w:rsidR="00CF4604" w:rsidRDefault="00CF4604" w:rsidP="00A338EC">
            <w:pPr>
              <w:jc w:val="center"/>
              <w:rPr>
                <w:rFonts w:ascii="Arial" w:hAnsi="Arial" w:cs="Arial"/>
                <w:b/>
                <w:bCs/>
                <w:iCs/>
              </w:rPr>
            </w:pPr>
            <w:r w:rsidRPr="00CF4604">
              <w:rPr>
                <w:rFonts w:ascii="Arial" w:hAnsi="Arial" w:cs="Arial"/>
                <w:b/>
                <w:bCs/>
                <w:iCs/>
              </w:rPr>
              <w:t>AND</w:t>
            </w:r>
          </w:p>
          <w:p w14:paraId="6AA7D64C" w14:textId="77777777" w:rsidR="00DE1272" w:rsidRDefault="00DE1272" w:rsidP="00A338EC">
            <w:pPr>
              <w:jc w:val="center"/>
              <w:rPr>
                <w:rFonts w:ascii="Arial" w:hAnsi="Arial" w:cs="Arial"/>
                <w:b/>
                <w:bCs/>
                <w:iCs/>
              </w:rPr>
            </w:pPr>
          </w:p>
          <w:p w14:paraId="43D51FB7" w14:textId="77777777" w:rsidR="00CF4604" w:rsidRDefault="00CF4604" w:rsidP="00CF4604">
            <w:pPr>
              <w:rPr>
                <w:rFonts w:ascii="Arial" w:hAnsi="Arial" w:cs="Arial"/>
                <w:b/>
                <w:bCs/>
                <w:iCs/>
              </w:rPr>
            </w:pPr>
            <w:r w:rsidRPr="00A338EC">
              <w:rPr>
                <w:rFonts w:ascii="Arial" w:hAnsi="Arial" w:cs="Arial"/>
                <w:bCs/>
                <w:iCs/>
              </w:rPr>
              <w:t>(iv) Provide proof of Statutory Registration on the Occupational Therapists Register maintained by the Occupational Therapists Registration Board at CORU</w:t>
            </w:r>
            <w:r w:rsidRPr="00CF4604">
              <w:rPr>
                <w:rFonts w:ascii="Arial" w:hAnsi="Arial" w:cs="Arial"/>
                <w:b/>
                <w:bCs/>
                <w:iCs/>
              </w:rPr>
              <w:t xml:space="preserve"> </w:t>
            </w:r>
            <w:r w:rsidRPr="00A338EC">
              <w:rPr>
                <w:rFonts w:ascii="Arial" w:hAnsi="Arial" w:cs="Arial"/>
                <w:b/>
                <w:bCs/>
                <w:iCs/>
                <w:u w:val="single"/>
              </w:rPr>
              <w:t>before a contract of employment can be issued.</w:t>
            </w:r>
          </w:p>
          <w:p w14:paraId="622E7DDB" w14:textId="77777777" w:rsidR="00CF4604" w:rsidRDefault="00CF4604" w:rsidP="00CF4604">
            <w:pPr>
              <w:rPr>
                <w:rFonts w:ascii="Arial" w:hAnsi="Arial" w:cs="Arial"/>
                <w:b/>
                <w:bCs/>
                <w:iCs/>
              </w:rPr>
            </w:pPr>
          </w:p>
          <w:p w14:paraId="2C9F1440" w14:textId="77777777" w:rsidR="00CF4604" w:rsidRPr="00CF4604" w:rsidRDefault="00CF4604" w:rsidP="00CF4604">
            <w:pPr>
              <w:rPr>
                <w:rFonts w:ascii="Arial" w:hAnsi="Arial" w:cs="Arial"/>
                <w:b/>
                <w:bCs/>
                <w:iCs/>
              </w:rPr>
            </w:pPr>
          </w:p>
          <w:p w14:paraId="6DD89EFC" w14:textId="77777777" w:rsidR="00CF4604" w:rsidRPr="00A338EC" w:rsidRDefault="00CF4604" w:rsidP="00CF4604">
            <w:pPr>
              <w:rPr>
                <w:rFonts w:ascii="Arial" w:hAnsi="Arial" w:cs="Arial"/>
                <w:b/>
                <w:bCs/>
                <w:iCs/>
                <w:u w:val="single"/>
              </w:rPr>
            </w:pPr>
            <w:r w:rsidRPr="00A338EC">
              <w:rPr>
                <w:rFonts w:ascii="Arial" w:hAnsi="Arial" w:cs="Arial"/>
                <w:b/>
                <w:bCs/>
                <w:iCs/>
                <w:u w:val="single"/>
              </w:rPr>
              <w:t>2. Annual registration</w:t>
            </w:r>
          </w:p>
          <w:p w14:paraId="2A580B2E" w14:textId="77777777" w:rsidR="00CF4604" w:rsidRPr="00A338EC" w:rsidRDefault="00CF4604" w:rsidP="00CF4604">
            <w:pPr>
              <w:rPr>
                <w:rFonts w:ascii="Arial" w:hAnsi="Arial" w:cs="Arial"/>
                <w:bCs/>
                <w:iCs/>
              </w:rPr>
            </w:pPr>
            <w:r w:rsidRPr="00A338EC">
              <w:rPr>
                <w:rFonts w:ascii="Arial" w:hAnsi="Arial" w:cs="Arial"/>
                <w:bCs/>
                <w:iCs/>
              </w:rPr>
              <w:t>(</w:t>
            </w:r>
            <w:proofErr w:type="spellStart"/>
            <w:r w:rsidRPr="00A338EC">
              <w:rPr>
                <w:rFonts w:ascii="Arial" w:hAnsi="Arial" w:cs="Arial"/>
                <w:bCs/>
                <w:iCs/>
              </w:rPr>
              <w:t>i</w:t>
            </w:r>
            <w:proofErr w:type="spellEnd"/>
            <w:r w:rsidRPr="00A338EC">
              <w:rPr>
                <w:rFonts w:ascii="Arial" w:hAnsi="Arial" w:cs="Arial"/>
                <w:bCs/>
                <w:iCs/>
              </w:rPr>
              <w:t>) On appointment, practitioners must maintain annual registration on the</w:t>
            </w:r>
          </w:p>
          <w:p w14:paraId="0EB1B144" w14:textId="77777777" w:rsidR="00CF4604" w:rsidRPr="00A338EC" w:rsidRDefault="00CF4604" w:rsidP="00CF4604">
            <w:pPr>
              <w:rPr>
                <w:rFonts w:ascii="Arial" w:hAnsi="Arial" w:cs="Arial"/>
                <w:bCs/>
                <w:iCs/>
              </w:rPr>
            </w:pPr>
            <w:r w:rsidRPr="00A338EC">
              <w:rPr>
                <w:rFonts w:ascii="Arial" w:hAnsi="Arial" w:cs="Arial"/>
                <w:bCs/>
                <w:iCs/>
              </w:rPr>
              <w:t>Occupational Therapists Register maintained by the Occupational Therapists</w:t>
            </w:r>
          </w:p>
          <w:p w14:paraId="51EA311A" w14:textId="77777777" w:rsidR="00CF4604" w:rsidRPr="00A338EC" w:rsidRDefault="00CF4604" w:rsidP="00CF4604">
            <w:pPr>
              <w:rPr>
                <w:rFonts w:ascii="Arial" w:hAnsi="Arial" w:cs="Arial"/>
                <w:bCs/>
                <w:iCs/>
              </w:rPr>
            </w:pPr>
            <w:r w:rsidRPr="00A338EC">
              <w:rPr>
                <w:rFonts w:ascii="Arial" w:hAnsi="Arial" w:cs="Arial"/>
                <w:bCs/>
                <w:iCs/>
              </w:rPr>
              <w:t>Registration Board at CORU</w:t>
            </w:r>
          </w:p>
          <w:p w14:paraId="206AA384" w14:textId="77777777" w:rsidR="00CF4604" w:rsidRPr="00CF4604" w:rsidRDefault="00CF4604" w:rsidP="00A338EC">
            <w:pPr>
              <w:jc w:val="center"/>
              <w:rPr>
                <w:rFonts w:ascii="Arial" w:hAnsi="Arial" w:cs="Arial"/>
                <w:b/>
                <w:bCs/>
                <w:iCs/>
              </w:rPr>
            </w:pPr>
            <w:r w:rsidRPr="00CF4604">
              <w:rPr>
                <w:rFonts w:ascii="Arial" w:hAnsi="Arial" w:cs="Arial"/>
                <w:b/>
                <w:bCs/>
                <w:iCs/>
              </w:rPr>
              <w:t>AND</w:t>
            </w:r>
          </w:p>
          <w:p w14:paraId="360FB61A" w14:textId="77777777" w:rsidR="00CF4604" w:rsidRPr="00A338EC" w:rsidRDefault="00CF4604" w:rsidP="00CF4604">
            <w:pPr>
              <w:rPr>
                <w:rFonts w:ascii="Arial" w:hAnsi="Arial" w:cs="Arial"/>
                <w:bCs/>
                <w:iCs/>
              </w:rPr>
            </w:pPr>
            <w:r w:rsidRPr="00A338EC">
              <w:rPr>
                <w:rFonts w:ascii="Arial" w:hAnsi="Arial" w:cs="Arial"/>
                <w:bCs/>
                <w:iCs/>
              </w:rPr>
              <w:t>(ii) Practitioners must confirm annual registration with CORU to the HSE by way of the</w:t>
            </w:r>
            <w:r w:rsidR="00563CB8">
              <w:rPr>
                <w:rFonts w:ascii="Arial" w:hAnsi="Arial" w:cs="Arial"/>
                <w:bCs/>
                <w:iCs/>
              </w:rPr>
              <w:t xml:space="preserve"> a</w:t>
            </w:r>
            <w:r w:rsidR="00563CB8" w:rsidRPr="00A338EC">
              <w:rPr>
                <w:rFonts w:ascii="Arial" w:hAnsi="Arial" w:cs="Arial"/>
                <w:bCs/>
                <w:iCs/>
              </w:rPr>
              <w:t>nnual</w:t>
            </w:r>
            <w:r w:rsidRPr="00A338EC">
              <w:rPr>
                <w:rFonts w:ascii="Arial" w:hAnsi="Arial" w:cs="Arial"/>
                <w:bCs/>
                <w:iCs/>
              </w:rPr>
              <w:t xml:space="preserve"> Patient Safety Assurance Certificate (PSAC).</w:t>
            </w:r>
          </w:p>
          <w:p w14:paraId="13C9D14D" w14:textId="77777777" w:rsidR="00CF4604" w:rsidRDefault="00CF4604" w:rsidP="00B81F60">
            <w:pPr>
              <w:rPr>
                <w:rFonts w:ascii="Arial" w:hAnsi="Arial" w:cs="Arial"/>
                <w:b/>
                <w:bCs/>
                <w:iCs/>
              </w:rPr>
            </w:pPr>
          </w:p>
          <w:p w14:paraId="406F1FE2" w14:textId="77777777" w:rsidR="00CF4604" w:rsidRPr="00AF400F" w:rsidRDefault="00CF4604" w:rsidP="00B81F60">
            <w:pPr>
              <w:rPr>
                <w:rFonts w:ascii="Arial" w:hAnsi="Arial" w:cs="Arial"/>
                <w:b/>
                <w:bCs/>
                <w:iCs/>
              </w:rPr>
            </w:pPr>
          </w:p>
          <w:p w14:paraId="022701B0" w14:textId="5E451AD2" w:rsidR="00B81F60" w:rsidRPr="00CC5E6A" w:rsidRDefault="00CC5E6A" w:rsidP="00B81F60">
            <w:pPr>
              <w:rPr>
                <w:rFonts w:ascii="Arial" w:hAnsi="Arial" w:cs="Arial"/>
                <w:b/>
                <w:u w:val="single"/>
              </w:rPr>
            </w:pPr>
            <w:r w:rsidRPr="00CC5E6A">
              <w:rPr>
                <w:rFonts w:ascii="Arial" w:hAnsi="Arial" w:cs="Arial"/>
                <w:b/>
                <w:u w:val="single"/>
              </w:rPr>
              <w:t xml:space="preserve">3. </w:t>
            </w:r>
            <w:r w:rsidR="00B81F60" w:rsidRPr="00CC5E6A">
              <w:rPr>
                <w:rFonts w:ascii="Arial" w:hAnsi="Arial" w:cs="Arial"/>
                <w:b/>
                <w:u w:val="single"/>
              </w:rPr>
              <w:t>Health</w:t>
            </w:r>
          </w:p>
          <w:p w14:paraId="2D787596" w14:textId="77777777" w:rsidR="00B81F60" w:rsidRPr="00AF400F" w:rsidRDefault="00B81F60" w:rsidP="00B81F60">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143BB43" w14:textId="77777777" w:rsidR="00B81F60" w:rsidRPr="00AF400F" w:rsidRDefault="00B81F60" w:rsidP="00B81F60">
            <w:pPr>
              <w:rPr>
                <w:rFonts w:ascii="Arial" w:hAnsi="Arial" w:cs="Arial"/>
              </w:rPr>
            </w:pPr>
          </w:p>
          <w:p w14:paraId="1E73B390" w14:textId="226BB226" w:rsidR="00B81F60" w:rsidRPr="00CC5E6A" w:rsidRDefault="00CC5E6A" w:rsidP="00B81F60">
            <w:pPr>
              <w:ind w:right="-766"/>
              <w:rPr>
                <w:rFonts w:ascii="Arial" w:hAnsi="Arial" w:cs="Arial"/>
                <w:iCs/>
                <w:u w:val="single"/>
              </w:rPr>
            </w:pPr>
            <w:r w:rsidRPr="00CC5E6A">
              <w:rPr>
                <w:rFonts w:ascii="Arial" w:hAnsi="Arial" w:cs="Arial"/>
                <w:b/>
                <w:bCs/>
                <w:u w:val="single"/>
              </w:rPr>
              <w:t xml:space="preserve">4. </w:t>
            </w:r>
            <w:r w:rsidR="00B81F60" w:rsidRPr="00CC5E6A">
              <w:rPr>
                <w:rFonts w:ascii="Arial" w:hAnsi="Arial" w:cs="Arial"/>
                <w:b/>
                <w:bCs/>
                <w:u w:val="single"/>
              </w:rPr>
              <w:t>Character</w:t>
            </w:r>
          </w:p>
          <w:p w14:paraId="57BC53F5" w14:textId="77777777" w:rsidR="00B81F60" w:rsidRPr="00AF400F" w:rsidRDefault="00B81F60" w:rsidP="00B81F60">
            <w:pPr>
              <w:ind w:right="-766"/>
              <w:rPr>
                <w:rFonts w:ascii="Arial" w:hAnsi="Arial" w:cs="Arial"/>
              </w:rPr>
            </w:pPr>
            <w:r w:rsidRPr="00AF400F">
              <w:rPr>
                <w:rFonts w:ascii="Arial" w:hAnsi="Arial" w:cs="Arial"/>
              </w:rPr>
              <w:t>Each candidate for and any person holding the office must be of good character.</w:t>
            </w:r>
          </w:p>
          <w:p w14:paraId="6EEDCFA1" w14:textId="77777777" w:rsidR="00B81F60" w:rsidRPr="00E766A5" w:rsidRDefault="00B81F60" w:rsidP="00B81F60">
            <w:pPr>
              <w:rPr>
                <w:rFonts w:ascii="Arial" w:hAnsi="Arial" w:cs="Arial"/>
                <w:i/>
                <w:iCs/>
                <w:u w:val="single"/>
              </w:rPr>
            </w:pPr>
          </w:p>
        </w:tc>
      </w:tr>
      <w:tr w:rsidR="00B81F60" w:rsidRPr="00E766A5" w14:paraId="43FECEEF" w14:textId="77777777" w:rsidTr="006269BA">
        <w:trPr>
          <w:trHeight w:val="1159"/>
        </w:trPr>
        <w:tc>
          <w:tcPr>
            <w:tcW w:w="1714" w:type="dxa"/>
          </w:tcPr>
          <w:p w14:paraId="15B221D7" w14:textId="77777777" w:rsidR="00B81F60" w:rsidRPr="00A338EC" w:rsidRDefault="00B81F60" w:rsidP="00B81F60">
            <w:pPr>
              <w:rPr>
                <w:rFonts w:ascii="Arial" w:hAnsi="Arial" w:cs="Arial"/>
                <w:b/>
                <w:bCs/>
                <w:color w:val="000000"/>
              </w:rPr>
            </w:pPr>
            <w:r>
              <w:rPr>
                <w:rFonts w:ascii="Arial" w:hAnsi="Arial" w:cs="Arial"/>
                <w:b/>
                <w:bCs/>
                <w:color w:val="000000"/>
              </w:rPr>
              <w:lastRenderedPageBreak/>
              <w:t>Post specific Requirements</w:t>
            </w:r>
          </w:p>
        </w:tc>
        <w:tc>
          <w:tcPr>
            <w:tcW w:w="8906" w:type="dxa"/>
          </w:tcPr>
          <w:p w14:paraId="6DC8FFE2" w14:textId="77777777" w:rsidR="00A338EC" w:rsidRPr="00563CB8" w:rsidRDefault="00A338EC" w:rsidP="00563CB8">
            <w:pPr>
              <w:numPr>
                <w:ilvl w:val="0"/>
                <w:numId w:val="30"/>
              </w:numPr>
              <w:spacing w:before="100" w:beforeAutospacing="1" w:after="100" w:afterAutospacing="1"/>
              <w:rPr>
                <w:rFonts w:ascii="Arial" w:hAnsi="Arial" w:cs="Arial"/>
              </w:rPr>
            </w:pPr>
            <w:r w:rsidRPr="00563CB8">
              <w:rPr>
                <w:rFonts w:ascii="Arial" w:hAnsi="Arial" w:cs="Arial"/>
              </w:rPr>
              <w:t>Demonstrate significant depth and breadth of experience in Occupational Therapist Services as relevant to the post.</w:t>
            </w:r>
          </w:p>
          <w:p w14:paraId="530D6594" w14:textId="77777777" w:rsidR="00A338EC" w:rsidRPr="00563CB8" w:rsidRDefault="00A338EC" w:rsidP="00563CB8">
            <w:pPr>
              <w:numPr>
                <w:ilvl w:val="0"/>
                <w:numId w:val="30"/>
              </w:numPr>
              <w:spacing w:before="100" w:beforeAutospacing="1" w:after="100" w:afterAutospacing="1"/>
              <w:rPr>
                <w:rFonts w:ascii="Arial" w:hAnsi="Arial" w:cs="Arial"/>
              </w:rPr>
            </w:pPr>
            <w:r w:rsidRPr="00563CB8">
              <w:rPr>
                <w:rFonts w:ascii="Arial" w:hAnsi="Arial" w:cs="Arial"/>
              </w:rPr>
              <w:t xml:space="preserve">Demonstrate significant depth and breadth of experience facilitating therapeutic programmes relating to the needs of this population. </w:t>
            </w:r>
          </w:p>
        </w:tc>
      </w:tr>
      <w:tr w:rsidR="00B81F60" w:rsidRPr="00E766A5" w14:paraId="6CF64B0D" w14:textId="77777777" w:rsidTr="006269BA">
        <w:tc>
          <w:tcPr>
            <w:tcW w:w="1714" w:type="dxa"/>
          </w:tcPr>
          <w:p w14:paraId="21557D72" w14:textId="77777777" w:rsidR="00B81F60" w:rsidRPr="00E766A5" w:rsidRDefault="00B81F60" w:rsidP="00B81F60">
            <w:pPr>
              <w:rPr>
                <w:rFonts w:ascii="Arial" w:hAnsi="Arial" w:cs="Arial"/>
                <w:b/>
                <w:bCs/>
                <w:color w:val="FF0000"/>
              </w:rPr>
            </w:pPr>
            <w:r w:rsidRPr="004959FA">
              <w:rPr>
                <w:rFonts w:ascii="Arial" w:hAnsi="Arial" w:cs="Arial"/>
                <w:b/>
                <w:bCs/>
              </w:rPr>
              <w:t>Other requirements specific to the post</w:t>
            </w:r>
          </w:p>
        </w:tc>
        <w:tc>
          <w:tcPr>
            <w:tcW w:w="8906" w:type="dxa"/>
          </w:tcPr>
          <w:p w14:paraId="67BA30FD" w14:textId="77777777" w:rsidR="00B81F60" w:rsidRPr="00563CB8" w:rsidRDefault="00A338EC" w:rsidP="00563CB8">
            <w:pPr>
              <w:numPr>
                <w:ilvl w:val="0"/>
                <w:numId w:val="30"/>
              </w:numPr>
              <w:spacing w:before="100" w:beforeAutospacing="1" w:after="100" w:afterAutospacing="1"/>
              <w:rPr>
                <w:rFonts w:ascii="Arial" w:hAnsi="Arial" w:cs="Arial"/>
              </w:rPr>
            </w:pPr>
            <w:r w:rsidRPr="00563CB8">
              <w:rPr>
                <w:rFonts w:ascii="Arial" w:hAnsi="Arial" w:cs="Arial"/>
              </w:rPr>
              <w:t xml:space="preserve">Access to transport is required. </w:t>
            </w:r>
          </w:p>
        </w:tc>
      </w:tr>
      <w:tr w:rsidR="00B81F60" w:rsidRPr="00E766A5" w14:paraId="6CE596BD" w14:textId="77777777" w:rsidTr="006269BA">
        <w:tc>
          <w:tcPr>
            <w:tcW w:w="1714" w:type="dxa"/>
          </w:tcPr>
          <w:p w14:paraId="3FAA1634" w14:textId="77777777" w:rsidR="00B81F60" w:rsidRDefault="00B81F60" w:rsidP="00B81F60">
            <w:pPr>
              <w:rPr>
                <w:rFonts w:ascii="Arial" w:hAnsi="Arial" w:cs="Arial"/>
                <w:b/>
                <w:bCs/>
                <w:color w:val="000000"/>
              </w:rPr>
            </w:pPr>
            <w:r w:rsidRPr="004959FA">
              <w:rPr>
                <w:rFonts w:ascii="Arial" w:hAnsi="Arial" w:cs="Arial"/>
                <w:b/>
                <w:bCs/>
                <w:color w:val="000000"/>
              </w:rPr>
              <w:t>Skills, competencies and/or knowledge</w:t>
            </w:r>
          </w:p>
          <w:p w14:paraId="7B2292B1" w14:textId="77777777" w:rsidR="00B81F60" w:rsidRDefault="00B81F60" w:rsidP="00B81F60">
            <w:pPr>
              <w:rPr>
                <w:rFonts w:ascii="Arial" w:hAnsi="Arial" w:cs="Arial"/>
                <w:b/>
                <w:bCs/>
                <w:highlight w:val="magenta"/>
              </w:rPr>
            </w:pPr>
          </w:p>
          <w:p w14:paraId="78628D47" w14:textId="77777777" w:rsidR="00B81F60" w:rsidRPr="00E766A5" w:rsidRDefault="00B81F60" w:rsidP="00B81F60">
            <w:pPr>
              <w:rPr>
                <w:rFonts w:ascii="Arial" w:hAnsi="Arial" w:cs="Arial"/>
                <w:b/>
                <w:bCs/>
                <w:color w:val="FF0000"/>
              </w:rPr>
            </w:pPr>
          </w:p>
        </w:tc>
        <w:tc>
          <w:tcPr>
            <w:tcW w:w="8906" w:type="dxa"/>
          </w:tcPr>
          <w:p w14:paraId="77D2DC18" w14:textId="77777777" w:rsidR="00B81F60" w:rsidRPr="00DA39E3" w:rsidRDefault="00B81F60" w:rsidP="00B81F60">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14:paraId="6F5275EF" w14:textId="77777777" w:rsidR="00B81F60" w:rsidRPr="00DA39E3" w:rsidRDefault="00B81F60" w:rsidP="00B81F60">
            <w:pPr>
              <w:pStyle w:val="ListParagraph"/>
              <w:numPr>
                <w:ilvl w:val="0"/>
                <w:numId w:val="30"/>
              </w:numPr>
              <w:rPr>
                <w:rFonts w:ascii="Arial" w:hAnsi="Arial" w:cs="Arial"/>
              </w:rPr>
            </w:pPr>
            <w:r w:rsidRPr="00DA39E3">
              <w:rPr>
                <w:rFonts w:ascii="Arial" w:hAnsi="Arial" w:cs="Arial"/>
                <w:iCs/>
                <w:lang w:val="en-IE" w:eastAsia="en-IE"/>
              </w:rPr>
              <w:t>Demonstrate</w:t>
            </w:r>
            <w:r>
              <w:rPr>
                <w:rFonts w:ascii="Arial" w:hAnsi="Arial" w:cs="Arial"/>
                <w:iCs/>
                <w:lang w:val="en-IE" w:eastAsia="en-IE"/>
              </w:rPr>
              <w:t>s</w:t>
            </w:r>
            <w:r w:rsidRPr="00DA39E3">
              <w:rPr>
                <w:rFonts w:ascii="Arial" w:hAnsi="Arial" w:cs="Arial"/>
                <w:iCs/>
                <w:lang w:val="en-IE" w:eastAsia="en-IE"/>
              </w:rPr>
              <w:t xml:space="preserve"> a level of clinical knowledge, </w:t>
            </w:r>
            <w:r w:rsidRPr="00DA39E3">
              <w:rPr>
                <w:rFonts w:ascii="Arial" w:hAnsi="Arial" w:cs="Arial"/>
                <w:iCs/>
              </w:rPr>
              <w:t xml:space="preserve">clinical reasoning skills </w:t>
            </w:r>
            <w:r w:rsidRPr="00DA39E3">
              <w:rPr>
                <w:rFonts w:ascii="Arial" w:hAnsi="Arial" w:cs="Arial"/>
              </w:rPr>
              <w:t xml:space="preserve">and evidence based practice appropriate </w:t>
            </w:r>
            <w:r w:rsidRPr="00DA39E3">
              <w:rPr>
                <w:rFonts w:ascii="Arial" w:hAnsi="Arial" w:cs="Arial"/>
                <w:iCs/>
              </w:rPr>
              <w:t>to carrying out the duties and responsibilities of the role in line with relevant legislation and standards.</w:t>
            </w:r>
            <w:r w:rsidRPr="00DA39E3">
              <w:rPr>
                <w:rFonts w:ascii="Arial" w:hAnsi="Arial" w:cs="Arial"/>
                <w:i/>
              </w:rPr>
              <w:t xml:space="preserve"> </w:t>
            </w:r>
          </w:p>
          <w:p w14:paraId="49833D59" w14:textId="77777777" w:rsidR="00B81F60" w:rsidRPr="00DA39E3" w:rsidRDefault="00B81F60" w:rsidP="00B81F60">
            <w:pPr>
              <w:numPr>
                <w:ilvl w:val="0"/>
                <w:numId w:val="30"/>
              </w:numPr>
              <w:spacing w:before="100" w:beforeAutospacing="1" w:after="100" w:afterAutospacing="1"/>
              <w:contextualSpacing/>
              <w:rPr>
                <w:rFonts w:ascii="Arial" w:hAnsi="Arial" w:cs="Arial"/>
              </w:rPr>
            </w:pPr>
            <w:r w:rsidRPr="00DA39E3">
              <w:rPr>
                <w:rFonts w:ascii="Arial" w:hAnsi="Arial" w:cs="Arial"/>
                <w:iCs/>
              </w:rPr>
              <w:t>Demonstrate</w:t>
            </w:r>
            <w:r>
              <w:rPr>
                <w:rFonts w:ascii="Arial" w:hAnsi="Arial" w:cs="Arial"/>
                <w:iCs/>
              </w:rPr>
              <w:t>s</w:t>
            </w:r>
            <w:r w:rsidRPr="00DA39E3">
              <w:rPr>
                <w:rFonts w:ascii="Arial" w:hAnsi="Arial" w:cs="Arial"/>
                <w:iCs/>
              </w:rPr>
              <w:t xml:space="preserve"> an appropriate level of understanding of the Occupational Therapy process, the underpinning theory and its application to the role.</w:t>
            </w:r>
          </w:p>
          <w:p w14:paraId="4AD54BFC" w14:textId="77777777" w:rsidR="00B81F60" w:rsidRPr="00DA39E3" w:rsidRDefault="00B81F60" w:rsidP="00B81F60">
            <w:pPr>
              <w:numPr>
                <w:ilvl w:val="0"/>
                <w:numId w:val="30"/>
              </w:numPr>
              <w:spacing w:before="100" w:beforeAutospacing="1" w:after="100" w:afterAutospacing="1"/>
              <w:contextualSpacing/>
              <w:rPr>
                <w:rFonts w:ascii="Arial" w:hAnsi="Arial" w:cs="Arial"/>
              </w:rPr>
            </w:pPr>
            <w:r w:rsidRPr="00DA39E3">
              <w:rPr>
                <w:rFonts w:ascii="Arial" w:hAnsi="Arial" w:cs="Arial"/>
              </w:rPr>
              <w:t>Demonstrate</w:t>
            </w:r>
            <w:r>
              <w:rPr>
                <w:rFonts w:ascii="Arial" w:hAnsi="Arial" w:cs="Arial"/>
              </w:rPr>
              <w:t>s</w:t>
            </w:r>
            <w:r w:rsidRPr="00DA39E3">
              <w:rPr>
                <w:rFonts w:ascii="Arial" w:hAnsi="Arial" w:cs="Arial"/>
              </w:rPr>
              <w:t xml:space="preserve"> evidence of having applied / used appropriate assessment tools and treatments and a knowledge of the implications of outcomes to service users.</w:t>
            </w:r>
          </w:p>
          <w:p w14:paraId="73D0D56A" w14:textId="77777777" w:rsidR="00B81F60" w:rsidRPr="004D2C80" w:rsidRDefault="00B81F60" w:rsidP="00B81F60">
            <w:pPr>
              <w:numPr>
                <w:ilvl w:val="0"/>
                <w:numId w:val="30"/>
              </w:numPr>
              <w:spacing w:before="100" w:beforeAutospacing="1" w:after="100" w:afterAutospacing="1"/>
              <w:jc w:val="both"/>
              <w:rPr>
                <w:rFonts w:ascii="Arial" w:hAnsi="Arial" w:cs="Arial"/>
              </w:rPr>
            </w:pPr>
            <w:r>
              <w:rPr>
                <w:rFonts w:ascii="Arial" w:hAnsi="Arial" w:cs="Arial"/>
              </w:rPr>
              <w:t>Demonstrates</w:t>
            </w:r>
            <w:r w:rsidRPr="004D2C80">
              <w:rPr>
                <w:rFonts w:ascii="Arial" w:hAnsi="Arial" w:cs="Arial"/>
              </w:rPr>
              <w:t xml:space="preserve"> the knowledge, abilities and technical skills required to provide safe, efficient and effective service in the area of responsibility.</w:t>
            </w:r>
            <w:r>
              <w:rPr>
                <w:rFonts w:ascii="Arial" w:hAnsi="Arial" w:cs="Arial"/>
              </w:rPr>
              <w:t xml:space="preserve"> Has a sound</w:t>
            </w:r>
            <w:r w:rsidRPr="004D2C80">
              <w:rPr>
                <w:rFonts w:ascii="Arial" w:hAnsi="Arial" w:cs="Arial"/>
              </w:rPr>
              <w:t xml:space="preserve"> knowledge of clinical risk management</w:t>
            </w:r>
            <w:r>
              <w:rPr>
                <w:rFonts w:ascii="Arial" w:hAnsi="Arial" w:cs="Arial"/>
              </w:rPr>
              <w:t>.</w:t>
            </w:r>
          </w:p>
          <w:p w14:paraId="2D983FAA" w14:textId="77777777" w:rsidR="00B81F60" w:rsidRDefault="00B81F60" w:rsidP="00B81F60">
            <w:pPr>
              <w:numPr>
                <w:ilvl w:val="0"/>
                <w:numId w:val="30"/>
              </w:numPr>
              <w:spacing w:before="100" w:beforeAutospacing="1" w:after="100" w:afterAutospacing="1"/>
              <w:rPr>
                <w:rFonts w:ascii="Arial" w:hAnsi="Arial" w:cs="Arial"/>
              </w:rPr>
            </w:pPr>
            <w:r w:rsidRPr="00583A73">
              <w:rPr>
                <w:rFonts w:ascii="Arial" w:hAnsi="Arial" w:cs="Arial"/>
              </w:rPr>
              <w:t>Demonstrate</w:t>
            </w:r>
            <w:r>
              <w:rPr>
                <w:rFonts w:ascii="Arial" w:hAnsi="Arial" w:cs="Arial"/>
              </w:rPr>
              <w:t>s</w:t>
            </w:r>
            <w:r w:rsidRPr="00583A73">
              <w:rPr>
                <w:rFonts w:ascii="Arial" w:hAnsi="Arial" w:cs="Arial"/>
              </w:rPr>
              <w:t xml:space="preserve"> knowledge of legislative requirements relating to the healthcare services and the workplace.</w:t>
            </w:r>
          </w:p>
          <w:p w14:paraId="44CF35D9" w14:textId="77777777" w:rsidR="00B81F60" w:rsidRPr="004D2C80" w:rsidRDefault="00B81F60" w:rsidP="00B81F60">
            <w:pPr>
              <w:numPr>
                <w:ilvl w:val="0"/>
                <w:numId w:val="30"/>
              </w:numPr>
              <w:spacing w:before="100" w:beforeAutospacing="1" w:after="100" w:afterAutospacing="1"/>
              <w:rPr>
                <w:rFonts w:ascii="Arial" w:hAnsi="Arial" w:cs="Arial"/>
              </w:rPr>
            </w:pPr>
            <w:r w:rsidRPr="004D2C80">
              <w:rPr>
                <w:rFonts w:ascii="Arial" w:hAnsi="Arial" w:cs="Arial"/>
                <w:iCs/>
              </w:rPr>
              <w:t>Demonstrate</w:t>
            </w:r>
            <w:r>
              <w:rPr>
                <w:rFonts w:ascii="Arial" w:hAnsi="Arial" w:cs="Arial"/>
                <w:iCs/>
              </w:rPr>
              <w:t>s</w:t>
            </w:r>
            <w:r w:rsidRPr="004D2C80">
              <w:rPr>
                <w:rFonts w:ascii="Arial" w:hAnsi="Arial" w:cs="Arial"/>
                <w:iCs/>
              </w:rPr>
              <w:t xml:space="preserve"> a commitment to continuous professional development and knowledge sharing.</w:t>
            </w:r>
          </w:p>
          <w:p w14:paraId="5C519E8C" w14:textId="77777777" w:rsidR="00B81F60" w:rsidRPr="00A413A5" w:rsidRDefault="00B81F60" w:rsidP="00B81F60">
            <w:pPr>
              <w:pStyle w:val="ListParagraph"/>
              <w:numPr>
                <w:ilvl w:val="0"/>
                <w:numId w:val="30"/>
              </w:numPr>
              <w:spacing w:before="100" w:beforeAutospacing="1" w:after="100" w:afterAutospacing="1"/>
              <w:contextualSpacing/>
              <w:rPr>
                <w:rFonts w:ascii="Arial" w:eastAsia="Arial" w:hAnsi="Arial" w:cs="Arial"/>
                <w:b/>
                <w:bCs/>
                <w:color w:val="A6A6A6" w:themeColor="background1" w:themeShade="A6"/>
                <w:lang w:val="en-US"/>
              </w:rPr>
            </w:pPr>
            <w:r w:rsidRPr="00DA39E3">
              <w:rPr>
                <w:rFonts w:ascii="Arial" w:hAnsi="Arial" w:cs="Arial"/>
              </w:rPr>
              <w:t>Demonstrate</w:t>
            </w:r>
            <w:r>
              <w:rPr>
                <w:rFonts w:ascii="Arial" w:hAnsi="Arial" w:cs="Arial"/>
              </w:rPr>
              <w:t>s</w:t>
            </w:r>
            <w:r w:rsidRPr="00DA39E3">
              <w:rPr>
                <w:rFonts w:ascii="Arial" w:hAnsi="Arial" w:cs="Arial"/>
              </w:rPr>
              <w:t xml:space="preserve"> a willingness to engage </w:t>
            </w:r>
            <w:r>
              <w:rPr>
                <w:rFonts w:ascii="Arial" w:hAnsi="Arial" w:cs="Arial"/>
              </w:rPr>
              <w:t xml:space="preserve">with </w:t>
            </w:r>
            <w:r w:rsidRPr="00DA39E3">
              <w:rPr>
                <w:rFonts w:ascii="Arial" w:hAnsi="Arial" w:cs="Arial"/>
              </w:rPr>
              <w:t>and develop IT skills relevant to the role.</w:t>
            </w:r>
          </w:p>
          <w:p w14:paraId="423C3D19" w14:textId="77777777" w:rsidR="00B81F60" w:rsidRPr="00A338EC" w:rsidRDefault="00B81F60" w:rsidP="00B81F60">
            <w:pPr>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14:paraId="1C00B290" w14:textId="77777777" w:rsidR="00B81F60" w:rsidRPr="004D2C80" w:rsidRDefault="00B81F60" w:rsidP="00B81F60">
            <w:pPr>
              <w:numPr>
                <w:ilvl w:val="0"/>
                <w:numId w:val="30"/>
              </w:numPr>
              <w:rPr>
                <w:rFonts w:ascii="Arial" w:hAnsi="Arial" w:cs="Arial"/>
              </w:rPr>
            </w:pPr>
            <w:r w:rsidRPr="004D2C80">
              <w:rPr>
                <w:rFonts w:ascii="Arial" w:hAnsi="Arial" w:cs="Arial"/>
                <w:iCs/>
              </w:rPr>
              <w:t>Demonstrate</w:t>
            </w:r>
            <w:r>
              <w:rPr>
                <w:rFonts w:ascii="Arial" w:hAnsi="Arial" w:cs="Arial"/>
                <w:iCs/>
              </w:rPr>
              <w:t>s</w:t>
            </w:r>
            <w:r w:rsidRPr="004D2C80">
              <w:rPr>
                <w:rFonts w:ascii="Arial" w:hAnsi="Arial" w:cs="Arial"/>
                <w:iCs/>
              </w:rPr>
              <w:t xml:space="preserve"> the ability to lead on </w:t>
            </w:r>
            <w:r w:rsidRPr="004D2C80">
              <w:rPr>
                <w:rFonts w:ascii="Arial" w:hAnsi="Arial" w:cs="Arial"/>
              </w:rPr>
              <w:t>planning, organising and delivering services in an efficient, effective and resourceful manner, within a model of patient centred care and with a focus on value for money.</w:t>
            </w:r>
          </w:p>
          <w:p w14:paraId="61CF06EB" w14:textId="77777777" w:rsidR="00B81F60" w:rsidRPr="004D2C80" w:rsidRDefault="00B81F60" w:rsidP="00B81F60">
            <w:pPr>
              <w:numPr>
                <w:ilvl w:val="0"/>
                <w:numId w:val="30"/>
              </w:numPr>
              <w:rPr>
                <w:rFonts w:ascii="Arial" w:hAnsi="Arial" w:cs="Arial"/>
              </w:rPr>
            </w:pPr>
            <w:r>
              <w:rPr>
                <w:rFonts w:ascii="Arial" w:hAnsi="Arial" w:cs="Arial"/>
              </w:rPr>
              <w:t>Co-ordinates</w:t>
            </w:r>
            <w:r w:rsidRPr="00A413A5">
              <w:rPr>
                <w:rFonts w:ascii="Arial" w:hAnsi="Arial" w:cs="Arial"/>
              </w:rPr>
              <w:t xml:space="preserve"> work with other professions to ensure an optimum service is provided for service-users.</w:t>
            </w:r>
          </w:p>
          <w:p w14:paraId="5E493F95" w14:textId="77777777" w:rsidR="00B81F60" w:rsidRDefault="00B81F60" w:rsidP="00B81F60">
            <w:pPr>
              <w:numPr>
                <w:ilvl w:val="0"/>
                <w:numId w:val="30"/>
              </w:numPr>
              <w:rPr>
                <w:rFonts w:ascii="Arial" w:hAnsi="Arial" w:cs="Arial"/>
              </w:rPr>
            </w:pPr>
            <w:r w:rsidRPr="004D2C80">
              <w:rPr>
                <w:rFonts w:ascii="Arial" w:hAnsi="Arial" w:cs="Arial"/>
              </w:rPr>
              <w:t>Demonstra</w:t>
            </w:r>
            <w:r>
              <w:rPr>
                <w:rFonts w:ascii="Arial" w:hAnsi="Arial" w:cs="Arial"/>
              </w:rPr>
              <w:t>tes</w:t>
            </w:r>
            <w:r w:rsidRPr="004D2C80">
              <w:rPr>
                <w:rFonts w:ascii="Arial" w:hAnsi="Arial" w:cs="Arial"/>
              </w:rPr>
              <w:t xml:space="preserve"> a high level of initiative and adaptability in response to workforce demands.</w:t>
            </w:r>
          </w:p>
          <w:p w14:paraId="3B192BA5" w14:textId="77777777" w:rsidR="00B81F60" w:rsidRPr="004B5013" w:rsidRDefault="00B81F60" w:rsidP="00B81F60">
            <w:pPr>
              <w:rPr>
                <w:rFonts w:ascii="Arial" w:hAnsi="Arial" w:cs="Arial"/>
                <w:sz w:val="16"/>
                <w:szCs w:val="16"/>
                <w:u w:val="single"/>
              </w:rPr>
            </w:pPr>
          </w:p>
          <w:p w14:paraId="4FAC1DBA" w14:textId="77777777" w:rsidR="00B81F60" w:rsidRPr="00417EC5" w:rsidRDefault="00B81F60" w:rsidP="00B81F60">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14:paraId="18FD38AC" w14:textId="77777777" w:rsidR="00B81F60" w:rsidRPr="00A413A5" w:rsidRDefault="00B81F60" w:rsidP="00B81F60">
            <w:pPr>
              <w:numPr>
                <w:ilvl w:val="0"/>
                <w:numId w:val="30"/>
              </w:numPr>
              <w:spacing w:before="100" w:beforeAutospacing="1" w:after="100" w:afterAutospacing="1"/>
              <w:rPr>
                <w:rFonts w:ascii="Arial" w:hAnsi="Arial" w:cs="Arial"/>
                <w:i/>
              </w:rPr>
            </w:pPr>
            <w:r w:rsidRPr="00A413A5">
              <w:rPr>
                <w:rFonts w:ascii="Arial" w:hAnsi="Arial" w:cs="Arial"/>
              </w:rPr>
              <w:t xml:space="preserve">Is sufficiently aware of policy, legislative and professional requirements to ensure appropriate standards in their area of responsibility. </w:t>
            </w:r>
          </w:p>
          <w:p w14:paraId="4573D8A1" w14:textId="77777777" w:rsidR="00B81F60" w:rsidRPr="006D260D" w:rsidRDefault="00B81F60" w:rsidP="00B81F60">
            <w:pPr>
              <w:numPr>
                <w:ilvl w:val="0"/>
                <w:numId w:val="30"/>
              </w:numPr>
              <w:spacing w:before="100" w:beforeAutospacing="1" w:after="100" w:afterAutospacing="1"/>
              <w:rPr>
                <w:rFonts w:ascii="Arial" w:hAnsi="Arial" w:cs="Arial"/>
              </w:rPr>
            </w:pPr>
            <w:r w:rsidRPr="006D260D">
              <w:rPr>
                <w:rFonts w:ascii="Arial" w:hAnsi="Arial" w:cs="Arial"/>
              </w:rPr>
              <w:lastRenderedPageBreak/>
              <w:t xml:space="preserve">Provides clear direction on a regular basis and adopts an approachable management style, </w:t>
            </w:r>
            <w:r w:rsidRPr="006D260D">
              <w:rPr>
                <w:rFonts w:ascii="Arial" w:hAnsi="Arial" w:cs="Arial"/>
                <w:iCs/>
              </w:rPr>
              <w:t>promotes collaborate working relationships.</w:t>
            </w:r>
          </w:p>
          <w:p w14:paraId="084A7088" w14:textId="77777777" w:rsidR="00B81F60" w:rsidRPr="006D260D" w:rsidRDefault="00B81F60" w:rsidP="00B81F60">
            <w:pPr>
              <w:numPr>
                <w:ilvl w:val="0"/>
                <w:numId w:val="30"/>
              </w:numPr>
              <w:spacing w:before="100" w:beforeAutospacing="1" w:after="100" w:afterAutospacing="1"/>
              <w:rPr>
                <w:rFonts w:ascii="Arial" w:hAnsi="Arial" w:cs="Arial"/>
                <w:i/>
              </w:rPr>
            </w:pPr>
            <w:r w:rsidRPr="006D260D">
              <w:rPr>
                <w:rFonts w:ascii="Arial" w:hAnsi="Arial" w:cs="Arial"/>
              </w:rPr>
              <w:t>Deals positively and constructively with obstacles and conflict within teams.</w:t>
            </w:r>
          </w:p>
          <w:p w14:paraId="2ACBD54B" w14:textId="77777777" w:rsidR="00B81F60" w:rsidRPr="006D260D" w:rsidRDefault="00B81F60" w:rsidP="00B81F60">
            <w:pPr>
              <w:numPr>
                <w:ilvl w:val="0"/>
                <w:numId w:val="30"/>
              </w:numPr>
              <w:spacing w:before="100" w:beforeAutospacing="1" w:after="100" w:afterAutospacing="1"/>
              <w:rPr>
                <w:rFonts w:ascii="Arial" w:hAnsi="Arial" w:cs="Arial"/>
                <w:i/>
              </w:rPr>
            </w:pPr>
            <w:r w:rsidRPr="006D260D">
              <w:rPr>
                <w:rFonts w:ascii="Arial" w:hAnsi="Arial" w:cs="Arial"/>
                <w:iCs/>
              </w:rPr>
              <w:t>Demonstrates a commitment</w:t>
            </w:r>
            <w:r w:rsidRPr="006D260D">
              <w:rPr>
                <w:rFonts w:ascii="Arial" w:hAnsi="Arial" w:cs="Arial"/>
              </w:rPr>
              <w:t xml:space="preserve"> to the development of self and others.</w:t>
            </w:r>
          </w:p>
          <w:p w14:paraId="68C26773" w14:textId="77777777" w:rsidR="00B81F60" w:rsidRPr="00A413A5" w:rsidRDefault="00B81F60" w:rsidP="00B81F60">
            <w:pPr>
              <w:numPr>
                <w:ilvl w:val="0"/>
                <w:numId w:val="30"/>
              </w:numPr>
              <w:spacing w:before="100" w:beforeAutospacing="1" w:after="100" w:afterAutospacing="1"/>
              <w:rPr>
                <w:rFonts w:ascii="Arial" w:hAnsi="Arial" w:cs="Arial"/>
              </w:rPr>
            </w:pPr>
            <w:r>
              <w:rPr>
                <w:rFonts w:ascii="Arial" w:hAnsi="Arial" w:cs="Arial"/>
              </w:rPr>
              <w:t>F</w:t>
            </w:r>
            <w:r w:rsidRPr="006D260D">
              <w:rPr>
                <w:rFonts w:ascii="Arial" w:hAnsi="Arial" w:cs="Arial"/>
              </w:rPr>
              <w:t>oster</w:t>
            </w:r>
            <w:r>
              <w:rPr>
                <w:rFonts w:ascii="Arial" w:hAnsi="Arial" w:cs="Arial"/>
              </w:rPr>
              <w:t>s</w:t>
            </w:r>
            <w:r w:rsidRPr="006D260D">
              <w:rPr>
                <w:rFonts w:ascii="Arial" w:hAnsi="Arial" w:cs="Arial"/>
              </w:rPr>
              <w:t xml:space="preserve"> a learning culture amongst staff and colleagues to drive continuous improvement in services to patients. </w:t>
            </w:r>
          </w:p>
          <w:p w14:paraId="05079261" w14:textId="77777777" w:rsidR="00B81F60" w:rsidRPr="00417EC5" w:rsidRDefault="00B81F60" w:rsidP="00B81F60">
            <w:pPr>
              <w:spacing w:before="100" w:beforeAutospacing="1" w:after="100" w:afterAutospacing="1" w:line="259" w:lineRule="auto"/>
              <w:contextualSpacing/>
              <w:rPr>
                <w:rFonts w:ascii="Arial" w:eastAsia="Arial" w:hAnsi="Arial" w:cs="Arial"/>
                <w:b/>
                <w:bCs/>
                <w:lang w:val="en-US"/>
              </w:rPr>
            </w:pPr>
            <w:r w:rsidRPr="00417EC5">
              <w:rPr>
                <w:rFonts w:ascii="Arial" w:eastAsia="Arial" w:hAnsi="Arial" w:cs="Arial"/>
                <w:b/>
                <w:bCs/>
                <w:lang w:val="en-US"/>
              </w:rPr>
              <w:t>Commitment to providing a Quality Service</w:t>
            </w:r>
          </w:p>
          <w:p w14:paraId="0E87406C" w14:textId="77777777" w:rsidR="00B81F60" w:rsidRPr="006D260D" w:rsidRDefault="00B81F60" w:rsidP="00B81F60">
            <w:pPr>
              <w:numPr>
                <w:ilvl w:val="0"/>
                <w:numId w:val="30"/>
              </w:numPr>
              <w:spacing w:before="100" w:beforeAutospacing="1" w:after="100" w:afterAutospacing="1"/>
              <w:rPr>
                <w:rFonts w:ascii="Arial" w:hAnsi="Arial" w:cs="Arial"/>
              </w:rPr>
            </w:pPr>
            <w:r w:rsidRPr="006D260D">
              <w:rPr>
                <w:rFonts w:ascii="Arial" w:hAnsi="Arial" w:cs="Arial"/>
              </w:rPr>
              <w:t>Demonstrates the ability to lead on the delivery, design, implementation of a high quality, person centred service.</w:t>
            </w:r>
          </w:p>
          <w:p w14:paraId="75BF3703" w14:textId="77777777" w:rsidR="00B81F60" w:rsidRPr="006D260D" w:rsidRDefault="00B81F60" w:rsidP="00B81F60">
            <w:pPr>
              <w:numPr>
                <w:ilvl w:val="0"/>
                <w:numId w:val="30"/>
              </w:numPr>
              <w:spacing w:before="100" w:beforeAutospacing="1" w:after="100" w:afterAutospacing="1"/>
              <w:rPr>
                <w:rFonts w:ascii="Arial" w:hAnsi="Arial" w:cs="Arial"/>
              </w:rPr>
            </w:pPr>
            <w:r>
              <w:rPr>
                <w:rFonts w:ascii="Arial" w:hAnsi="Arial" w:cs="Arial"/>
                <w:iCs/>
              </w:rPr>
              <w:t>Embraces and promotes change - d</w:t>
            </w:r>
            <w:r w:rsidRPr="006D260D">
              <w:rPr>
                <w:rFonts w:ascii="Arial" w:hAnsi="Arial" w:cs="Arial"/>
                <w:iCs/>
              </w:rPr>
              <w:t>emonstrates an ability to plan strategically to drive change</w:t>
            </w:r>
            <w:r>
              <w:rPr>
                <w:rFonts w:ascii="Arial" w:hAnsi="Arial" w:cs="Arial"/>
                <w:iCs/>
              </w:rPr>
              <w:t xml:space="preserve"> / make improvements to service delivery.</w:t>
            </w:r>
          </w:p>
          <w:p w14:paraId="43AE6EBE" w14:textId="77777777" w:rsidR="00B81F60" w:rsidRPr="006D260D" w:rsidRDefault="00B81F60" w:rsidP="00B81F60">
            <w:pPr>
              <w:pStyle w:val="ListParagraph"/>
              <w:numPr>
                <w:ilvl w:val="0"/>
                <w:numId w:val="30"/>
              </w:numPr>
              <w:spacing w:before="100" w:beforeAutospacing="1" w:after="100" w:afterAutospacing="1"/>
              <w:rPr>
                <w:rFonts w:ascii="Arial" w:hAnsi="Arial" w:cs="Arial"/>
                <w:iCs/>
              </w:rPr>
            </w:pPr>
            <w:r w:rsidRPr="006D260D">
              <w:rPr>
                <w:rFonts w:ascii="Arial" w:hAnsi="Arial" w:cs="Arial"/>
                <w:iCs/>
              </w:rPr>
              <w:t>Continuously challenges the standards of quality and efficiency and strives to find ways to improve standards of care.</w:t>
            </w:r>
          </w:p>
          <w:p w14:paraId="15DB4438" w14:textId="77777777" w:rsidR="00B81F60" w:rsidRPr="00A413A5" w:rsidRDefault="00B81F60" w:rsidP="00B81F60">
            <w:pPr>
              <w:numPr>
                <w:ilvl w:val="0"/>
                <w:numId w:val="30"/>
              </w:numPr>
              <w:spacing w:before="100" w:beforeAutospacing="1" w:after="100" w:afterAutospacing="1"/>
              <w:rPr>
                <w:rFonts w:ascii="Arial" w:hAnsi="Arial" w:cs="Arial"/>
                <w:iCs/>
                <w:lang w:val="en-IE" w:eastAsia="en-IE"/>
              </w:rPr>
            </w:pPr>
            <w:r w:rsidRPr="006D260D">
              <w:rPr>
                <w:rFonts w:ascii="Arial" w:hAnsi="Arial" w:cs="Arial"/>
                <w:iCs/>
                <w:lang w:val="en-IE" w:eastAsia="en-IE"/>
              </w:rPr>
              <w:t>Display</w:t>
            </w:r>
            <w:r>
              <w:rPr>
                <w:rFonts w:ascii="Arial" w:hAnsi="Arial" w:cs="Arial"/>
                <w:iCs/>
                <w:lang w:val="en-IE" w:eastAsia="en-IE"/>
              </w:rPr>
              <w:t>s</w:t>
            </w:r>
            <w:r w:rsidRPr="006D260D">
              <w:rPr>
                <w:rFonts w:ascii="Arial" w:hAnsi="Arial" w:cs="Arial"/>
                <w:iCs/>
                <w:lang w:val="en-IE" w:eastAsia="en-IE"/>
              </w:rPr>
              <w:t xml:space="preserve"> </w:t>
            </w:r>
            <w:r>
              <w:rPr>
                <w:rFonts w:ascii="Arial" w:hAnsi="Arial" w:cs="Arial"/>
                <w:iCs/>
                <w:lang w:val="en-IE" w:eastAsia="en-IE"/>
              </w:rPr>
              <w:t xml:space="preserve">strong </w:t>
            </w:r>
            <w:r w:rsidRPr="006D260D">
              <w:rPr>
                <w:rFonts w:ascii="Arial" w:hAnsi="Arial" w:cs="Arial"/>
                <w:iCs/>
                <w:lang w:val="en-IE" w:eastAsia="en-IE"/>
              </w:rPr>
              <w:t>awareness and appreciation of the service users and the ability to empathise with and treat others with dignity and respect.</w:t>
            </w:r>
          </w:p>
          <w:p w14:paraId="17D4DFFA" w14:textId="77777777" w:rsidR="00B81F60" w:rsidRPr="00596AB8" w:rsidRDefault="00B81F60" w:rsidP="00B81F60">
            <w:pPr>
              <w:spacing w:line="259" w:lineRule="auto"/>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14:paraId="5CA1462C" w14:textId="77777777" w:rsidR="00B81F60" w:rsidRPr="00A413A5" w:rsidRDefault="00B81F60" w:rsidP="00B81F60">
            <w:pPr>
              <w:numPr>
                <w:ilvl w:val="0"/>
                <w:numId w:val="30"/>
              </w:numPr>
              <w:rPr>
                <w:rFonts w:ascii="Arial" w:hAnsi="Arial" w:cs="Arial"/>
                <w:b/>
              </w:rPr>
            </w:pPr>
            <w:r w:rsidRPr="00A413A5">
              <w:rPr>
                <w:rFonts w:ascii="Arial" w:hAnsi="Arial" w:cs="Arial"/>
              </w:rPr>
              <w:t>Demonstrate</w:t>
            </w:r>
            <w:r>
              <w:rPr>
                <w:rFonts w:ascii="Arial" w:hAnsi="Arial" w:cs="Arial"/>
              </w:rPr>
              <w:t>s the</w:t>
            </w:r>
            <w:r w:rsidRPr="00A413A5">
              <w:rPr>
                <w:rFonts w:ascii="Arial" w:hAnsi="Arial" w:cs="Arial"/>
              </w:rPr>
              <w:t xml:space="preserve"> ability to collate, analyse, interpret, and report on service activity and assigned/agreed KPI’s.</w:t>
            </w:r>
            <w:r w:rsidRPr="00A413A5">
              <w:rPr>
                <w:rFonts w:ascii="Arial" w:hAnsi="Arial" w:cs="Arial"/>
                <w:b/>
              </w:rPr>
              <w:t xml:space="preserve"> </w:t>
            </w:r>
          </w:p>
          <w:p w14:paraId="320DE359" w14:textId="77777777" w:rsidR="00B81F60" w:rsidRDefault="00B81F60" w:rsidP="00B81F60">
            <w:pPr>
              <w:numPr>
                <w:ilvl w:val="0"/>
                <w:numId w:val="30"/>
              </w:numPr>
              <w:rPr>
                <w:rFonts w:ascii="Arial" w:hAnsi="Arial" w:cs="Arial"/>
                <w:iCs/>
                <w:lang w:val="en-IE" w:eastAsia="en-IE"/>
              </w:rPr>
            </w:pPr>
            <w:r w:rsidRPr="00A413A5">
              <w:rPr>
                <w:rFonts w:ascii="Arial" w:hAnsi="Arial" w:cs="Arial"/>
                <w:iCs/>
                <w:lang w:val="en-IE" w:eastAsia="en-IE"/>
              </w:rPr>
              <w:t>Demonstrate</w:t>
            </w:r>
            <w:r>
              <w:rPr>
                <w:rFonts w:ascii="Arial" w:hAnsi="Arial" w:cs="Arial"/>
                <w:iCs/>
                <w:lang w:val="en-IE" w:eastAsia="en-IE"/>
              </w:rPr>
              <w:t>s</w:t>
            </w:r>
            <w:r w:rsidRPr="00A413A5">
              <w:rPr>
                <w:rFonts w:ascii="Arial" w:hAnsi="Arial" w:cs="Arial"/>
                <w:iCs/>
                <w:lang w:val="en-IE" w:eastAsia="en-IE"/>
              </w:rPr>
              <w:t xml:space="preserve"> the ability to effectively analyse and critically evaluate complex information</w:t>
            </w:r>
            <w:r w:rsidRPr="0015058B">
              <w:rPr>
                <w:rFonts w:ascii="Arial" w:hAnsi="Arial" w:cs="Arial"/>
                <w:iCs/>
                <w:lang w:val="en-IE" w:eastAsia="en-IE"/>
              </w:rPr>
              <w:t xml:space="preserve"> and make appropriate decisions.</w:t>
            </w:r>
          </w:p>
          <w:p w14:paraId="59D78D3F" w14:textId="77777777" w:rsidR="00B81F60" w:rsidRPr="0015058B" w:rsidRDefault="00B81F60" w:rsidP="00B81F60">
            <w:pPr>
              <w:numPr>
                <w:ilvl w:val="0"/>
                <w:numId w:val="30"/>
              </w:numPr>
              <w:rPr>
                <w:rFonts w:ascii="Arial" w:hAnsi="Arial" w:cs="Arial"/>
                <w:iCs/>
                <w:lang w:val="en-IE" w:eastAsia="en-IE"/>
              </w:rPr>
            </w:pPr>
            <w:r>
              <w:rPr>
                <w:rFonts w:ascii="Arial" w:hAnsi="Arial" w:cs="Arial"/>
                <w:iCs/>
                <w:lang w:val="en-IE" w:eastAsia="en-IE"/>
              </w:rPr>
              <w:t>Adequately identifies, assesses, manages and monitors risk within their area of responsibility.</w:t>
            </w:r>
          </w:p>
          <w:p w14:paraId="3D528167" w14:textId="77777777" w:rsidR="00B81F60" w:rsidRPr="00A413A5" w:rsidRDefault="00B81F60" w:rsidP="00B81F60">
            <w:pPr>
              <w:pStyle w:val="ListParagraph"/>
              <w:numPr>
                <w:ilvl w:val="0"/>
                <w:numId w:val="30"/>
              </w:numPr>
              <w:rPr>
                <w:rFonts w:ascii="Arial" w:hAnsi="Arial" w:cs="Arial"/>
              </w:rPr>
            </w:pPr>
            <w:r w:rsidRPr="00A413A5">
              <w:rPr>
                <w:rFonts w:ascii="Arial" w:hAnsi="Arial" w:cs="Arial"/>
              </w:rPr>
              <w:t>Demonstrate effective problem-solving strategies, including the ability to</w:t>
            </w:r>
            <w:r>
              <w:rPr>
                <w:rFonts w:ascii="Arial" w:hAnsi="Arial" w:cs="Arial"/>
              </w:rPr>
              <w:t xml:space="preserve"> </w:t>
            </w:r>
            <w:r w:rsidRPr="00A413A5">
              <w:rPr>
                <w:rFonts w:ascii="Arial" w:hAnsi="Arial" w:cs="Arial"/>
              </w:rPr>
              <w:t>be flexible and innovative, and manage challenging scenarios.</w:t>
            </w:r>
          </w:p>
          <w:p w14:paraId="213B2C41" w14:textId="77777777" w:rsidR="00B81F60" w:rsidRPr="00A413A5" w:rsidRDefault="00B81F60" w:rsidP="00B81F60">
            <w:pPr>
              <w:numPr>
                <w:ilvl w:val="0"/>
                <w:numId w:val="30"/>
              </w:numPr>
              <w:rPr>
                <w:rFonts w:ascii="Arial" w:hAnsi="Arial" w:cs="Arial"/>
              </w:rPr>
            </w:pPr>
            <w:r w:rsidRPr="00A413A5">
              <w:rPr>
                <w:rFonts w:ascii="Arial" w:hAnsi="Arial" w:cs="Arial"/>
              </w:rPr>
              <w:t>Explains the rationale behind decisions confidently when faced with opposing or competing demands. Is objective but also aware of sensitivities in their approach.</w:t>
            </w:r>
          </w:p>
          <w:p w14:paraId="761D794D" w14:textId="77777777" w:rsidR="00B81F60" w:rsidRPr="00415840" w:rsidRDefault="00B81F60" w:rsidP="00B81F60">
            <w:pPr>
              <w:spacing w:before="100" w:beforeAutospacing="1" w:after="100" w:afterAutospacing="1" w:line="259" w:lineRule="auto"/>
              <w:contextualSpacing/>
              <w:rPr>
                <w:rFonts w:ascii="Arial" w:eastAsia="Arial" w:hAnsi="Arial" w:cs="Arial"/>
                <w:b/>
                <w:bCs/>
                <w:color w:val="A6A6A6" w:themeColor="background1" w:themeShade="A6"/>
                <w:lang w:val="en-US"/>
              </w:rPr>
            </w:pPr>
          </w:p>
          <w:p w14:paraId="63C367F2" w14:textId="77777777" w:rsidR="00B81F60" w:rsidRPr="00A338EC" w:rsidRDefault="00B81F60" w:rsidP="000D0428">
            <w:pPr>
              <w:spacing w:line="259" w:lineRule="auto"/>
              <w:contextualSpacing/>
              <w:rPr>
                <w:rFonts w:ascii="Arial" w:eastAsia="Arial" w:hAnsi="Arial" w:cs="Arial"/>
                <w:b/>
                <w:bCs/>
                <w:lang w:val="en-US"/>
              </w:rPr>
            </w:pPr>
            <w:r w:rsidRPr="006C6B1B">
              <w:rPr>
                <w:rFonts w:ascii="Arial" w:eastAsia="Arial" w:hAnsi="Arial" w:cs="Arial"/>
                <w:b/>
                <w:bCs/>
                <w:lang w:val="en-US"/>
              </w:rPr>
              <w:t>Communi</w:t>
            </w:r>
            <w:r w:rsidR="00A338EC">
              <w:rPr>
                <w:rFonts w:ascii="Arial" w:eastAsia="Arial" w:hAnsi="Arial" w:cs="Arial"/>
                <w:b/>
                <w:bCs/>
                <w:lang w:val="en-US"/>
              </w:rPr>
              <w:t>cations and Interpersonal Skills</w:t>
            </w:r>
          </w:p>
          <w:p w14:paraId="5A779B2F" w14:textId="77777777" w:rsidR="00B81F60" w:rsidRPr="000D0428" w:rsidRDefault="00B81F60" w:rsidP="000D0428">
            <w:pPr>
              <w:pStyle w:val="ListParagraph"/>
              <w:numPr>
                <w:ilvl w:val="0"/>
                <w:numId w:val="30"/>
              </w:numPr>
              <w:contextualSpacing/>
              <w:rPr>
                <w:rFonts w:ascii="Arial" w:hAnsi="Arial" w:cs="Arial"/>
                <w:iCs/>
                <w:color w:val="000000"/>
              </w:rPr>
            </w:pPr>
            <w:r w:rsidRPr="000D0428">
              <w:rPr>
                <w:rFonts w:ascii="Arial" w:hAnsi="Arial" w:cs="Arial"/>
                <w:iCs/>
                <w:color w:val="000000"/>
              </w:rPr>
              <w:t>Display effective communication skills (verbal &amp; written), including the ability to present complex information.</w:t>
            </w:r>
          </w:p>
          <w:p w14:paraId="398945F9" w14:textId="77777777" w:rsidR="00B81F60" w:rsidRPr="00A413A5" w:rsidRDefault="00B81F60" w:rsidP="00B81F60">
            <w:pPr>
              <w:pStyle w:val="ListParagraph"/>
              <w:numPr>
                <w:ilvl w:val="0"/>
                <w:numId w:val="30"/>
              </w:numPr>
              <w:contextualSpacing/>
              <w:rPr>
                <w:rFonts w:ascii="Arial" w:hAnsi="Arial" w:cs="Arial"/>
                <w:i/>
                <w:color w:val="000000"/>
              </w:rPr>
            </w:pPr>
            <w:r w:rsidRPr="00A413A5">
              <w:rPr>
                <w:rFonts w:ascii="Arial" w:hAnsi="Arial" w:cs="Arial"/>
                <w:iCs/>
                <w:color w:val="000000"/>
              </w:rPr>
              <w:t>Tailors the communication method and the message to match the needs of the audience; demonstrates active listening skills.</w:t>
            </w:r>
          </w:p>
          <w:p w14:paraId="624E2A83" w14:textId="77777777" w:rsidR="00B81F60" w:rsidRPr="00A413A5" w:rsidRDefault="00B81F60" w:rsidP="00B81F60">
            <w:pPr>
              <w:pStyle w:val="ListParagraph"/>
              <w:numPr>
                <w:ilvl w:val="0"/>
                <w:numId w:val="30"/>
              </w:numPr>
              <w:contextualSpacing/>
              <w:rPr>
                <w:rFonts w:ascii="Arial" w:hAnsi="Arial" w:cs="Arial"/>
                <w:i/>
                <w:color w:val="000000"/>
              </w:rPr>
            </w:pPr>
            <w:r w:rsidRPr="00A413A5">
              <w:rPr>
                <w:rFonts w:ascii="Arial" w:hAnsi="Arial" w:cs="Arial"/>
                <w:color w:val="000000"/>
              </w:rPr>
              <w:t xml:space="preserve">Demonstrates effective </w:t>
            </w:r>
            <w:r w:rsidRPr="00A413A5">
              <w:rPr>
                <w:rFonts w:ascii="Arial" w:hAnsi="Arial" w:cs="Arial"/>
                <w:iCs/>
                <w:color w:val="000000"/>
              </w:rPr>
              <w:t>interpersonal skills including the ability to collaborate in partnership with others.</w:t>
            </w:r>
          </w:p>
          <w:p w14:paraId="6BC1C13F" w14:textId="77777777" w:rsidR="00B81F60" w:rsidRPr="00A413A5" w:rsidRDefault="00B81F60" w:rsidP="00B81F60">
            <w:pPr>
              <w:pStyle w:val="ListParagraph"/>
              <w:numPr>
                <w:ilvl w:val="0"/>
                <w:numId w:val="30"/>
              </w:numPr>
              <w:contextualSpacing/>
              <w:rPr>
                <w:rFonts w:ascii="Arial" w:hAnsi="Arial" w:cs="Arial"/>
                <w:i/>
                <w:color w:val="000000"/>
              </w:rPr>
            </w:pPr>
            <w:r w:rsidRPr="00A413A5">
              <w:rPr>
                <w:rFonts w:ascii="Arial" w:hAnsi="Arial" w:cs="Arial"/>
                <w:iCs/>
                <w:color w:val="000000"/>
              </w:rPr>
              <w:t xml:space="preserve">Demonstrates sensitivity, diplomacy and tact when dealing with others; is patient and tolerant when dealing with conflict situations. </w:t>
            </w:r>
          </w:p>
          <w:p w14:paraId="031F900B" w14:textId="77777777" w:rsidR="00B81F60" w:rsidRPr="00F23EC7" w:rsidRDefault="00B81F60" w:rsidP="00B81F60">
            <w:pPr>
              <w:pStyle w:val="ListParagraph"/>
              <w:numPr>
                <w:ilvl w:val="0"/>
                <w:numId w:val="30"/>
              </w:numPr>
              <w:spacing w:before="100" w:beforeAutospacing="1" w:after="100" w:afterAutospacing="1"/>
              <w:contextualSpacing/>
              <w:rPr>
                <w:rFonts w:ascii="Arial" w:eastAsiaTheme="minorEastAsia" w:hAnsi="Arial" w:cs="Arial"/>
                <w:i/>
                <w:lang w:val="en-US"/>
              </w:rPr>
            </w:pPr>
            <w:r w:rsidRPr="00A413A5">
              <w:rPr>
                <w:rFonts w:ascii="Arial" w:hAnsi="Arial" w:cs="Arial"/>
                <w:color w:val="000000"/>
              </w:rPr>
              <w:t>D</w:t>
            </w:r>
            <w:r w:rsidRPr="00A413A5">
              <w:rPr>
                <w:rFonts w:ascii="Arial" w:hAnsi="Arial" w:cs="Arial"/>
                <w:iCs/>
                <w:color w:val="000000"/>
              </w:rPr>
              <w:t>emonstrates strong influencing and negotiation skills; remains firm but flexible when putting forward a point of view.</w:t>
            </w:r>
          </w:p>
        </w:tc>
      </w:tr>
      <w:tr w:rsidR="00B81F60" w:rsidRPr="00E766A5" w14:paraId="344459D0" w14:textId="77777777" w:rsidTr="006269BA">
        <w:tc>
          <w:tcPr>
            <w:tcW w:w="1714" w:type="dxa"/>
          </w:tcPr>
          <w:p w14:paraId="3ED4B8F7" w14:textId="77777777" w:rsidR="00B81F60" w:rsidRPr="00E766A5" w:rsidRDefault="00B81F60" w:rsidP="00B81F60">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01C8A04B" w14:textId="77777777" w:rsidR="00B81F60" w:rsidRPr="00E766A5" w:rsidRDefault="00B81F60" w:rsidP="00B81F60">
            <w:pPr>
              <w:jc w:val="both"/>
              <w:rPr>
                <w:rFonts w:ascii="Arial" w:hAnsi="Arial" w:cs="Arial"/>
                <w:b/>
                <w:bCs/>
              </w:rPr>
            </w:pPr>
          </w:p>
          <w:p w14:paraId="08BA1871" w14:textId="77777777" w:rsidR="00B81F60" w:rsidRPr="00E766A5" w:rsidRDefault="00B81F60" w:rsidP="00B81F60">
            <w:pPr>
              <w:jc w:val="both"/>
              <w:rPr>
                <w:rFonts w:ascii="Arial" w:hAnsi="Arial" w:cs="Arial"/>
                <w:b/>
                <w:bCs/>
              </w:rPr>
            </w:pPr>
            <w:r w:rsidRPr="00E766A5">
              <w:rPr>
                <w:rFonts w:ascii="Arial" w:hAnsi="Arial" w:cs="Arial"/>
                <w:b/>
                <w:bCs/>
              </w:rPr>
              <w:t>Ranking/Shortlisting / Interview</w:t>
            </w:r>
          </w:p>
        </w:tc>
        <w:tc>
          <w:tcPr>
            <w:tcW w:w="8906" w:type="dxa"/>
          </w:tcPr>
          <w:p w14:paraId="66486D8F" w14:textId="77777777" w:rsidR="00B81F60" w:rsidRPr="00E766A5" w:rsidRDefault="00B81F60" w:rsidP="00B81F60">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39FF4DD" w14:textId="77777777" w:rsidR="00B81F60" w:rsidRPr="00E766A5" w:rsidRDefault="00B81F60" w:rsidP="00B81F60">
            <w:pPr>
              <w:jc w:val="both"/>
              <w:rPr>
                <w:rFonts w:ascii="Arial" w:hAnsi="Arial" w:cs="Arial"/>
              </w:rPr>
            </w:pPr>
          </w:p>
          <w:p w14:paraId="2A817863" w14:textId="77777777" w:rsidR="00B81F60" w:rsidRPr="00E766A5" w:rsidRDefault="00B81F60" w:rsidP="00B81F60">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43F426FC" w14:textId="77777777" w:rsidR="00B81F60" w:rsidRPr="00E766A5" w:rsidRDefault="00B81F60" w:rsidP="00B81F60">
            <w:pPr>
              <w:jc w:val="both"/>
              <w:rPr>
                <w:rFonts w:ascii="Arial" w:hAnsi="Arial" w:cs="Arial"/>
                <w:i/>
                <w:iCs/>
              </w:rPr>
            </w:pPr>
          </w:p>
          <w:p w14:paraId="08887428" w14:textId="77777777" w:rsidR="00B81F60" w:rsidRDefault="00B81F60" w:rsidP="00B81F60">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75DCD781" w14:textId="77777777" w:rsidR="00B81F60" w:rsidRPr="003876C8" w:rsidRDefault="00B81F60" w:rsidP="00B81F60">
            <w:pPr>
              <w:jc w:val="both"/>
              <w:rPr>
                <w:rFonts w:ascii="Arial" w:hAnsi="Arial" w:cs="Arial"/>
                <w:iCs/>
              </w:rPr>
            </w:pPr>
          </w:p>
        </w:tc>
      </w:tr>
      <w:tr w:rsidR="00B81F60" w:rsidRPr="00E766A5" w14:paraId="2126A3CC" w14:textId="77777777" w:rsidTr="006269BA">
        <w:tc>
          <w:tcPr>
            <w:tcW w:w="1714" w:type="dxa"/>
          </w:tcPr>
          <w:p w14:paraId="3D365468" w14:textId="77777777" w:rsidR="00B81F60" w:rsidRPr="00E766A5" w:rsidRDefault="00B81F60" w:rsidP="00B81F60">
            <w:pPr>
              <w:rPr>
                <w:rFonts w:ascii="Arial" w:hAnsi="Arial" w:cs="Arial"/>
                <w:b/>
                <w:bCs/>
              </w:rPr>
            </w:pPr>
            <w:r>
              <w:rPr>
                <w:rFonts w:ascii="Arial" w:hAnsi="Arial" w:cs="Arial"/>
                <w:b/>
                <w:bCs/>
              </w:rPr>
              <w:t>Diversity, Equality and Inclusion</w:t>
            </w:r>
          </w:p>
        </w:tc>
        <w:tc>
          <w:tcPr>
            <w:tcW w:w="8906" w:type="dxa"/>
          </w:tcPr>
          <w:p w14:paraId="6850FD6F" w14:textId="77777777" w:rsidR="00B81F60" w:rsidRPr="00436913" w:rsidRDefault="00B81F60" w:rsidP="00B81F60">
            <w:pPr>
              <w:rPr>
                <w:rFonts w:ascii="Arial" w:hAnsi="Arial" w:cs="Arial"/>
                <w:iCs/>
              </w:rPr>
            </w:pPr>
            <w:r w:rsidRPr="00436913">
              <w:rPr>
                <w:rFonts w:ascii="Arial" w:hAnsi="Arial" w:cs="Arial"/>
                <w:iCs/>
              </w:rPr>
              <w:t>The HSE is an equal opportunities employer.</w:t>
            </w:r>
          </w:p>
          <w:p w14:paraId="06177B7F" w14:textId="77777777" w:rsidR="00B81F60" w:rsidRDefault="00B81F60" w:rsidP="00B81F60">
            <w:pPr>
              <w:rPr>
                <w:rFonts w:ascii="Arial" w:hAnsi="Arial" w:cs="Arial"/>
                <w:color w:val="000000"/>
                <w:shd w:val="clear" w:color="auto" w:fill="FFFFFF"/>
              </w:rPr>
            </w:pPr>
          </w:p>
          <w:p w14:paraId="4DE96764" w14:textId="77777777" w:rsidR="00B81F60" w:rsidRPr="00436913" w:rsidRDefault="00B81F60" w:rsidP="00B81F60">
            <w:pPr>
              <w:rPr>
                <w:rFonts w:ascii="Arial" w:hAnsi="Arial" w:cs="Arial"/>
                <w:color w:val="000000"/>
                <w:shd w:val="clear" w:color="auto" w:fill="FFFFFF"/>
              </w:rPr>
            </w:pPr>
            <w:r w:rsidRPr="00436913">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diversity of </w:t>
            </w:r>
            <w:r w:rsidRPr="00436913">
              <w:rPr>
                <w:rFonts w:ascii="Arial" w:hAnsi="Arial" w:cs="Arial"/>
                <w:color w:val="000000"/>
                <w:shd w:val="clear" w:color="auto" w:fill="FFFFFF"/>
              </w:rPr>
              <w:lastRenderedPageBreak/>
              <w:t>HSE service users and to strengthen it through accommodating and valuing different perspectives. Ultimately this will result in improved service user and employee experience. </w:t>
            </w:r>
          </w:p>
          <w:p w14:paraId="0E304045" w14:textId="77777777" w:rsidR="00B81F60" w:rsidRDefault="00B81F60" w:rsidP="00B81F60">
            <w:pPr>
              <w:rPr>
                <w:rFonts w:ascii="Arial" w:hAnsi="Arial" w:cs="Arial"/>
                <w:color w:val="000000"/>
                <w:shd w:val="clear" w:color="auto" w:fill="FFFFFF"/>
              </w:rPr>
            </w:pPr>
          </w:p>
          <w:p w14:paraId="6C1E61D8" w14:textId="77777777" w:rsidR="00B81F60" w:rsidRPr="00436913" w:rsidRDefault="00B81F60" w:rsidP="00B81F60">
            <w:pPr>
              <w:rPr>
                <w:rFonts w:ascii="Arial" w:hAnsi="Arial" w:cs="Arial"/>
                <w:color w:val="000000"/>
                <w:shd w:val="clear" w:color="auto" w:fill="FFFFFF"/>
              </w:rPr>
            </w:pPr>
            <w:r w:rsidRPr="00436913">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49C7FF2" w14:textId="77777777" w:rsidR="00B81F60" w:rsidRDefault="00B81F60" w:rsidP="00B81F60">
            <w:pPr>
              <w:rPr>
                <w:rFonts w:ascii="Arial" w:hAnsi="Arial" w:cs="Arial"/>
                <w:color w:val="000000"/>
                <w:shd w:val="clear" w:color="auto" w:fill="FFFFFF"/>
              </w:rPr>
            </w:pPr>
          </w:p>
          <w:p w14:paraId="62E55714" w14:textId="77777777" w:rsidR="00B81F60" w:rsidRPr="00436913" w:rsidRDefault="00B81F60" w:rsidP="00B81F60">
            <w:pPr>
              <w:rPr>
                <w:rFonts w:ascii="Arial" w:hAnsi="Arial" w:cs="Arial"/>
                <w:color w:val="000000"/>
                <w:shd w:val="clear" w:color="auto" w:fill="FFFFFF"/>
              </w:rPr>
            </w:pPr>
            <w:r w:rsidRPr="00436913">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134A9740" w14:textId="77777777" w:rsidR="00B81F60" w:rsidRDefault="00B81F60" w:rsidP="00B81F60">
            <w:pPr>
              <w:rPr>
                <w:rFonts w:ascii="Arial" w:hAnsi="Arial" w:cs="Arial"/>
              </w:rPr>
            </w:pPr>
          </w:p>
          <w:p w14:paraId="2F9924D4" w14:textId="77777777" w:rsidR="00B81F60" w:rsidRPr="00436913" w:rsidRDefault="00B81F60" w:rsidP="00B81F60">
            <w:pPr>
              <w:rPr>
                <w:rFonts w:ascii="Arial" w:hAnsi="Arial" w:cs="Arial"/>
              </w:rPr>
            </w:pPr>
            <w:r w:rsidRPr="00436913">
              <w:rPr>
                <w:rFonts w:ascii="Arial" w:hAnsi="Arial" w:cs="Arial"/>
              </w:rPr>
              <w:t xml:space="preserve">For further information on the HSE commitment to Diversity, Equality and Inclusion, please visit the Diversity, Equality and Inclusion web page at </w:t>
            </w:r>
            <w:hyperlink r:id="rId10" w:history="1">
              <w:r w:rsidRPr="00436913">
                <w:rPr>
                  <w:rStyle w:val="Hyperlink"/>
                  <w:rFonts w:ascii="Arial" w:hAnsi="Arial" w:cs="Arial"/>
                </w:rPr>
                <w:t>https://www.hse.ie/eng/staff/resources/diversity/</w:t>
              </w:r>
            </w:hyperlink>
            <w:r w:rsidRPr="00436913">
              <w:rPr>
                <w:rFonts w:ascii="Arial" w:hAnsi="Arial" w:cs="Arial"/>
              </w:rPr>
              <w:t xml:space="preserve"> </w:t>
            </w:r>
            <w:r w:rsidRPr="00436913" w:rsidDel="009164B8">
              <w:rPr>
                <w:rFonts w:ascii="Arial" w:hAnsi="Arial" w:cs="Arial"/>
              </w:rPr>
              <w:t xml:space="preserve"> </w:t>
            </w:r>
          </w:p>
        </w:tc>
      </w:tr>
      <w:tr w:rsidR="00B81F60" w:rsidRPr="00E766A5" w14:paraId="007C9ACC" w14:textId="77777777" w:rsidTr="006269BA">
        <w:tc>
          <w:tcPr>
            <w:tcW w:w="1714" w:type="dxa"/>
          </w:tcPr>
          <w:p w14:paraId="62668739" w14:textId="77777777" w:rsidR="00B81F60" w:rsidRPr="00E766A5" w:rsidRDefault="00B81F60" w:rsidP="00B81F60">
            <w:pPr>
              <w:jc w:val="both"/>
              <w:rPr>
                <w:rFonts w:ascii="Arial" w:hAnsi="Arial" w:cs="Arial"/>
                <w:b/>
                <w:bCs/>
              </w:rPr>
            </w:pPr>
            <w:r w:rsidRPr="00E766A5">
              <w:rPr>
                <w:rFonts w:ascii="Arial" w:hAnsi="Arial" w:cs="Arial"/>
                <w:b/>
                <w:bCs/>
              </w:rPr>
              <w:lastRenderedPageBreak/>
              <w:t>Code of Practice</w:t>
            </w:r>
          </w:p>
        </w:tc>
        <w:tc>
          <w:tcPr>
            <w:tcW w:w="8906" w:type="dxa"/>
          </w:tcPr>
          <w:p w14:paraId="125E85CE" w14:textId="77777777" w:rsidR="00B81F60" w:rsidRPr="004A10F8" w:rsidRDefault="00B81F60" w:rsidP="00B81F60">
            <w:pPr>
              <w:spacing w:line="276" w:lineRule="auto"/>
              <w:rPr>
                <w:rFonts w:ascii="Arial" w:hAnsi="Arial" w:cs="Arial"/>
              </w:rPr>
            </w:pPr>
            <w:r w:rsidRPr="004A10F8">
              <w:rPr>
                <w:rFonts w:ascii="Arial" w:hAnsi="Arial" w:cs="Arial"/>
              </w:rPr>
              <w:t>The Health Service Executive</w:t>
            </w:r>
            <w:r w:rsidRPr="004A10F8">
              <w:rPr>
                <w:rFonts w:ascii="Arial" w:hAnsi="Arial" w:cs="Arial"/>
                <w:color w:val="FF0000"/>
              </w:rPr>
              <w:t xml:space="preserve"> </w:t>
            </w:r>
            <w:r w:rsidRPr="004A10F8">
              <w:rPr>
                <w:rFonts w:ascii="Arial" w:hAnsi="Arial" w:cs="Arial"/>
              </w:rPr>
              <w:t xml:space="preserve">will run this campaign in compliance with the Code of Practice prepared by the Commission for Public Service Appointments (CPSA). </w:t>
            </w:r>
          </w:p>
          <w:p w14:paraId="4F3FD91F" w14:textId="77777777" w:rsidR="00B81F60" w:rsidRPr="004A10F8" w:rsidRDefault="00B81F60" w:rsidP="00B81F60">
            <w:pPr>
              <w:shd w:val="clear" w:color="auto" w:fill="FFFFFF"/>
              <w:spacing w:line="276" w:lineRule="auto"/>
              <w:rPr>
                <w:rFonts w:ascii="Arial" w:hAnsi="Arial" w:cs="Arial"/>
              </w:rPr>
            </w:pPr>
          </w:p>
          <w:p w14:paraId="5F795752" w14:textId="77777777" w:rsidR="00B81F60" w:rsidRPr="004A10F8" w:rsidRDefault="00B81F60" w:rsidP="00B81F60">
            <w:pPr>
              <w:shd w:val="clear" w:color="auto" w:fill="FFFFFF"/>
              <w:spacing w:line="276" w:lineRule="auto"/>
              <w:rPr>
                <w:rFonts w:ascii="Arial" w:hAnsi="Arial" w:cs="Arial"/>
                <w:color w:val="333333"/>
                <w:lang w:eastAsia="en-IE"/>
              </w:rPr>
            </w:pPr>
            <w:r w:rsidRPr="004A10F8">
              <w:rPr>
                <w:rFonts w:ascii="Arial" w:hAnsi="Arial" w:cs="Arial"/>
              </w:rPr>
              <w:t xml:space="preserve">The CPSA is responsible for </w:t>
            </w:r>
            <w:r w:rsidRPr="004A10F8">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D17D58E" w14:textId="77777777" w:rsidR="00B81F60" w:rsidRPr="004A10F8" w:rsidRDefault="00B81F60" w:rsidP="00B81F60">
            <w:pPr>
              <w:spacing w:line="276" w:lineRule="auto"/>
              <w:rPr>
                <w:rFonts w:ascii="Arial" w:hAnsi="Arial" w:cs="Arial"/>
              </w:rPr>
            </w:pPr>
          </w:p>
          <w:p w14:paraId="26689097" w14:textId="77777777" w:rsidR="00B81F60" w:rsidRPr="004A10F8" w:rsidRDefault="00B81F60" w:rsidP="00B81F60">
            <w:pPr>
              <w:spacing w:line="276" w:lineRule="auto"/>
              <w:rPr>
                <w:rFonts w:ascii="Arial" w:hAnsi="Arial" w:cs="Arial"/>
              </w:rPr>
            </w:pPr>
            <w:r w:rsidRPr="004A10F8">
              <w:rPr>
                <w:rFonts w:ascii="Arial" w:hAnsi="Arial" w:cs="Arial"/>
              </w:rPr>
              <w:t xml:space="preserve">The CPSA Code of Practice can be accessed via </w:t>
            </w:r>
            <w:hyperlink r:id="rId11" w:history="1">
              <w:r w:rsidRPr="004A10F8">
                <w:rPr>
                  <w:rStyle w:val="Hyperlink"/>
                  <w:rFonts w:ascii="Arial" w:hAnsi="Arial" w:cs="Arial"/>
                </w:rPr>
                <w:t>https://www.cpsa.ie/</w:t>
              </w:r>
            </w:hyperlink>
            <w:r w:rsidRPr="004A10F8">
              <w:rPr>
                <w:rFonts w:ascii="Arial" w:hAnsi="Arial" w:cs="Arial"/>
              </w:rPr>
              <w:t>.</w:t>
            </w:r>
          </w:p>
          <w:p w14:paraId="147FA8D4" w14:textId="77777777" w:rsidR="00B81F60" w:rsidRPr="00E766A5" w:rsidRDefault="00B81F60" w:rsidP="00B81F60">
            <w:pPr>
              <w:jc w:val="both"/>
              <w:rPr>
                <w:rFonts w:ascii="Arial" w:hAnsi="Arial" w:cs="Arial"/>
              </w:rPr>
            </w:pPr>
          </w:p>
        </w:tc>
      </w:tr>
      <w:tr w:rsidR="00B81F60" w:rsidRPr="00E766A5" w14:paraId="54AAFE4B" w14:textId="77777777" w:rsidTr="00734D81">
        <w:tc>
          <w:tcPr>
            <w:tcW w:w="10620" w:type="dxa"/>
            <w:gridSpan w:val="2"/>
          </w:tcPr>
          <w:p w14:paraId="474B260D" w14:textId="77777777" w:rsidR="00B81F60" w:rsidRPr="006901B5" w:rsidRDefault="00B81F60" w:rsidP="00B81F60">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28FFA56E" w14:textId="77777777" w:rsidR="00B81F60" w:rsidRPr="006901B5" w:rsidRDefault="00B81F60" w:rsidP="00B81F60">
            <w:pPr>
              <w:rPr>
                <w:rFonts w:ascii="Arial" w:hAnsi="Arial" w:cs="Arial"/>
              </w:rPr>
            </w:pPr>
          </w:p>
          <w:p w14:paraId="727A30B2" w14:textId="77777777" w:rsidR="00B81F60" w:rsidRPr="004959FA" w:rsidRDefault="00B81F60" w:rsidP="00B81F60">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EEA7729" w14:textId="77777777" w:rsidR="00522C71" w:rsidRDefault="00522C71">
      <w:r>
        <w:br w:type="page"/>
      </w:r>
    </w:p>
    <w:p w14:paraId="43EA39A9" w14:textId="63B42F2E" w:rsidR="001D297B" w:rsidRPr="00027A4B" w:rsidRDefault="002F100D" w:rsidP="002F100D">
      <w:pPr>
        <w:ind w:hanging="1134"/>
        <w:jc w:val="both"/>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sidR="004A10F8">
        <w:rPr>
          <w:rFonts w:ascii="Arial" w:hAnsi="Arial" w:cs="Arial"/>
          <w:b/>
        </w:rPr>
        <w:t xml:space="preserve">                          </w:t>
      </w:r>
      <w:r w:rsidR="001D297B" w:rsidRPr="00027A4B">
        <w:rPr>
          <w:rFonts w:ascii="Arial" w:hAnsi="Arial" w:cs="Arial"/>
          <w:b/>
        </w:rPr>
        <w:t>Occupational Therapist</w:t>
      </w:r>
      <w:r w:rsidR="00E7797A">
        <w:rPr>
          <w:rFonts w:ascii="Arial" w:hAnsi="Arial" w:cs="Arial"/>
          <w:b/>
        </w:rPr>
        <w:t xml:space="preserve"> </w:t>
      </w:r>
      <w:r w:rsidR="00F23EC7">
        <w:rPr>
          <w:rFonts w:ascii="Arial" w:hAnsi="Arial" w:cs="Arial"/>
          <w:b/>
        </w:rPr>
        <w:t>Manager</w:t>
      </w:r>
      <w:r w:rsidR="001D297B" w:rsidRPr="00027A4B">
        <w:rPr>
          <w:rFonts w:ascii="Arial" w:hAnsi="Arial" w:cs="Arial"/>
          <w:b/>
        </w:rPr>
        <w:t xml:space="preserve"> </w:t>
      </w:r>
    </w:p>
    <w:p w14:paraId="0BB2D31A"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66594397" w14:textId="77777777" w:rsidR="00331353" w:rsidRPr="00E766A5" w:rsidRDefault="00331353" w:rsidP="00331353">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51"/>
      </w:tblGrid>
      <w:tr w:rsidR="006901B5" w:rsidRPr="00E766A5" w14:paraId="0922A568" w14:textId="77777777" w:rsidTr="002F100D">
        <w:tc>
          <w:tcPr>
            <w:tcW w:w="2127" w:type="dxa"/>
          </w:tcPr>
          <w:p w14:paraId="0982EC13" w14:textId="77777777" w:rsidR="006901B5" w:rsidRPr="000D0428" w:rsidRDefault="006901B5" w:rsidP="006901B5">
            <w:pPr>
              <w:jc w:val="both"/>
              <w:rPr>
                <w:rFonts w:ascii="Arial" w:hAnsi="Arial" w:cs="Arial"/>
                <w:b/>
                <w:bCs/>
              </w:rPr>
            </w:pPr>
            <w:r w:rsidRPr="000D0428">
              <w:rPr>
                <w:rFonts w:ascii="Arial" w:hAnsi="Arial" w:cs="Arial"/>
                <w:b/>
                <w:bCs/>
              </w:rPr>
              <w:t xml:space="preserve">Tenure </w:t>
            </w:r>
          </w:p>
        </w:tc>
        <w:tc>
          <w:tcPr>
            <w:tcW w:w="8051" w:type="dxa"/>
          </w:tcPr>
          <w:p w14:paraId="7EA73DCF" w14:textId="77777777" w:rsidR="006901B5" w:rsidRPr="000D0428" w:rsidRDefault="006901B5" w:rsidP="006901B5">
            <w:pPr>
              <w:tabs>
                <w:tab w:val="left" w:pos="-720"/>
                <w:tab w:val="left" w:pos="0"/>
                <w:tab w:val="left" w:pos="720"/>
              </w:tabs>
              <w:suppressAutoHyphens/>
              <w:jc w:val="both"/>
              <w:rPr>
                <w:rFonts w:ascii="Arial" w:hAnsi="Arial" w:cs="Arial"/>
                <w:spacing w:val="-3"/>
              </w:rPr>
            </w:pPr>
            <w:r w:rsidRPr="000D0428">
              <w:rPr>
                <w:rFonts w:ascii="Arial" w:hAnsi="Arial" w:cs="Arial"/>
                <w:spacing w:val="-3"/>
              </w:rPr>
              <w:t xml:space="preserve">The current vacancy available is </w:t>
            </w:r>
            <w:r w:rsidRPr="000D0428">
              <w:rPr>
                <w:rFonts w:ascii="Arial" w:hAnsi="Arial" w:cs="Arial"/>
                <w:b/>
                <w:bCs/>
                <w:spacing w:val="-3"/>
              </w:rPr>
              <w:t>permanent</w:t>
            </w:r>
            <w:r w:rsidRPr="000D0428">
              <w:rPr>
                <w:rFonts w:ascii="Arial" w:hAnsi="Arial" w:cs="Arial"/>
                <w:spacing w:val="-3"/>
              </w:rPr>
              <w:t xml:space="preserve"> and </w:t>
            </w:r>
            <w:r w:rsidRPr="000D0428">
              <w:rPr>
                <w:rFonts w:ascii="Arial" w:hAnsi="Arial" w:cs="Arial"/>
                <w:b/>
                <w:bCs/>
                <w:spacing w:val="-3"/>
              </w:rPr>
              <w:t>whole time</w:t>
            </w:r>
            <w:r w:rsidR="000D0428" w:rsidRPr="000D0428">
              <w:rPr>
                <w:rFonts w:ascii="Arial" w:hAnsi="Arial" w:cs="Arial"/>
                <w:b/>
                <w:bCs/>
                <w:spacing w:val="-3"/>
              </w:rPr>
              <w:t>.</w:t>
            </w:r>
            <w:r w:rsidRPr="000D0428">
              <w:rPr>
                <w:rFonts w:ascii="Arial" w:hAnsi="Arial" w:cs="Arial"/>
                <w:spacing w:val="-3"/>
              </w:rPr>
              <w:t xml:space="preserve">  </w:t>
            </w:r>
          </w:p>
          <w:p w14:paraId="70FB3524" w14:textId="77777777" w:rsidR="006901B5" w:rsidRPr="000D0428" w:rsidRDefault="006901B5" w:rsidP="006901B5">
            <w:pPr>
              <w:tabs>
                <w:tab w:val="left" w:pos="-720"/>
                <w:tab w:val="left" w:pos="0"/>
                <w:tab w:val="left" w:pos="720"/>
              </w:tabs>
              <w:suppressAutoHyphens/>
              <w:jc w:val="both"/>
              <w:rPr>
                <w:rFonts w:ascii="Arial" w:hAnsi="Arial" w:cs="Arial"/>
                <w:spacing w:val="-3"/>
              </w:rPr>
            </w:pPr>
          </w:p>
          <w:p w14:paraId="7032AB86" w14:textId="77777777" w:rsidR="006901B5" w:rsidRPr="000D0428" w:rsidRDefault="006901B5" w:rsidP="006901B5">
            <w:pPr>
              <w:tabs>
                <w:tab w:val="left" w:pos="-720"/>
                <w:tab w:val="left" w:pos="0"/>
                <w:tab w:val="left" w:pos="720"/>
              </w:tabs>
              <w:suppressAutoHyphens/>
              <w:jc w:val="both"/>
              <w:rPr>
                <w:rFonts w:ascii="Arial" w:hAnsi="Arial" w:cs="Arial"/>
                <w:spacing w:val="-3"/>
              </w:rPr>
            </w:pPr>
            <w:r w:rsidRPr="000D0428">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2EB20D9" w14:textId="77777777" w:rsidR="006901B5" w:rsidRPr="000D0428" w:rsidRDefault="006901B5" w:rsidP="006901B5">
            <w:pPr>
              <w:tabs>
                <w:tab w:val="left" w:pos="-720"/>
                <w:tab w:val="left" w:pos="0"/>
                <w:tab w:val="left" w:pos="720"/>
              </w:tabs>
              <w:suppressAutoHyphens/>
              <w:jc w:val="both"/>
              <w:rPr>
                <w:rFonts w:ascii="Arial" w:hAnsi="Arial" w:cs="Arial"/>
                <w:spacing w:val="-3"/>
              </w:rPr>
            </w:pPr>
          </w:p>
          <w:p w14:paraId="715817B2" w14:textId="77777777" w:rsidR="006901B5" w:rsidRPr="000D0428" w:rsidRDefault="006901B5" w:rsidP="006901B5">
            <w:pPr>
              <w:tabs>
                <w:tab w:val="left" w:pos="-720"/>
                <w:tab w:val="left" w:pos="0"/>
                <w:tab w:val="left" w:pos="720"/>
              </w:tabs>
              <w:suppressAutoHyphens/>
              <w:jc w:val="both"/>
              <w:rPr>
                <w:rFonts w:ascii="Arial" w:hAnsi="Arial" w:cs="Arial"/>
                <w:spacing w:val="-3"/>
              </w:rPr>
            </w:pPr>
            <w:r w:rsidRPr="000D0428">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5B91F2F6" w14:textId="77777777" w:rsidR="006901B5" w:rsidRPr="000D0428"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2F508B24" w14:textId="77777777" w:rsidTr="002F100D">
        <w:tc>
          <w:tcPr>
            <w:tcW w:w="2127" w:type="dxa"/>
          </w:tcPr>
          <w:p w14:paraId="113038B0"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8051" w:type="dxa"/>
          </w:tcPr>
          <w:p w14:paraId="01FB6A5E" w14:textId="77777777" w:rsidR="006901B5" w:rsidRPr="000D0428" w:rsidRDefault="006901B5" w:rsidP="006901B5">
            <w:pPr>
              <w:jc w:val="both"/>
              <w:rPr>
                <w:rFonts w:ascii="Arial" w:hAnsi="Arial" w:cs="Arial"/>
                <w:b/>
                <w:bCs/>
              </w:rPr>
            </w:pPr>
            <w:r w:rsidRPr="00E766A5">
              <w:rPr>
                <w:rFonts w:ascii="Arial" w:hAnsi="Arial" w:cs="Arial"/>
              </w:rPr>
              <w:t>The Salary scale for the post</w:t>
            </w:r>
            <w:r w:rsidRPr="000D0428">
              <w:rPr>
                <w:rFonts w:ascii="Arial" w:hAnsi="Arial" w:cs="Arial"/>
              </w:rPr>
              <w:t xml:space="preserve"> is: </w:t>
            </w:r>
            <w:r w:rsidR="000D0428" w:rsidRPr="000D0428">
              <w:rPr>
                <w:rFonts w:ascii="Arial" w:hAnsi="Arial" w:cs="Arial"/>
                <w:b/>
                <w:bCs/>
              </w:rPr>
              <w:t>01/03/2025</w:t>
            </w:r>
          </w:p>
          <w:p w14:paraId="252C54FE" w14:textId="77777777" w:rsidR="006901B5" w:rsidRPr="000D0428" w:rsidRDefault="006901B5" w:rsidP="006901B5">
            <w:pPr>
              <w:jc w:val="both"/>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939"/>
              <w:gridCol w:w="939"/>
              <w:gridCol w:w="939"/>
              <w:gridCol w:w="939"/>
              <w:gridCol w:w="939"/>
              <w:gridCol w:w="939"/>
              <w:gridCol w:w="939"/>
            </w:tblGrid>
            <w:tr w:rsidR="000D0428" w:rsidRPr="000D0428" w14:paraId="5893F832" w14:textId="77777777">
              <w:trPr>
                <w:trHeight w:val="64"/>
              </w:trPr>
              <w:tc>
                <w:tcPr>
                  <w:tcW w:w="0" w:type="auto"/>
                </w:tcPr>
                <w:p w14:paraId="30C55AA2" w14:textId="77777777" w:rsidR="000D0428" w:rsidRPr="000D0428" w:rsidRDefault="000D0428" w:rsidP="000D0428">
                  <w:pPr>
                    <w:jc w:val="both"/>
                    <w:rPr>
                      <w:rFonts w:ascii="Arial" w:hAnsi="Arial" w:cs="Arial"/>
                      <w:b/>
                      <w:bCs/>
                      <w:lang w:val="en-IE"/>
                    </w:rPr>
                  </w:pPr>
                  <w:r w:rsidRPr="000D0428">
                    <w:rPr>
                      <w:rFonts w:ascii="Arial" w:hAnsi="Arial" w:cs="Arial"/>
                      <w:b/>
                      <w:bCs/>
                      <w:lang w:val="en-IE"/>
                    </w:rPr>
                    <w:t>€76,281</w:t>
                  </w:r>
                </w:p>
              </w:tc>
              <w:tc>
                <w:tcPr>
                  <w:tcW w:w="0" w:type="auto"/>
                </w:tcPr>
                <w:p w14:paraId="1E32D8D6" w14:textId="77777777" w:rsidR="000D0428" w:rsidRPr="000D0428" w:rsidRDefault="000D0428" w:rsidP="000D0428">
                  <w:pPr>
                    <w:jc w:val="both"/>
                    <w:rPr>
                      <w:rFonts w:ascii="Arial" w:hAnsi="Arial" w:cs="Arial"/>
                      <w:b/>
                      <w:bCs/>
                      <w:lang w:val="en-IE"/>
                    </w:rPr>
                  </w:pPr>
                  <w:r w:rsidRPr="000D0428">
                    <w:rPr>
                      <w:rFonts w:ascii="Arial" w:hAnsi="Arial" w:cs="Arial"/>
                      <w:b/>
                      <w:bCs/>
                      <w:lang w:val="en-IE"/>
                    </w:rPr>
                    <w:t>€79,027</w:t>
                  </w:r>
                </w:p>
              </w:tc>
              <w:tc>
                <w:tcPr>
                  <w:tcW w:w="0" w:type="auto"/>
                </w:tcPr>
                <w:p w14:paraId="1FB5575F" w14:textId="77777777" w:rsidR="000D0428" w:rsidRPr="000D0428" w:rsidRDefault="000D0428" w:rsidP="000D0428">
                  <w:pPr>
                    <w:jc w:val="both"/>
                    <w:rPr>
                      <w:rFonts w:ascii="Arial" w:hAnsi="Arial" w:cs="Arial"/>
                      <w:b/>
                      <w:bCs/>
                      <w:lang w:val="en-IE"/>
                    </w:rPr>
                  </w:pPr>
                  <w:r w:rsidRPr="000D0428">
                    <w:rPr>
                      <w:rFonts w:ascii="Arial" w:hAnsi="Arial" w:cs="Arial"/>
                      <w:b/>
                      <w:bCs/>
                      <w:lang w:val="en-IE"/>
                    </w:rPr>
                    <w:t>€80,528</w:t>
                  </w:r>
                </w:p>
              </w:tc>
              <w:tc>
                <w:tcPr>
                  <w:tcW w:w="0" w:type="auto"/>
                </w:tcPr>
                <w:p w14:paraId="0AE591E2" w14:textId="77777777" w:rsidR="000D0428" w:rsidRPr="000D0428" w:rsidRDefault="000D0428" w:rsidP="000D0428">
                  <w:pPr>
                    <w:jc w:val="both"/>
                    <w:rPr>
                      <w:rFonts w:ascii="Arial" w:hAnsi="Arial" w:cs="Arial"/>
                      <w:b/>
                      <w:bCs/>
                      <w:lang w:val="en-IE"/>
                    </w:rPr>
                  </w:pPr>
                  <w:r w:rsidRPr="000D0428">
                    <w:rPr>
                      <w:rFonts w:ascii="Arial" w:hAnsi="Arial" w:cs="Arial"/>
                      <w:b/>
                      <w:bCs/>
                      <w:lang w:val="en-IE"/>
                    </w:rPr>
                    <w:t>€83,253</w:t>
                  </w:r>
                </w:p>
              </w:tc>
              <w:tc>
                <w:tcPr>
                  <w:tcW w:w="0" w:type="auto"/>
                </w:tcPr>
                <w:p w14:paraId="241A51B0" w14:textId="77777777" w:rsidR="000D0428" w:rsidRPr="000D0428" w:rsidRDefault="000D0428" w:rsidP="000D0428">
                  <w:pPr>
                    <w:jc w:val="both"/>
                    <w:rPr>
                      <w:rFonts w:ascii="Arial" w:hAnsi="Arial" w:cs="Arial"/>
                      <w:b/>
                      <w:bCs/>
                      <w:lang w:val="en-IE"/>
                    </w:rPr>
                  </w:pPr>
                  <w:r w:rsidRPr="000D0428">
                    <w:rPr>
                      <w:rFonts w:ascii="Arial" w:hAnsi="Arial" w:cs="Arial"/>
                      <w:b/>
                      <w:bCs/>
                      <w:lang w:val="en-IE"/>
                    </w:rPr>
                    <w:t>€86,027</w:t>
                  </w:r>
                </w:p>
              </w:tc>
              <w:tc>
                <w:tcPr>
                  <w:tcW w:w="0" w:type="auto"/>
                </w:tcPr>
                <w:p w14:paraId="20BC8476" w14:textId="77777777" w:rsidR="000D0428" w:rsidRPr="000D0428" w:rsidRDefault="000D0428" w:rsidP="000D0428">
                  <w:pPr>
                    <w:jc w:val="both"/>
                    <w:rPr>
                      <w:rFonts w:ascii="Arial" w:hAnsi="Arial" w:cs="Arial"/>
                      <w:b/>
                      <w:bCs/>
                      <w:lang w:val="en-IE"/>
                    </w:rPr>
                  </w:pPr>
                  <w:r w:rsidRPr="000D0428">
                    <w:rPr>
                      <w:rFonts w:ascii="Arial" w:hAnsi="Arial" w:cs="Arial"/>
                      <w:b/>
                      <w:bCs/>
                      <w:lang w:val="en-IE"/>
                    </w:rPr>
                    <w:t>€88,804</w:t>
                  </w:r>
                </w:p>
              </w:tc>
              <w:tc>
                <w:tcPr>
                  <w:tcW w:w="0" w:type="auto"/>
                </w:tcPr>
                <w:p w14:paraId="7B326D31" w14:textId="77777777" w:rsidR="000D0428" w:rsidRPr="000D0428" w:rsidRDefault="000D0428" w:rsidP="000D0428">
                  <w:pPr>
                    <w:jc w:val="both"/>
                    <w:rPr>
                      <w:rFonts w:ascii="Arial" w:hAnsi="Arial" w:cs="Arial"/>
                      <w:b/>
                      <w:bCs/>
                      <w:lang w:val="en-IE"/>
                    </w:rPr>
                  </w:pPr>
                  <w:r w:rsidRPr="000D0428">
                    <w:rPr>
                      <w:rFonts w:ascii="Arial" w:hAnsi="Arial" w:cs="Arial"/>
                      <w:b/>
                      <w:bCs/>
                      <w:lang w:val="en-IE"/>
                    </w:rPr>
                    <w:t>€91,575</w:t>
                  </w:r>
                </w:p>
              </w:tc>
            </w:tr>
          </w:tbl>
          <w:p w14:paraId="3FA578B2" w14:textId="77777777" w:rsidR="006901B5" w:rsidRDefault="006901B5" w:rsidP="006901B5">
            <w:pPr>
              <w:jc w:val="both"/>
              <w:rPr>
                <w:rFonts w:ascii="Arial" w:hAnsi="Arial" w:cs="Arial"/>
              </w:rPr>
            </w:pPr>
          </w:p>
          <w:p w14:paraId="4A141908"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01135FB" w14:textId="77777777" w:rsidR="006901B5" w:rsidRPr="00E766A5" w:rsidRDefault="006901B5" w:rsidP="006901B5">
            <w:pPr>
              <w:jc w:val="both"/>
              <w:rPr>
                <w:rFonts w:ascii="Arial" w:hAnsi="Arial" w:cs="Arial"/>
              </w:rPr>
            </w:pPr>
          </w:p>
        </w:tc>
      </w:tr>
      <w:tr w:rsidR="006901B5" w:rsidRPr="00E766A5" w14:paraId="6A69CB5B" w14:textId="77777777" w:rsidTr="002F100D">
        <w:tc>
          <w:tcPr>
            <w:tcW w:w="2127" w:type="dxa"/>
          </w:tcPr>
          <w:p w14:paraId="3FF6BD52"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77C9C0B6" w14:textId="77777777" w:rsidR="006901B5" w:rsidRDefault="006901B5" w:rsidP="006901B5">
            <w:pPr>
              <w:tabs>
                <w:tab w:val="left" w:pos="1306"/>
              </w:tabs>
              <w:jc w:val="both"/>
              <w:rPr>
                <w:rFonts w:ascii="Arial" w:hAnsi="Arial" w:cs="Arial"/>
                <w:b/>
                <w:bCs/>
              </w:rPr>
            </w:pPr>
          </w:p>
        </w:tc>
        <w:tc>
          <w:tcPr>
            <w:tcW w:w="8051" w:type="dxa"/>
          </w:tcPr>
          <w:p w14:paraId="11F302BA"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32BC4FBF" w14:textId="77777777" w:rsidR="006901B5" w:rsidRPr="00384FEE" w:rsidRDefault="006901B5" w:rsidP="006901B5">
            <w:pPr>
              <w:jc w:val="both"/>
              <w:rPr>
                <w:rFonts w:ascii="Arial" w:hAnsi="Arial" w:cs="Arial"/>
                <w:b/>
                <w:color w:val="FF0000"/>
              </w:rPr>
            </w:pPr>
          </w:p>
          <w:p w14:paraId="7D4C125F"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0843A42F" w14:textId="77777777" w:rsidTr="002F100D">
        <w:tc>
          <w:tcPr>
            <w:tcW w:w="2127" w:type="dxa"/>
          </w:tcPr>
          <w:p w14:paraId="77AB6435"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051" w:type="dxa"/>
            <w:vAlign w:val="center"/>
          </w:tcPr>
          <w:p w14:paraId="053032A7"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2513EBA3" w14:textId="77777777" w:rsidR="006901B5" w:rsidRPr="00E766A5" w:rsidRDefault="006901B5" w:rsidP="006901B5">
            <w:pPr>
              <w:jc w:val="both"/>
              <w:rPr>
                <w:rFonts w:ascii="Arial" w:hAnsi="Arial" w:cs="Arial"/>
              </w:rPr>
            </w:pPr>
          </w:p>
        </w:tc>
      </w:tr>
      <w:tr w:rsidR="006901B5" w:rsidRPr="00E766A5" w14:paraId="0B766F4F" w14:textId="77777777" w:rsidTr="002F100D">
        <w:tc>
          <w:tcPr>
            <w:tcW w:w="2127" w:type="dxa"/>
          </w:tcPr>
          <w:p w14:paraId="25FE5BFE"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2A1BEC9A" w14:textId="77777777" w:rsidR="006901B5" w:rsidRPr="000052DB" w:rsidRDefault="006901B5" w:rsidP="006901B5">
            <w:pPr>
              <w:jc w:val="both"/>
              <w:rPr>
                <w:rFonts w:ascii="Arial" w:hAnsi="Arial" w:cs="Arial"/>
                <w:b/>
                <w:bCs/>
              </w:rPr>
            </w:pPr>
          </w:p>
          <w:p w14:paraId="0C5094CF" w14:textId="77777777" w:rsidR="006901B5" w:rsidRPr="00E766A5" w:rsidRDefault="006901B5" w:rsidP="006901B5">
            <w:pPr>
              <w:jc w:val="both"/>
              <w:rPr>
                <w:rFonts w:ascii="Arial" w:hAnsi="Arial" w:cs="Arial"/>
                <w:b/>
                <w:bCs/>
              </w:rPr>
            </w:pPr>
          </w:p>
        </w:tc>
        <w:tc>
          <w:tcPr>
            <w:tcW w:w="8051" w:type="dxa"/>
          </w:tcPr>
          <w:p w14:paraId="0A6979E8"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19115FB6" w14:textId="77777777" w:rsidTr="002F100D">
        <w:tc>
          <w:tcPr>
            <w:tcW w:w="2127" w:type="dxa"/>
          </w:tcPr>
          <w:p w14:paraId="5998DBC0" w14:textId="77777777" w:rsidR="006901B5" w:rsidRPr="00E766A5" w:rsidRDefault="006901B5" w:rsidP="006901B5">
            <w:pPr>
              <w:jc w:val="both"/>
              <w:rPr>
                <w:rFonts w:ascii="Arial" w:hAnsi="Arial" w:cs="Arial"/>
                <w:b/>
                <w:bCs/>
              </w:rPr>
            </w:pPr>
            <w:r>
              <w:rPr>
                <w:rFonts w:ascii="Arial" w:hAnsi="Arial" w:cs="Arial"/>
                <w:b/>
                <w:bCs/>
              </w:rPr>
              <w:t>Age</w:t>
            </w:r>
          </w:p>
        </w:tc>
        <w:tc>
          <w:tcPr>
            <w:tcW w:w="8051" w:type="dxa"/>
          </w:tcPr>
          <w:p w14:paraId="58333B7A"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407D9249"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2C61C1A1"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3D4DFF6D"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744CCC7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414BEEB5"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51C8BE95" w14:textId="77777777" w:rsidTr="002F100D">
        <w:tc>
          <w:tcPr>
            <w:tcW w:w="2127" w:type="dxa"/>
          </w:tcPr>
          <w:p w14:paraId="4A91874F"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8051" w:type="dxa"/>
          </w:tcPr>
          <w:p w14:paraId="4C00B266"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14:paraId="2571A308" w14:textId="77777777" w:rsidTr="002F100D">
        <w:trPr>
          <w:trHeight w:val="1552"/>
        </w:trPr>
        <w:tc>
          <w:tcPr>
            <w:tcW w:w="2127" w:type="dxa"/>
          </w:tcPr>
          <w:p w14:paraId="1D443791" w14:textId="77777777" w:rsidR="006901B5" w:rsidRPr="00E766A5" w:rsidRDefault="00436913" w:rsidP="006901B5">
            <w:pPr>
              <w:rPr>
                <w:rFonts w:ascii="Arial" w:hAnsi="Arial" w:cs="Arial"/>
                <w:b/>
                <w:bCs/>
              </w:rPr>
            </w:pPr>
            <w:r>
              <w:rPr>
                <w:rFonts w:ascii="Arial" w:hAnsi="Arial" w:cs="Arial"/>
                <w:b/>
                <w:bCs/>
              </w:rPr>
              <w:lastRenderedPageBreak/>
              <w:t>Protection of Children Guidance and Legislation</w:t>
            </w:r>
          </w:p>
        </w:tc>
        <w:tc>
          <w:tcPr>
            <w:tcW w:w="8051" w:type="dxa"/>
          </w:tcPr>
          <w:p w14:paraId="5D147C8E" w14:textId="77777777" w:rsidR="00436913" w:rsidRPr="00436913" w:rsidRDefault="00436913" w:rsidP="00436913">
            <w:pPr>
              <w:rPr>
                <w:rFonts w:ascii="Arial" w:hAnsi="Arial" w:cs="Arial"/>
              </w:rPr>
            </w:pPr>
            <w:r w:rsidRPr="00436913">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5FB4D57" w14:textId="77777777" w:rsidR="00436913" w:rsidRDefault="00436913" w:rsidP="00436913">
            <w:pPr>
              <w:rPr>
                <w:rFonts w:ascii="Arial" w:hAnsi="Arial" w:cs="Arial"/>
                <w:lang w:val="en-US"/>
              </w:rPr>
            </w:pPr>
          </w:p>
          <w:p w14:paraId="44D3092D" w14:textId="77777777" w:rsidR="00436913" w:rsidRPr="00436913" w:rsidRDefault="00436913" w:rsidP="00436913">
            <w:pPr>
              <w:rPr>
                <w:rFonts w:ascii="Arial" w:hAnsi="Arial" w:cs="Arial"/>
                <w:lang w:val="en-US"/>
              </w:rPr>
            </w:pPr>
            <w:r w:rsidRPr="00436913">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F13E5E0" w14:textId="77777777" w:rsidR="00436913" w:rsidRDefault="00436913" w:rsidP="00436913">
            <w:pPr>
              <w:jc w:val="both"/>
              <w:rPr>
                <w:rFonts w:ascii="Arial" w:hAnsi="Arial" w:cs="Arial"/>
                <w:bCs/>
                <w:lang w:val="en"/>
              </w:rPr>
            </w:pPr>
          </w:p>
          <w:p w14:paraId="6966BD1B" w14:textId="77777777" w:rsidR="006901B5" w:rsidRPr="00E766A5" w:rsidRDefault="00436913" w:rsidP="00436913">
            <w:pPr>
              <w:jc w:val="both"/>
              <w:rPr>
                <w:rFonts w:ascii="Arial" w:hAnsi="Arial" w:cs="Arial"/>
                <w:b/>
                <w:bCs/>
              </w:rPr>
            </w:pPr>
            <w:r w:rsidRPr="00436913">
              <w:rPr>
                <w:rFonts w:ascii="Arial" w:hAnsi="Arial" w:cs="Arial"/>
                <w:bCs/>
                <w:lang w:val="en"/>
              </w:rPr>
              <w:t xml:space="preserve">For further information, guidance and resources please visit: </w:t>
            </w:r>
            <w:hyperlink r:id="rId12" w:history="1">
              <w:r w:rsidRPr="00436913">
                <w:rPr>
                  <w:rStyle w:val="Hyperlink"/>
                  <w:rFonts w:ascii="Arial" w:hAnsi="Arial" w:cs="Arial"/>
                  <w:lang w:val="en"/>
                </w:rPr>
                <w:t>HSE Children First webpage</w:t>
              </w:r>
            </w:hyperlink>
            <w:r w:rsidRPr="00B72026">
              <w:rPr>
                <w:rStyle w:val="Hyperlink"/>
                <w:rFonts w:ascii="Arial" w:hAnsi="Arial" w:cs="Arial"/>
                <w:lang w:val="en"/>
              </w:rPr>
              <w:t>.</w:t>
            </w:r>
          </w:p>
        </w:tc>
      </w:tr>
      <w:tr w:rsidR="006901B5" w14:paraId="25136297" w14:textId="77777777" w:rsidTr="002F100D">
        <w:trPr>
          <w:trHeight w:val="1138"/>
        </w:trPr>
        <w:tc>
          <w:tcPr>
            <w:tcW w:w="2127" w:type="dxa"/>
            <w:tcBorders>
              <w:top w:val="single" w:sz="4" w:space="0" w:color="auto"/>
              <w:left w:val="single" w:sz="4" w:space="0" w:color="auto"/>
              <w:bottom w:val="single" w:sz="4" w:space="0" w:color="auto"/>
              <w:right w:val="single" w:sz="4" w:space="0" w:color="auto"/>
            </w:tcBorders>
          </w:tcPr>
          <w:p w14:paraId="138824CE" w14:textId="77777777" w:rsidR="006901B5" w:rsidRDefault="006901B5" w:rsidP="006901B5">
            <w:pPr>
              <w:jc w:val="both"/>
              <w:rPr>
                <w:rFonts w:ascii="Arial" w:hAnsi="Arial" w:cs="Arial"/>
                <w:b/>
                <w:bCs/>
              </w:rPr>
            </w:pPr>
            <w:r w:rsidRPr="000052DB">
              <w:rPr>
                <w:rFonts w:ascii="Arial" w:hAnsi="Arial" w:cs="Arial"/>
                <w:b/>
                <w:bCs/>
              </w:rPr>
              <w:t>Infection Control</w:t>
            </w:r>
          </w:p>
        </w:tc>
        <w:tc>
          <w:tcPr>
            <w:tcW w:w="8051" w:type="dxa"/>
            <w:tcBorders>
              <w:top w:val="single" w:sz="4" w:space="0" w:color="auto"/>
              <w:left w:val="single" w:sz="4" w:space="0" w:color="auto"/>
              <w:bottom w:val="single" w:sz="4" w:space="0" w:color="auto"/>
              <w:right w:val="single" w:sz="4" w:space="0" w:color="auto"/>
            </w:tcBorders>
          </w:tcPr>
          <w:p w14:paraId="68F89D78" w14:textId="77777777"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4BDEBFF" w14:textId="77777777" w:rsidR="006901B5" w:rsidRDefault="006901B5" w:rsidP="006901B5">
            <w:pPr>
              <w:jc w:val="both"/>
              <w:rPr>
                <w:rFonts w:ascii="Arial" w:hAnsi="Arial" w:cs="Arial"/>
              </w:rPr>
            </w:pPr>
          </w:p>
        </w:tc>
      </w:tr>
      <w:tr w:rsidR="006901B5" w14:paraId="6355C027" w14:textId="77777777" w:rsidTr="002F100D">
        <w:trPr>
          <w:trHeight w:val="1138"/>
        </w:trPr>
        <w:tc>
          <w:tcPr>
            <w:tcW w:w="2127" w:type="dxa"/>
            <w:tcBorders>
              <w:top w:val="single" w:sz="4" w:space="0" w:color="auto"/>
              <w:left w:val="single" w:sz="4" w:space="0" w:color="auto"/>
              <w:bottom w:val="single" w:sz="4" w:space="0" w:color="auto"/>
              <w:right w:val="single" w:sz="4" w:space="0" w:color="auto"/>
            </w:tcBorders>
          </w:tcPr>
          <w:p w14:paraId="73BA033C" w14:textId="77777777" w:rsidR="006901B5" w:rsidRPr="00B44E44" w:rsidRDefault="006901B5" w:rsidP="006901B5">
            <w:pPr>
              <w:jc w:val="both"/>
              <w:rPr>
                <w:rFonts w:ascii="Arial" w:hAnsi="Arial" w:cs="Arial"/>
                <w:b/>
                <w:bCs/>
              </w:rPr>
            </w:pPr>
            <w:r w:rsidRPr="0057569E">
              <w:rPr>
                <w:rFonts w:ascii="Arial" w:hAnsi="Arial" w:cs="Arial"/>
                <w:b/>
              </w:rPr>
              <w:t>Health &amp; Safety</w:t>
            </w:r>
          </w:p>
        </w:tc>
        <w:tc>
          <w:tcPr>
            <w:tcW w:w="8051" w:type="dxa"/>
            <w:tcBorders>
              <w:top w:val="single" w:sz="4" w:space="0" w:color="auto"/>
              <w:left w:val="single" w:sz="4" w:space="0" w:color="auto"/>
              <w:bottom w:val="single" w:sz="4" w:space="0" w:color="auto"/>
              <w:right w:val="single" w:sz="4" w:space="0" w:color="auto"/>
            </w:tcBorders>
          </w:tcPr>
          <w:p w14:paraId="421B0078" w14:textId="77777777"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0EDD62F" w14:textId="77777777" w:rsidR="006901B5" w:rsidRPr="007978A2" w:rsidRDefault="006901B5" w:rsidP="006901B5">
            <w:pPr>
              <w:ind w:firstLine="720"/>
              <w:jc w:val="both"/>
              <w:rPr>
                <w:rFonts w:ascii="Arial" w:hAnsi="Arial" w:cs="Arial"/>
              </w:rPr>
            </w:pPr>
          </w:p>
          <w:p w14:paraId="5F3E93B4" w14:textId="77777777" w:rsidR="006901B5" w:rsidRPr="002F100D" w:rsidRDefault="006901B5" w:rsidP="006901B5">
            <w:pPr>
              <w:jc w:val="both"/>
              <w:rPr>
                <w:rFonts w:ascii="Arial" w:hAnsi="Arial" w:cs="Arial"/>
              </w:rPr>
            </w:pPr>
            <w:r w:rsidRPr="007978A2">
              <w:rPr>
                <w:rFonts w:ascii="Arial" w:hAnsi="Arial" w:cs="Arial"/>
              </w:rPr>
              <w:t>Key responsibilities include:</w:t>
            </w:r>
          </w:p>
          <w:p w14:paraId="7EB536EE"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090940CD"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307A129"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6BE6D93"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227E656A"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66055225"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52D4FF2"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660F671" w14:textId="77777777" w:rsidR="006901B5" w:rsidRPr="00122305" w:rsidRDefault="006901B5" w:rsidP="006901B5">
            <w:pPr>
              <w:jc w:val="both"/>
              <w:rPr>
                <w:rFonts w:ascii="Arial" w:hAnsi="Arial" w:cs="Arial"/>
              </w:rPr>
            </w:pPr>
          </w:p>
          <w:p w14:paraId="30DB2CE3" w14:textId="77777777"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14:paraId="6470176A" w14:textId="77777777" w:rsidTr="002F100D">
        <w:trPr>
          <w:trHeight w:val="2259"/>
        </w:trPr>
        <w:tc>
          <w:tcPr>
            <w:tcW w:w="2127" w:type="dxa"/>
          </w:tcPr>
          <w:p w14:paraId="6BB98124" w14:textId="77777777" w:rsidR="00C206B4" w:rsidRPr="00C206B4" w:rsidRDefault="00C206B4" w:rsidP="00C24E60">
            <w:pPr>
              <w:rPr>
                <w:rFonts w:ascii="Arial" w:hAnsi="Arial" w:cs="Arial"/>
                <w:b/>
                <w:bCs/>
              </w:rPr>
            </w:pPr>
            <w:r w:rsidRPr="00C206B4">
              <w:rPr>
                <w:rFonts w:ascii="Arial" w:hAnsi="Arial" w:cs="Arial"/>
                <w:b/>
                <w:bCs/>
              </w:rPr>
              <w:lastRenderedPageBreak/>
              <w:t>Ethics in Public Office 1995 and 2001</w:t>
            </w:r>
          </w:p>
          <w:p w14:paraId="469C2E46" w14:textId="77777777" w:rsidR="00C206B4" w:rsidRDefault="00C206B4" w:rsidP="00C24E60">
            <w:pPr>
              <w:rPr>
                <w:rFonts w:ascii="Arial" w:hAnsi="Arial" w:cs="Arial"/>
                <w:b/>
                <w:bCs/>
                <w:color w:val="000099"/>
              </w:rPr>
            </w:pPr>
          </w:p>
          <w:p w14:paraId="70A8185B" w14:textId="77777777" w:rsidR="00C206B4" w:rsidRPr="00DA7FD3" w:rsidRDefault="00C206B4" w:rsidP="00C24E60">
            <w:pPr>
              <w:rPr>
                <w:rFonts w:ascii="Arial" w:hAnsi="Arial" w:cs="Arial"/>
                <w:b/>
                <w:bCs/>
                <w:color w:val="000099"/>
              </w:rPr>
            </w:pPr>
          </w:p>
          <w:p w14:paraId="7BBB4E98" w14:textId="77777777" w:rsidR="00C206B4" w:rsidRPr="00DA7FD3" w:rsidRDefault="00C206B4" w:rsidP="00C24E60">
            <w:pPr>
              <w:rPr>
                <w:rFonts w:ascii="Arial" w:hAnsi="Arial" w:cs="Arial"/>
                <w:b/>
                <w:bCs/>
                <w:color w:val="000099"/>
              </w:rPr>
            </w:pPr>
          </w:p>
          <w:p w14:paraId="5BC32104" w14:textId="77777777" w:rsidR="00C206B4" w:rsidRPr="00DA7FD3" w:rsidRDefault="00C206B4" w:rsidP="00C24E60">
            <w:pPr>
              <w:rPr>
                <w:rFonts w:ascii="Arial" w:hAnsi="Arial" w:cs="Arial"/>
                <w:b/>
                <w:bCs/>
                <w:color w:val="000099"/>
              </w:rPr>
            </w:pPr>
          </w:p>
          <w:p w14:paraId="67D683C5" w14:textId="77777777" w:rsidR="00C206B4" w:rsidRPr="00E766A5" w:rsidRDefault="00C206B4" w:rsidP="00C24E60">
            <w:pPr>
              <w:jc w:val="both"/>
              <w:rPr>
                <w:rFonts w:ascii="Arial" w:hAnsi="Arial" w:cs="Arial"/>
                <w:b/>
                <w:bCs/>
              </w:rPr>
            </w:pPr>
          </w:p>
          <w:p w14:paraId="2B8A1D4B" w14:textId="77777777" w:rsidR="00C206B4" w:rsidRPr="00E766A5" w:rsidRDefault="00C206B4" w:rsidP="00C24E60">
            <w:pPr>
              <w:jc w:val="both"/>
              <w:rPr>
                <w:rFonts w:ascii="Arial" w:hAnsi="Arial" w:cs="Arial"/>
                <w:b/>
                <w:bCs/>
              </w:rPr>
            </w:pPr>
          </w:p>
          <w:p w14:paraId="6C92A255" w14:textId="77777777" w:rsidR="00C206B4" w:rsidRPr="00E766A5" w:rsidRDefault="00C206B4" w:rsidP="00C24E60">
            <w:pPr>
              <w:jc w:val="both"/>
              <w:rPr>
                <w:rFonts w:ascii="Arial" w:hAnsi="Arial" w:cs="Arial"/>
                <w:b/>
                <w:bCs/>
              </w:rPr>
            </w:pPr>
          </w:p>
          <w:p w14:paraId="506A79C9" w14:textId="77777777" w:rsidR="00C206B4" w:rsidRPr="00E766A5" w:rsidRDefault="00C206B4" w:rsidP="00C24E60">
            <w:pPr>
              <w:jc w:val="both"/>
              <w:rPr>
                <w:rFonts w:ascii="Arial" w:hAnsi="Arial" w:cs="Arial"/>
                <w:b/>
                <w:bCs/>
              </w:rPr>
            </w:pPr>
          </w:p>
          <w:p w14:paraId="1FCEE4DF" w14:textId="77777777" w:rsidR="00C206B4" w:rsidRPr="00E766A5" w:rsidRDefault="00C206B4" w:rsidP="00C206B4">
            <w:pPr>
              <w:rPr>
                <w:rFonts w:ascii="Arial" w:hAnsi="Arial" w:cs="Arial"/>
                <w:b/>
                <w:bCs/>
              </w:rPr>
            </w:pPr>
          </w:p>
        </w:tc>
        <w:tc>
          <w:tcPr>
            <w:tcW w:w="8051" w:type="dxa"/>
          </w:tcPr>
          <w:p w14:paraId="5F2EF21C" w14:textId="77777777"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w:t>
            </w:r>
            <w:r w:rsidR="0015058B">
              <w:rPr>
                <w:rFonts w:ascii="Arial" w:hAnsi="Arial" w:cs="Arial"/>
              </w:rPr>
              <w:t xml:space="preserve">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14:paraId="270B17BB" w14:textId="77777777" w:rsidR="00436913" w:rsidRDefault="00436913" w:rsidP="00C24E60">
            <w:pPr>
              <w:jc w:val="both"/>
              <w:rPr>
                <w:rFonts w:ascii="Arial" w:hAnsi="Arial" w:cs="Arial"/>
              </w:rPr>
            </w:pPr>
          </w:p>
          <w:p w14:paraId="6F9A2890" w14:textId="77777777" w:rsidR="00436913" w:rsidRPr="00E766A5" w:rsidRDefault="00436913" w:rsidP="00C24E60">
            <w:pPr>
              <w:jc w:val="both"/>
              <w:rPr>
                <w:rFonts w:ascii="Arial" w:hAnsi="Arial" w:cs="Arial"/>
              </w:rPr>
            </w:pPr>
          </w:p>
          <w:p w14:paraId="08130F08" w14:textId="77777777"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5E345CFA" w14:textId="77777777" w:rsidR="00C206B4" w:rsidRPr="00E766A5" w:rsidRDefault="00C206B4" w:rsidP="00C24E60">
            <w:pPr>
              <w:jc w:val="both"/>
              <w:rPr>
                <w:rFonts w:ascii="Arial" w:hAnsi="Arial" w:cs="Arial"/>
              </w:rPr>
            </w:pPr>
          </w:p>
          <w:p w14:paraId="19DFD012" w14:textId="77777777"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A3DEF92" w14:textId="77777777" w:rsidR="00C206B4" w:rsidRPr="00E766A5" w:rsidRDefault="00C206B4" w:rsidP="00C24E60">
            <w:pPr>
              <w:jc w:val="both"/>
              <w:rPr>
                <w:rFonts w:ascii="Arial" w:hAnsi="Arial" w:cs="Arial"/>
              </w:rPr>
            </w:pPr>
          </w:p>
          <w:p w14:paraId="751C943E" w14:textId="77777777" w:rsidR="00C206B4" w:rsidRPr="000037FD"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sidRPr="002127EE">
                <w:rPr>
                  <w:rStyle w:val="Hyperlink"/>
                  <w:rFonts w:ascii="Arial" w:hAnsi="Arial" w:cs="Arial"/>
                </w:rPr>
                <w:t>https://www.sipo.ie/</w:t>
              </w:r>
            </w:hyperlink>
            <w:r w:rsidRPr="002127EE">
              <w:rPr>
                <w:rFonts w:ascii="Arial" w:hAnsi="Arial" w:cs="Arial"/>
              </w:rPr>
              <w:t>.</w:t>
            </w:r>
          </w:p>
        </w:tc>
      </w:tr>
    </w:tbl>
    <w:p w14:paraId="3B3F3851" w14:textId="77777777" w:rsidR="00B83EEA" w:rsidRDefault="00B83EEA" w:rsidP="00331353">
      <w:pPr>
        <w:jc w:val="both"/>
        <w:rPr>
          <w:rFonts w:ascii="Arial" w:hAnsi="Arial" w:cs="Arial"/>
        </w:rPr>
      </w:pPr>
    </w:p>
    <w:p w14:paraId="03604A1B" w14:textId="77777777" w:rsidR="00B83EEA" w:rsidRPr="00E766A5" w:rsidRDefault="00B83EEA" w:rsidP="00331353">
      <w:pPr>
        <w:jc w:val="both"/>
        <w:rPr>
          <w:rFonts w:ascii="Arial" w:hAnsi="Arial" w:cs="Arial"/>
        </w:rPr>
      </w:pPr>
    </w:p>
    <w:p w14:paraId="200796A6" w14:textId="77777777" w:rsidR="00484EA1" w:rsidRPr="00E766A5" w:rsidRDefault="00484EA1">
      <w:pPr>
        <w:jc w:val="both"/>
        <w:rPr>
          <w:rFonts w:ascii="Arial" w:hAnsi="Arial" w:cs="Arial"/>
          <w:b/>
        </w:rPr>
      </w:pPr>
    </w:p>
    <w:p w14:paraId="5E2B118E" w14:textId="77777777" w:rsidR="00484EA1" w:rsidRPr="00E766A5" w:rsidRDefault="00484EA1">
      <w:pPr>
        <w:jc w:val="both"/>
        <w:rPr>
          <w:rFonts w:ascii="Arial" w:hAnsi="Arial" w:cs="Arial"/>
        </w:rPr>
      </w:pPr>
    </w:p>
    <w:sectPr w:rsidR="00484EA1" w:rsidRPr="00E766A5" w:rsidSect="009D6F72">
      <w:headerReference w:type="default" r:id="rId14"/>
      <w:footerReference w:type="even" r:id="rId15"/>
      <w:footerReference w:type="default" r:id="rId16"/>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32366" w14:textId="77777777" w:rsidR="008F26A2" w:rsidRDefault="008F26A2">
      <w:r>
        <w:separator/>
      </w:r>
    </w:p>
  </w:endnote>
  <w:endnote w:type="continuationSeparator" w:id="0">
    <w:p w14:paraId="6FC34065" w14:textId="77777777" w:rsidR="008F26A2" w:rsidRDefault="008F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4897" w14:textId="77777777"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288E64" w14:textId="77777777" w:rsidR="00734D81" w:rsidRDefault="0073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021662"/>
      <w:docPartObj>
        <w:docPartGallery w:val="Page Numbers (Bottom of Page)"/>
        <w:docPartUnique/>
      </w:docPartObj>
    </w:sdtPr>
    <w:sdtEndPr>
      <w:rPr>
        <w:noProof/>
      </w:rPr>
    </w:sdtEndPr>
    <w:sdtContent>
      <w:p w14:paraId="24DCD9B0" w14:textId="19ABC337" w:rsidR="008E5A77" w:rsidRDefault="008E5A77">
        <w:pPr>
          <w:pStyle w:val="Footer"/>
          <w:jc w:val="right"/>
        </w:pPr>
        <w:r>
          <w:fldChar w:fldCharType="begin"/>
        </w:r>
        <w:r>
          <w:instrText xml:space="preserve"> PAGE   \* MERGEFORMAT </w:instrText>
        </w:r>
        <w:r>
          <w:fldChar w:fldCharType="separate"/>
        </w:r>
        <w:r w:rsidR="00A82D3C">
          <w:rPr>
            <w:noProof/>
          </w:rPr>
          <w:t>9</w:t>
        </w:r>
        <w:r>
          <w:rPr>
            <w:noProof/>
          </w:rPr>
          <w:fldChar w:fldCharType="end"/>
        </w:r>
      </w:p>
    </w:sdtContent>
  </w:sdt>
  <w:p w14:paraId="282A610A" w14:textId="77777777" w:rsidR="008E5A77" w:rsidRDefault="008E5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3A62A" w14:textId="77777777" w:rsidR="008F26A2" w:rsidRDefault="008F26A2">
      <w:r>
        <w:separator/>
      </w:r>
    </w:p>
  </w:footnote>
  <w:footnote w:type="continuationSeparator" w:id="0">
    <w:p w14:paraId="33C0DB71" w14:textId="77777777" w:rsidR="008F26A2" w:rsidRDefault="008F26A2">
      <w:r>
        <w:continuationSeparator/>
      </w:r>
    </w:p>
  </w:footnote>
  <w:footnote w:id="1">
    <w:p w14:paraId="247C77F8" w14:textId="77777777" w:rsidR="00734D81" w:rsidRDefault="00734D81" w:rsidP="006901B5">
      <w:pPr>
        <w:pStyle w:val="FootnoteText"/>
        <w:rPr>
          <w:rFonts w:eastAsiaTheme="minorHAnsi"/>
          <w:lang w:val="en-IE" w:eastAsia="en-US"/>
        </w:rPr>
      </w:pPr>
    </w:p>
    <w:p w14:paraId="56133963" w14:textId="77777777" w:rsidR="00734D81" w:rsidRDefault="00734D81" w:rsidP="006901B5">
      <w:pPr>
        <w:pStyle w:val="FootnoteText"/>
        <w:rPr>
          <w:rFonts w:eastAsiaTheme="minorHAnsi"/>
          <w:lang w:val="en-IE" w:eastAsia="en-US"/>
        </w:rPr>
      </w:pPr>
    </w:p>
    <w:p w14:paraId="3A8D7211" w14:textId="77777777" w:rsidR="00734D81" w:rsidRPr="00916D76" w:rsidRDefault="00734D81"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916D76">
        <w:rPr>
          <w:rFonts w:ascii="Arial" w:eastAsiaTheme="minorHAnsi" w:hAnsi="Arial" w:cs="Arial"/>
          <w:lang w:val="en-IE" w:eastAsia="en-US"/>
        </w:rPr>
        <w:t xml:space="preserve">A template SSSS and guidelines are available on the National Health and Safety Function, here: </w:t>
      </w:r>
      <w:hyperlink r:id="rId1" w:history="1">
        <w:r w:rsidRPr="00916D76">
          <w:rPr>
            <w:rFonts w:ascii="Arial" w:eastAsiaTheme="minorHAnsi" w:hAnsi="Arial" w:cs="Arial"/>
            <w:color w:val="0000FF"/>
            <w:u w:val="single"/>
            <w:lang w:val="en-IE" w:eastAsia="en-US"/>
          </w:rPr>
          <w:t>https://www.hse.ie/eng/staff/safetywellbeing/about%20us/</w:t>
        </w:r>
      </w:hyperlink>
    </w:p>
    <w:p w14:paraId="5F5DCD9E" w14:textId="77777777" w:rsidR="00734D81" w:rsidRPr="00916D76" w:rsidRDefault="00734D81" w:rsidP="006901B5">
      <w:pPr>
        <w:rPr>
          <w:rFonts w:ascii="Arial" w:eastAsiaTheme="minorHAnsi" w:hAnsi="Arial" w:cs="Arial"/>
          <w:lang w:val="en-IE" w:eastAsia="en-US"/>
        </w:rPr>
      </w:pPr>
      <w:r w:rsidRPr="00916D76">
        <w:rPr>
          <w:rFonts w:ascii="Arial" w:eastAsiaTheme="minorHAnsi" w:hAnsi="Arial" w:cs="Arial"/>
          <w:vertAlign w:val="superscript"/>
          <w:lang w:val="en-IE" w:eastAsia="en-US"/>
        </w:rPr>
        <w:t xml:space="preserve">2 </w:t>
      </w:r>
      <w:r w:rsidRPr="00916D76">
        <w:rPr>
          <w:rFonts w:ascii="Arial" w:eastAsiaTheme="minorHAnsi" w:hAnsi="Arial" w:cs="Arial"/>
          <w:lang w:val="en-IE" w:eastAsia="en-US"/>
        </w:rPr>
        <w:t>See link on health and safety web-pages to latest Incident Management Policy</w:t>
      </w:r>
    </w:p>
    <w:p w14:paraId="2CA5FF44" w14:textId="77777777" w:rsidR="00734D81" w:rsidRDefault="00734D81" w:rsidP="00734D81">
      <w:pPr>
        <w:pStyle w:val="FootnoteText"/>
      </w:pPr>
    </w:p>
  </w:footnote>
  <w:footnote w:id="2">
    <w:p w14:paraId="773E9783" w14:textId="77777777" w:rsidR="008E707F" w:rsidRDefault="008E707F"/>
    <w:p w14:paraId="37476531" w14:textId="77777777" w:rsidR="00734D81" w:rsidRPr="00DD13C2" w:rsidRDefault="00734D81" w:rsidP="00734D8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762FC" w14:textId="77777777" w:rsidR="000D0428" w:rsidRDefault="000D0428" w:rsidP="00132EFB">
    <w:pPr>
      <w:pStyle w:val="Header"/>
      <w:tabs>
        <w:tab w:val="left" w:pos="2364"/>
      </w:tabs>
    </w:pPr>
    <w:r>
      <w:tab/>
    </w:r>
    <w:r w:rsidR="00132EFB">
      <w:tab/>
    </w:r>
    <w:r>
      <w:tab/>
      <w:t xml:space="preserve">     </w:t>
    </w:r>
    <w:r>
      <w:rPr>
        <w:noProof/>
        <w:lang w:val="en-IE" w:eastAsia="en-IE"/>
      </w:rPr>
      <w:drawing>
        <wp:inline distT="0" distB="0" distL="0" distR="0" wp14:anchorId="3A0800C1" wp14:editId="6011C341">
          <wp:extent cx="1242060" cy="274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60" cy="299551"/>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2A46FBC"/>
    <w:multiLevelType w:val="hybridMultilevel"/>
    <w:tmpl w:val="4F7CA954"/>
    <w:lvl w:ilvl="0" w:tplc="F1F84E4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CA220D4"/>
    <w:multiLevelType w:val="hybridMultilevel"/>
    <w:tmpl w:val="BEE875C4"/>
    <w:lvl w:ilvl="0" w:tplc="E1A0644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8309EE"/>
    <w:multiLevelType w:val="hybridMultilevel"/>
    <w:tmpl w:val="5EC62F78"/>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20940391"/>
    <w:multiLevelType w:val="hybridMultilevel"/>
    <w:tmpl w:val="E37EF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EB2206"/>
    <w:multiLevelType w:val="hybridMultilevel"/>
    <w:tmpl w:val="FC1673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D0B43"/>
    <w:multiLevelType w:val="hybridMultilevel"/>
    <w:tmpl w:val="876E1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57943B3"/>
    <w:multiLevelType w:val="hybridMultilevel"/>
    <w:tmpl w:val="E2324F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9404809"/>
    <w:multiLevelType w:val="hybridMultilevel"/>
    <w:tmpl w:val="9F46E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C9E6423"/>
    <w:multiLevelType w:val="hybridMultilevel"/>
    <w:tmpl w:val="C05E7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1D61B0F"/>
    <w:multiLevelType w:val="hybridMultilevel"/>
    <w:tmpl w:val="6672877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100AA1"/>
    <w:multiLevelType w:val="hybridMultilevel"/>
    <w:tmpl w:val="06F2C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3EA57BE3"/>
    <w:multiLevelType w:val="hybridMultilevel"/>
    <w:tmpl w:val="F81609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37C2330"/>
    <w:multiLevelType w:val="hybridMultilevel"/>
    <w:tmpl w:val="D05ABD66"/>
    <w:lvl w:ilvl="0" w:tplc="C7D0F83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4BB7835"/>
    <w:multiLevelType w:val="hybridMultilevel"/>
    <w:tmpl w:val="45FEA6AA"/>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080"/>
        </w:tabs>
        <w:ind w:left="1080" w:hanging="360"/>
      </w:pPr>
      <w:rPr>
        <w:rFonts w:cs="Times New Roman"/>
      </w:rPr>
    </w:lvl>
    <w:lvl w:ilvl="2" w:tplc="1809001B" w:tentative="1">
      <w:start w:val="1"/>
      <w:numFmt w:val="lowerRoman"/>
      <w:lvlText w:val="%3."/>
      <w:lvlJc w:val="right"/>
      <w:pPr>
        <w:tabs>
          <w:tab w:val="num" w:pos="1800"/>
        </w:tabs>
        <w:ind w:left="1800" w:hanging="180"/>
      </w:pPr>
      <w:rPr>
        <w:rFonts w:cs="Times New Roman"/>
      </w:rPr>
    </w:lvl>
    <w:lvl w:ilvl="3" w:tplc="1809000F" w:tentative="1">
      <w:start w:val="1"/>
      <w:numFmt w:val="decimal"/>
      <w:lvlText w:val="%4."/>
      <w:lvlJc w:val="left"/>
      <w:pPr>
        <w:tabs>
          <w:tab w:val="num" w:pos="2520"/>
        </w:tabs>
        <w:ind w:left="2520" w:hanging="360"/>
      </w:pPr>
      <w:rPr>
        <w:rFonts w:cs="Times New Roman"/>
      </w:rPr>
    </w:lvl>
    <w:lvl w:ilvl="4" w:tplc="18090019" w:tentative="1">
      <w:start w:val="1"/>
      <w:numFmt w:val="lowerLetter"/>
      <w:lvlText w:val="%5."/>
      <w:lvlJc w:val="left"/>
      <w:pPr>
        <w:tabs>
          <w:tab w:val="num" w:pos="3240"/>
        </w:tabs>
        <w:ind w:left="3240" w:hanging="360"/>
      </w:pPr>
      <w:rPr>
        <w:rFonts w:cs="Times New Roman"/>
      </w:rPr>
    </w:lvl>
    <w:lvl w:ilvl="5" w:tplc="1809001B" w:tentative="1">
      <w:start w:val="1"/>
      <w:numFmt w:val="lowerRoman"/>
      <w:lvlText w:val="%6."/>
      <w:lvlJc w:val="right"/>
      <w:pPr>
        <w:tabs>
          <w:tab w:val="num" w:pos="3960"/>
        </w:tabs>
        <w:ind w:left="3960" w:hanging="180"/>
      </w:pPr>
      <w:rPr>
        <w:rFonts w:cs="Times New Roman"/>
      </w:rPr>
    </w:lvl>
    <w:lvl w:ilvl="6" w:tplc="1809000F" w:tentative="1">
      <w:start w:val="1"/>
      <w:numFmt w:val="decimal"/>
      <w:lvlText w:val="%7."/>
      <w:lvlJc w:val="left"/>
      <w:pPr>
        <w:tabs>
          <w:tab w:val="num" w:pos="4680"/>
        </w:tabs>
        <w:ind w:left="4680" w:hanging="360"/>
      </w:pPr>
      <w:rPr>
        <w:rFonts w:cs="Times New Roman"/>
      </w:rPr>
    </w:lvl>
    <w:lvl w:ilvl="7" w:tplc="18090019" w:tentative="1">
      <w:start w:val="1"/>
      <w:numFmt w:val="lowerLetter"/>
      <w:lvlText w:val="%8."/>
      <w:lvlJc w:val="left"/>
      <w:pPr>
        <w:tabs>
          <w:tab w:val="num" w:pos="5400"/>
        </w:tabs>
        <w:ind w:left="5400" w:hanging="360"/>
      </w:pPr>
      <w:rPr>
        <w:rFonts w:cs="Times New Roman"/>
      </w:rPr>
    </w:lvl>
    <w:lvl w:ilvl="8" w:tplc="1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71A7652"/>
    <w:multiLevelType w:val="hybridMultilevel"/>
    <w:tmpl w:val="15A00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91D100A"/>
    <w:multiLevelType w:val="hybridMultilevel"/>
    <w:tmpl w:val="F8207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8" w15:restartNumberingAfterBreak="0">
    <w:nsid w:val="54FD29DC"/>
    <w:multiLevelType w:val="hybridMultilevel"/>
    <w:tmpl w:val="44D65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64B3915"/>
    <w:multiLevelType w:val="hybridMultilevel"/>
    <w:tmpl w:val="0040E412"/>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6A42326"/>
    <w:multiLevelType w:val="hybridMultilevel"/>
    <w:tmpl w:val="56A6A06E"/>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EE1251F"/>
    <w:multiLevelType w:val="hybridMultilevel"/>
    <w:tmpl w:val="BD5A9F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7F3959"/>
    <w:multiLevelType w:val="hybridMultilevel"/>
    <w:tmpl w:val="BA000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7F01D46"/>
    <w:multiLevelType w:val="hybridMultilevel"/>
    <w:tmpl w:val="5BEE3F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0111919"/>
    <w:multiLevelType w:val="hybridMultilevel"/>
    <w:tmpl w:val="13A4E6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0B66F1"/>
    <w:multiLevelType w:val="hybridMultilevel"/>
    <w:tmpl w:val="ABF68E24"/>
    <w:lvl w:ilvl="0" w:tplc="334C596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6976DD"/>
    <w:multiLevelType w:val="hybridMultilevel"/>
    <w:tmpl w:val="8D1A9A1E"/>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8E427C9"/>
    <w:multiLevelType w:val="multilevel"/>
    <w:tmpl w:val="E57C68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DCD7C07"/>
    <w:multiLevelType w:val="hybridMultilevel"/>
    <w:tmpl w:val="B6383B2C"/>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4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2"/>
  </w:num>
  <w:num w:numId="2">
    <w:abstractNumId w:val="6"/>
  </w:num>
  <w:num w:numId="3">
    <w:abstractNumId w:val="17"/>
  </w:num>
  <w:num w:numId="4">
    <w:abstractNumId w:val="36"/>
  </w:num>
  <w:num w:numId="5">
    <w:abstractNumId w:val="35"/>
  </w:num>
  <w:num w:numId="6">
    <w:abstractNumId w:val="46"/>
  </w:num>
  <w:num w:numId="7">
    <w:abstractNumId w:val="45"/>
  </w:num>
  <w:num w:numId="8">
    <w:abstractNumId w:val="3"/>
  </w:num>
  <w:num w:numId="9">
    <w:abstractNumId w:val="39"/>
  </w:num>
  <w:num w:numId="10">
    <w:abstractNumId w:val="15"/>
  </w:num>
  <w:num w:numId="11">
    <w:abstractNumId w:val="31"/>
  </w:num>
  <w:num w:numId="12">
    <w:abstractNumId w:val="9"/>
  </w:num>
  <w:num w:numId="13">
    <w:abstractNumId w:val="21"/>
  </w:num>
  <w:num w:numId="14">
    <w:abstractNumId w:val="40"/>
  </w:num>
  <w:num w:numId="15">
    <w:abstractNumId w:val="24"/>
  </w:num>
  <w:num w:numId="16">
    <w:abstractNumId w:val="13"/>
  </w:num>
  <w:num w:numId="17">
    <w:abstractNumId w:val="34"/>
  </w:num>
  <w:num w:numId="18">
    <w:abstractNumId w:val="26"/>
  </w:num>
  <w:num w:numId="19">
    <w:abstractNumId w:val="37"/>
  </w:num>
  <w:num w:numId="20">
    <w:abstractNumId w:val="16"/>
  </w:num>
  <w:num w:numId="21">
    <w:abstractNumId w:val="33"/>
  </w:num>
  <w:num w:numId="22">
    <w:abstractNumId w:val="14"/>
  </w:num>
  <w:num w:numId="23">
    <w:abstractNumId w:val="44"/>
  </w:num>
  <w:num w:numId="24">
    <w:abstractNumId w:val="10"/>
  </w:num>
  <w:num w:numId="25">
    <w:abstractNumId w:val="29"/>
  </w:num>
  <w:num w:numId="26">
    <w:abstractNumId w:val="11"/>
  </w:num>
  <w:num w:numId="27">
    <w:abstractNumId w:val="42"/>
  </w:num>
  <w:num w:numId="28">
    <w:abstractNumId w:val="19"/>
  </w:num>
  <w:num w:numId="29">
    <w:abstractNumId w:val="28"/>
  </w:num>
  <w:num w:numId="30">
    <w:abstractNumId w:val="43"/>
  </w:num>
  <w:num w:numId="31">
    <w:abstractNumId w:val="30"/>
  </w:num>
  <w:num w:numId="32">
    <w:abstractNumId w:val="12"/>
  </w:num>
  <w:num w:numId="33">
    <w:abstractNumId w:val="4"/>
  </w:num>
  <w:num w:numId="34">
    <w:abstractNumId w:val="20"/>
  </w:num>
  <w:num w:numId="35">
    <w:abstractNumId w:val="22"/>
  </w:num>
  <w:num w:numId="36">
    <w:abstractNumId w:val="7"/>
  </w:num>
  <w:num w:numId="37">
    <w:abstractNumId w:val="27"/>
  </w:num>
  <w:num w:numId="38">
    <w:abstractNumId w:val="22"/>
  </w:num>
  <w:num w:numId="39">
    <w:abstractNumId w:val="41"/>
  </w:num>
  <w:num w:numId="40">
    <w:abstractNumId w:val="5"/>
  </w:num>
  <w:num w:numId="41">
    <w:abstractNumId w:val="23"/>
  </w:num>
  <w:num w:numId="42">
    <w:abstractNumId w:val="18"/>
  </w:num>
  <w:num w:numId="43">
    <w:abstractNumId w:val="38"/>
  </w:num>
  <w:num w:numId="44">
    <w:abstractNumId w:val="25"/>
  </w:num>
  <w:num w:numId="4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429DE"/>
    <w:rsid w:val="00084371"/>
    <w:rsid w:val="00085C87"/>
    <w:rsid w:val="00086095"/>
    <w:rsid w:val="000B05A4"/>
    <w:rsid w:val="000D0428"/>
    <w:rsid w:val="000F0F0B"/>
    <w:rsid w:val="000F4FE6"/>
    <w:rsid w:val="000F5671"/>
    <w:rsid w:val="00116338"/>
    <w:rsid w:val="00125B81"/>
    <w:rsid w:val="00132EFB"/>
    <w:rsid w:val="001350D2"/>
    <w:rsid w:val="0015058B"/>
    <w:rsid w:val="00162D38"/>
    <w:rsid w:val="00165203"/>
    <w:rsid w:val="00166FC2"/>
    <w:rsid w:val="001826A7"/>
    <w:rsid w:val="00184278"/>
    <w:rsid w:val="001870A8"/>
    <w:rsid w:val="001D297B"/>
    <w:rsid w:val="001D652C"/>
    <w:rsid w:val="001E59E4"/>
    <w:rsid w:val="001E7177"/>
    <w:rsid w:val="0021298F"/>
    <w:rsid w:val="002317E7"/>
    <w:rsid w:val="00240FE6"/>
    <w:rsid w:val="00243763"/>
    <w:rsid w:val="0026433F"/>
    <w:rsid w:val="00272B1D"/>
    <w:rsid w:val="00290929"/>
    <w:rsid w:val="002A04ED"/>
    <w:rsid w:val="002B407A"/>
    <w:rsid w:val="002E59FF"/>
    <w:rsid w:val="002F100D"/>
    <w:rsid w:val="00302C6E"/>
    <w:rsid w:val="00313270"/>
    <w:rsid w:val="00316301"/>
    <w:rsid w:val="003270B6"/>
    <w:rsid w:val="00331353"/>
    <w:rsid w:val="00344B0A"/>
    <w:rsid w:val="00383CD0"/>
    <w:rsid w:val="00384FEE"/>
    <w:rsid w:val="003876C8"/>
    <w:rsid w:val="003949FC"/>
    <w:rsid w:val="00397A9A"/>
    <w:rsid w:val="003F1782"/>
    <w:rsid w:val="003F75D4"/>
    <w:rsid w:val="00415840"/>
    <w:rsid w:val="004175A1"/>
    <w:rsid w:val="00417EC5"/>
    <w:rsid w:val="004234AB"/>
    <w:rsid w:val="00426D0B"/>
    <w:rsid w:val="00436913"/>
    <w:rsid w:val="004411AD"/>
    <w:rsid w:val="00454DA3"/>
    <w:rsid w:val="004735FE"/>
    <w:rsid w:val="00476844"/>
    <w:rsid w:val="00484EA1"/>
    <w:rsid w:val="00485BBB"/>
    <w:rsid w:val="004967B8"/>
    <w:rsid w:val="00497123"/>
    <w:rsid w:val="004A10F8"/>
    <w:rsid w:val="004B5013"/>
    <w:rsid w:val="004D2C80"/>
    <w:rsid w:val="00506CD1"/>
    <w:rsid w:val="00522C71"/>
    <w:rsid w:val="00527F3F"/>
    <w:rsid w:val="00532C96"/>
    <w:rsid w:val="00533A2A"/>
    <w:rsid w:val="00551C75"/>
    <w:rsid w:val="00563CB8"/>
    <w:rsid w:val="00567133"/>
    <w:rsid w:val="00596AB8"/>
    <w:rsid w:val="005A6040"/>
    <w:rsid w:val="005D6D30"/>
    <w:rsid w:val="005E2360"/>
    <w:rsid w:val="005E59EE"/>
    <w:rsid w:val="005F4246"/>
    <w:rsid w:val="00601F98"/>
    <w:rsid w:val="0060331C"/>
    <w:rsid w:val="006074BD"/>
    <w:rsid w:val="00607949"/>
    <w:rsid w:val="006269BA"/>
    <w:rsid w:val="006344FF"/>
    <w:rsid w:val="0064154D"/>
    <w:rsid w:val="00642243"/>
    <w:rsid w:val="00642EBB"/>
    <w:rsid w:val="006462D3"/>
    <w:rsid w:val="006674A4"/>
    <w:rsid w:val="006901B5"/>
    <w:rsid w:val="0069041A"/>
    <w:rsid w:val="006A6DBB"/>
    <w:rsid w:val="006C6B1B"/>
    <w:rsid w:val="006D260D"/>
    <w:rsid w:val="006F5A69"/>
    <w:rsid w:val="006F697A"/>
    <w:rsid w:val="00701C06"/>
    <w:rsid w:val="0070315A"/>
    <w:rsid w:val="00734D81"/>
    <w:rsid w:val="00735F1B"/>
    <w:rsid w:val="00761CFA"/>
    <w:rsid w:val="007C4584"/>
    <w:rsid w:val="007E7046"/>
    <w:rsid w:val="0080328E"/>
    <w:rsid w:val="008073B2"/>
    <w:rsid w:val="00825963"/>
    <w:rsid w:val="00826FB0"/>
    <w:rsid w:val="00884F4E"/>
    <w:rsid w:val="00894D71"/>
    <w:rsid w:val="008A58EE"/>
    <w:rsid w:val="008E0E0D"/>
    <w:rsid w:val="008E5A77"/>
    <w:rsid w:val="008E707F"/>
    <w:rsid w:val="008F26A2"/>
    <w:rsid w:val="00916D76"/>
    <w:rsid w:val="00934BA2"/>
    <w:rsid w:val="009406D0"/>
    <w:rsid w:val="009959D7"/>
    <w:rsid w:val="009D6F72"/>
    <w:rsid w:val="009E4142"/>
    <w:rsid w:val="009F0ED8"/>
    <w:rsid w:val="00A337B9"/>
    <w:rsid w:val="00A338EC"/>
    <w:rsid w:val="00A413A5"/>
    <w:rsid w:val="00A60A2E"/>
    <w:rsid w:val="00A82D3C"/>
    <w:rsid w:val="00A8454C"/>
    <w:rsid w:val="00A86180"/>
    <w:rsid w:val="00A90AD8"/>
    <w:rsid w:val="00AA04B2"/>
    <w:rsid w:val="00AC46C9"/>
    <w:rsid w:val="00AD0B0A"/>
    <w:rsid w:val="00AE384F"/>
    <w:rsid w:val="00AF400F"/>
    <w:rsid w:val="00B04878"/>
    <w:rsid w:val="00B15C5D"/>
    <w:rsid w:val="00B57F08"/>
    <w:rsid w:val="00B81F60"/>
    <w:rsid w:val="00B83EEA"/>
    <w:rsid w:val="00B971DD"/>
    <w:rsid w:val="00BA1A55"/>
    <w:rsid w:val="00BA4C35"/>
    <w:rsid w:val="00BC52FB"/>
    <w:rsid w:val="00C06DE8"/>
    <w:rsid w:val="00C206B4"/>
    <w:rsid w:val="00C237CB"/>
    <w:rsid w:val="00C24E60"/>
    <w:rsid w:val="00C51DD1"/>
    <w:rsid w:val="00C64D70"/>
    <w:rsid w:val="00C66B67"/>
    <w:rsid w:val="00C6787D"/>
    <w:rsid w:val="00C70022"/>
    <w:rsid w:val="00C744F6"/>
    <w:rsid w:val="00C91486"/>
    <w:rsid w:val="00C9522C"/>
    <w:rsid w:val="00CB65FC"/>
    <w:rsid w:val="00CB7750"/>
    <w:rsid w:val="00CC57FB"/>
    <w:rsid w:val="00CC5E6A"/>
    <w:rsid w:val="00CF4604"/>
    <w:rsid w:val="00D04D59"/>
    <w:rsid w:val="00D44943"/>
    <w:rsid w:val="00D564C3"/>
    <w:rsid w:val="00D5662E"/>
    <w:rsid w:val="00D74E94"/>
    <w:rsid w:val="00D82D33"/>
    <w:rsid w:val="00DA39E3"/>
    <w:rsid w:val="00DA5708"/>
    <w:rsid w:val="00DD380D"/>
    <w:rsid w:val="00DE046F"/>
    <w:rsid w:val="00DE1272"/>
    <w:rsid w:val="00DF18E2"/>
    <w:rsid w:val="00E03AA4"/>
    <w:rsid w:val="00E23DD0"/>
    <w:rsid w:val="00E27C5B"/>
    <w:rsid w:val="00E40834"/>
    <w:rsid w:val="00E42159"/>
    <w:rsid w:val="00E462F8"/>
    <w:rsid w:val="00E53217"/>
    <w:rsid w:val="00E5457A"/>
    <w:rsid w:val="00E64D1C"/>
    <w:rsid w:val="00E7797A"/>
    <w:rsid w:val="00E96C54"/>
    <w:rsid w:val="00EB222B"/>
    <w:rsid w:val="00ED5CC4"/>
    <w:rsid w:val="00EF12ED"/>
    <w:rsid w:val="00EF74BB"/>
    <w:rsid w:val="00F06D81"/>
    <w:rsid w:val="00F070ED"/>
    <w:rsid w:val="00F1571E"/>
    <w:rsid w:val="00F2115D"/>
    <w:rsid w:val="00F23EC7"/>
    <w:rsid w:val="00F2779C"/>
    <w:rsid w:val="00F301B1"/>
    <w:rsid w:val="00F61243"/>
    <w:rsid w:val="00F77984"/>
    <w:rsid w:val="00F86405"/>
    <w:rsid w:val="00FB2328"/>
    <w:rsid w:val="00FB4AD7"/>
    <w:rsid w:val="00FD18AE"/>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41"/>
    <o:shapelayout v:ext="edit">
      <o:idmap v:ext="edit" data="1"/>
    </o:shapelayout>
  </w:shapeDefaults>
  <w:decimalSymbol w:val="."/>
  <w:listSeparator w:val=","/>
  <w14:docId w14:val="147B93B2"/>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paragraph" w:customStyle="1" w:styleId="Default">
    <w:name w:val="Default"/>
    <w:rsid w:val="00C64D70"/>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8E5A7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4160650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21336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Ackermann2@hse.ie" TargetMode="External"/><Relationship Id="rId13" Type="http://schemas.openxmlformats.org/officeDocument/2006/relationships/hyperlink" Target="https://www.sipo.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se.ie/eng/staff/resources/diversity/" TargetMode="External"/><Relationship Id="rId4" Type="http://schemas.openxmlformats.org/officeDocument/2006/relationships/settings" Target="settings.xml"/><Relationship Id="rId9" Type="http://schemas.openxmlformats.org/officeDocument/2006/relationships/hyperlink" Target="https://www.hse.ie/eng/national-forensic-mental-health-service-portrane/about-the-national-forensic-mental-health-service/about-u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4B0C0-0EDE-4553-A78A-BC44BD7C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3808</Words>
  <Characters>22868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26623</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Martina McGuirk</cp:lastModifiedBy>
  <cp:revision>11</cp:revision>
  <cp:lastPrinted>2018-07-13T13:18:00Z</cp:lastPrinted>
  <dcterms:created xsi:type="dcterms:W3CDTF">2025-06-09T11:53:00Z</dcterms:created>
  <dcterms:modified xsi:type="dcterms:W3CDTF">2025-06-09T15:46:00Z</dcterms:modified>
</cp:coreProperties>
</file>