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99668" w14:textId="6BF1832D" w:rsidR="00EC6A13" w:rsidRPr="00C82D92" w:rsidRDefault="00E14BF5" w:rsidP="0031621A">
      <w:pPr>
        <w:tabs>
          <w:tab w:val="right" w:pos="9360"/>
        </w:tabs>
        <w:rPr>
          <w:rFonts w:ascii="Arial" w:hAnsi="Arial" w:cs="Arial"/>
          <w:b/>
        </w:rPr>
      </w:pPr>
      <w:r w:rsidRPr="00324FEE">
        <w:rPr>
          <w:noProof/>
          <w:color w:val="000099"/>
          <w:lang w:val="en-IE" w:eastAsia="en-IE"/>
        </w:rPr>
        <w:drawing>
          <wp:anchor distT="0" distB="0" distL="114300" distR="114300" simplePos="0" relativeHeight="251668480" behindDoc="0" locked="0" layoutInCell="1" allowOverlap="1" wp14:anchorId="2B4258C6" wp14:editId="10754698">
            <wp:simplePos x="0" y="0"/>
            <wp:positionH relativeFrom="margin">
              <wp:posOffset>-965200</wp:posOffset>
            </wp:positionH>
            <wp:positionV relativeFrom="margin">
              <wp:posOffset>-534035</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559BE2" w14:textId="40BDDB3F" w:rsidR="00C82AD0" w:rsidRDefault="00EF42C9" w:rsidP="00630E36">
      <w:pPr>
        <w:ind w:left="-1260" w:firstLine="1260"/>
        <w:jc w:val="right"/>
        <w:rPr>
          <w:rFonts w:ascii="Arial" w:hAnsi="Arial" w:cs="Arial"/>
          <w:b/>
        </w:rPr>
      </w:pPr>
      <w:r>
        <w:rPr>
          <w:rFonts w:ascii="Arial" w:hAnsi="Arial" w:cs="Arial"/>
          <w:b/>
        </w:rPr>
        <w:t>Assistant National Director</w:t>
      </w:r>
      <w:r w:rsidR="006A0FAD">
        <w:rPr>
          <w:rFonts w:ascii="Arial" w:hAnsi="Arial" w:cs="Arial"/>
          <w:b/>
        </w:rPr>
        <w:t xml:space="preserve"> - Performance</w:t>
      </w:r>
    </w:p>
    <w:p w14:paraId="23223E5C" w14:textId="451DE962" w:rsidR="00EF42C9" w:rsidRDefault="00EF42C9" w:rsidP="00630E36">
      <w:pPr>
        <w:ind w:left="-1260" w:firstLine="1260"/>
        <w:jc w:val="right"/>
        <w:rPr>
          <w:rFonts w:ascii="Arial" w:hAnsi="Arial" w:cs="Arial"/>
          <w:b/>
        </w:rPr>
      </w:pPr>
      <w:r>
        <w:rPr>
          <w:rFonts w:ascii="Arial" w:hAnsi="Arial" w:cs="Arial"/>
          <w:b/>
        </w:rPr>
        <w:t>Planning and Performance</w:t>
      </w:r>
    </w:p>
    <w:p w14:paraId="35964697" w14:textId="77777777" w:rsidR="00E81557" w:rsidRPr="00E81557" w:rsidRDefault="00E81557" w:rsidP="00630E36">
      <w:pPr>
        <w:ind w:left="-1260" w:firstLine="1260"/>
        <w:jc w:val="right"/>
        <w:rPr>
          <w:rFonts w:ascii="Arial" w:hAnsi="Arial" w:cs="Arial"/>
          <w:b/>
          <w:sz w:val="14"/>
        </w:rPr>
      </w:pPr>
    </w:p>
    <w:p w14:paraId="5E6D2B57" w14:textId="3431FA83" w:rsidR="00543F98" w:rsidRPr="006A0FAD" w:rsidRDefault="00543F98" w:rsidP="00C82AD0">
      <w:pPr>
        <w:ind w:left="-1260" w:firstLine="1260"/>
        <w:jc w:val="right"/>
        <w:rPr>
          <w:rFonts w:ascii="Arial" w:hAnsi="Arial" w:cs="Arial"/>
          <w:b/>
          <w:sz w:val="22"/>
          <w:szCs w:val="22"/>
        </w:rPr>
      </w:pPr>
      <w:r w:rsidRPr="006A0FAD">
        <w:rPr>
          <w:rFonts w:ascii="Arial" w:hAnsi="Arial" w:cs="Arial"/>
          <w:b/>
          <w:sz w:val="22"/>
          <w:szCs w:val="22"/>
        </w:rPr>
        <w:t>Job Specification &amp; Terms and Conditions</w:t>
      </w:r>
    </w:p>
    <w:p w14:paraId="1D2492DB" w14:textId="77777777" w:rsidR="00543F98" w:rsidRPr="00C82D92"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C82AD0" w:rsidRPr="00C82D92" w14:paraId="339BDCCA" w14:textId="77777777" w:rsidTr="00F6254C">
        <w:tc>
          <w:tcPr>
            <w:tcW w:w="2364" w:type="dxa"/>
          </w:tcPr>
          <w:p w14:paraId="1F22A4C4" w14:textId="6F366A23" w:rsidR="00C82AD0" w:rsidRPr="00C82D92" w:rsidRDefault="00C82AD0" w:rsidP="00C82AD0">
            <w:pPr>
              <w:rPr>
                <w:rFonts w:ascii="Arial" w:hAnsi="Arial" w:cs="Arial"/>
                <w:b/>
                <w:bCs/>
              </w:rPr>
            </w:pPr>
            <w:r w:rsidRPr="00C82D92">
              <w:rPr>
                <w:rFonts w:ascii="Arial" w:hAnsi="Arial" w:cs="Arial"/>
                <w:b/>
                <w:bCs/>
              </w:rPr>
              <w:t>Job Title, Grade Code</w:t>
            </w:r>
          </w:p>
        </w:tc>
        <w:tc>
          <w:tcPr>
            <w:tcW w:w="8256" w:type="dxa"/>
          </w:tcPr>
          <w:p w14:paraId="3F83AE9A" w14:textId="27BCEC72" w:rsidR="00C82AD0" w:rsidRPr="00C82D92" w:rsidRDefault="00C82AD0" w:rsidP="00C82AD0">
            <w:pPr>
              <w:rPr>
                <w:rFonts w:ascii="Arial" w:hAnsi="Arial" w:cs="Arial"/>
                <w:iCs/>
              </w:rPr>
            </w:pPr>
            <w:r w:rsidRPr="00C82D92">
              <w:rPr>
                <w:rFonts w:ascii="Arial" w:hAnsi="Arial" w:cs="Arial"/>
                <w:iCs/>
              </w:rPr>
              <w:t xml:space="preserve">Assistant National Director </w:t>
            </w:r>
            <w:r w:rsidR="006A0FAD">
              <w:rPr>
                <w:rFonts w:ascii="Arial" w:hAnsi="Arial" w:cs="Arial"/>
                <w:iCs/>
              </w:rPr>
              <w:t>– Performance</w:t>
            </w:r>
          </w:p>
          <w:p w14:paraId="1A2B4FC9" w14:textId="77777777" w:rsidR="007C1877" w:rsidRDefault="007C1877" w:rsidP="00C82AD0">
            <w:pPr>
              <w:rPr>
                <w:rFonts w:ascii="Arial" w:hAnsi="Arial" w:cs="Arial"/>
                <w:iCs/>
              </w:rPr>
            </w:pPr>
          </w:p>
          <w:p w14:paraId="57D12D99" w14:textId="319DE027" w:rsidR="00C82AD0" w:rsidRPr="0062072F" w:rsidRDefault="00630E36" w:rsidP="00C82AD0">
            <w:pPr>
              <w:rPr>
                <w:rFonts w:ascii="Arial" w:hAnsi="Arial" w:cs="Arial"/>
                <w:i/>
                <w:iCs/>
              </w:rPr>
            </w:pPr>
            <w:r w:rsidRPr="005E7608">
              <w:rPr>
                <w:rFonts w:ascii="Arial" w:hAnsi="Arial" w:cs="Arial"/>
                <w:i/>
                <w:iCs/>
              </w:rPr>
              <w:t>(</w:t>
            </w:r>
            <w:r w:rsidR="00C82AD0" w:rsidRPr="005E7608">
              <w:rPr>
                <w:rFonts w:ascii="Arial" w:hAnsi="Arial" w:cs="Arial"/>
                <w:i/>
                <w:iCs/>
              </w:rPr>
              <w:t xml:space="preserve">Grade Code: </w:t>
            </w:r>
            <w:r w:rsidR="00BB08A8">
              <w:rPr>
                <w:rFonts w:ascii="Arial" w:hAnsi="Arial" w:cs="Arial"/>
                <w:i/>
                <w:iCs/>
              </w:rPr>
              <w:t>0508</w:t>
            </w:r>
            <w:r w:rsidRPr="005E7608">
              <w:rPr>
                <w:rFonts w:ascii="Arial" w:hAnsi="Arial" w:cs="Arial"/>
                <w:i/>
                <w:iCs/>
              </w:rPr>
              <w:t>)</w:t>
            </w:r>
          </w:p>
          <w:p w14:paraId="165AC748" w14:textId="1AFF8F2F" w:rsidR="00C82AD0" w:rsidRPr="00C82D92" w:rsidRDefault="00C82AD0" w:rsidP="00C82AD0">
            <w:pPr>
              <w:tabs>
                <w:tab w:val="left" w:pos="283"/>
              </w:tabs>
              <w:rPr>
                <w:rFonts w:ascii="Arial" w:hAnsi="Arial" w:cs="Arial"/>
                <w:iCs/>
              </w:rPr>
            </w:pPr>
          </w:p>
        </w:tc>
      </w:tr>
      <w:tr w:rsidR="00C82AD0" w:rsidRPr="00C82D92" w14:paraId="7C08CCBE" w14:textId="77777777" w:rsidTr="00F6254C">
        <w:tc>
          <w:tcPr>
            <w:tcW w:w="2364" w:type="dxa"/>
          </w:tcPr>
          <w:p w14:paraId="191FF2A9" w14:textId="44C72AB8" w:rsidR="00C82AD0" w:rsidRPr="00C82D92" w:rsidRDefault="00C82AD0" w:rsidP="00C82AD0">
            <w:pPr>
              <w:rPr>
                <w:rFonts w:ascii="Arial" w:hAnsi="Arial" w:cs="Arial"/>
                <w:b/>
                <w:bCs/>
              </w:rPr>
            </w:pPr>
            <w:r w:rsidRPr="00C82D92">
              <w:rPr>
                <w:rFonts w:ascii="Arial" w:hAnsi="Arial" w:cs="Arial"/>
                <w:b/>
                <w:bCs/>
              </w:rPr>
              <w:t>Campaign Reference</w:t>
            </w:r>
          </w:p>
        </w:tc>
        <w:tc>
          <w:tcPr>
            <w:tcW w:w="8256" w:type="dxa"/>
          </w:tcPr>
          <w:p w14:paraId="1F68D4B3" w14:textId="3ABF3978" w:rsidR="00E14BF5" w:rsidRPr="000468B9" w:rsidRDefault="000468B9" w:rsidP="00E14BF5">
            <w:pPr>
              <w:pStyle w:val="Heading7"/>
              <w:rPr>
                <w:b w:val="0"/>
                <w:sz w:val="20"/>
              </w:rPr>
            </w:pPr>
            <w:r w:rsidRPr="000468B9">
              <w:rPr>
                <w:b w:val="0"/>
                <w:sz w:val="20"/>
              </w:rPr>
              <w:t>NRS14742</w:t>
            </w:r>
          </w:p>
          <w:p w14:paraId="7C8456F4" w14:textId="79F6D90D" w:rsidR="00EF42C9" w:rsidRPr="00D521D1" w:rsidRDefault="00EF42C9" w:rsidP="00EF42C9">
            <w:pPr>
              <w:rPr>
                <w:rFonts w:ascii="Arial" w:hAnsi="Arial" w:cs="Arial"/>
                <w:bCs/>
                <w:iCs/>
                <w:color w:val="3333FF"/>
              </w:rPr>
            </w:pPr>
          </w:p>
        </w:tc>
      </w:tr>
      <w:tr w:rsidR="00C82AD0" w:rsidRPr="00C82D92" w14:paraId="253E530F" w14:textId="77777777" w:rsidTr="00F6254C">
        <w:tc>
          <w:tcPr>
            <w:tcW w:w="2364" w:type="dxa"/>
          </w:tcPr>
          <w:p w14:paraId="34EBB77A" w14:textId="3FA76CF0" w:rsidR="00C82AD0" w:rsidRPr="00C82D92" w:rsidRDefault="00C82AD0" w:rsidP="00C82AD0">
            <w:pPr>
              <w:rPr>
                <w:rFonts w:ascii="Arial" w:hAnsi="Arial" w:cs="Arial"/>
                <w:b/>
                <w:bCs/>
              </w:rPr>
            </w:pPr>
            <w:r w:rsidRPr="00C82D92">
              <w:rPr>
                <w:rFonts w:ascii="Arial" w:hAnsi="Arial" w:cs="Arial"/>
                <w:b/>
                <w:bCs/>
              </w:rPr>
              <w:t>Closing Date</w:t>
            </w:r>
          </w:p>
        </w:tc>
        <w:tc>
          <w:tcPr>
            <w:tcW w:w="8256" w:type="dxa"/>
          </w:tcPr>
          <w:p w14:paraId="0AD2AF6B" w14:textId="7C2B0F0B" w:rsidR="00EF42C9" w:rsidRDefault="000D667C" w:rsidP="00E14BF5">
            <w:pPr>
              <w:rPr>
                <w:rFonts w:ascii="Arial" w:hAnsi="Arial" w:cs="Arial"/>
                <w:b/>
                <w:bCs/>
                <w:iCs/>
                <w:color w:val="3333FF"/>
              </w:rPr>
            </w:pPr>
            <w:r>
              <w:rPr>
                <w:rFonts w:ascii="Arial" w:hAnsi="Arial" w:cs="Arial"/>
                <w:b/>
                <w:iCs/>
              </w:rPr>
              <w:t xml:space="preserve">Thursday </w:t>
            </w:r>
            <w:r>
              <w:rPr>
                <w:rFonts w:ascii="Arial" w:hAnsi="Arial" w:cs="Arial"/>
                <w:b/>
                <w:iCs/>
              </w:rPr>
              <w:t>10</w:t>
            </w:r>
            <w:r>
              <w:rPr>
                <w:rFonts w:ascii="Arial" w:hAnsi="Arial" w:cs="Arial"/>
                <w:b/>
                <w:iCs/>
                <w:vertAlign w:val="superscript"/>
              </w:rPr>
              <w:t xml:space="preserve">th </w:t>
            </w:r>
            <w:r>
              <w:rPr>
                <w:rFonts w:ascii="Arial" w:hAnsi="Arial" w:cs="Arial"/>
                <w:b/>
                <w:iCs/>
              </w:rPr>
              <w:t>April 2025</w:t>
            </w:r>
            <w:r w:rsidRPr="00367A80">
              <w:rPr>
                <w:rFonts w:ascii="Arial" w:hAnsi="Arial" w:cs="Arial"/>
                <w:b/>
                <w:iCs/>
              </w:rPr>
              <w:t xml:space="preserve"> at 3:00pm</w:t>
            </w:r>
            <w:r w:rsidRPr="0096736D">
              <w:rPr>
                <w:rFonts w:ascii="Arial" w:hAnsi="Arial" w:cs="Arial"/>
                <w:b/>
                <w:bCs/>
                <w:iCs/>
                <w:color w:val="3333FF"/>
              </w:rPr>
              <w:t xml:space="preserve"> </w:t>
            </w:r>
            <w:bookmarkStart w:id="0" w:name="_GoBack"/>
            <w:bookmarkEnd w:id="0"/>
          </w:p>
          <w:p w14:paraId="2DBC20AD" w14:textId="3B4CC29C" w:rsidR="000D667C" w:rsidRPr="0096736D" w:rsidRDefault="000D667C" w:rsidP="00E14BF5">
            <w:pPr>
              <w:rPr>
                <w:rFonts w:ascii="Arial" w:hAnsi="Arial" w:cs="Arial"/>
                <w:b/>
                <w:bCs/>
                <w:iCs/>
                <w:color w:val="3333FF"/>
              </w:rPr>
            </w:pPr>
          </w:p>
        </w:tc>
      </w:tr>
      <w:tr w:rsidR="00C82AD0" w:rsidRPr="00C82D92" w14:paraId="0E81CC75" w14:textId="77777777" w:rsidTr="00F6254C">
        <w:tc>
          <w:tcPr>
            <w:tcW w:w="2364" w:type="dxa"/>
          </w:tcPr>
          <w:p w14:paraId="56E2BDB5" w14:textId="77777777" w:rsidR="00C82AD0" w:rsidRPr="00C82D92" w:rsidRDefault="00C82AD0" w:rsidP="00C82AD0">
            <w:pPr>
              <w:rPr>
                <w:rFonts w:ascii="Arial" w:hAnsi="Arial" w:cs="Arial"/>
                <w:b/>
                <w:bCs/>
              </w:rPr>
            </w:pPr>
            <w:r w:rsidRPr="00C82D92">
              <w:rPr>
                <w:rFonts w:ascii="Arial" w:hAnsi="Arial" w:cs="Arial"/>
                <w:b/>
                <w:bCs/>
              </w:rPr>
              <w:t>Proposed Interview Date (s)</w:t>
            </w:r>
          </w:p>
        </w:tc>
        <w:tc>
          <w:tcPr>
            <w:tcW w:w="8256" w:type="dxa"/>
          </w:tcPr>
          <w:p w14:paraId="28A9BD0F" w14:textId="77777777" w:rsidR="00E14BF5" w:rsidRPr="0070424B" w:rsidRDefault="00E14BF5" w:rsidP="00E14BF5">
            <w:pPr>
              <w:pStyle w:val="Heading7"/>
              <w:rPr>
                <w:b w:val="0"/>
                <w:sz w:val="20"/>
              </w:rPr>
            </w:pPr>
            <w:r w:rsidRPr="0070424B">
              <w:rPr>
                <w:b w:val="0"/>
                <w:sz w:val="20"/>
              </w:rPr>
              <w:t>Candidates will normally be given at least two weeks' notice of interview. The timescale may be reduced in exceptional circumstances.</w:t>
            </w:r>
          </w:p>
          <w:p w14:paraId="08FA89B6" w14:textId="08F20257" w:rsidR="007C1877" w:rsidRPr="0096736D" w:rsidRDefault="007C1877" w:rsidP="00E14BF5">
            <w:pPr>
              <w:rPr>
                <w:rFonts w:ascii="Arial" w:hAnsi="Arial" w:cs="Arial"/>
                <w:bCs/>
                <w:iCs/>
              </w:rPr>
            </w:pPr>
          </w:p>
        </w:tc>
      </w:tr>
      <w:tr w:rsidR="00C82AD0" w:rsidRPr="00C82D92" w14:paraId="552BB40E" w14:textId="77777777" w:rsidTr="00F6254C">
        <w:tc>
          <w:tcPr>
            <w:tcW w:w="2364" w:type="dxa"/>
          </w:tcPr>
          <w:p w14:paraId="248D66F8" w14:textId="77777777" w:rsidR="00C82AD0" w:rsidRPr="00C82D92" w:rsidRDefault="00C82AD0" w:rsidP="00C82AD0">
            <w:pPr>
              <w:rPr>
                <w:rFonts w:ascii="Arial" w:hAnsi="Arial" w:cs="Arial"/>
                <w:b/>
                <w:bCs/>
              </w:rPr>
            </w:pPr>
            <w:r w:rsidRPr="00C82D92">
              <w:rPr>
                <w:rFonts w:ascii="Arial" w:hAnsi="Arial" w:cs="Arial"/>
                <w:b/>
                <w:bCs/>
              </w:rPr>
              <w:t>Taking up Appointment</w:t>
            </w:r>
          </w:p>
        </w:tc>
        <w:tc>
          <w:tcPr>
            <w:tcW w:w="8256" w:type="dxa"/>
          </w:tcPr>
          <w:p w14:paraId="150AAA15" w14:textId="77777777" w:rsidR="00C82AD0" w:rsidRPr="00C82D92" w:rsidRDefault="00C82AD0" w:rsidP="00C82AD0">
            <w:pPr>
              <w:rPr>
                <w:rFonts w:ascii="Arial" w:hAnsi="Arial" w:cs="Arial"/>
                <w:iCs/>
              </w:rPr>
            </w:pPr>
            <w:r w:rsidRPr="00C82D92">
              <w:rPr>
                <w:rFonts w:ascii="Arial" w:hAnsi="Arial" w:cs="Arial"/>
                <w:iCs/>
              </w:rPr>
              <w:t>A start date will be indicated at job offer stage.</w:t>
            </w:r>
          </w:p>
        </w:tc>
      </w:tr>
      <w:tr w:rsidR="00C82AD0" w:rsidRPr="00C82D92" w14:paraId="2B900315" w14:textId="77777777" w:rsidTr="00F6254C">
        <w:tc>
          <w:tcPr>
            <w:tcW w:w="2364" w:type="dxa"/>
          </w:tcPr>
          <w:p w14:paraId="08A7616B" w14:textId="77777777" w:rsidR="00C82AD0" w:rsidRPr="00C82D92" w:rsidRDefault="00C82AD0" w:rsidP="00C82AD0">
            <w:pPr>
              <w:rPr>
                <w:rFonts w:ascii="Arial" w:hAnsi="Arial" w:cs="Arial"/>
                <w:b/>
                <w:bCs/>
              </w:rPr>
            </w:pPr>
            <w:r w:rsidRPr="00C82D92">
              <w:rPr>
                <w:rFonts w:ascii="Arial" w:hAnsi="Arial" w:cs="Arial"/>
                <w:b/>
                <w:bCs/>
              </w:rPr>
              <w:t>Location of Post</w:t>
            </w:r>
          </w:p>
        </w:tc>
        <w:tc>
          <w:tcPr>
            <w:tcW w:w="8256" w:type="dxa"/>
          </w:tcPr>
          <w:p w14:paraId="6057275C" w14:textId="0B3018FE" w:rsidR="00630E36" w:rsidRDefault="00630E36" w:rsidP="00C82AD0">
            <w:pPr>
              <w:jc w:val="both"/>
              <w:rPr>
                <w:rFonts w:ascii="Arial" w:hAnsi="Arial" w:cs="Arial"/>
              </w:rPr>
            </w:pPr>
            <w:r>
              <w:rPr>
                <w:rFonts w:ascii="Arial" w:hAnsi="Arial" w:cs="Arial"/>
              </w:rPr>
              <w:t xml:space="preserve">There is currently one </w:t>
            </w:r>
            <w:r w:rsidR="00FD5751">
              <w:rPr>
                <w:rFonts w:ascii="Arial" w:hAnsi="Arial" w:cs="Arial"/>
              </w:rPr>
              <w:t>permanent</w:t>
            </w:r>
            <w:r>
              <w:rPr>
                <w:rFonts w:ascii="Arial" w:hAnsi="Arial" w:cs="Arial"/>
              </w:rPr>
              <w:t xml:space="preserve"> vacancy </w:t>
            </w:r>
            <w:r w:rsidR="005F094D">
              <w:rPr>
                <w:rFonts w:ascii="Arial" w:hAnsi="Arial" w:cs="Arial"/>
              </w:rPr>
              <w:t>available.</w:t>
            </w:r>
          </w:p>
          <w:p w14:paraId="024D770B" w14:textId="77777777" w:rsidR="00630E36" w:rsidRDefault="00630E36" w:rsidP="00C82AD0">
            <w:pPr>
              <w:jc w:val="both"/>
              <w:rPr>
                <w:rFonts w:ascii="Arial" w:hAnsi="Arial" w:cs="Arial"/>
              </w:rPr>
            </w:pPr>
          </w:p>
          <w:p w14:paraId="10FFC242" w14:textId="54436A5B" w:rsidR="00C82AD0" w:rsidRPr="0062072F" w:rsidRDefault="00630E36" w:rsidP="00C82AD0">
            <w:pPr>
              <w:jc w:val="both"/>
              <w:rPr>
                <w:rFonts w:ascii="Arial" w:hAnsi="Arial" w:cs="Arial"/>
              </w:rPr>
            </w:pPr>
            <w:r w:rsidRPr="0062072F">
              <w:rPr>
                <w:rFonts w:ascii="Arial" w:hAnsi="Arial" w:cs="Arial"/>
              </w:rPr>
              <w:t xml:space="preserve">The post holder will be based at </w:t>
            </w:r>
            <w:r w:rsidR="002712D3">
              <w:rPr>
                <w:rFonts w:ascii="Arial" w:hAnsi="Arial" w:cs="Arial"/>
              </w:rPr>
              <w:t>Dr. Steeven’s Hospital, Dublin 8.</w:t>
            </w:r>
          </w:p>
          <w:p w14:paraId="0A12FB71" w14:textId="77777777" w:rsidR="008572E6" w:rsidRPr="008572E6" w:rsidRDefault="008572E6" w:rsidP="00C82AD0">
            <w:pPr>
              <w:jc w:val="both"/>
              <w:rPr>
                <w:rFonts w:ascii="Arial" w:hAnsi="Arial" w:cs="Arial"/>
                <w:highlight w:val="yellow"/>
                <w:u w:val="single"/>
              </w:rPr>
            </w:pPr>
          </w:p>
          <w:p w14:paraId="5C6C36FC" w14:textId="05612F47" w:rsidR="00F30EBB" w:rsidRDefault="00C82AD0" w:rsidP="00D521D1">
            <w:pPr>
              <w:jc w:val="both"/>
              <w:rPr>
                <w:rFonts w:ascii="Arial" w:hAnsi="Arial" w:cs="Arial"/>
              </w:rPr>
            </w:pPr>
            <w:r w:rsidRPr="009E2DFD">
              <w:rPr>
                <w:rFonts w:ascii="Arial" w:hAnsi="Arial" w:cs="Arial"/>
              </w:rPr>
              <w:t xml:space="preserve">A panel may be formed as a result of this campaign for </w:t>
            </w:r>
            <w:r w:rsidR="006A0FAD">
              <w:rPr>
                <w:rFonts w:ascii="Arial" w:hAnsi="Arial" w:cs="Arial"/>
                <w:b/>
                <w:iCs/>
              </w:rPr>
              <w:t xml:space="preserve">Assistant National Director - </w:t>
            </w:r>
            <w:r w:rsidR="00630E36" w:rsidRPr="009E2DFD">
              <w:rPr>
                <w:rFonts w:ascii="Arial" w:hAnsi="Arial" w:cs="Arial"/>
                <w:b/>
                <w:iCs/>
              </w:rPr>
              <w:t xml:space="preserve"> </w:t>
            </w:r>
            <w:r w:rsidR="006A0FAD">
              <w:rPr>
                <w:rFonts w:ascii="Arial" w:hAnsi="Arial" w:cs="Arial"/>
                <w:b/>
                <w:iCs/>
              </w:rPr>
              <w:t xml:space="preserve">Performance, </w:t>
            </w:r>
            <w:r w:rsidR="00EF42C9">
              <w:rPr>
                <w:rFonts w:ascii="Arial" w:hAnsi="Arial" w:cs="Arial"/>
                <w:b/>
                <w:iCs/>
              </w:rPr>
              <w:t>Planning and Performance</w:t>
            </w:r>
            <w:r w:rsidR="00630E36" w:rsidRPr="009E2DFD">
              <w:rPr>
                <w:rFonts w:ascii="Arial" w:hAnsi="Arial" w:cs="Arial"/>
                <w:b/>
                <w:iCs/>
              </w:rPr>
              <w:t>,</w:t>
            </w:r>
            <w:r w:rsidR="00630E36" w:rsidRPr="009E2DFD">
              <w:rPr>
                <w:rFonts w:ascii="Arial" w:hAnsi="Arial" w:cs="Arial"/>
                <w:iCs/>
              </w:rPr>
              <w:t xml:space="preserve"> </w:t>
            </w:r>
            <w:r w:rsidRPr="009E2DFD">
              <w:rPr>
                <w:rFonts w:ascii="Arial" w:hAnsi="Arial" w:cs="Arial"/>
              </w:rPr>
              <w:t xml:space="preserve">from which current and future, permanent and specified purpose vacancies </w:t>
            </w:r>
            <w:r w:rsidRPr="00630E36">
              <w:rPr>
                <w:rFonts w:ascii="Arial" w:hAnsi="Arial" w:cs="Arial"/>
              </w:rPr>
              <w:t>of full or part-time duration may be filled.</w:t>
            </w:r>
          </w:p>
          <w:p w14:paraId="4F452B03" w14:textId="335B9B93" w:rsidR="00C82AD0" w:rsidRPr="00C82D92" w:rsidRDefault="00C82AD0" w:rsidP="00D521D1">
            <w:pPr>
              <w:jc w:val="both"/>
              <w:rPr>
                <w:rFonts w:ascii="Arial" w:hAnsi="Arial" w:cs="Arial"/>
                <w:color w:val="000099"/>
              </w:rPr>
            </w:pPr>
            <w:r w:rsidRPr="00630E36">
              <w:rPr>
                <w:rFonts w:ascii="Arial" w:hAnsi="Arial" w:cs="Arial"/>
              </w:rPr>
              <w:t xml:space="preserve"> </w:t>
            </w:r>
          </w:p>
        </w:tc>
      </w:tr>
      <w:tr w:rsidR="004358C2" w:rsidRPr="004358C2" w14:paraId="389595E7" w14:textId="77777777" w:rsidTr="00F6254C">
        <w:tc>
          <w:tcPr>
            <w:tcW w:w="2364" w:type="dxa"/>
          </w:tcPr>
          <w:p w14:paraId="4ED3132C" w14:textId="77777777" w:rsidR="004358C2" w:rsidRPr="004358C2" w:rsidRDefault="004358C2" w:rsidP="004358C2">
            <w:pPr>
              <w:rPr>
                <w:rFonts w:ascii="Arial" w:hAnsi="Arial" w:cs="Arial"/>
                <w:b/>
                <w:bCs/>
              </w:rPr>
            </w:pPr>
            <w:r w:rsidRPr="004358C2">
              <w:rPr>
                <w:rFonts w:ascii="Arial" w:hAnsi="Arial" w:cs="Arial"/>
                <w:b/>
                <w:bCs/>
              </w:rPr>
              <w:t>Informal Enquiries</w:t>
            </w:r>
          </w:p>
        </w:tc>
        <w:tc>
          <w:tcPr>
            <w:tcW w:w="8256" w:type="dxa"/>
          </w:tcPr>
          <w:p w14:paraId="7A749880" w14:textId="4807BD38" w:rsidR="004358C2" w:rsidRPr="004358C2" w:rsidRDefault="00EF42C9" w:rsidP="004358C2">
            <w:pPr>
              <w:pStyle w:val="TableParagraph"/>
              <w:spacing w:after="120"/>
              <w:ind w:left="0"/>
              <w:rPr>
                <w:sz w:val="20"/>
                <w:szCs w:val="20"/>
              </w:rPr>
            </w:pPr>
            <w:r>
              <w:rPr>
                <w:sz w:val="20"/>
                <w:szCs w:val="20"/>
              </w:rPr>
              <w:t>Patrick Lynch, National Director, Planning and Performance</w:t>
            </w:r>
          </w:p>
          <w:p w14:paraId="6FFDE974" w14:textId="19DAADEA" w:rsidR="00F30EBB" w:rsidRDefault="004358C2" w:rsidP="004358C2">
            <w:pPr>
              <w:pStyle w:val="TableParagraph"/>
              <w:spacing w:line="210" w:lineRule="exact"/>
              <w:ind w:left="0"/>
              <w:rPr>
                <w:sz w:val="20"/>
                <w:szCs w:val="20"/>
              </w:rPr>
            </w:pPr>
            <w:r w:rsidRPr="004358C2">
              <w:rPr>
                <w:sz w:val="20"/>
                <w:szCs w:val="20"/>
              </w:rPr>
              <w:t xml:space="preserve">Email: </w:t>
            </w:r>
            <w:hyperlink r:id="rId8" w:history="1">
              <w:r w:rsidR="00EF42C9" w:rsidRPr="006944F3">
                <w:rPr>
                  <w:rStyle w:val="Hyperlink"/>
                  <w:sz w:val="20"/>
                  <w:szCs w:val="20"/>
                </w:rPr>
                <w:t>planningandperformance@hse.ie</w:t>
              </w:r>
            </w:hyperlink>
            <w:r w:rsidRPr="004358C2">
              <w:rPr>
                <w:sz w:val="20"/>
                <w:szCs w:val="20"/>
              </w:rPr>
              <w:t xml:space="preserve">  </w:t>
            </w:r>
          </w:p>
          <w:p w14:paraId="660B5D8F" w14:textId="14C88C90" w:rsidR="004358C2" w:rsidRPr="004358C2" w:rsidRDefault="00EF42C9" w:rsidP="004358C2">
            <w:pPr>
              <w:pStyle w:val="TableParagraph"/>
              <w:spacing w:line="210" w:lineRule="exact"/>
              <w:ind w:left="0"/>
              <w:rPr>
                <w:sz w:val="20"/>
                <w:szCs w:val="20"/>
              </w:rPr>
            </w:pPr>
            <w:r>
              <w:rPr>
                <w:sz w:val="20"/>
                <w:szCs w:val="20"/>
              </w:rPr>
              <w:t>Telephone: 01 635 2619</w:t>
            </w:r>
          </w:p>
          <w:p w14:paraId="129350F6" w14:textId="50B33741" w:rsidR="004358C2" w:rsidRPr="004358C2" w:rsidRDefault="004358C2" w:rsidP="004358C2">
            <w:pPr>
              <w:rPr>
                <w:rFonts w:ascii="Arial" w:hAnsi="Arial" w:cs="Arial"/>
                <w:color w:val="000099"/>
              </w:rPr>
            </w:pPr>
          </w:p>
        </w:tc>
      </w:tr>
      <w:tr w:rsidR="004358C2" w:rsidRPr="00C82D92" w14:paraId="0CAEA208" w14:textId="77777777" w:rsidTr="00F6254C">
        <w:tc>
          <w:tcPr>
            <w:tcW w:w="2364" w:type="dxa"/>
          </w:tcPr>
          <w:p w14:paraId="5DA4A305" w14:textId="77777777" w:rsidR="004358C2" w:rsidRPr="004358C2" w:rsidRDefault="004358C2" w:rsidP="004358C2">
            <w:pPr>
              <w:rPr>
                <w:rFonts w:ascii="Arial" w:hAnsi="Arial" w:cs="Arial"/>
                <w:b/>
                <w:bCs/>
              </w:rPr>
            </w:pPr>
            <w:r w:rsidRPr="004358C2">
              <w:rPr>
                <w:rFonts w:ascii="Arial" w:hAnsi="Arial" w:cs="Arial"/>
                <w:b/>
                <w:bCs/>
              </w:rPr>
              <w:t>Details of Service</w:t>
            </w:r>
          </w:p>
          <w:p w14:paraId="100EEA6F" w14:textId="77777777" w:rsidR="004358C2" w:rsidRPr="004358C2" w:rsidRDefault="004358C2" w:rsidP="004358C2">
            <w:pPr>
              <w:rPr>
                <w:rFonts w:ascii="Arial" w:hAnsi="Arial" w:cs="Arial"/>
                <w:b/>
                <w:bCs/>
              </w:rPr>
            </w:pPr>
          </w:p>
        </w:tc>
        <w:tc>
          <w:tcPr>
            <w:tcW w:w="8256" w:type="dxa"/>
          </w:tcPr>
          <w:p w14:paraId="3C0E9D4E" w14:textId="77777777" w:rsidR="00BE3839" w:rsidRPr="00BE3839" w:rsidRDefault="00BE3839" w:rsidP="00BE3839">
            <w:pPr>
              <w:pBdr>
                <w:top w:val="nil"/>
                <w:left w:val="nil"/>
                <w:bottom w:val="nil"/>
                <w:right w:val="nil"/>
                <w:between w:val="nil"/>
              </w:pBdr>
              <w:shd w:val="clear" w:color="auto" w:fill="FFFFFF" w:themeFill="background1"/>
              <w:spacing w:before="120" w:after="80" w:line="276" w:lineRule="auto"/>
              <w:jc w:val="both"/>
              <w:rPr>
                <w:rFonts w:ascii="Arial" w:eastAsia="Arial" w:hAnsi="Arial" w:cs="Arial"/>
                <w:color w:val="000000"/>
                <w:lang w:val="en-IE"/>
              </w:rPr>
            </w:pPr>
            <w:r w:rsidRPr="00BE3839">
              <w:rPr>
                <w:rFonts w:ascii="Arial" w:eastAsia="Arial" w:hAnsi="Arial" w:cs="Arial"/>
                <w:color w:val="000000"/>
              </w:rPr>
              <w:t xml:space="preserve">The Planning and Performance Directorate is a newly constituted function within HSE Centre, reporting directly to the Chief Executive Officer (CEO) and comprises: </w:t>
            </w:r>
          </w:p>
          <w:p w14:paraId="17B586D1" w14:textId="77777777" w:rsidR="00BE3839" w:rsidRPr="00BE3839" w:rsidRDefault="00BE3839" w:rsidP="00BE3839">
            <w:pPr>
              <w:pBdr>
                <w:top w:val="nil"/>
                <w:left w:val="nil"/>
                <w:bottom w:val="nil"/>
                <w:right w:val="nil"/>
                <w:between w:val="nil"/>
              </w:pBdr>
              <w:shd w:val="clear" w:color="auto" w:fill="FFFFFF" w:themeFill="background1"/>
              <w:spacing w:before="120" w:after="80" w:line="276" w:lineRule="auto"/>
              <w:jc w:val="both"/>
              <w:rPr>
                <w:rFonts w:ascii="Arial" w:eastAsia="Arial" w:hAnsi="Arial" w:cs="Arial"/>
                <w:color w:val="000000"/>
                <w:lang w:val="en-IE"/>
              </w:rPr>
            </w:pPr>
            <w:r w:rsidRPr="00BE3839">
              <w:rPr>
                <w:rFonts w:ascii="Arial" w:eastAsia="Arial" w:hAnsi="Arial" w:cs="Arial"/>
                <w:b/>
                <w:bCs/>
                <w:color w:val="000000"/>
              </w:rPr>
              <w:t>Planning:</w:t>
            </w:r>
            <w:r w:rsidRPr="00BE3839">
              <w:rPr>
                <w:rFonts w:ascii="Arial" w:eastAsia="Arial" w:hAnsi="Arial" w:cs="Arial"/>
                <w:color w:val="000000"/>
              </w:rPr>
              <w:t xml:space="preserve"> Leading the coordination of planning activities across the system and in partnership with Health Regions and other key stakeholders such as Clinical Programmes, National Services and Schemes and Access and Integration and the National Productivity Team, to ensure an integrated approach to planning within a population health context.​</w:t>
            </w:r>
          </w:p>
          <w:p w14:paraId="60C9EFD0" w14:textId="7C63CA7C" w:rsidR="00EF42C9" w:rsidRPr="00BE3839" w:rsidRDefault="00BE3839" w:rsidP="00EF42C9">
            <w:pPr>
              <w:pBdr>
                <w:top w:val="nil"/>
                <w:left w:val="nil"/>
                <w:bottom w:val="nil"/>
                <w:right w:val="nil"/>
                <w:between w:val="nil"/>
              </w:pBdr>
              <w:shd w:val="clear" w:color="auto" w:fill="FFFFFF" w:themeFill="background1"/>
              <w:spacing w:before="120" w:after="80" w:line="276" w:lineRule="auto"/>
              <w:jc w:val="both"/>
              <w:rPr>
                <w:rFonts w:ascii="Arial" w:eastAsia="Arial" w:hAnsi="Arial" w:cs="Arial"/>
                <w:color w:val="000000"/>
                <w:lang w:val="en-IE"/>
              </w:rPr>
            </w:pPr>
            <w:r w:rsidRPr="00BE3839">
              <w:rPr>
                <w:rFonts w:ascii="Arial" w:eastAsia="Arial" w:hAnsi="Arial" w:cs="Arial"/>
                <w:b/>
                <w:bCs/>
                <w:color w:val="000000"/>
              </w:rPr>
              <w:t>Performance:</w:t>
            </w:r>
            <w:r w:rsidRPr="00BE3839">
              <w:rPr>
                <w:rFonts w:ascii="Arial" w:eastAsia="Arial" w:hAnsi="Arial" w:cs="Arial"/>
                <w:color w:val="000000"/>
              </w:rPr>
              <w:t xml:space="preserve"> Coordinating, supporting and developing systems and processes related to performance management which involves the effective collation, analysis and reporting of performance data and information across the health system for both internal and external stakeholders such as the Senior Leadership Team [SLT], the HSE Board, Board committees, the Department of Health [DOH] and the Department of Children, Disability and Equality [CDE] in line with the HSE’s Performance and Accountability Framework [PAF].  </w:t>
            </w:r>
          </w:p>
          <w:p w14:paraId="5257C85E" w14:textId="202025D4" w:rsidR="004358C2" w:rsidRPr="00EF42C9" w:rsidRDefault="004358C2" w:rsidP="005F094D">
            <w:pPr>
              <w:pStyle w:val="CommentText"/>
              <w:spacing w:after="120"/>
              <w:jc w:val="both"/>
              <w:rPr>
                <w:rFonts w:cs="Arial"/>
                <w:iCs/>
                <w:color w:val="000099"/>
                <w:sz w:val="12"/>
              </w:rPr>
            </w:pPr>
          </w:p>
        </w:tc>
      </w:tr>
      <w:tr w:rsidR="004358C2" w:rsidRPr="004358C2" w14:paraId="43197BB1" w14:textId="77777777" w:rsidTr="00F6254C">
        <w:tc>
          <w:tcPr>
            <w:tcW w:w="2364" w:type="dxa"/>
          </w:tcPr>
          <w:p w14:paraId="70796657" w14:textId="77777777" w:rsidR="004358C2" w:rsidRDefault="004358C2" w:rsidP="004358C2">
            <w:pPr>
              <w:rPr>
                <w:rFonts w:ascii="Arial" w:hAnsi="Arial" w:cs="Arial"/>
                <w:b/>
                <w:bCs/>
              </w:rPr>
            </w:pPr>
            <w:r w:rsidRPr="00AB343B">
              <w:rPr>
                <w:rFonts w:ascii="Arial" w:hAnsi="Arial" w:cs="Arial"/>
                <w:b/>
                <w:bCs/>
              </w:rPr>
              <w:t>Reporting Relationship</w:t>
            </w:r>
          </w:p>
          <w:p w14:paraId="228AC541" w14:textId="5D285CB5" w:rsidR="00F30EBB" w:rsidRPr="00AB343B" w:rsidRDefault="00F30EBB" w:rsidP="004358C2">
            <w:pPr>
              <w:rPr>
                <w:rFonts w:ascii="Arial" w:hAnsi="Arial" w:cs="Arial"/>
                <w:b/>
                <w:bCs/>
              </w:rPr>
            </w:pPr>
          </w:p>
        </w:tc>
        <w:tc>
          <w:tcPr>
            <w:tcW w:w="8256" w:type="dxa"/>
          </w:tcPr>
          <w:p w14:paraId="00753D6F" w14:textId="7EEBA078" w:rsidR="004358C2" w:rsidRPr="00AB343B" w:rsidRDefault="004358C2" w:rsidP="004358C2">
            <w:pPr>
              <w:rPr>
                <w:rFonts w:ascii="Arial" w:hAnsi="Arial" w:cs="Arial"/>
                <w:iCs/>
              </w:rPr>
            </w:pPr>
            <w:r w:rsidRPr="00AB343B">
              <w:rPr>
                <w:rFonts w:ascii="Arial" w:hAnsi="Arial" w:cs="Arial"/>
                <w:iCs/>
              </w:rPr>
              <w:t xml:space="preserve">Reporting directly to the </w:t>
            </w:r>
            <w:r w:rsidR="00EF42C9">
              <w:rPr>
                <w:rFonts w:ascii="Arial" w:hAnsi="Arial" w:cs="Arial"/>
                <w:iCs/>
              </w:rPr>
              <w:t>National Director, Planning and Performance</w:t>
            </w:r>
          </w:p>
          <w:p w14:paraId="6855EAB1" w14:textId="33B3A4A4" w:rsidR="005F094D" w:rsidRPr="008C2062" w:rsidRDefault="005F094D" w:rsidP="00F30EBB">
            <w:pPr>
              <w:rPr>
                <w:rFonts w:ascii="Arial" w:hAnsi="Arial" w:cs="Arial"/>
                <w:iCs/>
              </w:rPr>
            </w:pPr>
          </w:p>
        </w:tc>
      </w:tr>
      <w:tr w:rsidR="00F30EBB" w:rsidRPr="00C82D92" w14:paraId="3DBDAE09" w14:textId="77777777" w:rsidTr="00F6254C">
        <w:tc>
          <w:tcPr>
            <w:tcW w:w="2364" w:type="dxa"/>
          </w:tcPr>
          <w:p w14:paraId="15030B4E" w14:textId="77777777" w:rsidR="00F30EBB" w:rsidRDefault="00F30EBB" w:rsidP="004358C2">
            <w:pPr>
              <w:rPr>
                <w:rFonts w:ascii="Arial" w:hAnsi="Arial" w:cs="Arial"/>
                <w:b/>
                <w:bCs/>
              </w:rPr>
            </w:pPr>
            <w:r>
              <w:rPr>
                <w:rFonts w:ascii="Arial" w:hAnsi="Arial" w:cs="Arial"/>
                <w:b/>
                <w:bCs/>
              </w:rPr>
              <w:t>Key Working Relationships</w:t>
            </w:r>
          </w:p>
          <w:p w14:paraId="078913FB" w14:textId="36DE9B92" w:rsidR="00F30EBB" w:rsidRPr="00A405EE" w:rsidRDefault="00F30EBB" w:rsidP="004358C2">
            <w:pPr>
              <w:rPr>
                <w:rFonts w:ascii="Arial" w:hAnsi="Arial" w:cs="Arial"/>
                <w:b/>
                <w:bCs/>
              </w:rPr>
            </w:pPr>
          </w:p>
        </w:tc>
        <w:tc>
          <w:tcPr>
            <w:tcW w:w="8256" w:type="dxa"/>
          </w:tcPr>
          <w:p w14:paraId="2998AF2A" w14:textId="77777777" w:rsidR="00F30EBB" w:rsidRDefault="00F30EBB" w:rsidP="00F30EBB">
            <w:pPr>
              <w:rPr>
                <w:rFonts w:ascii="Arial" w:hAnsi="Arial" w:cs="Arial"/>
                <w:b/>
                <w:bCs/>
              </w:rPr>
            </w:pPr>
            <w:r w:rsidRPr="00AB343B">
              <w:rPr>
                <w:rFonts w:ascii="Arial" w:hAnsi="Arial" w:cs="Arial"/>
                <w:b/>
                <w:bCs/>
              </w:rPr>
              <w:t>Key Working Relationships:</w:t>
            </w:r>
          </w:p>
          <w:p w14:paraId="6184A8BC" w14:textId="77777777" w:rsidR="00F30EBB" w:rsidRPr="00AB343B" w:rsidRDefault="00F30EBB" w:rsidP="00F30EBB">
            <w:pPr>
              <w:rPr>
                <w:rFonts w:ascii="Arial" w:hAnsi="Arial" w:cs="Arial"/>
                <w:iCs/>
              </w:rPr>
            </w:pPr>
          </w:p>
          <w:p w14:paraId="394A2344" w14:textId="2217FD71" w:rsidR="00F30EBB" w:rsidRPr="00296DB8" w:rsidRDefault="00EF42C9" w:rsidP="00F30EBB">
            <w:pPr>
              <w:rPr>
                <w:rFonts w:ascii="Arial" w:hAnsi="Arial" w:cs="Arial"/>
                <w:iCs/>
              </w:rPr>
            </w:pPr>
            <w:r>
              <w:rPr>
                <w:rFonts w:ascii="Arial" w:hAnsi="Arial" w:cs="Arial"/>
                <w:iCs/>
              </w:rPr>
              <w:t>T</w:t>
            </w:r>
            <w:r w:rsidR="00F30EBB">
              <w:rPr>
                <w:rFonts w:ascii="Arial" w:hAnsi="Arial" w:cs="Arial"/>
                <w:iCs/>
              </w:rPr>
              <w:t>he post holder</w:t>
            </w:r>
            <w:r w:rsidR="00F30EBB" w:rsidRPr="001827EB">
              <w:rPr>
                <w:rFonts w:ascii="Arial" w:hAnsi="Arial" w:cs="Arial"/>
                <w:iCs/>
              </w:rPr>
              <w:t xml:space="preserve"> will </w:t>
            </w:r>
            <w:r w:rsidR="00F30EBB" w:rsidRPr="00296DB8">
              <w:rPr>
                <w:rFonts w:ascii="Arial" w:hAnsi="Arial" w:cs="Arial"/>
                <w:iCs/>
              </w:rPr>
              <w:t>work collaboratively</w:t>
            </w:r>
            <w:r w:rsidR="00F30EBB" w:rsidRPr="00296DB8">
              <w:rPr>
                <w:rFonts w:ascii="Arial" w:hAnsi="Arial" w:cs="Arial"/>
                <w:iCs/>
                <w:color w:val="7030A0"/>
              </w:rPr>
              <w:t xml:space="preserve"> </w:t>
            </w:r>
            <w:r w:rsidR="00F30EBB" w:rsidRPr="00296DB8">
              <w:rPr>
                <w:rFonts w:ascii="Arial" w:hAnsi="Arial" w:cs="Arial"/>
                <w:iCs/>
              </w:rPr>
              <w:t>with the following:</w:t>
            </w:r>
          </w:p>
          <w:p w14:paraId="6C37C1EA" w14:textId="77777777" w:rsidR="00F30EBB" w:rsidRPr="001827EB" w:rsidRDefault="00F30EBB" w:rsidP="00F30EBB">
            <w:pPr>
              <w:pStyle w:val="ListParagraph"/>
              <w:ind w:left="2880"/>
              <w:rPr>
                <w:rFonts w:ascii="Arial" w:hAnsi="Arial" w:cs="Arial"/>
                <w:iCs/>
              </w:rPr>
            </w:pPr>
          </w:p>
          <w:p w14:paraId="1DB42832" w14:textId="77777777" w:rsidR="00F30EBB" w:rsidRDefault="00BE3839" w:rsidP="00BE3839">
            <w:pPr>
              <w:rPr>
                <w:rFonts w:ascii="Arial" w:hAnsi="Arial" w:cs="Arial"/>
                <w:iCs/>
              </w:rPr>
            </w:pPr>
            <w:r>
              <w:rPr>
                <w:rFonts w:ascii="Arial" w:hAnsi="Arial" w:cs="Arial"/>
                <w:iCs/>
              </w:rPr>
              <w:t>National Director Planning and Performance, Assistant National Director Planning, Senior Leadership Team, Regional Executive Officers, Regional Directors of Planning and Performance, National Directors – Access &amp; Integration, Chief People Officer, Chief Financial Officer</w:t>
            </w:r>
          </w:p>
          <w:p w14:paraId="30D02F91" w14:textId="647CAADF" w:rsidR="00BE3839" w:rsidRPr="00F30EBB" w:rsidRDefault="00BE3839" w:rsidP="00BE3839">
            <w:pPr>
              <w:rPr>
                <w:rFonts w:ascii="Arial" w:hAnsi="Arial" w:cs="Arial"/>
                <w:iCs/>
              </w:rPr>
            </w:pPr>
          </w:p>
        </w:tc>
      </w:tr>
      <w:tr w:rsidR="004358C2" w:rsidRPr="00C82D92" w14:paraId="689D5F6D" w14:textId="77777777" w:rsidTr="00F6254C">
        <w:tc>
          <w:tcPr>
            <w:tcW w:w="2364" w:type="dxa"/>
          </w:tcPr>
          <w:p w14:paraId="12DE3BDC" w14:textId="33F5292B" w:rsidR="004358C2" w:rsidRPr="00A405EE" w:rsidRDefault="004358C2" w:rsidP="004358C2">
            <w:pPr>
              <w:rPr>
                <w:rFonts w:ascii="Arial" w:hAnsi="Arial" w:cs="Arial"/>
                <w:b/>
                <w:bCs/>
              </w:rPr>
            </w:pPr>
            <w:r w:rsidRPr="00A405EE">
              <w:rPr>
                <w:rFonts w:ascii="Arial" w:hAnsi="Arial" w:cs="Arial"/>
                <w:b/>
                <w:bCs/>
              </w:rPr>
              <w:lastRenderedPageBreak/>
              <w:t xml:space="preserve">Purpose of the Post </w:t>
            </w:r>
          </w:p>
        </w:tc>
        <w:tc>
          <w:tcPr>
            <w:tcW w:w="8256" w:type="dxa"/>
          </w:tcPr>
          <w:p w14:paraId="47DB1E77" w14:textId="77777777" w:rsidR="00EF42C9" w:rsidRPr="00934781" w:rsidRDefault="00EF42C9" w:rsidP="00EF42C9">
            <w:pPr>
              <w:pBdr>
                <w:top w:val="nil"/>
                <w:left w:val="nil"/>
                <w:bottom w:val="nil"/>
                <w:right w:val="nil"/>
                <w:between w:val="nil"/>
              </w:pBdr>
              <w:spacing w:after="120" w:line="276" w:lineRule="auto"/>
              <w:jc w:val="both"/>
              <w:rPr>
                <w:rFonts w:ascii="Arial" w:eastAsia="Arial" w:hAnsi="Arial" w:cs="Arial"/>
                <w:color w:val="000000"/>
              </w:rPr>
            </w:pPr>
            <w:r w:rsidRPr="00934781">
              <w:rPr>
                <w:rFonts w:ascii="Arial" w:eastAsia="Arial" w:hAnsi="Arial" w:cs="Arial"/>
                <w:color w:val="000000"/>
              </w:rPr>
              <w:t>The National Director, Planning and Performance is responsible for leading the HSE’s planning and performance processes.</w:t>
            </w:r>
          </w:p>
          <w:p w14:paraId="3C2CA840" w14:textId="77777777" w:rsidR="00EF42C9" w:rsidRPr="00934781" w:rsidRDefault="00EF42C9" w:rsidP="00EF42C9">
            <w:pPr>
              <w:pBdr>
                <w:top w:val="nil"/>
                <w:left w:val="nil"/>
                <w:bottom w:val="nil"/>
                <w:right w:val="nil"/>
                <w:between w:val="nil"/>
              </w:pBdr>
              <w:spacing w:after="120" w:line="276" w:lineRule="auto"/>
              <w:jc w:val="both"/>
              <w:rPr>
                <w:rFonts w:ascii="Arial" w:eastAsia="Arial" w:hAnsi="Arial" w:cs="Arial"/>
              </w:rPr>
            </w:pPr>
            <w:r w:rsidRPr="00934781">
              <w:rPr>
                <w:rFonts w:ascii="Arial" w:eastAsia="Arial" w:hAnsi="Arial" w:cs="Arial"/>
                <w:color w:val="000000"/>
              </w:rPr>
              <w:t xml:space="preserve">The performance role includes the management and analysis of performance data and information across the health system to support decision making and the management of performance between the Chief Executive Officer [CEO] </w:t>
            </w:r>
            <w:r w:rsidRPr="00934781">
              <w:rPr>
                <w:rFonts w:ascii="Arial" w:eastAsia="Arial" w:hAnsi="Arial" w:cs="Arial"/>
              </w:rPr>
              <w:t>and the Regional Executive Officers [REOs], the National Director, National Services and Schemes [ND NSS] and the Chief Clinical Officer [CCO]. This includes;</w:t>
            </w:r>
          </w:p>
          <w:p w14:paraId="183F841B" w14:textId="77777777" w:rsidR="00EF42C9" w:rsidRPr="00934781" w:rsidRDefault="00EF42C9" w:rsidP="00EF42C9">
            <w:pPr>
              <w:pBdr>
                <w:top w:val="nil"/>
                <w:left w:val="nil"/>
                <w:bottom w:val="nil"/>
                <w:right w:val="nil"/>
                <w:between w:val="nil"/>
              </w:pBdr>
              <w:shd w:val="clear" w:color="auto" w:fill="FFFFFF" w:themeFill="background1"/>
              <w:spacing w:after="120" w:line="276" w:lineRule="auto"/>
              <w:jc w:val="both"/>
              <w:rPr>
                <w:rFonts w:ascii="Arial" w:eastAsia="Arial" w:hAnsi="Arial" w:cs="Arial"/>
                <w:color w:val="000000"/>
              </w:rPr>
            </w:pPr>
            <w:r w:rsidRPr="00934781">
              <w:rPr>
                <w:rFonts w:ascii="Arial" w:eastAsia="Arial" w:hAnsi="Arial" w:cs="Arial"/>
                <w:color w:val="000000"/>
              </w:rPr>
              <w:t>The Assistant National Director-Performance, reporting to the National Director will:</w:t>
            </w:r>
          </w:p>
          <w:p w14:paraId="57BBC604" w14:textId="77777777" w:rsidR="00EF42C9" w:rsidRPr="00934781" w:rsidRDefault="00EF42C9" w:rsidP="00EF42C9">
            <w:pPr>
              <w:pStyle w:val="ListParagraph"/>
              <w:numPr>
                <w:ilvl w:val="0"/>
                <w:numId w:val="10"/>
              </w:numPr>
              <w:pBdr>
                <w:top w:val="nil"/>
                <w:left w:val="nil"/>
                <w:bottom w:val="nil"/>
                <w:right w:val="nil"/>
                <w:between w:val="nil"/>
              </w:pBdr>
              <w:shd w:val="clear" w:color="auto" w:fill="FFFFFF" w:themeFill="background1"/>
              <w:spacing w:before="120" w:after="80" w:line="276" w:lineRule="auto"/>
              <w:ind w:left="357" w:hanging="357"/>
              <w:jc w:val="both"/>
              <w:rPr>
                <w:rFonts w:ascii="Arial" w:eastAsia="Arial" w:hAnsi="Arial" w:cs="Arial"/>
                <w:color w:val="000000"/>
              </w:rPr>
            </w:pPr>
            <w:r w:rsidRPr="00934781">
              <w:rPr>
                <w:rFonts w:ascii="Arial" w:eastAsia="Arial" w:hAnsi="Arial" w:cs="Arial"/>
                <w:color w:val="000000"/>
              </w:rPr>
              <w:t xml:space="preserve">Play a critical leadership role in ensuring the development and implementation of systems and processes that will provide critical insight into how the health system is performing, how it is meeting its strategic objectives and ultimately how it is meeting the health and social care needs of the population of Ireland. </w:t>
            </w:r>
          </w:p>
          <w:p w14:paraId="59A868DC" w14:textId="0CCBDE80" w:rsidR="00EF42C9" w:rsidRPr="00934781" w:rsidRDefault="006A0FAD" w:rsidP="00EF42C9">
            <w:pPr>
              <w:pStyle w:val="ListParagraph"/>
              <w:numPr>
                <w:ilvl w:val="0"/>
                <w:numId w:val="10"/>
              </w:numPr>
              <w:pBdr>
                <w:top w:val="nil"/>
                <w:left w:val="nil"/>
                <w:bottom w:val="nil"/>
                <w:right w:val="nil"/>
                <w:between w:val="nil"/>
              </w:pBdr>
              <w:shd w:val="clear" w:color="auto" w:fill="FFFFFF" w:themeFill="background1"/>
              <w:spacing w:before="120" w:after="80" w:line="276" w:lineRule="auto"/>
              <w:ind w:left="357" w:hanging="357"/>
              <w:jc w:val="both"/>
              <w:rPr>
                <w:rFonts w:ascii="Arial" w:eastAsia="Arial" w:hAnsi="Arial" w:cs="Arial"/>
                <w:color w:val="000000"/>
              </w:rPr>
            </w:pPr>
            <w:r w:rsidRPr="00934781">
              <w:rPr>
                <w:rFonts w:ascii="Arial" w:eastAsia="Arial" w:hAnsi="Arial" w:cs="Arial"/>
                <w:color w:val="000000"/>
              </w:rPr>
              <w:t>P</w:t>
            </w:r>
            <w:r w:rsidR="00EF42C9" w:rsidRPr="00934781">
              <w:rPr>
                <w:rFonts w:ascii="Arial" w:eastAsia="Arial" w:hAnsi="Arial" w:cs="Arial"/>
                <w:color w:val="000000"/>
              </w:rPr>
              <w:t>ut in place systems and processes that will support performance management and improvement for the whole health service.</w:t>
            </w:r>
          </w:p>
          <w:p w14:paraId="2CCB9EDC" w14:textId="77777777" w:rsidR="00EF42C9" w:rsidRPr="00934781" w:rsidRDefault="00EF42C9" w:rsidP="00EF42C9">
            <w:pPr>
              <w:pStyle w:val="ListParagraph"/>
              <w:numPr>
                <w:ilvl w:val="0"/>
                <w:numId w:val="10"/>
              </w:numPr>
              <w:pBdr>
                <w:top w:val="nil"/>
                <w:left w:val="nil"/>
                <w:bottom w:val="nil"/>
                <w:right w:val="nil"/>
                <w:between w:val="nil"/>
              </w:pBdr>
              <w:shd w:val="clear" w:color="auto" w:fill="FFFFFF" w:themeFill="background1"/>
              <w:spacing w:before="120" w:after="80" w:line="276" w:lineRule="auto"/>
              <w:ind w:left="357" w:hanging="357"/>
              <w:jc w:val="both"/>
              <w:rPr>
                <w:rFonts w:ascii="Arial" w:eastAsia="Arial" w:hAnsi="Arial" w:cs="Arial"/>
                <w:color w:val="000000"/>
              </w:rPr>
            </w:pPr>
            <w:r w:rsidRPr="00934781">
              <w:rPr>
                <w:rFonts w:ascii="Arial" w:eastAsia="Arial" w:hAnsi="Arial" w:cs="Arial"/>
                <w:color w:val="000000"/>
              </w:rPr>
              <w:t xml:space="preserve">Lead the national Performance team ensuring that it fulfils the mandate for the performance function by providing a trusted service for the effective collection, analysis and reporting of performance data and information for both internal and external stakeholders such as the Health Regions, National Services, Senior Leadership Team [SLT], the HSE Board, Board committees, the Department of Health [DOH] and the Department of Children, Equality and Disability [CED] in line with the HSE’s Performance and Accountability Framework [PAF].  </w:t>
            </w:r>
          </w:p>
          <w:p w14:paraId="2948CAEB" w14:textId="6AE9435D" w:rsidR="00F30EBB" w:rsidRPr="00934781" w:rsidRDefault="00F30EBB" w:rsidP="00EF42C9">
            <w:pPr>
              <w:tabs>
                <w:tab w:val="left" w:pos="1725"/>
              </w:tabs>
              <w:rPr>
                <w:iCs/>
                <w:color w:val="000099"/>
              </w:rPr>
            </w:pPr>
          </w:p>
        </w:tc>
      </w:tr>
      <w:tr w:rsidR="007867A3" w:rsidRPr="002D335B" w14:paraId="7BB14EE9" w14:textId="77777777" w:rsidTr="00F6254C">
        <w:tc>
          <w:tcPr>
            <w:tcW w:w="2364" w:type="dxa"/>
          </w:tcPr>
          <w:p w14:paraId="7862D26E" w14:textId="2C117136" w:rsidR="007867A3" w:rsidRPr="002D335B" w:rsidRDefault="00D369E0" w:rsidP="007867A3">
            <w:pPr>
              <w:rPr>
                <w:rFonts w:ascii="Arial" w:hAnsi="Arial" w:cs="Arial"/>
                <w:b/>
                <w:bCs/>
              </w:rPr>
            </w:pPr>
            <w:r>
              <w:rPr>
                <w:rFonts w:ascii="Arial" w:hAnsi="Arial" w:cs="Arial"/>
                <w:b/>
                <w:bCs/>
              </w:rPr>
              <w:t>Principal</w:t>
            </w:r>
            <w:r w:rsidR="007867A3" w:rsidRPr="002D335B">
              <w:rPr>
                <w:rFonts w:ascii="Arial" w:hAnsi="Arial" w:cs="Arial"/>
                <w:b/>
                <w:bCs/>
              </w:rPr>
              <w:t xml:space="preserve"> Duties and Responsibilities</w:t>
            </w:r>
          </w:p>
          <w:p w14:paraId="022FAD24" w14:textId="77777777" w:rsidR="007867A3" w:rsidRPr="002D335B" w:rsidRDefault="007867A3" w:rsidP="007867A3">
            <w:pPr>
              <w:rPr>
                <w:rFonts w:ascii="Arial" w:hAnsi="Arial" w:cs="Arial"/>
                <w:b/>
                <w:bCs/>
              </w:rPr>
            </w:pPr>
          </w:p>
        </w:tc>
        <w:tc>
          <w:tcPr>
            <w:tcW w:w="8256" w:type="dxa"/>
          </w:tcPr>
          <w:p w14:paraId="79F60DC1" w14:textId="77777777" w:rsidR="00EF42C9" w:rsidRPr="00934781" w:rsidRDefault="00EF42C9" w:rsidP="00EF42C9">
            <w:pPr>
              <w:spacing w:after="80" w:line="276" w:lineRule="auto"/>
              <w:jc w:val="both"/>
              <w:rPr>
                <w:rFonts w:ascii="Arial" w:eastAsia="Arial" w:hAnsi="Arial" w:cs="Arial"/>
                <w:color w:val="000000"/>
              </w:rPr>
            </w:pPr>
            <w:r w:rsidRPr="00934781">
              <w:rPr>
                <w:rFonts w:ascii="Arial" w:eastAsia="Arial" w:hAnsi="Arial" w:cs="Arial"/>
                <w:bCs/>
                <w:color w:val="000000"/>
              </w:rPr>
              <w:t xml:space="preserve">The Assistant National Director Performance will </w:t>
            </w:r>
            <w:r w:rsidRPr="00934781">
              <w:rPr>
                <w:rFonts w:ascii="Arial" w:eastAsia="Arial" w:hAnsi="Arial" w:cs="Arial"/>
                <w:color w:val="000000"/>
              </w:rPr>
              <w:t>support the National Director Planning and Performance in the following areas;</w:t>
            </w:r>
          </w:p>
          <w:p w14:paraId="6F7AA40A" w14:textId="77777777" w:rsidR="00EF42C9" w:rsidRPr="00934781" w:rsidRDefault="00EF42C9" w:rsidP="006A0FAD">
            <w:pPr>
              <w:pBdr>
                <w:top w:val="nil"/>
                <w:left w:val="nil"/>
                <w:bottom w:val="nil"/>
                <w:right w:val="nil"/>
                <w:between w:val="nil"/>
              </w:pBdr>
              <w:spacing w:after="80" w:line="276" w:lineRule="auto"/>
              <w:contextualSpacing/>
              <w:jc w:val="both"/>
              <w:rPr>
                <w:rFonts w:ascii="Arial" w:eastAsia="Arial" w:hAnsi="Arial" w:cs="Arial"/>
                <w:b/>
                <w:color w:val="000000"/>
              </w:rPr>
            </w:pPr>
            <w:r w:rsidRPr="00934781">
              <w:rPr>
                <w:rFonts w:ascii="Arial" w:eastAsia="Arial" w:hAnsi="Arial" w:cs="Arial"/>
                <w:b/>
                <w:color w:val="000000"/>
              </w:rPr>
              <w:t>Performance</w:t>
            </w:r>
          </w:p>
          <w:p w14:paraId="4EF40872" w14:textId="77777777" w:rsidR="00EF42C9" w:rsidRPr="00934781" w:rsidRDefault="00EF42C9" w:rsidP="00EF42C9">
            <w:pPr>
              <w:pBdr>
                <w:top w:val="nil"/>
                <w:left w:val="nil"/>
                <w:bottom w:val="nil"/>
                <w:right w:val="nil"/>
                <w:between w:val="nil"/>
              </w:pBdr>
              <w:spacing w:after="80" w:line="276" w:lineRule="auto"/>
              <w:jc w:val="both"/>
              <w:rPr>
                <w:rFonts w:ascii="Arial" w:eastAsia="Arial" w:hAnsi="Arial" w:cs="Arial"/>
                <w:b/>
                <w:color w:val="000000"/>
              </w:rPr>
            </w:pPr>
            <w:r w:rsidRPr="00934781">
              <w:rPr>
                <w:rFonts w:ascii="Arial" w:eastAsia="Arial" w:hAnsi="Arial" w:cs="Arial"/>
                <w:b/>
                <w:color w:val="000000"/>
              </w:rPr>
              <w:t>1.1 Performance and Accountability Framework</w:t>
            </w:r>
          </w:p>
          <w:p w14:paraId="02F4DE27" w14:textId="77777777" w:rsidR="00EF42C9" w:rsidRPr="00934781" w:rsidRDefault="00EF42C9" w:rsidP="00491251">
            <w:pPr>
              <w:pStyle w:val="ListParagraph"/>
              <w:numPr>
                <w:ilvl w:val="0"/>
                <w:numId w:val="10"/>
              </w:numPr>
              <w:pBdr>
                <w:top w:val="nil"/>
                <w:left w:val="nil"/>
                <w:bottom w:val="nil"/>
                <w:right w:val="nil"/>
                <w:between w:val="nil"/>
              </w:pBdr>
              <w:shd w:val="clear" w:color="auto" w:fill="FFFFFF" w:themeFill="background1"/>
              <w:spacing w:before="120" w:after="80" w:line="276" w:lineRule="auto"/>
              <w:jc w:val="both"/>
              <w:rPr>
                <w:rFonts w:ascii="Arial" w:eastAsia="Arial" w:hAnsi="Arial" w:cs="Arial"/>
                <w:color w:val="000000"/>
              </w:rPr>
            </w:pPr>
            <w:r w:rsidRPr="00934781">
              <w:rPr>
                <w:rFonts w:ascii="Arial" w:eastAsia="Arial" w:hAnsi="Arial" w:cs="Arial"/>
                <w:color w:val="000000"/>
              </w:rPr>
              <w:t>Develop the Performance and Accountability Framework [PAF] for the HSE and manage the development and maintenance of Performance Agreements.</w:t>
            </w:r>
          </w:p>
          <w:p w14:paraId="06FB1E64" w14:textId="77777777" w:rsidR="00EF42C9" w:rsidRPr="00934781" w:rsidRDefault="00EF42C9" w:rsidP="00491251">
            <w:pPr>
              <w:pStyle w:val="ListParagraph"/>
              <w:numPr>
                <w:ilvl w:val="0"/>
                <w:numId w:val="10"/>
              </w:numPr>
              <w:pBdr>
                <w:top w:val="nil"/>
                <w:left w:val="nil"/>
                <w:bottom w:val="nil"/>
                <w:right w:val="nil"/>
                <w:between w:val="nil"/>
              </w:pBdr>
              <w:shd w:val="clear" w:color="auto" w:fill="FFFFFF" w:themeFill="background1"/>
              <w:spacing w:before="120" w:after="80" w:line="276" w:lineRule="auto"/>
              <w:jc w:val="both"/>
              <w:rPr>
                <w:rFonts w:ascii="Arial" w:eastAsia="Arial" w:hAnsi="Arial" w:cs="Arial"/>
              </w:rPr>
            </w:pPr>
            <w:r w:rsidRPr="00934781">
              <w:rPr>
                <w:rFonts w:ascii="Arial" w:eastAsia="Arial" w:hAnsi="Arial" w:cs="Arial"/>
              </w:rPr>
              <w:t>Establish an appropriate and fit for purpose performance management and assurance system that aligns to national and regional requirements and specifically addresses improved access and service integration.</w:t>
            </w:r>
          </w:p>
          <w:p w14:paraId="53202184" w14:textId="17F99276" w:rsidR="00EF42C9" w:rsidRPr="00934781" w:rsidRDefault="00EF42C9" w:rsidP="00EF42C9">
            <w:pPr>
              <w:spacing w:after="120" w:line="276" w:lineRule="auto"/>
              <w:jc w:val="both"/>
              <w:rPr>
                <w:rFonts w:ascii="Arial" w:eastAsia="Arial" w:hAnsi="Arial" w:cs="Arial"/>
              </w:rPr>
            </w:pPr>
          </w:p>
          <w:p w14:paraId="12B2B413" w14:textId="77777777" w:rsidR="00EF42C9" w:rsidRPr="00934781" w:rsidRDefault="00EF42C9" w:rsidP="00EF42C9">
            <w:pPr>
              <w:spacing w:after="80" w:line="276" w:lineRule="auto"/>
              <w:jc w:val="both"/>
              <w:rPr>
                <w:rFonts w:ascii="Arial" w:eastAsia="Arial" w:hAnsi="Arial" w:cs="Arial"/>
                <w:b/>
                <w:bCs/>
                <w:color w:val="000000"/>
              </w:rPr>
            </w:pPr>
            <w:r w:rsidRPr="00934781">
              <w:rPr>
                <w:rFonts w:ascii="Arial" w:eastAsia="Arial" w:hAnsi="Arial" w:cs="Arial"/>
                <w:b/>
                <w:bCs/>
                <w:color w:val="000000"/>
              </w:rPr>
              <w:t>1.2 Data collection, management and analysis</w:t>
            </w:r>
          </w:p>
          <w:p w14:paraId="6CB2FEB0" w14:textId="77777777" w:rsidR="00EF42C9" w:rsidRPr="00934781" w:rsidRDefault="00EF42C9" w:rsidP="00491251">
            <w:pPr>
              <w:pStyle w:val="ListParagraph"/>
              <w:numPr>
                <w:ilvl w:val="0"/>
                <w:numId w:val="10"/>
              </w:numPr>
              <w:pBdr>
                <w:top w:val="nil"/>
                <w:left w:val="nil"/>
                <w:bottom w:val="nil"/>
                <w:right w:val="nil"/>
                <w:between w:val="nil"/>
              </w:pBdr>
              <w:shd w:val="clear" w:color="auto" w:fill="FFFFFF" w:themeFill="background1"/>
              <w:spacing w:before="120" w:after="80" w:line="276" w:lineRule="auto"/>
              <w:jc w:val="both"/>
              <w:rPr>
                <w:rFonts w:ascii="Arial" w:eastAsia="Arial" w:hAnsi="Arial" w:cs="Arial"/>
              </w:rPr>
            </w:pPr>
            <w:r w:rsidRPr="00934781">
              <w:rPr>
                <w:rFonts w:ascii="Arial" w:eastAsia="Arial" w:hAnsi="Arial" w:cs="Arial"/>
              </w:rPr>
              <w:t>Develop systems and processes for integrated performance data collection and management including the automation of these processes. This will include a direct working relationship with the HSE’s Data and Analytics Team to ensure that best in class solutions are in place to support the collection, analysis, access to and reporting of performance data are developed and available.</w:t>
            </w:r>
          </w:p>
          <w:p w14:paraId="29E19236" w14:textId="77777777" w:rsidR="00EF42C9" w:rsidRPr="00934781" w:rsidRDefault="00EF42C9" w:rsidP="00491251">
            <w:pPr>
              <w:pStyle w:val="ListParagraph"/>
              <w:numPr>
                <w:ilvl w:val="0"/>
                <w:numId w:val="10"/>
              </w:numPr>
              <w:pBdr>
                <w:top w:val="nil"/>
                <w:left w:val="nil"/>
                <w:bottom w:val="nil"/>
                <w:right w:val="nil"/>
                <w:between w:val="nil"/>
              </w:pBdr>
              <w:shd w:val="clear" w:color="auto" w:fill="FFFFFF" w:themeFill="background1"/>
              <w:spacing w:before="120" w:after="80" w:line="276" w:lineRule="auto"/>
              <w:jc w:val="both"/>
              <w:rPr>
                <w:rFonts w:ascii="Arial" w:eastAsia="Arial" w:hAnsi="Arial" w:cs="Arial"/>
              </w:rPr>
            </w:pPr>
            <w:r w:rsidRPr="00934781">
              <w:rPr>
                <w:rFonts w:ascii="Arial" w:eastAsia="Arial" w:hAnsi="Arial" w:cs="Arial"/>
              </w:rPr>
              <w:t>Build the capability to bring together and analyse performance data, information and insights from across the health service.</w:t>
            </w:r>
          </w:p>
          <w:p w14:paraId="4DB2E73A" w14:textId="69355DE0" w:rsidR="00EF42C9" w:rsidRPr="00934781" w:rsidRDefault="00EF42C9" w:rsidP="00491251">
            <w:pPr>
              <w:pStyle w:val="ListParagraph"/>
              <w:numPr>
                <w:ilvl w:val="0"/>
                <w:numId w:val="10"/>
              </w:numPr>
              <w:pBdr>
                <w:top w:val="nil"/>
                <w:left w:val="nil"/>
                <w:bottom w:val="nil"/>
                <w:right w:val="nil"/>
                <w:between w:val="nil"/>
              </w:pBdr>
              <w:shd w:val="clear" w:color="auto" w:fill="FFFFFF" w:themeFill="background1"/>
              <w:spacing w:before="120" w:after="80" w:line="276" w:lineRule="auto"/>
              <w:jc w:val="both"/>
              <w:rPr>
                <w:rFonts w:ascii="Arial" w:eastAsia="Arial" w:hAnsi="Arial" w:cs="Arial"/>
              </w:rPr>
            </w:pPr>
            <w:r w:rsidRPr="00934781">
              <w:rPr>
                <w:rFonts w:ascii="Arial" w:eastAsia="Arial" w:hAnsi="Arial" w:cs="Arial"/>
              </w:rPr>
              <w:t xml:space="preserve">Identify significant variances in performance and coordinate intelligence, from relevant functions and services, in advance of the national monthly performance meetings. </w:t>
            </w:r>
          </w:p>
          <w:p w14:paraId="635D6C18" w14:textId="77777777" w:rsidR="00EF42C9" w:rsidRPr="00934781" w:rsidRDefault="00EF42C9" w:rsidP="00491251">
            <w:pPr>
              <w:pStyle w:val="ListParagraph"/>
              <w:numPr>
                <w:ilvl w:val="0"/>
                <w:numId w:val="10"/>
              </w:numPr>
              <w:pBdr>
                <w:top w:val="nil"/>
                <w:left w:val="nil"/>
                <w:bottom w:val="nil"/>
                <w:right w:val="nil"/>
                <w:between w:val="nil"/>
              </w:pBdr>
              <w:shd w:val="clear" w:color="auto" w:fill="FFFFFF" w:themeFill="background1"/>
              <w:spacing w:before="120" w:after="80" w:line="276" w:lineRule="auto"/>
              <w:jc w:val="both"/>
              <w:rPr>
                <w:rFonts w:ascii="Arial" w:eastAsia="Arial" w:hAnsi="Arial" w:cs="Arial"/>
              </w:rPr>
            </w:pPr>
            <w:r w:rsidRPr="00934781">
              <w:rPr>
                <w:rFonts w:ascii="Arial" w:eastAsia="Arial" w:hAnsi="Arial" w:cs="Arial"/>
              </w:rPr>
              <w:t>Monitor and report performance and variation.</w:t>
            </w:r>
          </w:p>
          <w:p w14:paraId="1208AE43" w14:textId="77777777" w:rsidR="00EF42C9" w:rsidRPr="00934781" w:rsidRDefault="00EF42C9" w:rsidP="00491251">
            <w:pPr>
              <w:pStyle w:val="ListParagraph"/>
              <w:numPr>
                <w:ilvl w:val="0"/>
                <w:numId w:val="10"/>
              </w:numPr>
              <w:pBdr>
                <w:top w:val="nil"/>
                <w:left w:val="nil"/>
                <w:bottom w:val="nil"/>
                <w:right w:val="nil"/>
                <w:between w:val="nil"/>
              </w:pBdr>
              <w:shd w:val="clear" w:color="auto" w:fill="FFFFFF" w:themeFill="background1"/>
              <w:spacing w:before="120" w:after="80" w:line="276" w:lineRule="auto"/>
              <w:jc w:val="both"/>
              <w:rPr>
                <w:rFonts w:ascii="Arial" w:eastAsia="Arial" w:hAnsi="Arial" w:cs="Arial"/>
              </w:rPr>
            </w:pPr>
            <w:r w:rsidRPr="00934781">
              <w:rPr>
                <w:rFonts w:ascii="Arial" w:eastAsia="Arial" w:hAnsi="Arial" w:cs="Arial"/>
              </w:rPr>
              <w:t>Ensure that effective performance monitoring, early warning and control systems are in place.</w:t>
            </w:r>
          </w:p>
          <w:p w14:paraId="7211F623" w14:textId="60C3E9E8" w:rsidR="00EF42C9" w:rsidRPr="00934781" w:rsidRDefault="00EF42C9" w:rsidP="00491251">
            <w:pPr>
              <w:pStyle w:val="ListParagraph"/>
              <w:numPr>
                <w:ilvl w:val="0"/>
                <w:numId w:val="10"/>
              </w:numPr>
              <w:pBdr>
                <w:top w:val="nil"/>
                <w:left w:val="nil"/>
                <w:bottom w:val="nil"/>
                <w:right w:val="nil"/>
                <w:between w:val="nil"/>
              </w:pBdr>
              <w:shd w:val="clear" w:color="auto" w:fill="FFFFFF" w:themeFill="background1"/>
              <w:spacing w:before="120" w:after="80" w:line="276" w:lineRule="auto"/>
              <w:jc w:val="both"/>
              <w:rPr>
                <w:rFonts w:ascii="Arial" w:eastAsia="Arial" w:hAnsi="Arial" w:cs="Arial"/>
              </w:rPr>
            </w:pPr>
            <w:r w:rsidRPr="00934781">
              <w:rPr>
                <w:rFonts w:ascii="Arial" w:eastAsia="Arial" w:hAnsi="Arial" w:cs="Arial"/>
              </w:rPr>
              <w:t>Provide a ‘trusted’ source that supports data-led decision making.</w:t>
            </w:r>
          </w:p>
          <w:p w14:paraId="56F155DA" w14:textId="77777777" w:rsidR="00EF42C9" w:rsidRPr="00934781" w:rsidRDefault="00EF42C9" w:rsidP="00EF42C9">
            <w:pPr>
              <w:pStyle w:val="ListParagraph"/>
              <w:pBdr>
                <w:top w:val="nil"/>
                <w:left w:val="nil"/>
                <w:bottom w:val="nil"/>
                <w:right w:val="nil"/>
                <w:between w:val="nil"/>
              </w:pBdr>
              <w:shd w:val="clear" w:color="auto" w:fill="FFFFFF" w:themeFill="background1"/>
              <w:spacing w:before="120" w:after="80" w:line="276" w:lineRule="auto"/>
              <w:ind w:left="357"/>
              <w:jc w:val="both"/>
              <w:rPr>
                <w:rFonts w:ascii="Arial" w:eastAsia="Arial" w:hAnsi="Arial" w:cs="Arial"/>
              </w:rPr>
            </w:pPr>
          </w:p>
          <w:p w14:paraId="361C8697" w14:textId="77777777" w:rsidR="00EF42C9" w:rsidRPr="00934781" w:rsidRDefault="00EF42C9" w:rsidP="00EF42C9">
            <w:pPr>
              <w:pBdr>
                <w:top w:val="nil"/>
                <w:left w:val="nil"/>
                <w:bottom w:val="nil"/>
                <w:right w:val="nil"/>
                <w:between w:val="nil"/>
              </w:pBdr>
              <w:spacing w:after="80" w:line="276" w:lineRule="auto"/>
              <w:jc w:val="both"/>
              <w:rPr>
                <w:rFonts w:ascii="Arial" w:hAnsi="Arial" w:cs="Arial"/>
                <w:b/>
                <w:bCs/>
                <w:color w:val="000000"/>
              </w:rPr>
            </w:pPr>
            <w:r w:rsidRPr="00934781">
              <w:rPr>
                <w:rFonts w:ascii="Arial" w:hAnsi="Arial" w:cs="Arial"/>
                <w:b/>
                <w:bCs/>
                <w:color w:val="000000"/>
              </w:rPr>
              <w:t>1.3 Performance reporting</w:t>
            </w:r>
          </w:p>
          <w:p w14:paraId="7F641BA7" w14:textId="77777777" w:rsidR="00EF42C9" w:rsidRPr="00934781" w:rsidRDefault="00EF42C9" w:rsidP="00491251">
            <w:pPr>
              <w:pStyle w:val="ListParagraph"/>
              <w:numPr>
                <w:ilvl w:val="0"/>
                <w:numId w:val="10"/>
              </w:numPr>
              <w:pBdr>
                <w:top w:val="nil"/>
                <w:left w:val="nil"/>
                <w:bottom w:val="nil"/>
                <w:right w:val="nil"/>
                <w:between w:val="nil"/>
              </w:pBdr>
              <w:shd w:val="clear" w:color="auto" w:fill="FFFFFF" w:themeFill="background1"/>
              <w:spacing w:before="120" w:after="80" w:line="276" w:lineRule="auto"/>
              <w:jc w:val="both"/>
              <w:rPr>
                <w:rFonts w:ascii="Arial" w:eastAsia="Arial" w:hAnsi="Arial" w:cs="Arial"/>
              </w:rPr>
            </w:pPr>
            <w:r w:rsidRPr="00934781">
              <w:rPr>
                <w:rFonts w:ascii="Arial" w:eastAsia="Arial" w:hAnsi="Arial" w:cs="Arial"/>
              </w:rPr>
              <w:t xml:space="preserve">Maintain and develop the integrated performance reporting process.  </w:t>
            </w:r>
          </w:p>
          <w:p w14:paraId="3E85DCD7" w14:textId="77777777" w:rsidR="00EF42C9" w:rsidRPr="00934781" w:rsidRDefault="00EF42C9" w:rsidP="00491251">
            <w:pPr>
              <w:pStyle w:val="ListParagraph"/>
              <w:numPr>
                <w:ilvl w:val="0"/>
                <w:numId w:val="10"/>
              </w:numPr>
              <w:pBdr>
                <w:top w:val="nil"/>
                <w:left w:val="nil"/>
                <w:bottom w:val="nil"/>
                <w:right w:val="nil"/>
                <w:between w:val="nil"/>
              </w:pBdr>
              <w:shd w:val="clear" w:color="auto" w:fill="FFFFFF" w:themeFill="background1"/>
              <w:spacing w:before="120" w:after="80" w:line="276" w:lineRule="auto"/>
              <w:jc w:val="both"/>
              <w:rPr>
                <w:rFonts w:ascii="Arial" w:eastAsia="Arial" w:hAnsi="Arial" w:cs="Arial"/>
              </w:rPr>
            </w:pPr>
            <w:r w:rsidRPr="00934781">
              <w:rPr>
                <w:rFonts w:ascii="Arial" w:eastAsia="Arial" w:hAnsi="Arial" w:cs="Arial"/>
              </w:rPr>
              <w:t>Prepare the suite of accredited performance reports required by the CEO, SLT including REOs, the HSE Board and Board Committees in meeting their performance accountability and governance responsibilities. [e.g. The National Performance Report, Regional Performance Reports etc] and for external stakeholders including the Departments of Health [DOH] and Children, Equality and Disability [DCED].</w:t>
            </w:r>
          </w:p>
          <w:p w14:paraId="3075F1A8" w14:textId="77777777" w:rsidR="00EF42C9" w:rsidRPr="00934781" w:rsidRDefault="00EF42C9" w:rsidP="00491251">
            <w:pPr>
              <w:pStyle w:val="ListParagraph"/>
              <w:numPr>
                <w:ilvl w:val="0"/>
                <w:numId w:val="10"/>
              </w:numPr>
              <w:pBdr>
                <w:top w:val="nil"/>
                <w:left w:val="nil"/>
                <w:bottom w:val="nil"/>
                <w:right w:val="nil"/>
                <w:between w:val="nil"/>
              </w:pBdr>
              <w:shd w:val="clear" w:color="auto" w:fill="FFFFFF" w:themeFill="background1"/>
              <w:spacing w:before="120" w:after="80" w:line="276" w:lineRule="auto"/>
              <w:jc w:val="both"/>
              <w:rPr>
                <w:rFonts w:ascii="Arial" w:eastAsia="Arial" w:hAnsi="Arial" w:cs="Arial"/>
              </w:rPr>
            </w:pPr>
            <w:r w:rsidRPr="00934781">
              <w:rPr>
                <w:rFonts w:ascii="Arial" w:eastAsia="Arial" w:hAnsi="Arial" w:cs="Arial"/>
              </w:rPr>
              <w:t>Support the implementation of the Health System Performance Framework Assessment [HSPA].</w:t>
            </w:r>
          </w:p>
          <w:p w14:paraId="37C493CC" w14:textId="79801323" w:rsidR="00EF42C9" w:rsidRPr="00934781" w:rsidRDefault="00EF42C9" w:rsidP="00491251">
            <w:pPr>
              <w:pStyle w:val="ListParagraph"/>
              <w:numPr>
                <w:ilvl w:val="0"/>
                <w:numId w:val="10"/>
              </w:numPr>
              <w:pBdr>
                <w:top w:val="nil"/>
                <w:left w:val="nil"/>
                <w:bottom w:val="nil"/>
                <w:right w:val="nil"/>
                <w:between w:val="nil"/>
              </w:pBdr>
              <w:shd w:val="clear" w:color="auto" w:fill="FFFFFF" w:themeFill="background1"/>
              <w:spacing w:before="120" w:after="80" w:line="276" w:lineRule="auto"/>
              <w:jc w:val="both"/>
              <w:rPr>
                <w:rFonts w:ascii="Arial" w:eastAsia="Arial" w:hAnsi="Arial" w:cs="Arial"/>
              </w:rPr>
            </w:pPr>
            <w:r w:rsidRPr="00934781">
              <w:rPr>
                <w:rFonts w:ascii="Arial" w:eastAsia="Arial" w:hAnsi="Arial" w:cs="Arial"/>
              </w:rPr>
              <w:t>Ensure that the National Director and by extension the CEO and Senior Leadership Team are provided with real-time analysis and reporting of current and expected service performance.</w:t>
            </w:r>
          </w:p>
          <w:p w14:paraId="416B25C4" w14:textId="77777777" w:rsidR="00EF42C9" w:rsidRPr="00934781" w:rsidRDefault="00EF42C9" w:rsidP="00EF42C9">
            <w:pPr>
              <w:pStyle w:val="ListParagraph"/>
              <w:pBdr>
                <w:top w:val="nil"/>
                <w:left w:val="nil"/>
                <w:bottom w:val="nil"/>
                <w:right w:val="nil"/>
                <w:between w:val="nil"/>
              </w:pBdr>
              <w:shd w:val="clear" w:color="auto" w:fill="FFFFFF" w:themeFill="background1"/>
              <w:spacing w:before="120" w:after="80" w:line="276" w:lineRule="auto"/>
              <w:ind w:left="357"/>
              <w:jc w:val="both"/>
              <w:rPr>
                <w:rFonts w:ascii="Arial" w:eastAsia="Arial" w:hAnsi="Arial" w:cs="Arial"/>
              </w:rPr>
            </w:pPr>
          </w:p>
          <w:p w14:paraId="0B66C3D1" w14:textId="77777777" w:rsidR="00EF42C9" w:rsidRPr="00934781" w:rsidRDefault="00EF42C9" w:rsidP="00EF42C9">
            <w:pPr>
              <w:pBdr>
                <w:top w:val="nil"/>
                <w:left w:val="nil"/>
                <w:bottom w:val="nil"/>
                <w:right w:val="nil"/>
                <w:between w:val="nil"/>
              </w:pBdr>
              <w:spacing w:after="80" w:line="276" w:lineRule="auto"/>
              <w:jc w:val="both"/>
              <w:rPr>
                <w:rFonts w:ascii="Arial" w:hAnsi="Arial" w:cs="Arial"/>
                <w:b/>
                <w:bCs/>
                <w:color w:val="000000"/>
              </w:rPr>
            </w:pPr>
            <w:r w:rsidRPr="00934781">
              <w:rPr>
                <w:rFonts w:ascii="Arial" w:hAnsi="Arial" w:cs="Arial"/>
                <w:b/>
                <w:bCs/>
                <w:color w:val="000000"/>
              </w:rPr>
              <w:t>1.4 Key Performance Indicators [KPIs]</w:t>
            </w:r>
          </w:p>
          <w:p w14:paraId="0072E014" w14:textId="77777777" w:rsidR="00EF42C9" w:rsidRPr="00934781" w:rsidRDefault="00EF42C9" w:rsidP="00491251">
            <w:pPr>
              <w:pStyle w:val="ListParagraph"/>
              <w:numPr>
                <w:ilvl w:val="0"/>
                <w:numId w:val="10"/>
              </w:numPr>
              <w:pBdr>
                <w:top w:val="nil"/>
                <w:left w:val="nil"/>
                <w:bottom w:val="nil"/>
                <w:right w:val="nil"/>
                <w:between w:val="nil"/>
              </w:pBdr>
              <w:shd w:val="clear" w:color="auto" w:fill="FFFFFF" w:themeFill="background1"/>
              <w:spacing w:before="120" w:after="80" w:line="276" w:lineRule="auto"/>
              <w:jc w:val="both"/>
              <w:rPr>
                <w:rFonts w:ascii="Arial" w:eastAsia="Arial" w:hAnsi="Arial" w:cs="Arial"/>
              </w:rPr>
            </w:pPr>
            <w:r w:rsidRPr="00934781">
              <w:rPr>
                <w:rFonts w:ascii="Arial" w:eastAsia="Arial" w:hAnsi="Arial" w:cs="Arial"/>
              </w:rPr>
              <w:t>Manage the governance process for designing, approving and / or retiring performance indicators and associated data collection systems.</w:t>
            </w:r>
          </w:p>
          <w:p w14:paraId="520B06C1" w14:textId="57E7445B" w:rsidR="00EF42C9" w:rsidRPr="00934781" w:rsidRDefault="006A0FAD" w:rsidP="00491251">
            <w:pPr>
              <w:pStyle w:val="ListParagraph"/>
              <w:numPr>
                <w:ilvl w:val="0"/>
                <w:numId w:val="10"/>
              </w:numPr>
              <w:pBdr>
                <w:top w:val="nil"/>
                <w:left w:val="nil"/>
                <w:bottom w:val="nil"/>
                <w:right w:val="nil"/>
                <w:between w:val="nil"/>
              </w:pBdr>
              <w:shd w:val="clear" w:color="auto" w:fill="FFFFFF" w:themeFill="background1"/>
              <w:spacing w:before="120" w:after="80" w:line="276" w:lineRule="auto"/>
              <w:jc w:val="both"/>
              <w:rPr>
                <w:rFonts w:ascii="Arial" w:eastAsia="Arial" w:hAnsi="Arial" w:cs="Arial"/>
              </w:rPr>
            </w:pPr>
            <w:r w:rsidRPr="00934781">
              <w:rPr>
                <w:rFonts w:ascii="Arial" w:eastAsia="Arial" w:hAnsi="Arial" w:cs="Arial"/>
              </w:rPr>
              <w:t>Work</w:t>
            </w:r>
            <w:r w:rsidR="00EF42C9" w:rsidRPr="00934781">
              <w:rPr>
                <w:rFonts w:ascii="Arial" w:eastAsia="Arial" w:hAnsi="Arial" w:cs="Arial"/>
              </w:rPr>
              <w:t xml:space="preserve"> with the Department of Health on the development of the Health System Performance Assessment framework.</w:t>
            </w:r>
          </w:p>
          <w:p w14:paraId="5F1C7D57" w14:textId="77777777" w:rsidR="00EF42C9" w:rsidRPr="00934781" w:rsidRDefault="00EF42C9" w:rsidP="00EF42C9">
            <w:pPr>
              <w:pStyle w:val="ListParagraph"/>
              <w:pBdr>
                <w:top w:val="nil"/>
                <w:left w:val="nil"/>
                <w:bottom w:val="nil"/>
                <w:right w:val="nil"/>
                <w:between w:val="nil"/>
              </w:pBdr>
              <w:shd w:val="clear" w:color="auto" w:fill="FFFFFF" w:themeFill="background1"/>
              <w:spacing w:before="120" w:after="80" w:line="276" w:lineRule="auto"/>
              <w:ind w:left="357"/>
              <w:jc w:val="both"/>
              <w:rPr>
                <w:rFonts w:ascii="Arial" w:eastAsia="Arial" w:hAnsi="Arial" w:cs="Arial"/>
              </w:rPr>
            </w:pPr>
          </w:p>
          <w:p w14:paraId="0C0EE964" w14:textId="77777777" w:rsidR="00EF42C9" w:rsidRPr="00934781" w:rsidRDefault="00EF42C9" w:rsidP="006A0FAD">
            <w:pPr>
              <w:pBdr>
                <w:top w:val="nil"/>
                <w:left w:val="nil"/>
                <w:bottom w:val="nil"/>
                <w:right w:val="nil"/>
                <w:between w:val="nil"/>
              </w:pBdr>
              <w:spacing w:after="80" w:line="276" w:lineRule="auto"/>
              <w:contextualSpacing/>
              <w:jc w:val="both"/>
              <w:rPr>
                <w:rFonts w:ascii="Arial" w:eastAsia="Arial" w:hAnsi="Arial" w:cs="Arial"/>
                <w:b/>
                <w:color w:val="000000"/>
              </w:rPr>
            </w:pPr>
            <w:r w:rsidRPr="00934781">
              <w:rPr>
                <w:rFonts w:ascii="Arial" w:eastAsia="Arial" w:hAnsi="Arial" w:cs="Arial"/>
                <w:b/>
                <w:color w:val="000000"/>
              </w:rPr>
              <w:t xml:space="preserve">Leadership and Delivery of Change </w:t>
            </w:r>
          </w:p>
          <w:p w14:paraId="331C6703" w14:textId="77777777" w:rsidR="00EF42C9" w:rsidRPr="00934781" w:rsidRDefault="00EF42C9" w:rsidP="00491251">
            <w:pPr>
              <w:pStyle w:val="ListParagraph"/>
              <w:numPr>
                <w:ilvl w:val="0"/>
                <w:numId w:val="10"/>
              </w:numPr>
              <w:pBdr>
                <w:top w:val="nil"/>
                <w:left w:val="nil"/>
                <w:bottom w:val="nil"/>
                <w:right w:val="nil"/>
                <w:between w:val="nil"/>
              </w:pBdr>
              <w:shd w:val="clear" w:color="auto" w:fill="FFFFFF" w:themeFill="background1"/>
              <w:spacing w:before="120" w:after="80" w:line="276" w:lineRule="auto"/>
              <w:jc w:val="both"/>
              <w:rPr>
                <w:rFonts w:ascii="Arial" w:eastAsia="Arial" w:hAnsi="Arial" w:cs="Arial"/>
              </w:rPr>
            </w:pPr>
            <w:r w:rsidRPr="00934781">
              <w:rPr>
                <w:rFonts w:ascii="Arial" w:eastAsia="Arial" w:hAnsi="Arial" w:cs="Arial"/>
              </w:rPr>
              <w:t xml:space="preserve">Lead the Performance function to ensure targets are achieved within indicative timelines and budget. </w:t>
            </w:r>
          </w:p>
          <w:p w14:paraId="63A8B514" w14:textId="77777777" w:rsidR="00EF42C9" w:rsidRPr="00934781" w:rsidRDefault="00EF42C9" w:rsidP="00491251">
            <w:pPr>
              <w:pStyle w:val="ListParagraph"/>
              <w:numPr>
                <w:ilvl w:val="0"/>
                <w:numId w:val="10"/>
              </w:numPr>
              <w:pBdr>
                <w:top w:val="nil"/>
                <w:left w:val="nil"/>
                <w:bottom w:val="nil"/>
                <w:right w:val="nil"/>
                <w:between w:val="nil"/>
              </w:pBdr>
              <w:shd w:val="clear" w:color="auto" w:fill="FFFFFF" w:themeFill="background1"/>
              <w:spacing w:before="120" w:after="80" w:line="276" w:lineRule="auto"/>
              <w:jc w:val="both"/>
              <w:rPr>
                <w:rFonts w:ascii="Arial" w:eastAsia="Arial" w:hAnsi="Arial" w:cs="Arial"/>
              </w:rPr>
            </w:pPr>
            <w:r w:rsidRPr="00934781">
              <w:rPr>
                <w:rFonts w:ascii="Arial" w:eastAsia="Arial" w:hAnsi="Arial" w:cs="Arial"/>
              </w:rPr>
              <w:t xml:space="preserve">Work in partnership with the Health Regions, National Services and other HSE Centre functions on areas of performance measurement, reporting and improvement. </w:t>
            </w:r>
          </w:p>
          <w:p w14:paraId="5A37BC0C" w14:textId="4854EBF2" w:rsidR="00EF42C9" w:rsidRPr="00934781" w:rsidRDefault="00EF42C9" w:rsidP="00491251">
            <w:pPr>
              <w:pStyle w:val="ListParagraph"/>
              <w:numPr>
                <w:ilvl w:val="0"/>
                <w:numId w:val="10"/>
              </w:numPr>
              <w:pBdr>
                <w:top w:val="nil"/>
                <w:left w:val="nil"/>
                <w:bottom w:val="nil"/>
                <w:right w:val="nil"/>
                <w:between w:val="nil"/>
              </w:pBdr>
              <w:shd w:val="clear" w:color="auto" w:fill="FFFFFF" w:themeFill="background1"/>
              <w:spacing w:before="120" w:after="80" w:line="276" w:lineRule="auto"/>
              <w:jc w:val="both"/>
              <w:rPr>
                <w:rFonts w:ascii="Arial" w:eastAsia="Arial" w:hAnsi="Arial" w:cs="Arial"/>
              </w:rPr>
            </w:pPr>
            <w:r w:rsidRPr="00934781">
              <w:rPr>
                <w:rFonts w:ascii="Arial" w:eastAsia="Arial" w:hAnsi="Arial" w:cs="Arial"/>
              </w:rPr>
              <w:t xml:space="preserve">Adopt a strategic and integrated approach to change and improvement in developing project plans in line with the organisational policy on change – Health Services Change Guide </w:t>
            </w:r>
            <w:hyperlink r:id="rId9" w:history="1">
              <w:r w:rsidRPr="00934781">
                <w:rPr>
                  <w:rFonts w:ascii="Arial" w:eastAsia="Arial" w:hAnsi="Arial" w:cs="Arial"/>
                </w:rPr>
                <w:t>www.hse.ie/changeguide</w:t>
              </w:r>
            </w:hyperlink>
            <w:r w:rsidRPr="00934781">
              <w:rPr>
                <w:rFonts w:ascii="Arial" w:eastAsia="Arial" w:hAnsi="Arial" w:cs="Arial"/>
              </w:rPr>
              <w:t xml:space="preserve"> and other relevant standards.</w:t>
            </w:r>
          </w:p>
          <w:p w14:paraId="7CEC7F4C" w14:textId="77777777" w:rsidR="00EF42C9" w:rsidRPr="00934781" w:rsidRDefault="00EF42C9" w:rsidP="00EF42C9">
            <w:pPr>
              <w:pStyle w:val="ListParagraph"/>
              <w:pBdr>
                <w:top w:val="nil"/>
                <w:left w:val="nil"/>
                <w:bottom w:val="nil"/>
                <w:right w:val="nil"/>
                <w:between w:val="nil"/>
              </w:pBdr>
              <w:shd w:val="clear" w:color="auto" w:fill="FFFFFF" w:themeFill="background1"/>
              <w:spacing w:before="120" w:after="80" w:line="276" w:lineRule="auto"/>
              <w:ind w:left="357"/>
              <w:jc w:val="both"/>
              <w:rPr>
                <w:rFonts w:ascii="Arial" w:eastAsia="Arial" w:hAnsi="Arial" w:cs="Arial"/>
              </w:rPr>
            </w:pPr>
          </w:p>
          <w:p w14:paraId="2735F4E6" w14:textId="77777777" w:rsidR="00EF42C9" w:rsidRPr="00934781" w:rsidRDefault="00EF42C9" w:rsidP="006A0FAD">
            <w:pPr>
              <w:pBdr>
                <w:top w:val="nil"/>
                <w:left w:val="nil"/>
                <w:bottom w:val="nil"/>
                <w:right w:val="nil"/>
                <w:between w:val="nil"/>
              </w:pBdr>
              <w:spacing w:after="80" w:line="276" w:lineRule="auto"/>
              <w:contextualSpacing/>
              <w:jc w:val="both"/>
              <w:rPr>
                <w:rFonts w:ascii="Arial" w:eastAsia="Arial" w:hAnsi="Arial" w:cs="Arial"/>
                <w:b/>
                <w:color w:val="000000"/>
              </w:rPr>
            </w:pPr>
            <w:r w:rsidRPr="00934781">
              <w:rPr>
                <w:rFonts w:ascii="Arial" w:eastAsia="Arial" w:hAnsi="Arial" w:cs="Arial"/>
                <w:b/>
                <w:color w:val="000000"/>
              </w:rPr>
              <w:t>Resource/Performance Management</w:t>
            </w:r>
          </w:p>
          <w:p w14:paraId="5C00DB8B" w14:textId="77777777" w:rsidR="00EF42C9" w:rsidRPr="00934781" w:rsidRDefault="00EF42C9" w:rsidP="00491251">
            <w:pPr>
              <w:pStyle w:val="ListParagraph"/>
              <w:numPr>
                <w:ilvl w:val="0"/>
                <w:numId w:val="10"/>
              </w:numPr>
              <w:pBdr>
                <w:top w:val="nil"/>
                <w:left w:val="nil"/>
                <w:bottom w:val="nil"/>
                <w:right w:val="nil"/>
                <w:between w:val="nil"/>
              </w:pBdr>
              <w:shd w:val="clear" w:color="auto" w:fill="FFFFFF" w:themeFill="background1"/>
              <w:spacing w:before="120" w:after="80" w:line="276" w:lineRule="auto"/>
              <w:jc w:val="both"/>
              <w:rPr>
                <w:rFonts w:ascii="Arial" w:eastAsia="Arial" w:hAnsi="Arial" w:cs="Arial"/>
              </w:rPr>
            </w:pPr>
            <w:r w:rsidRPr="00934781">
              <w:rPr>
                <w:rFonts w:ascii="Arial" w:eastAsia="Arial" w:hAnsi="Arial" w:cs="Arial"/>
              </w:rPr>
              <w:t>Lead the Performance Team in all areas the Performance function has responsibility for ensuring opportunities for improvement are continuously identified and implemented.</w:t>
            </w:r>
          </w:p>
          <w:p w14:paraId="27F341FC" w14:textId="77777777" w:rsidR="00EF42C9" w:rsidRPr="00934781" w:rsidRDefault="00EF42C9" w:rsidP="00491251">
            <w:pPr>
              <w:pStyle w:val="ListParagraph"/>
              <w:numPr>
                <w:ilvl w:val="0"/>
                <w:numId w:val="10"/>
              </w:numPr>
              <w:pBdr>
                <w:top w:val="nil"/>
                <w:left w:val="nil"/>
                <w:bottom w:val="nil"/>
                <w:right w:val="nil"/>
                <w:between w:val="nil"/>
              </w:pBdr>
              <w:shd w:val="clear" w:color="auto" w:fill="FFFFFF" w:themeFill="background1"/>
              <w:spacing w:before="120" w:after="80" w:line="276" w:lineRule="auto"/>
              <w:jc w:val="both"/>
              <w:rPr>
                <w:rFonts w:ascii="Arial" w:eastAsia="Arial" w:hAnsi="Arial" w:cs="Arial"/>
              </w:rPr>
            </w:pPr>
            <w:r w:rsidRPr="00934781">
              <w:rPr>
                <w:rFonts w:ascii="Arial" w:eastAsia="Arial" w:hAnsi="Arial" w:cs="Arial"/>
              </w:rPr>
              <w:t>Support the data and information requirements of the HSE’s various planning processes including the annual National Service Planning process.</w:t>
            </w:r>
          </w:p>
          <w:p w14:paraId="3A3715E6" w14:textId="77777777" w:rsidR="00EF42C9" w:rsidRPr="00934781" w:rsidRDefault="00EF42C9" w:rsidP="00491251">
            <w:pPr>
              <w:pStyle w:val="ListParagraph"/>
              <w:numPr>
                <w:ilvl w:val="0"/>
                <w:numId w:val="10"/>
              </w:numPr>
              <w:pBdr>
                <w:top w:val="nil"/>
                <w:left w:val="nil"/>
                <w:bottom w:val="nil"/>
                <w:right w:val="nil"/>
                <w:between w:val="nil"/>
              </w:pBdr>
              <w:shd w:val="clear" w:color="auto" w:fill="FFFFFF" w:themeFill="background1"/>
              <w:spacing w:before="120" w:after="80" w:line="276" w:lineRule="auto"/>
              <w:jc w:val="both"/>
              <w:rPr>
                <w:rFonts w:ascii="Arial" w:eastAsia="Arial" w:hAnsi="Arial" w:cs="Arial"/>
              </w:rPr>
            </w:pPr>
            <w:r w:rsidRPr="00934781">
              <w:rPr>
                <w:rFonts w:ascii="Arial" w:eastAsia="Arial" w:hAnsi="Arial" w:cs="Arial"/>
              </w:rPr>
              <w:t>Ensure the total resource within the Performance function is aligned with and focused on the priorities set by the National Director.</w:t>
            </w:r>
          </w:p>
          <w:p w14:paraId="6E4FD89E" w14:textId="77777777" w:rsidR="00EF42C9" w:rsidRPr="00934781" w:rsidRDefault="00EF42C9" w:rsidP="00491251">
            <w:pPr>
              <w:pStyle w:val="ListParagraph"/>
              <w:numPr>
                <w:ilvl w:val="0"/>
                <w:numId w:val="10"/>
              </w:numPr>
              <w:pBdr>
                <w:top w:val="nil"/>
                <w:left w:val="nil"/>
                <w:bottom w:val="nil"/>
                <w:right w:val="nil"/>
                <w:between w:val="nil"/>
              </w:pBdr>
              <w:shd w:val="clear" w:color="auto" w:fill="FFFFFF" w:themeFill="background1"/>
              <w:spacing w:before="120" w:after="80" w:line="276" w:lineRule="auto"/>
              <w:jc w:val="both"/>
              <w:rPr>
                <w:rFonts w:ascii="Arial" w:eastAsia="Arial" w:hAnsi="Arial" w:cs="Arial"/>
              </w:rPr>
            </w:pPr>
            <w:r w:rsidRPr="00934781">
              <w:rPr>
                <w:rFonts w:ascii="Arial" w:eastAsia="Arial" w:hAnsi="Arial" w:cs="Arial"/>
              </w:rPr>
              <w:t>Ensure effective utilisation of resources and ensure that budgetary and performance targets are met in accordance with the National Service Plan.</w:t>
            </w:r>
          </w:p>
          <w:p w14:paraId="08360ADB" w14:textId="0E3A26B8" w:rsidR="00EF42C9" w:rsidRPr="00934781" w:rsidRDefault="00EF42C9" w:rsidP="00491251">
            <w:pPr>
              <w:pStyle w:val="ListParagraph"/>
              <w:numPr>
                <w:ilvl w:val="0"/>
                <w:numId w:val="10"/>
              </w:numPr>
              <w:pBdr>
                <w:top w:val="nil"/>
                <w:left w:val="nil"/>
                <w:bottom w:val="nil"/>
                <w:right w:val="nil"/>
                <w:between w:val="nil"/>
              </w:pBdr>
              <w:shd w:val="clear" w:color="auto" w:fill="FFFFFF" w:themeFill="background1"/>
              <w:spacing w:before="120" w:after="80" w:line="276" w:lineRule="auto"/>
              <w:jc w:val="both"/>
              <w:rPr>
                <w:rFonts w:ascii="Arial" w:eastAsia="Arial" w:hAnsi="Arial" w:cs="Arial"/>
              </w:rPr>
            </w:pPr>
            <w:r w:rsidRPr="00934781">
              <w:rPr>
                <w:rFonts w:ascii="Arial" w:eastAsia="Arial" w:hAnsi="Arial" w:cs="Arial"/>
              </w:rPr>
              <w:t>Engage fully in the HSE’s Performance and Accountability and Performance Achievement process.</w:t>
            </w:r>
          </w:p>
          <w:p w14:paraId="37FB3836" w14:textId="77777777" w:rsidR="002712D3" w:rsidRPr="00934781" w:rsidRDefault="002712D3" w:rsidP="00EF42C9">
            <w:pPr>
              <w:pStyle w:val="ListParagraph"/>
              <w:pBdr>
                <w:top w:val="nil"/>
                <w:left w:val="nil"/>
                <w:bottom w:val="nil"/>
                <w:right w:val="nil"/>
                <w:between w:val="nil"/>
              </w:pBdr>
              <w:shd w:val="clear" w:color="auto" w:fill="FFFFFF" w:themeFill="background1"/>
              <w:spacing w:before="120" w:after="80" w:line="276" w:lineRule="auto"/>
              <w:ind w:left="357"/>
              <w:jc w:val="both"/>
              <w:rPr>
                <w:rFonts w:ascii="Arial" w:eastAsia="Arial" w:hAnsi="Arial" w:cs="Arial"/>
              </w:rPr>
            </w:pPr>
          </w:p>
          <w:p w14:paraId="1C4B24F0" w14:textId="77777777" w:rsidR="00EF42C9" w:rsidRPr="00934781" w:rsidRDefault="00EF42C9" w:rsidP="006A0FAD">
            <w:pPr>
              <w:pBdr>
                <w:top w:val="nil"/>
                <w:left w:val="nil"/>
                <w:bottom w:val="nil"/>
                <w:right w:val="nil"/>
                <w:between w:val="nil"/>
              </w:pBdr>
              <w:spacing w:after="80" w:line="276" w:lineRule="auto"/>
              <w:contextualSpacing/>
              <w:jc w:val="both"/>
              <w:rPr>
                <w:rFonts w:ascii="Arial" w:eastAsia="Arial" w:hAnsi="Arial" w:cs="Arial"/>
                <w:b/>
                <w:color w:val="000000"/>
              </w:rPr>
            </w:pPr>
            <w:r w:rsidRPr="00934781">
              <w:rPr>
                <w:rFonts w:ascii="Arial" w:eastAsia="Arial" w:hAnsi="Arial" w:cs="Arial"/>
                <w:b/>
                <w:color w:val="000000"/>
              </w:rPr>
              <w:t>Quality and Risk</w:t>
            </w:r>
          </w:p>
          <w:p w14:paraId="09D4D991" w14:textId="77777777" w:rsidR="00EF42C9" w:rsidRPr="00934781" w:rsidRDefault="00EF42C9" w:rsidP="006A0FAD">
            <w:pPr>
              <w:pStyle w:val="ListParagraph"/>
              <w:numPr>
                <w:ilvl w:val="0"/>
                <w:numId w:val="10"/>
              </w:numPr>
              <w:pBdr>
                <w:top w:val="nil"/>
                <w:left w:val="nil"/>
                <w:bottom w:val="nil"/>
                <w:right w:val="nil"/>
                <w:between w:val="nil"/>
              </w:pBdr>
              <w:shd w:val="clear" w:color="auto" w:fill="FFFFFF" w:themeFill="background1"/>
              <w:spacing w:before="120" w:after="80" w:line="276" w:lineRule="auto"/>
              <w:ind w:left="357" w:hanging="357"/>
              <w:rPr>
                <w:rFonts w:ascii="Arial" w:eastAsia="Arial" w:hAnsi="Arial" w:cs="Arial"/>
              </w:rPr>
            </w:pPr>
            <w:r w:rsidRPr="00934781">
              <w:rPr>
                <w:rFonts w:ascii="Arial" w:eastAsia="Arial" w:hAnsi="Arial" w:cs="Arial"/>
              </w:rPr>
              <w:t>Ensure that services are planned and commissioned in compliance with HIQA standards and other statutory requirements and in line with best clinical practice.</w:t>
            </w:r>
          </w:p>
          <w:p w14:paraId="45AB4300" w14:textId="77777777" w:rsidR="00EF42C9" w:rsidRPr="00934781" w:rsidRDefault="00EF42C9" w:rsidP="006A0FAD">
            <w:pPr>
              <w:pStyle w:val="ListParagraph"/>
              <w:numPr>
                <w:ilvl w:val="0"/>
                <w:numId w:val="10"/>
              </w:numPr>
              <w:pBdr>
                <w:top w:val="nil"/>
                <w:left w:val="nil"/>
                <w:bottom w:val="nil"/>
                <w:right w:val="nil"/>
                <w:between w:val="nil"/>
              </w:pBdr>
              <w:shd w:val="clear" w:color="auto" w:fill="FFFFFF" w:themeFill="background1"/>
              <w:spacing w:before="120" w:after="80" w:line="276" w:lineRule="auto"/>
              <w:ind w:left="357" w:hanging="357"/>
              <w:rPr>
                <w:rFonts w:ascii="Arial" w:eastAsia="Arial" w:hAnsi="Arial" w:cs="Arial"/>
              </w:rPr>
            </w:pPr>
            <w:r w:rsidRPr="00934781">
              <w:rPr>
                <w:rFonts w:ascii="Arial" w:eastAsia="Arial" w:hAnsi="Arial" w:cs="Arial"/>
              </w:rPr>
              <w:t>Lead on continuous service improvement planning and drive sustainable implementation of service improvement programmes.</w:t>
            </w:r>
          </w:p>
          <w:p w14:paraId="56364119" w14:textId="41528215" w:rsidR="00EF42C9" w:rsidRPr="00934781" w:rsidRDefault="00EF42C9" w:rsidP="006A0FAD">
            <w:pPr>
              <w:pStyle w:val="ListParagraph"/>
              <w:numPr>
                <w:ilvl w:val="0"/>
                <w:numId w:val="10"/>
              </w:numPr>
              <w:pBdr>
                <w:top w:val="nil"/>
                <w:left w:val="nil"/>
                <w:bottom w:val="nil"/>
                <w:right w:val="nil"/>
                <w:between w:val="nil"/>
              </w:pBdr>
              <w:shd w:val="clear" w:color="auto" w:fill="FFFFFF" w:themeFill="background1"/>
              <w:spacing w:before="120" w:after="80" w:line="276" w:lineRule="auto"/>
              <w:ind w:left="357" w:hanging="357"/>
              <w:rPr>
                <w:rFonts w:ascii="Arial" w:eastAsia="Arial" w:hAnsi="Arial" w:cs="Arial"/>
              </w:rPr>
            </w:pPr>
            <w:r w:rsidRPr="00934781">
              <w:rPr>
                <w:rFonts w:ascii="Arial" w:eastAsia="Arial" w:hAnsi="Arial" w:cs="Arial"/>
              </w:rPr>
              <w:t>Adequately identifies, assesses, manages and monitors risk within their area of responsibility. Ensure the proper management of risk including contingency and emergency planning.</w:t>
            </w:r>
          </w:p>
          <w:p w14:paraId="7A5CE704" w14:textId="77777777" w:rsidR="00491251" w:rsidRPr="00934781" w:rsidRDefault="00491251" w:rsidP="006A0FAD">
            <w:pPr>
              <w:numPr>
                <w:ilvl w:val="0"/>
                <w:numId w:val="10"/>
              </w:numPr>
              <w:spacing w:before="120" w:after="80" w:line="276" w:lineRule="auto"/>
              <w:ind w:left="357" w:hanging="357"/>
              <w:rPr>
                <w:rFonts w:ascii="Arial" w:hAnsi="Arial" w:cs="Arial"/>
                <w:iCs/>
              </w:rPr>
            </w:pPr>
            <w:r w:rsidRPr="00934781">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934781">
              <w:rPr>
                <w:rFonts w:ascii="Arial" w:hAnsi="Arial" w:cs="Arial"/>
                <w:iCs/>
              </w:rPr>
              <w:t xml:space="preserve"> and comply with associated HSE protocols for implementing and maintaining these standards as appropriate to the role.</w:t>
            </w:r>
          </w:p>
          <w:p w14:paraId="49D998DE" w14:textId="6C0F4EA1" w:rsidR="00EF42C9" w:rsidRPr="00934781" w:rsidRDefault="00491251" w:rsidP="006A0FAD">
            <w:pPr>
              <w:numPr>
                <w:ilvl w:val="0"/>
                <w:numId w:val="10"/>
              </w:numPr>
              <w:spacing w:before="120" w:after="80" w:line="276" w:lineRule="auto"/>
              <w:ind w:left="357" w:hanging="357"/>
              <w:rPr>
                <w:rFonts w:ascii="Arial" w:hAnsi="Arial" w:cs="Arial"/>
                <w:iCs/>
              </w:rPr>
            </w:pPr>
            <w:r w:rsidRPr="00934781">
              <w:rPr>
                <w:rFonts w:ascii="Arial" w:hAnsi="Arial" w:cs="Arial"/>
                <w:lang w:val="en-IE" w:eastAsia="en-IE"/>
              </w:rPr>
              <w:t>Support, promote and actively participate in sustainable energy, water and waste initiatives to create a more sustainable, low carbon and efficient health service.</w:t>
            </w:r>
          </w:p>
          <w:p w14:paraId="22485F3D" w14:textId="39D38BCC" w:rsidR="00491251" w:rsidRPr="00934781" w:rsidRDefault="00491251" w:rsidP="00491251">
            <w:pPr>
              <w:ind w:left="360"/>
              <w:rPr>
                <w:rFonts w:ascii="Arial" w:hAnsi="Arial" w:cs="Arial"/>
                <w:color w:val="000000"/>
                <w:lang w:val="en-IE" w:eastAsia="en-IE"/>
              </w:rPr>
            </w:pPr>
          </w:p>
          <w:p w14:paraId="03A6F5BE" w14:textId="77777777" w:rsidR="00491251" w:rsidRPr="00934781" w:rsidRDefault="00491251" w:rsidP="00491251">
            <w:pPr>
              <w:ind w:left="360"/>
              <w:rPr>
                <w:rFonts w:ascii="Arial" w:hAnsi="Arial" w:cs="Arial"/>
                <w:iCs/>
                <w:color w:val="FF0000"/>
              </w:rPr>
            </w:pPr>
          </w:p>
          <w:p w14:paraId="7A6C3DB6" w14:textId="77777777" w:rsidR="00EF42C9" w:rsidRPr="00934781" w:rsidRDefault="00EF42C9" w:rsidP="00491251">
            <w:pPr>
              <w:pStyle w:val="ListParagraph"/>
              <w:numPr>
                <w:ilvl w:val="0"/>
                <w:numId w:val="10"/>
              </w:numPr>
              <w:pBdr>
                <w:top w:val="nil"/>
                <w:left w:val="nil"/>
                <w:bottom w:val="nil"/>
                <w:right w:val="nil"/>
                <w:between w:val="nil"/>
              </w:pBdr>
              <w:spacing w:after="80" w:line="276" w:lineRule="auto"/>
              <w:contextualSpacing/>
              <w:jc w:val="both"/>
              <w:rPr>
                <w:rFonts w:ascii="Arial" w:eastAsia="Arial" w:hAnsi="Arial" w:cs="Arial"/>
                <w:b/>
                <w:color w:val="000000"/>
              </w:rPr>
            </w:pPr>
            <w:r w:rsidRPr="00934781">
              <w:rPr>
                <w:rFonts w:ascii="Arial" w:eastAsia="Arial" w:hAnsi="Arial" w:cs="Arial"/>
                <w:b/>
                <w:color w:val="000000"/>
              </w:rPr>
              <w:t xml:space="preserve">Building &amp; Maintaining Relationships and </w:t>
            </w:r>
            <w:bookmarkStart w:id="1" w:name="_Hlk192242077"/>
            <w:r w:rsidRPr="00934781">
              <w:rPr>
                <w:rFonts w:ascii="Arial" w:eastAsia="Arial" w:hAnsi="Arial" w:cs="Arial"/>
                <w:b/>
                <w:color w:val="000000"/>
              </w:rPr>
              <w:t>Communication</w:t>
            </w:r>
          </w:p>
          <w:p w14:paraId="258862F5" w14:textId="77777777" w:rsidR="00EF42C9" w:rsidRPr="00934781" w:rsidRDefault="00EF42C9" w:rsidP="00491251">
            <w:pPr>
              <w:pStyle w:val="ListParagraph"/>
              <w:numPr>
                <w:ilvl w:val="0"/>
                <w:numId w:val="10"/>
              </w:numPr>
              <w:pBdr>
                <w:top w:val="nil"/>
                <w:left w:val="nil"/>
                <w:bottom w:val="nil"/>
                <w:right w:val="nil"/>
                <w:between w:val="nil"/>
              </w:pBdr>
              <w:shd w:val="clear" w:color="auto" w:fill="FFFFFF" w:themeFill="background1"/>
              <w:spacing w:before="120" w:after="80" w:line="276" w:lineRule="auto"/>
              <w:jc w:val="both"/>
              <w:rPr>
                <w:rFonts w:ascii="Arial" w:eastAsia="Arial" w:hAnsi="Arial" w:cs="Arial"/>
              </w:rPr>
            </w:pPr>
            <w:r w:rsidRPr="00934781">
              <w:rPr>
                <w:rFonts w:ascii="Arial" w:eastAsia="Arial" w:hAnsi="Arial" w:cs="Arial"/>
              </w:rPr>
              <w:t>Cultivate effective relationships with colleagues in the HSE Regions, National Services and HSE Centre and with external stakeholders.</w:t>
            </w:r>
          </w:p>
          <w:bookmarkEnd w:id="1"/>
          <w:p w14:paraId="7C4923F2" w14:textId="77777777" w:rsidR="00EF42C9" w:rsidRPr="00934781" w:rsidRDefault="00EF42C9" w:rsidP="00491251">
            <w:pPr>
              <w:pStyle w:val="ListParagraph"/>
              <w:numPr>
                <w:ilvl w:val="0"/>
                <w:numId w:val="10"/>
              </w:numPr>
              <w:pBdr>
                <w:top w:val="nil"/>
                <w:left w:val="nil"/>
                <w:bottom w:val="nil"/>
                <w:right w:val="nil"/>
                <w:between w:val="nil"/>
              </w:pBdr>
              <w:shd w:val="clear" w:color="auto" w:fill="FFFFFF" w:themeFill="background1"/>
              <w:spacing w:before="120" w:after="80" w:line="276" w:lineRule="auto"/>
              <w:jc w:val="both"/>
              <w:rPr>
                <w:rFonts w:ascii="Arial" w:eastAsia="Arial" w:hAnsi="Arial" w:cs="Arial"/>
              </w:rPr>
            </w:pPr>
            <w:r w:rsidRPr="00934781">
              <w:rPr>
                <w:rFonts w:ascii="Arial" w:eastAsia="Arial" w:hAnsi="Arial" w:cs="Arial"/>
              </w:rPr>
              <w:t>To act as spokesperson for the Organisation as required.</w:t>
            </w:r>
          </w:p>
          <w:p w14:paraId="1CF4FE0B" w14:textId="77777777" w:rsidR="00EF42C9" w:rsidRPr="00934781" w:rsidRDefault="00EF42C9" w:rsidP="00491251">
            <w:pPr>
              <w:pStyle w:val="ListParagraph"/>
              <w:numPr>
                <w:ilvl w:val="0"/>
                <w:numId w:val="10"/>
              </w:numPr>
              <w:pBdr>
                <w:top w:val="nil"/>
                <w:left w:val="nil"/>
                <w:bottom w:val="nil"/>
                <w:right w:val="nil"/>
                <w:between w:val="nil"/>
              </w:pBdr>
              <w:shd w:val="clear" w:color="auto" w:fill="FFFFFF" w:themeFill="background1"/>
              <w:spacing w:before="120" w:after="80" w:line="276" w:lineRule="auto"/>
              <w:jc w:val="both"/>
              <w:rPr>
                <w:rFonts w:ascii="Arial" w:eastAsia="Arial" w:hAnsi="Arial" w:cs="Arial"/>
              </w:rPr>
            </w:pPr>
            <w:r w:rsidRPr="00934781">
              <w:rPr>
                <w:rFonts w:ascii="Arial" w:eastAsia="Arial" w:hAnsi="Arial" w:cs="Arial"/>
              </w:rPr>
              <w:t>Actively promote a commitment to effective communications and engagement with internal and external stakeholders to deliver on the objectives and priorities of the Performance function.</w:t>
            </w:r>
          </w:p>
          <w:p w14:paraId="7CD739D7" w14:textId="77777777" w:rsidR="00491251" w:rsidRPr="00934781" w:rsidRDefault="00491251" w:rsidP="00491251">
            <w:pPr>
              <w:rPr>
                <w:rFonts w:ascii="Arial" w:hAnsi="Arial" w:cs="Arial"/>
                <w:b/>
                <w:iCs/>
                <w:lang w:val="en-IE"/>
              </w:rPr>
            </w:pPr>
          </w:p>
          <w:p w14:paraId="22FFE323" w14:textId="77777777" w:rsidR="00491251" w:rsidRPr="00934781" w:rsidRDefault="00491251" w:rsidP="00491251">
            <w:pPr>
              <w:rPr>
                <w:rFonts w:ascii="Arial" w:hAnsi="Arial" w:cs="Arial"/>
                <w:b/>
                <w:iCs/>
                <w:lang w:val="en-IE"/>
              </w:rPr>
            </w:pPr>
            <w:r w:rsidRPr="00934781">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2DD5BC9B" w14:textId="0C2282C8" w:rsidR="00491251" w:rsidRPr="00934781" w:rsidRDefault="00491251" w:rsidP="00491251">
            <w:pPr>
              <w:rPr>
                <w:rFonts w:ascii="Arial" w:hAnsi="Arial" w:cs="Arial"/>
                <w:b/>
                <w:iCs/>
                <w:lang w:val="en-IE"/>
              </w:rPr>
            </w:pPr>
          </w:p>
        </w:tc>
      </w:tr>
      <w:tr w:rsidR="004358C2" w:rsidRPr="00C82D92" w14:paraId="05172DBB" w14:textId="77777777" w:rsidTr="00F6254C">
        <w:tc>
          <w:tcPr>
            <w:tcW w:w="2364" w:type="dxa"/>
          </w:tcPr>
          <w:p w14:paraId="5C2D4138" w14:textId="72898CC1" w:rsidR="004358C2" w:rsidRPr="00C82D92" w:rsidRDefault="004358C2" w:rsidP="004358C2">
            <w:pPr>
              <w:rPr>
                <w:rFonts w:ascii="Arial" w:hAnsi="Arial" w:cs="Arial"/>
                <w:b/>
                <w:bCs/>
              </w:rPr>
            </w:pPr>
            <w:r w:rsidRPr="00C82D92">
              <w:rPr>
                <w:rFonts w:ascii="Arial" w:hAnsi="Arial" w:cs="Arial"/>
                <w:b/>
                <w:bCs/>
              </w:rPr>
              <w:lastRenderedPageBreak/>
              <w:t>Eligibility Criteria</w:t>
            </w:r>
          </w:p>
          <w:p w14:paraId="4F2BF5DB" w14:textId="77777777" w:rsidR="004358C2" w:rsidRPr="00C82D92" w:rsidRDefault="004358C2" w:rsidP="004358C2">
            <w:pPr>
              <w:rPr>
                <w:rFonts w:ascii="Arial" w:hAnsi="Arial" w:cs="Arial"/>
                <w:b/>
                <w:bCs/>
              </w:rPr>
            </w:pPr>
          </w:p>
          <w:p w14:paraId="6483BDB4" w14:textId="77777777" w:rsidR="004358C2" w:rsidRPr="00C82D92" w:rsidRDefault="004358C2" w:rsidP="004358C2">
            <w:pPr>
              <w:rPr>
                <w:rFonts w:ascii="Arial" w:hAnsi="Arial" w:cs="Arial"/>
                <w:b/>
                <w:bCs/>
              </w:rPr>
            </w:pPr>
            <w:r w:rsidRPr="00C82D92">
              <w:rPr>
                <w:rFonts w:ascii="Arial" w:hAnsi="Arial" w:cs="Arial"/>
                <w:b/>
                <w:bCs/>
              </w:rPr>
              <w:t>Qualifications and/ or experience</w:t>
            </w:r>
          </w:p>
          <w:p w14:paraId="2D1198DB" w14:textId="77777777" w:rsidR="004358C2" w:rsidRPr="00C82D92" w:rsidRDefault="004358C2" w:rsidP="004358C2">
            <w:pPr>
              <w:rPr>
                <w:rFonts w:ascii="Arial" w:hAnsi="Arial" w:cs="Arial"/>
                <w:b/>
                <w:bCs/>
              </w:rPr>
            </w:pPr>
          </w:p>
        </w:tc>
        <w:tc>
          <w:tcPr>
            <w:tcW w:w="8256" w:type="dxa"/>
          </w:tcPr>
          <w:p w14:paraId="56C0C29F" w14:textId="08CE89E9" w:rsidR="007867A3" w:rsidRPr="003B3DD3" w:rsidRDefault="007867A3" w:rsidP="00CF2111">
            <w:pPr>
              <w:jc w:val="both"/>
              <w:rPr>
                <w:rFonts w:ascii="Arial" w:hAnsi="Arial" w:cs="Arial"/>
                <w:b/>
                <w:bCs/>
                <w:iCs/>
              </w:rPr>
            </w:pPr>
            <w:r w:rsidRPr="003B3DD3">
              <w:rPr>
                <w:rFonts w:ascii="Arial" w:hAnsi="Arial" w:cs="Arial"/>
                <w:b/>
                <w:bCs/>
                <w:iCs/>
              </w:rPr>
              <w:t>Candidates must have at the latest date of application:</w:t>
            </w:r>
          </w:p>
          <w:p w14:paraId="3BF72833" w14:textId="77777777" w:rsidR="007867A3" w:rsidRPr="003B3DD3" w:rsidRDefault="007867A3" w:rsidP="00CF2111">
            <w:pPr>
              <w:jc w:val="both"/>
              <w:rPr>
                <w:rFonts w:ascii="Arial" w:hAnsi="Arial" w:cs="Arial"/>
                <w:b/>
                <w:bCs/>
                <w:iCs/>
              </w:rPr>
            </w:pPr>
          </w:p>
          <w:p w14:paraId="676F79DB" w14:textId="77777777" w:rsidR="00EF42C9" w:rsidRPr="00EF42C9" w:rsidRDefault="00EF42C9" w:rsidP="00CF2111">
            <w:pPr>
              <w:pStyle w:val="ListParagraph"/>
              <w:numPr>
                <w:ilvl w:val="0"/>
                <w:numId w:val="10"/>
              </w:numPr>
              <w:pBdr>
                <w:top w:val="nil"/>
                <w:left w:val="nil"/>
                <w:bottom w:val="nil"/>
                <w:right w:val="nil"/>
                <w:between w:val="nil"/>
              </w:pBdr>
              <w:shd w:val="clear" w:color="auto" w:fill="FFFFFF" w:themeFill="background1"/>
              <w:spacing w:line="276" w:lineRule="auto"/>
              <w:rPr>
                <w:rFonts w:ascii="Arial" w:eastAsia="Arial" w:hAnsi="Arial" w:cs="Arial"/>
              </w:rPr>
            </w:pPr>
            <w:r w:rsidRPr="00EF42C9">
              <w:rPr>
                <w:rFonts w:ascii="Arial" w:eastAsia="Arial" w:hAnsi="Arial" w:cs="Arial"/>
              </w:rPr>
              <w:t>Extensive experience at a senior leadership level in either health or social care delivery or other comparable and relevant business environment of equivalent complexity, as relevant to this role.</w:t>
            </w:r>
          </w:p>
          <w:p w14:paraId="3AA2B0E2" w14:textId="7CD319BE" w:rsidR="00EF42C9" w:rsidRPr="00D3033C" w:rsidRDefault="00EF42C9" w:rsidP="00CF2111">
            <w:pPr>
              <w:pStyle w:val="ListParagraph"/>
              <w:numPr>
                <w:ilvl w:val="0"/>
                <w:numId w:val="10"/>
              </w:numPr>
              <w:pBdr>
                <w:top w:val="nil"/>
                <w:left w:val="nil"/>
                <w:bottom w:val="nil"/>
                <w:right w:val="nil"/>
                <w:between w:val="nil"/>
              </w:pBdr>
              <w:shd w:val="clear" w:color="auto" w:fill="FFFFFF" w:themeFill="background1"/>
              <w:spacing w:before="120" w:after="80" w:line="276" w:lineRule="auto"/>
              <w:rPr>
                <w:rFonts w:ascii="Arial" w:eastAsia="Arial" w:hAnsi="Arial" w:cs="Arial"/>
              </w:rPr>
            </w:pPr>
            <w:r w:rsidRPr="00D3033C">
              <w:rPr>
                <w:rFonts w:ascii="Arial" w:eastAsia="Arial" w:hAnsi="Arial" w:cs="Arial"/>
              </w:rPr>
              <w:t xml:space="preserve">Significant strategic leadership experience </w:t>
            </w:r>
            <w:r w:rsidR="00D3033C" w:rsidRPr="00D3033C">
              <w:rPr>
                <w:rFonts w:ascii="Arial" w:eastAsia="Arial" w:hAnsi="Arial" w:cs="Arial"/>
              </w:rPr>
              <w:t>in the development and implementation of performance management</w:t>
            </w:r>
            <w:r w:rsidR="00D3033C">
              <w:rPr>
                <w:rFonts w:ascii="Arial" w:eastAsia="Arial" w:hAnsi="Arial" w:cs="Arial"/>
              </w:rPr>
              <w:t xml:space="preserve"> and assurance</w:t>
            </w:r>
            <w:r w:rsidR="00D3033C" w:rsidRPr="00D3033C">
              <w:rPr>
                <w:rFonts w:ascii="Arial" w:eastAsia="Arial" w:hAnsi="Arial" w:cs="Arial"/>
              </w:rPr>
              <w:t xml:space="preserve"> systems</w:t>
            </w:r>
            <w:r w:rsidRPr="00D3033C">
              <w:rPr>
                <w:rFonts w:ascii="Arial" w:eastAsia="Arial" w:hAnsi="Arial" w:cs="Arial"/>
              </w:rPr>
              <w:t>, in a distributed and highly complex organisation, or other relevant and highly complex organisation, as relevant to this role.</w:t>
            </w:r>
          </w:p>
          <w:p w14:paraId="30C4EFBE" w14:textId="283CF916" w:rsidR="00D3033C" w:rsidRPr="00250698" w:rsidRDefault="00803050" w:rsidP="00CF2111">
            <w:pPr>
              <w:pStyle w:val="ListParagraph"/>
              <w:numPr>
                <w:ilvl w:val="0"/>
                <w:numId w:val="10"/>
              </w:numPr>
              <w:pBdr>
                <w:top w:val="nil"/>
                <w:left w:val="nil"/>
                <w:bottom w:val="nil"/>
                <w:right w:val="nil"/>
                <w:between w:val="nil"/>
              </w:pBdr>
              <w:shd w:val="clear" w:color="auto" w:fill="FFFFFF" w:themeFill="background1"/>
              <w:spacing w:before="120" w:after="80" w:line="276" w:lineRule="auto"/>
              <w:rPr>
                <w:rFonts w:ascii="Arial" w:eastAsia="Arial" w:hAnsi="Arial" w:cs="Arial"/>
              </w:rPr>
            </w:pPr>
            <w:r w:rsidRPr="00250698">
              <w:rPr>
                <w:rFonts w:ascii="Arial" w:eastAsia="Arial" w:hAnsi="Arial" w:cs="Arial"/>
              </w:rPr>
              <w:t xml:space="preserve">Significant experience in the development of processes for </w:t>
            </w:r>
            <w:r w:rsidR="00D3033C" w:rsidRPr="00250698">
              <w:rPr>
                <w:rFonts w:ascii="Arial" w:eastAsia="Arial" w:hAnsi="Arial" w:cs="Arial"/>
              </w:rPr>
              <w:t>integrated</w:t>
            </w:r>
            <w:r w:rsidRPr="00250698">
              <w:rPr>
                <w:rFonts w:ascii="Arial" w:eastAsia="Arial" w:hAnsi="Arial" w:cs="Arial"/>
              </w:rPr>
              <w:t xml:space="preserve"> performance data collection, </w:t>
            </w:r>
            <w:r w:rsidR="00BA5CFF">
              <w:rPr>
                <w:rFonts w:ascii="Arial" w:eastAsia="Arial" w:hAnsi="Arial" w:cs="Arial"/>
              </w:rPr>
              <w:t xml:space="preserve">measurement, </w:t>
            </w:r>
            <w:r w:rsidR="00D3033C" w:rsidRPr="00250698">
              <w:rPr>
                <w:rFonts w:ascii="Arial" w:eastAsia="Arial" w:hAnsi="Arial" w:cs="Arial"/>
              </w:rPr>
              <w:t xml:space="preserve">management </w:t>
            </w:r>
            <w:r w:rsidRPr="00250698">
              <w:rPr>
                <w:rFonts w:ascii="Arial" w:eastAsia="Arial" w:hAnsi="Arial" w:cs="Arial"/>
              </w:rPr>
              <w:t>and reporting to include</w:t>
            </w:r>
            <w:r w:rsidR="00D3033C" w:rsidRPr="00250698">
              <w:rPr>
                <w:rFonts w:ascii="Arial" w:eastAsia="Arial" w:hAnsi="Arial" w:cs="Arial"/>
              </w:rPr>
              <w:t xml:space="preserve"> </w:t>
            </w:r>
            <w:r w:rsidR="00BA5CFF">
              <w:rPr>
                <w:rFonts w:ascii="Arial" w:eastAsia="Arial" w:hAnsi="Arial" w:cs="Arial"/>
              </w:rPr>
              <w:t xml:space="preserve">the provision of performance insights and </w:t>
            </w:r>
            <w:r w:rsidR="00D3033C" w:rsidRPr="00250698">
              <w:rPr>
                <w:rFonts w:ascii="Arial" w:eastAsia="Arial" w:hAnsi="Arial" w:cs="Arial"/>
              </w:rPr>
              <w:t xml:space="preserve">the automation of </w:t>
            </w:r>
            <w:r w:rsidRPr="00250698">
              <w:rPr>
                <w:rFonts w:ascii="Arial" w:eastAsia="Arial" w:hAnsi="Arial" w:cs="Arial"/>
              </w:rPr>
              <w:t>these processes, as relevant to this role.</w:t>
            </w:r>
          </w:p>
          <w:p w14:paraId="5A50FA33" w14:textId="77777777" w:rsidR="00EF42C9" w:rsidRPr="00EF42C9" w:rsidRDefault="00EF42C9" w:rsidP="00CF2111">
            <w:pPr>
              <w:pStyle w:val="ListParagraph"/>
              <w:numPr>
                <w:ilvl w:val="0"/>
                <w:numId w:val="10"/>
              </w:numPr>
              <w:pBdr>
                <w:top w:val="nil"/>
                <w:left w:val="nil"/>
                <w:bottom w:val="nil"/>
                <w:right w:val="nil"/>
                <w:between w:val="nil"/>
              </w:pBdr>
              <w:shd w:val="clear" w:color="auto" w:fill="FFFFFF" w:themeFill="background1"/>
              <w:spacing w:before="120" w:after="80" w:line="276" w:lineRule="auto"/>
              <w:rPr>
                <w:rFonts w:ascii="Arial" w:eastAsia="Arial" w:hAnsi="Arial" w:cs="Arial"/>
              </w:rPr>
            </w:pPr>
            <w:r w:rsidRPr="00EF42C9">
              <w:rPr>
                <w:rFonts w:ascii="Arial" w:eastAsia="Arial" w:hAnsi="Arial" w:cs="Arial"/>
              </w:rPr>
              <w:t>Experience of managing and working collaboratively with multiple internal and external stakeholders and proven ability to collaborate and work effectively with external service delivery partners within well-structured governance relationships, as relevant to this role. </w:t>
            </w:r>
          </w:p>
          <w:p w14:paraId="0C007496" w14:textId="77777777" w:rsidR="00250698" w:rsidRDefault="00250698" w:rsidP="00CF2111">
            <w:pPr>
              <w:pStyle w:val="ListParagraph"/>
              <w:numPr>
                <w:ilvl w:val="0"/>
                <w:numId w:val="10"/>
              </w:numPr>
              <w:rPr>
                <w:rFonts w:ascii="Arial" w:hAnsi="Arial" w:cs="Arial"/>
                <w:b/>
              </w:rPr>
            </w:pPr>
            <w:r>
              <w:rPr>
                <w:rFonts w:ascii="Arial" w:hAnsi="Arial" w:cs="Arial"/>
                <w:bCs/>
                <w:iCs/>
              </w:rPr>
              <w:t>Possess the requisite knowledge and ability (including a high standard of suitability and management ability) for the proper discharge of the duties of the office</w:t>
            </w:r>
          </w:p>
          <w:p w14:paraId="2AFD1E56" w14:textId="77777777" w:rsidR="00250698" w:rsidRPr="003B3DD3" w:rsidRDefault="00250698" w:rsidP="004358C2">
            <w:pPr>
              <w:rPr>
                <w:rFonts w:ascii="Arial" w:hAnsi="Arial" w:cs="Arial"/>
                <w:b/>
                <w:bCs/>
                <w:iCs/>
              </w:rPr>
            </w:pPr>
          </w:p>
          <w:p w14:paraId="3FD2DA68" w14:textId="77777777" w:rsidR="004358C2" w:rsidRPr="003B3DD3" w:rsidRDefault="004358C2" w:rsidP="004358C2">
            <w:pPr>
              <w:rPr>
                <w:rFonts w:ascii="Arial" w:hAnsi="Arial" w:cs="Arial"/>
                <w:b/>
              </w:rPr>
            </w:pPr>
            <w:r w:rsidRPr="003B3DD3">
              <w:rPr>
                <w:rFonts w:ascii="Arial" w:hAnsi="Arial" w:cs="Arial"/>
                <w:b/>
              </w:rPr>
              <w:t>Health</w:t>
            </w:r>
          </w:p>
          <w:p w14:paraId="17119D0D" w14:textId="77777777" w:rsidR="004358C2" w:rsidRPr="003B3DD3" w:rsidRDefault="004358C2" w:rsidP="004358C2">
            <w:pPr>
              <w:rPr>
                <w:rFonts w:ascii="Arial" w:hAnsi="Arial" w:cs="Arial"/>
              </w:rPr>
            </w:pPr>
            <w:r w:rsidRPr="003B3DD3">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9C2CA53" w14:textId="28640FA6" w:rsidR="004358C2" w:rsidRDefault="004358C2" w:rsidP="004358C2">
            <w:pPr>
              <w:rPr>
                <w:rFonts w:ascii="Arial" w:hAnsi="Arial" w:cs="Arial"/>
              </w:rPr>
            </w:pPr>
          </w:p>
          <w:p w14:paraId="21B92E92" w14:textId="77777777" w:rsidR="00CF2111" w:rsidRPr="003B3DD3" w:rsidRDefault="00CF2111" w:rsidP="004358C2">
            <w:pPr>
              <w:rPr>
                <w:rFonts w:ascii="Arial" w:hAnsi="Arial" w:cs="Arial"/>
              </w:rPr>
            </w:pPr>
          </w:p>
          <w:p w14:paraId="60D89A62" w14:textId="77777777" w:rsidR="004358C2" w:rsidRPr="003B3DD3" w:rsidRDefault="004358C2" w:rsidP="004358C2">
            <w:pPr>
              <w:ind w:right="-766"/>
              <w:rPr>
                <w:rFonts w:ascii="Arial" w:hAnsi="Arial" w:cs="Arial"/>
                <w:iCs/>
              </w:rPr>
            </w:pPr>
            <w:r w:rsidRPr="003B3DD3">
              <w:rPr>
                <w:rFonts w:ascii="Arial" w:hAnsi="Arial" w:cs="Arial"/>
                <w:b/>
                <w:bCs/>
              </w:rPr>
              <w:t>Character</w:t>
            </w:r>
          </w:p>
          <w:p w14:paraId="105C5309" w14:textId="15182D81" w:rsidR="004358C2" w:rsidRPr="003B3DD3" w:rsidRDefault="004358C2" w:rsidP="004358C2">
            <w:pPr>
              <w:ind w:right="-766"/>
              <w:rPr>
                <w:rFonts w:ascii="Arial" w:hAnsi="Arial" w:cs="Arial"/>
              </w:rPr>
            </w:pPr>
            <w:r w:rsidRPr="003B3DD3">
              <w:rPr>
                <w:rFonts w:ascii="Arial" w:hAnsi="Arial" w:cs="Arial"/>
              </w:rPr>
              <w:t>Each candidate for and any person holding the office must be of good character.</w:t>
            </w:r>
          </w:p>
          <w:p w14:paraId="36EB89EE" w14:textId="36C0752F" w:rsidR="004358C2" w:rsidRPr="003B3DD3" w:rsidRDefault="004358C2" w:rsidP="004358C2">
            <w:pPr>
              <w:rPr>
                <w:rFonts w:ascii="Arial" w:hAnsi="Arial" w:cs="Arial"/>
                <w:b/>
                <w:bCs/>
                <w:iCs/>
                <w:shd w:val="clear" w:color="auto" w:fill="FFFFFF"/>
              </w:rPr>
            </w:pPr>
          </w:p>
        </w:tc>
      </w:tr>
      <w:tr w:rsidR="004358C2" w:rsidRPr="00C82D92" w14:paraId="48C61E8D" w14:textId="77777777" w:rsidTr="00F6254C">
        <w:tc>
          <w:tcPr>
            <w:tcW w:w="2364" w:type="dxa"/>
          </w:tcPr>
          <w:p w14:paraId="2F5E4518" w14:textId="77777777" w:rsidR="004358C2" w:rsidRPr="00C82D92" w:rsidRDefault="004358C2" w:rsidP="004358C2">
            <w:pPr>
              <w:rPr>
                <w:rFonts w:ascii="Arial" w:hAnsi="Arial" w:cs="Arial"/>
                <w:b/>
                <w:bCs/>
              </w:rPr>
            </w:pPr>
            <w:r w:rsidRPr="00C82D92">
              <w:rPr>
                <w:rFonts w:ascii="Arial" w:hAnsi="Arial" w:cs="Arial"/>
                <w:b/>
                <w:bCs/>
              </w:rPr>
              <w:t>Other requirements specific to the post</w:t>
            </w:r>
          </w:p>
        </w:tc>
        <w:tc>
          <w:tcPr>
            <w:tcW w:w="8256" w:type="dxa"/>
          </w:tcPr>
          <w:p w14:paraId="511F6AB7" w14:textId="0988D3FE" w:rsidR="00E81557" w:rsidRPr="003B3DD3" w:rsidRDefault="00E81557" w:rsidP="00E656F5">
            <w:pPr>
              <w:pStyle w:val="ListParagraph"/>
              <w:numPr>
                <w:ilvl w:val="0"/>
                <w:numId w:val="2"/>
              </w:numPr>
              <w:rPr>
                <w:rFonts w:ascii="Arial" w:hAnsi="Arial" w:cs="Arial"/>
                <w:iCs/>
              </w:rPr>
            </w:pPr>
            <w:r w:rsidRPr="003B3DD3">
              <w:rPr>
                <w:rFonts w:ascii="Arial" w:hAnsi="Arial" w:cs="Arial"/>
                <w:iCs/>
              </w:rPr>
              <w:t>Flexibility in relation to working hours to fulfil the requirements of the role</w:t>
            </w:r>
          </w:p>
          <w:p w14:paraId="7D1301CB" w14:textId="77777777" w:rsidR="004358C2" w:rsidRPr="003B3DD3" w:rsidRDefault="004358C2" w:rsidP="00E656F5">
            <w:pPr>
              <w:pStyle w:val="ListParagraph"/>
              <w:numPr>
                <w:ilvl w:val="0"/>
                <w:numId w:val="2"/>
              </w:numPr>
              <w:rPr>
                <w:rFonts w:ascii="Arial" w:hAnsi="Arial" w:cs="Arial"/>
                <w:b/>
                <w:iCs/>
              </w:rPr>
            </w:pPr>
            <w:r w:rsidRPr="003B3DD3">
              <w:rPr>
                <w:rFonts w:ascii="Arial" w:hAnsi="Arial" w:cs="Arial"/>
                <w:iCs/>
              </w:rPr>
              <w:t xml:space="preserve">Access to </w:t>
            </w:r>
            <w:r w:rsidR="007C4B79" w:rsidRPr="003B3DD3">
              <w:rPr>
                <w:rFonts w:ascii="Arial" w:hAnsi="Arial" w:cs="Arial"/>
                <w:iCs/>
              </w:rPr>
              <w:t>appropriate</w:t>
            </w:r>
            <w:r w:rsidRPr="003B3DD3">
              <w:rPr>
                <w:rFonts w:ascii="Arial" w:hAnsi="Arial" w:cs="Arial"/>
                <w:iCs/>
              </w:rPr>
              <w:t xml:space="preserve"> transport </w:t>
            </w:r>
            <w:r w:rsidR="007C4B79" w:rsidRPr="003B3DD3">
              <w:rPr>
                <w:rFonts w:ascii="Arial" w:hAnsi="Arial" w:cs="Arial"/>
                <w:iCs/>
              </w:rPr>
              <w:t>to fulfil the requirements of the role</w:t>
            </w:r>
          </w:p>
          <w:p w14:paraId="0ED2D1C5" w14:textId="633B82BA" w:rsidR="003B3DD3" w:rsidRPr="003B3DD3" w:rsidRDefault="003B3DD3" w:rsidP="000C7A9C">
            <w:pPr>
              <w:pStyle w:val="ListParagraph"/>
              <w:ind w:left="360"/>
              <w:rPr>
                <w:rFonts w:ascii="Arial" w:hAnsi="Arial" w:cs="Arial"/>
                <w:b/>
                <w:iCs/>
              </w:rPr>
            </w:pPr>
          </w:p>
        </w:tc>
      </w:tr>
      <w:tr w:rsidR="00780724" w:rsidRPr="00C82D92" w14:paraId="5EA5D6EF" w14:textId="77777777" w:rsidTr="00F6254C">
        <w:tc>
          <w:tcPr>
            <w:tcW w:w="2364" w:type="dxa"/>
          </w:tcPr>
          <w:p w14:paraId="738ED299" w14:textId="77777777" w:rsidR="00780724" w:rsidRPr="00C82D92" w:rsidRDefault="00780724" w:rsidP="00780724">
            <w:pPr>
              <w:rPr>
                <w:rFonts w:ascii="Arial" w:hAnsi="Arial" w:cs="Arial"/>
                <w:b/>
                <w:bCs/>
              </w:rPr>
            </w:pPr>
            <w:r w:rsidRPr="00C82D92">
              <w:rPr>
                <w:rFonts w:ascii="Arial" w:hAnsi="Arial" w:cs="Arial"/>
                <w:b/>
                <w:bCs/>
              </w:rPr>
              <w:t>Skills, competencies and/or knowledge</w:t>
            </w:r>
          </w:p>
          <w:p w14:paraId="49322D72" w14:textId="77777777" w:rsidR="00780724" w:rsidRPr="00C82D92" w:rsidRDefault="00780724" w:rsidP="00780724">
            <w:pPr>
              <w:rPr>
                <w:rFonts w:ascii="Arial" w:hAnsi="Arial" w:cs="Arial"/>
                <w:b/>
                <w:bCs/>
              </w:rPr>
            </w:pPr>
          </w:p>
          <w:p w14:paraId="25063D9E" w14:textId="77777777" w:rsidR="00780724" w:rsidRPr="00C82D92" w:rsidRDefault="00780724" w:rsidP="00780724">
            <w:pPr>
              <w:rPr>
                <w:rFonts w:ascii="Arial" w:hAnsi="Arial" w:cs="Arial"/>
                <w:b/>
                <w:bCs/>
              </w:rPr>
            </w:pPr>
          </w:p>
        </w:tc>
        <w:tc>
          <w:tcPr>
            <w:tcW w:w="8256" w:type="dxa"/>
          </w:tcPr>
          <w:p w14:paraId="582054E2" w14:textId="77777777" w:rsidR="00780724" w:rsidRPr="00780724" w:rsidRDefault="00780724" w:rsidP="00780724">
            <w:pPr>
              <w:spacing w:after="120"/>
              <w:jc w:val="both"/>
              <w:rPr>
                <w:rFonts w:ascii="Arial" w:hAnsi="Arial" w:cs="Arial"/>
                <w:b/>
                <w:bCs/>
              </w:rPr>
            </w:pPr>
            <w:r w:rsidRPr="00780724">
              <w:rPr>
                <w:rFonts w:ascii="Arial" w:hAnsi="Arial" w:cs="Arial"/>
                <w:b/>
                <w:bCs/>
                <w:lang w:val="en-IE"/>
              </w:rPr>
              <w:t xml:space="preserve">Professional Knowledge &amp; Experience </w:t>
            </w:r>
          </w:p>
          <w:p w14:paraId="6B65544A" w14:textId="77777777" w:rsidR="00780724" w:rsidRPr="00780724" w:rsidRDefault="00780724" w:rsidP="00780724">
            <w:pPr>
              <w:spacing w:after="120"/>
              <w:jc w:val="both"/>
              <w:rPr>
                <w:rFonts w:ascii="Arial" w:hAnsi="Arial" w:cs="Arial"/>
                <w:lang w:val="en-IE"/>
              </w:rPr>
            </w:pPr>
            <w:r w:rsidRPr="00780724">
              <w:rPr>
                <w:rFonts w:ascii="Arial" w:hAnsi="Arial" w:cs="Arial"/>
                <w:lang w:val="en-IE"/>
              </w:rPr>
              <w:t>Demonstrates:</w:t>
            </w:r>
          </w:p>
          <w:p w14:paraId="295F9432" w14:textId="77777777" w:rsidR="00780724" w:rsidRPr="000F2D98" w:rsidRDefault="00780724" w:rsidP="00780724">
            <w:pPr>
              <w:pStyle w:val="ListParagraph"/>
              <w:numPr>
                <w:ilvl w:val="0"/>
                <w:numId w:val="14"/>
              </w:numPr>
              <w:ind w:left="382"/>
              <w:rPr>
                <w:rFonts w:ascii="Arial" w:eastAsia="Arial" w:hAnsi="Arial" w:cs="Arial"/>
              </w:rPr>
            </w:pPr>
            <w:r w:rsidRPr="000F2D98">
              <w:rPr>
                <w:rFonts w:ascii="Arial" w:hAnsi="Arial" w:cs="Arial"/>
              </w:rPr>
              <w:t>Significant experience in the implementation of planning and performance improvement strategies which should include management and measurement of system perf</w:t>
            </w:r>
            <w:r>
              <w:rPr>
                <w:rFonts w:ascii="Arial" w:hAnsi="Arial" w:cs="Arial"/>
              </w:rPr>
              <w:t>ormance and service improvement.</w:t>
            </w:r>
          </w:p>
          <w:p w14:paraId="52C4F8A3" w14:textId="77777777" w:rsidR="00780724" w:rsidRPr="000F2D98" w:rsidRDefault="00780724" w:rsidP="00780724">
            <w:pPr>
              <w:numPr>
                <w:ilvl w:val="0"/>
                <w:numId w:val="14"/>
              </w:numPr>
              <w:ind w:left="382"/>
              <w:rPr>
                <w:rFonts w:ascii="Arial" w:eastAsia="Arial" w:hAnsi="Arial" w:cs="Arial"/>
                <w:color w:val="000000" w:themeColor="text1"/>
              </w:rPr>
            </w:pPr>
            <w:r w:rsidRPr="000F2D98">
              <w:rPr>
                <w:rFonts w:ascii="Arial" w:eastAsia="Arial" w:hAnsi="Arial" w:cs="Arial"/>
                <w:color w:val="000000" w:themeColor="text1"/>
              </w:rPr>
              <w:t xml:space="preserve">A good knowledge of the issues and developments and current thinking in relation to best practice in health and social care services, policy and delivery. </w:t>
            </w:r>
          </w:p>
          <w:p w14:paraId="69836113" w14:textId="77777777" w:rsidR="00780724" w:rsidRPr="000F2D98" w:rsidRDefault="00780724" w:rsidP="00780724">
            <w:pPr>
              <w:pStyle w:val="ListParagraph"/>
              <w:numPr>
                <w:ilvl w:val="0"/>
                <w:numId w:val="14"/>
              </w:numPr>
              <w:spacing w:after="60"/>
              <w:ind w:left="382"/>
              <w:rPr>
                <w:rFonts w:ascii="Arial" w:eastAsia="Arial" w:hAnsi="Arial" w:cs="Arial"/>
                <w:color w:val="000000" w:themeColor="text1"/>
              </w:rPr>
            </w:pPr>
            <w:r w:rsidRPr="000F2D98">
              <w:rPr>
                <w:rFonts w:ascii="Arial" w:eastAsia="Arial" w:hAnsi="Arial" w:cs="Arial"/>
                <w:color w:val="000000" w:themeColor="text1"/>
              </w:rPr>
              <w:t>A well-developed knowledge of the key challenges and issues across the health system.</w:t>
            </w:r>
          </w:p>
          <w:p w14:paraId="0DD1F810" w14:textId="04DD80C9" w:rsidR="00934781" w:rsidRPr="00934781" w:rsidRDefault="00780724" w:rsidP="00934781">
            <w:pPr>
              <w:pStyle w:val="ListParagraph"/>
              <w:numPr>
                <w:ilvl w:val="0"/>
                <w:numId w:val="14"/>
              </w:numPr>
              <w:ind w:left="382"/>
              <w:rPr>
                <w:rFonts w:ascii="Arial" w:eastAsia="Arial" w:hAnsi="Arial" w:cs="Arial"/>
                <w:color w:val="000000" w:themeColor="text1"/>
              </w:rPr>
            </w:pPr>
            <w:r w:rsidRPr="000F2D98">
              <w:rPr>
                <w:rFonts w:ascii="Arial" w:eastAsia="Arial" w:hAnsi="Arial" w:cs="Arial"/>
                <w:color w:val="000000" w:themeColor="text1"/>
              </w:rPr>
              <w:t>A good understanding of the HSE’s strategic reform and innovation agenda, as per Sláintecare and the resultant organisational structure that aligns healthcare governance at regional level, within a strong national framework to enable better co-ordination and improved performance across health and social care services.</w:t>
            </w:r>
          </w:p>
          <w:p w14:paraId="7E06AFE9" w14:textId="77777777" w:rsidR="00780724" w:rsidRPr="000F2D98" w:rsidRDefault="00780724" w:rsidP="00780724">
            <w:pPr>
              <w:numPr>
                <w:ilvl w:val="0"/>
                <w:numId w:val="14"/>
              </w:numPr>
              <w:spacing w:after="60"/>
              <w:ind w:left="382"/>
              <w:rPr>
                <w:rFonts w:ascii="Arial" w:hAnsi="Arial" w:cs="Arial"/>
              </w:rPr>
            </w:pPr>
            <w:r w:rsidRPr="000F2D98">
              <w:rPr>
                <w:rFonts w:ascii="Arial" w:hAnsi="Arial" w:cs="Arial"/>
              </w:rPr>
              <w:t>A good understanding of risk, information technology, financial management, governance and accountability</w:t>
            </w:r>
            <w:r>
              <w:rPr>
                <w:rFonts w:ascii="Arial" w:hAnsi="Arial" w:cs="Arial"/>
              </w:rPr>
              <w:t>.</w:t>
            </w:r>
          </w:p>
          <w:p w14:paraId="61977C59" w14:textId="77777777" w:rsidR="00780724" w:rsidRPr="000F2D98" w:rsidRDefault="00780724" w:rsidP="00780724">
            <w:pPr>
              <w:pStyle w:val="ListParagraph"/>
              <w:numPr>
                <w:ilvl w:val="0"/>
                <w:numId w:val="14"/>
              </w:numPr>
              <w:ind w:left="382"/>
              <w:rPr>
                <w:rFonts w:ascii="Arial" w:eastAsia="Arial" w:hAnsi="Arial" w:cs="Arial"/>
              </w:rPr>
            </w:pPr>
            <w:r w:rsidRPr="000F2D98">
              <w:rPr>
                <w:rFonts w:ascii="Arial" w:eastAsia="Arial" w:hAnsi="Arial" w:cs="Arial"/>
              </w:rPr>
              <w:t>Experience of corporate governance and risk management</w:t>
            </w:r>
            <w:r>
              <w:rPr>
                <w:rFonts w:ascii="Arial" w:eastAsia="Arial" w:hAnsi="Arial" w:cs="Arial"/>
              </w:rPr>
              <w:t>.</w:t>
            </w:r>
          </w:p>
          <w:p w14:paraId="0B8A422B" w14:textId="77777777" w:rsidR="00780724" w:rsidRPr="000F2D98" w:rsidRDefault="00780724" w:rsidP="00780724">
            <w:pPr>
              <w:pStyle w:val="ListParagraph"/>
              <w:numPr>
                <w:ilvl w:val="0"/>
                <w:numId w:val="14"/>
              </w:numPr>
              <w:spacing w:line="276" w:lineRule="auto"/>
              <w:ind w:left="382"/>
              <w:rPr>
                <w:rFonts w:ascii="Arial" w:hAnsi="Arial" w:cs="Arial"/>
                <w:bCs/>
                <w:iCs/>
              </w:rPr>
            </w:pPr>
            <w:r w:rsidRPr="000F2D98">
              <w:rPr>
                <w:rFonts w:ascii="Arial" w:hAnsi="Arial" w:cs="Arial"/>
              </w:rPr>
              <w:t>Significant knowledge and experience of multidisciplinary working as relevant to the role</w:t>
            </w:r>
            <w:r>
              <w:rPr>
                <w:rFonts w:ascii="Arial" w:hAnsi="Arial" w:cs="Arial"/>
              </w:rPr>
              <w:t>.</w:t>
            </w:r>
          </w:p>
          <w:p w14:paraId="52192B4F" w14:textId="77777777" w:rsidR="00780724" w:rsidRPr="000F2D98" w:rsidRDefault="00780724" w:rsidP="00780724">
            <w:pPr>
              <w:pStyle w:val="ListParagraph"/>
              <w:numPr>
                <w:ilvl w:val="0"/>
                <w:numId w:val="14"/>
              </w:numPr>
              <w:ind w:left="382"/>
              <w:rPr>
                <w:rFonts w:ascii="Arial" w:hAnsi="Arial" w:cs="Arial"/>
                <w:bCs/>
                <w:iCs/>
              </w:rPr>
            </w:pPr>
            <w:r w:rsidRPr="000F2D98">
              <w:rPr>
                <w:rFonts w:ascii="Arial" w:hAnsi="Arial" w:cs="Arial"/>
              </w:rPr>
              <w:t>Significant experience of engaging at Senior Management Team and Board</w:t>
            </w:r>
            <w:r>
              <w:rPr>
                <w:rFonts w:ascii="Arial" w:hAnsi="Arial" w:cs="Arial"/>
              </w:rPr>
              <w:t xml:space="preserve"> Level, as relevant to the role.</w:t>
            </w:r>
          </w:p>
          <w:p w14:paraId="2A9F5EAD" w14:textId="77777777" w:rsidR="00780724" w:rsidRPr="000F2D98" w:rsidRDefault="00780724" w:rsidP="00780724">
            <w:pPr>
              <w:numPr>
                <w:ilvl w:val="0"/>
                <w:numId w:val="14"/>
              </w:numPr>
              <w:ind w:left="382"/>
              <w:rPr>
                <w:rFonts w:ascii="Arial" w:hAnsi="Arial" w:cs="Arial"/>
              </w:rPr>
            </w:pPr>
            <w:r w:rsidRPr="000F2D98">
              <w:rPr>
                <w:rFonts w:ascii="Arial" w:hAnsi="Arial" w:cs="Arial"/>
              </w:rPr>
              <w:t>A good understanding of the public service regulatory and legislative framework in Ireland.</w:t>
            </w:r>
          </w:p>
          <w:p w14:paraId="3EFFD8AE" w14:textId="77777777" w:rsidR="00780724" w:rsidRPr="000F2D98" w:rsidRDefault="00780724" w:rsidP="00780724">
            <w:pPr>
              <w:numPr>
                <w:ilvl w:val="0"/>
                <w:numId w:val="14"/>
              </w:numPr>
              <w:ind w:left="382"/>
              <w:jc w:val="both"/>
              <w:rPr>
                <w:rFonts w:ascii="Arial" w:hAnsi="Arial" w:cs="Arial"/>
                <w:lang w:val="en-IE"/>
              </w:rPr>
            </w:pPr>
            <w:r w:rsidRPr="000F2D98">
              <w:rPr>
                <w:rFonts w:ascii="Arial" w:hAnsi="Arial" w:cs="Arial"/>
              </w:rPr>
              <w:t>Knowledge and experience of application of evidence based decision making practices and methodologies</w:t>
            </w:r>
            <w:r>
              <w:rPr>
                <w:rFonts w:ascii="Arial" w:hAnsi="Arial" w:cs="Arial"/>
              </w:rPr>
              <w:t>.</w:t>
            </w:r>
          </w:p>
          <w:p w14:paraId="78287023" w14:textId="77777777" w:rsidR="00780724" w:rsidRPr="000F2D98" w:rsidRDefault="00780724" w:rsidP="00780724">
            <w:pPr>
              <w:numPr>
                <w:ilvl w:val="0"/>
                <w:numId w:val="14"/>
              </w:numPr>
              <w:ind w:left="382"/>
              <w:jc w:val="both"/>
              <w:rPr>
                <w:rFonts w:ascii="Arial" w:hAnsi="Arial" w:cs="Arial"/>
                <w:lang w:val="en-IE"/>
              </w:rPr>
            </w:pPr>
            <w:r w:rsidRPr="000F2D98">
              <w:rPr>
                <w:rFonts w:ascii="Arial" w:hAnsi="Arial" w:cs="Arial"/>
                <w:lang w:val="en-IE"/>
              </w:rPr>
              <w:t>A general knowledge of the legal, clinical and corporate governance framework of the HSE</w:t>
            </w:r>
            <w:r>
              <w:rPr>
                <w:rFonts w:ascii="Arial" w:hAnsi="Arial" w:cs="Arial"/>
                <w:lang w:val="en-IE"/>
              </w:rPr>
              <w:t>.</w:t>
            </w:r>
          </w:p>
          <w:p w14:paraId="4262E241" w14:textId="77777777" w:rsidR="00780724" w:rsidRPr="000F2D98" w:rsidRDefault="00780724" w:rsidP="00780724">
            <w:pPr>
              <w:pStyle w:val="NoSpacing"/>
              <w:ind w:left="382"/>
              <w:jc w:val="both"/>
              <w:rPr>
                <w:rFonts w:cs="Arial"/>
                <w:b/>
              </w:rPr>
            </w:pPr>
          </w:p>
          <w:p w14:paraId="668EB50C" w14:textId="77777777" w:rsidR="00780724" w:rsidRPr="00780724" w:rsidRDefault="00780724" w:rsidP="00780724">
            <w:pPr>
              <w:spacing w:after="120"/>
              <w:jc w:val="both"/>
              <w:rPr>
                <w:rFonts w:ascii="Arial" w:hAnsi="Arial" w:cs="Arial"/>
                <w:b/>
                <w:bCs/>
              </w:rPr>
            </w:pPr>
            <w:r w:rsidRPr="00780724">
              <w:rPr>
                <w:rFonts w:ascii="Arial" w:hAnsi="Arial" w:cs="Arial"/>
                <w:b/>
                <w:bCs/>
              </w:rPr>
              <w:t>Leadership and Delivery of Change</w:t>
            </w:r>
          </w:p>
          <w:p w14:paraId="0BC47A9C" w14:textId="77777777" w:rsidR="00780724" w:rsidRPr="00780724" w:rsidRDefault="00780724" w:rsidP="00780724">
            <w:pPr>
              <w:spacing w:after="120"/>
              <w:jc w:val="both"/>
              <w:rPr>
                <w:rFonts w:ascii="Arial" w:hAnsi="Arial" w:cs="Arial"/>
                <w:lang w:val="en-IE"/>
              </w:rPr>
            </w:pPr>
            <w:r w:rsidRPr="00780724">
              <w:rPr>
                <w:rFonts w:ascii="Arial" w:hAnsi="Arial" w:cs="Arial"/>
                <w:lang w:val="en-IE"/>
              </w:rPr>
              <w:t>Demonstrates:</w:t>
            </w:r>
          </w:p>
          <w:p w14:paraId="0BA05FB5" w14:textId="77777777" w:rsidR="00780724" w:rsidRPr="000F2D98" w:rsidRDefault="00780724" w:rsidP="00780724">
            <w:pPr>
              <w:numPr>
                <w:ilvl w:val="0"/>
                <w:numId w:val="14"/>
              </w:numPr>
              <w:ind w:left="382"/>
              <w:jc w:val="both"/>
              <w:rPr>
                <w:rFonts w:ascii="Arial" w:hAnsi="Arial" w:cs="Arial"/>
                <w:iCs/>
                <w:lang w:val="en-US"/>
              </w:rPr>
            </w:pPr>
            <w:r w:rsidRPr="000F2D98">
              <w:rPr>
                <w:rFonts w:ascii="Arial" w:hAnsi="Arial" w:cs="Arial"/>
                <w:lang w:val="en-US"/>
              </w:rPr>
              <w:t xml:space="preserve">Is an effective leader and a positive driver for change; transforms the vision into a framework and structures for moving forward. </w:t>
            </w:r>
          </w:p>
          <w:p w14:paraId="22845C9A" w14:textId="77777777" w:rsidR="00780724" w:rsidRPr="000F2D98" w:rsidRDefault="00780724" w:rsidP="00780724">
            <w:pPr>
              <w:numPr>
                <w:ilvl w:val="0"/>
                <w:numId w:val="14"/>
              </w:numPr>
              <w:ind w:left="382"/>
              <w:jc w:val="both"/>
              <w:rPr>
                <w:rFonts w:ascii="Arial" w:hAnsi="Arial" w:cs="Arial"/>
                <w:iCs/>
                <w:lang w:val="en-US"/>
              </w:rPr>
            </w:pPr>
            <w:r w:rsidRPr="000F2D98">
              <w:rPr>
                <w:rFonts w:ascii="Arial" w:hAnsi="Arial" w:cs="Arial"/>
                <w:lang w:val="en-US"/>
              </w:rPr>
              <w:t>Remains fully informed in a dynamic and challenging environment, while at the same time having a clear view of what changes are required in order to achieve immediate and long term corporate objectives.</w:t>
            </w:r>
          </w:p>
          <w:p w14:paraId="4AE13C1D" w14:textId="77777777" w:rsidR="00780724" w:rsidRPr="000F2D98" w:rsidRDefault="00780724" w:rsidP="00780724">
            <w:pPr>
              <w:pStyle w:val="NoSpacing"/>
              <w:numPr>
                <w:ilvl w:val="0"/>
                <w:numId w:val="14"/>
              </w:numPr>
              <w:ind w:left="382"/>
              <w:jc w:val="both"/>
              <w:rPr>
                <w:rFonts w:cs="Arial"/>
                <w:lang w:val="en-GB"/>
              </w:rPr>
            </w:pPr>
            <w:r w:rsidRPr="000F2D98">
              <w:rPr>
                <w:rFonts w:cs="Arial"/>
                <w:lang w:val="en-GB"/>
              </w:rPr>
              <w:t>A track record of service innovation and delivery in a challenging environment.</w:t>
            </w:r>
          </w:p>
          <w:p w14:paraId="3DCBF8E8" w14:textId="77777777" w:rsidR="00780724" w:rsidRPr="000F2D98" w:rsidRDefault="00780724" w:rsidP="00780724">
            <w:pPr>
              <w:pStyle w:val="NoSpacing"/>
              <w:numPr>
                <w:ilvl w:val="0"/>
                <w:numId w:val="14"/>
              </w:numPr>
              <w:ind w:left="382"/>
              <w:jc w:val="both"/>
              <w:rPr>
                <w:rFonts w:cs="Arial"/>
              </w:rPr>
            </w:pPr>
            <w:r w:rsidRPr="000F2D98">
              <w:rPr>
                <w:rFonts w:cs="Arial"/>
              </w:rPr>
              <w:t>Strong results focus and ability to achieve results through collaborative working, including external stakeholders.</w:t>
            </w:r>
          </w:p>
          <w:p w14:paraId="5518A3FD" w14:textId="77777777" w:rsidR="00780724" w:rsidRPr="000F2D98" w:rsidRDefault="00780724" w:rsidP="00780724">
            <w:pPr>
              <w:pStyle w:val="ListParagraph"/>
              <w:numPr>
                <w:ilvl w:val="0"/>
                <w:numId w:val="14"/>
              </w:numPr>
              <w:ind w:left="382"/>
              <w:jc w:val="both"/>
              <w:rPr>
                <w:rFonts w:ascii="Arial" w:hAnsi="Arial" w:cs="Arial"/>
                <w:b/>
                <w:lang w:val="en-IE"/>
              </w:rPr>
            </w:pPr>
            <w:r w:rsidRPr="000F2D98">
              <w:rPr>
                <w:rFonts w:ascii="Arial" w:hAnsi="Arial" w:cs="Arial"/>
              </w:rPr>
              <w:t>Leadership and team management skills including the ability to work with multi-disciplinary team members, internal and external stakeholders.</w:t>
            </w:r>
          </w:p>
          <w:p w14:paraId="2D57F43B" w14:textId="77777777" w:rsidR="00780724" w:rsidRPr="000F2D98" w:rsidRDefault="00780724" w:rsidP="00780724">
            <w:pPr>
              <w:spacing w:after="120"/>
              <w:ind w:left="382"/>
              <w:jc w:val="both"/>
              <w:rPr>
                <w:rFonts w:ascii="Arial" w:hAnsi="Arial" w:cs="Arial"/>
                <w:b/>
                <w:lang w:val="en-IE"/>
              </w:rPr>
            </w:pPr>
          </w:p>
          <w:p w14:paraId="224154AD" w14:textId="77777777" w:rsidR="00780724" w:rsidRPr="00780724" w:rsidRDefault="00780724" w:rsidP="00780724">
            <w:pPr>
              <w:spacing w:after="120"/>
              <w:jc w:val="both"/>
              <w:rPr>
                <w:rFonts w:ascii="Arial" w:hAnsi="Arial" w:cs="Arial"/>
                <w:b/>
                <w:lang w:val="en-IE"/>
              </w:rPr>
            </w:pPr>
            <w:r w:rsidRPr="00780724">
              <w:rPr>
                <w:rFonts w:ascii="Arial" w:hAnsi="Arial" w:cs="Arial"/>
                <w:b/>
                <w:lang w:val="en-IE"/>
              </w:rPr>
              <w:t xml:space="preserve">Managing and Delivering Results (Operational Excellence) </w:t>
            </w:r>
          </w:p>
          <w:p w14:paraId="3F5A3123" w14:textId="77777777" w:rsidR="00780724" w:rsidRPr="00780724" w:rsidRDefault="00780724" w:rsidP="00780724">
            <w:pPr>
              <w:spacing w:after="120"/>
              <w:jc w:val="both"/>
              <w:rPr>
                <w:rFonts w:ascii="Arial" w:hAnsi="Arial" w:cs="Arial"/>
                <w:lang w:val="en-IE"/>
              </w:rPr>
            </w:pPr>
            <w:r w:rsidRPr="00780724">
              <w:rPr>
                <w:rFonts w:ascii="Arial" w:hAnsi="Arial" w:cs="Arial"/>
                <w:lang w:val="en-IE"/>
              </w:rPr>
              <w:t>Demonstrates:</w:t>
            </w:r>
          </w:p>
          <w:p w14:paraId="021BDFB7" w14:textId="77777777" w:rsidR="00780724" w:rsidRPr="000F2D98" w:rsidRDefault="00780724" w:rsidP="00780724">
            <w:pPr>
              <w:numPr>
                <w:ilvl w:val="0"/>
                <w:numId w:val="14"/>
              </w:numPr>
              <w:ind w:left="382"/>
              <w:contextualSpacing/>
              <w:jc w:val="both"/>
              <w:rPr>
                <w:rFonts w:ascii="Arial" w:hAnsi="Arial" w:cs="Arial"/>
                <w:lang w:eastAsia="en-IE"/>
              </w:rPr>
            </w:pPr>
            <w:r w:rsidRPr="000F2D98">
              <w:rPr>
                <w:rFonts w:ascii="Arial" w:hAnsi="Arial" w:cs="Arial"/>
              </w:rPr>
              <w:t>The ability to adequately identify, assess, manage and monitor risks within their area of responsibility</w:t>
            </w:r>
            <w:r>
              <w:rPr>
                <w:rFonts w:ascii="Arial" w:hAnsi="Arial" w:cs="Arial"/>
                <w:lang w:eastAsia="en-IE"/>
              </w:rPr>
              <w:t>.</w:t>
            </w:r>
          </w:p>
          <w:p w14:paraId="02621459" w14:textId="77777777" w:rsidR="00780724" w:rsidRPr="000F2D98" w:rsidRDefault="00780724" w:rsidP="00780724">
            <w:pPr>
              <w:numPr>
                <w:ilvl w:val="0"/>
                <w:numId w:val="14"/>
              </w:numPr>
              <w:ind w:left="382"/>
              <w:contextualSpacing/>
              <w:jc w:val="both"/>
              <w:rPr>
                <w:rFonts w:ascii="Arial" w:hAnsi="Arial" w:cs="Arial"/>
                <w:lang w:eastAsia="en-IE"/>
              </w:rPr>
            </w:pPr>
            <w:r w:rsidRPr="000F2D98">
              <w:rPr>
                <w:rFonts w:ascii="Arial" w:hAnsi="Arial" w:cs="Arial"/>
                <w:lang w:eastAsia="en-IE"/>
              </w:rPr>
              <w:t>The ability to develop / implement strategic action plans and programmes.</w:t>
            </w:r>
          </w:p>
          <w:p w14:paraId="07B35BE7" w14:textId="77777777" w:rsidR="00780724" w:rsidRPr="000F2D98" w:rsidRDefault="00780724" w:rsidP="00780724">
            <w:pPr>
              <w:numPr>
                <w:ilvl w:val="0"/>
                <w:numId w:val="14"/>
              </w:numPr>
              <w:ind w:left="382"/>
              <w:contextualSpacing/>
              <w:jc w:val="both"/>
              <w:rPr>
                <w:rFonts w:ascii="Arial" w:hAnsi="Arial" w:cs="Arial"/>
                <w:lang w:eastAsia="en-IE"/>
              </w:rPr>
            </w:pPr>
            <w:r w:rsidRPr="000F2D98">
              <w:rPr>
                <w:rFonts w:ascii="Arial" w:hAnsi="Arial" w:cs="Arial"/>
                <w:lang w:eastAsia="en-IE"/>
              </w:rPr>
              <w:t>Commits a high degree of energy to well directed activities and looks for and seizes opportunities that are beneficial to achieving organisation goals.</w:t>
            </w:r>
          </w:p>
          <w:p w14:paraId="06D94E8F" w14:textId="77777777" w:rsidR="00780724" w:rsidRPr="000F2D98" w:rsidRDefault="00780724" w:rsidP="00780724">
            <w:pPr>
              <w:numPr>
                <w:ilvl w:val="0"/>
                <w:numId w:val="14"/>
              </w:numPr>
              <w:ind w:left="382"/>
              <w:contextualSpacing/>
              <w:jc w:val="both"/>
              <w:rPr>
                <w:rFonts w:ascii="Arial" w:hAnsi="Arial" w:cs="Arial"/>
                <w:lang w:eastAsia="en-IE"/>
              </w:rPr>
            </w:pPr>
            <w:r w:rsidRPr="000F2D98">
              <w:rPr>
                <w:rFonts w:ascii="Arial" w:hAnsi="Arial" w:cs="Arial"/>
                <w:lang w:eastAsia="en-IE"/>
              </w:rPr>
              <w:t>Perseveres and sees tasks through.</w:t>
            </w:r>
          </w:p>
          <w:p w14:paraId="59A78528" w14:textId="77777777" w:rsidR="00780724" w:rsidRPr="000F2D98" w:rsidRDefault="00780724" w:rsidP="00780724">
            <w:pPr>
              <w:numPr>
                <w:ilvl w:val="0"/>
                <w:numId w:val="14"/>
              </w:numPr>
              <w:tabs>
                <w:tab w:val="left" w:pos="12"/>
              </w:tabs>
              <w:ind w:left="382"/>
              <w:contextualSpacing/>
              <w:jc w:val="both"/>
              <w:rPr>
                <w:rFonts w:ascii="Arial" w:hAnsi="Arial" w:cs="Arial"/>
              </w:rPr>
            </w:pPr>
            <w:r w:rsidRPr="000F2D98">
              <w:rPr>
                <w:rFonts w:ascii="Arial" w:hAnsi="Arial" w:cs="Arial"/>
                <w:lang w:eastAsia="en-IE"/>
              </w:rPr>
              <w:t>Champions measurement on delivery of results and is willing to take personal responsibility to initiate activities and drive objectives through to a conclusion</w:t>
            </w:r>
            <w:r>
              <w:rPr>
                <w:rFonts w:ascii="Arial" w:hAnsi="Arial" w:cs="Arial"/>
                <w:lang w:eastAsia="en-IE"/>
              </w:rPr>
              <w:t>.</w:t>
            </w:r>
          </w:p>
          <w:p w14:paraId="0AAC2293" w14:textId="77777777" w:rsidR="00780724" w:rsidRPr="000F2D98" w:rsidRDefault="00780724" w:rsidP="00780724">
            <w:pPr>
              <w:numPr>
                <w:ilvl w:val="0"/>
                <w:numId w:val="14"/>
              </w:numPr>
              <w:ind w:left="382"/>
              <w:jc w:val="both"/>
              <w:rPr>
                <w:rFonts w:ascii="Arial" w:hAnsi="Arial" w:cs="Arial"/>
                <w:lang w:val="en-IE"/>
              </w:rPr>
            </w:pPr>
            <w:r w:rsidRPr="000F2D98">
              <w:rPr>
                <w:rFonts w:ascii="Arial" w:hAnsi="Arial" w:cs="Arial"/>
                <w:lang w:val="en-IE"/>
              </w:rPr>
              <w:t>The ability to develop strategies/policies</w:t>
            </w:r>
            <w:r>
              <w:rPr>
                <w:rFonts w:ascii="Arial" w:hAnsi="Arial" w:cs="Arial"/>
                <w:lang w:val="en-IE"/>
              </w:rPr>
              <w:t>.</w:t>
            </w:r>
          </w:p>
          <w:p w14:paraId="08B716E8" w14:textId="77777777" w:rsidR="00780724" w:rsidRPr="000F2D98" w:rsidRDefault="00780724" w:rsidP="00780724">
            <w:pPr>
              <w:numPr>
                <w:ilvl w:val="0"/>
                <w:numId w:val="14"/>
              </w:numPr>
              <w:ind w:left="382"/>
              <w:contextualSpacing/>
              <w:jc w:val="both"/>
              <w:rPr>
                <w:rFonts w:ascii="Arial" w:hAnsi="Arial" w:cs="Arial"/>
                <w:lang w:eastAsia="en-IE"/>
              </w:rPr>
            </w:pPr>
            <w:r w:rsidRPr="000F2D98">
              <w:rPr>
                <w:rFonts w:ascii="Arial" w:hAnsi="Arial" w:cs="Arial"/>
                <w:lang w:eastAsia="en-IE"/>
              </w:rPr>
              <w:t>Places strong emphasis on achieving high standards of excellence.</w:t>
            </w:r>
          </w:p>
          <w:p w14:paraId="724A3994" w14:textId="77777777" w:rsidR="00780724" w:rsidRPr="000F2D98" w:rsidRDefault="00780724" w:rsidP="00780724">
            <w:pPr>
              <w:ind w:left="382"/>
              <w:jc w:val="both"/>
              <w:rPr>
                <w:rFonts w:ascii="Arial" w:hAnsi="Arial" w:cs="Arial"/>
                <w:b/>
                <w:lang w:val="en-IE"/>
              </w:rPr>
            </w:pPr>
          </w:p>
          <w:p w14:paraId="248FE179" w14:textId="77777777" w:rsidR="00780724" w:rsidRPr="00780724" w:rsidRDefault="00780724" w:rsidP="00780724">
            <w:pPr>
              <w:spacing w:after="120"/>
              <w:jc w:val="both"/>
              <w:rPr>
                <w:rFonts w:ascii="Arial" w:hAnsi="Arial" w:cs="Arial"/>
                <w:b/>
                <w:lang w:val="en-IE"/>
              </w:rPr>
            </w:pPr>
            <w:r w:rsidRPr="00780724">
              <w:rPr>
                <w:rFonts w:ascii="Arial" w:hAnsi="Arial" w:cs="Arial"/>
                <w:b/>
                <w:lang w:val="en-IE"/>
              </w:rPr>
              <w:t>Building and Maintaining</w:t>
            </w:r>
            <w:r w:rsidRPr="00780724">
              <w:rPr>
                <w:rFonts w:ascii="Arial" w:hAnsi="Arial" w:cs="Arial"/>
                <w:lang w:val="en-IE"/>
              </w:rPr>
              <w:t xml:space="preserve"> </w:t>
            </w:r>
            <w:r w:rsidRPr="00780724">
              <w:rPr>
                <w:rFonts w:ascii="Arial" w:hAnsi="Arial" w:cs="Arial"/>
                <w:b/>
                <w:lang w:val="en-IE"/>
              </w:rPr>
              <w:t xml:space="preserve">Relationships/Communication Skills </w:t>
            </w:r>
          </w:p>
          <w:p w14:paraId="3EC9986D" w14:textId="77777777" w:rsidR="00780724" w:rsidRPr="00780724" w:rsidRDefault="00780724" w:rsidP="00780724">
            <w:pPr>
              <w:spacing w:after="120"/>
              <w:jc w:val="both"/>
              <w:rPr>
                <w:rFonts w:ascii="Arial" w:hAnsi="Arial" w:cs="Arial"/>
                <w:lang w:val="en-IE"/>
              </w:rPr>
            </w:pPr>
            <w:r w:rsidRPr="00780724">
              <w:rPr>
                <w:rFonts w:ascii="Arial" w:hAnsi="Arial" w:cs="Arial"/>
                <w:lang w:val="en-IE"/>
              </w:rPr>
              <w:t>Demonstrates:</w:t>
            </w:r>
          </w:p>
          <w:p w14:paraId="56E973A6" w14:textId="77777777" w:rsidR="00780724" w:rsidRPr="000F2D98" w:rsidRDefault="00780724" w:rsidP="00780724">
            <w:pPr>
              <w:numPr>
                <w:ilvl w:val="0"/>
                <w:numId w:val="14"/>
              </w:numPr>
              <w:ind w:left="382"/>
              <w:contextualSpacing/>
              <w:jc w:val="both"/>
              <w:rPr>
                <w:rFonts w:ascii="Arial" w:hAnsi="Arial" w:cs="Arial"/>
                <w:lang w:eastAsia="en-IE"/>
              </w:rPr>
            </w:pPr>
            <w:r w:rsidRPr="000F2D98">
              <w:rPr>
                <w:rFonts w:ascii="Arial" w:hAnsi="Arial" w:cs="Arial"/>
                <w:lang w:eastAsia="en-IE"/>
              </w:rPr>
              <w:t>Possesses highly effective interpersonal and communication skills to establish and develop trust based, high-stake partnerships and relationships with a range of external partners and stakeholders.</w:t>
            </w:r>
          </w:p>
          <w:p w14:paraId="55069047" w14:textId="77777777" w:rsidR="00780724" w:rsidRPr="000F2D98" w:rsidRDefault="00780724" w:rsidP="00780724">
            <w:pPr>
              <w:numPr>
                <w:ilvl w:val="0"/>
                <w:numId w:val="14"/>
              </w:numPr>
              <w:ind w:left="382"/>
              <w:contextualSpacing/>
              <w:jc w:val="both"/>
              <w:rPr>
                <w:rFonts w:ascii="Arial" w:hAnsi="Arial" w:cs="Arial"/>
                <w:lang w:eastAsia="en-IE"/>
              </w:rPr>
            </w:pPr>
            <w:r w:rsidRPr="000F2D98">
              <w:rPr>
                <w:rFonts w:ascii="Arial" w:hAnsi="Arial" w:cs="Arial"/>
                <w:lang w:eastAsia="en-IE"/>
              </w:rPr>
              <w:t>Is capable of promoting organisational cohesion and the pursuit of excellence through first-class relationship management practices throughout all levels of the service.</w:t>
            </w:r>
          </w:p>
          <w:p w14:paraId="77D9DFFD" w14:textId="77777777" w:rsidR="00780724" w:rsidRPr="000F2D98" w:rsidRDefault="00780724" w:rsidP="00780724">
            <w:pPr>
              <w:numPr>
                <w:ilvl w:val="0"/>
                <w:numId w:val="14"/>
              </w:numPr>
              <w:ind w:left="382"/>
              <w:contextualSpacing/>
              <w:jc w:val="both"/>
              <w:rPr>
                <w:rFonts w:ascii="Arial" w:hAnsi="Arial" w:cs="Arial"/>
                <w:lang w:eastAsia="en-IE"/>
              </w:rPr>
            </w:pPr>
            <w:r w:rsidRPr="000F2D98">
              <w:rPr>
                <w:rFonts w:ascii="Arial" w:hAnsi="Arial" w:cs="Arial"/>
                <w:lang w:eastAsia="en-IE"/>
              </w:rPr>
              <w:t>Has a strong results focus and ability to achieve results through collaborative working</w:t>
            </w:r>
            <w:r>
              <w:rPr>
                <w:rFonts w:ascii="Arial" w:hAnsi="Arial" w:cs="Arial"/>
                <w:lang w:eastAsia="en-IE"/>
              </w:rPr>
              <w:t>.</w:t>
            </w:r>
          </w:p>
          <w:p w14:paraId="7C72D1D6" w14:textId="77777777" w:rsidR="00780724" w:rsidRPr="000F2D98" w:rsidRDefault="00780724" w:rsidP="00780724">
            <w:pPr>
              <w:numPr>
                <w:ilvl w:val="0"/>
                <w:numId w:val="14"/>
              </w:numPr>
              <w:ind w:left="382"/>
              <w:contextualSpacing/>
              <w:jc w:val="both"/>
              <w:rPr>
                <w:rFonts w:ascii="Arial" w:hAnsi="Arial" w:cs="Arial"/>
                <w:lang w:eastAsia="en-IE"/>
              </w:rPr>
            </w:pPr>
            <w:r w:rsidRPr="000F2D98">
              <w:rPr>
                <w:rFonts w:ascii="Arial" w:hAnsi="Arial" w:cs="Arial"/>
                <w:lang w:eastAsia="en-IE"/>
              </w:rPr>
              <w:t>Is committed to working co-operatively with and influencing senior management colleagues to drive forward the reform agenda.</w:t>
            </w:r>
          </w:p>
          <w:p w14:paraId="5BE8F25B" w14:textId="77777777" w:rsidR="00780724" w:rsidRPr="000F2D98" w:rsidRDefault="00780724" w:rsidP="00780724">
            <w:pPr>
              <w:numPr>
                <w:ilvl w:val="0"/>
                <w:numId w:val="14"/>
              </w:numPr>
              <w:ind w:left="382"/>
              <w:contextualSpacing/>
              <w:jc w:val="both"/>
              <w:rPr>
                <w:rFonts w:ascii="Arial" w:hAnsi="Arial" w:cs="Arial"/>
                <w:lang w:eastAsia="en-IE"/>
              </w:rPr>
            </w:pPr>
            <w:r w:rsidRPr="000F2D98">
              <w:rPr>
                <w:rFonts w:ascii="Arial" w:hAnsi="Arial" w:cs="Arial"/>
                <w:lang w:eastAsia="en-IE"/>
              </w:rPr>
              <w:t xml:space="preserve">Is committed to building a professional network to remain up-to-date with and influence internal and external politics. </w:t>
            </w:r>
          </w:p>
          <w:p w14:paraId="12A67164" w14:textId="77777777" w:rsidR="00780724" w:rsidRPr="000F2D98" w:rsidRDefault="00780724" w:rsidP="00780724">
            <w:pPr>
              <w:numPr>
                <w:ilvl w:val="0"/>
                <w:numId w:val="14"/>
              </w:numPr>
              <w:ind w:left="382"/>
              <w:contextualSpacing/>
              <w:rPr>
                <w:rFonts w:ascii="Arial" w:hAnsi="Arial" w:cs="Arial"/>
                <w:lang w:eastAsia="en-IE"/>
              </w:rPr>
            </w:pPr>
            <w:r w:rsidRPr="000F2D98">
              <w:rPr>
                <w:rFonts w:ascii="Arial" w:hAnsi="Arial" w:cs="Arial"/>
                <w:lang w:eastAsia="en-IE"/>
              </w:rPr>
              <w:t>Has the ability to support the development of an effective team.</w:t>
            </w:r>
          </w:p>
          <w:p w14:paraId="1658C520" w14:textId="77777777" w:rsidR="00780724" w:rsidRPr="000F2D98" w:rsidRDefault="00780724" w:rsidP="00780724">
            <w:pPr>
              <w:numPr>
                <w:ilvl w:val="0"/>
                <w:numId w:val="14"/>
              </w:numPr>
              <w:ind w:left="382"/>
              <w:jc w:val="both"/>
              <w:rPr>
                <w:rFonts w:ascii="Arial" w:hAnsi="Arial" w:cs="Arial"/>
                <w:lang w:val="en-IE"/>
              </w:rPr>
            </w:pPr>
            <w:r w:rsidRPr="000F2D98">
              <w:rPr>
                <w:rFonts w:ascii="Arial" w:hAnsi="Arial" w:cs="Arial"/>
                <w:lang w:val="en-IE"/>
              </w:rPr>
              <w:t>Has the ability to communicate ideas, positions and information clearly and convincingly in a manner that is sensitive to wider issues and has the ability to advocate for and negotiate positions which allow for the on-going improvement of services</w:t>
            </w:r>
            <w:r>
              <w:rPr>
                <w:rFonts w:ascii="Arial" w:hAnsi="Arial" w:cs="Arial"/>
                <w:lang w:val="en-IE"/>
              </w:rPr>
              <w:t>.</w:t>
            </w:r>
          </w:p>
          <w:p w14:paraId="668F0E27" w14:textId="77777777" w:rsidR="00780724" w:rsidRPr="000F2D98" w:rsidRDefault="00780724" w:rsidP="00780724">
            <w:pPr>
              <w:ind w:left="382"/>
              <w:jc w:val="both"/>
              <w:rPr>
                <w:rFonts w:ascii="Arial" w:hAnsi="Arial" w:cs="Arial"/>
                <w:b/>
                <w:lang w:val="en-IE"/>
              </w:rPr>
            </w:pPr>
          </w:p>
          <w:p w14:paraId="191ECA7B" w14:textId="77777777" w:rsidR="00780724" w:rsidRPr="00780724" w:rsidRDefault="00780724" w:rsidP="00780724">
            <w:pPr>
              <w:spacing w:after="120"/>
              <w:jc w:val="both"/>
              <w:rPr>
                <w:rFonts w:ascii="Arial" w:hAnsi="Arial" w:cs="Arial"/>
                <w:b/>
                <w:lang w:val="en-IE"/>
              </w:rPr>
            </w:pPr>
            <w:r w:rsidRPr="00780724">
              <w:rPr>
                <w:rFonts w:ascii="Arial" w:hAnsi="Arial" w:cs="Arial"/>
                <w:b/>
                <w:lang w:val="en-IE"/>
              </w:rPr>
              <w:t xml:space="preserve">Critical Analysis and Decision Making </w:t>
            </w:r>
          </w:p>
          <w:p w14:paraId="4D4AA221" w14:textId="77777777" w:rsidR="00780724" w:rsidRPr="00780724" w:rsidRDefault="00780724" w:rsidP="00780724">
            <w:pPr>
              <w:spacing w:after="120"/>
              <w:jc w:val="both"/>
              <w:rPr>
                <w:rFonts w:ascii="Arial" w:hAnsi="Arial" w:cs="Arial"/>
                <w:lang w:val="en-IE"/>
              </w:rPr>
            </w:pPr>
            <w:r w:rsidRPr="00780724">
              <w:rPr>
                <w:rFonts w:ascii="Arial" w:hAnsi="Arial" w:cs="Arial"/>
                <w:lang w:val="en-IE"/>
              </w:rPr>
              <w:t>Demonstrates:</w:t>
            </w:r>
          </w:p>
          <w:p w14:paraId="433AB6D6" w14:textId="77777777" w:rsidR="00780724" w:rsidRPr="000F2D98" w:rsidRDefault="00780724" w:rsidP="00780724">
            <w:pPr>
              <w:numPr>
                <w:ilvl w:val="0"/>
                <w:numId w:val="14"/>
              </w:numPr>
              <w:ind w:left="382"/>
              <w:contextualSpacing/>
              <w:jc w:val="both"/>
              <w:rPr>
                <w:rFonts w:ascii="Arial" w:hAnsi="Arial" w:cs="Arial"/>
                <w:lang w:eastAsia="en-IE"/>
              </w:rPr>
            </w:pPr>
            <w:r w:rsidRPr="000F2D98">
              <w:rPr>
                <w:rFonts w:ascii="Arial" w:hAnsi="Arial" w:cs="Arial"/>
              </w:rPr>
              <w:t>The ability to operate as an effective strategic and tactical thinker</w:t>
            </w:r>
            <w:r>
              <w:rPr>
                <w:rFonts w:ascii="Arial" w:hAnsi="Arial" w:cs="Arial"/>
              </w:rPr>
              <w:t>.</w:t>
            </w:r>
            <w:r w:rsidRPr="000F2D98">
              <w:rPr>
                <w:rFonts w:ascii="Arial" w:hAnsi="Arial" w:cs="Arial"/>
                <w:lang w:eastAsia="en-IE"/>
              </w:rPr>
              <w:t xml:space="preserve"> </w:t>
            </w:r>
          </w:p>
          <w:p w14:paraId="3E850A55" w14:textId="77777777" w:rsidR="00780724" w:rsidRPr="000F2D98" w:rsidRDefault="00780724" w:rsidP="00780724">
            <w:pPr>
              <w:pStyle w:val="ListParagraph"/>
              <w:numPr>
                <w:ilvl w:val="0"/>
                <w:numId w:val="14"/>
              </w:numPr>
              <w:spacing w:line="276" w:lineRule="auto"/>
              <w:ind w:left="382"/>
              <w:rPr>
                <w:rFonts w:ascii="Arial" w:hAnsi="Arial" w:cs="Arial"/>
                <w:bCs/>
                <w:iCs/>
              </w:rPr>
            </w:pPr>
            <w:r w:rsidRPr="000F2D98">
              <w:rPr>
                <w:rFonts w:ascii="Arial" w:hAnsi="Arial" w:cs="Arial"/>
              </w:rPr>
              <w:t>Ability to provide significant input to operational and strategic decision making</w:t>
            </w:r>
            <w:r>
              <w:rPr>
                <w:rFonts w:ascii="Arial" w:hAnsi="Arial" w:cs="Arial"/>
              </w:rPr>
              <w:t>.</w:t>
            </w:r>
          </w:p>
          <w:p w14:paraId="10EA2983" w14:textId="77777777" w:rsidR="00780724" w:rsidRPr="000F2D98" w:rsidRDefault="00780724" w:rsidP="00780724">
            <w:pPr>
              <w:numPr>
                <w:ilvl w:val="0"/>
                <w:numId w:val="14"/>
              </w:numPr>
              <w:ind w:left="382"/>
              <w:contextualSpacing/>
              <w:jc w:val="both"/>
              <w:rPr>
                <w:rFonts w:ascii="Arial" w:hAnsi="Arial" w:cs="Arial"/>
                <w:lang w:eastAsia="en-IE"/>
              </w:rPr>
            </w:pPr>
            <w:r w:rsidRPr="000F2D98">
              <w:rPr>
                <w:rFonts w:ascii="Arial" w:hAnsi="Arial" w:cs="Arial"/>
                <w:lang w:eastAsia="en-IE"/>
              </w:rPr>
              <w:t>Looks critically at issues to see how things can be done better</w:t>
            </w:r>
            <w:r>
              <w:rPr>
                <w:rFonts w:ascii="Arial" w:hAnsi="Arial" w:cs="Arial"/>
                <w:lang w:eastAsia="en-IE"/>
              </w:rPr>
              <w:t>.</w:t>
            </w:r>
          </w:p>
          <w:p w14:paraId="024736C6" w14:textId="77777777" w:rsidR="00780724" w:rsidRPr="000F2D98" w:rsidRDefault="00780724" w:rsidP="00780724">
            <w:pPr>
              <w:numPr>
                <w:ilvl w:val="0"/>
                <w:numId w:val="14"/>
              </w:numPr>
              <w:ind w:left="382"/>
              <w:jc w:val="both"/>
              <w:rPr>
                <w:rFonts w:ascii="Arial" w:hAnsi="Arial" w:cs="Arial"/>
                <w:lang w:val="en-IE"/>
              </w:rPr>
            </w:pPr>
            <w:r w:rsidRPr="000F2D98">
              <w:rPr>
                <w:rFonts w:ascii="Arial" w:hAnsi="Arial" w:cs="Arial"/>
                <w:lang w:val="en-IE"/>
              </w:rPr>
              <w:t>The ability to analyse and evaluate, in a rational objective, consistent and systematic manner, a range of complex information to identify the core issues and arguments that are most salient to the situation at hand</w:t>
            </w:r>
            <w:r>
              <w:rPr>
                <w:rFonts w:ascii="Arial" w:hAnsi="Arial" w:cs="Arial"/>
                <w:lang w:val="en-IE"/>
              </w:rPr>
              <w:t>.</w:t>
            </w:r>
          </w:p>
          <w:p w14:paraId="010CF58B" w14:textId="77777777" w:rsidR="00780724" w:rsidRPr="000F2D98" w:rsidRDefault="00780724" w:rsidP="00780724">
            <w:pPr>
              <w:numPr>
                <w:ilvl w:val="0"/>
                <w:numId w:val="14"/>
              </w:numPr>
              <w:ind w:left="382"/>
              <w:jc w:val="both"/>
              <w:rPr>
                <w:rFonts w:ascii="Arial" w:hAnsi="Arial" w:cs="Arial"/>
                <w:lang w:val="en-IE"/>
              </w:rPr>
            </w:pPr>
            <w:r w:rsidRPr="000F2D98">
              <w:rPr>
                <w:rFonts w:ascii="Arial" w:hAnsi="Arial" w:cs="Arial"/>
                <w:lang w:val="en-IE"/>
              </w:rPr>
              <w:t>The ability to challenge effectively and to maintain the highest levels of professional integrity in challenging circumstances.</w:t>
            </w:r>
          </w:p>
          <w:p w14:paraId="69347E08" w14:textId="77777777" w:rsidR="00780724" w:rsidRPr="000F2D98" w:rsidRDefault="00780724" w:rsidP="00780724">
            <w:pPr>
              <w:numPr>
                <w:ilvl w:val="0"/>
                <w:numId w:val="14"/>
              </w:numPr>
              <w:ind w:left="382"/>
              <w:rPr>
                <w:rFonts w:ascii="Arial" w:hAnsi="Arial" w:cs="Arial"/>
              </w:rPr>
            </w:pPr>
            <w:r w:rsidRPr="000F2D98">
              <w:rPr>
                <w:rFonts w:ascii="Arial" w:hAnsi="Arial" w:cs="Arial"/>
              </w:rPr>
              <w:t xml:space="preserve">Is willing to take calculated risks </w:t>
            </w:r>
            <w:r w:rsidRPr="000F2D98">
              <w:rPr>
                <w:rFonts w:ascii="Arial" w:hAnsi="Arial" w:cs="Arial"/>
                <w:lang w:val="en-IE" w:eastAsia="en-US"/>
              </w:rPr>
              <w:t xml:space="preserve">and </w:t>
            </w:r>
            <w:r w:rsidRPr="000F2D98">
              <w:rPr>
                <w:rFonts w:ascii="Arial" w:hAnsi="Arial" w:cs="Arial"/>
              </w:rPr>
              <w:t>consider the range of options available to support improved change practices</w:t>
            </w:r>
            <w:r>
              <w:rPr>
                <w:rFonts w:ascii="Arial" w:hAnsi="Arial" w:cs="Arial"/>
              </w:rPr>
              <w:t>.</w:t>
            </w:r>
          </w:p>
          <w:p w14:paraId="1DD3F403" w14:textId="77777777" w:rsidR="00780724" w:rsidRPr="000F2D98" w:rsidRDefault="00780724" w:rsidP="00780724">
            <w:pPr>
              <w:numPr>
                <w:ilvl w:val="0"/>
                <w:numId w:val="14"/>
              </w:numPr>
              <w:ind w:left="382"/>
              <w:rPr>
                <w:rFonts w:ascii="Arial" w:hAnsi="Arial" w:cs="Arial"/>
              </w:rPr>
            </w:pPr>
            <w:r w:rsidRPr="000F2D98">
              <w:rPr>
                <w:rFonts w:ascii="Arial" w:hAnsi="Arial" w:cs="Arial"/>
                <w:lang w:eastAsia="en-IE"/>
              </w:rPr>
              <w:t>Makes timely decisions and stand by those decisions as required</w:t>
            </w:r>
            <w:r>
              <w:rPr>
                <w:rFonts w:ascii="Arial" w:hAnsi="Arial" w:cs="Arial"/>
                <w:lang w:eastAsia="en-IE"/>
              </w:rPr>
              <w:t>.</w:t>
            </w:r>
          </w:p>
          <w:p w14:paraId="6744C82A" w14:textId="77777777" w:rsidR="00780724" w:rsidRPr="000F2D98" w:rsidRDefault="00780724" w:rsidP="00780724">
            <w:pPr>
              <w:ind w:left="382"/>
              <w:jc w:val="both"/>
              <w:rPr>
                <w:rFonts w:ascii="Arial" w:hAnsi="Arial" w:cs="Arial"/>
                <w:b/>
                <w:lang w:val="en-IE"/>
              </w:rPr>
            </w:pPr>
          </w:p>
          <w:p w14:paraId="54BFF27C" w14:textId="77777777" w:rsidR="00780724" w:rsidRPr="00780724" w:rsidRDefault="00780724" w:rsidP="00780724">
            <w:pPr>
              <w:spacing w:after="120"/>
              <w:jc w:val="both"/>
              <w:rPr>
                <w:rFonts w:ascii="Arial" w:hAnsi="Arial" w:cs="Arial"/>
                <w:b/>
              </w:rPr>
            </w:pPr>
            <w:r w:rsidRPr="00780724">
              <w:rPr>
                <w:rFonts w:ascii="Arial" w:hAnsi="Arial" w:cs="Arial"/>
                <w:b/>
              </w:rPr>
              <w:t>Personal Commitment and Motivation</w:t>
            </w:r>
          </w:p>
          <w:p w14:paraId="62C66938" w14:textId="77777777" w:rsidR="00780724" w:rsidRPr="00780724" w:rsidRDefault="00780724" w:rsidP="00780724">
            <w:pPr>
              <w:spacing w:after="120"/>
              <w:jc w:val="both"/>
              <w:rPr>
                <w:rFonts w:ascii="Arial" w:hAnsi="Arial" w:cs="Arial"/>
              </w:rPr>
            </w:pPr>
            <w:r w:rsidRPr="00780724">
              <w:rPr>
                <w:rFonts w:ascii="Arial" w:hAnsi="Arial" w:cs="Arial"/>
              </w:rPr>
              <w:t>Demonstrates:</w:t>
            </w:r>
          </w:p>
          <w:p w14:paraId="70BF71F1" w14:textId="77777777" w:rsidR="00780724" w:rsidRPr="000F2D98" w:rsidRDefault="00780724" w:rsidP="00780724">
            <w:pPr>
              <w:pStyle w:val="ListParagraph"/>
              <w:numPr>
                <w:ilvl w:val="0"/>
                <w:numId w:val="14"/>
              </w:numPr>
              <w:ind w:left="382"/>
              <w:jc w:val="both"/>
              <w:rPr>
                <w:rFonts w:ascii="Arial" w:hAnsi="Arial" w:cs="Arial"/>
              </w:rPr>
            </w:pPr>
            <w:r w:rsidRPr="000F2D98">
              <w:rPr>
                <w:rFonts w:ascii="Arial" w:hAnsi="Arial" w:cs="Arial"/>
              </w:rPr>
              <w:t>Understands, identifies with and is committe</w:t>
            </w:r>
            <w:r>
              <w:rPr>
                <w:rFonts w:ascii="Arial" w:hAnsi="Arial" w:cs="Arial"/>
              </w:rPr>
              <w:t>d to the core values of the HSE.</w:t>
            </w:r>
          </w:p>
          <w:p w14:paraId="7B831A44" w14:textId="77777777" w:rsidR="00780724" w:rsidRPr="000F2D98" w:rsidRDefault="00780724" w:rsidP="00780724">
            <w:pPr>
              <w:pStyle w:val="ListParagraph"/>
              <w:numPr>
                <w:ilvl w:val="0"/>
                <w:numId w:val="14"/>
              </w:numPr>
              <w:ind w:left="382"/>
              <w:jc w:val="both"/>
              <w:rPr>
                <w:rFonts w:ascii="Arial" w:hAnsi="Arial" w:cs="Arial"/>
                <w:b/>
                <w:lang w:val="en-IE"/>
              </w:rPr>
            </w:pPr>
            <w:r w:rsidRPr="000F2D98">
              <w:rPr>
                <w:rFonts w:ascii="Arial" w:hAnsi="Arial" w:cs="Arial"/>
              </w:rPr>
              <w:t>Demonstrates a strong willingness and ability to operate in the flexible manner that is essential for the effective delivery of the role.</w:t>
            </w:r>
          </w:p>
          <w:p w14:paraId="6F939C4F" w14:textId="77777777" w:rsidR="00780724" w:rsidRPr="000F2D98" w:rsidRDefault="00780724" w:rsidP="00780724">
            <w:pPr>
              <w:pStyle w:val="ListParagraph"/>
              <w:numPr>
                <w:ilvl w:val="0"/>
                <w:numId w:val="14"/>
              </w:numPr>
              <w:ind w:left="382"/>
              <w:jc w:val="both"/>
              <w:rPr>
                <w:rFonts w:ascii="Arial" w:hAnsi="Arial" w:cs="Arial"/>
                <w:b/>
                <w:lang w:val="en-IE"/>
              </w:rPr>
            </w:pPr>
            <w:r w:rsidRPr="000F2D98">
              <w:rPr>
                <w:rFonts w:ascii="Arial" w:hAnsi="Arial" w:cs="Arial"/>
              </w:rPr>
              <w:t>Demonstrates a commitment to and focus on quality, promotes high standards to improve patient outcomes, by involving patients and the public in their work</w:t>
            </w:r>
            <w:r>
              <w:rPr>
                <w:rFonts w:ascii="Arial" w:hAnsi="Arial" w:cs="Arial"/>
              </w:rPr>
              <w:t>.</w:t>
            </w:r>
          </w:p>
          <w:p w14:paraId="48361A90" w14:textId="7B2C5DBE" w:rsidR="00780724" w:rsidRPr="00906FCB" w:rsidRDefault="00780724" w:rsidP="00780724">
            <w:pPr>
              <w:ind w:left="382"/>
              <w:rPr>
                <w:rFonts w:ascii="Arial" w:hAnsi="Arial" w:cs="Arial"/>
                <w:highlight w:val="yellow"/>
              </w:rPr>
            </w:pPr>
          </w:p>
        </w:tc>
      </w:tr>
      <w:tr w:rsidR="00780724" w:rsidRPr="00C82D92" w14:paraId="44ED7C14" w14:textId="77777777" w:rsidTr="00F6254C">
        <w:tc>
          <w:tcPr>
            <w:tcW w:w="2364" w:type="dxa"/>
          </w:tcPr>
          <w:p w14:paraId="1B3379C0" w14:textId="77777777" w:rsidR="00780724" w:rsidRPr="00C82D92" w:rsidRDefault="00780724" w:rsidP="00780724">
            <w:pPr>
              <w:rPr>
                <w:rFonts w:ascii="Arial" w:hAnsi="Arial" w:cs="Arial"/>
                <w:b/>
                <w:bCs/>
              </w:rPr>
            </w:pPr>
            <w:r w:rsidRPr="00C82D92">
              <w:rPr>
                <w:rFonts w:ascii="Arial" w:hAnsi="Arial" w:cs="Arial"/>
                <w:b/>
                <w:bCs/>
              </w:rPr>
              <w:t>Campaign Specific Selection Process</w:t>
            </w:r>
          </w:p>
          <w:p w14:paraId="20D275F2" w14:textId="77777777" w:rsidR="00780724" w:rsidRPr="00C82D92" w:rsidRDefault="00780724" w:rsidP="00780724">
            <w:pPr>
              <w:rPr>
                <w:rFonts w:ascii="Arial" w:hAnsi="Arial" w:cs="Arial"/>
                <w:b/>
                <w:bCs/>
              </w:rPr>
            </w:pPr>
          </w:p>
          <w:p w14:paraId="45038B6C" w14:textId="77777777" w:rsidR="00780724" w:rsidRPr="00C82D92" w:rsidRDefault="00780724" w:rsidP="00780724">
            <w:pPr>
              <w:rPr>
                <w:rFonts w:ascii="Arial" w:hAnsi="Arial" w:cs="Arial"/>
                <w:b/>
                <w:bCs/>
              </w:rPr>
            </w:pPr>
            <w:r w:rsidRPr="00C82D92">
              <w:rPr>
                <w:rFonts w:ascii="Arial" w:hAnsi="Arial" w:cs="Arial"/>
                <w:b/>
                <w:bCs/>
              </w:rPr>
              <w:t>Ranking/Shortlisting / Interview</w:t>
            </w:r>
          </w:p>
        </w:tc>
        <w:tc>
          <w:tcPr>
            <w:tcW w:w="8256" w:type="dxa"/>
          </w:tcPr>
          <w:p w14:paraId="2DAFB937" w14:textId="77777777" w:rsidR="00E14BF5" w:rsidRPr="00F6254C" w:rsidRDefault="00E14BF5" w:rsidP="00E14BF5">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9612E06" w14:textId="77777777" w:rsidR="00E14BF5" w:rsidRPr="00F6254C" w:rsidRDefault="00E14BF5" w:rsidP="00E14BF5">
            <w:pPr>
              <w:rPr>
                <w:rFonts w:ascii="Arial" w:hAnsi="Arial" w:cs="Arial"/>
              </w:rPr>
            </w:pPr>
          </w:p>
          <w:p w14:paraId="302F7B1D" w14:textId="77777777" w:rsidR="00E14BF5" w:rsidRPr="003F026C" w:rsidRDefault="00E14BF5" w:rsidP="00E14BF5">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2892E6B2" w14:textId="77777777" w:rsidR="00E14BF5" w:rsidRPr="00F6254C" w:rsidRDefault="00E14BF5" w:rsidP="00E14BF5">
            <w:pPr>
              <w:rPr>
                <w:rFonts w:ascii="Arial" w:hAnsi="Arial" w:cs="Arial"/>
                <w:iCs/>
              </w:rPr>
            </w:pPr>
          </w:p>
          <w:p w14:paraId="26A9085E" w14:textId="77777777" w:rsidR="00E14BF5" w:rsidRDefault="00E14BF5" w:rsidP="00E14BF5">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585B13F" w14:textId="4F14F61C" w:rsidR="00780724" w:rsidRPr="00C82D92" w:rsidRDefault="00780724" w:rsidP="00780724">
            <w:pPr>
              <w:rPr>
                <w:rFonts w:ascii="Arial" w:hAnsi="Arial" w:cs="Arial"/>
                <w:iCs/>
              </w:rPr>
            </w:pPr>
          </w:p>
        </w:tc>
      </w:tr>
      <w:tr w:rsidR="00E14BF5" w:rsidRPr="00C82D92" w14:paraId="1F3FBA8F" w14:textId="77777777" w:rsidTr="00F6254C">
        <w:tc>
          <w:tcPr>
            <w:tcW w:w="2364" w:type="dxa"/>
          </w:tcPr>
          <w:p w14:paraId="453EC93E" w14:textId="77777777" w:rsidR="00E14BF5" w:rsidRPr="009F3F3A" w:rsidRDefault="00E14BF5" w:rsidP="00E14BF5">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0129624D" w14:textId="77777777" w:rsidR="00E14BF5" w:rsidRPr="00C82D92" w:rsidRDefault="00E14BF5" w:rsidP="00780724">
            <w:pPr>
              <w:rPr>
                <w:rFonts w:ascii="Arial" w:hAnsi="Arial" w:cs="Arial"/>
                <w:b/>
                <w:bCs/>
              </w:rPr>
            </w:pPr>
          </w:p>
        </w:tc>
        <w:tc>
          <w:tcPr>
            <w:tcW w:w="8256" w:type="dxa"/>
          </w:tcPr>
          <w:p w14:paraId="2525D5F1" w14:textId="77777777" w:rsidR="00E14BF5" w:rsidRPr="009F3F3A" w:rsidRDefault="00E14BF5" w:rsidP="00E14BF5">
            <w:pPr>
              <w:rPr>
                <w:rFonts w:ascii="Arial" w:hAnsi="Arial" w:cs="Arial"/>
                <w:iCs/>
              </w:rPr>
            </w:pPr>
            <w:r w:rsidRPr="009F3F3A">
              <w:rPr>
                <w:rFonts w:ascii="Arial" w:hAnsi="Arial" w:cs="Arial"/>
                <w:iCs/>
              </w:rPr>
              <w:t>The HSE is an equal opportunities employer.</w:t>
            </w:r>
          </w:p>
          <w:p w14:paraId="378D3B9E" w14:textId="77777777" w:rsidR="00E14BF5" w:rsidRPr="009F3F3A" w:rsidRDefault="00E14BF5" w:rsidP="00E14BF5">
            <w:pPr>
              <w:rPr>
                <w:rFonts w:ascii="Arial" w:hAnsi="Arial" w:cs="Arial"/>
                <w:color w:val="000000"/>
                <w:shd w:val="clear" w:color="auto" w:fill="FFFFFF"/>
              </w:rPr>
            </w:pPr>
          </w:p>
          <w:p w14:paraId="4034F7A9" w14:textId="77777777" w:rsidR="00E14BF5" w:rsidRPr="009F3F3A" w:rsidRDefault="00E14BF5" w:rsidP="00E14BF5">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4B0DF160" w14:textId="77777777" w:rsidR="00E14BF5" w:rsidRPr="009F3F3A" w:rsidRDefault="00E14BF5" w:rsidP="00E14BF5">
            <w:pPr>
              <w:rPr>
                <w:rFonts w:ascii="Arial" w:hAnsi="Arial" w:cs="Arial"/>
                <w:color w:val="000000"/>
                <w:shd w:val="clear" w:color="auto" w:fill="FFFFFF"/>
              </w:rPr>
            </w:pPr>
          </w:p>
          <w:p w14:paraId="70F1C7B0" w14:textId="77777777" w:rsidR="00E14BF5" w:rsidRPr="009F3F3A" w:rsidRDefault="00E14BF5" w:rsidP="00E14BF5">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686A6A6" w14:textId="77777777" w:rsidR="00E14BF5" w:rsidRPr="009F3F3A" w:rsidRDefault="00E14BF5" w:rsidP="00E14BF5">
            <w:pPr>
              <w:rPr>
                <w:rFonts w:ascii="Arial" w:hAnsi="Arial" w:cs="Arial"/>
                <w:color w:val="000000"/>
                <w:shd w:val="clear" w:color="auto" w:fill="FFFFFF"/>
              </w:rPr>
            </w:pPr>
          </w:p>
          <w:p w14:paraId="76B3DD95" w14:textId="77777777" w:rsidR="00E14BF5" w:rsidRPr="009F3F3A" w:rsidRDefault="00E14BF5" w:rsidP="00E14BF5">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6D488E91" w14:textId="77777777" w:rsidR="00E14BF5" w:rsidRPr="009F3F3A" w:rsidRDefault="00E14BF5" w:rsidP="00E14BF5">
            <w:pPr>
              <w:rPr>
                <w:rFonts w:ascii="Arial" w:hAnsi="Arial" w:cs="Arial"/>
                <w:color w:val="000000"/>
                <w:shd w:val="clear" w:color="auto" w:fill="FFFFFF"/>
              </w:rPr>
            </w:pPr>
          </w:p>
          <w:p w14:paraId="1392512E" w14:textId="77777777" w:rsidR="00E14BF5" w:rsidRDefault="00E14BF5" w:rsidP="00E14BF5">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0" w:history="1">
              <w:r w:rsidRPr="000B3BA1">
                <w:rPr>
                  <w:rStyle w:val="Hyperlink"/>
                  <w:rFonts w:ascii="Arial" w:hAnsi="Arial" w:cs="Arial"/>
                </w:rPr>
                <w:t>Diversity, Equality and Inclusion</w:t>
              </w:r>
            </w:hyperlink>
            <w:r w:rsidRPr="009F3F3A">
              <w:rPr>
                <w:rFonts w:ascii="Arial" w:hAnsi="Arial" w:cs="Arial"/>
              </w:rPr>
              <w:t xml:space="preserve"> </w:t>
            </w:r>
          </w:p>
          <w:p w14:paraId="2BACCCF6" w14:textId="77777777" w:rsidR="00E14BF5" w:rsidRPr="00F6254C" w:rsidRDefault="00E14BF5" w:rsidP="00E14BF5">
            <w:pPr>
              <w:rPr>
                <w:rFonts w:ascii="Arial" w:hAnsi="Arial" w:cs="Arial"/>
              </w:rPr>
            </w:pPr>
          </w:p>
        </w:tc>
      </w:tr>
      <w:tr w:rsidR="00780724" w:rsidRPr="00C82D92" w14:paraId="27C393BA" w14:textId="77777777" w:rsidTr="00F6254C">
        <w:tc>
          <w:tcPr>
            <w:tcW w:w="2364" w:type="dxa"/>
          </w:tcPr>
          <w:p w14:paraId="65BDDBF6" w14:textId="77777777" w:rsidR="00780724" w:rsidRPr="00C82D92" w:rsidRDefault="00780724" w:rsidP="00780724">
            <w:pPr>
              <w:rPr>
                <w:rFonts w:ascii="Arial" w:hAnsi="Arial" w:cs="Arial"/>
                <w:b/>
                <w:bCs/>
              </w:rPr>
            </w:pPr>
            <w:r w:rsidRPr="00C82D92">
              <w:rPr>
                <w:rFonts w:ascii="Arial" w:hAnsi="Arial" w:cs="Arial"/>
                <w:b/>
                <w:bCs/>
              </w:rPr>
              <w:t>Code of Practice</w:t>
            </w:r>
          </w:p>
        </w:tc>
        <w:tc>
          <w:tcPr>
            <w:tcW w:w="8256" w:type="dxa"/>
          </w:tcPr>
          <w:p w14:paraId="7DBD8FFE" w14:textId="77777777" w:rsidR="00E14BF5" w:rsidRPr="00F1442F" w:rsidRDefault="00E14BF5" w:rsidP="00E14BF5">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6C49F875" w14:textId="77777777" w:rsidR="00E14BF5" w:rsidRPr="00F1442F" w:rsidRDefault="00E14BF5" w:rsidP="00E14BF5">
            <w:pPr>
              <w:rPr>
                <w:rFonts w:ascii="Arial" w:hAnsi="Arial" w:cs="Arial"/>
              </w:rPr>
            </w:pPr>
          </w:p>
          <w:p w14:paraId="6CCDA400" w14:textId="77777777" w:rsidR="00E14BF5" w:rsidRPr="00F1442F" w:rsidRDefault="00E14BF5" w:rsidP="00E14BF5">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28198BD0" w14:textId="77777777" w:rsidR="00E14BF5" w:rsidRPr="00F1442F" w:rsidRDefault="00E14BF5" w:rsidP="00E14BF5">
            <w:pPr>
              <w:ind w:firstLine="720"/>
              <w:rPr>
                <w:rFonts w:ascii="Arial" w:hAnsi="Arial" w:cs="Arial"/>
              </w:rPr>
            </w:pPr>
          </w:p>
          <w:p w14:paraId="77156F1E" w14:textId="77777777" w:rsidR="00E14BF5" w:rsidRPr="00F1442F" w:rsidRDefault="00E14BF5" w:rsidP="00E14BF5">
            <w:pPr>
              <w:rPr>
                <w:rFonts w:ascii="Arial" w:hAnsi="Arial" w:cs="Arial"/>
                <w:lang w:val="en-IE" w:eastAsia="en-US"/>
              </w:rPr>
            </w:pPr>
            <w:r>
              <w:rPr>
                <w:rFonts w:ascii="Arial" w:hAnsi="Arial" w:cs="Arial"/>
              </w:rPr>
              <w:t xml:space="preserve">Read the </w:t>
            </w:r>
            <w:hyperlink r:id="rId11" w:history="1">
              <w:r w:rsidRPr="000B3BA1">
                <w:rPr>
                  <w:rStyle w:val="Hyperlink"/>
                  <w:rFonts w:ascii="Arial" w:hAnsi="Arial" w:cs="Arial"/>
                </w:rPr>
                <w:t>CPSA Code of Practice</w:t>
              </w:r>
            </w:hyperlink>
            <w:r>
              <w:rPr>
                <w:rFonts w:ascii="Arial" w:hAnsi="Arial" w:cs="Arial"/>
              </w:rPr>
              <w:t xml:space="preserve">. </w:t>
            </w:r>
          </w:p>
          <w:p w14:paraId="34C29464" w14:textId="48CB3B4C" w:rsidR="00780724" w:rsidRPr="00C82D92" w:rsidRDefault="00780724" w:rsidP="00780724">
            <w:pPr>
              <w:rPr>
                <w:rFonts w:ascii="Arial" w:hAnsi="Arial" w:cs="Arial"/>
              </w:rPr>
            </w:pPr>
          </w:p>
        </w:tc>
      </w:tr>
      <w:tr w:rsidR="00780724" w:rsidRPr="00C82D92" w14:paraId="72E41F11" w14:textId="77777777" w:rsidTr="00F6254C">
        <w:tc>
          <w:tcPr>
            <w:tcW w:w="10620" w:type="dxa"/>
            <w:gridSpan w:val="2"/>
          </w:tcPr>
          <w:p w14:paraId="1B2BBE9D" w14:textId="77777777" w:rsidR="00E14BF5" w:rsidRPr="00F6254C" w:rsidRDefault="00E14BF5" w:rsidP="00E14BF5">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783C4D05" w14:textId="77777777" w:rsidR="00E14BF5" w:rsidRPr="00F6254C" w:rsidRDefault="00E14BF5" w:rsidP="00E14BF5">
            <w:pPr>
              <w:rPr>
                <w:rFonts w:ascii="Arial" w:hAnsi="Arial" w:cs="Arial"/>
              </w:rPr>
            </w:pPr>
          </w:p>
          <w:p w14:paraId="673EE500" w14:textId="3C63BDAA" w:rsidR="00780724" w:rsidRPr="00C82D92" w:rsidRDefault="00E14BF5" w:rsidP="00E14BF5">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B97C831" w14:textId="6346F096" w:rsidR="00DA7FD3" w:rsidRPr="00C82D92" w:rsidRDefault="00DA7FD3" w:rsidP="00543F98">
      <w:pPr>
        <w:jc w:val="both"/>
        <w:rPr>
          <w:rFonts w:ascii="Arial" w:hAnsi="Arial" w:cs="Arial"/>
        </w:rPr>
      </w:pPr>
    </w:p>
    <w:p w14:paraId="7E8E7928" w14:textId="6362583A" w:rsidR="00AB2B4E" w:rsidRPr="00C82D92" w:rsidRDefault="00AB2B4E">
      <w:pPr>
        <w:spacing w:after="200" w:line="276" w:lineRule="auto"/>
        <w:rPr>
          <w:rFonts w:ascii="Arial" w:hAnsi="Arial" w:cs="Arial"/>
        </w:rPr>
      </w:pPr>
      <w:r w:rsidRPr="00C82D92">
        <w:rPr>
          <w:rFonts w:ascii="Arial" w:hAnsi="Arial" w:cs="Arial"/>
        </w:rPr>
        <w:br w:type="page"/>
      </w:r>
    </w:p>
    <w:p w14:paraId="4EDFA467" w14:textId="36A5561A" w:rsidR="00543F98" w:rsidRPr="00C82D92" w:rsidRDefault="00AB2B4E" w:rsidP="00543F98">
      <w:pPr>
        <w:jc w:val="both"/>
        <w:rPr>
          <w:rFonts w:ascii="Arial" w:hAnsi="Arial" w:cs="Arial"/>
        </w:rPr>
      </w:pPr>
      <w:r w:rsidRPr="00C82D92">
        <w:rPr>
          <w:rFonts w:ascii="Arial" w:hAnsi="Arial" w:cs="Arial"/>
          <w:b/>
          <w:noProof/>
          <w:lang w:val="en-IE" w:eastAsia="en-IE"/>
        </w:rPr>
        <w:drawing>
          <wp:anchor distT="0" distB="0" distL="114300" distR="114300" simplePos="0" relativeHeight="251666432" behindDoc="1" locked="0" layoutInCell="1" allowOverlap="1" wp14:anchorId="1B939127" wp14:editId="2FE54960">
            <wp:simplePos x="0" y="0"/>
            <wp:positionH relativeFrom="column">
              <wp:posOffset>-714375</wp:posOffset>
            </wp:positionH>
            <wp:positionV relativeFrom="paragraph">
              <wp:posOffset>-578485</wp:posOffset>
            </wp:positionV>
            <wp:extent cx="1476375" cy="1343025"/>
            <wp:effectExtent l="0" t="0" r="9525" b="9525"/>
            <wp:wrapNone/>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anchor>
        </w:drawing>
      </w:r>
    </w:p>
    <w:p w14:paraId="3ACB008C" w14:textId="1F706A28" w:rsidR="00543F98" w:rsidRPr="00C82D92" w:rsidRDefault="00543F98" w:rsidP="00543F98">
      <w:pPr>
        <w:jc w:val="both"/>
        <w:rPr>
          <w:rFonts w:ascii="Arial" w:hAnsi="Arial" w:cs="Arial"/>
          <w:b/>
        </w:rPr>
      </w:pPr>
    </w:p>
    <w:p w14:paraId="61749A60" w14:textId="7E6D53E7" w:rsidR="00AB4063" w:rsidRPr="007C4B79" w:rsidRDefault="00AB4063" w:rsidP="00C063E6">
      <w:pPr>
        <w:ind w:left="-567"/>
        <w:jc w:val="center"/>
        <w:rPr>
          <w:rFonts w:ascii="Arial" w:hAnsi="Arial" w:cs="Arial"/>
          <w:b/>
        </w:rPr>
      </w:pPr>
    </w:p>
    <w:p w14:paraId="70A22D0B" w14:textId="06392E04" w:rsidR="00EF42C9" w:rsidRDefault="00A53315" w:rsidP="00A53315">
      <w:pPr>
        <w:ind w:left="-567"/>
        <w:rPr>
          <w:rFonts w:ascii="Arial" w:hAnsi="Arial" w:cs="Arial"/>
          <w:b/>
        </w:rPr>
      </w:pPr>
      <w:r>
        <w:rPr>
          <w:rFonts w:ascii="Arial" w:hAnsi="Arial" w:cs="Arial"/>
          <w:b/>
        </w:rPr>
        <w:t xml:space="preserve">                                                            Assistant National Director - Performance</w:t>
      </w:r>
    </w:p>
    <w:p w14:paraId="756176D0" w14:textId="77777777" w:rsidR="00E81557" w:rsidRPr="00A53315" w:rsidRDefault="00E81557" w:rsidP="00A53315">
      <w:pPr>
        <w:ind w:left="-567"/>
        <w:rPr>
          <w:rFonts w:ascii="Arial" w:hAnsi="Arial" w:cs="Arial"/>
          <w:b/>
          <w:sz w:val="14"/>
        </w:rPr>
      </w:pPr>
    </w:p>
    <w:p w14:paraId="03723288" w14:textId="77777777" w:rsidR="00543F98" w:rsidRPr="00A53315" w:rsidRDefault="00543F98" w:rsidP="00543F98">
      <w:pPr>
        <w:jc w:val="center"/>
        <w:rPr>
          <w:rFonts w:ascii="Arial" w:hAnsi="Arial" w:cs="Arial"/>
          <w:b/>
          <w:sz w:val="22"/>
          <w:szCs w:val="22"/>
        </w:rPr>
      </w:pPr>
      <w:r w:rsidRPr="00A53315">
        <w:rPr>
          <w:rFonts w:ascii="Arial" w:hAnsi="Arial" w:cs="Arial"/>
          <w:b/>
          <w:sz w:val="22"/>
          <w:szCs w:val="22"/>
        </w:rPr>
        <w:t>Terms and Conditions of Employment</w:t>
      </w:r>
    </w:p>
    <w:p w14:paraId="4F0944BA" w14:textId="77777777" w:rsidR="00543F98" w:rsidRPr="00A53315" w:rsidRDefault="00543F98" w:rsidP="00543F98">
      <w:pPr>
        <w:jc w:val="center"/>
        <w:rPr>
          <w:rFonts w:ascii="Arial" w:hAnsi="Arial" w:cs="Arial"/>
          <w:b/>
          <w:sz w:val="22"/>
          <w:szCs w:val="22"/>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C82D92" w14:paraId="16CA1BCB" w14:textId="77777777" w:rsidTr="005F595E">
        <w:tc>
          <w:tcPr>
            <w:tcW w:w="1985" w:type="dxa"/>
          </w:tcPr>
          <w:p w14:paraId="319E6BB0" w14:textId="19C16ED3" w:rsidR="00543F98" w:rsidRPr="00C82D92" w:rsidRDefault="00543F98" w:rsidP="005F595E">
            <w:pPr>
              <w:jc w:val="both"/>
              <w:rPr>
                <w:rFonts w:ascii="Arial" w:hAnsi="Arial" w:cs="Arial"/>
                <w:b/>
                <w:bCs/>
              </w:rPr>
            </w:pPr>
            <w:r w:rsidRPr="00C82D92">
              <w:rPr>
                <w:rFonts w:ascii="Arial" w:hAnsi="Arial" w:cs="Arial"/>
                <w:b/>
                <w:bCs/>
              </w:rPr>
              <w:t xml:space="preserve">Tenure </w:t>
            </w:r>
          </w:p>
        </w:tc>
        <w:tc>
          <w:tcPr>
            <w:tcW w:w="7655" w:type="dxa"/>
          </w:tcPr>
          <w:p w14:paraId="259609CB" w14:textId="20C24139" w:rsidR="00543F98" w:rsidRPr="007C4B79" w:rsidRDefault="00543F98" w:rsidP="005F595E">
            <w:pPr>
              <w:tabs>
                <w:tab w:val="left" w:pos="-720"/>
                <w:tab w:val="left" w:pos="0"/>
                <w:tab w:val="left" w:pos="720"/>
              </w:tabs>
              <w:suppressAutoHyphens/>
              <w:jc w:val="both"/>
              <w:rPr>
                <w:rFonts w:ascii="Arial" w:hAnsi="Arial" w:cs="Arial"/>
                <w:spacing w:val="-3"/>
              </w:rPr>
            </w:pPr>
            <w:r w:rsidRPr="007C4B79">
              <w:rPr>
                <w:rFonts w:ascii="Arial" w:hAnsi="Arial" w:cs="Arial"/>
                <w:spacing w:val="-3"/>
              </w:rPr>
              <w:t xml:space="preserve">The current vacancy </w:t>
            </w:r>
            <w:r w:rsidRPr="007C1877">
              <w:rPr>
                <w:rFonts w:ascii="Arial" w:hAnsi="Arial" w:cs="Arial"/>
                <w:color w:val="000000" w:themeColor="text1"/>
                <w:spacing w:val="-3"/>
              </w:rPr>
              <w:t xml:space="preserve">available is </w:t>
            </w:r>
            <w:r w:rsidR="007C1877" w:rsidRPr="007C1877">
              <w:rPr>
                <w:rFonts w:ascii="Arial" w:hAnsi="Arial" w:cs="Arial"/>
                <w:color w:val="000000" w:themeColor="text1"/>
                <w:spacing w:val="-3"/>
              </w:rPr>
              <w:t>permanent</w:t>
            </w:r>
            <w:r w:rsidRPr="007C1877">
              <w:rPr>
                <w:rFonts w:ascii="Arial" w:hAnsi="Arial" w:cs="Arial"/>
                <w:color w:val="000000" w:themeColor="text1"/>
                <w:spacing w:val="-3"/>
              </w:rPr>
              <w:t xml:space="preserve"> </w:t>
            </w:r>
            <w:r w:rsidRPr="007C1877">
              <w:rPr>
                <w:rFonts w:ascii="Arial" w:hAnsi="Arial" w:cs="Arial"/>
                <w:bCs/>
                <w:color w:val="000000" w:themeColor="text1"/>
                <w:spacing w:val="-3"/>
              </w:rPr>
              <w:t>whole time.</w:t>
            </w:r>
            <w:r w:rsidRPr="007C1877">
              <w:rPr>
                <w:rFonts w:ascii="Arial" w:hAnsi="Arial" w:cs="Arial"/>
                <w:color w:val="000000" w:themeColor="text1"/>
                <w:spacing w:val="-3"/>
              </w:rPr>
              <w:t xml:space="preserve">  </w:t>
            </w:r>
          </w:p>
          <w:p w14:paraId="080275D5" w14:textId="77777777" w:rsidR="00543F98" w:rsidRPr="007C4B79" w:rsidRDefault="00543F98" w:rsidP="005F595E">
            <w:pPr>
              <w:tabs>
                <w:tab w:val="left" w:pos="-720"/>
                <w:tab w:val="left" w:pos="0"/>
                <w:tab w:val="left" w:pos="720"/>
              </w:tabs>
              <w:suppressAutoHyphens/>
              <w:jc w:val="both"/>
              <w:rPr>
                <w:rFonts w:ascii="Arial" w:hAnsi="Arial" w:cs="Arial"/>
                <w:spacing w:val="-3"/>
              </w:rPr>
            </w:pPr>
          </w:p>
          <w:p w14:paraId="616F31FC" w14:textId="77777777" w:rsidR="00543F98" w:rsidRPr="007C4B79" w:rsidRDefault="00543F98" w:rsidP="005F595E">
            <w:pPr>
              <w:tabs>
                <w:tab w:val="left" w:pos="-720"/>
                <w:tab w:val="left" w:pos="0"/>
                <w:tab w:val="left" w:pos="720"/>
              </w:tabs>
              <w:suppressAutoHyphens/>
              <w:jc w:val="both"/>
              <w:rPr>
                <w:rFonts w:ascii="Arial" w:hAnsi="Arial" w:cs="Arial"/>
                <w:spacing w:val="-3"/>
              </w:rPr>
            </w:pPr>
            <w:r w:rsidRPr="007C4B79">
              <w:rPr>
                <w:rFonts w:ascii="Arial" w:hAnsi="Arial" w:cs="Arial"/>
                <w:spacing w:val="-3"/>
              </w:rPr>
              <w:t xml:space="preserve">The post is </w:t>
            </w:r>
            <w:r w:rsidRPr="005E7608">
              <w:rPr>
                <w:rFonts w:ascii="Arial" w:hAnsi="Arial" w:cs="Arial"/>
                <w:spacing w:val="-3"/>
              </w:rPr>
              <w:t>pensionable. A panel may be created from which permanent and specified purpose vacancies of full or part time duration may be filled. The</w:t>
            </w:r>
            <w:r w:rsidRPr="007C4B79">
              <w:rPr>
                <w:rFonts w:ascii="Arial" w:hAnsi="Arial" w:cs="Arial"/>
                <w:spacing w:val="-3"/>
              </w:rPr>
              <w:t xml:space="preserve"> tenure of these posts will be indicated at “expression of interest” stage. </w:t>
            </w:r>
          </w:p>
          <w:p w14:paraId="01DD86F0" w14:textId="77777777" w:rsidR="00543F98" w:rsidRPr="007C4B79"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Pr="007C4B79" w:rsidRDefault="00543F98" w:rsidP="005F595E">
            <w:pPr>
              <w:tabs>
                <w:tab w:val="left" w:pos="-720"/>
                <w:tab w:val="left" w:pos="0"/>
                <w:tab w:val="left" w:pos="720"/>
              </w:tabs>
              <w:suppressAutoHyphens/>
              <w:jc w:val="both"/>
              <w:rPr>
                <w:rFonts w:ascii="Arial" w:hAnsi="Arial" w:cs="Arial"/>
                <w:spacing w:val="-3"/>
              </w:rPr>
            </w:pPr>
            <w:r w:rsidRPr="007C4B79">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31E0C3F3" w14:textId="77777777" w:rsidR="00543F98" w:rsidRPr="00C82D92" w:rsidRDefault="00543F98" w:rsidP="005F595E">
            <w:pPr>
              <w:tabs>
                <w:tab w:val="left" w:pos="-720"/>
                <w:tab w:val="left" w:pos="0"/>
                <w:tab w:val="left" w:pos="720"/>
              </w:tabs>
              <w:suppressAutoHyphens/>
              <w:jc w:val="both"/>
              <w:rPr>
                <w:rFonts w:ascii="Arial" w:hAnsi="Arial" w:cs="Arial"/>
                <w:spacing w:val="-3"/>
              </w:rPr>
            </w:pPr>
          </w:p>
        </w:tc>
      </w:tr>
      <w:tr w:rsidR="00543F98" w:rsidRPr="007C4B79" w14:paraId="176FBD54" w14:textId="77777777" w:rsidTr="005F595E">
        <w:tc>
          <w:tcPr>
            <w:tcW w:w="1985" w:type="dxa"/>
          </w:tcPr>
          <w:p w14:paraId="6298FE68" w14:textId="77777777" w:rsidR="00543F98" w:rsidRPr="007C4B79" w:rsidRDefault="00543F98" w:rsidP="005F595E">
            <w:pPr>
              <w:jc w:val="both"/>
              <w:rPr>
                <w:rFonts w:ascii="Arial" w:hAnsi="Arial" w:cs="Arial"/>
                <w:b/>
                <w:bCs/>
              </w:rPr>
            </w:pPr>
            <w:r w:rsidRPr="007C4B79">
              <w:rPr>
                <w:rFonts w:ascii="Arial" w:hAnsi="Arial" w:cs="Arial"/>
                <w:b/>
                <w:bCs/>
              </w:rPr>
              <w:t xml:space="preserve">Remuneration </w:t>
            </w:r>
          </w:p>
        </w:tc>
        <w:tc>
          <w:tcPr>
            <w:tcW w:w="7655" w:type="dxa"/>
          </w:tcPr>
          <w:p w14:paraId="0CB80504" w14:textId="5289DD8C" w:rsidR="00543F98" w:rsidRPr="007C4B79" w:rsidRDefault="00543F98" w:rsidP="005F595E">
            <w:pPr>
              <w:jc w:val="both"/>
              <w:rPr>
                <w:rFonts w:ascii="Arial" w:hAnsi="Arial" w:cs="Arial"/>
              </w:rPr>
            </w:pPr>
            <w:r w:rsidRPr="007C4B79">
              <w:rPr>
                <w:rFonts w:ascii="Arial" w:hAnsi="Arial" w:cs="Arial"/>
              </w:rPr>
              <w:t>The Salary scale for the post</w:t>
            </w:r>
            <w:r w:rsidR="00BE3839">
              <w:rPr>
                <w:rFonts w:ascii="Arial" w:hAnsi="Arial" w:cs="Arial"/>
              </w:rPr>
              <w:t xml:space="preserve"> (as at 01/03/2025</w:t>
            </w:r>
            <w:r w:rsidR="0062072F">
              <w:rPr>
                <w:rFonts w:ascii="Arial" w:hAnsi="Arial" w:cs="Arial"/>
              </w:rPr>
              <w:t>)</w:t>
            </w:r>
            <w:r w:rsidRPr="007C4B79">
              <w:rPr>
                <w:rFonts w:ascii="Arial" w:hAnsi="Arial" w:cs="Arial"/>
              </w:rPr>
              <w:t xml:space="preserve"> is</w:t>
            </w:r>
            <w:r w:rsidR="007C4B79" w:rsidRPr="007C4B79">
              <w:rPr>
                <w:rFonts w:ascii="Arial" w:hAnsi="Arial" w:cs="Arial"/>
              </w:rPr>
              <w:t>:</w:t>
            </w:r>
          </w:p>
          <w:p w14:paraId="22DFA7CA" w14:textId="77777777" w:rsidR="007C1877" w:rsidRPr="0062072F" w:rsidRDefault="007C1877" w:rsidP="005F595E">
            <w:pPr>
              <w:jc w:val="both"/>
              <w:rPr>
                <w:rFonts w:ascii="Arial" w:hAnsi="Arial" w:cs="Arial"/>
              </w:rPr>
            </w:pPr>
          </w:p>
          <w:p w14:paraId="44826814" w14:textId="77777777" w:rsidR="00BB08A8" w:rsidRDefault="00BB08A8" w:rsidP="00BB08A8">
            <w:pPr>
              <w:jc w:val="both"/>
              <w:rPr>
                <w:rFonts w:ascii="Arial" w:hAnsi="Arial" w:cs="Arial"/>
              </w:rPr>
            </w:pPr>
            <w:r>
              <w:rPr>
                <w:rFonts w:ascii="Arial" w:hAnsi="Arial" w:cs="Arial"/>
              </w:rPr>
              <w:t xml:space="preserve">€119,983 - €125,053 - €130,216 - €135,478 - €140,830 - €146,287 </w:t>
            </w:r>
          </w:p>
          <w:p w14:paraId="5F84876B" w14:textId="72D49C40" w:rsidR="0062072F" w:rsidRDefault="0062072F" w:rsidP="005F595E">
            <w:pPr>
              <w:jc w:val="both"/>
              <w:rPr>
                <w:rFonts w:ascii="Arial" w:hAnsi="Arial" w:cs="Arial"/>
              </w:rPr>
            </w:pPr>
          </w:p>
          <w:p w14:paraId="7A5D71EF" w14:textId="22E21CFF" w:rsidR="00543F98" w:rsidRPr="007C4B79" w:rsidRDefault="00543F98" w:rsidP="005F595E">
            <w:pPr>
              <w:jc w:val="both"/>
              <w:rPr>
                <w:rFonts w:ascii="Arial" w:hAnsi="Arial" w:cs="Arial"/>
              </w:rPr>
            </w:pPr>
            <w:r w:rsidRPr="007C4B79">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E8CF90" w14:textId="77777777" w:rsidR="00543F98" w:rsidRPr="007C4B79" w:rsidRDefault="00543F98" w:rsidP="005F595E">
            <w:pPr>
              <w:jc w:val="both"/>
              <w:rPr>
                <w:rFonts w:ascii="Arial" w:hAnsi="Arial" w:cs="Arial"/>
              </w:rPr>
            </w:pPr>
          </w:p>
        </w:tc>
      </w:tr>
      <w:tr w:rsidR="00543F98" w:rsidRPr="00C82D92" w14:paraId="2E4836DC" w14:textId="77777777" w:rsidTr="005F595E">
        <w:tc>
          <w:tcPr>
            <w:tcW w:w="1985" w:type="dxa"/>
          </w:tcPr>
          <w:p w14:paraId="34BEF64A" w14:textId="77777777" w:rsidR="00543F98" w:rsidRPr="00C82D92" w:rsidRDefault="00543F98" w:rsidP="005F595E">
            <w:pPr>
              <w:jc w:val="both"/>
              <w:rPr>
                <w:rFonts w:ascii="Arial" w:hAnsi="Arial" w:cs="Arial"/>
                <w:b/>
                <w:bCs/>
              </w:rPr>
            </w:pPr>
            <w:r w:rsidRPr="00C82D92">
              <w:rPr>
                <w:rFonts w:ascii="Arial" w:hAnsi="Arial" w:cs="Arial"/>
                <w:b/>
                <w:bCs/>
              </w:rPr>
              <w:t>Working Week</w:t>
            </w:r>
          </w:p>
          <w:p w14:paraId="1CFB4642" w14:textId="77777777" w:rsidR="00543F98" w:rsidRPr="00C82D92" w:rsidRDefault="00543F98" w:rsidP="005F595E">
            <w:pPr>
              <w:jc w:val="both"/>
              <w:rPr>
                <w:rFonts w:ascii="Arial" w:hAnsi="Arial" w:cs="Arial"/>
                <w:b/>
                <w:bCs/>
              </w:rPr>
            </w:pPr>
          </w:p>
        </w:tc>
        <w:tc>
          <w:tcPr>
            <w:tcW w:w="7655" w:type="dxa"/>
          </w:tcPr>
          <w:p w14:paraId="4C9A6969" w14:textId="334DDF84" w:rsidR="00922629" w:rsidRPr="00E14BF5" w:rsidRDefault="00922629" w:rsidP="00922629">
            <w:pPr>
              <w:pStyle w:val="paragraph"/>
              <w:spacing w:before="0" w:beforeAutospacing="0" w:after="0" w:afterAutospacing="0"/>
              <w:textAlignment w:val="baseline"/>
              <w:rPr>
                <w:rFonts w:ascii="Arial" w:hAnsi="Arial" w:cs="Arial"/>
                <w:sz w:val="20"/>
                <w:szCs w:val="20"/>
              </w:rPr>
            </w:pPr>
            <w:r w:rsidRPr="00E14BF5">
              <w:rPr>
                <w:rStyle w:val="normaltextrun"/>
                <w:rFonts w:ascii="Arial" w:hAnsi="Arial" w:cs="Arial"/>
                <w:sz w:val="20"/>
                <w:szCs w:val="20"/>
                <w:lang w:val="en-US"/>
              </w:rPr>
              <w:t xml:space="preserve">The standard weekly working </w:t>
            </w:r>
            <w:r w:rsidRPr="00E14BF5">
              <w:rPr>
                <w:rStyle w:val="findhit"/>
                <w:rFonts w:ascii="Arial" w:hAnsi="Arial" w:cs="Arial"/>
                <w:sz w:val="20"/>
                <w:szCs w:val="20"/>
                <w:lang w:val="en-US"/>
              </w:rPr>
              <w:t>hours</w:t>
            </w:r>
            <w:r w:rsidRPr="00E14BF5">
              <w:rPr>
                <w:rStyle w:val="normaltextrun"/>
                <w:rFonts w:ascii="Arial" w:hAnsi="Arial" w:cs="Arial"/>
                <w:sz w:val="20"/>
                <w:szCs w:val="20"/>
                <w:lang w:val="en-US"/>
              </w:rPr>
              <w:t xml:space="preserve"> o</w:t>
            </w:r>
            <w:r w:rsidR="006C6062" w:rsidRPr="00E14BF5">
              <w:rPr>
                <w:rStyle w:val="normaltextrun"/>
                <w:rFonts w:ascii="Arial" w:hAnsi="Arial" w:cs="Arial"/>
                <w:sz w:val="20"/>
                <w:szCs w:val="20"/>
                <w:lang w:val="en-US"/>
              </w:rPr>
              <w:t>f attendance for your grade are 35</w:t>
            </w:r>
            <w:r w:rsidRPr="00E14BF5">
              <w:rPr>
                <w:rStyle w:val="normaltextrun"/>
                <w:rFonts w:ascii="Arial" w:hAnsi="Arial" w:cs="Arial"/>
                <w:sz w:val="20"/>
                <w:szCs w:val="20"/>
                <w:lang w:val="en-US"/>
              </w:rPr>
              <w:t xml:space="preserve"> </w:t>
            </w:r>
            <w:r w:rsidRPr="00E14BF5">
              <w:rPr>
                <w:rStyle w:val="findhit"/>
                <w:rFonts w:ascii="Arial" w:hAnsi="Arial" w:cs="Arial"/>
                <w:sz w:val="20"/>
                <w:szCs w:val="20"/>
                <w:lang w:val="en-US"/>
              </w:rPr>
              <w:t>hours</w:t>
            </w:r>
            <w:r w:rsidRPr="00E14BF5">
              <w:rPr>
                <w:rStyle w:val="normaltextrun"/>
                <w:rFonts w:ascii="Arial" w:hAnsi="Arial" w:cs="Arial"/>
                <w:sz w:val="20"/>
                <w:szCs w:val="20"/>
                <w:lang w:val="en-US"/>
              </w:rPr>
              <w:t xml:space="preserve"> per week. Your normal weekly working </w:t>
            </w:r>
            <w:r w:rsidRPr="00E14BF5">
              <w:rPr>
                <w:rStyle w:val="findhit"/>
                <w:rFonts w:ascii="Arial" w:hAnsi="Arial" w:cs="Arial"/>
                <w:sz w:val="20"/>
                <w:szCs w:val="20"/>
                <w:lang w:val="en-US"/>
              </w:rPr>
              <w:t>hours</w:t>
            </w:r>
            <w:r w:rsidRPr="00E14BF5">
              <w:rPr>
                <w:rStyle w:val="normaltextrun"/>
                <w:rFonts w:ascii="Arial" w:hAnsi="Arial" w:cs="Arial"/>
                <w:sz w:val="20"/>
                <w:szCs w:val="20"/>
                <w:lang w:val="en-US"/>
              </w:rPr>
              <w:t xml:space="preserve"> are </w:t>
            </w:r>
            <w:r w:rsidR="006C6062" w:rsidRPr="00E14BF5">
              <w:rPr>
                <w:rStyle w:val="normaltextrun"/>
                <w:rFonts w:ascii="Arial" w:hAnsi="Arial" w:cs="Arial"/>
                <w:bCs/>
                <w:sz w:val="20"/>
                <w:szCs w:val="20"/>
                <w:lang w:val="en-US"/>
              </w:rPr>
              <w:t>35</w:t>
            </w:r>
            <w:r w:rsidRPr="00E14BF5">
              <w:rPr>
                <w:rStyle w:val="normaltextrun"/>
                <w:rFonts w:ascii="Arial" w:hAnsi="Arial" w:cs="Arial"/>
                <w:sz w:val="20"/>
                <w:szCs w:val="20"/>
                <w:lang w:val="en-US"/>
              </w:rPr>
              <w:t xml:space="preserve"> </w:t>
            </w:r>
            <w:r w:rsidRPr="00E14BF5">
              <w:rPr>
                <w:rStyle w:val="findhit"/>
                <w:rFonts w:ascii="Arial" w:hAnsi="Arial" w:cs="Arial"/>
                <w:sz w:val="20"/>
                <w:szCs w:val="20"/>
                <w:lang w:val="en-US"/>
              </w:rPr>
              <w:t>hours</w:t>
            </w:r>
            <w:r w:rsidRPr="00E14BF5">
              <w:rPr>
                <w:rStyle w:val="normaltextrun"/>
                <w:rFonts w:ascii="Arial" w:hAnsi="Arial" w:cs="Arial"/>
                <w:sz w:val="20"/>
                <w:szCs w:val="20"/>
                <w:lang w:val="en-US"/>
              </w:rPr>
              <w:t xml:space="preserve">.  Contracted </w:t>
            </w:r>
            <w:r w:rsidRPr="00E14BF5">
              <w:rPr>
                <w:rStyle w:val="findhit"/>
                <w:rFonts w:ascii="Arial" w:hAnsi="Arial" w:cs="Arial"/>
                <w:sz w:val="20"/>
                <w:szCs w:val="20"/>
                <w:lang w:val="en-US"/>
              </w:rPr>
              <w:t>hours</w:t>
            </w:r>
            <w:r w:rsidRPr="00E14BF5">
              <w:rPr>
                <w:rStyle w:val="normaltextrun"/>
                <w:rFonts w:ascii="Arial" w:hAnsi="Arial" w:cs="Arial"/>
                <w:sz w:val="20"/>
                <w:szCs w:val="20"/>
                <w:lang w:val="en-US"/>
              </w:rPr>
              <w:t xml:space="preserve"> that are less than the standard weekly working </w:t>
            </w:r>
            <w:r w:rsidRPr="00E14BF5">
              <w:rPr>
                <w:rStyle w:val="findhit"/>
                <w:rFonts w:ascii="Arial" w:hAnsi="Arial" w:cs="Arial"/>
                <w:sz w:val="20"/>
                <w:szCs w:val="20"/>
                <w:lang w:val="en-US"/>
              </w:rPr>
              <w:t>hours</w:t>
            </w:r>
            <w:r w:rsidRPr="00E14BF5">
              <w:rPr>
                <w:rStyle w:val="normaltextrun"/>
                <w:rFonts w:ascii="Arial" w:hAnsi="Arial" w:cs="Arial"/>
                <w:sz w:val="20"/>
                <w:szCs w:val="20"/>
                <w:lang w:val="en-US"/>
              </w:rPr>
              <w:t xml:space="preserve"> for your grade will be paid pro rata to the full time equivalent.</w:t>
            </w:r>
            <w:r w:rsidRPr="00E14BF5">
              <w:rPr>
                <w:rStyle w:val="eop"/>
                <w:rFonts w:ascii="Arial" w:hAnsi="Arial" w:cs="Arial"/>
                <w:sz w:val="20"/>
                <w:szCs w:val="20"/>
              </w:rPr>
              <w:t> </w:t>
            </w:r>
          </w:p>
          <w:p w14:paraId="4C36337B" w14:textId="592A9ECF" w:rsidR="00543F98" w:rsidRPr="00E14BF5" w:rsidRDefault="00543F98" w:rsidP="005F595E">
            <w:pPr>
              <w:jc w:val="both"/>
              <w:rPr>
                <w:rFonts w:ascii="Arial" w:hAnsi="Arial" w:cs="Arial"/>
              </w:rPr>
            </w:pPr>
          </w:p>
          <w:p w14:paraId="16FAC780" w14:textId="77777777" w:rsidR="00922629" w:rsidRPr="00E14BF5" w:rsidRDefault="00922629" w:rsidP="00922629">
            <w:pPr>
              <w:pStyle w:val="paragraph"/>
              <w:spacing w:before="0" w:beforeAutospacing="0" w:after="0" w:afterAutospacing="0"/>
              <w:textAlignment w:val="baseline"/>
              <w:rPr>
                <w:rFonts w:ascii="Arial" w:hAnsi="Arial" w:cs="Arial"/>
                <w:sz w:val="20"/>
                <w:szCs w:val="20"/>
              </w:rPr>
            </w:pPr>
            <w:r w:rsidRPr="00E14BF5">
              <w:rPr>
                <w:rStyle w:val="normaltextrun"/>
                <w:rFonts w:ascii="Arial" w:hAnsi="Arial" w:cs="Arial"/>
                <w:sz w:val="20"/>
                <w:szCs w:val="20"/>
                <w:lang w:val="en-US"/>
              </w:rPr>
              <w:t xml:space="preserve">You are required to work agreed roster/on-call arrangements advised by your Reporting Manager. Your contracted </w:t>
            </w:r>
            <w:r w:rsidRPr="00E14BF5">
              <w:rPr>
                <w:rStyle w:val="findhit"/>
                <w:rFonts w:ascii="Arial" w:hAnsi="Arial" w:cs="Arial"/>
                <w:sz w:val="20"/>
                <w:szCs w:val="20"/>
                <w:lang w:val="en-US"/>
              </w:rPr>
              <w:t>hours</w:t>
            </w:r>
            <w:r w:rsidRPr="00E14BF5">
              <w:rPr>
                <w:rStyle w:val="normaltextrun"/>
                <w:rFonts w:ascii="Arial" w:hAnsi="Arial" w:cs="Arial"/>
                <w:sz w:val="20"/>
                <w:szCs w:val="20"/>
                <w:lang w:val="en-US"/>
              </w:rPr>
              <w:t xml:space="preserve"> are liable to change between the </w:t>
            </w:r>
            <w:r w:rsidRPr="00E14BF5">
              <w:rPr>
                <w:rStyle w:val="findhit"/>
                <w:rFonts w:ascii="Arial" w:hAnsi="Arial" w:cs="Arial"/>
                <w:sz w:val="20"/>
                <w:szCs w:val="20"/>
                <w:lang w:val="en-US"/>
              </w:rPr>
              <w:t>hours</w:t>
            </w:r>
            <w:r w:rsidRPr="00E14BF5">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456E29D9" w14:textId="49D7334A" w:rsidR="00E81557" w:rsidRPr="00C82D92" w:rsidRDefault="00E81557" w:rsidP="005F595E">
            <w:pPr>
              <w:jc w:val="both"/>
              <w:rPr>
                <w:rFonts w:ascii="Arial" w:hAnsi="Arial" w:cs="Arial"/>
              </w:rPr>
            </w:pPr>
          </w:p>
        </w:tc>
      </w:tr>
      <w:tr w:rsidR="00543F98" w:rsidRPr="00C82D92" w14:paraId="7A9DE605" w14:textId="77777777" w:rsidTr="005F595E">
        <w:tc>
          <w:tcPr>
            <w:tcW w:w="1985" w:type="dxa"/>
          </w:tcPr>
          <w:p w14:paraId="236D6546" w14:textId="77777777" w:rsidR="00543F98" w:rsidRPr="00C82D92" w:rsidRDefault="00543F98" w:rsidP="005F595E">
            <w:pPr>
              <w:jc w:val="both"/>
              <w:rPr>
                <w:rFonts w:ascii="Arial" w:hAnsi="Arial" w:cs="Arial"/>
                <w:b/>
                <w:bCs/>
              </w:rPr>
            </w:pPr>
            <w:r w:rsidRPr="00C82D92">
              <w:rPr>
                <w:rFonts w:ascii="Arial" w:hAnsi="Arial" w:cs="Arial"/>
                <w:b/>
                <w:bCs/>
              </w:rPr>
              <w:t>Annual Leave</w:t>
            </w:r>
          </w:p>
        </w:tc>
        <w:tc>
          <w:tcPr>
            <w:tcW w:w="7655" w:type="dxa"/>
          </w:tcPr>
          <w:p w14:paraId="36D2EF9E" w14:textId="6575690A" w:rsidR="00543F98" w:rsidRDefault="00543F98" w:rsidP="005F595E">
            <w:pPr>
              <w:rPr>
                <w:rFonts w:ascii="Arial" w:hAnsi="Arial" w:cs="Arial"/>
                <w:strike/>
              </w:rPr>
            </w:pPr>
          </w:p>
          <w:p w14:paraId="24337528" w14:textId="77777777" w:rsidR="00E14BF5" w:rsidRDefault="00E14BF5" w:rsidP="00E14BF5">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553F5B49" w14:textId="6C14B21F" w:rsidR="00543F98" w:rsidRPr="00C82D92" w:rsidRDefault="00543F98" w:rsidP="005F595E">
            <w:pPr>
              <w:jc w:val="both"/>
              <w:rPr>
                <w:rFonts w:ascii="Arial" w:hAnsi="Arial" w:cs="Arial"/>
              </w:rPr>
            </w:pPr>
          </w:p>
        </w:tc>
      </w:tr>
      <w:tr w:rsidR="00543F98" w:rsidRPr="00C82D92" w14:paraId="34743A92" w14:textId="77777777" w:rsidTr="005F595E">
        <w:tc>
          <w:tcPr>
            <w:tcW w:w="1985" w:type="dxa"/>
          </w:tcPr>
          <w:p w14:paraId="168E3A3E" w14:textId="77777777" w:rsidR="00543F98" w:rsidRPr="00C82D92" w:rsidRDefault="00543F98" w:rsidP="005F595E">
            <w:pPr>
              <w:jc w:val="both"/>
              <w:rPr>
                <w:rFonts w:ascii="Arial" w:hAnsi="Arial" w:cs="Arial"/>
                <w:b/>
                <w:bCs/>
              </w:rPr>
            </w:pPr>
            <w:r w:rsidRPr="00C82D92">
              <w:rPr>
                <w:rFonts w:ascii="Arial" w:hAnsi="Arial" w:cs="Arial"/>
                <w:b/>
                <w:bCs/>
              </w:rPr>
              <w:t>Superannuation</w:t>
            </w:r>
          </w:p>
          <w:p w14:paraId="695D09B4" w14:textId="77777777" w:rsidR="00543F98" w:rsidRPr="00C82D92" w:rsidRDefault="00543F98" w:rsidP="005F595E">
            <w:pPr>
              <w:jc w:val="both"/>
              <w:rPr>
                <w:rFonts w:ascii="Arial" w:hAnsi="Arial" w:cs="Arial"/>
                <w:b/>
                <w:bCs/>
              </w:rPr>
            </w:pPr>
          </w:p>
          <w:p w14:paraId="314A2C89" w14:textId="77777777" w:rsidR="00543F98" w:rsidRPr="00C82D92" w:rsidRDefault="00543F98" w:rsidP="005F595E">
            <w:pPr>
              <w:jc w:val="both"/>
              <w:rPr>
                <w:rFonts w:ascii="Arial" w:hAnsi="Arial" w:cs="Arial"/>
                <w:b/>
                <w:bCs/>
              </w:rPr>
            </w:pPr>
          </w:p>
        </w:tc>
        <w:tc>
          <w:tcPr>
            <w:tcW w:w="7655" w:type="dxa"/>
          </w:tcPr>
          <w:p w14:paraId="393AB914" w14:textId="77777777" w:rsidR="00543F98" w:rsidRDefault="00543F98" w:rsidP="005F595E">
            <w:pPr>
              <w:jc w:val="both"/>
              <w:rPr>
                <w:rFonts w:ascii="Arial" w:hAnsi="Arial" w:cs="Arial"/>
              </w:rPr>
            </w:pPr>
            <w:r w:rsidRPr="00C82D92">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C82D92">
                <w:rPr>
                  <w:rFonts w:ascii="Arial" w:hAnsi="Arial" w:cs="Arial"/>
                </w:rPr>
                <w:t>the 01</w:t>
              </w:r>
              <w:r w:rsidRPr="00C82D92">
                <w:rPr>
                  <w:rFonts w:ascii="Arial" w:hAnsi="Arial" w:cs="Arial"/>
                  <w:vertAlign w:val="superscript"/>
                </w:rPr>
                <w:t>st</w:t>
              </w:r>
              <w:r w:rsidRPr="00C82D92">
                <w:rPr>
                  <w:rFonts w:ascii="Arial" w:hAnsi="Arial" w:cs="Arial"/>
                </w:rPr>
                <w:t xml:space="preserve"> January 2005</w:t>
              </w:r>
            </w:smartTag>
            <w:r w:rsidRPr="00C82D92">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C82D92">
                <w:rPr>
                  <w:rFonts w:ascii="Arial" w:hAnsi="Arial" w:cs="Arial"/>
                </w:rPr>
                <w:t>31</w:t>
              </w:r>
              <w:r w:rsidRPr="00C82D92">
                <w:rPr>
                  <w:rFonts w:ascii="Arial" w:hAnsi="Arial" w:cs="Arial"/>
                  <w:vertAlign w:val="superscript"/>
                </w:rPr>
                <w:t>st</w:t>
              </w:r>
              <w:r w:rsidRPr="00C82D92">
                <w:rPr>
                  <w:rFonts w:ascii="Arial" w:hAnsi="Arial" w:cs="Arial"/>
                </w:rPr>
                <w:t xml:space="preserve"> December 2004</w:t>
              </w:r>
            </w:smartTag>
          </w:p>
          <w:p w14:paraId="059B5E10" w14:textId="5DEBC6E9" w:rsidR="00E81557" w:rsidRPr="00C82D92" w:rsidRDefault="00E81557" w:rsidP="005F595E">
            <w:pPr>
              <w:jc w:val="both"/>
              <w:rPr>
                <w:rFonts w:ascii="Arial" w:hAnsi="Arial" w:cs="Arial"/>
              </w:rPr>
            </w:pPr>
          </w:p>
        </w:tc>
      </w:tr>
      <w:tr w:rsidR="005F595E" w:rsidRPr="00C82D92" w14:paraId="11A8FD35" w14:textId="77777777" w:rsidTr="005F595E">
        <w:tc>
          <w:tcPr>
            <w:tcW w:w="1985" w:type="dxa"/>
          </w:tcPr>
          <w:p w14:paraId="69F7B3B3" w14:textId="77777777" w:rsidR="005F595E" w:rsidRPr="00C82D92" w:rsidRDefault="005F595E" w:rsidP="005F595E">
            <w:pPr>
              <w:jc w:val="both"/>
              <w:rPr>
                <w:rFonts w:ascii="Arial" w:hAnsi="Arial" w:cs="Arial"/>
                <w:b/>
                <w:bCs/>
              </w:rPr>
            </w:pPr>
            <w:r w:rsidRPr="00C82D92">
              <w:rPr>
                <w:rFonts w:ascii="Arial" w:hAnsi="Arial" w:cs="Arial"/>
                <w:b/>
                <w:bCs/>
              </w:rPr>
              <w:t>Age</w:t>
            </w:r>
          </w:p>
        </w:tc>
        <w:tc>
          <w:tcPr>
            <w:tcW w:w="7655" w:type="dxa"/>
          </w:tcPr>
          <w:p w14:paraId="5EB5D0DD" w14:textId="77777777" w:rsidR="00E45386" w:rsidRPr="00C82D92" w:rsidRDefault="00E45386" w:rsidP="00E45386">
            <w:pPr>
              <w:autoSpaceDE w:val="0"/>
              <w:autoSpaceDN w:val="0"/>
              <w:adjustRightInd w:val="0"/>
              <w:rPr>
                <w:rFonts w:ascii="Arial" w:eastAsiaTheme="minorHAnsi" w:hAnsi="Arial" w:cs="Arial"/>
                <w:i/>
                <w:iCs/>
                <w:color w:val="000000"/>
                <w:lang w:val="en-IE" w:eastAsia="en-US"/>
              </w:rPr>
            </w:pPr>
            <w:r w:rsidRPr="00C82D92">
              <w:rPr>
                <w:rFonts w:ascii="Arial" w:eastAsiaTheme="minorHAnsi" w:hAnsi="Arial" w:cs="Arial"/>
                <w:color w:val="000000"/>
                <w:lang w:val="en-IE" w:eastAsia="en-US"/>
              </w:rPr>
              <w:t>The Public Service Superannuation (Age of Retirement) Act, 2018* set 70 years as the compulsory retirement age for public servants.</w:t>
            </w:r>
            <w:r w:rsidRPr="00C82D92">
              <w:rPr>
                <w:rFonts w:ascii="Arial" w:eastAsiaTheme="minorHAnsi" w:hAnsi="Arial" w:cs="Arial"/>
                <w:i/>
                <w:iCs/>
                <w:color w:val="000000"/>
                <w:lang w:val="en-IE" w:eastAsia="en-US"/>
              </w:rPr>
              <w:t xml:space="preserve"> </w:t>
            </w:r>
          </w:p>
          <w:p w14:paraId="001A8B47" w14:textId="77777777" w:rsidR="00E45386" w:rsidRPr="00C82D92" w:rsidRDefault="00E45386" w:rsidP="00E45386">
            <w:pPr>
              <w:autoSpaceDE w:val="0"/>
              <w:autoSpaceDN w:val="0"/>
              <w:adjustRightInd w:val="0"/>
              <w:rPr>
                <w:rFonts w:ascii="Arial" w:eastAsiaTheme="minorHAnsi" w:hAnsi="Arial" w:cs="Arial"/>
                <w:i/>
                <w:iCs/>
                <w:color w:val="000000"/>
                <w:lang w:val="en-IE" w:eastAsia="en-US"/>
              </w:rPr>
            </w:pPr>
          </w:p>
          <w:p w14:paraId="155DBFDE" w14:textId="77777777" w:rsidR="00E45386" w:rsidRPr="00C82D92"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C82D92">
              <w:rPr>
                <w:rFonts w:ascii="Arial" w:eastAsiaTheme="minorHAnsi" w:hAnsi="Arial" w:cs="Arial"/>
                <w:b/>
                <w:bCs/>
                <w:i/>
                <w:iCs/>
                <w:color w:val="000000"/>
                <w:lang w:val="en-IE" w:eastAsia="en-US"/>
              </w:rPr>
              <w:t xml:space="preserve">* </w:t>
            </w:r>
            <w:r w:rsidRPr="00C82D92">
              <w:rPr>
                <w:rFonts w:ascii="Arial" w:eastAsiaTheme="minorHAnsi" w:hAnsi="Arial" w:cs="Arial"/>
                <w:b/>
                <w:bCs/>
                <w:i/>
                <w:iCs/>
                <w:color w:val="000000"/>
                <w:u w:val="single"/>
                <w:lang w:val="en-IE" w:eastAsia="en-US"/>
              </w:rPr>
              <w:t xml:space="preserve">Public </w:t>
            </w:r>
            <w:r w:rsidRPr="00C82D92">
              <w:rPr>
                <w:rFonts w:ascii="Arial" w:eastAsiaTheme="minorHAnsi" w:hAnsi="Arial" w:cs="Arial"/>
                <w:b/>
                <w:bCs/>
                <w:i/>
                <w:iCs/>
                <w:color w:val="000000" w:themeColor="text1"/>
                <w:u w:val="single"/>
                <w:lang w:val="en-IE" w:eastAsia="en-US"/>
              </w:rPr>
              <w:t>Servants not affected by this legislation:</w:t>
            </w:r>
          </w:p>
          <w:p w14:paraId="48966D68" w14:textId="09BC50CF" w:rsidR="00E45386" w:rsidRPr="00C82D92" w:rsidRDefault="00E45386" w:rsidP="00E45386">
            <w:pPr>
              <w:autoSpaceDE w:val="0"/>
              <w:autoSpaceDN w:val="0"/>
              <w:adjustRightInd w:val="0"/>
              <w:rPr>
                <w:rFonts w:ascii="Arial" w:eastAsiaTheme="minorHAnsi" w:hAnsi="Arial" w:cs="Arial"/>
                <w:color w:val="000000" w:themeColor="text1"/>
                <w:lang w:val="en-IE" w:eastAsia="en-US"/>
              </w:rPr>
            </w:pPr>
            <w:r w:rsidRPr="00C82D92">
              <w:rPr>
                <w:rFonts w:ascii="Arial" w:eastAsiaTheme="minorHAnsi" w:hAnsi="Arial" w:cs="Arial"/>
                <w:color w:val="000000" w:themeColor="text1"/>
                <w:lang w:val="en-IE" w:eastAsia="en-US"/>
              </w:rPr>
              <w:t xml:space="preserve">Public servants joining the public </w:t>
            </w:r>
            <w:r w:rsidR="00D34192" w:rsidRPr="00C82D92">
              <w:rPr>
                <w:rFonts w:ascii="Arial" w:eastAsiaTheme="minorHAnsi" w:hAnsi="Arial" w:cs="Arial"/>
                <w:color w:val="000000" w:themeColor="text1"/>
                <w:lang w:val="en-IE" w:eastAsia="en-US"/>
              </w:rPr>
              <w:t>service or</w:t>
            </w:r>
            <w:r w:rsidRPr="00C82D92">
              <w:rPr>
                <w:rFonts w:ascii="Arial" w:eastAsiaTheme="minorHAnsi" w:hAnsi="Arial" w:cs="Arial"/>
                <w:color w:val="000000" w:themeColor="text1"/>
                <w:lang w:val="en-IE" w:eastAsia="en-US"/>
              </w:rPr>
              <w:t xml:space="preserve"> re</w:t>
            </w:r>
            <w:r w:rsidR="00A36FE9" w:rsidRPr="00C82D92">
              <w:rPr>
                <w:rFonts w:ascii="Arial" w:eastAsiaTheme="minorHAnsi" w:hAnsi="Arial" w:cs="Arial"/>
                <w:color w:val="000000" w:themeColor="text1"/>
                <w:lang w:val="en-IE" w:eastAsia="en-US"/>
              </w:rPr>
              <w:t>-</w:t>
            </w:r>
            <w:r w:rsidRPr="00C82D92">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C82D92" w:rsidRDefault="00E45386" w:rsidP="00E45386">
            <w:pPr>
              <w:autoSpaceDE w:val="0"/>
              <w:autoSpaceDN w:val="0"/>
              <w:adjustRightInd w:val="0"/>
              <w:rPr>
                <w:rFonts w:ascii="Arial" w:eastAsiaTheme="minorHAnsi" w:hAnsi="Arial" w:cs="Arial"/>
                <w:color w:val="000000" w:themeColor="text1"/>
                <w:lang w:val="en-IE" w:eastAsia="en-US"/>
              </w:rPr>
            </w:pPr>
          </w:p>
          <w:p w14:paraId="128564F2"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C82D92">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0F4CD58B" w14:textId="21248EC2" w:rsidR="00E81557" w:rsidRPr="00C82D92" w:rsidRDefault="00E81557" w:rsidP="00E45386">
            <w:pPr>
              <w:autoSpaceDE w:val="0"/>
              <w:autoSpaceDN w:val="0"/>
              <w:adjustRightInd w:val="0"/>
              <w:rPr>
                <w:rFonts w:ascii="Arial" w:eastAsiaTheme="minorHAnsi" w:hAnsi="Arial" w:cs="Arial"/>
                <w:color w:val="000000"/>
                <w:lang w:val="en-IE" w:eastAsia="en-US"/>
              </w:rPr>
            </w:pPr>
          </w:p>
        </w:tc>
      </w:tr>
      <w:tr w:rsidR="00543F98" w:rsidRPr="00C82D92" w14:paraId="5033E736" w14:textId="77777777" w:rsidTr="005F595E">
        <w:tc>
          <w:tcPr>
            <w:tcW w:w="1985" w:type="dxa"/>
          </w:tcPr>
          <w:p w14:paraId="1B068737" w14:textId="77777777" w:rsidR="00543F98" w:rsidRPr="00C82D92" w:rsidRDefault="00543F98" w:rsidP="00F8393C">
            <w:pPr>
              <w:rPr>
                <w:rFonts w:ascii="Arial" w:hAnsi="Arial" w:cs="Arial"/>
                <w:b/>
                <w:bCs/>
              </w:rPr>
            </w:pPr>
            <w:r w:rsidRPr="00C82D92">
              <w:rPr>
                <w:rFonts w:ascii="Arial" w:hAnsi="Arial" w:cs="Arial"/>
                <w:b/>
                <w:bCs/>
              </w:rPr>
              <w:t>Probation</w:t>
            </w:r>
          </w:p>
        </w:tc>
        <w:tc>
          <w:tcPr>
            <w:tcW w:w="7655" w:type="dxa"/>
          </w:tcPr>
          <w:p w14:paraId="40F42876" w14:textId="77777777" w:rsidR="00543F98" w:rsidRDefault="00543F98" w:rsidP="005F595E">
            <w:pPr>
              <w:pStyle w:val="Heading7"/>
              <w:rPr>
                <w:rFonts w:cs="Arial"/>
                <w:b w:val="0"/>
                <w:sz w:val="20"/>
              </w:rPr>
            </w:pPr>
            <w:r w:rsidRPr="00C82D92">
              <w:rPr>
                <w:rFonts w:cs="Arial"/>
                <w:b w:val="0"/>
                <w:sz w:val="20"/>
              </w:rPr>
              <w:t xml:space="preserve">Every appointment of a person who is not already a permanent officer of the </w:t>
            </w:r>
            <w:r w:rsidRPr="00C82D92">
              <w:rPr>
                <w:rFonts w:cs="Arial"/>
                <w:b w:val="0"/>
                <w:sz w:val="20"/>
                <w:shd w:val="clear" w:color="auto" w:fill="FFFFFF"/>
              </w:rPr>
              <w:t>Health Service Executive or of a Local Authority</w:t>
            </w:r>
            <w:r w:rsidRPr="00C82D92">
              <w:rPr>
                <w:rFonts w:cs="Arial"/>
                <w:b w:val="0"/>
                <w:sz w:val="20"/>
              </w:rPr>
              <w:t xml:space="preserve"> shall be subject to a probationary period of 12 months as stipulated in the Department of Health Circular No.10/71.</w:t>
            </w:r>
          </w:p>
          <w:p w14:paraId="647DFBDB" w14:textId="475FCACE" w:rsidR="00E81557" w:rsidRPr="00E81557" w:rsidRDefault="00E81557" w:rsidP="00E81557">
            <w:pPr>
              <w:rPr>
                <w:lang w:eastAsia="en-US"/>
              </w:rPr>
            </w:pPr>
          </w:p>
        </w:tc>
      </w:tr>
      <w:tr w:rsidR="00E81557" w:rsidRPr="00C82D92" w14:paraId="7556B20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BBC72B3" w14:textId="77777777" w:rsidR="00E81557" w:rsidRPr="006B758C" w:rsidRDefault="00E81557" w:rsidP="00E81557">
            <w:pPr>
              <w:rPr>
                <w:rFonts w:ascii="Arial" w:hAnsi="Arial" w:cs="Arial"/>
                <w:b/>
                <w:bCs/>
              </w:rPr>
            </w:pPr>
            <w:r w:rsidRPr="006B758C">
              <w:rPr>
                <w:rFonts w:ascii="Arial" w:hAnsi="Arial" w:cs="Arial"/>
                <w:b/>
                <w:bCs/>
              </w:rPr>
              <w:t>Protection of Children Guidance and Legislation</w:t>
            </w:r>
          </w:p>
          <w:p w14:paraId="6411693C" w14:textId="77777777" w:rsidR="00E81557" w:rsidRPr="00C82D92" w:rsidRDefault="00E81557" w:rsidP="00E81557">
            <w:pPr>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14:paraId="6E9DEF5B" w14:textId="77777777" w:rsidR="00085462" w:rsidRPr="006B758C" w:rsidRDefault="00085462" w:rsidP="00085462">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BF4719E" w14:textId="77777777" w:rsidR="00085462" w:rsidRPr="006B758C" w:rsidRDefault="00085462" w:rsidP="00085462">
            <w:pPr>
              <w:rPr>
                <w:rFonts w:ascii="Arial" w:hAnsi="Arial" w:cs="Arial"/>
              </w:rPr>
            </w:pPr>
          </w:p>
          <w:p w14:paraId="2BB7821B" w14:textId="77777777" w:rsidR="00085462" w:rsidRPr="006B758C" w:rsidRDefault="00085462" w:rsidP="00085462">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A071921" w14:textId="77777777" w:rsidR="00085462" w:rsidRPr="006B758C" w:rsidRDefault="00085462" w:rsidP="00085462">
            <w:pPr>
              <w:rPr>
                <w:rFonts w:ascii="Arial" w:hAnsi="Arial" w:cs="Arial"/>
              </w:rPr>
            </w:pPr>
          </w:p>
          <w:p w14:paraId="3D5BE03A" w14:textId="77777777" w:rsidR="00085462" w:rsidRDefault="00085462" w:rsidP="00085462">
            <w:pPr>
              <w:jc w:val="both"/>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4"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0AFF0B07" w14:textId="7CA52EE1" w:rsidR="00E81557" w:rsidRPr="00C82D92" w:rsidRDefault="00E81557" w:rsidP="00E81557">
            <w:pPr>
              <w:jc w:val="both"/>
              <w:rPr>
                <w:rFonts w:ascii="Arial" w:hAnsi="Arial" w:cs="Arial"/>
              </w:rPr>
            </w:pPr>
          </w:p>
        </w:tc>
      </w:tr>
      <w:tr w:rsidR="00543F98" w:rsidRPr="00C82D92" w14:paraId="50EC6339"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ED30F17" w14:textId="77777777" w:rsidR="00543F98" w:rsidRPr="00C82D92" w:rsidRDefault="00543F98" w:rsidP="00F8393C">
            <w:pPr>
              <w:rPr>
                <w:rFonts w:ascii="Arial" w:hAnsi="Arial" w:cs="Arial"/>
                <w:b/>
                <w:bCs/>
              </w:rPr>
            </w:pPr>
            <w:bookmarkStart w:id="2" w:name="_Hlk58316562"/>
            <w:r w:rsidRPr="00C82D92">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543F98" w:rsidRPr="00C82D92" w:rsidRDefault="00543F98" w:rsidP="005F595E">
            <w:pPr>
              <w:jc w:val="both"/>
              <w:rPr>
                <w:rFonts w:ascii="Arial" w:hAnsi="Arial" w:cs="Arial"/>
              </w:rPr>
            </w:pPr>
            <w:r w:rsidRPr="00C82D92">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C82D92">
              <w:rPr>
                <w:rFonts w:ascii="Arial" w:hAnsi="Arial" w:cs="Arial"/>
                <w:iCs/>
              </w:rPr>
              <w:t>and comply with associated HSE protocols for implementing and maintaining these standards as appropriate to the role.</w:t>
            </w:r>
          </w:p>
          <w:p w14:paraId="0C4F152F" w14:textId="77777777" w:rsidR="00543F98" w:rsidRPr="00C82D92" w:rsidRDefault="00543F98" w:rsidP="005F595E">
            <w:pPr>
              <w:jc w:val="both"/>
              <w:rPr>
                <w:rFonts w:ascii="Arial" w:hAnsi="Arial" w:cs="Arial"/>
              </w:rPr>
            </w:pPr>
          </w:p>
        </w:tc>
      </w:tr>
      <w:tr w:rsidR="00543F98" w:rsidRPr="00C82D92" w14:paraId="61C7558C"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7A74F8F" w14:textId="77777777" w:rsidR="00543F98" w:rsidRPr="00C82D92" w:rsidRDefault="00543F98" w:rsidP="00F8393C">
            <w:pPr>
              <w:rPr>
                <w:rFonts w:ascii="Arial" w:hAnsi="Arial" w:cs="Arial"/>
                <w:b/>
                <w:bCs/>
              </w:rPr>
            </w:pPr>
            <w:r w:rsidRPr="00C82D92">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FEBA87A" w14:textId="77777777" w:rsidR="00085462" w:rsidRPr="007978A2" w:rsidRDefault="00085462" w:rsidP="00085462">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EAB0033" w14:textId="77777777" w:rsidR="00085462" w:rsidRPr="007978A2" w:rsidRDefault="00085462" w:rsidP="00085462">
            <w:pPr>
              <w:ind w:firstLine="720"/>
              <w:jc w:val="both"/>
              <w:rPr>
                <w:rFonts w:ascii="Arial" w:hAnsi="Arial" w:cs="Arial"/>
              </w:rPr>
            </w:pPr>
          </w:p>
          <w:p w14:paraId="613380FD" w14:textId="77777777" w:rsidR="00085462" w:rsidRPr="007978A2" w:rsidRDefault="00085462" w:rsidP="00085462">
            <w:pPr>
              <w:jc w:val="both"/>
              <w:rPr>
                <w:rFonts w:ascii="Arial" w:hAnsi="Arial" w:cs="Arial"/>
              </w:rPr>
            </w:pPr>
            <w:r w:rsidRPr="007978A2">
              <w:rPr>
                <w:rFonts w:ascii="Arial" w:hAnsi="Arial" w:cs="Arial"/>
              </w:rPr>
              <w:t>Key responsibilities include:</w:t>
            </w:r>
          </w:p>
          <w:p w14:paraId="0FE8494C" w14:textId="77777777" w:rsidR="00085462" w:rsidRPr="00255E29" w:rsidRDefault="00085462" w:rsidP="00085462">
            <w:pPr>
              <w:jc w:val="both"/>
              <w:rPr>
                <w:rFonts w:ascii="Arial" w:hAnsi="Arial" w:cs="Arial"/>
                <w:highlight w:val="yellow"/>
              </w:rPr>
            </w:pPr>
          </w:p>
          <w:p w14:paraId="5D50A4DA" w14:textId="77777777" w:rsidR="00085462" w:rsidRPr="00122305" w:rsidRDefault="00085462" w:rsidP="00085462">
            <w:pPr>
              <w:pStyle w:val="ListParagraph"/>
              <w:numPr>
                <w:ilvl w:val="0"/>
                <w:numId w:val="1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9D11A88" w14:textId="77777777" w:rsidR="00085462" w:rsidRPr="00122305" w:rsidRDefault="00085462" w:rsidP="00085462">
            <w:pPr>
              <w:pStyle w:val="ListParagraph"/>
              <w:numPr>
                <w:ilvl w:val="0"/>
                <w:numId w:val="15"/>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65F3BD5A" w14:textId="77777777" w:rsidR="00085462" w:rsidRPr="00122305" w:rsidRDefault="00085462" w:rsidP="00085462">
            <w:pPr>
              <w:pStyle w:val="ListParagraph"/>
              <w:numPr>
                <w:ilvl w:val="0"/>
                <w:numId w:val="1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2B41FE7" w14:textId="77777777" w:rsidR="00085462" w:rsidRPr="00122305" w:rsidRDefault="00085462" w:rsidP="00085462">
            <w:pPr>
              <w:pStyle w:val="ListParagraph"/>
              <w:numPr>
                <w:ilvl w:val="0"/>
                <w:numId w:val="1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338C492" w14:textId="77777777" w:rsidR="00085462" w:rsidRPr="00122305" w:rsidRDefault="00085462" w:rsidP="00085462">
            <w:pPr>
              <w:pStyle w:val="ListParagraph"/>
              <w:numPr>
                <w:ilvl w:val="0"/>
                <w:numId w:val="1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3DA0536" w14:textId="77777777" w:rsidR="00085462" w:rsidRPr="00122305" w:rsidRDefault="00085462" w:rsidP="00085462">
            <w:pPr>
              <w:pStyle w:val="ListParagraph"/>
              <w:numPr>
                <w:ilvl w:val="0"/>
                <w:numId w:val="1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2E0698DF" w14:textId="77777777" w:rsidR="00085462" w:rsidRPr="00122305" w:rsidRDefault="00085462" w:rsidP="00085462">
            <w:pPr>
              <w:pStyle w:val="ListParagraph"/>
              <w:numPr>
                <w:ilvl w:val="0"/>
                <w:numId w:val="1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4E237BF3" w14:textId="77777777" w:rsidR="00085462" w:rsidRPr="00122305" w:rsidRDefault="00085462" w:rsidP="00085462">
            <w:pPr>
              <w:jc w:val="both"/>
              <w:rPr>
                <w:rFonts w:ascii="Arial" w:hAnsi="Arial" w:cs="Arial"/>
              </w:rPr>
            </w:pPr>
          </w:p>
          <w:p w14:paraId="42570A6B" w14:textId="77777777" w:rsidR="00085462" w:rsidRDefault="00085462" w:rsidP="00085462">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4B38EC20" w14:textId="41AF999F" w:rsidR="00543F98" w:rsidRPr="00C82D92" w:rsidRDefault="00543F98" w:rsidP="005F595E">
            <w:pPr>
              <w:jc w:val="both"/>
              <w:rPr>
                <w:rFonts w:ascii="Arial" w:hAnsi="Arial" w:cs="Arial"/>
              </w:rPr>
            </w:pPr>
          </w:p>
        </w:tc>
      </w:tr>
      <w:bookmarkEnd w:id="2"/>
      <w:tr w:rsidR="007C4B79" w:rsidRPr="007C4B79" w14:paraId="48836464" w14:textId="77777777" w:rsidTr="005F595E">
        <w:trPr>
          <w:trHeight w:val="2259"/>
        </w:trPr>
        <w:tc>
          <w:tcPr>
            <w:tcW w:w="1985" w:type="dxa"/>
          </w:tcPr>
          <w:p w14:paraId="3729D877" w14:textId="77777777" w:rsidR="00543F98" w:rsidRPr="007C4B79" w:rsidRDefault="00543F98" w:rsidP="00F8393C">
            <w:pPr>
              <w:rPr>
                <w:rFonts w:ascii="Arial" w:hAnsi="Arial" w:cs="Arial"/>
                <w:b/>
                <w:bCs/>
              </w:rPr>
            </w:pPr>
            <w:r w:rsidRPr="007C4B79">
              <w:rPr>
                <w:rFonts w:ascii="Arial" w:hAnsi="Arial" w:cs="Arial"/>
                <w:b/>
                <w:bCs/>
              </w:rPr>
              <w:t>Ethics in Public Office 1995 and 2001</w:t>
            </w:r>
          </w:p>
          <w:p w14:paraId="5FE64AAF" w14:textId="61095072" w:rsidR="00543F98" w:rsidRPr="007C4B79" w:rsidRDefault="00543F98" w:rsidP="00F8393C">
            <w:pPr>
              <w:rPr>
                <w:rFonts w:ascii="Arial" w:hAnsi="Arial" w:cs="Arial"/>
                <w:b/>
                <w:bCs/>
              </w:rPr>
            </w:pPr>
          </w:p>
          <w:p w14:paraId="3D601A27" w14:textId="77777777" w:rsidR="0018179A" w:rsidRPr="007C4B79" w:rsidRDefault="0018179A" w:rsidP="00F8393C">
            <w:pPr>
              <w:rPr>
                <w:rFonts w:ascii="Arial" w:hAnsi="Arial" w:cs="Arial"/>
                <w:b/>
                <w:bCs/>
              </w:rPr>
            </w:pPr>
          </w:p>
          <w:p w14:paraId="3C6BE44F" w14:textId="77777777" w:rsidR="00543F98" w:rsidRPr="007C4B79" w:rsidRDefault="00543F98" w:rsidP="005F595E">
            <w:pPr>
              <w:jc w:val="both"/>
              <w:rPr>
                <w:rFonts w:ascii="Arial" w:hAnsi="Arial" w:cs="Arial"/>
                <w:b/>
                <w:bCs/>
              </w:rPr>
            </w:pPr>
          </w:p>
          <w:p w14:paraId="12227E66" w14:textId="77777777" w:rsidR="00543F98" w:rsidRPr="007C4B79" w:rsidRDefault="00543F98" w:rsidP="005F595E">
            <w:pPr>
              <w:jc w:val="both"/>
              <w:rPr>
                <w:rFonts w:ascii="Arial" w:hAnsi="Arial" w:cs="Arial"/>
                <w:b/>
                <w:bCs/>
              </w:rPr>
            </w:pPr>
          </w:p>
          <w:p w14:paraId="4966CF8E" w14:textId="77777777" w:rsidR="00543F98" w:rsidRPr="007C4B79" w:rsidRDefault="00543F98" w:rsidP="00630E36">
            <w:pPr>
              <w:rPr>
                <w:rFonts w:ascii="Arial" w:hAnsi="Arial" w:cs="Arial"/>
                <w:b/>
                <w:bCs/>
              </w:rPr>
            </w:pPr>
          </w:p>
        </w:tc>
        <w:tc>
          <w:tcPr>
            <w:tcW w:w="7655" w:type="dxa"/>
          </w:tcPr>
          <w:p w14:paraId="7975D7B0" w14:textId="77777777" w:rsidR="00085462" w:rsidRDefault="00085462" w:rsidP="00085462">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38E07A9E" w14:textId="77777777" w:rsidR="00085462" w:rsidRPr="003B3289" w:rsidRDefault="00085462" w:rsidP="00085462">
            <w:pPr>
              <w:jc w:val="both"/>
              <w:rPr>
                <w:rFonts w:ascii="Arial" w:hAnsi="Arial" w:cs="Arial"/>
              </w:rPr>
            </w:pPr>
          </w:p>
          <w:p w14:paraId="16CCC6A8" w14:textId="77777777" w:rsidR="00085462" w:rsidRDefault="00085462" w:rsidP="00085462">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8EDEAE8" w14:textId="77777777" w:rsidR="00085462" w:rsidRPr="003B3289" w:rsidRDefault="00085462" w:rsidP="00085462">
            <w:pPr>
              <w:jc w:val="both"/>
              <w:rPr>
                <w:rFonts w:ascii="Arial" w:hAnsi="Arial" w:cs="Arial"/>
              </w:rPr>
            </w:pPr>
          </w:p>
          <w:p w14:paraId="6A5991E2" w14:textId="77777777" w:rsidR="00085462" w:rsidRPr="003B3289" w:rsidRDefault="00085462" w:rsidP="00085462">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93E6F82" w14:textId="77777777" w:rsidR="00085462" w:rsidRPr="003B3289" w:rsidRDefault="00085462" w:rsidP="00085462">
            <w:pPr>
              <w:jc w:val="both"/>
              <w:rPr>
                <w:rFonts w:ascii="Arial" w:hAnsi="Arial" w:cs="Arial"/>
              </w:rPr>
            </w:pPr>
          </w:p>
          <w:p w14:paraId="3B4890FD" w14:textId="77777777" w:rsidR="00085462" w:rsidRPr="003B3289" w:rsidRDefault="00085462" w:rsidP="00085462">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5" w:history="1">
              <w:r w:rsidRPr="00E9136D">
                <w:rPr>
                  <w:rStyle w:val="Hyperlink"/>
                  <w:rFonts w:ascii="Arial" w:hAnsi="Arial" w:cs="Arial"/>
                </w:rPr>
                <w:t>Standards Commission’s website</w:t>
              </w:r>
            </w:hyperlink>
            <w:r w:rsidRPr="003B3289">
              <w:rPr>
                <w:rFonts w:ascii="Arial" w:hAnsi="Arial" w:cs="Arial"/>
              </w:rPr>
              <w:t>.</w:t>
            </w:r>
          </w:p>
          <w:p w14:paraId="65CB6F8D" w14:textId="5044913B" w:rsidR="00543F98" w:rsidRPr="007C4B79" w:rsidRDefault="00543F98" w:rsidP="00085462">
            <w:pPr>
              <w:rPr>
                <w:rFonts w:ascii="Arial" w:hAnsi="Arial" w:cs="Arial"/>
              </w:rPr>
            </w:pPr>
          </w:p>
        </w:tc>
      </w:tr>
    </w:tbl>
    <w:p w14:paraId="49E028D8" w14:textId="428004AC" w:rsidR="00EB5E72" w:rsidRPr="00C063E6" w:rsidRDefault="00EB5E72" w:rsidP="00630E36">
      <w:pPr>
        <w:rPr>
          <w:rFonts w:ascii="Arial" w:eastAsia="Arial" w:hAnsi="Arial" w:cs="Arial"/>
        </w:rPr>
      </w:pPr>
    </w:p>
    <w:sectPr w:rsidR="00EB5E72" w:rsidRPr="00C063E6" w:rsidSect="0062072F">
      <w:footerReference w:type="even" r:id="rId16"/>
      <w:footerReference w:type="default" r:id="rId17"/>
      <w:pgSz w:w="11906" w:h="16838"/>
      <w:pgMar w:top="1134" w:right="748" w:bottom="1134" w:left="179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01DC41" w16cex:dateUtc="2025-02-24T17:46:00Z"/>
  <w16cex:commentExtensible w16cex:durableId="34718D25" w16cex:dateUtc="2025-02-24T1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4DCD78" w16cid:durableId="5801DC41"/>
  <w16cid:commentId w16cid:paraId="78E40C3D" w16cid:durableId="34718D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3E2B9" w14:textId="77777777" w:rsidR="002E73C8" w:rsidRDefault="002E73C8" w:rsidP="00543F98">
      <w:r>
        <w:separator/>
      </w:r>
    </w:p>
  </w:endnote>
  <w:endnote w:type="continuationSeparator" w:id="0">
    <w:p w14:paraId="0EC4BD80" w14:textId="77777777" w:rsidR="002E73C8" w:rsidRDefault="002E73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6F634B" w:rsidRDefault="006F634B">
    <w:pPr>
      <w:pStyle w:val="Footer"/>
      <w:framePr w:wrap="around" w:vAnchor="text" w:hAnchor="margin" w:xAlign="center" w:y="1"/>
      <w:rPr>
        <w:rStyle w:val="PageNumber"/>
      </w:rPr>
    </w:pPr>
  </w:p>
  <w:p w14:paraId="590D9A73" w14:textId="77777777" w:rsidR="006F634B" w:rsidRDefault="006F6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673005"/>
      <w:docPartObj>
        <w:docPartGallery w:val="Page Numbers (Bottom of Page)"/>
        <w:docPartUnique/>
      </w:docPartObj>
    </w:sdtPr>
    <w:sdtEndPr>
      <w:rPr>
        <w:noProof/>
      </w:rPr>
    </w:sdtEndPr>
    <w:sdtContent>
      <w:p w14:paraId="65AF9A05" w14:textId="0B17DB46" w:rsidR="006F634B" w:rsidRDefault="006F634B">
        <w:pPr>
          <w:pStyle w:val="Footer"/>
          <w:jc w:val="center"/>
        </w:pPr>
        <w:r>
          <w:fldChar w:fldCharType="begin"/>
        </w:r>
        <w:r>
          <w:instrText xml:space="preserve"> PAGE   \* MERGEFORMAT </w:instrText>
        </w:r>
        <w:r>
          <w:fldChar w:fldCharType="separate"/>
        </w:r>
        <w:r w:rsidR="000D667C">
          <w:rPr>
            <w:noProof/>
          </w:rPr>
          <w:t>10</w:t>
        </w:r>
        <w:r>
          <w:rPr>
            <w:noProof/>
          </w:rPr>
          <w:fldChar w:fldCharType="end"/>
        </w:r>
      </w:p>
    </w:sdtContent>
  </w:sdt>
  <w:p w14:paraId="4AA0F246" w14:textId="30A18761" w:rsidR="006F634B" w:rsidRPr="00630E36" w:rsidRDefault="006F634B" w:rsidP="005F595E">
    <w:pPr>
      <w:pStyle w:val="Footer"/>
      <w:ind w:left="-1276"/>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8F884" w14:textId="77777777" w:rsidR="002E73C8" w:rsidRDefault="002E73C8" w:rsidP="00543F98">
      <w:r>
        <w:separator/>
      </w:r>
    </w:p>
  </w:footnote>
  <w:footnote w:type="continuationSeparator" w:id="0">
    <w:p w14:paraId="78A526AA" w14:textId="77777777" w:rsidR="002E73C8" w:rsidRDefault="002E73C8" w:rsidP="00543F98">
      <w:r>
        <w:continuationSeparator/>
      </w:r>
    </w:p>
  </w:footnote>
  <w:footnote w:id="1">
    <w:p w14:paraId="7467490E" w14:textId="7D1BAB07" w:rsidR="00085462" w:rsidRPr="0087266C" w:rsidRDefault="00085462" w:rsidP="00085462">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0E83396E" w14:textId="396A9DB1" w:rsidR="00085462" w:rsidRDefault="00085462" w:rsidP="00085462">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w:t>
      </w:r>
    </w:p>
  </w:footnote>
  <w:footnote w:id="2">
    <w:p w14:paraId="5B3EDA3F" w14:textId="77777777" w:rsidR="00085462" w:rsidRPr="00DD13C2" w:rsidRDefault="00085462" w:rsidP="0008546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1238"/>
    <w:multiLevelType w:val="hybridMultilevel"/>
    <w:tmpl w:val="41468CBE"/>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D2033D5"/>
    <w:multiLevelType w:val="hybridMultilevel"/>
    <w:tmpl w:val="44C8F8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3C53C4"/>
    <w:multiLevelType w:val="hybridMultilevel"/>
    <w:tmpl w:val="B794528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26021FA"/>
    <w:multiLevelType w:val="hybridMultilevel"/>
    <w:tmpl w:val="3864D29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4F028A"/>
    <w:multiLevelType w:val="hybridMultilevel"/>
    <w:tmpl w:val="701428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DD032D"/>
    <w:multiLevelType w:val="hybridMultilevel"/>
    <w:tmpl w:val="27BA59AC"/>
    <w:lvl w:ilvl="0" w:tplc="2974ABA4">
      <w:start w:val="1"/>
      <w:numFmt w:val="bullet"/>
      <w:lvlText w:val=""/>
      <w:lvlJc w:val="left"/>
      <w:pPr>
        <w:ind w:left="720" w:hanging="360"/>
      </w:pPr>
      <w:rPr>
        <w:rFonts w:ascii="Symbol" w:hAnsi="Symbol" w:hint="default"/>
      </w:rPr>
    </w:lvl>
    <w:lvl w:ilvl="1" w:tplc="3CC823C8">
      <w:start w:val="1"/>
      <w:numFmt w:val="bullet"/>
      <w:lvlText w:val="o"/>
      <w:lvlJc w:val="left"/>
      <w:pPr>
        <w:ind w:left="1440" w:hanging="360"/>
      </w:pPr>
      <w:rPr>
        <w:rFonts w:ascii="Courier New" w:hAnsi="Courier New" w:cs="Times New Roman" w:hint="default"/>
      </w:rPr>
    </w:lvl>
    <w:lvl w:ilvl="2" w:tplc="0A3AC9B0">
      <w:start w:val="1"/>
      <w:numFmt w:val="bullet"/>
      <w:lvlText w:val=""/>
      <w:lvlJc w:val="left"/>
      <w:pPr>
        <w:ind w:left="2160" w:hanging="360"/>
      </w:pPr>
      <w:rPr>
        <w:rFonts w:ascii="Wingdings" w:hAnsi="Wingdings" w:hint="default"/>
      </w:rPr>
    </w:lvl>
    <w:lvl w:ilvl="3" w:tplc="EEAE2F78">
      <w:start w:val="1"/>
      <w:numFmt w:val="bullet"/>
      <w:lvlText w:val=""/>
      <w:lvlJc w:val="left"/>
      <w:pPr>
        <w:ind w:left="2880" w:hanging="360"/>
      </w:pPr>
      <w:rPr>
        <w:rFonts w:ascii="Symbol" w:hAnsi="Symbol" w:hint="default"/>
      </w:rPr>
    </w:lvl>
    <w:lvl w:ilvl="4" w:tplc="54BAC8C0">
      <w:start w:val="1"/>
      <w:numFmt w:val="bullet"/>
      <w:lvlText w:val="o"/>
      <w:lvlJc w:val="left"/>
      <w:pPr>
        <w:ind w:left="3600" w:hanging="360"/>
      </w:pPr>
      <w:rPr>
        <w:rFonts w:ascii="Courier New" w:hAnsi="Courier New" w:cs="Times New Roman" w:hint="default"/>
      </w:rPr>
    </w:lvl>
    <w:lvl w:ilvl="5" w:tplc="F544F28A">
      <w:start w:val="1"/>
      <w:numFmt w:val="bullet"/>
      <w:lvlText w:val=""/>
      <w:lvlJc w:val="left"/>
      <w:pPr>
        <w:ind w:left="4320" w:hanging="360"/>
      </w:pPr>
      <w:rPr>
        <w:rFonts w:ascii="Wingdings" w:hAnsi="Wingdings" w:hint="default"/>
      </w:rPr>
    </w:lvl>
    <w:lvl w:ilvl="6" w:tplc="5F966CA8">
      <w:start w:val="1"/>
      <w:numFmt w:val="bullet"/>
      <w:lvlText w:val=""/>
      <w:lvlJc w:val="left"/>
      <w:pPr>
        <w:ind w:left="5040" w:hanging="360"/>
      </w:pPr>
      <w:rPr>
        <w:rFonts w:ascii="Symbol" w:hAnsi="Symbol" w:hint="default"/>
      </w:rPr>
    </w:lvl>
    <w:lvl w:ilvl="7" w:tplc="D3CCF618">
      <w:start w:val="1"/>
      <w:numFmt w:val="bullet"/>
      <w:lvlText w:val="o"/>
      <w:lvlJc w:val="left"/>
      <w:pPr>
        <w:ind w:left="5760" w:hanging="360"/>
      </w:pPr>
      <w:rPr>
        <w:rFonts w:ascii="Courier New" w:hAnsi="Courier New" w:cs="Times New Roman" w:hint="default"/>
      </w:rPr>
    </w:lvl>
    <w:lvl w:ilvl="8" w:tplc="8E2EF30E">
      <w:start w:val="1"/>
      <w:numFmt w:val="bullet"/>
      <w:lvlText w:val=""/>
      <w:lvlJc w:val="left"/>
      <w:pPr>
        <w:ind w:left="6480" w:hanging="360"/>
      </w:pPr>
      <w:rPr>
        <w:rFonts w:ascii="Wingdings" w:hAnsi="Wingdings" w:hint="default"/>
      </w:rPr>
    </w:lvl>
  </w:abstractNum>
  <w:abstractNum w:abstractNumId="7" w15:restartNumberingAfterBreak="0">
    <w:nsid w:val="24620F24"/>
    <w:multiLevelType w:val="hybridMultilevel"/>
    <w:tmpl w:val="7BC4A10A"/>
    <w:lvl w:ilvl="0" w:tplc="AB6CD774">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3A2E2A6A"/>
    <w:multiLevelType w:val="hybridMultilevel"/>
    <w:tmpl w:val="BA0280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6893001"/>
    <w:multiLevelType w:val="hybridMultilevel"/>
    <w:tmpl w:val="1B96AE7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47EC7DE3"/>
    <w:multiLevelType w:val="hybridMultilevel"/>
    <w:tmpl w:val="94EA66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DD562EE"/>
    <w:multiLevelType w:val="hybridMultilevel"/>
    <w:tmpl w:val="FBE8A9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D603212"/>
    <w:multiLevelType w:val="hybridMultilevel"/>
    <w:tmpl w:val="3BF8287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F262CA1"/>
    <w:multiLevelType w:val="hybridMultilevel"/>
    <w:tmpl w:val="38EAC1A6"/>
    <w:lvl w:ilvl="0" w:tplc="7AF0B914">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8"/>
  </w:num>
  <w:num w:numId="2">
    <w:abstractNumId w:val="16"/>
  </w:num>
  <w:num w:numId="3">
    <w:abstractNumId w:val="3"/>
  </w:num>
  <w:num w:numId="4">
    <w:abstractNumId w:val="9"/>
  </w:num>
  <w:num w:numId="5">
    <w:abstractNumId w:val="5"/>
  </w:num>
  <w:num w:numId="6">
    <w:abstractNumId w:val="7"/>
  </w:num>
  <w:num w:numId="7">
    <w:abstractNumId w:val="14"/>
  </w:num>
  <w:num w:numId="8">
    <w:abstractNumId w:val="2"/>
  </w:num>
  <w:num w:numId="9">
    <w:abstractNumId w:val="7"/>
  </w:num>
  <w:num w:numId="10">
    <w:abstractNumId w:val="0"/>
  </w:num>
  <w:num w:numId="11">
    <w:abstractNumId w:val="10"/>
  </w:num>
  <w:num w:numId="12">
    <w:abstractNumId w:val="11"/>
  </w:num>
  <w:num w:numId="13">
    <w:abstractNumId w:val="15"/>
  </w:num>
  <w:num w:numId="14">
    <w:abstractNumId w:val="4"/>
  </w:num>
  <w:num w:numId="15">
    <w:abstractNumId w:val="1"/>
  </w:num>
  <w:num w:numId="16">
    <w:abstractNumId w:val="12"/>
  </w:num>
  <w:num w:numId="17">
    <w:abstractNumId w:val="13"/>
  </w:num>
  <w:num w:numId="1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2253C"/>
    <w:rsid w:val="00041C54"/>
    <w:rsid w:val="000468B9"/>
    <w:rsid w:val="00055A03"/>
    <w:rsid w:val="00055A83"/>
    <w:rsid w:val="00063F8A"/>
    <w:rsid w:val="0007278A"/>
    <w:rsid w:val="00085462"/>
    <w:rsid w:val="00091D46"/>
    <w:rsid w:val="00095C1D"/>
    <w:rsid w:val="000A7350"/>
    <w:rsid w:val="000C7A9C"/>
    <w:rsid w:val="000D6349"/>
    <w:rsid w:val="000D667C"/>
    <w:rsid w:val="000D7788"/>
    <w:rsid w:val="000F271C"/>
    <w:rsid w:val="001126BF"/>
    <w:rsid w:val="001142DE"/>
    <w:rsid w:val="00117199"/>
    <w:rsid w:val="00117CD7"/>
    <w:rsid w:val="00135C68"/>
    <w:rsid w:val="00163957"/>
    <w:rsid w:val="001767D8"/>
    <w:rsid w:val="00177D2A"/>
    <w:rsid w:val="0018179A"/>
    <w:rsid w:val="0018387C"/>
    <w:rsid w:val="00185EBC"/>
    <w:rsid w:val="00195968"/>
    <w:rsid w:val="001A19CE"/>
    <w:rsid w:val="001C77B8"/>
    <w:rsid w:val="001D308C"/>
    <w:rsid w:val="001F17CF"/>
    <w:rsid w:val="0023124E"/>
    <w:rsid w:val="0023552F"/>
    <w:rsid w:val="0024231B"/>
    <w:rsid w:val="00250698"/>
    <w:rsid w:val="002566F5"/>
    <w:rsid w:val="00257231"/>
    <w:rsid w:val="00260C8B"/>
    <w:rsid w:val="002712D3"/>
    <w:rsid w:val="00286130"/>
    <w:rsid w:val="0029014C"/>
    <w:rsid w:val="00294A58"/>
    <w:rsid w:val="002A1DEB"/>
    <w:rsid w:val="002D335B"/>
    <w:rsid w:val="002E284E"/>
    <w:rsid w:val="002E73C8"/>
    <w:rsid w:val="002F73D9"/>
    <w:rsid w:val="003004E9"/>
    <w:rsid w:val="00312DD3"/>
    <w:rsid w:val="0031621A"/>
    <w:rsid w:val="003237BB"/>
    <w:rsid w:val="00331995"/>
    <w:rsid w:val="003371E8"/>
    <w:rsid w:val="0035717C"/>
    <w:rsid w:val="00375C38"/>
    <w:rsid w:val="00387421"/>
    <w:rsid w:val="003930D4"/>
    <w:rsid w:val="003B3DD3"/>
    <w:rsid w:val="003B3E79"/>
    <w:rsid w:val="003E363B"/>
    <w:rsid w:val="003F3E14"/>
    <w:rsid w:val="003F586D"/>
    <w:rsid w:val="003F676B"/>
    <w:rsid w:val="0041250A"/>
    <w:rsid w:val="004269A8"/>
    <w:rsid w:val="004358C2"/>
    <w:rsid w:val="004402B3"/>
    <w:rsid w:val="00440A6A"/>
    <w:rsid w:val="0044373F"/>
    <w:rsid w:val="004471AD"/>
    <w:rsid w:val="00455B08"/>
    <w:rsid w:val="00463454"/>
    <w:rsid w:val="00475884"/>
    <w:rsid w:val="004831DD"/>
    <w:rsid w:val="00491251"/>
    <w:rsid w:val="004A66E4"/>
    <w:rsid w:val="004C56A9"/>
    <w:rsid w:val="004C635D"/>
    <w:rsid w:val="004C78F8"/>
    <w:rsid w:val="004E31F1"/>
    <w:rsid w:val="004F2F73"/>
    <w:rsid w:val="005150A5"/>
    <w:rsid w:val="005167D5"/>
    <w:rsid w:val="00521CFC"/>
    <w:rsid w:val="00527C0C"/>
    <w:rsid w:val="00533622"/>
    <w:rsid w:val="00541B05"/>
    <w:rsid w:val="00543F98"/>
    <w:rsid w:val="005872B8"/>
    <w:rsid w:val="00593D2E"/>
    <w:rsid w:val="005952C8"/>
    <w:rsid w:val="005E1F1B"/>
    <w:rsid w:val="005E7608"/>
    <w:rsid w:val="005F094D"/>
    <w:rsid w:val="005F10AC"/>
    <w:rsid w:val="005F595E"/>
    <w:rsid w:val="0062072F"/>
    <w:rsid w:val="00627A52"/>
    <w:rsid w:val="00630E36"/>
    <w:rsid w:val="0064026D"/>
    <w:rsid w:val="00644FCB"/>
    <w:rsid w:val="0065427C"/>
    <w:rsid w:val="00671C9E"/>
    <w:rsid w:val="006978D2"/>
    <w:rsid w:val="006A0FAD"/>
    <w:rsid w:val="006A2668"/>
    <w:rsid w:val="006A54F6"/>
    <w:rsid w:val="006C6062"/>
    <w:rsid w:val="006D3EE3"/>
    <w:rsid w:val="006E305D"/>
    <w:rsid w:val="006F634B"/>
    <w:rsid w:val="00705C73"/>
    <w:rsid w:val="007067B7"/>
    <w:rsid w:val="00713E2E"/>
    <w:rsid w:val="0074369E"/>
    <w:rsid w:val="00764041"/>
    <w:rsid w:val="00777564"/>
    <w:rsid w:val="00780724"/>
    <w:rsid w:val="007867A3"/>
    <w:rsid w:val="00795998"/>
    <w:rsid w:val="007C1877"/>
    <w:rsid w:val="007C1E4F"/>
    <w:rsid w:val="007C4B79"/>
    <w:rsid w:val="007C5F7D"/>
    <w:rsid w:val="007D2E37"/>
    <w:rsid w:val="007D43A7"/>
    <w:rsid w:val="007D639C"/>
    <w:rsid w:val="007F6BBE"/>
    <w:rsid w:val="00803050"/>
    <w:rsid w:val="0083058A"/>
    <w:rsid w:val="00833D92"/>
    <w:rsid w:val="00835025"/>
    <w:rsid w:val="00841080"/>
    <w:rsid w:val="008572E6"/>
    <w:rsid w:val="008861B4"/>
    <w:rsid w:val="00890A2B"/>
    <w:rsid w:val="008950F1"/>
    <w:rsid w:val="008A6CFF"/>
    <w:rsid w:val="008C2062"/>
    <w:rsid w:val="008C3DB9"/>
    <w:rsid w:val="008D13B8"/>
    <w:rsid w:val="008F674D"/>
    <w:rsid w:val="00906FCB"/>
    <w:rsid w:val="00922629"/>
    <w:rsid w:val="00922F2F"/>
    <w:rsid w:val="00934781"/>
    <w:rsid w:val="009352C8"/>
    <w:rsid w:val="009441FF"/>
    <w:rsid w:val="009468BE"/>
    <w:rsid w:val="009512E4"/>
    <w:rsid w:val="00955918"/>
    <w:rsid w:val="0096736D"/>
    <w:rsid w:val="009713C6"/>
    <w:rsid w:val="009914AC"/>
    <w:rsid w:val="00991CBF"/>
    <w:rsid w:val="009B6BF8"/>
    <w:rsid w:val="009C01C4"/>
    <w:rsid w:val="009C789A"/>
    <w:rsid w:val="009E2DFD"/>
    <w:rsid w:val="00A31CE6"/>
    <w:rsid w:val="00A33245"/>
    <w:rsid w:val="00A35B00"/>
    <w:rsid w:val="00A36FE9"/>
    <w:rsid w:val="00A405EE"/>
    <w:rsid w:val="00A53315"/>
    <w:rsid w:val="00A847E5"/>
    <w:rsid w:val="00A851E8"/>
    <w:rsid w:val="00A8573A"/>
    <w:rsid w:val="00A85FAD"/>
    <w:rsid w:val="00AB25BD"/>
    <w:rsid w:val="00AB2B4E"/>
    <w:rsid w:val="00AB343B"/>
    <w:rsid w:val="00AB4063"/>
    <w:rsid w:val="00AC325C"/>
    <w:rsid w:val="00AD32C5"/>
    <w:rsid w:val="00B13527"/>
    <w:rsid w:val="00B1361B"/>
    <w:rsid w:val="00B20BDE"/>
    <w:rsid w:val="00B23CA0"/>
    <w:rsid w:val="00B26304"/>
    <w:rsid w:val="00B334CC"/>
    <w:rsid w:val="00B45750"/>
    <w:rsid w:val="00B72066"/>
    <w:rsid w:val="00B85A4B"/>
    <w:rsid w:val="00BA2B31"/>
    <w:rsid w:val="00BA5CFF"/>
    <w:rsid w:val="00BA67F7"/>
    <w:rsid w:val="00BB08A8"/>
    <w:rsid w:val="00BD38C0"/>
    <w:rsid w:val="00BD5194"/>
    <w:rsid w:val="00BE1913"/>
    <w:rsid w:val="00BE2087"/>
    <w:rsid w:val="00BE3839"/>
    <w:rsid w:val="00BE491B"/>
    <w:rsid w:val="00BF6EEC"/>
    <w:rsid w:val="00C063E6"/>
    <w:rsid w:val="00C27EBA"/>
    <w:rsid w:val="00C31D94"/>
    <w:rsid w:val="00C4223C"/>
    <w:rsid w:val="00C438C1"/>
    <w:rsid w:val="00C57CEC"/>
    <w:rsid w:val="00C82AD0"/>
    <w:rsid w:val="00C82D92"/>
    <w:rsid w:val="00C964A8"/>
    <w:rsid w:val="00CA12C1"/>
    <w:rsid w:val="00CA3EF1"/>
    <w:rsid w:val="00CB2C3A"/>
    <w:rsid w:val="00CC082D"/>
    <w:rsid w:val="00CE0C2E"/>
    <w:rsid w:val="00CE3011"/>
    <w:rsid w:val="00CE499C"/>
    <w:rsid w:val="00CE5BB9"/>
    <w:rsid w:val="00CF2111"/>
    <w:rsid w:val="00D065B3"/>
    <w:rsid w:val="00D24CF1"/>
    <w:rsid w:val="00D27FB4"/>
    <w:rsid w:val="00D3033C"/>
    <w:rsid w:val="00D34192"/>
    <w:rsid w:val="00D345CA"/>
    <w:rsid w:val="00D34BED"/>
    <w:rsid w:val="00D369E0"/>
    <w:rsid w:val="00D43E85"/>
    <w:rsid w:val="00D521D1"/>
    <w:rsid w:val="00D67075"/>
    <w:rsid w:val="00D844B6"/>
    <w:rsid w:val="00DA0370"/>
    <w:rsid w:val="00DA7FD3"/>
    <w:rsid w:val="00E14BF5"/>
    <w:rsid w:val="00E45386"/>
    <w:rsid w:val="00E46F0F"/>
    <w:rsid w:val="00E53F9F"/>
    <w:rsid w:val="00E611DF"/>
    <w:rsid w:val="00E64E67"/>
    <w:rsid w:val="00E656F5"/>
    <w:rsid w:val="00E77239"/>
    <w:rsid w:val="00E81557"/>
    <w:rsid w:val="00E91A04"/>
    <w:rsid w:val="00EB3C67"/>
    <w:rsid w:val="00EB5E72"/>
    <w:rsid w:val="00EB7809"/>
    <w:rsid w:val="00EB7D3C"/>
    <w:rsid w:val="00EC3C8E"/>
    <w:rsid w:val="00EC6A13"/>
    <w:rsid w:val="00ED6320"/>
    <w:rsid w:val="00EE7219"/>
    <w:rsid w:val="00EF42C9"/>
    <w:rsid w:val="00EF5A89"/>
    <w:rsid w:val="00F105D9"/>
    <w:rsid w:val="00F1152A"/>
    <w:rsid w:val="00F20301"/>
    <w:rsid w:val="00F30EBB"/>
    <w:rsid w:val="00F6254C"/>
    <w:rsid w:val="00F62C65"/>
    <w:rsid w:val="00F63857"/>
    <w:rsid w:val="00F70D5B"/>
    <w:rsid w:val="00F757D2"/>
    <w:rsid w:val="00F8393C"/>
    <w:rsid w:val="00F83B46"/>
    <w:rsid w:val="00F8790D"/>
    <w:rsid w:val="00F928ED"/>
    <w:rsid w:val="00FC12B2"/>
    <w:rsid w:val="00FC6489"/>
    <w:rsid w:val="00FD5751"/>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8193"/>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unhideWhenUsed/>
    <w:qFormat/>
    <w:rsid w:val="007C187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C82AD0"/>
    <w:rPr>
      <w:rFonts w:ascii="Arial" w:hAnsi="Arial"/>
      <w:lang w:val="x-none"/>
    </w:rPr>
  </w:style>
  <w:style w:type="character" w:customStyle="1" w:styleId="CommentTextChar">
    <w:name w:val="Comment Text Char"/>
    <w:basedOn w:val="DefaultParagraphFont"/>
    <w:link w:val="CommentText"/>
    <w:uiPriority w:val="99"/>
    <w:rsid w:val="00C82AD0"/>
    <w:rPr>
      <w:rFonts w:ascii="Arial" w:eastAsia="Times New Roman" w:hAnsi="Arial" w:cs="Times New Roman"/>
      <w:sz w:val="20"/>
      <w:szCs w:val="20"/>
      <w:lang w:val="x-none" w:eastAsia="en-GB"/>
    </w:rPr>
  </w:style>
  <w:style w:type="character" w:styleId="CommentReference">
    <w:name w:val="annotation reference"/>
    <w:basedOn w:val="DefaultParagraphFont"/>
    <w:uiPriority w:val="99"/>
    <w:unhideWhenUsed/>
    <w:rsid w:val="004358C2"/>
    <w:rPr>
      <w:sz w:val="16"/>
      <w:szCs w:val="16"/>
    </w:rPr>
  </w:style>
  <w:style w:type="paragraph" w:styleId="CommentSubject">
    <w:name w:val="annotation subject"/>
    <w:basedOn w:val="CommentText"/>
    <w:next w:val="CommentText"/>
    <w:link w:val="CommentSubjectChar"/>
    <w:uiPriority w:val="99"/>
    <w:semiHidden/>
    <w:unhideWhenUsed/>
    <w:rsid w:val="004358C2"/>
    <w:rPr>
      <w:rFonts w:ascii="Times New Roman" w:hAnsi="Times New Roman"/>
      <w:b/>
      <w:bCs/>
      <w:lang w:val="en-GB"/>
    </w:rPr>
  </w:style>
  <w:style w:type="character" w:customStyle="1" w:styleId="CommentSubjectChar">
    <w:name w:val="Comment Subject Char"/>
    <w:basedOn w:val="CommentTextChar"/>
    <w:link w:val="CommentSubject"/>
    <w:uiPriority w:val="99"/>
    <w:semiHidden/>
    <w:rsid w:val="004358C2"/>
    <w:rPr>
      <w:rFonts w:ascii="Times New Roman" w:eastAsia="Times New Roman" w:hAnsi="Times New Roman" w:cs="Times New Roman"/>
      <w:b/>
      <w:bCs/>
      <w:sz w:val="20"/>
      <w:szCs w:val="20"/>
      <w:lang w:val="en-GB" w:eastAsia="en-GB"/>
    </w:rPr>
  </w:style>
  <w:style w:type="paragraph" w:customStyle="1" w:styleId="TableParagraph">
    <w:name w:val="Table Paragraph"/>
    <w:basedOn w:val="Normal"/>
    <w:uiPriority w:val="1"/>
    <w:qFormat/>
    <w:rsid w:val="004358C2"/>
    <w:pPr>
      <w:widowControl w:val="0"/>
      <w:autoSpaceDE w:val="0"/>
      <w:autoSpaceDN w:val="0"/>
      <w:ind w:left="107"/>
    </w:pPr>
    <w:rPr>
      <w:rFonts w:ascii="Arial" w:eastAsia="Arial" w:hAnsi="Arial" w:cs="Arial"/>
      <w:sz w:val="22"/>
      <w:szCs w:val="22"/>
      <w:lang w:val="en-IE" w:eastAsia="en-IE" w:bidi="en-IE"/>
    </w:rPr>
  </w:style>
  <w:style w:type="character" w:styleId="Strong">
    <w:name w:val="Strong"/>
    <w:basedOn w:val="DefaultParagraphFont"/>
    <w:uiPriority w:val="99"/>
    <w:qFormat/>
    <w:rsid w:val="004358C2"/>
    <w:rPr>
      <w:rFonts w:cs="Times New Roman"/>
      <w:b/>
    </w:rPr>
  </w:style>
  <w:style w:type="character" w:styleId="Emphasis">
    <w:name w:val="Emphasis"/>
    <w:basedOn w:val="DefaultParagraphFont"/>
    <w:qFormat/>
    <w:rsid w:val="004358C2"/>
    <w:rPr>
      <w:rFonts w:ascii="Arial" w:hAnsi="Arial" w:cs="Times New Roman"/>
      <w:i/>
      <w:iCs/>
      <w:sz w:val="24"/>
      <w:lang w:val="en-GB"/>
    </w:rPr>
  </w:style>
  <w:style w:type="paragraph" w:styleId="Revision">
    <w:name w:val="Revision"/>
    <w:hidden/>
    <w:uiPriority w:val="99"/>
    <w:semiHidden/>
    <w:rsid w:val="005F094D"/>
    <w:pPr>
      <w:spacing w:after="0" w:line="240" w:lineRule="auto"/>
    </w:pPr>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rsid w:val="007C1877"/>
    <w:rPr>
      <w:rFonts w:asciiTheme="majorHAnsi" w:eastAsiaTheme="majorEastAsia" w:hAnsiTheme="majorHAnsi" w:cstheme="majorBidi"/>
      <w:color w:val="243F60" w:themeColor="accent1" w:themeShade="7F"/>
      <w:sz w:val="24"/>
      <w:szCs w:val="24"/>
      <w:lang w:val="en-GB" w:eastAsia="en-GB"/>
    </w:rPr>
  </w:style>
  <w:style w:type="paragraph" w:customStyle="1" w:styleId="Pre-Box">
    <w:name w:val="Pre-Box"/>
    <w:basedOn w:val="Normal"/>
    <w:uiPriority w:val="99"/>
    <w:rsid w:val="00B26304"/>
    <w:pPr>
      <w:widowControl w:val="0"/>
      <w:pBdr>
        <w:bottom w:val="single" w:sz="3" w:space="5" w:color="B0D3CD"/>
      </w:pBdr>
      <w:suppressAutoHyphens/>
      <w:autoSpaceDE w:val="0"/>
      <w:autoSpaceDN w:val="0"/>
      <w:adjustRightInd w:val="0"/>
      <w:spacing w:after="170" w:line="200" w:lineRule="atLeast"/>
      <w:textAlignment w:val="center"/>
    </w:pPr>
    <w:rPr>
      <w:rFonts w:ascii="HelveticaNeueLTStd-Lt" w:hAnsi="HelveticaNeueLTStd-Lt" w:cs="HelveticaNeueLTStd-Lt"/>
      <w:color w:val="000000"/>
      <w:sz w:val="16"/>
      <w:szCs w:val="16"/>
      <w:lang w:eastAsia="en-US"/>
    </w:rPr>
  </w:style>
  <w:style w:type="paragraph" w:customStyle="1" w:styleId="paragraph">
    <w:name w:val="paragraph"/>
    <w:basedOn w:val="Normal"/>
    <w:rsid w:val="00922629"/>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922629"/>
  </w:style>
  <w:style w:type="character" w:customStyle="1" w:styleId="findhit">
    <w:name w:val="findhit"/>
    <w:basedOn w:val="DefaultParagraphFont"/>
    <w:rsid w:val="00922629"/>
  </w:style>
  <w:style w:type="character" w:customStyle="1" w:styleId="eop">
    <w:name w:val="eop"/>
    <w:basedOn w:val="DefaultParagraphFont"/>
    <w:rsid w:val="00922629"/>
  </w:style>
  <w:style w:type="paragraph" w:styleId="NoSpacing">
    <w:name w:val="No Spacing"/>
    <w:qFormat/>
    <w:rsid w:val="00906FCB"/>
    <w:pPr>
      <w:spacing w:after="0" w:line="240" w:lineRule="auto"/>
    </w:pPr>
    <w:rPr>
      <w:rFonts w:ascii="Arial" w:eastAsia="Times New Roman" w:hAnsi="Arial" w:cs="Times New Roman"/>
      <w:sz w:val="20"/>
      <w:szCs w:val="20"/>
      <w:lang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906FCB"/>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54591">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535120241">
      <w:bodyDiv w:val="1"/>
      <w:marLeft w:val="0"/>
      <w:marRight w:val="0"/>
      <w:marTop w:val="0"/>
      <w:marBottom w:val="0"/>
      <w:divBdr>
        <w:top w:val="none" w:sz="0" w:space="0" w:color="auto"/>
        <w:left w:val="none" w:sz="0" w:space="0" w:color="auto"/>
        <w:bottom w:val="none" w:sz="0" w:space="0" w:color="auto"/>
        <w:right w:val="none" w:sz="0" w:space="0" w:color="auto"/>
      </w:divBdr>
    </w:div>
    <w:div w:id="583730847">
      <w:bodyDiv w:val="1"/>
      <w:marLeft w:val="0"/>
      <w:marRight w:val="0"/>
      <w:marTop w:val="0"/>
      <w:marBottom w:val="0"/>
      <w:divBdr>
        <w:top w:val="none" w:sz="0" w:space="0" w:color="auto"/>
        <w:left w:val="none" w:sz="0" w:space="0" w:color="auto"/>
        <w:bottom w:val="none" w:sz="0" w:space="0" w:color="auto"/>
        <w:right w:val="none" w:sz="0" w:space="0" w:color="auto"/>
      </w:divBdr>
    </w:div>
    <w:div w:id="607006934">
      <w:bodyDiv w:val="1"/>
      <w:marLeft w:val="0"/>
      <w:marRight w:val="0"/>
      <w:marTop w:val="0"/>
      <w:marBottom w:val="0"/>
      <w:divBdr>
        <w:top w:val="none" w:sz="0" w:space="0" w:color="auto"/>
        <w:left w:val="none" w:sz="0" w:space="0" w:color="auto"/>
        <w:bottom w:val="none" w:sz="0" w:space="0" w:color="auto"/>
        <w:right w:val="none" w:sz="0" w:space="0" w:color="auto"/>
      </w:divBdr>
    </w:div>
    <w:div w:id="618490804">
      <w:bodyDiv w:val="1"/>
      <w:marLeft w:val="0"/>
      <w:marRight w:val="0"/>
      <w:marTop w:val="0"/>
      <w:marBottom w:val="0"/>
      <w:divBdr>
        <w:top w:val="none" w:sz="0" w:space="0" w:color="auto"/>
        <w:left w:val="none" w:sz="0" w:space="0" w:color="auto"/>
        <w:bottom w:val="none" w:sz="0" w:space="0" w:color="auto"/>
        <w:right w:val="none" w:sz="0" w:space="0" w:color="auto"/>
      </w:divBdr>
    </w:div>
    <w:div w:id="810246949">
      <w:bodyDiv w:val="1"/>
      <w:marLeft w:val="0"/>
      <w:marRight w:val="0"/>
      <w:marTop w:val="0"/>
      <w:marBottom w:val="0"/>
      <w:divBdr>
        <w:top w:val="none" w:sz="0" w:space="0" w:color="auto"/>
        <w:left w:val="none" w:sz="0" w:space="0" w:color="auto"/>
        <w:bottom w:val="none" w:sz="0" w:space="0" w:color="auto"/>
        <w:right w:val="none" w:sz="0" w:space="0" w:color="auto"/>
      </w:divBdr>
    </w:div>
    <w:div w:id="1078819213">
      <w:bodyDiv w:val="1"/>
      <w:marLeft w:val="0"/>
      <w:marRight w:val="0"/>
      <w:marTop w:val="0"/>
      <w:marBottom w:val="0"/>
      <w:divBdr>
        <w:top w:val="none" w:sz="0" w:space="0" w:color="auto"/>
        <w:left w:val="none" w:sz="0" w:space="0" w:color="auto"/>
        <w:bottom w:val="none" w:sz="0" w:space="0" w:color="auto"/>
        <w:right w:val="none" w:sz="0" w:space="0" w:color="auto"/>
      </w:divBdr>
      <w:divsChild>
        <w:div w:id="1927885689">
          <w:marLeft w:val="274"/>
          <w:marRight w:val="0"/>
          <w:marTop w:val="41"/>
          <w:marBottom w:val="0"/>
          <w:divBdr>
            <w:top w:val="none" w:sz="0" w:space="0" w:color="auto"/>
            <w:left w:val="none" w:sz="0" w:space="0" w:color="auto"/>
            <w:bottom w:val="none" w:sz="0" w:space="0" w:color="auto"/>
            <w:right w:val="none" w:sz="0" w:space="0" w:color="auto"/>
          </w:divBdr>
        </w:div>
      </w:divsChild>
    </w:div>
    <w:div w:id="15282515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93524513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lanningandperformance@hse.ie" TargetMode="External"/><Relationship Id="rId13" Type="http://schemas.openxmlformats.org/officeDocument/2006/relationships/image" Target="cid:image005.jpg@01D7F19D.CB96B4D0" TargetMode="External"/><Relationship Id="rId1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footnotes" Target="footnotes.xml"/><Relationship Id="rId15" Type="http://schemas.openxmlformats.org/officeDocument/2006/relationships/hyperlink" Target="https://www.sipo.ie/" TargetMode="External"/><Relationship Id="rId10" Type="http://schemas.openxmlformats.org/officeDocument/2006/relationships/hyperlink" Target="https://www.hse.ie/eng/staff/resources/diversity/diversity.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se.ie/changeguide" TargetMode="Externa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4223</Words>
  <Characters>24076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Geraldine Maxwell</cp:lastModifiedBy>
  <cp:revision>4</cp:revision>
  <dcterms:created xsi:type="dcterms:W3CDTF">2025-03-14T16:32:00Z</dcterms:created>
  <dcterms:modified xsi:type="dcterms:W3CDTF">2025-03-18T10:53:00Z</dcterms:modified>
</cp:coreProperties>
</file>