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CC0D59">
      <w:pPr>
        <w:framePr w:w="648" w:h="2791" w:hRule="exact" w:hSpace="180" w:wrap="around" w:vAnchor="text" w:hAnchor="page" w:x="567" w:y="-383"/>
        <w:rPr>
          <w:rFonts w:ascii="Verdana" w:hAnsi="Verdana" w:cs="Arial"/>
          <w:b/>
          <w:bCs/>
          <w:sz w:val="16"/>
          <w:szCs w:val="16"/>
          <w:lang w:val="de-DE"/>
        </w:rPr>
      </w:pPr>
    </w:p>
    <w:p w:rsidR="001D09DA" w:rsidRDefault="00CE603A" w:rsidP="0074549A">
      <w:pPr>
        <w:framePr w:w="10387" w:h="1771" w:hRule="exact" w:hSpace="180" w:wrap="around" w:vAnchor="text" w:hAnchor="page" w:x="886" w:y="-509"/>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A50B7F" w:rsidP="001A519A">
      <w:pPr>
        <w:jc w:val="center"/>
        <w:rPr>
          <w:rFonts w:cs="Arial"/>
          <w:b/>
        </w:rPr>
      </w:pPr>
      <w:r>
        <w:rPr>
          <w:rFonts w:cs="Arial"/>
          <w:b/>
        </w:rPr>
        <w:t xml:space="preserve">Amended </w:t>
      </w:r>
      <w:r w:rsidR="001A519A" w:rsidRPr="001A519A">
        <w:rPr>
          <w:rFonts w:cs="Arial"/>
          <w:b/>
        </w:rPr>
        <w:t>Additional Campaign Information</w:t>
      </w:r>
    </w:p>
    <w:p w:rsidR="00144CF5" w:rsidRPr="00284E2F" w:rsidRDefault="006C12E5" w:rsidP="00144CF5">
      <w:pPr>
        <w:jc w:val="center"/>
        <w:rPr>
          <w:rFonts w:cs="Arial"/>
          <w:b/>
          <w:iCs/>
        </w:rPr>
      </w:pPr>
      <w:r w:rsidRPr="0074549A">
        <w:rPr>
          <w:rFonts w:cs="Arial"/>
          <w:b/>
          <w:iCs/>
        </w:rPr>
        <w:t>NRS14</w:t>
      </w:r>
      <w:r w:rsidR="00CC0D59">
        <w:rPr>
          <w:rFonts w:cs="Arial"/>
          <w:b/>
          <w:iCs/>
        </w:rPr>
        <w:t>752</w:t>
      </w:r>
      <w:r w:rsidR="00C10E8B" w:rsidRPr="0074549A">
        <w:rPr>
          <w:rFonts w:cs="Arial"/>
          <w:b/>
          <w:iCs/>
        </w:rPr>
        <w:t xml:space="preserve"> </w:t>
      </w:r>
      <w:r w:rsidR="00144CF5" w:rsidRPr="00284E2F">
        <w:rPr>
          <w:rFonts w:cs="Arial"/>
          <w:b/>
          <w:iCs/>
        </w:rPr>
        <w:t>Psychology Assistant</w:t>
      </w:r>
    </w:p>
    <w:p w:rsidR="0074549A" w:rsidRDefault="00144CF5" w:rsidP="0074549A">
      <w:pPr>
        <w:jc w:val="center"/>
        <w:rPr>
          <w:rFonts w:cs="Arial"/>
          <w:b/>
        </w:rPr>
      </w:pPr>
      <w:r w:rsidRPr="00284E2F">
        <w:rPr>
          <w:rFonts w:cs="Arial"/>
          <w:b/>
          <w:iCs/>
        </w:rPr>
        <w:t>National Supplementary Recruitment Campaign</w:t>
      </w:r>
    </w:p>
    <w:p w:rsidR="0074549A" w:rsidRDefault="0074549A" w:rsidP="0074549A">
      <w:pPr>
        <w:tabs>
          <w:tab w:val="left" w:pos="-142"/>
        </w:tabs>
        <w:ind w:hanging="142"/>
        <w:rPr>
          <w:rFonts w:cs="Arial"/>
        </w:rPr>
      </w:pPr>
    </w:p>
    <w:p w:rsidR="001A519A" w:rsidRPr="0074549A" w:rsidRDefault="0074549A" w:rsidP="0074549A">
      <w:pPr>
        <w:tabs>
          <w:tab w:val="left" w:pos="-142"/>
        </w:tabs>
        <w:ind w:hanging="142"/>
        <w:rPr>
          <w:rFonts w:cs="Arial"/>
          <w:b/>
        </w:rPr>
      </w:pPr>
      <w:r>
        <w:rPr>
          <w:rFonts w:cs="Arial"/>
        </w:rPr>
        <w:t xml:space="preserve">   </w:t>
      </w:r>
      <w:r w:rsidR="001A519A"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F815DB" w:rsidRDefault="00F815DB" w:rsidP="006C3390">
      <w:pPr>
        <w:jc w:val="both"/>
        <w:rPr>
          <w:rFonts w:cs="Arial"/>
          <w:lang w:val="en-US" w:eastAsia="en-U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CC0D59"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CC0D59" w:rsidRPr="00D2352A" w:rsidRDefault="00CC0D59" w:rsidP="00CC0D59">
      <w:pPr>
        <w:autoSpaceDE w:val="0"/>
        <w:autoSpaceDN w:val="0"/>
        <w:adjustRightInd w:val="0"/>
        <w:spacing w:line="240" w:lineRule="atLeast"/>
        <w:ind w:left="360"/>
        <w:jc w:val="both"/>
        <w:rPr>
          <w:rFonts w:cs="Arial"/>
          <w:b/>
        </w:rPr>
      </w:pPr>
    </w:p>
    <w:p w:rsidR="00CC0D59" w:rsidRPr="00DC1237" w:rsidRDefault="00CC0D59" w:rsidP="00CC0D59">
      <w:pPr>
        <w:numPr>
          <w:ilvl w:val="0"/>
          <w:numId w:val="1"/>
        </w:numPr>
        <w:shd w:val="clear" w:color="auto" w:fill="D9D9D9"/>
        <w:rPr>
          <w:rFonts w:cs="Arial"/>
        </w:rPr>
      </w:pPr>
      <w:r w:rsidRPr="00DC1237">
        <w:rPr>
          <w:rFonts w:cs="Arial"/>
          <w:b/>
        </w:rPr>
        <w:t xml:space="preserve">What do I need to consider at application stage? </w:t>
      </w:r>
    </w:p>
    <w:p w:rsidR="00CC0D59" w:rsidRDefault="00CC0D59" w:rsidP="00CC0D59">
      <w:pPr>
        <w:jc w:val="both"/>
        <w:rPr>
          <w:rFonts w:cs="Arial"/>
          <w:iCs/>
          <w:lang w:val="en-US"/>
        </w:rPr>
      </w:pPr>
    </w:p>
    <w:p w:rsidR="00CC0D59" w:rsidRPr="00575A90" w:rsidRDefault="00CC0D59" w:rsidP="00CC0D59">
      <w:pPr>
        <w:rPr>
          <w:rFonts w:cs="Arial"/>
          <w:b/>
        </w:rPr>
      </w:pPr>
      <w:r>
        <w:rPr>
          <w:rFonts w:cs="Arial"/>
          <w:b/>
        </w:rPr>
        <w:t>Regional Health Area (RHA)</w:t>
      </w:r>
    </w:p>
    <w:p w:rsidR="00CC0D59" w:rsidRPr="00DC1237" w:rsidRDefault="00CC0D59" w:rsidP="00CC0D59">
      <w:pPr>
        <w:jc w:val="both"/>
        <w:rPr>
          <w:rFonts w:cs="Arial"/>
        </w:rPr>
      </w:pPr>
      <w:r w:rsidRPr="00DC1237">
        <w:rPr>
          <w:rFonts w:cs="Arial"/>
        </w:rPr>
        <w:t xml:space="preserve">It is the intention of </w:t>
      </w:r>
      <w:r>
        <w:rPr>
          <w:rFonts w:cs="Arial"/>
        </w:rPr>
        <w:t>the National Recruitment Service</w:t>
      </w:r>
      <w:r w:rsidRPr="00DC1237">
        <w:rPr>
          <w:rFonts w:cs="Arial"/>
        </w:rPr>
        <w:t xml:space="preserve"> to form </w:t>
      </w:r>
      <w:r>
        <w:rPr>
          <w:rFonts w:cs="Arial"/>
        </w:rPr>
        <w:t xml:space="preserve">six </w:t>
      </w:r>
      <w:r w:rsidRPr="00963AE7">
        <w:rPr>
          <w:rFonts w:cs="Arial"/>
          <w:lang w:val="en-GB" w:eastAsia="en-GB"/>
        </w:rPr>
        <w:t>separate panels a</w:t>
      </w:r>
      <w:r>
        <w:rPr>
          <w:rFonts w:cs="Arial"/>
          <w:lang w:val="en-GB" w:eastAsia="en-GB"/>
        </w:rPr>
        <w:t xml:space="preserve">s a result of this campaign </w:t>
      </w:r>
      <w:r w:rsidRPr="00963AE7">
        <w:rPr>
          <w:rFonts w:cs="Arial"/>
          <w:lang w:val="en-GB" w:eastAsia="en-GB"/>
        </w:rPr>
        <w:t xml:space="preserve">one for </w:t>
      </w:r>
      <w:r>
        <w:rPr>
          <w:rFonts w:cs="Arial"/>
          <w:bCs/>
          <w:lang w:val="en-GB" w:eastAsia="en-GB"/>
        </w:rPr>
        <w:t>each Regional Health Area</w:t>
      </w:r>
      <w:r w:rsidRPr="00963AE7">
        <w:rPr>
          <w:rFonts w:cs="Arial"/>
          <w:bCs/>
          <w:lang w:val="en-GB" w:eastAsia="en-GB"/>
        </w:rPr>
        <w:t xml:space="preserve">. These panels will be used to fill </w:t>
      </w:r>
      <w:r w:rsidRPr="00963AE7">
        <w:rPr>
          <w:rFonts w:cs="Arial"/>
          <w:lang w:val="en-GB" w:eastAsia="en-GB"/>
        </w:rPr>
        <w:t xml:space="preserve">current and future, </w:t>
      </w:r>
      <w:r>
        <w:rPr>
          <w:rFonts w:cs="Arial"/>
          <w:lang w:val="en-GB" w:eastAsia="en-GB"/>
        </w:rPr>
        <w:t>s</w:t>
      </w:r>
      <w:r w:rsidRPr="00963AE7">
        <w:rPr>
          <w:rFonts w:cs="Arial"/>
          <w:lang w:val="en-GB" w:eastAsia="en-GB"/>
        </w:rPr>
        <w:t xml:space="preserve">pecified purpose vacancies of full or part-time duration. </w:t>
      </w:r>
      <w:r>
        <w:rPr>
          <w:rFonts w:cs="Arial"/>
          <w:lang w:val="en-GB"/>
        </w:rPr>
        <w:t>In your application form y</w:t>
      </w:r>
      <w:r w:rsidRPr="00575A90">
        <w:rPr>
          <w:rFonts w:cs="Arial"/>
          <w:lang w:val="en-GB"/>
        </w:rPr>
        <w:t xml:space="preserve">ou must select the </w:t>
      </w:r>
      <w:r>
        <w:rPr>
          <w:rFonts w:cs="Arial"/>
          <w:lang w:val="en-GB"/>
        </w:rPr>
        <w:t>Regional Health A</w:t>
      </w:r>
      <w:r w:rsidRPr="00575A90">
        <w:rPr>
          <w:rFonts w:cs="Arial"/>
          <w:lang w:val="en-GB"/>
        </w:rPr>
        <w:t xml:space="preserve">rea(s) in which you are interested in working. </w:t>
      </w:r>
      <w:r w:rsidRPr="00DC1237">
        <w:rPr>
          <w:rFonts w:cs="Arial"/>
        </w:rPr>
        <w:t xml:space="preserve">Please note we cannot accept changes to </w:t>
      </w:r>
      <w:r>
        <w:rPr>
          <w:rFonts w:cs="Arial"/>
        </w:rPr>
        <w:t>RHA</w:t>
      </w:r>
      <w:r w:rsidRPr="00DC1237">
        <w:rPr>
          <w:rFonts w:cs="Arial"/>
        </w:rPr>
        <w:t xml:space="preserve"> choice after the closing date and time for the receipt of applications.  Therefore, you should choose the </w:t>
      </w:r>
      <w:r>
        <w:rPr>
          <w:rFonts w:cs="Arial"/>
        </w:rPr>
        <w:t>RHA</w:t>
      </w:r>
      <w:r w:rsidRPr="00DC1237">
        <w:rPr>
          <w:rFonts w:cs="Arial"/>
        </w:rPr>
        <w:t xml:space="preserve"> in which you would most like to work.</w:t>
      </w:r>
    </w:p>
    <w:p w:rsidR="00CC0D59" w:rsidRDefault="00CC0D59" w:rsidP="00CC0D59">
      <w:pPr>
        <w:rPr>
          <w:rFonts w:cs="Arial"/>
          <w:lang w:val="en-GB"/>
        </w:rPr>
      </w:pPr>
    </w:p>
    <w:p w:rsidR="00CC0D59" w:rsidRPr="00575A90" w:rsidRDefault="00CC0D59" w:rsidP="00CC0D59">
      <w:pPr>
        <w:rPr>
          <w:rFonts w:cs="Arial"/>
          <w:lang w:val="en-GB"/>
        </w:rPr>
      </w:pPr>
      <w:r w:rsidRPr="00575A90">
        <w:rPr>
          <w:rFonts w:cs="Arial"/>
          <w:lang w:val="en-GB"/>
        </w:rPr>
        <w:t xml:space="preserve">The </w:t>
      </w:r>
      <w:r>
        <w:rPr>
          <w:rFonts w:cs="Arial"/>
          <w:lang w:val="en-GB"/>
        </w:rPr>
        <w:t>Regional Health A</w:t>
      </w:r>
      <w:r w:rsidRPr="00575A90">
        <w:rPr>
          <w:rFonts w:cs="Arial"/>
          <w:lang w:val="en-GB"/>
        </w:rPr>
        <w:t>reas</w:t>
      </w:r>
      <w:r>
        <w:rPr>
          <w:rFonts w:cs="Arial"/>
          <w:lang w:val="en-GB"/>
        </w:rPr>
        <w:t xml:space="preserve"> (RHA’s)</w:t>
      </w:r>
      <w:r w:rsidRPr="00575A90">
        <w:rPr>
          <w:rFonts w:cs="Arial"/>
          <w:lang w:val="en-GB"/>
        </w:rPr>
        <w:t xml:space="preserve"> are:</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HSE Dublin and North East - North Dublin, Meath, Louth, Cavan**, and Monaghan</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HSE Dublin and Midlands - Longford, Westmeath, Offaly, Laois, Kildare, and parts of Dublin South and Wicklow*</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HSE Dublin and South East - Tipperary South, Waterford, Kilkenny, Carlow, Wexford, Wicklow, part of South Dublin</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 xml:space="preserve">HSE </w:t>
      </w:r>
      <w:proofErr w:type="spellStart"/>
      <w:r w:rsidRPr="00C5560F">
        <w:rPr>
          <w:rFonts w:cs="Arial"/>
          <w:color w:val="000000"/>
        </w:rPr>
        <w:t>Mid West</w:t>
      </w:r>
      <w:proofErr w:type="spellEnd"/>
      <w:r w:rsidRPr="00C5560F">
        <w:rPr>
          <w:rFonts w:cs="Arial"/>
          <w:color w:val="000000"/>
        </w:rPr>
        <w:t xml:space="preserve"> - Limerick, Tipperary and Clare</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HSE South West - Kerry and Cork</w:t>
      </w:r>
    </w:p>
    <w:p w:rsidR="00CC0D59" w:rsidRPr="00C5560F" w:rsidRDefault="00CC0D59" w:rsidP="00CC0D59">
      <w:pPr>
        <w:numPr>
          <w:ilvl w:val="0"/>
          <w:numId w:val="27"/>
        </w:numPr>
        <w:shd w:val="clear" w:color="auto" w:fill="FFFFFF"/>
        <w:spacing w:before="100" w:beforeAutospacing="1" w:after="100" w:afterAutospacing="1"/>
        <w:rPr>
          <w:rFonts w:cs="Arial"/>
          <w:color w:val="000000"/>
        </w:rPr>
      </w:pPr>
      <w:r w:rsidRPr="00C5560F">
        <w:rPr>
          <w:rFonts w:cs="Arial"/>
          <w:color w:val="000000"/>
        </w:rPr>
        <w:t>HSE West and North West - Donegal, Sligo, Leitrim**, Roscommon, Mayo, and Galway</w:t>
      </w:r>
    </w:p>
    <w:p w:rsidR="00CC0D59" w:rsidRPr="00C5560F" w:rsidRDefault="00CC0D59" w:rsidP="00CC0D59">
      <w:pPr>
        <w:shd w:val="clear" w:color="auto" w:fill="FFFFFF"/>
        <w:spacing w:after="150"/>
        <w:rPr>
          <w:rFonts w:cs="Arial"/>
          <w:color w:val="000000"/>
        </w:rPr>
      </w:pPr>
      <w:r w:rsidRPr="00C5560F">
        <w:rPr>
          <w:rFonts w:cs="Arial"/>
          <w:i/>
          <w:iCs/>
          <w:color w:val="000000"/>
        </w:rPr>
        <w:t>*West county Wicklow: West county Wicklow continues to be aligned with Kildare for health services</w:t>
      </w:r>
    </w:p>
    <w:p w:rsidR="00CC0D59" w:rsidRPr="00C5560F" w:rsidRDefault="00CC0D59" w:rsidP="00CC0D59">
      <w:pPr>
        <w:shd w:val="clear" w:color="auto" w:fill="FFFFFF"/>
        <w:spacing w:after="150"/>
        <w:rPr>
          <w:rFonts w:cs="Arial"/>
          <w:color w:val="000000"/>
        </w:rPr>
      </w:pPr>
      <w:r w:rsidRPr="00C5560F">
        <w:rPr>
          <w:rFonts w:cs="Arial"/>
          <w:i/>
          <w:iCs/>
          <w:color w:val="000000"/>
        </w:rPr>
        <w:t>**West county Cavan: A small portion of west county Cavan continues to be aligned with Sligo/Leitrim for health services</w:t>
      </w:r>
    </w:p>
    <w:p w:rsidR="00CC0D59" w:rsidRPr="00C5560F" w:rsidRDefault="00CC0D59" w:rsidP="00CC0D59">
      <w:pPr>
        <w:shd w:val="clear" w:color="auto" w:fill="FFFFFF"/>
        <w:spacing w:after="150"/>
        <w:rPr>
          <w:rFonts w:cs="Arial"/>
          <w:color w:val="000000"/>
        </w:rPr>
      </w:pPr>
      <w:hyperlink r:id="rId9" w:history="1">
        <w:r w:rsidRPr="00C5560F">
          <w:rPr>
            <w:rFonts w:cs="Arial"/>
            <w:color w:val="0048A8"/>
            <w:u w:val="single"/>
          </w:rPr>
          <w:t>Map of the 6 new health regions</w:t>
        </w:r>
      </w:hyperlink>
    </w:p>
    <w:p w:rsidR="00CC0D59" w:rsidRDefault="00CC0D59" w:rsidP="00CC0D59">
      <w:pPr>
        <w:rPr>
          <w:rFonts w:cs="Arial"/>
          <w:iCs/>
          <w:lang w:val="en-GB"/>
        </w:rPr>
      </w:pPr>
      <w:r w:rsidRPr="00D64D4E">
        <w:rPr>
          <w:rFonts w:cs="Arial"/>
          <w:iCs/>
          <w:lang w:val="en-GB"/>
        </w:rPr>
        <w:t>Candidates can choose a maximum of two RHA’s</w:t>
      </w:r>
      <w:r w:rsidRPr="00D64D4E">
        <w:rPr>
          <w:rFonts w:cs="Arial"/>
          <w:iCs/>
        </w:rPr>
        <w:t xml:space="preserve">. </w:t>
      </w:r>
      <w:r w:rsidRPr="00D64D4E">
        <w:rPr>
          <w:rFonts w:cs="Arial"/>
          <w:iCs/>
          <w:lang w:val="en-GB"/>
        </w:rPr>
        <w:t xml:space="preserve">Eligible applicants will attend one interview and if successful their total score awarded at interview will be used to determine their panel placing for each of their RHA choices. Candidates who do not specify at least one area, will not be called forward to interview.   </w:t>
      </w:r>
    </w:p>
    <w:p w:rsidR="00CC0D59" w:rsidRDefault="00CC0D59" w:rsidP="00CC0D59">
      <w:pPr>
        <w:rPr>
          <w:rFonts w:cs="Arial"/>
          <w:iCs/>
          <w:lang w:val="en-GB"/>
        </w:rPr>
      </w:pPr>
    </w:p>
    <w:p w:rsidR="00CC0D59" w:rsidRPr="001A3446" w:rsidRDefault="00CC0D59" w:rsidP="00CC0D59">
      <w:pPr>
        <w:rPr>
          <w:rFonts w:ascii="Calibri" w:hAnsi="Calibri" w:cs="Calibri"/>
        </w:rPr>
      </w:pPr>
      <w:r w:rsidRPr="001A3446">
        <w:t>In the first instance all posts will be expressed to the relevant RHA panel, however, if it still remains unfilled, it will then be expressed to all candidates regardless of location choice.  In order to facilitate this, all candidates who are successful at interview will be placed on an additional national panel in order of merit based on total score obtained at interview.</w:t>
      </w:r>
    </w:p>
    <w:p w:rsidR="00CC0D59" w:rsidRPr="001A3446" w:rsidRDefault="00CC0D59" w:rsidP="00CC0D59">
      <w:r w:rsidRPr="001A3446">
        <w:t>Please note if you choose to accept a post from this national panel, this will not have any impact on your placing on your chosen RHA panel(s).  If you choose to accept a post from your relevant RHA panel(s), you will continue to remain live on this national panel.  All panels will continue to operate independently of each other.</w:t>
      </w:r>
    </w:p>
    <w:p w:rsidR="00CC0D59" w:rsidRPr="00F33685" w:rsidRDefault="00CC0D59" w:rsidP="00CC0D59">
      <w:pPr>
        <w:autoSpaceDE w:val="0"/>
        <w:autoSpaceDN w:val="0"/>
        <w:adjustRightInd w:val="0"/>
        <w:spacing w:line="240" w:lineRule="atLeast"/>
        <w:jc w:val="both"/>
        <w:rPr>
          <w:rFonts w:cs="Arial"/>
          <w:b/>
        </w:rPr>
      </w:pP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CC0D59"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CC0D59" w:rsidRPr="006F3437" w:rsidRDefault="00CC0D59" w:rsidP="00CC0D59">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applications we will </w:t>
      </w:r>
      <w:proofErr w:type="gramStart"/>
      <w:r w:rsidRPr="008F59BA">
        <w:rPr>
          <w:rFonts w:cs="Arial"/>
        </w:rPr>
        <w:t>not</w:t>
      </w:r>
      <w:proofErr w:type="gramEnd"/>
      <w:r w:rsidRPr="008F59BA">
        <w:rPr>
          <w:rFonts w:cs="Arial"/>
        </w:rPr>
        <w:t xml:space="preserve">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10" w:history="1">
        <w:r w:rsidR="005D7D36" w:rsidRPr="006168EA">
          <w:rPr>
            <w:rStyle w:val="Hyperlink"/>
            <w:rFonts w:ascii="Arial" w:hAnsi="Arial" w:cs="Arial"/>
            <w:b/>
            <w:bCs/>
          </w:rPr>
          <w:t>Applysupport@hse.ie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CC0D59" w:rsidRPr="00CC0D59">
        <w:rPr>
          <w:rFonts w:cs="Arial"/>
          <w:b/>
        </w:rPr>
        <w:t>Friday 17</w:t>
      </w:r>
      <w:r w:rsidR="00CC0D59" w:rsidRPr="00CC0D59">
        <w:rPr>
          <w:rFonts w:cs="Arial"/>
          <w:b/>
          <w:vertAlign w:val="superscript"/>
        </w:rPr>
        <w:t>th</w:t>
      </w:r>
      <w:r w:rsidR="00CC0D59" w:rsidRPr="00CC0D59">
        <w:rPr>
          <w:rFonts w:cs="Arial"/>
          <w:b/>
        </w:rPr>
        <w:t xml:space="preserve"> October 2025</w:t>
      </w:r>
      <w:r w:rsidR="001C6A33" w:rsidRPr="00CC0D59">
        <w:rPr>
          <w:rFonts w:cs="Arial"/>
          <w:b/>
        </w:rPr>
        <w:t xml:space="preserve"> at</w:t>
      </w:r>
      <w:r w:rsidR="00BE366C" w:rsidRPr="00CC0D59">
        <w:rPr>
          <w:rFonts w:cs="Arial"/>
          <w:b/>
        </w:rPr>
        <w:t xml:space="preserve"> </w:t>
      </w:r>
      <w:r w:rsidR="00BE366C" w:rsidRPr="0074549A">
        <w:rPr>
          <w:rFonts w:cs="Arial"/>
          <w:b/>
        </w:rPr>
        <w:t>12</w:t>
      </w:r>
      <w:r w:rsidR="00CC0D59">
        <w:rPr>
          <w:rFonts w:cs="Arial"/>
          <w:b/>
        </w:rPr>
        <w:t>:00PM</w:t>
      </w:r>
      <w:r w:rsidR="00BE366C" w:rsidRPr="00501602">
        <w:rPr>
          <w:rFonts w:cs="Arial"/>
          <w:b/>
        </w:rPr>
        <w:t>.</w:t>
      </w:r>
      <w:r w:rsidR="00C95B23" w:rsidRPr="00501602">
        <w:rPr>
          <w:rFonts w:cs="Arial"/>
          <w:b/>
        </w:rPr>
        <w:t xml:space="preserve"> </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6A2C36" w:rsidP="006C3390">
      <w:pPr>
        <w:jc w:val="both"/>
        <w:rPr>
          <w:rFonts w:cs="Arial"/>
        </w:rPr>
      </w:pPr>
      <w:r>
        <w:rPr>
          <w:rFonts w:cs="Arial"/>
        </w:rPr>
        <w:t xml:space="preserve">Please note that </w:t>
      </w:r>
      <w:r w:rsidR="003D7A6B">
        <w:rPr>
          <w:rFonts w:cs="Arial"/>
        </w:rPr>
        <w:t>the National Recruitment Service</w:t>
      </w:r>
      <w:r w:rsidR="003D7A6B" w:rsidRPr="008F59BA">
        <w:rPr>
          <w:rFonts w:cs="Arial"/>
        </w:rPr>
        <w:t xml:space="preserve"> </w:t>
      </w:r>
      <w:r>
        <w:rPr>
          <w:rFonts w:cs="Arial"/>
        </w:rPr>
        <w:t>wi</w:t>
      </w:r>
      <w:r w:rsidR="00855A34">
        <w:rPr>
          <w:rFonts w:cs="Arial"/>
        </w:rPr>
        <w:t xml:space="preserve">ll </w:t>
      </w:r>
      <w:r w:rsidR="00DC0BD4">
        <w:rPr>
          <w:rFonts w:cs="Arial"/>
        </w:rPr>
        <w:t>only</w:t>
      </w:r>
      <w:r w:rsidR="00855A34">
        <w:rPr>
          <w:rFonts w:cs="Arial"/>
        </w:rPr>
        <w:t xml:space="preserve"> contact you by email </w:t>
      </w:r>
      <w:r>
        <w:rPr>
          <w:rFonts w:cs="Arial"/>
        </w:rPr>
        <w:t>therefore it is most important that your email address is include</w:t>
      </w:r>
      <w:r w:rsidR="00855A34">
        <w:rPr>
          <w:rFonts w:cs="Arial"/>
        </w:rPr>
        <w:t xml:space="preserve">d on your application form. </w:t>
      </w:r>
      <w:r>
        <w:rPr>
          <w:rFonts w:cs="Arial"/>
        </w:rPr>
        <w:t>It is your responsibility to ensure you have access to your emails. If you choose to use your work email addresses you may receive</w:t>
      </w:r>
      <w:r w:rsidR="00AE4C80">
        <w:rPr>
          <w:rFonts w:cs="Arial"/>
        </w:rPr>
        <w:t xml:space="preserve"> communications that have a</w:t>
      </w:r>
      <w:r>
        <w:rPr>
          <w:rFonts w:cs="Arial"/>
        </w:rPr>
        <w:t xml:space="preserve"> time deadline requirement while</w:t>
      </w:r>
      <w:r w:rsidR="00AE4C80">
        <w:rPr>
          <w:rFonts w:cs="Arial"/>
        </w:rPr>
        <w:t xml:space="preserve"> you may be</w:t>
      </w:r>
      <w:r>
        <w:rPr>
          <w:rFonts w:cs="Arial"/>
        </w:rPr>
        <w:t xml:space="preserve"> working away or on l</w:t>
      </w:r>
      <w:r w:rsidR="00AE4C80">
        <w:rPr>
          <w:rFonts w:cs="Arial"/>
        </w:rPr>
        <w:t xml:space="preserve">eave. We recommend you use a </w:t>
      </w:r>
      <w:r>
        <w:rPr>
          <w:rFonts w:cs="Arial"/>
        </w:rPr>
        <w:t>personal email</w:t>
      </w:r>
      <w:r w:rsidR="00AE4C80">
        <w:rPr>
          <w:rFonts w:cs="Arial"/>
        </w:rPr>
        <w:t xml:space="preserve"> address to which you have regular access.</w:t>
      </w:r>
    </w:p>
    <w:p w:rsidR="00F33685" w:rsidRDefault="00F33685" w:rsidP="006C3390">
      <w:pPr>
        <w:jc w:val="both"/>
        <w:rPr>
          <w:rFonts w:cs="Arial"/>
        </w:rPr>
      </w:pPr>
    </w:p>
    <w:p w:rsidR="00F33685" w:rsidRPr="0074549A" w:rsidRDefault="00F33685" w:rsidP="00F33685">
      <w:pPr>
        <w:pStyle w:val="ListParagraph"/>
        <w:numPr>
          <w:ilvl w:val="0"/>
          <w:numId w:val="1"/>
        </w:numPr>
        <w:shd w:val="clear" w:color="auto" w:fill="D9D9D9"/>
        <w:jc w:val="both"/>
        <w:rPr>
          <w:rFonts w:cs="Arial"/>
        </w:rPr>
      </w:pPr>
      <w:r w:rsidRPr="0074549A">
        <w:rPr>
          <w:rStyle w:val="Strong"/>
          <w:rFonts w:ascii="Arial" w:hAnsi="Arial" w:cs="Arial"/>
        </w:rPr>
        <w:t>Candidates on existing national panels</w:t>
      </w:r>
    </w:p>
    <w:p w:rsidR="00F33685" w:rsidRPr="0074549A" w:rsidRDefault="00F33685" w:rsidP="00F33685">
      <w:pPr>
        <w:shd w:val="clear" w:color="auto" w:fill="FFFFFF"/>
        <w:jc w:val="both"/>
        <w:rPr>
          <w:rFonts w:cs="Arial"/>
        </w:rPr>
      </w:pPr>
    </w:p>
    <w:p w:rsidR="00F33685" w:rsidRPr="0074549A" w:rsidRDefault="00F33685" w:rsidP="00F33685">
      <w:pPr>
        <w:shd w:val="clear" w:color="auto" w:fill="FFFFFF"/>
        <w:jc w:val="both"/>
        <w:rPr>
          <w:rFonts w:cs="Arial"/>
        </w:rPr>
      </w:pPr>
      <w:r w:rsidRPr="0074549A">
        <w:rPr>
          <w:rFonts w:cs="Arial"/>
        </w:rPr>
        <w:t xml:space="preserve">If you are currently on the National Panel for </w:t>
      </w:r>
      <w:r w:rsidR="005D7D36" w:rsidRPr="0074549A">
        <w:rPr>
          <w:rFonts w:cs="Arial"/>
        </w:rPr>
        <w:t>Psychology Assistant</w:t>
      </w:r>
      <w:r w:rsidRPr="0074549A">
        <w:rPr>
          <w:rFonts w:cs="Arial"/>
        </w:rPr>
        <w:t xml:space="preserve"> you will have received a separate communication by email.  This communication will advise you as to whether or not the panel you are on is due to expire.</w:t>
      </w:r>
    </w:p>
    <w:p w:rsidR="00F33685" w:rsidRPr="0074549A" w:rsidRDefault="00F33685" w:rsidP="00F33685">
      <w:pPr>
        <w:shd w:val="clear" w:color="auto" w:fill="FFFFFF"/>
        <w:rPr>
          <w:rFonts w:cs="Arial"/>
        </w:rPr>
      </w:pPr>
    </w:p>
    <w:p w:rsidR="00F33685" w:rsidRDefault="00F33685" w:rsidP="00F33685">
      <w:pPr>
        <w:shd w:val="clear" w:color="auto" w:fill="FFFFFF"/>
        <w:rPr>
          <w:rFonts w:cs="Arial"/>
        </w:rPr>
      </w:pPr>
      <w:r w:rsidRPr="0074549A">
        <w:rPr>
          <w:rFonts w:cs="Arial"/>
        </w:rPr>
        <w:t xml:space="preserve">If the panel you are on is due to expire and you would still like to be considered for future </w:t>
      </w:r>
      <w:r w:rsidR="005D7D36" w:rsidRPr="0074549A">
        <w:rPr>
          <w:rFonts w:cs="Arial"/>
        </w:rPr>
        <w:t xml:space="preserve">Psychology Assistant </w:t>
      </w:r>
      <w:r w:rsidRPr="0074549A">
        <w:rPr>
          <w:rFonts w:cs="Arial"/>
        </w:rPr>
        <w:t>opportunities, you may wish to apply for this new supplementary campaign.</w:t>
      </w:r>
    </w:p>
    <w:p w:rsidR="00CC0D59" w:rsidRDefault="00CC0D59" w:rsidP="00F33685">
      <w:pPr>
        <w:shd w:val="clear" w:color="auto" w:fill="FFFFFF"/>
        <w:rPr>
          <w:rFonts w:cs="Arial"/>
        </w:rPr>
      </w:pPr>
    </w:p>
    <w:p w:rsidR="00CC0D59" w:rsidRDefault="00CC0D59" w:rsidP="00F33685">
      <w:pPr>
        <w:shd w:val="clear" w:color="auto" w:fill="FFFFFF"/>
        <w:rPr>
          <w:rFonts w:cs="Arial"/>
        </w:rPr>
      </w:pPr>
    </w:p>
    <w:p w:rsidR="00CC0D59" w:rsidRDefault="00CC0D59" w:rsidP="00F33685">
      <w:pPr>
        <w:shd w:val="clear" w:color="auto" w:fill="FFFFFF"/>
        <w:rPr>
          <w:rFonts w:cs="Arial"/>
        </w:rPr>
      </w:pPr>
    </w:p>
    <w:p w:rsidR="00CC0D59" w:rsidRPr="0074549A" w:rsidRDefault="00CC0D59" w:rsidP="00F33685">
      <w:pPr>
        <w:shd w:val="clear" w:color="auto" w:fill="FFFFFF"/>
        <w:rPr>
          <w:rFonts w:cs="Arial"/>
        </w:rPr>
      </w:pPr>
    </w:p>
    <w:p w:rsidR="00F33685" w:rsidRPr="0074549A" w:rsidRDefault="00F33685" w:rsidP="00F33685">
      <w:pPr>
        <w:shd w:val="clear" w:color="auto" w:fill="FFFFFF"/>
        <w:jc w:val="both"/>
        <w:rPr>
          <w:rFonts w:cs="Arial"/>
        </w:rPr>
      </w:pPr>
    </w:p>
    <w:p w:rsidR="006158B7" w:rsidRPr="008F59BA" w:rsidRDefault="006158B7" w:rsidP="00176309">
      <w:pPr>
        <w:numPr>
          <w:ilvl w:val="0"/>
          <w:numId w:val="1"/>
        </w:numPr>
        <w:shd w:val="clear" w:color="auto" w:fill="D9D9D9"/>
        <w:jc w:val="both"/>
        <w:rPr>
          <w:rFonts w:cs="Arial"/>
        </w:rPr>
      </w:pPr>
      <w:r w:rsidRPr="008F59BA">
        <w:rPr>
          <w:rFonts w:cs="Arial"/>
          <w:b/>
        </w:rPr>
        <w:lastRenderedPageBreak/>
        <w:t xml:space="preserve">How will the selection process be run? </w:t>
      </w:r>
    </w:p>
    <w:p w:rsidR="006158B7" w:rsidRPr="008F59BA"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6158B7" w:rsidP="00176309">
      <w:pPr>
        <w:numPr>
          <w:ilvl w:val="0"/>
          <w:numId w:val="5"/>
        </w:numPr>
        <w:jc w:val="both"/>
        <w:rPr>
          <w:rFonts w:cs="Arial"/>
          <w:b/>
          <w:bCs/>
        </w:rPr>
      </w:pPr>
      <w:r w:rsidRPr="008F59BA">
        <w:rPr>
          <w:rFonts w:cs="Arial"/>
        </w:rPr>
        <w:t xml:space="preserve">There may be a number of stages of selection and short-listing or a ranking exercise may take place. A ranking exercise is an assessment that </w:t>
      </w:r>
      <w:r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CC0D59" w:rsidP="00287E27">
      <w:pPr>
        <w:pStyle w:val="NormalWeb"/>
        <w:rPr>
          <w:rStyle w:val="Hyperlink"/>
          <w:rFonts w:ascii="Arial" w:eastAsia="Times New Roman" w:hAnsi="Arial" w:cs="Arial"/>
          <w:bCs/>
          <w:sz w:val="20"/>
          <w:szCs w:val="20"/>
        </w:rPr>
      </w:pPr>
      <w:hyperlink r:id="rId13"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4"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Pr="00542239"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F33685" w:rsidRDefault="00F33685" w:rsidP="006C3390">
      <w:pPr>
        <w:autoSpaceDE w:val="0"/>
        <w:autoSpaceDN w:val="0"/>
        <w:adjustRightInd w:val="0"/>
        <w:jc w:val="both"/>
        <w:rPr>
          <w:rFonts w:cs="Arial"/>
          <w:color w:val="000000"/>
        </w:rPr>
      </w:pPr>
    </w:p>
    <w:p w:rsidR="00541A2C" w:rsidRDefault="00541A2C" w:rsidP="006C3390">
      <w:pPr>
        <w:autoSpaceDE w:val="0"/>
        <w:autoSpaceDN w:val="0"/>
        <w:adjustRightInd w:val="0"/>
        <w:jc w:val="both"/>
        <w:rPr>
          <w:rFonts w:cs="Arial"/>
          <w:color w:val="000000"/>
        </w:rPr>
      </w:pPr>
    </w:p>
    <w:p w:rsidR="00CC0D59" w:rsidRDefault="00CC0D59"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lastRenderedPageBreak/>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lastRenderedPageBreak/>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CC0D59">
        <w:rPr>
          <w:iCs/>
        </w:rPr>
        <w:t>Shashanna Plummer</w:t>
      </w:r>
      <w:r w:rsidRPr="00C2241C">
        <w:rPr>
          <w:rFonts w:cs="Arial"/>
        </w:rPr>
        <w:t>,</w:t>
      </w:r>
      <w:r w:rsidR="00C2241C">
        <w:rPr>
          <w:rFonts w:cs="Arial"/>
          <w:iCs/>
        </w:rPr>
        <w:t xml:space="preserve"> Campaign Lead, </w:t>
      </w:r>
      <w:hyperlink r:id="rId15" w:history="1">
        <w:r w:rsidR="00CC0D59" w:rsidRPr="00EE6C2E">
          <w:rPr>
            <w:rStyle w:val="Hyperlink"/>
            <w:rFonts w:cs="Arial"/>
            <w:iCs/>
          </w:rPr>
          <w:t>Shashanna.plummer@hse.ie</w:t>
        </w:r>
      </w:hyperlink>
      <w:r w:rsidR="00CC0D59">
        <w:rPr>
          <w:rFonts w:cs="Arial"/>
          <w:iCs/>
        </w:rPr>
        <w:t xml:space="preserve"> </w:t>
      </w:r>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Pr>
          <w:iCs/>
        </w:rPr>
        <w:t>Michelle Nolan, Formal Appeals Officer</w:t>
      </w:r>
      <w:r w:rsidRPr="00EE1267">
        <w:rPr>
          <w:iCs/>
        </w:rPr>
        <w:t xml:space="preserve"> </w:t>
      </w:r>
      <w:hyperlink r:id="rId16" w:history="1">
        <w:r w:rsidRPr="00792509">
          <w:rPr>
            <w:rStyle w:val="Hyperlink"/>
            <w:iCs/>
          </w:rPr>
          <w:t>recruitmentappeals@hse.ie</w:t>
        </w:r>
      </w:hyperlink>
      <w:r w:rsidR="00C2241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7"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lastRenderedPageBreak/>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8"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9"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 xml:space="preserve">The </w:t>
      </w:r>
      <w:r w:rsidR="00BB1CAE">
        <w:rPr>
          <w:rFonts w:cs="Arial"/>
        </w:rPr>
        <w:t>eLearning</w:t>
      </w:r>
      <w:r>
        <w:rPr>
          <w:rFonts w:cs="Arial"/>
        </w:rPr>
        <w:t xml:space="preserve"> modules</w:t>
      </w:r>
      <w:r w:rsidRPr="005F27B7">
        <w:rPr>
          <w:rFonts w:cs="Arial"/>
        </w:rPr>
        <w:t xml:space="preserve"> are also available on </w:t>
      </w:r>
      <w:proofErr w:type="spellStart"/>
      <w:r w:rsidR="00BB1CAE"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rsidR="006158B7" w:rsidRPr="00F46E24" w:rsidRDefault="006158B7" w:rsidP="006158B7">
      <w:pPr>
        <w:rPr>
          <w:rFonts w:cs="Arial"/>
          <w:color w:val="FF0000"/>
        </w:rPr>
      </w:pPr>
    </w:p>
    <w:p w:rsidR="005D7D36" w:rsidRPr="00812C94" w:rsidRDefault="005D7D36" w:rsidP="005D7D36">
      <w:pPr>
        <w:rPr>
          <w:rFonts w:cs="Arial"/>
          <w:b/>
        </w:rPr>
      </w:pPr>
      <w:r w:rsidRPr="00812C94">
        <w:rPr>
          <w:rFonts w:cs="Arial"/>
          <w:b/>
        </w:rPr>
        <w:t>Candidates must have at the latest date of application:</w:t>
      </w:r>
    </w:p>
    <w:p w:rsidR="005D7D36" w:rsidRPr="00812C94" w:rsidRDefault="005D7D36" w:rsidP="005D7D36">
      <w:pPr>
        <w:outlineLvl w:val="0"/>
        <w:rPr>
          <w:rFonts w:cs="Arial"/>
        </w:rPr>
      </w:pPr>
    </w:p>
    <w:p w:rsidR="005D7D36" w:rsidRPr="00812C94" w:rsidRDefault="005D7D36" w:rsidP="005D7D36">
      <w:pPr>
        <w:pStyle w:val="ListParagraph"/>
        <w:numPr>
          <w:ilvl w:val="0"/>
          <w:numId w:val="23"/>
        </w:numPr>
        <w:spacing w:before="40" w:after="40"/>
        <w:ind w:left="555" w:hanging="555"/>
        <w:outlineLvl w:val="0"/>
        <w:rPr>
          <w:rFonts w:ascii="Arial" w:hAnsi="Arial" w:cs="Arial"/>
          <w:b/>
          <w:u w:val="single"/>
        </w:rPr>
      </w:pPr>
      <w:r w:rsidRPr="00812C94">
        <w:rPr>
          <w:rFonts w:ascii="Arial" w:hAnsi="Arial" w:cs="Arial"/>
          <w:b/>
          <w:u w:val="single"/>
        </w:rPr>
        <w:t xml:space="preserve">Professional Qualifications, Experience, </w:t>
      </w:r>
      <w:proofErr w:type="spellStart"/>
      <w:r w:rsidRPr="00812C94">
        <w:rPr>
          <w:rFonts w:ascii="Arial" w:hAnsi="Arial" w:cs="Arial"/>
          <w:b/>
          <w:u w:val="single"/>
        </w:rPr>
        <w:t>etc</w:t>
      </w:r>
      <w:proofErr w:type="spellEnd"/>
    </w:p>
    <w:p w:rsidR="005D7D36" w:rsidRPr="00812C94" w:rsidRDefault="005D7D36" w:rsidP="005D7D36">
      <w:pPr>
        <w:outlineLvl w:val="0"/>
        <w:rPr>
          <w:rFonts w:cs="Arial"/>
        </w:rPr>
      </w:pPr>
    </w:p>
    <w:p w:rsidR="005D7D36" w:rsidRDefault="005D7D36" w:rsidP="005D7D36">
      <w:pPr>
        <w:ind w:left="1095" w:hanging="1095"/>
        <w:outlineLvl w:val="0"/>
        <w:rPr>
          <w:rFonts w:cs="Arial"/>
        </w:rPr>
      </w:pPr>
      <w:r w:rsidRPr="00812C94">
        <w:rPr>
          <w:rFonts w:cs="Arial"/>
        </w:rPr>
        <w:t>(A)    (</w:t>
      </w:r>
      <w:proofErr w:type="spellStart"/>
      <w:r w:rsidRPr="00812C94">
        <w:rPr>
          <w:rFonts w:cs="Arial"/>
        </w:rPr>
        <w:t>i</w:t>
      </w:r>
      <w:proofErr w:type="spellEnd"/>
      <w:r w:rsidRPr="00812C94">
        <w:rPr>
          <w:rFonts w:cs="Arial"/>
        </w:rPr>
        <w:t>)</w:t>
      </w:r>
      <w:r w:rsidRPr="00812C94">
        <w:rPr>
          <w:rFonts w:cs="Arial"/>
        </w:rPr>
        <w:tab/>
      </w:r>
      <w:r w:rsidRPr="004E088E">
        <w:rPr>
          <w:rFonts w:cs="Arial"/>
        </w:rPr>
        <w:t>Have a Psychological Society of Ireland (PSI) accredited qualification at not less than a</w:t>
      </w:r>
      <w:r>
        <w:rPr>
          <w:rFonts w:cs="Arial"/>
        </w:rPr>
        <w:t xml:space="preserve"> </w:t>
      </w:r>
      <w:r w:rsidRPr="004E088E">
        <w:rPr>
          <w:rFonts w:cs="Arial"/>
        </w:rPr>
        <w:t>Level 8 at 2.1 honours grade on the QQI qualifications framework in which psychology was</w:t>
      </w:r>
      <w:r>
        <w:rPr>
          <w:rFonts w:cs="Arial"/>
        </w:rPr>
        <w:t xml:space="preserve"> </w:t>
      </w:r>
      <w:r w:rsidRPr="004E088E">
        <w:rPr>
          <w:rFonts w:cs="Arial"/>
        </w:rPr>
        <w:t xml:space="preserve">a major subject. </w:t>
      </w:r>
    </w:p>
    <w:p w:rsidR="005D7D36" w:rsidRDefault="005D7D36" w:rsidP="005D7D36">
      <w:pPr>
        <w:ind w:left="555" w:hanging="555"/>
        <w:outlineLvl w:val="0"/>
        <w:rPr>
          <w:rFonts w:cs="Arial"/>
        </w:rPr>
      </w:pPr>
    </w:p>
    <w:p w:rsidR="005D7D36" w:rsidRPr="00812C94" w:rsidRDefault="005D7D36" w:rsidP="00C2241C">
      <w:pPr>
        <w:ind w:left="555" w:hanging="555"/>
        <w:jc w:val="center"/>
        <w:outlineLvl w:val="0"/>
        <w:rPr>
          <w:rFonts w:cs="Arial"/>
          <w:b/>
        </w:rPr>
      </w:pPr>
      <w:r w:rsidRPr="00812C94">
        <w:rPr>
          <w:rFonts w:cs="Arial"/>
          <w:b/>
        </w:rPr>
        <w:t>OR</w:t>
      </w:r>
    </w:p>
    <w:p w:rsidR="005D7D36" w:rsidRPr="00812C94" w:rsidRDefault="005D7D36" w:rsidP="005D7D36">
      <w:pPr>
        <w:ind w:left="555" w:hanging="555"/>
        <w:outlineLvl w:val="0"/>
        <w:rPr>
          <w:rFonts w:cs="Arial"/>
        </w:rPr>
      </w:pPr>
    </w:p>
    <w:p w:rsidR="005D7D36" w:rsidRDefault="005D7D36" w:rsidP="005D7D36">
      <w:pPr>
        <w:ind w:left="1110" w:hanging="555"/>
        <w:outlineLvl w:val="0"/>
        <w:rPr>
          <w:rFonts w:cs="Arial"/>
        </w:rPr>
      </w:pPr>
      <w:r w:rsidRPr="00812C94">
        <w:rPr>
          <w:rFonts w:cs="Arial"/>
        </w:rPr>
        <w:t>(ii)</w:t>
      </w:r>
      <w:r w:rsidRPr="00812C94">
        <w:rPr>
          <w:rFonts w:cs="Arial"/>
        </w:rPr>
        <w:tab/>
      </w:r>
      <w:r w:rsidRPr="004E088E">
        <w:rPr>
          <w:rFonts w:cs="Arial"/>
        </w:rPr>
        <w:t>A Level 8 honours degree in another subject together with an accredited conversion</w:t>
      </w:r>
      <w:r>
        <w:rPr>
          <w:rFonts w:cs="Arial"/>
        </w:rPr>
        <w:t xml:space="preserve"> </w:t>
      </w:r>
      <w:r w:rsidRPr="004E088E">
        <w:rPr>
          <w:rFonts w:cs="Arial"/>
        </w:rPr>
        <w:t>qualification at a minimum of (2.1) as conferring eligibility for graduate membership of the</w:t>
      </w:r>
      <w:r>
        <w:rPr>
          <w:rFonts w:cs="Arial"/>
        </w:rPr>
        <w:t xml:space="preserve"> </w:t>
      </w:r>
      <w:r w:rsidRPr="004E088E">
        <w:rPr>
          <w:rFonts w:cs="Arial"/>
        </w:rPr>
        <w:t>Psychol</w:t>
      </w:r>
      <w:r>
        <w:rPr>
          <w:rFonts w:cs="Arial"/>
        </w:rPr>
        <w:t>ogical Society of Ireland.</w:t>
      </w:r>
    </w:p>
    <w:p w:rsidR="005D7D36" w:rsidRPr="00812C94" w:rsidRDefault="005D7D36" w:rsidP="005D7D36">
      <w:pPr>
        <w:ind w:left="1110" w:hanging="555"/>
        <w:outlineLvl w:val="0"/>
        <w:rPr>
          <w:rFonts w:cs="Arial"/>
        </w:rPr>
      </w:pPr>
    </w:p>
    <w:p w:rsidR="005D7D36" w:rsidRPr="00812C94" w:rsidRDefault="005D7D36" w:rsidP="00C2241C">
      <w:pPr>
        <w:ind w:left="555" w:hanging="555"/>
        <w:jc w:val="center"/>
        <w:outlineLvl w:val="0"/>
        <w:rPr>
          <w:rFonts w:cs="Arial"/>
          <w:b/>
        </w:rPr>
      </w:pPr>
      <w:r w:rsidRPr="00812C94">
        <w:rPr>
          <w:rFonts w:cs="Arial"/>
          <w:b/>
        </w:rPr>
        <w:t>OR</w:t>
      </w:r>
    </w:p>
    <w:p w:rsidR="005D7D36" w:rsidRPr="00812C94" w:rsidRDefault="005D7D36" w:rsidP="005D7D36">
      <w:pPr>
        <w:ind w:left="555" w:hanging="555"/>
        <w:outlineLvl w:val="0"/>
        <w:rPr>
          <w:rFonts w:cs="Arial"/>
        </w:rPr>
      </w:pPr>
    </w:p>
    <w:p w:rsidR="005D7D36" w:rsidRPr="00812C94" w:rsidRDefault="005D7D36" w:rsidP="005D7D36">
      <w:pPr>
        <w:ind w:left="1110" w:hanging="555"/>
        <w:outlineLvl w:val="0"/>
        <w:rPr>
          <w:rFonts w:cs="Arial"/>
        </w:rPr>
      </w:pPr>
      <w:r w:rsidRPr="00812C94">
        <w:rPr>
          <w:rFonts w:cs="Arial"/>
        </w:rPr>
        <w:t>(iii)</w:t>
      </w:r>
      <w:r w:rsidRPr="00812C94">
        <w:rPr>
          <w:rFonts w:cs="Arial"/>
        </w:rPr>
        <w:tab/>
        <w:t>A qualification equivalent to the above accredited by the British Psychological Society for graduate membership of the Bri</w:t>
      </w:r>
      <w:r>
        <w:rPr>
          <w:rFonts w:cs="Arial"/>
        </w:rPr>
        <w:t>tish Psychological Society.</w:t>
      </w:r>
    </w:p>
    <w:p w:rsidR="005D7D36" w:rsidRPr="00812C94" w:rsidRDefault="005D7D36" w:rsidP="005D7D36">
      <w:pPr>
        <w:outlineLvl w:val="0"/>
        <w:rPr>
          <w:rFonts w:cs="Arial"/>
        </w:rPr>
      </w:pPr>
    </w:p>
    <w:p w:rsidR="005D7D36" w:rsidRPr="00812C94" w:rsidRDefault="005D7D36" w:rsidP="00C2241C">
      <w:pPr>
        <w:jc w:val="center"/>
        <w:outlineLvl w:val="0"/>
        <w:rPr>
          <w:rFonts w:cs="Arial"/>
          <w:b/>
        </w:rPr>
      </w:pPr>
      <w:r w:rsidRPr="00812C94">
        <w:rPr>
          <w:rFonts w:cs="Arial"/>
          <w:b/>
        </w:rPr>
        <w:t>OR</w:t>
      </w:r>
    </w:p>
    <w:p w:rsidR="005D7D36" w:rsidRPr="00812C94" w:rsidRDefault="005D7D36" w:rsidP="005D7D36">
      <w:pPr>
        <w:outlineLvl w:val="0"/>
        <w:rPr>
          <w:rFonts w:cs="Arial"/>
        </w:rPr>
      </w:pPr>
    </w:p>
    <w:p w:rsidR="005D7D36" w:rsidRPr="00812C94" w:rsidRDefault="00C2241C" w:rsidP="005D7D36">
      <w:pPr>
        <w:ind w:left="1260" w:hanging="705"/>
        <w:outlineLvl w:val="0"/>
        <w:rPr>
          <w:rFonts w:cs="Arial"/>
        </w:rPr>
      </w:pPr>
      <w:r>
        <w:rPr>
          <w:rFonts w:cs="Arial"/>
        </w:rPr>
        <w:t xml:space="preserve">(iv)     </w:t>
      </w:r>
      <w:r w:rsidR="005D7D36" w:rsidRPr="00812C94">
        <w:rPr>
          <w:rFonts w:cs="Arial"/>
        </w:rPr>
        <w:t>A qualification equivalent to either (</w:t>
      </w:r>
      <w:proofErr w:type="spellStart"/>
      <w:r w:rsidR="005D7D36" w:rsidRPr="00812C94">
        <w:rPr>
          <w:rFonts w:cs="Arial"/>
        </w:rPr>
        <w:t>i</w:t>
      </w:r>
      <w:proofErr w:type="spellEnd"/>
      <w:r w:rsidR="005D7D36" w:rsidRPr="00812C94">
        <w:rPr>
          <w:rFonts w:cs="Arial"/>
        </w:rPr>
        <w:t>) or (ii) which would allow the applicant to become a graduate member of the PSI.</w:t>
      </w:r>
    </w:p>
    <w:p w:rsidR="005D7D36" w:rsidRPr="00812C94" w:rsidRDefault="005D7D36" w:rsidP="005D7D36">
      <w:pPr>
        <w:outlineLvl w:val="0"/>
        <w:rPr>
          <w:rFonts w:cs="Arial"/>
        </w:rPr>
      </w:pPr>
    </w:p>
    <w:p w:rsidR="005D7D36" w:rsidRPr="00812C94" w:rsidRDefault="005D7D36" w:rsidP="00C2241C">
      <w:pPr>
        <w:jc w:val="center"/>
        <w:outlineLvl w:val="0"/>
        <w:rPr>
          <w:rFonts w:cs="Arial"/>
          <w:b/>
        </w:rPr>
      </w:pPr>
      <w:r w:rsidRPr="00812C94">
        <w:rPr>
          <w:rFonts w:cs="Arial"/>
          <w:b/>
        </w:rPr>
        <w:t>AND</w:t>
      </w:r>
    </w:p>
    <w:p w:rsidR="005D7D36" w:rsidRPr="00812C94" w:rsidRDefault="005D7D36" w:rsidP="005D7D36">
      <w:pPr>
        <w:outlineLvl w:val="0"/>
        <w:rPr>
          <w:rFonts w:cs="Arial"/>
        </w:rPr>
      </w:pPr>
    </w:p>
    <w:p w:rsidR="005D7D36" w:rsidRPr="00812C94" w:rsidRDefault="005D7D36" w:rsidP="005D7D36">
      <w:pPr>
        <w:ind w:left="555" w:hanging="555"/>
        <w:outlineLvl w:val="0"/>
        <w:rPr>
          <w:rFonts w:cs="Arial"/>
        </w:rPr>
      </w:pPr>
      <w:r w:rsidRPr="00812C94">
        <w:rPr>
          <w:rFonts w:cs="Arial"/>
        </w:rPr>
        <w:t>(B)</w:t>
      </w:r>
      <w:r w:rsidRPr="00812C94">
        <w:rPr>
          <w:rFonts w:cs="Arial"/>
        </w:rPr>
        <w:tab/>
        <w:t>Candidates must possess the requisite knowledge and ability, including a high standard of suitability and administrative ability, for the proper discharge of the duties of the office.</w:t>
      </w:r>
    </w:p>
    <w:p w:rsidR="005D7D36" w:rsidRPr="00812C94" w:rsidRDefault="005D7D36" w:rsidP="005D7D36">
      <w:pPr>
        <w:outlineLvl w:val="0"/>
        <w:rPr>
          <w:rFonts w:cs="Arial"/>
        </w:rPr>
      </w:pPr>
    </w:p>
    <w:p w:rsidR="005D7D36" w:rsidRPr="00812C94" w:rsidRDefault="005D7D36" w:rsidP="005D7D36">
      <w:pPr>
        <w:pStyle w:val="ListParagraph"/>
        <w:numPr>
          <w:ilvl w:val="0"/>
          <w:numId w:val="23"/>
        </w:numPr>
        <w:spacing w:before="40" w:after="40"/>
        <w:ind w:left="555" w:hanging="555"/>
        <w:outlineLvl w:val="0"/>
        <w:rPr>
          <w:rFonts w:ascii="Arial" w:hAnsi="Arial" w:cs="Arial"/>
          <w:b/>
          <w:u w:val="single"/>
        </w:rPr>
      </w:pPr>
      <w:r w:rsidRPr="00812C94">
        <w:rPr>
          <w:rFonts w:ascii="Arial" w:hAnsi="Arial" w:cs="Arial"/>
          <w:b/>
          <w:u w:val="single"/>
        </w:rPr>
        <w:t>Health</w:t>
      </w:r>
    </w:p>
    <w:p w:rsidR="005D7D36" w:rsidRPr="00812C94" w:rsidRDefault="005D7D36" w:rsidP="005D7D36">
      <w:pPr>
        <w:ind w:left="555"/>
        <w:outlineLvl w:val="0"/>
        <w:rPr>
          <w:rFonts w:cs="Arial"/>
        </w:rPr>
      </w:pPr>
      <w:r w:rsidRPr="00812C94">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rsidR="005D7D36" w:rsidRPr="00812C94" w:rsidRDefault="005D7D36" w:rsidP="005D7D36">
      <w:pPr>
        <w:outlineLvl w:val="0"/>
        <w:rPr>
          <w:rFonts w:cs="Arial"/>
        </w:rPr>
      </w:pPr>
    </w:p>
    <w:p w:rsidR="005D7D36" w:rsidRPr="00812C94" w:rsidRDefault="005D7D36" w:rsidP="005D7D36">
      <w:pPr>
        <w:pStyle w:val="ListParagraph"/>
        <w:numPr>
          <w:ilvl w:val="0"/>
          <w:numId w:val="23"/>
        </w:numPr>
        <w:spacing w:before="40" w:after="40"/>
        <w:ind w:left="555" w:hanging="555"/>
        <w:outlineLvl w:val="0"/>
        <w:rPr>
          <w:rFonts w:ascii="Arial" w:hAnsi="Arial" w:cs="Arial"/>
          <w:b/>
          <w:u w:val="single"/>
        </w:rPr>
      </w:pPr>
      <w:r w:rsidRPr="00812C94">
        <w:rPr>
          <w:rFonts w:ascii="Arial" w:hAnsi="Arial" w:cs="Arial"/>
          <w:b/>
          <w:u w:val="single"/>
        </w:rPr>
        <w:t>Character</w:t>
      </w:r>
    </w:p>
    <w:p w:rsidR="005D7D36" w:rsidRDefault="005D7D36" w:rsidP="00501602">
      <w:pPr>
        <w:ind w:left="555"/>
        <w:rPr>
          <w:rFonts w:cs="Arial"/>
        </w:rPr>
      </w:pPr>
      <w:r w:rsidRPr="00812C94">
        <w:rPr>
          <w:rFonts w:cs="Arial"/>
        </w:rPr>
        <w:t>Candidates for and any person holding the office must be of good character.</w:t>
      </w:r>
    </w:p>
    <w:p w:rsidR="005D7D36" w:rsidRDefault="005D7D36" w:rsidP="005D7D36">
      <w:pPr>
        <w:rPr>
          <w:rFonts w:cs="Arial"/>
        </w:rPr>
      </w:pPr>
    </w:p>
    <w:p w:rsidR="00386E5A" w:rsidRPr="00CC0D59" w:rsidRDefault="00386E5A" w:rsidP="00386E5A">
      <w:pPr>
        <w:rPr>
          <w:rFonts w:cs="Arial"/>
          <w:lang w:val="en-GB" w:eastAsia="en-GB"/>
        </w:rPr>
      </w:pPr>
      <w:r w:rsidRPr="00CC0D59">
        <w:rPr>
          <w:rFonts w:cs="Arial"/>
          <w:lang w:val="en-GB" w:eastAsia="en-GB"/>
        </w:rPr>
        <w:t>Please note, we cannot process applications from candidates who have in excess of 3 years continuous prior experience in a HSE psychology assistant role(s), whether in a full or part-time capacity, at the time of appointment. Candidates who are found to have 3 or more year’s continuous prior experience in a HSE psychology assistant role(s), whether in a full or part-time capacity, at application stage or at the time of appointment, will be deemed ineligible and their application will not be processed further.</w:t>
      </w:r>
    </w:p>
    <w:p w:rsidR="00F46E24" w:rsidRDefault="00F46E24" w:rsidP="005D7D36">
      <w:pPr>
        <w:rPr>
          <w:rFonts w:cs="Arial"/>
          <w:b/>
          <w:bCs/>
          <w:iCs/>
          <w:color w:val="FF0000"/>
        </w:rPr>
      </w:pPr>
    </w:p>
    <w:p w:rsidR="00F46E24" w:rsidRDefault="00F46E24" w:rsidP="006B269C">
      <w:pPr>
        <w:rPr>
          <w:rFonts w:cs="Arial"/>
          <w:b/>
          <w:bCs/>
          <w:iCs/>
          <w:color w:val="FF0000"/>
        </w:rPr>
      </w:pPr>
    </w:p>
    <w:p w:rsidR="005D7D36" w:rsidRDefault="005D7D36" w:rsidP="005D7D36">
      <w:pPr>
        <w:rPr>
          <w:rFonts w:cs="Arial"/>
          <w:b/>
          <w:bCs/>
          <w:u w:val="single"/>
        </w:rPr>
      </w:pPr>
      <w:r>
        <w:rPr>
          <w:rFonts w:cs="Arial"/>
          <w:b/>
          <w:bCs/>
          <w:u w:val="single"/>
        </w:rPr>
        <w:t>Website Links</w:t>
      </w:r>
    </w:p>
    <w:p w:rsidR="005D7D36" w:rsidRDefault="005D7D36" w:rsidP="005D7D36">
      <w:pPr>
        <w:ind w:left="1095" w:hanging="1095"/>
        <w:rPr>
          <w:rFonts w:cs="Arial"/>
        </w:rPr>
      </w:pPr>
      <w:r>
        <w:t xml:space="preserve">Psychological Society of Ireland (PSI) - </w:t>
      </w:r>
      <w:hyperlink r:id="rId20" w:history="1">
        <w:r>
          <w:rPr>
            <w:rStyle w:val="Hyperlink"/>
          </w:rPr>
          <w:t>https://www.psychologicalsociety.ie/</w:t>
        </w:r>
      </w:hyperlink>
    </w:p>
    <w:p w:rsidR="005D7D36" w:rsidRDefault="005D7D36" w:rsidP="005D7D36">
      <w:pPr>
        <w:rPr>
          <w:rFonts w:ascii="Calibri" w:hAnsi="Calibri" w:cs="Calibri"/>
          <w:sz w:val="22"/>
          <w:szCs w:val="22"/>
          <w:lang w:eastAsia="en-US"/>
        </w:rPr>
      </w:pPr>
    </w:p>
    <w:p w:rsidR="005D7D36" w:rsidRDefault="005D7D36" w:rsidP="005D7D36">
      <w:r>
        <w:t xml:space="preserve">The British Psychological Society – </w:t>
      </w:r>
      <w:hyperlink r:id="rId21" w:history="1">
        <w:r>
          <w:rPr>
            <w:rStyle w:val="Hyperlink"/>
          </w:rPr>
          <w:t>https://www.bps.org.uk/</w:t>
        </w:r>
      </w:hyperlink>
      <w:r>
        <w:t xml:space="preserve"> </w:t>
      </w:r>
    </w:p>
    <w:p w:rsidR="005D7D36" w:rsidRDefault="005D7D36" w:rsidP="005D7D36">
      <w:r>
        <w:t>The British Psychological Society / accredited courses - </w:t>
      </w:r>
      <w:hyperlink r:id="rId22" w:history="1">
        <w:r>
          <w:rPr>
            <w:rStyle w:val="Hyperlink"/>
          </w:rPr>
          <w:t>https://portal.bps.org.uk/Accredited-Courses</w:t>
        </w:r>
      </w:hyperlink>
    </w:p>
    <w:p w:rsidR="005D7D36" w:rsidRDefault="005D7D36" w:rsidP="005D7D36"/>
    <w:p w:rsidR="005D7D36" w:rsidRDefault="005D7D36" w:rsidP="005D7D36">
      <w:pPr>
        <w:rPr>
          <w:rFonts w:cs="Arial"/>
        </w:rPr>
      </w:pPr>
      <w:r>
        <w:rPr>
          <w:rFonts w:cs="Arial"/>
        </w:rPr>
        <w:t xml:space="preserve">QQI Website - </w:t>
      </w:r>
      <w:hyperlink r:id="rId23" w:history="1">
        <w:r>
          <w:rPr>
            <w:rStyle w:val="Hyperlink"/>
            <w:rFonts w:cs="Arial"/>
          </w:rPr>
          <w:t>https://www.qqi.ie/what-we-do/the-qualifications-system/national-academic-recognition-information-centre</w:t>
        </w:r>
      </w:hyperlink>
    </w:p>
    <w:p w:rsidR="005D7D36" w:rsidRDefault="005D7D36" w:rsidP="005D7D36">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0C31F9" w:rsidRDefault="000C31F9" w:rsidP="000C31F9">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Pr="00FC6767">
        <w:rPr>
          <w:rFonts w:cs="Arial"/>
          <w:b/>
        </w:rPr>
        <w:t>Are you an EEA/Swiss or British National?</w:t>
      </w:r>
    </w:p>
    <w:p w:rsidR="000C31F9" w:rsidRDefault="000C31F9" w:rsidP="000C31F9">
      <w:pPr>
        <w:rPr>
          <w:rFonts w:cs="Arial"/>
          <w:b/>
        </w:rPr>
      </w:pPr>
    </w:p>
    <w:p w:rsidR="000C31F9" w:rsidRPr="008F59BA" w:rsidRDefault="000C31F9" w:rsidP="000C31F9">
      <w:pPr>
        <w:rPr>
          <w:rFonts w:cs="Arial"/>
          <w:b/>
        </w:rPr>
      </w:pPr>
      <w:r w:rsidRPr="00FC6767">
        <w:rPr>
          <w:rFonts w:cs="Arial"/>
          <w:b/>
        </w:rPr>
        <w:t>Applicants who are EEA nationals, Swiss nationals or British nationals do not require work permits / visas</w:t>
      </w:r>
    </w:p>
    <w:p w:rsidR="000C31F9" w:rsidRPr="008F59BA" w:rsidRDefault="000C31F9" w:rsidP="000C31F9">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0C31F9" w:rsidRPr="008F59BA" w:rsidRDefault="000C31F9" w:rsidP="000C31F9">
      <w:pPr>
        <w:rPr>
          <w:rFonts w:cs="Arial"/>
        </w:rPr>
      </w:pPr>
    </w:p>
    <w:p w:rsidR="000C31F9" w:rsidRPr="008F59BA" w:rsidRDefault="000C31F9" w:rsidP="000C31F9">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0C31F9" w:rsidRPr="008F59BA" w:rsidRDefault="000C31F9" w:rsidP="000C31F9">
      <w:pPr>
        <w:rPr>
          <w:rFonts w:cs="Arial"/>
        </w:rPr>
      </w:pPr>
      <w:r w:rsidRPr="008F59BA">
        <w:rPr>
          <w:rFonts w:cs="Arial"/>
        </w:rPr>
        <w:t>In order that we can process your application it will be necessary for you to submit the following scanned documentation:</w:t>
      </w:r>
    </w:p>
    <w:p w:rsidR="000C31F9" w:rsidRPr="008A37B6" w:rsidRDefault="000C31F9" w:rsidP="000C31F9">
      <w:pPr>
        <w:rPr>
          <w:rFonts w:cs="Arial"/>
        </w:rPr>
      </w:pPr>
    </w:p>
    <w:p w:rsidR="000C31F9" w:rsidRPr="0043242A" w:rsidRDefault="000C31F9" w:rsidP="000C31F9">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0C31F9" w:rsidRPr="0043242A" w:rsidRDefault="000C31F9" w:rsidP="000C31F9">
      <w:pPr>
        <w:spacing w:before="240"/>
        <w:rPr>
          <w:rFonts w:cs="Arial"/>
          <w:b/>
          <w:bCs/>
        </w:rPr>
      </w:pPr>
      <w:r w:rsidRPr="0043242A">
        <w:rPr>
          <w:rFonts w:cs="Arial"/>
          <w:b/>
          <w:bCs/>
        </w:rPr>
        <w:t>OR</w:t>
      </w:r>
    </w:p>
    <w:p w:rsidR="000C31F9" w:rsidRPr="0043242A" w:rsidRDefault="000C31F9" w:rsidP="000C31F9">
      <w:pPr>
        <w:spacing w:after="120" w:line="360" w:lineRule="auto"/>
        <w:ind w:left="720"/>
        <w:rPr>
          <w:rFonts w:cs="Arial"/>
        </w:rPr>
      </w:pPr>
      <w:r w:rsidRPr="0043242A">
        <w:rPr>
          <w:rFonts w:cs="Arial"/>
        </w:rPr>
        <w:t>A scanned copy of your current Irish Residence Permit showing Stamp 1, Stamp 1G, Stamp 4, Stamp 5, Stamp 6.</w:t>
      </w:r>
    </w:p>
    <w:p w:rsidR="000C31F9" w:rsidRDefault="000C31F9" w:rsidP="000C31F9">
      <w:pPr>
        <w:jc w:val="center"/>
        <w:rPr>
          <w:rFonts w:cs="Arial"/>
          <w:b/>
          <w:u w:val="single"/>
        </w:rPr>
      </w:pPr>
      <w:r w:rsidRPr="0043242A">
        <w:rPr>
          <w:rFonts w:cs="Arial"/>
          <w:b/>
          <w:u w:val="single"/>
        </w:rPr>
        <w:t>OR</w:t>
      </w:r>
    </w:p>
    <w:p w:rsidR="000C31F9" w:rsidRDefault="000C31F9" w:rsidP="000C31F9">
      <w:pPr>
        <w:jc w:val="center"/>
        <w:rPr>
          <w:rFonts w:cs="Arial"/>
        </w:rPr>
      </w:pPr>
    </w:p>
    <w:p w:rsidR="000C31F9" w:rsidRPr="00920832" w:rsidRDefault="000C31F9" w:rsidP="000C31F9">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0C31F9" w:rsidRPr="00920832" w:rsidRDefault="000C31F9" w:rsidP="000C31F9">
      <w:pPr>
        <w:spacing w:before="240"/>
        <w:rPr>
          <w:rFonts w:cs="Arial"/>
          <w:b/>
          <w:bCs/>
        </w:rPr>
      </w:pPr>
      <w:r w:rsidRPr="00920832">
        <w:rPr>
          <w:rFonts w:cs="Arial"/>
          <w:b/>
          <w:bCs/>
        </w:rPr>
        <w:t>OR</w:t>
      </w:r>
    </w:p>
    <w:p w:rsidR="000C31F9" w:rsidRPr="0043242A" w:rsidRDefault="000C31F9" w:rsidP="000C31F9">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0C31F9" w:rsidRPr="0043242A" w:rsidRDefault="000C31F9" w:rsidP="000C31F9">
      <w:pPr>
        <w:spacing w:before="240"/>
        <w:rPr>
          <w:rFonts w:cs="Arial"/>
          <w:b/>
          <w:bCs/>
        </w:rPr>
      </w:pPr>
      <w:r w:rsidRPr="0043242A">
        <w:rPr>
          <w:rFonts w:cs="Arial"/>
          <w:b/>
          <w:bCs/>
        </w:rPr>
        <w:t>And</w:t>
      </w:r>
    </w:p>
    <w:p w:rsidR="000C31F9" w:rsidRPr="0043242A" w:rsidRDefault="000C31F9" w:rsidP="000C31F9">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0C31F9" w:rsidRPr="0043242A" w:rsidRDefault="000C31F9" w:rsidP="000C31F9">
      <w:pPr>
        <w:pStyle w:val="ListParagraph"/>
        <w:spacing w:before="240"/>
        <w:ind w:left="1440"/>
        <w:rPr>
          <w:rFonts w:ascii="Arial" w:hAnsi="Arial" w:cs="Arial"/>
        </w:rPr>
      </w:pPr>
    </w:p>
    <w:p w:rsidR="000C31F9" w:rsidRPr="0043242A" w:rsidRDefault="000C31F9" w:rsidP="000C31F9">
      <w:pPr>
        <w:pStyle w:val="ListParagraph"/>
        <w:spacing w:before="240"/>
        <w:ind w:left="0"/>
        <w:rPr>
          <w:rFonts w:ascii="Arial" w:hAnsi="Arial" w:cs="Arial"/>
        </w:rPr>
      </w:pPr>
      <w:r w:rsidRPr="0043242A">
        <w:rPr>
          <w:rFonts w:ascii="Arial" w:hAnsi="Arial" w:cs="Arial"/>
          <w:b/>
          <w:bCs/>
        </w:rPr>
        <w:t>Or</w:t>
      </w:r>
    </w:p>
    <w:p w:rsidR="000C31F9" w:rsidRPr="0043242A" w:rsidRDefault="000C31F9" w:rsidP="000C31F9">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0C31F9" w:rsidRPr="0043242A" w:rsidRDefault="000C31F9" w:rsidP="000C31F9">
      <w:pPr>
        <w:spacing w:before="240"/>
        <w:rPr>
          <w:rFonts w:cs="Arial"/>
          <w:i/>
          <w:iCs/>
        </w:rPr>
      </w:pPr>
      <w:r w:rsidRPr="0043242A">
        <w:rPr>
          <w:rFonts w:cs="Arial"/>
          <w:b/>
          <w:bCs/>
        </w:rPr>
        <w:t>Or</w:t>
      </w:r>
    </w:p>
    <w:p w:rsidR="000C31F9" w:rsidRPr="0043242A" w:rsidRDefault="000C31F9" w:rsidP="000C31F9">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0C31F9" w:rsidRPr="0043242A" w:rsidRDefault="000C31F9" w:rsidP="000C31F9">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0C31F9" w:rsidRPr="0043242A" w:rsidRDefault="000C31F9" w:rsidP="000C31F9">
      <w:pPr>
        <w:rPr>
          <w:rFonts w:cs="Arial"/>
        </w:rPr>
      </w:pPr>
      <w:r w:rsidRPr="0043242A">
        <w:rPr>
          <w:rFonts w:cs="Arial"/>
        </w:rPr>
        <w:t xml:space="preserve">This means that your application will not be submitted for the ranking exercise and subsequent invitation to interview.  </w:t>
      </w:r>
    </w:p>
    <w:p w:rsidR="000C31F9" w:rsidRPr="0043242A" w:rsidRDefault="000C31F9" w:rsidP="000C31F9">
      <w:pPr>
        <w:rPr>
          <w:rFonts w:cs="Arial"/>
        </w:rPr>
      </w:pPr>
    </w:p>
    <w:p w:rsidR="000C31F9" w:rsidRPr="0043242A" w:rsidRDefault="000C31F9" w:rsidP="000C31F9">
      <w:pPr>
        <w:rPr>
          <w:rFonts w:cs="Arial"/>
        </w:rPr>
      </w:pPr>
      <w:r w:rsidRPr="0043242A">
        <w:rPr>
          <w:rFonts w:cs="Arial"/>
        </w:rPr>
        <w:t>More information for non-EEA applicants resident in the State visit</w:t>
      </w:r>
      <w:r w:rsidRPr="008A37B6">
        <w:rPr>
          <w:rFonts w:cs="Arial"/>
        </w:rPr>
        <w:t xml:space="preserve"> </w:t>
      </w:r>
      <w:hyperlink r:id="rId24" w:anchor="783c0f58d65d5b335" w:history="1">
        <w:r w:rsidRPr="00F833D3">
          <w:rPr>
            <w:rStyle w:val="Hyperlink"/>
            <w:rFonts w:cs="Arial"/>
            <w:color w:val="3333FF"/>
            <w:spacing w:val="3"/>
            <w:shd w:val="clear" w:color="auto" w:fill="FFFFFF"/>
          </w:rPr>
          <w:t>Department of Justice Immigration Permissions</w:t>
        </w:r>
      </w:hyperlink>
    </w:p>
    <w:p w:rsidR="000C31F9" w:rsidRPr="008F59BA" w:rsidRDefault="000C31F9" w:rsidP="000C31F9">
      <w:pPr>
        <w:rPr>
          <w:rFonts w:cs="Arial"/>
        </w:rPr>
      </w:pPr>
    </w:p>
    <w:p w:rsidR="000C31F9" w:rsidRDefault="000C31F9" w:rsidP="000C31F9">
      <w:pPr>
        <w:rPr>
          <w:rFonts w:cs="Arial"/>
        </w:rPr>
      </w:pPr>
    </w:p>
    <w:p w:rsidR="000C31F9" w:rsidRPr="008F59BA" w:rsidRDefault="000C31F9" w:rsidP="000C31F9">
      <w:pPr>
        <w:rPr>
          <w:rFonts w:cs="Arial"/>
          <w:b/>
        </w:rPr>
      </w:pPr>
      <w:r w:rsidRPr="008F59BA">
        <w:rPr>
          <w:rFonts w:cs="Arial"/>
          <w:b/>
        </w:rPr>
        <w:t xml:space="preserve">Please note: </w:t>
      </w:r>
    </w:p>
    <w:p w:rsidR="006158B7" w:rsidRPr="008F59BA" w:rsidRDefault="000C31F9" w:rsidP="000C31F9">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Pr="008F59BA">
        <w:rPr>
          <w:rFonts w:cs="Arial"/>
        </w:rPr>
        <w:t xml:space="preserve"> </w:t>
      </w:r>
      <w:bookmarkStart w:id="0" w:name="_GoBack"/>
      <w:bookmarkEnd w:id="0"/>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CC0D59" w:rsidP="006158B7">
      <w:pPr>
        <w:ind w:left="-360"/>
        <w:jc w:val="both"/>
        <w:rPr>
          <w:rFonts w:cs="Arial"/>
          <w:color w:val="3333FF"/>
        </w:rPr>
      </w:pPr>
      <w:hyperlink r:id="rId25"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CC0D59" w:rsidP="006158B7">
      <w:pPr>
        <w:ind w:left="-360"/>
        <w:jc w:val="both"/>
        <w:rPr>
          <w:rFonts w:cs="Arial"/>
        </w:rPr>
      </w:pPr>
      <w:hyperlink r:id="rId26"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CC0D59" w:rsidP="006158B7">
      <w:pPr>
        <w:ind w:left="-360"/>
        <w:jc w:val="both"/>
        <w:rPr>
          <w:rFonts w:cs="Arial"/>
        </w:rPr>
      </w:pPr>
      <w:hyperlink r:id="rId27"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CC0D59" w:rsidP="006158B7">
      <w:pPr>
        <w:autoSpaceDE w:val="0"/>
        <w:autoSpaceDN w:val="0"/>
        <w:adjustRightInd w:val="0"/>
        <w:spacing w:line="240" w:lineRule="atLeast"/>
        <w:ind w:left="-360"/>
        <w:rPr>
          <w:rStyle w:val="Hyperlink"/>
          <w:rFonts w:cs="Arial"/>
        </w:rPr>
      </w:pPr>
      <w:hyperlink r:id="rId28"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2B1F07" w:rsidRPr="009008B7" w:rsidRDefault="002B1F07" w:rsidP="002B1F0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rsidR="002B1F07" w:rsidRPr="009008B7" w:rsidRDefault="002B1F07" w:rsidP="002B1F07">
      <w:pPr>
        <w:autoSpaceDE w:val="0"/>
        <w:autoSpaceDN w:val="0"/>
        <w:adjustRightInd w:val="0"/>
        <w:jc w:val="both"/>
        <w:rPr>
          <w:rFonts w:cs="Arial"/>
        </w:rPr>
      </w:pPr>
    </w:p>
    <w:p w:rsidR="002B1F07" w:rsidRPr="009008B7" w:rsidRDefault="002B1F07" w:rsidP="002B1F07">
      <w:pPr>
        <w:autoSpaceDE w:val="0"/>
        <w:autoSpaceDN w:val="0"/>
        <w:adjustRightInd w:val="0"/>
        <w:spacing w:line="240" w:lineRule="atLeast"/>
        <w:jc w:val="both"/>
        <w:rPr>
          <w:rFonts w:cs="Arial"/>
          <w:b/>
          <w:bCs/>
        </w:rPr>
      </w:pPr>
      <w:r w:rsidRPr="009008B7">
        <w:rPr>
          <w:rFonts w:cs="Arial"/>
          <w:b/>
          <w:bCs/>
        </w:rPr>
        <w:t>PANEL MANAGEMENT RULES</w:t>
      </w:r>
    </w:p>
    <w:p w:rsidR="002B1F07" w:rsidRPr="009008B7" w:rsidRDefault="002B1F07" w:rsidP="002B1F07">
      <w:pPr>
        <w:autoSpaceDE w:val="0"/>
        <w:autoSpaceDN w:val="0"/>
        <w:adjustRightInd w:val="0"/>
        <w:spacing w:line="240" w:lineRule="atLeast"/>
        <w:jc w:val="both"/>
        <w:rPr>
          <w:rFonts w:cs="Arial"/>
          <w:b/>
          <w:bCs/>
        </w:rPr>
      </w:pPr>
    </w:p>
    <w:p w:rsidR="002B1F07" w:rsidRPr="003E0F9C" w:rsidRDefault="002B1F07" w:rsidP="002B1F07">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2B1F07" w:rsidRPr="003E0F9C" w:rsidRDefault="002B1F07" w:rsidP="002B1F07">
      <w:pPr>
        <w:jc w:val="both"/>
        <w:rPr>
          <w:rFonts w:cs="Arial"/>
          <w:color w:val="000000" w:themeColor="text1"/>
        </w:rPr>
      </w:pPr>
    </w:p>
    <w:p w:rsidR="002B1F07" w:rsidRPr="003E0F9C" w:rsidRDefault="002B1F07" w:rsidP="002B1F07">
      <w:pPr>
        <w:jc w:val="both"/>
        <w:rPr>
          <w:rFonts w:cs="Arial"/>
          <w:b/>
          <w:color w:val="000000" w:themeColor="text1"/>
        </w:rPr>
      </w:pPr>
      <w:r w:rsidRPr="003E0F9C">
        <w:rPr>
          <w:rFonts w:cs="Arial"/>
          <w:b/>
          <w:color w:val="000000" w:themeColor="text1"/>
        </w:rPr>
        <w:t>Frequently used terms:</w:t>
      </w:r>
    </w:p>
    <w:p w:rsidR="002B1F07" w:rsidRPr="003E0F9C" w:rsidRDefault="002B1F07" w:rsidP="002B1F07">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2B1F07" w:rsidRPr="003E0F9C" w:rsidRDefault="002B1F07" w:rsidP="002B1F07">
      <w:pPr>
        <w:jc w:val="both"/>
        <w:rPr>
          <w:rFonts w:cs="Arial"/>
          <w:b/>
          <w:color w:val="000000" w:themeColor="text1"/>
        </w:rPr>
      </w:pPr>
    </w:p>
    <w:p w:rsidR="002B1F07" w:rsidRPr="003E0F9C" w:rsidRDefault="002B1F07" w:rsidP="002B1F07">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w:t>
      </w:r>
      <w:proofErr w:type="spellStart"/>
      <w:r w:rsidRPr="003E0F9C">
        <w:rPr>
          <w:rFonts w:cs="Arial"/>
          <w:color w:val="000000" w:themeColor="text1"/>
        </w:rPr>
        <w:t>etc</w:t>
      </w:r>
      <w:proofErr w:type="spellEnd"/>
    </w:p>
    <w:p w:rsidR="002B1F07" w:rsidRPr="003E0F9C" w:rsidRDefault="002B1F07" w:rsidP="002B1F07">
      <w:pPr>
        <w:jc w:val="both"/>
        <w:rPr>
          <w:rFonts w:cs="Arial"/>
          <w:color w:val="000000" w:themeColor="text1"/>
        </w:rPr>
      </w:pPr>
    </w:p>
    <w:p w:rsidR="002B1F07" w:rsidRPr="003E0F9C" w:rsidRDefault="002B1F07" w:rsidP="002B1F07">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2B1F07" w:rsidRDefault="002B1F07" w:rsidP="002B1F07"/>
    <w:p w:rsidR="002B1F07" w:rsidRPr="003E0F9C" w:rsidRDefault="002B1F07" w:rsidP="002B1F07">
      <w:pPr>
        <w:jc w:val="both"/>
        <w:rPr>
          <w:rFonts w:cs="Arial"/>
          <w:b/>
          <w:color w:val="000000" w:themeColor="text1"/>
        </w:rPr>
      </w:pPr>
      <w:r w:rsidRPr="003E0F9C">
        <w:rPr>
          <w:rFonts w:cs="Arial"/>
          <w:b/>
          <w:color w:val="000000" w:themeColor="text1"/>
        </w:rPr>
        <w:t>Expression of Interest</w:t>
      </w:r>
    </w:p>
    <w:p w:rsidR="002B1F07" w:rsidRPr="009008B7" w:rsidRDefault="002B1F07" w:rsidP="002B1F07">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2B1F07" w:rsidRPr="009008B7" w:rsidRDefault="002B1F07" w:rsidP="002B1F07">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2B1F07" w:rsidRPr="002B1F07" w:rsidRDefault="002B1F07" w:rsidP="002B1F07">
      <w:pPr>
        <w:pStyle w:val="ListParagraph"/>
        <w:ind w:left="360"/>
        <w:jc w:val="both"/>
        <w:rPr>
          <w:rFonts w:ascii="Arial" w:hAnsi="Arial" w:cs="Arial"/>
          <w:b/>
        </w:rPr>
      </w:pPr>
      <w:r w:rsidRPr="002B1F07">
        <w:rPr>
          <w:rFonts w:ascii="Arial" w:hAnsi="Arial" w:cs="Arial"/>
          <w:b/>
        </w:rPr>
        <w:t>Recommendation to Proceed</w:t>
      </w:r>
    </w:p>
    <w:p w:rsidR="002B1F07" w:rsidRPr="00E70765" w:rsidRDefault="002B1F07" w:rsidP="002B1F07">
      <w:pPr>
        <w:pStyle w:val="ListParagraph"/>
        <w:ind w:left="360"/>
        <w:jc w:val="both"/>
        <w:rPr>
          <w:rFonts w:cs="Arial"/>
        </w:rPr>
      </w:pPr>
    </w:p>
    <w:p w:rsidR="002B1F07" w:rsidRPr="002B1F07" w:rsidRDefault="002B1F07" w:rsidP="002B1F07">
      <w:pPr>
        <w:pStyle w:val="ListParagraph"/>
        <w:numPr>
          <w:ilvl w:val="0"/>
          <w:numId w:val="11"/>
        </w:numPr>
        <w:shd w:val="clear" w:color="auto" w:fill="FFFFFF"/>
        <w:spacing w:after="150"/>
        <w:jc w:val="both"/>
        <w:rPr>
          <w:rFonts w:ascii="Arial" w:hAnsi="Arial" w:cs="Arial"/>
        </w:rPr>
      </w:pPr>
      <w:r w:rsidRPr="002B1F07">
        <w:rPr>
          <w:rFonts w:ascii="Arial" w:hAnsi="Arial"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2B1F07" w:rsidRPr="002B1F07" w:rsidRDefault="002B1F07" w:rsidP="002B1F07">
      <w:pPr>
        <w:pStyle w:val="ListParagraph"/>
        <w:numPr>
          <w:ilvl w:val="0"/>
          <w:numId w:val="11"/>
        </w:numPr>
        <w:shd w:val="clear" w:color="auto" w:fill="FFFFFF"/>
        <w:spacing w:after="150"/>
        <w:jc w:val="both"/>
        <w:rPr>
          <w:rFonts w:ascii="Arial" w:hAnsi="Arial" w:cs="Arial"/>
        </w:rPr>
      </w:pPr>
      <w:r w:rsidRPr="002B1F07">
        <w:rPr>
          <w:rFonts w:ascii="Arial" w:hAnsi="Arial" w:cs="Arial"/>
        </w:rPr>
        <w:t>It is important that you read these advisory notes before you commit to accepting the Recommendation to Proceed invitation” to progress to recruitment clearances as your decision may have an impact on your status on the panel.  </w:t>
      </w:r>
    </w:p>
    <w:p w:rsidR="002B1F07" w:rsidRPr="002B1F07" w:rsidRDefault="002B1F07" w:rsidP="002B1F07">
      <w:pPr>
        <w:pStyle w:val="ListParagraph"/>
        <w:numPr>
          <w:ilvl w:val="0"/>
          <w:numId w:val="11"/>
        </w:numPr>
        <w:shd w:val="clear" w:color="auto" w:fill="FFFFFF"/>
        <w:spacing w:after="150"/>
        <w:jc w:val="both"/>
        <w:rPr>
          <w:rFonts w:ascii="Arial" w:hAnsi="Arial" w:cs="Arial"/>
        </w:rPr>
      </w:pPr>
      <w:r w:rsidRPr="002B1F07">
        <w:rPr>
          <w:rFonts w:ascii="Arial" w:hAnsi="Arial" w:cs="Arial"/>
        </w:rPr>
        <w:t>If you advise the National Recruitment Service that you wish to proceed to the next stage of the Recruitment Process i.e. pre-employment clearances, the following rules apply based on the role that you are progressing with:</w:t>
      </w:r>
    </w:p>
    <w:p w:rsidR="002B1F07" w:rsidRDefault="002B1F07" w:rsidP="002B1F07">
      <w:pPr>
        <w:rPr>
          <w:rFonts w:cs="Arial"/>
          <w:b/>
          <w:bCs/>
        </w:rPr>
      </w:pPr>
    </w:p>
    <w:p w:rsidR="002B1F07" w:rsidRDefault="002B1F07" w:rsidP="002B1F07">
      <w:pPr>
        <w:rPr>
          <w:rFonts w:cs="Arial"/>
          <w:b/>
          <w:bCs/>
          <w:color w:val="000000"/>
        </w:rPr>
      </w:pPr>
      <w:r>
        <w:rPr>
          <w:rFonts w:cs="Arial"/>
          <w:b/>
          <w:bCs/>
        </w:rPr>
        <w:t xml:space="preserve">Candidates who proceed to pre-employment clearances </w:t>
      </w:r>
      <w:r>
        <w:rPr>
          <w:rFonts w:cs="Arial"/>
          <w:b/>
          <w:bCs/>
          <w:color w:val="000000"/>
        </w:rPr>
        <w:t>for a specified purpose post will no longer be eligible for any further expressions of interest and will be removed from the panel</w:t>
      </w:r>
    </w:p>
    <w:p w:rsidR="002B1F07" w:rsidRDefault="002B1F07" w:rsidP="002B1F07">
      <w:pPr>
        <w:pStyle w:val="Footer"/>
        <w:tabs>
          <w:tab w:val="clear" w:pos="4320"/>
          <w:tab w:val="clear" w:pos="8640"/>
        </w:tabs>
        <w:rPr>
          <w:rFonts w:ascii="Arial" w:hAnsi="Arial" w:cs="Arial"/>
          <w:bCs/>
          <w:iCs/>
          <w:color w:val="000000" w:themeColor="text1"/>
          <w:sz w:val="20"/>
          <w:highlight w:val="yellow"/>
          <w:lang w:val="en-US"/>
        </w:rPr>
      </w:pPr>
    </w:p>
    <w:p w:rsidR="002B1F07" w:rsidRPr="002B1F07" w:rsidRDefault="002B1F07" w:rsidP="002B1F07">
      <w:pPr>
        <w:pStyle w:val="ListParagraph"/>
        <w:numPr>
          <w:ilvl w:val="0"/>
          <w:numId w:val="26"/>
        </w:numPr>
        <w:jc w:val="both"/>
        <w:rPr>
          <w:rFonts w:ascii="Arial" w:hAnsi="Arial" w:cs="Arial"/>
          <w:b/>
          <w:color w:val="000000" w:themeColor="text1"/>
        </w:rPr>
      </w:pPr>
      <w:r w:rsidRPr="002B1F07">
        <w:rPr>
          <w:rFonts w:ascii="Arial" w:hAnsi="Arial" w:cs="Arial"/>
          <w:b/>
          <w:color w:val="000000" w:themeColor="text1"/>
        </w:rPr>
        <w:t xml:space="preserve">Candidates who do not take up or express an interest in vacancies will not forfeit their ranking on the panel.  </w:t>
      </w:r>
    </w:p>
    <w:p w:rsidR="002B1F07" w:rsidRPr="002B1F07" w:rsidRDefault="002B1F07" w:rsidP="002B1F07">
      <w:pPr>
        <w:pStyle w:val="ListParagraph"/>
        <w:numPr>
          <w:ilvl w:val="0"/>
          <w:numId w:val="26"/>
        </w:numPr>
        <w:rPr>
          <w:rFonts w:ascii="Arial" w:hAnsi="Arial" w:cs="Arial"/>
          <w:b/>
          <w:bCs/>
          <w:color w:val="000000" w:themeColor="text1"/>
        </w:rPr>
      </w:pPr>
      <w:r w:rsidRPr="002B1F07">
        <w:rPr>
          <w:rFonts w:ascii="Arial" w:hAnsi="Arial" w:cs="Arial"/>
          <w:b/>
          <w:bCs/>
          <w:color w:val="000000" w:themeColor="text1"/>
        </w:rPr>
        <w:t>Candidates who formally proceed to pre-employment clearances for a post and then subsequently decline the post will be removed from the panel.</w:t>
      </w:r>
    </w:p>
    <w:p w:rsidR="002B1F07" w:rsidRPr="002B1F07" w:rsidRDefault="002B1F07" w:rsidP="002B1F07">
      <w:pPr>
        <w:pStyle w:val="ListParagraph"/>
        <w:numPr>
          <w:ilvl w:val="0"/>
          <w:numId w:val="26"/>
        </w:numPr>
        <w:rPr>
          <w:rFonts w:ascii="Arial" w:hAnsi="Arial" w:cs="Arial"/>
          <w:b/>
          <w:bCs/>
          <w:color w:val="000000" w:themeColor="text1"/>
        </w:rPr>
      </w:pPr>
      <w:r w:rsidRPr="002B1F07">
        <w:rPr>
          <w:rFonts w:ascii="Arial" w:hAnsi="Arial" w:cs="Arial"/>
          <w:b/>
          <w:bCs/>
          <w:color w:val="000000" w:themeColor="text1"/>
        </w:rPr>
        <w:t>Candidates who formally proceed to pre-employment clearances for a post will no longer be eligible for any further expressions of interest / job offers, and will be removed from the panel on their appointment.</w:t>
      </w:r>
    </w:p>
    <w:p w:rsidR="002B1F07" w:rsidRDefault="002B1F07" w:rsidP="002B1F07"/>
    <w:p w:rsidR="002B1F07" w:rsidRPr="009008B7" w:rsidRDefault="002B1F07" w:rsidP="002B1F07">
      <w:pPr>
        <w:shd w:val="clear" w:color="auto" w:fill="FFFFFF"/>
        <w:jc w:val="both"/>
        <w:rPr>
          <w:rFonts w:cs="Arial"/>
        </w:rPr>
      </w:pPr>
      <w:r w:rsidRPr="009008B7">
        <w:rPr>
          <w:rFonts w:cs="Arial"/>
          <w:b/>
          <w:bCs/>
        </w:rPr>
        <w:t>Please note the following important information:</w:t>
      </w:r>
    </w:p>
    <w:p w:rsidR="002B1F07" w:rsidRPr="009008B7" w:rsidRDefault="002B1F07" w:rsidP="002B1F07">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2B1F07" w:rsidRPr="009008B7" w:rsidRDefault="002B1F07" w:rsidP="002B1F07">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2B1F07" w:rsidRPr="009008B7" w:rsidRDefault="002B1F07" w:rsidP="002B1F07">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2B1F07" w:rsidRPr="009008B7" w:rsidRDefault="002B1F07" w:rsidP="002B1F07">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2B1F07" w:rsidRPr="009008B7" w:rsidRDefault="002B1F07" w:rsidP="002B1F07">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2B1F07" w:rsidRPr="009008B7" w:rsidRDefault="002B1F07" w:rsidP="002B1F07">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2B1F07" w:rsidRPr="009008B7" w:rsidRDefault="002B1F07" w:rsidP="002B1F07">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2B1F07" w:rsidRDefault="002B1F07" w:rsidP="002B1F07"/>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FF5108" w:rsidRDefault="00FF5108" w:rsidP="00DC73B4">
      <w:pPr>
        <w:jc w:val="both"/>
        <w:rPr>
          <w:rFonts w:cs="Arial"/>
        </w:rPr>
      </w:pPr>
    </w:p>
    <w:p w:rsidR="00A805AF" w:rsidRDefault="00A805AF">
      <w:pPr>
        <w:rPr>
          <w:rFonts w:cs="Arial"/>
        </w:rPr>
      </w:pPr>
      <w:r>
        <w:rPr>
          <w:rFonts w:cs="Arial"/>
        </w:rPr>
        <w:br w:type="page"/>
      </w:r>
    </w:p>
    <w:p w:rsidR="00FF5108" w:rsidRDefault="00FF5108" w:rsidP="00DC73B4">
      <w:pPr>
        <w:jc w:val="both"/>
        <w:rPr>
          <w:rFonts w:cs="Arial"/>
        </w:rPr>
      </w:pPr>
    </w:p>
    <w:p w:rsidR="00FF5108" w:rsidRDefault="00FF5108" w:rsidP="00DC73B4">
      <w:pPr>
        <w:jc w:val="both"/>
        <w:rPr>
          <w:rFonts w:cs="Arial"/>
        </w:rPr>
      </w:pPr>
    </w:p>
    <w:p w:rsidR="00291A65" w:rsidRPr="0037193F" w:rsidRDefault="00291A65" w:rsidP="00291A65">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D50429">
        <w:rPr>
          <w:rFonts w:cs="Arial"/>
          <w:b/>
          <w:bCs/>
        </w:rPr>
        <w:t>Appendix 6</w:t>
      </w:r>
    </w:p>
    <w:p w:rsidR="00291A65" w:rsidRDefault="00291A65" w:rsidP="00291A65">
      <w:pPr>
        <w:jc w:val="both"/>
        <w:rPr>
          <w:rFonts w:cs="Arial"/>
          <w:b/>
        </w:rPr>
      </w:pPr>
    </w:p>
    <w:p w:rsidR="00291A65" w:rsidRPr="00D65486" w:rsidRDefault="00291A65" w:rsidP="00291A65">
      <w:pPr>
        <w:jc w:val="both"/>
        <w:rPr>
          <w:rFonts w:cs="Arial"/>
          <w:b/>
        </w:rPr>
      </w:pPr>
      <w:r w:rsidRPr="00D65486">
        <w:rPr>
          <w:rFonts w:cs="Arial"/>
          <w:b/>
        </w:rPr>
        <w:t xml:space="preserve">List of PSI Accredited Undergraduate Courses – </w:t>
      </w:r>
      <w:r w:rsidR="00831757">
        <w:rPr>
          <w:rFonts w:cs="Arial"/>
          <w:b/>
        </w:rPr>
        <w:t>August 2024</w:t>
      </w:r>
    </w:p>
    <w:p w:rsidR="00291A65" w:rsidRPr="00D65486" w:rsidRDefault="00291A65" w:rsidP="00291A65">
      <w:pPr>
        <w:jc w:val="both"/>
        <w:rPr>
          <w:rFonts w:cs="Arial"/>
        </w:rPr>
      </w:pPr>
      <w:r w:rsidRPr="00D65486">
        <w:rPr>
          <w:rFonts w:cs="Arial"/>
        </w:rPr>
        <w:t>To view the list of PSI Accredited Undergraduate Courses, please go to:</w:t>
      </w:r>
    </w:p>
    <w:p w:rsidR="00291A65" w:rsidRPr="00D65486" w:rsidRDefault="00CC0D59" w:rsidP="00291A65">
      <w:pPr>
        <w:jc w:val="both"/>
        <w:rPr>
          <w:rFonts w:cs="Arial"/>
        </w:rPr>
      </w:pPr>
      <w:hyperlink r:id="rId29" w:history="1">
        <w:r w:rsidR="00291A65" w:rsidRPr="00EF55BB">
          <w:rPr>
            <w:rStyle w:val="Hyperlink"/>
            <w:rFonts w:cs="Arial"/>
          </w:rPr>
          <w:t>https://www.psychologicalsociety.ie/</w:t>
        </w:r>
      </w:hyperlink>
      <w:r w:rsidR="00291A65">
        <w:rPr>
          <w:rFonts w:cs="Arial"/>
        </w:rPr>
        <w:t xml:space="preserve"> </w:t>
      </w:r>
    </w:p>
    <w:p w:rsidR="00FF5108" w:rsidRDefault="00FF5108" w:rsidP="00DC73B4">
      <w:pPr>
        <w:jc w:val="both"/>
        <w:rPr>
          <w:rFonts w:cs="Arial"/>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94"/>
        <w:gridCol w:w="3402"/>
        <w:gridCol w:w="3118"/>
      </w:tblGrid>
      <w:tr w:rsidR="00291A65" w:rsidRPr="00361053" w:rsidTr="00DC08F1">
        <w:trPr>
          <w:trHeight w:val="558"/>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before="300" w:after="150"/>
              <w:outlineLvl w:val="2"/>
              <w:rPr>
                <w:rFonts w:cs="Arial"/>
                <w:color w:val="000000"/>
              </w:rPr>
            </w:pPr>
            <w:r w:rsidRPr="00291A65">
              <w:rPr>
                <w:rFonts w:cs="Arial"/>
                <w:b/>
                <w:bCs/>
                <w:color w:val="003DA5"/>
              </w:rPr>
              <w:t>College</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before="300" w:after="150"/>
              <w:outlineLvl w:val="2"/>
              <w:rPr>
                <w:rFonts w:cs="Arial"/>
                <w:color w:val="000000"/>
              </w:rPr>
            </w:pPr>
            <w:r w:rsidRPr="00291A65">
              <w:rPr>
                <w:rFonts w:cs="Arial"/>
                <w:b/>
                <w:bCs/>
                <w:color w:val="003DA5"/>
              </w:rPr>
              <w:t>Course</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before="300" w:after="150"/>
              <w:outlineLvl w:val="2"/>
              <w:rPr>
                <w:rFonts w:cs="Arial"/>
                <w:color w:val="000000"/>
              </w:rPr>
            </w:pPr>
            <w:r w:rsidRPr="00291A65">
              <w:rPr>
                <w:rFonts w:cs="Arial"/>
                <w:b/>
                <w:bCs/>
                <w:color w:val="003DA5"/>
              </w:rPr>
              <w:t>Accreditation Status</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361053">
              <w:rPr>
                <w:rFonts w:cs="Arial"/>
                <w:color w:val="000000"/>
              </w:rPr>
              <w:t> </w:t>
            </w:r>
            <w:r w:rsidRPr="00291A65">
              <w:rPr>
                <w:rFonts w:cs="Arial"/>
                <w:b/>
                <w:bCs/>
                <w:color w:val="000000"/>
              </w:rPr>
              <w:t>Atlantic</w:t>
            </w:r>
            <w:r w:rsidRPr="00361053">
              <w:rPr>
                <w:rFonts w:cs="Arial"/>
                <w:color w:val="000000"/>
              </w:rPr>
              <w:br/>
            </w:r>
            <w:r w:rsidRPr="00291A65">
              <w:rPr>
                <w:rFonts w:cs="Arial"/>
                <w:b/>
                <w:bCs/>
                <w:color w:val="000000"/>
              </w:rPr>
              <w:t>Technological University Sligo (ATU Sligo)</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361053">
              <w:rPr>
                <w:rFonts w:cs="Arial"/>
                <w:color w:val="000000"/>
              </w:rPr>
              <w:t>BA (Hons) English and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May-29</w:t>
            </w:r>
          </w:p>
        </w:tc>
      </w:tr>
      <w:tr w:rsidR="00291A65" w:rsidRPr="00361053" w:rsidTr="00DC08F1">
        <w:trPr>
          <w:trHeight w:val="593"/>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291A65">
              <w:rPr>
                <w:rFonts w:cs="Arial"/>
                <w:b/>
                <w:bCs/>
                <w:color w:val="000000"/>
              </w:rPr>
              <w:t>Carlow College St. Patrick's</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361053">
              <w:rPr>
                <w:rFonts w:cs="Arial"/>
                <w:color w:val="000000"/>
              </w:rPr>
              <w:t>BA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 </w:t>
            </w:r>
          </w:p>
          <w:p w:rsidR="00291A65" w:rsidRPr="00361053" w:rsidRDefault="00291A65" w:rsidP="00DC08F1">
            <w:pPr>
              <w:spacing w:after="150"/>
              <w:rPr>
                <w:rFonts w:cs="Arial"/>
                <w:color w:val="000000"/>
              </w:rPr>
            </w:pPr>
            <w:r w:rsidRPr="00361053">
              <w:rPr>
                <w:rFonts w:cs="Arial"/>
                <w:color w:val="000000"/>
              </w:rPr>
              <w:t>Accredited until Feb-29</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Business School</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Jan-25</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Business School</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 (Part-Time)</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Jan-25</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Business School</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Higher Diploma in Arts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Jan-25</w:t>
            </w:r>
          </w:p>
        </w:tc>
      </w:tr>
      <w:tr w:rsidR="00291A65" w:rsidRPr="00361053" w:rsidTr="00DC08F1">
        <w:trPr>
          <w:trHeight w:val="69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City University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Bachelor of Science in Psychology and Mathematics</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Aug-2028</w:t>
            </w:r>
          </w:p>
        </w:tc>
      </w:tr>
      <w:tr w:rsidR="00291A65" w:rsidRPr="00361053" w:rsidTr="00DC08F1">
        <w:trPr>
          <w:trHeight w:val="96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City University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Bachelor of Science in Psychology and   Disruptive Technologies</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361053">
              <w:rPr>
                <w:rFonts w:cs="Arial"/>
                <w:color w:val="000000"/>
              </w:rPr>
              <w:t>Accredited until Aug-2028</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City University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Aug-2028</w:t>
            </w:r>
          </w:p>
        </w:tc>
      </w:tr>
      <w:tr w:rsidR="00291A65" w:rsidRPr="00361053" w:rsidTr="00DC08F1">
        <w:trPr>
          <w:trHeight w:val="93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City University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in Humanities (Psychology Major) - Online</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July-2029</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Dublin City University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MSc in Psychology (Conversion)</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Aug-2028</w:t>
            </w:r>
          </w:p>
        </w:tc>
      </w:tr>
      <w:tr w:rsidR="00291A65" w:rsidRPr="00361053" w:rsidTr="00DC08F1">
        <w:trPr>
          <w:trHeight w:val="93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Dun Laoghaire Institute of Art and Design Technology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Applied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Oct-26</w:t>
            </w:r>
          </w:p>
        </w:tc>
      </w:tr>
      <w:tr w:rsidR="00291A65" w:rsidRPr="00361053" w:rsidTr="00DC08F1">
        <w:trPr>
          <w:trHeight w:val="93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291A65">
              <w:rPr>
                <w:rFonts w:cs="Arial"/>
                <w:b/>
                <w:bCs/>
                <w:color w:val="000000"/>
              </w:rPr>
              <w:t>Griffith College</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July-27</w:t>
            </w:r>
          </w:p>
        </w:tc>
      </w:tr>
      <w:tr w:rsidR="00291A65" w:rsidRPr="00361053" w:rsidTr="00DC08F1">
        <w:trPr>
          <w:trHeight w:val="93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Mary Immaculate College, University of Limerick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with Psychology (Joint honours)</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from 2006/2007 intake to the 2026/2027 intake</w:t>
            </w:r>
          </w:p>
        </w:tc>
      </w:tr>
      <w:tr w:rsidR="00291A65" w:rsidRPr="00361053" w:rsidTr="00DC08F1">
        <w:trPr>
          <w:trHeight w:val="96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Mary Immaculate College, University of Limerick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from 2022/2023 intake to the 2026/2027 intake </w:t>
            </w:r>
          </w:p>
        </w:tc>
      </w:tr>
      <w:tr w:rsidR="00291A65" w:rsidRPr="00361053" w:rsidTr="00DC08F1">
        <w:trPr>
          <w:trHeight w:val="85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lastRenderedPageBreak/>
              <w:t>National College of Ireland</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Jan-29</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Galway (Previous NUI Galway)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Bachelor of Science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Jun-24</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Galway (Previous NUI Galway)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proofErr w:type="spellStart"/>
            <w:r w:rsidRPr="00361053">
              <w:rPr>
                <w:rFonts w:cs="Arial"/>
                <w:color w:val="000000"/>
              </w:rPr>
              <w:t>HDip</w:t>
            </w:r>
            <w:proofErr w:type="spellEnd"/>
            <w:r w:rsidRPr="00361053">
              <w:rPr>
                <w:rFonts w:cs="Arial"/>
                <w:color w:val="000000"/>
              </w:rPr>
              <w:t xml:space="preserve"> Psychology (Conversion)</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Jun-24</w:t>
            </w:r>
          </w:p>
        </w:tc>
      </w:tr>
      <w:tr w:rsidR="00291A65" w:rsidRPr="00361053" w:rsidTr="00DC08F1">
        <w:trPr>
          <w:trHeight w:val="838"/>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Galway (Previous NUI Galway)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proofErr w:type="spellStart"/>
            <w:r w:rsidRPr="00361053">
              <w:rPr>
                <w:rFonts w:cs="Arial"/>
                <w:color w:val="000000"/>
              </w:rPr>
              <w:t>HDip</w:t>
            </w:r>
            <w:proofErr w:type="spellEnd"/>
            <w:r w:rsidRPr="00361053">
              <w:rPr>
                <w:rFonts w:cs="Arial"/>
                <w:color w:val="000000"/>
              </w:rPr>
              <w:t xml:space="preserve"> Psychology (Full)</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Jun-24</w:t>
            </w:r>
          </w:p>
        </w:tc>
      </w:tr>
      <w:tr w:rsidR="00291A65" w:rsidRPr="00361053" w:rsidTr="00DC08F1">
        <w:trPr>
          <w:trHeight w:val="76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 xml:space="preserve">NUI </w:t>
            </w:r>
            <w:proofErr w:type="spellStart"/>
            <w:r w:rsidRPr="00291A65">
              <w:rPr>
                <w:rFonts w:cs="Arial"/>
                <w:b/>
                <w:bCs/>
                <w:color w:val="000000"/>
              </w:rPr>
              <w:t>Maynooth</w:t>
            </w:r>
            <w:proofErr w:type="spellEnd"/>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Jul-24</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 xml:space="preserve">NUI </w:t>
            </w:r>
            <w:proofErr w:type="spellStart"/>
            <w:r w:rsidRPr="00291A65">
              <w:rPr>
                <w:rFonts w:cs="Arial"/>
                <w:b/>
                <w:bCs/>
                <w:color w:val="000000"/>
              </w:rPr>
              <w:t>Maynooth</w:t>
            </w:r>
            <w:proofErr w:type="spellEnd"/>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Jul-24</w:t>
            </w:r>
          </w:p>
        </w:tc>
      </w:tr>
      <w:tr w:rsidR="00291A65" w:rsidRPr="00361053" w:rsidTr="00DC08F1">
        <w:trPr>
          <w:trHeight w:val="78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 xml:space="preserve">NUI </w:t>
            </w:r>
            <w:proofErr w:type="spellStart"/>
            <w:r w:rsidRPr="00291A65">
              <w:rPr>
                <w:rFonts w:cs="Arial"/>
                <w:b/>
                <w:bCs/>
                <w:color w:val="000000"/>
              </w:rPr>
              <w:t>Maynooth</w:t>
            </w:r>
            <w:proofErr w:type="spellEnd"/>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(International)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Jul-24</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 xml:space="preserve">NUI </w:t>
            </w:r>
            <w:proofErr w:type="spellStart"/>
            <w:r w:rsidRPr="00291A65">
              <w:rPr>
                <w:rFonts w:cs="Arial"/>
                <w:b/>
                <w:bCs/>
                <w:color w:val="000000"/>
              </w:rPr>
              <w:t>Maynooth</w:t>
            </w:r>
            <w:proofErr w:type="spellEnd"/>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MSc Psychology (Conversion)</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Jul-24</w:t>
            </w:r>
          </w:p>
        </w:tc>
      </w:tr>
      <w:tr w:rsidR="00291A65" w:rsidRPr="00361053" w:rsidTr="00DC08F1">
        <w:trPr>
          <w:trHeight w:val="981"/>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Technological University of the Shannon Midlands </w:t>
            </w:r>
            <w:r w:rsidRPr="00361053">
              <w:rPr>
                <w:rFonts w:cs="Arial"/>
                <w:color w:val="000000"/>
              </w:rPr>
              <w:t>(Previous Athlone Institute of Technology)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in Applied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Jun-26</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Trinity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(Mod) Single Honours Degree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Aug-26</w:t>
            </w:r>
          </w:p>
        </w:tc>
      </w:tr>
      <w:tr w:rsidR="00291A65" w:rsidRPr="00361053" w:rsidTr="00DC08F1">
        <w:trPr>
          <w:trHeight w:val="93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Trinity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 xml:space="preserve">B.A. Hons (Mod) Two Subject </w:t>
            </w:r>
            <w:proofErr w:type="spellStart"/>
            <w:r w:rsidRPr="00361053">
              <w:rPr>
                <w:rFonts w:cs="Arial"/>
                <w:color w:val="000000"/>
              </w:rPr>
              <w:t>Moderatorship</w:t>
            </w:r>
            <w:proofErr w:type="spellEnd"/>
            <w:r w:rsidRPr="00361053">
              <w:rPr>
                <w:rFonts w:cs="Arial"/>
                <w:color w:val="000000"/>
              </w:rPr>
              <w:t xml:space="preserve">, patter </w:t>
            </w:r>
            <w:proofErr w:type="spellStart"/>
            <w:r w:rsidRPr="00361053">
              <w:rPr>
                <w:rFonts w:cs="Arial"/>
                <w:color w:val="000000"/>
              </w:rPr>
              <w:t>Bii</w:t>
            </w:r>
            <w:proofErr w:type="spellEnd"/>
            <w:r w:rsidRPr="00361053">
              <w:rPr>
                <w:rFonts w:cs="Arial"/>
                <w:color w:val="000000"/>
              </w:rPr>
              <w:t xml:space="preserve">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Aug-26</w:t>
            </w:r>
          </w:p>
        </w:tc>
      </w:tr>
      <w:tr w:rsidR="00291A65" w:rsidRPr="00361053" w:rsidTr="00DC08F1">
        <w:trPr>
          <w:trHeight w:val="78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Trinity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Higher Diploma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Aug-26</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Trinity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MSc. in Psychology (Conversion) Course</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Aug-26</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College Cork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Applied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Dec-28</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College Cork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Higher Diploma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Dec-28</w:t>
            </w:r>
          </w:p>
        </w:tc>
      </w:tr>
      <w:tr w:rsidR="00291A65" w:rsidRPr="00361053" w:rsidTr="00DC08F1">
        <w:trPr>
          <w:trHeight w:val="81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College Cork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 and Computing</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Dec-25</w:t>
            </w:r>
          </w:p>
        </w:tc>
      </w:tr>
      <w:tr w:rsidR="00291A65" w:rsidRPr="00361053" w:rsidTr="00DC08F1">
        <w:trPr>
          <w:trHeight w:val="690"/>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Oct-25</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Oct-25</w:t>
            </w:r>
          </w:p>
        </w:tc>
      </w:tr>
      <w:tr w:rsidR="00291A65" w:rsidRPr="00361053" w:rsidTr="00DC08F1">
        <w:trPr>
          <w:trHeight w:val="82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lastRenderedPageBreak/>
              <w:t>University College Dublin</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Higher Diploma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Oct-25</w:t>
            </w:r>
          </w:p>
        </w:tc>
      </w:tr>
      <w:tr w:rsidR="00291A65" w:rsidRPr="00361053" w:rsidTr="00DC08F1">
        <w:trPr>
          <w:trHeight w:val="76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Limerick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in Psychology &amp; Sociology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Dec-25</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Limerick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MA in Psychology (Conversion Course)</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from 2012/2013 intake until 2026/2027 intake</w:t>
            </w:r>
          </w:p>
        </w:tc>
      </w:tr>
      <w:tr w:rsidR="00291A65" w:rsidRPr="00361053" w:rsidTr="00DC08F1">
        <w:trPr>
          <w:trHeight w:val="795"/>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University of Limerick</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BSc (Hons)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Dec-25</w:t>
            </w:r>
          </w:p>
        </w:tc>
      </w:tr>
      <w:tr w:rsidR="00291A65" w:rsidRPr="00361053" w:rsidTr="00DC08F1">
        <w:trPr>
          <w:trHeight w:val="784"/>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South East Technological University</w:t>
            </w:r>
            <w:r w:rsidRPr="00361053">
              <w:rPr>
                <w:rFonts w:cs="Arial"/>
                <w:color w:val="000000"/>
              </w:rPr>
              <w:t>(Previous Waterford Institute of Technology)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BA (Hons)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Jan-25</w:t>
            </w:r>
          </w:p>
        </w:tc>
      </w:tr>
      <w:tr w:rsidR="00291A65" w:rsidRPr="00361053" w:rsidTr="00DC08F1">
        <w:trPr>
          <w:trHeight w:val="937"/>
        </w:trPr>
        <w:tc>
          <w:tcPr>
            <w:tcW w:w="2694"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291A65">
              <w:rPr>
                <w:rFonts w:cs="Arial"/>
                <w:b/>
                <w:bCs/>
                <w:color w:val="000000"/>
              </w:rPr>
              <w:t>South East Technological University </w:t>
            </w:r>
            <w:r w:rsidRPr="00361053">
              <w:rPr>
                <w:rFonts w:cs="Arial"/>
                <w:color w:val="000000"/>
              </w:rPr>
              <w:t>(Previous Waterford Institute of Technology)</w:t>
            </w:r>
          </w:p>
        </w:tc>
        <w:tc>
          <w:tcPr>
            <w:tcW w:w="3402" w:type="dxa"/>
            <w:shd w:val="clear" w:color="auto" w:fill="FFFFFF"/>
            <w:tcMar>
              <w:top w:w="0" w:type="dxa"/>
              <w:left w:w="0" w:type="dxa"/>
              <w:bottom w:w="0" w:type="dxa"/>
              <w:right w:w="0" w:type="dxa"/>
            </w:tcMar>
            <w:vAlign w:val="center"/>
            <w:hideMark/>
          </w:tcPr>
          <w:p w:rsidR="00291A65" w:rsidRPr="00361053" w:rsidRDefault="00291A65" w:rsidP="00DC08F1">
            <w:pPr>
              <w:rPr>
                <w:rFonts w:cs="Arial"/>
                <w:color w:val="000000"/>
              </w:rPr>
            </w:pPr>
            <w:r w:rsidRPr="00361053">
              <w:rPr>
                <w:rFonts w:cs="Arial"/>
                <w:color w:val="000000"/>
              </w:rPr>
              <w:t>BA (Hons) International in Psychology</w:t>
            </w:r>
          </w:p>
        </w:tc>
        <w:tc>
          <w:tcPr>
            <w:tcW w:w="3118" w:type="dxa"/>
            <w:shd w:val="clear" w:color="auto" w:fill="FFFFFF"/>
            <w:tcMar>
              <w:top w:w="0" w:type="dxa"/>
              <w:left w:w="0" w:type="dxa"/>
              <w:bottom w:w="0" w:type="dxa"/>
              <w:right w:w="0" w:type="dxa"/>
            </w:tcMar>
            <w:vAlign w:val="center"/>
            <w:hideMark/>
          </w:tcPr>
          <w:p w:rsidR="00291A65" w:rsidRPr="00361053" w:rsidRDefault="00291A65" w:rsidP="00DC08F1">
            <w:pPr>
              <w:spacing w:after="150"/>
              <w:rPr>
                <w:rFonts w:cs="Arial"/>
                <w:color w:val="000000"/>
              </w:rPr>
            </w:pPr>
            <w:r w:rsidRPr="00361053">
              <w:rPr>
                <w:rFonts w:cs="Arial"/>
                <w:color w:val="000000"/>
              </w:rPr>
              <w:t>Accredited until Jan-25</w:t>
            </w:r>
          </w:p>
        </w:tc>
      </w:tr>
    </w:tbl>
    <w:p w:rsidR="00291A65" w:rsidRDefault="00291A65" w:rsidP="00DC73B4">
      <w:pPr>
        <w:jc w:val="both"/>
        <w:rPr>
          <w:rFonts w:cs="Arial"/>
        </w:rPr>
      </w:pPr>
    </w:p>
    <w:p w:rsidR="00291A65" w:rsidRDefault="00291A65" w:rsidP="00DC73B4">
      <w:pPr>
        <w:jc w:val="both"/>
        <w:rPr>
          <w:rStyle w:val="Hyperlink"/>
          <w:b/>
        </w:rPr>
      </w:pPr>
      <w:r w:rsidRPr="00D65486">
        <w:rPr>
          <w:rFonts w:cs="Arial"/>
          <w:b/>
        </w:rPr>
        <w:t>For a list of undergraduate courses accredited by The British Psychological Society please go t</w:t>
      </w:r>
      <w:r w:rsidRPr="00FD7C97">
        <w:rPr>
          <w:rFonts w:cs="Arial"/>
          <w:b/>
        </w:rPr>
        <w:t xml:space="preserve">o: </w:t>
      </w:r>
      <w:hyperlink r:id="rId30" w:history="1">
        <w:r w:rsidRPr="00FD7C97">
          <w:rPr>
            <w:rStyle w:val="Hyperlink"/>
            <w:b/>
          </w:rPr>
          <w:t>https://portal.bps.org.uk/Accredited-Courses</w:t>
        </w:r>
      </w:hyperlink>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Default="009D2D10" w:rsidP="00DC73B4">
      <w:pPr>
        <w:jc w:val="both"/>
        <w:rPr>
          <w:rStyle w:val="Hyperlink"/>
          <w:b/>
        </w:rPr>
      </w:pPr>
    </w:p>
    <w:p w:rsidR="009D2D10" w:rsidRPr="00F547EE" w:rsidRDefault="009D2D10" w:rsidP="009D2D10">
      <w:pPr>
        <w:shd w:val="clear" w:color="auto" w:fill="D9D9D9" w:themeFill="background1" w:themeFillShade="D9"/>
        <w:tabs>
          <w:tab w:val="right" w:pos="10466"/>
        </w:tabs>
        <w:autoSpaceDE w:val="0"/>
        <w:autoSpaceDN w:val="0"/>
        <w:adjustRightInd w:val="0"/>
        <w:spacing w:line="240" w:lineRule="atLeast"/>
        <w:jc w:val="both"/>
        <w:rPr>
          <w:rFonts w:cs="Arial"/>
          <w:b/>
          <w:bCs/>
          <w:color w:val="000000"/>
        </w:rPr>
      </w:pPr>
      <w:r w:rsidRPr="00F547EE">
        <w:rPr>
          <w:rFonts w:cs="Arial"/>
          <w:b/>
          <w:bCs/>
          <w:color w:val="000000"/>
          <w:highlight w:val="lightGray"/>
        </w:rPr>
        <w:t xml:space="preserve">Appendix </w:t>
      </w:r>
      <w:r>
        <w:rPr>
          <w:rFonts w:cs="Arial"/>
          <w:b/>
          <w:bCs/>
          <w:color w:val="000000"/>
          <w:highlight w:val="lightGray"/>
        </w:rPr>
        <w:t>7</w:t>
      </w:r>
      <w:r>
        <w:rPr>
          <w:rFonts w:cs="Arial"/>
          <w:b/>
          <w:bCs/>
          <w:color w:val="000000"/>
          <w:highlight w:val="lightGray"/>
        </w:rPr>
        <w:tab/>
      </w:r>
    </w:p>
    <w:p w:rsidR="009D2D10" w:rsidRPr="00131868" w:rsidRDefault="009D2D10" w:rsidP="009D2D10">
      <w:pPr>
        <w:autoSpaceDE w:val="0"/>
        <w:autoSpaceDN w:val="0"/>
        <w:adjustRightInd w:val="0"/>
        <w:rPr>
          <w:rFonts w:cs="Arial"/>
          <w:b/>
          <w:bCs/>
          <w:sz w:val="24"/>
          <w:szCs w:val="24"/>
        </w:rPr>
      </w:pPr>
    </w:p>
    <w:p w:rsidR="009D2D10" w:rsidRPr="00131868" w:rsidRDefault="009D2D10" w:rsidP="009D2D10">
      <w:pPr>
        <w:autoSpaceDE w:val="0"/>
        <w:autoSpaceDN w:val="0"/>
        <w:adjustRightInd w:val="0"/>
        <w:rPr>
          <w:rFonts w:cs="Arial"/>
          <w:b/>
          <w:bCs/>
        </w:rPr>
      </w:pPr>
      <w:r w:rsidRPr="00131868">
        <w:rPr>
          <w:rFonts w:cs="Arial"/>
          <w:b/>
          <w:bCs/>
        </w:rPr>
        <w:t>Request for an online Interview</w:t>
      </w:r>
    </w:p>
    <w:p w:rsidR="009D2D10" w:rsidRPr="00131868" w:rsidRDefault="009D2D10" w:rsidP="009D2D10">
      <w:pPr>
        <w:autoSpaceDE w:val="0"/>
        <w:autoSpaceDN w:val="0"/>
        <w:adjustRightInd w:val="0"/>
        <w:rPr>
          <w:rFonts w:cs="Arial"/>
          <w:bCs/>
        </w:rPr>
      </w:pPr>
    </w:p>
    <w:p w:rsidR="009D2D10" w:rsidRPr="00131868" w:rsidRDefault="009D2D10" w:rsidP="009D2D10">
      <w:pPr>
        <w:autoSpaceDE w:val="0"/>
        <w:autoSpaceDN w:val="0"/>
        <w:adjustRightInd w:val="0"/>
        <w:rPr>
          <w:rFonts w:cs="Arial"/>
        </w:rPr>
      </w:pPr>
      <w:r w:rsidRPr="00131868">
        <w:rPr>
          <w:rFonts w:cs="Arial"/>
        </w:rPr>
        <w:t xml:space="preserve">The National Recruitment Service endeavours to accommodate eligible applicants with an online interview who </w:t>
      </w:r>
      <w:r>
        <w:rPr>
          <w:rFonts w:cs="Arial"/>
        </w:rPr>
        <w:t xml:space="preserve">have a medical need or who </w:t>
      </w:r>
      <w:r w:rsidRPr="00131868">
        <w:rPr>
          <w:rFonts w:cs="Arial"/>
        </w:rPr>
        <w:t>would otherwise have to undergo an inordinately long journey as well as prohibitive costs to attend an interview in person.</w:t>
      </w:r>
    </w:p>
    <w:p w:rsidR="009D2D10" w:rsidRPr="00F547EE" w:rsidRDefault="009D2D10" w:rsidP="009D2D10">
      <w:pPr>
        <w:autoSpaceDE w:val="0"/>
        <w:autoSpaceDN w:val="0"/>
        <w:adjustRightInd w:val="0"/>
        <w:rPr>
          <w:rFonts w:cs="Arial"/>
        </w:rPr>
      </w:pPr>
    </w:p>
    <w:p w:rsidR="009D2D10" w:rsidRPr="00F547EE" w:rsidRDefault="009D2D10" w:rsidP="009D2D10">
      <w:pPr>
        <w:autoSpaceDE w:val="0"/>
        <w:autoSpaceDN w:val="0"/>
        <w:adjustRightInd w:val="0"/>
        <w:rPr>
          <w:rFonts w:cs="Arial"/>
        </w:rPr>
      </w:pPr>
      <w:r w:rsidRPr="00F547EE">
        <w:rPr>
          <w:rFonts w:cs="Arial"/>
        </w:rPr>
        <w:t>This is a limited resource, to ensure those applicants with the greatest need  are prioritised within these limited resources, we are required to ask appli</w:t>
      </w:r>
      <w:r>
        <w:rPr>
          <w:rFonts w:cs="Arial"/>
        </w:rPr>
        <w:t>cants who have requested an online</w:t>
      </w:r>
      <w:r w:rsidRPr="00F547EE">
        <w:rPr>
          <w:rFonts w:cs="Arial"/>
        </w:rPr>
        <w:t xml:space="preserve"> interview to provide evidence as to why they require an interview in this format.</w:t>
      </w:r>
    </w:p>
    <w:p w:rsidR="009D2D10" w:rsidRPr="00F547EE" w:rsidRDefault="009D2D10" w:rsidP="009D2D10">
      <w:pPr>
        <w:autoSpaceDE w:val="0"/>
        <w:autoSpaceDN w:val="0"/>
        <w:adjustRightInd w:val="0"/>
        <w:rPr>
          <w:rFonts w:cs="Arial"/>
        </w:rPr>
      </w:pPr>
    </w:p>
    <w:p w:rsidR="009D2D10" w:rsidRPr="00F547EE" w:rsidRDefault="009D2D10" w:rsidP="009D2D10">
      <w:pPr>
        <w:autoSpaceDE w:val="0"/>
        <w:autoSpaceDN w:val="0"/>
        <w:adjustRightInd w:val="0"/>
        <w:rPr>
          <w:rFonts w:cs="Arial"/>
        </w:rPr>
      </w:pPr>
      <w:r w:rsidRPr="00F547EE">
        <w:rPr>
          <w:rFonts w:cs="Arial"/>
        </w:rPr>
        <w:t>Evidence = a scanned copy/photograph of any of the following: overseas residence permit or utility bill in your name / proof of current overseas employment</w:t>
      </w:r>
      <w:r>
        <w:rPr>
          <w:rFonts w:cs="Arial"/>
        </w:rPr>
        <w:t xml:space="preserve"> / doctors cert</w:t>
      </w:r>
      <w:r w:rsidRPr="00F547EE">
        <w:rPr>
          <w:rFonts w:cs="Arial"/>
        </w:rPr>
        <w:t xml:space="preserve">.  Whichever you wish to submit must show your name, your address and </w:t>
      </w:r>
      <w:r w:rsidRPr="00F547EE">
        <w:rPr>
          <w:rFonts w:cs="Arial"/>
          <w:bCs/>
        </w:rPr>
        <w:t xml:space="preserve">must be from a recent date (within 2 months of the closing date).  </w:t>
      </w:r>
      <w:r>
        <w:rPr>
          <w:rFonts w:cs="Arial"/>
        </w:rPr>
        <w:br/>
      </w:r>
      <w:r>
        <w:rPr>
          <w:rFonts w:cs="Arial"/>
        </w:rPr>
        <w:br/>
        <w:t>Applicants requesting an online</w:t>
      </w:r>
      <w:r w:rsidRPr="00F547EE">
        <w:rPr>
          <w:rFonts w:cs="Arial"/>
        </w:rPr>
        <w:t xml:space="preserve"> interview must detail their request on their application form and submit the following documentation with their application form:</w:t>
      </w:r>
    </w:p>
    <w:p w:rsidR="009D2D10" w:rsidRPr="00F547EE" w:rsidRDefault="009D2D10" w:rsidP="009D2D10">
      <w:pPr>
        <w:autoSpaceDE w:val="0"/>
        <w:autoSpaceDN w:val="0"/>
        <w:adjustRightInd w:val="0"/>
        <w:rPr>
          <w:rFonts w:cs="Arial"/>
        </w:rPr>
      </w:pPr>
    </w:p>
    <w:p w:rsidR="009D2D10" w:rsidRPr="00F547EE" w:rsidRDefault="009D2D10" w:rsidP="009D2D10">
      <w:pPr>
        <w:numPr>
          <w:ilvl w:val="0"/>
          <w:numId w:val="25"/>
        </w:numPr>
        <w:autoSpaceDE w:val="0"/>
        <w:autoSpaceDN w:val="0"/>
        <w:adjustRightInd w:val="0"/>
        <w:rPr>
          <w:rFonts w:cs="Arial"/>
        </w:rPr>
      </w:pPr>
      <w:r w:rsidRPr="00F547EE">
        <w:rPr>
          <w:rFonts w:cs="Arial"/>
        </w:rPr>
        <w:t xml:space="preserve">Evidence of residence (a scanned copy / photograph as outlined above) </w:t>
      </w:r>
    </w:p>
    <w:p w:rsidR="009D2D10" w:rsidRPr="00F547EE" w:rsidRDefault="009D2D10" w:rsidP="009D2D10">
      <w:pPr>
        <w:numPr>
          <w:ilvl w:val="0"/>
          <w:numId w:val="25"/>
        </w:numPr>
        <w:rPr>
          <w:rFonts w:cs="Arial"/>
        </w:rPr>
      </w:pPr>
      <w:r w:rsidRPr="00F547EE">
        <w:rPr>
          <w:rFonts w:cs="Arial"/>
        </w:rPr>
        <w:t>A copy of your current passport (photographic page)</w:t>
      </w:r>
    </w:p>
    <w:p w:rsidR="009D2D10" w:rsidRPr="00F547EE" w:rsidRDefault="009D2D10" w:rsidP="009D2D10">
      <w:pPr>
        <w:rPr>
          <w:rFonts w:cs="Arial"/>
          <w:bCs/>
        </w:rPr>
      </w:pPr>
    </w:p>
    <w:p w:rsidR="009D2D10" w:rsidRPr="00F547EE" w:rsidRDefault="009D2D10" w:rsidP="009D2D10">
      <w:pPr>
        <w:rPr>
          <w:rFonts w:cs="Arial"/>
          <w:bCs/>
        </w:rPr>
      </w:pPr>
      <w:r w:rsidRPr="00F547EE">
        <w:rPr>
          <w:rFonts w:cs="Arial"/>
          <w:bCs/>
        </w:rPr>
        <w:t xml:space="preserve">The above documentation must be provided no later than the closing date and time for the submission of completed application forms. </w:t>
      </w:r>
    </w:p>
    <w:p w:rsidR="009D2D10" w:rsidRPr="00F547EE" w:rsidRDefault="009D2D10" w:rsidP="009D2D10">
      <w:pPr>
        <w:rPr>
          <w:rFonts w:cs="Arial"/>
          <w:bCs/>
        </w:rPr>
      </w:pPr>
    </w:p>
    <w:p w:rsidR="009D2D10" w:rsidRPr="00F547EE" w:rsidRDefault="009D2D10" w:rsidP="009D2D10">
      <w:pPr>
        <w:rPr>
          <w:rFonts w:cs="Arial"/>
          <w:bCs/>
        </w:rPr>
      </w:pPr>
      <w:r w:rsidRPr="00F547EE">
        <w:rPr>
          <w:rFonts w:cs="Arial"/>
          <w:bCs/>
        </w:rPr>
        <w:t>Regrettably we cannot fa</w:t>
      </w:r>
      <w:r>
        <w:rPr>
          <w:rFonts w:cs="Arial"/>
          <w:bCs/>
        </w:rPr>
        <w:t>cilitate applicants with an online</w:t>
      </w:r>
      <w:r w:rsidRPr="00F547EE">
        <w:rPr>
          <w:rFonts w:cs="Arial"/>
          <w:bCs/>
        </w:rPr>
        <w:t xml:space="preserve"> interview who do not provide the documentation as outlined above.</w:t>
      </w:r>
    </w:p>
    <w:p w:rsidR="009D2D10" w:rsidRPr="00F547EE" w:rsidRDefault="009D2D10" w:rsidP="009D2D10">
      <w:pPr>
        <w:rPr>
          <w:rFonts w:cs="Arial"/>
        </w:rPr>
      </w:pPr>
    </w:p>
    <w:p w:rsidR="009D2D10" w:rsidRPr="00F547EE" w:rsidRDefault="009D2D10" w:rsidP="009D2D10">
      <w:pPr>
        <w:rPr>
          <w:rFonts w:cs="Arial"/>
          <w:b/>
        </w:rPr>
      </w:pPr>
      <w:r w:rsidRPr="00F547EE">
        <w:rPr>
          <w:rFonts w:cs="Arial"/>
          <w:b/>
        </w:rPr>
        <w:t>Information fo</w:t>
      </w:r>
      <w:r>
        <w:rPr>
          <w:rFonts w:cs="Arial"/>
          <w:b/>
        </w:rPr>
        <w:t>r applicants undertaking online</w:t>
      </w:r>
      <w:r w:rsidRPr="00F547EE">
        <w:rPr>
          <w:rFonts w:cs="Arial"/>
          <w:b/>
        </w:rPr>
        <w:t xml:space="preserve"> interview</w:t>
      </w:r>
      <w:r>
        <w:rPr>
          <w:rFonts w:cs="Arial"/>
          <w:b/>
        </w:rPr>
        <w:t>s</w:t>
      </w:r>
    </w:p>
    <w:p w:rsidR="009D2D10" w:rsidRPr="00F547EE" w:rsidRDefault="009D2D10" w:rsidP="009D2D10">
      <w:pPr>
        <w:rPr>
          <w:rFonts w:cs="Arial"/>
        </w:rPr>
      </w:pPr>
    </w:p>
    <w:p w:rsidR="009D2D10" w:rsidRPr="00F547EE" w:rsidRDefault="009D2D10" w:rsidP="009D2D10">
      <w:pPr>
        <w:numPr>
          <w:ilvl w:val="0"/>
          <w:numId w:val="24"/>
        </w:numPr>
        <w:ind w:left="709" w:hanging="709"/>
        <w:contextualSpacing/>
        <w:rPr>
          <w:rFonts w:cs="Arial"/>
        </w:rPr>
      </w:pPr>
      <w:r w:rsidRPr="00F547EE">
        <w:rPr>
          <w:rFonts w:cs="Arial"/>
        </w:rPr>
        <w:t xml:space="preserve">Applicants invited to </w:t>
      </w:r>
      <w:r>
        <w:rPr>
          <w:rFonts w:cs="Arial"/>
        </w:rPr>
        <w:t xml:space="preserve">attend an online </w:t>
      </w:r>
      <w:r w:rsidRPr="00F547EE">
        <w:rPr>
          <w:rFonts w:cs="Arial"/>
        </w:rPr>
        <w:t>interview will be informed that they will be interviewed through this medium.</w:t>
      </w:r>
    </w:p>
    <w:p w:rsidR="009D2D10" w:rsidRDefault="009D2D10" w:rsidP="009D2D10">
      <w:pPr>
        <w:numPr>
          <w:ilvl w:val="0"/>
          <w:numId w:val="24"/>
        </w:numPr>
        <w:ind w:left="709" w:hanging="709"/>
        <w:contextualSpacing/>
        <w:rPr>
          <w:rFonts w:cs="Arial"/>
        </w:rPr>
      </w:pPr>
      <w:r w:rsidRPr="00F547EE">
        <w:rPr>
          <w:rFonts w:cs="Arial"/>
        </w:rPr>
        <w:t>The National Recruitment Service will then issue applicants with a link to acce</w:t>
      </w:r>
      <w:r>
        <w:rPr>
          <w:rFonts w:cs="Arial"/>
        </w:rPr>
        <w:t>s</w:t>
      </w:r>
      <w:r w:rsidRPr="00F547EE">
        <w:rPr>
          <w:rFonts w:cs="Arial"/>
        </w:rPr>
        <w:t xml:space="preserve">s their online interview  </w:t>
      </w:r>
    </w:p>
    <w:p w:rsidR="009D2D10" w:rsidRPr="00F547EE" w:rsidRDefault="009D2D10" w:rsidP="009D2D10">
      <w:pPr>
        <w:numPr>
          <w:ilvl w:val="0"/>
          <w:numId w:val="24"/>
        </w:numPr>
        <w:ind w:left="709" w:hanging="709"/>
        <w:contextualSpacing/>
        <w:rPr>
          <w:rFonts w:cs="Arial"/>
        </w:rPr>
      </w:pPr>
      <w:r>
        <w:rPr>
          <w:rFonts w:cs="Arial"/>
        </w:rPr>
        <w:t>If you do not receive the link to access your online interview</w:t>
      </w:r>
      <w:r w:rsidRPr="00F547EE">
        <w:rPr>
          <w:rFonts w:cs="Arial"/>
        </w:rPr>
        <w:t xml:space="preserve">, it is your responsibility to notify </w:t>
      </w:r>
      <w:r>
        <w:rPr>
          <w:rFonts w:cs="Arial"/>
        </w:rPr>
        <w:t>the National Recruitment Service</w:t>
      </w:r>
      <w:r w:rsidRPr="00F547EE">
        <w:rPr>
          <w:rFonts w:cs="Arial"/>
        </w:rPr>
        <w:t xml:space="preserve"> by email to </w:t>
      </w:r>
      <w:hyperlink r:id="rId31" w:history="1">
        <w:r w:rsidRPr="006168EA">
          <w:rPr>
            <w:rStyle w:val="Hyperlink"/>
            <w:rFonts w:cs="Arial"/>
            <w:b/>
            <w:bCs/>
          </w:rPr>
          <w:t>Applysupport@hse.ie</w:t>
        </w:r>
      </w:hyperlink>
      <w:r w:rsidRPr="000E18B2">
        <w:rPr>
          <w:rFonts w:cs="Arial"/>
          <w:b/>
          <w:bCs/>
        </w:rPr>
        <w:t xml:space="preserve"> </w:t>
      </w:r>
      <w:r w:rsidRPr="00F547EE">
        <w:rPr>
          <w:rFonts w:cs="Arial"/>
        </w:rPr>
        <w:t>quoting the Campaign Reference Number.</w:t>
      </w:r>
    </w:p>
    <w:p w:rsidR="009D2D10" w:rsidRPr="00F547EE" w:rsidRDefault="009D2D10" w:rsidP="009D2D10">
      <w:pPr>
        <w:numPr>
          <w:ilvl w:val="0"/>
          <w:numId w:val="24"/>
        </w:numPr>
        <w:ind w:left="709" w:hanging="709"/>
        <w:contextualSpacing/>
        <w:rPr>
          <w:rFonts w:cs="Arial"/>
        </w:rPr>
      </w:pPr>
      <w:r w:rsidRPr="00F547EE">
        <w:rPr>
          <w:rFonts w:cs="Arial"/>
        </w:rPr>
        <w:t>Please note interview times will be conducted during working hours (GMT Ireland)</w:t>
      </w:r>
    </w:p>
    <w:p w:rsidR="009D2D10" w:rsidRPr="00F547EE" w:rsidRDefault="009D2D10" w:rsidP="009D2D10">
      <w:pPr>
        <w:numPr>
          <w:ilvl w:val="0"/>
          <w:numId w:val="24"/>
        </w:numPr>
        <w:ind w:left="709" w:hanging="709"/>
        <w:contextualSpacing/>
        <w:rPr>
          <w:rFonts w:cs="Arial"/>
        </w:rPr>
      </w:pPr>
      <w:r>
        <w:rPr>
          <w:rFonts w:cs="Arial"/>
        </w:rPr>
        <w:t>Candidates attending online</w:t>
      </w:r>
      <w:r w:rsidRPr="00F547EE">
        <w:rPr>
          <w:rFonts w:cs="Arial"/>
        </w:rPr>
        <w:t xml:space="preserve"> interviews will be required to show the photographic page of their Passport to the screen at the commencement of the interview. Candidates will be asked to confirm that they have read and understood the General Declaration on the Application form and this information will be recorded in the notes. This is in the absence of the candidate being at the interview in person to sign their application form.</w:t>
      </w:r>
    </w:p>
    <w:p w:rsidR="009D2D10" w:rsidRPr="00131868" w:rsidRDefault="009D2D10" w:rsidP="009D2D10">
      <w:pPr>
        <w:pStyle w:val="ListParagraph"/>
        <w:numPr>
          <w:ilvl w:val="0"/>
          <w:numId w:val="24"/>
        </w:numPr>
        <w:spacing w:after="160" w:line="252" w:lineRule="auto"/>
        <w:rPr>
          <w:rFonts w:ascii="Arial" w:hAnsi="Arial" w:cs="Arial"/>
        </w:rPr>
      </w:pPr>
      <w:r w:rsidRPr="00131868">
        <w:rPr>
          <w:rFonts w:ascii="Arial" w:hAnsi="Arial" w:cs="Arial"/>
        </w:rPr>
        <w:t>On the day of your interview, please start your video call 10 minutes before your scheduled interview time to allow you to ensure that there are no issues with your equipment. Please note you will be hosted in a virtual lobby until the interview board admits you. Candidates should ensure that they are set up for the interview in a quiet room, with no distractions, similar to an interview environment. Please have your mobile on silent but close by in the event the Interview Board need to contact you.</w:t>
      </w:r>
    </w:p>
    <w:p w:rsidR="009D2D10" w:rsidRDefault="009D2D10" w:rsidP="009D2D10">
      <w:pPr>
        <w:pStyle w:val="ListParagraph"/>
        <w:numPr>
          <w:ilvl w:val="0"/>
          <w:numId w:val="24"/>
        </w:numPr>
        <w:spacing w:after="160" w:line="252" w:lineRule="auto"/>
        <w:rPr>
          <w:rFonts w:ascii="Arial" w:hAnsi="Arial" w:cs="Arial"/>
        </w:rPr>
      </w:pPr>
      <w:r w:rsidRPr="00131868">
        <w:rPr>
          <w:rFonts w:ascii="Arial" w:hAnsi="Arial" w:cs="Arial"/>
        </w:rPr>
        <w:t xml:space="preserve">Please note that your interview will not be recorded and the recording of or use of recording equipment is strictly prohibited during the interview. Interviews may be delayed on the day for a number of reasons therefore please do not worry if the interview board do not invite you into the interview exactly at your scheduled time. They will invite you in as soon as they are ready for you. </w:t>
      </w:r>
    </w:p>
    <w:p w:rsidR="009D2D10" w:rsidRPr="00131868" w:rsidRDefault="009D2D10" w:rsidP="006969EC">
      <w:pPr>
        <w:pStyle w:val="ListParagraph"/>
        <w:spacing w:after="160" w:line="252" w:lineRule="auto"/>
        <w:rPr>
          <w:rFonts w:ascii="Arial" w:hAnsi="Arial" w:cs="Arial"/>
        </w:rPr>
      </w:pPr>
    </w:p>
    <w:p w:rsidR="009D2D10" w:rsidRPr="009008B7" w:rsidRDefault="009D2D10" w:rsidP="009D2D10">
      <w:pPr>
        <w:jc w:val="both"/>
        <w:rPr>
          <w:rFonts w:cs="Arial"/>
          <w:b/>
          <w:bCs/>
        </w:rPr>
      </w:pPr>
    </w:p>
    <w:p w:rsidR="009D2D10" w:rsidRPr="009008B7" w:rsidRDefault="009D2D10" w:rsidP="009D2D10">
      <w:pPr>
        <w:rPr>
          <w:rFonts w:cs="Arial"/>
        </w:rPr>
      </w:pPr>
    </w:p>
    <w:sectPr w:rsidR="009D2D10" w:rsidRPr="009008B7" w:rsidSect="0074549A">
      <w:footerReference w:type="default" r:id="rId32"/>
      <w:footerReference w:type="first" r:id="rId33"/>
      <w:pgSz w:w="11906" w:h="16838" w:code="9"/>
      <w:pgMar w:top="510" w:right="566" w:bottom="510" w:left="709"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D59" w:rsidRDefault="00CC0D59">
      <w:r>
        <w:separator/>
      </w:r>
    </w:p>
  </w:endnote>
  <w:endnote w:type="continuationSeparator" w:id="0">
    <w:p w:rsidR="00CC0D59" w:rsidRDefault="00CC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59" w:rsidRDefault="00CC0D59" w:rsidP="00BE366C">
    <w:pPr>
      <w:pStyle w:val="Footer"/>
      <w:tabs>
        <w:tab w:val="left" w:pos="1290"/>
      </w:tabs>
      <w:rPr>
        <w:rFonts w:ascii="Arial" w:hAnsi="Arial" w:cs="Arial"/>
        <w:sz w:val="20"/>
      </w:rPr>
    </w:pPr>
    <w:r w:rsidRPr="006B269C">
      <w:rPr>
        <w:rFonts w:ascii="Arial" w:hAnsi="Arial" w:cs="Arial"/>
        <w:iCs/>
        <w:sz w:val="20"/>
        <w:lang w:eastAsia="en-GB"/>
      </w:rPr>
      <w:t>N</w:t>
    </w:r>
    <w:r>
      <w:rPr>
        <w:rFonts w:ascii="Arial" w:hAnsi="Arial" w:cs="Arial"/>
        <w:iCs/>
        <w:sz w:val="20"/>
        <w:lang w:eastAsia="en-GB"/>
      </w:rPr>
      <w:t xml:space="preserve">RS14752 Psychology Assistant </w:t>
    </w: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0C31F9">
      <w:rPr>
        <w:rFonts w:ascii="Arial" w:hAnsi="Arial" w:cs="Arial"/>
        <w:noProof/>
        <w:sz w:val="20"/>
      </w:rPr>
      <w:t>16</w:t>
    </w:r>
    <w:r w:rsidRPr="00100DA6">
      <w:rPr>
        <w:rFonts w:ascii="Arial" w:hAnsi="Arial" w:cs="Arial"/>
        <w:sz w:val="20"/>
      </w:rPr>
      <w:fldChar w:fldCharType="end"/>
    </w:r>
  </w:p>
  <w:p w:rsidR="00CC0D59" w:rsidRPr="00100DA6" w:rsidRDefault="00CC0D59"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D59" w:rsidRPr="007C596D" w:rsidRDefault="00CC0D59"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C0D59" w:rsidRPr="001A519A" w:rsidRDefault="00CC0D59"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D59" w:rsidRDefault="00CC0D59">
      <w:r>
        <w:separator/>
      </w:r>
    </w:p>
  </w:footnote>
  <w:footnote w:type="continuationSeparator" w:id="0">
    <w:p w:rsidR="00CC0D59" w:rsidRDefault="00CC0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D994658"/>
    <w:multiLevelType w:val="hybridMultilevel"/>
    <w:tmpl w:val="B2E6933C"/>
    <w:lvl w:ilvl="0" w:tplc="18090011">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4E50E1"/>
    <w:multiLevelType w:val="hybridMultilevel"/>
    <w:tmpl w:val="08A638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6"/>
  </w:num>
  <w:num w:numId="4">
    <w:abstractNumId w:val="1"/>
  </w:num>
  <w:num w:numId="5">
    <w:abstractNumId w:val="19"/>
  </w:num>
  <w:num w:numId="6">
    <w:abstractNumId w:val="22"/>
  </w:num>
  <w:num w:numId="7">
    <w:abstractNumId w:val="8"/>
  </w:num>
  <w:num w:numId="8">
    <w:abstractNumId w:val="18"/>
  </w:num>
  <w:num w:numId="9">
    <w:abstractNumId w:val="2"/>
  </w:num>
  <w:num w:numId="10">
    <w:abstractNumId w:val="9"/>
  </w:num>
  <w:num w:numId="11">
    <w:abstractNumId w:val="5"/>
  </w:num>
  <w:num w:numId="12">
    <w:abstractNumId w:val="21"/>
  </w:num>
  <w:num w:numId="13">
    <w:abstractNumId w:val="16"/>
  </w:num>
  <w:num w:numId="14">
    <w:abstractNumId w:val="25"/>
  </w:num>
  <w:num w:numId="15">
    <w:abstractNumId w:val="4"/>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0"/>
  </w:num>
  <w:num w:numId="27">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0D3F"/>
    <w:rsid w:val="00042D0D"/>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31F9"/>
    <w:rsid w:val="000C6D0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4CF5"/>
    <w:rsid w:val="00145364"/>
    <w:rsid w:val="00150B07"/>
    <w:rsid w:val="00151A44"/>
    <w:rsid w:val="00152142"/>
    <w:rsid w:val="00156C6F"/>
    <w:rsid w:val="001661E3"/>
    <w:rsid w:val="0016638F"/>
    <w:rsid w:val="001703DD"/>
    <w:rsid w:val="00176309"/>
    <w:rsid w:val="00177C2C"/>
    <w:rsid w:val="00177E89"/>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A65"/>
    <w:rsid w:val="00291ECB"/>
    <w:rsid w:val="00296D03"/>
    <w:rsid w:val="002A141E"/>
    <w:rsid w:val="002A7469"/>
    <w:rsid w:val="002A7753"/>
    <w:rsid w:val="002B1F07"/>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86E5A"/>
    <w:rsid w:val="003A17C8"/>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1602"/>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D7D36"/>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69EC"/>
    <w:rsid w:val="006A0D28"/>
    <w:rsid w:val="006A1C9D"/>
    <w:rsid w:val="006A2C36"/>
    <w:rsid w:val="006B16DE"/>
    <w:rsid w:val="006B269C"/>
    <w:rsid w:val="006B293E"/>
    <w:rsid w:val="006B29B3"/>
    <w:rsid w:val="006C03C0"/>
    <w:rsid w:val="006C12E5"/>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4549A"/>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1757"/>
    <w:rsid w:val="008323A1"/>
    <w:rsid w:val="00855A34"/>
    <w:rsid w:val="00855E32"/>
    <w:rsid w:val="00863BC8"/>
    <w:rsid w:val="00863E4A"/>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2D10"/>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0B7F"/>
    <w:rsid w:val="00A520F7"/>
    <w:rsid w:val="00A539BF"/>
    <w:rsid w:val="00A713B0"/>
    <w:rsid w:val="00A71DCE"/>
    <w:rsid w:val="00A74B1B"/>
    <w:rsid w:val="00A74B49"/>
    <w:rsid w:val="00A755C8"/>
    <w:rsid w:val="00A805AF"/>
    <w:rsid w:val="00A83413"/>
    <w:rsid w:val="00A879D1"/>
    <w:rsid w:val="00A92978"/>
    <w:rsid w:val="00A93E51"/>
    <w:rsid w:val="00AA3EA8"/>
    <w:rsid w:val="00AA6553"/>
    <w:rsid w:val="00AA7DB6"/>
    <w:rsid w:val="00AB35E0"/>
    <w:rsid w:val="00AD0CF0"/>
    <w:rsid w:val="00AD5F16"/>
    <w:rsid w:val="00AE273C"/>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1CAE"/>
    <w:rsid w:val="00BB69D0"/>
    <w:rsid w:val="00BC4E29"/>
    <w:rsid w:val="00BC59A3"/>
    <w:rsid w:val="00BE0146"/>
    <w:rsid w:val="00BE17F4"/>
    <w:rsid w:val="00BE2D60"/>
    <w:rsid w:val="00BE366C"/>
    <w:rsid w:val="00C10E8B"/>
    <w:rsid w:val="00C12980"/>
    <w:rsid w:val="00C20051"/>
    <w:rsid w:val="00C22005"/>
    <w:rsid w:val="00C2241C"/>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0D59"/>
    <w:rsid w:val="00CC125F"/>
    <w:rsid w:val="00CC153A"/>
    <w:rsid w:val="00CD5382"/>
    <w:rsid w:val="00CD59D9"/>
    <w:rsid w:val="00CE1446"/>
    <w:rsid w:val="00CE1FDE"/>
    <w:rsid w:val="00CE5233"/>
    <w:rsid w:val="00CE603A"/>
    <w:rsid w:val="00CE7E59"/>
    <w:rsid w:val="00D03C3C"/>
    <w:rsid w:val="00D12250"/>
    <w:rsid w:val="00D130D8"/>
    <w:rsid w:val="00D2175C"/>
    <w:rsid w:val="00D22614"/>
    <w:rsid w:val="00D24D30"/>
    <w:rsid w:val="00D2659A"/>
    <w:rsid w:val="00D34003"/>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B78B0"/>
    <w:rsid w:val="00DC07A1"/>
    <w:rsid w:val="00DC08F1"/>
    <w:rsid w:val="00DC0BD4"/>
    <w:rsid w:val="00DC146F"/>
    <w:rsid w:val="00DC5560"/>
    <w:rsid w:val="00DC712F"/>
    <w:rsid w:val="00DC73B4"/>
    <w:rsid w:val="00DD5B8E"/>
    <w:rsid w:val="00DE7793"/>
    <w:rsid w:val="00DF21CC"/>
    <w:rsid w:val="00DF3037"/>
    <w:rsid w:val="00DF6CA8"/>
    <w:rsid w:val="00DF7CB8"/>
    <w:rsid w:val="00E11458"/>
    <w:rsid w:val="00E11F41"/>
    <w:rsid w:val="00E130A3"/>
    <w:rsid w:val="00E15822"/>
    <w:rsid w:val="00E16D8C"/>
    <w:rsid w:val="00E17571"/>
    <w:rsid w:val="00E276F0"/>
    <w:rsid w:val="00E30272"/>
    <w:rsid w:val="00E32BAD"/>
    <w:rsid w:val="00E32E46"/>
    <w:rsid w:val="00E34C62"/>
    <w:rsid w:val="00E363F3"/>
    <w:rsid w:val="00E530DF"/>
    <w:rsid w:val="00E64232"/>
    <w:rsid w:val="00E70940"/>
    <w:rsid w:val="00E72FCB"/>
    <w:rsid w:val="00EA3486"/>
    <w:rsid w:val="00EA6C01"/>
    <w:rsid w:val="00EB7EC8"/>
    <w:rsid w:val="00EC6AC7"/>
    <w:rsid w:val="00EE0544"/>
    <w:rsid w:val="00EE2EEA"/>
    <w:rsid w:val="00EF3EE7"/>
    <w:rsid w:val="00EF4C0B"/>
    <w:rsid w:val="00EF6F9D"/>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7126B"/>
    <w:rsid w:val="00F71EE3"/>
    <w:rsid w:val="00F727CB"/>
    <w:rsid w:val="00F775B7"/>
    <w:rsid w:val="00F8044B"/>
    <w:rsid w:val="00F815DB"/>
    <w:rsid w:val="00F828BE"/>
    <w:rsid w:val="00F833D3"/>
    <w:rsid w:val="00F94A51"/>
    <w:rsid w:val="00F961D5"/>
    <w:rsid w:val="00FA23B4"/>
    <w:rsid w:val="00FC1B73"/>
    <w:rsid w:val="00FC4B32"/>
    <w:rsid w:val="00FC6767"/>
    <w:rsid w:val="00FC6BAC"/>
    <w:rsid w:val="00FD68D9"/>
    <w:rsid w:val="00FE029B"/>
    <w:rsid w:val="00FE3A0C"/>
    <w:rsid w:val="00FE57D4"/>
    <w:rsid w:val="00FF0E17"/>
    <w:rsid w:val="00FF35DA"/>
    <w:rsid w:val="00FF510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E287137"/>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3">
    <w:name w:val="heading 3"/>
    <w:basedOn w:val="Normal"/>
    <w:next w:val="Normal"/>
    <w:link w:val="Heading3Char"/>
    <w:semiHidden/>
    <w:unhideWhenUsed/>
    <w:qFormat/>
    <w:rsid w:val="00FF51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Heading3Char">
    <w:name w:val="Heading 3 Char"/>
    <w:basedOn w:val="DefaultParagraphFont"/>
    <w:link w:val="Heading3"/>
    <w:semiHidden/>
    <w:rsid w:val="00FF51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39762605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recruitment-process/" TargetMode="External"/><Relationship Id="rId18" Type="http://schemas.openxmlformats.org/officeDocument/2006/relationships/hyperlink" Target="mailto:asknrs@hse.ie" TargetMode="External"/><Relationship Id="rId26" Type="http://schemas.openxmlformats.org/officeDocument/2006/relationships/hyperlink" Target="https://www.gov.uk/browse/working/finding-job" TargetMode="External"/><Relationship Id="rId3" Type="http://schemas.openxmlformats.org/officeDocument/2006/relationships/styles" Target="styles.xml"/><Relationship Id="rId21" Type="http://schemas.openxmlformats.org/officeDocument/2006/relationships/hyperlink" Target="https://www.bps.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cid:image005.jpg@01DAE276.D3EACE10"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hyperlink" Target="https://www.acro.police.uk/s/"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recruitmentappeals@hse.ie" TargetMode="External"/><Relationship Id="rId20" Type="http://schemas.openxmlformats.org/officeDocument/2006/relationships/hyperlink" Target="https://www.psychologicalsociety.ie/" TargetMode="External"/><Relationship Id="rId29" Type="http://schemas.openxmlformats.org/officeDocument/2006/relationships/hyperlink" Target="https://www.psychologicalsociety.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irishimmigration.ie/registering-your-immigration-permission/information-on-registering/immigration-permission-stamp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hashanna.plummer@hse.ie" TargetMode="External"/><Relationship Id="rId23" Type="http://schemas.openxmlformats.org/officeDocument/2006/relationships/hyperlink" Target="https://www.qqi.ie/what-we-do/the-qualifications-system/national-academic-recognition-information-centre" TargetMode="External"/><Relationship Id="rId28" Type="http://schemas.openxmlformats.org/officeDocument/2006/relationships/hyperlink" Target="https://www.fbi.gov/services/cjis/identity-history-summary-checks" TargetMode="External"/><Relationship Id="rId10" Type="http://schemas.openxmlformats.org/officeDocument/2006/relationships/hyperlink" Target="mailto:Applysupport@hse.ie" TargetMode="External"/><Relationship Id="rId19" Type="http://schemas.openxmlformats.org/officeDocument/2006/relationships/hyperlink" Target="https://www.hse.ie/eng/staff/jobs/recruitment-process/" TargetMode="External"/><Relationship Id="rId31" Type="http://schemas.openxmlformats.org/officeDocument/2006/relationships/hyperlink" Target="mailto:Applysupport@hse.ie" TargetMode="External"/><Relationship Id="rId4" Type="http://schemas.openxmlformats.org/officeDocument/2006/relationships/settings" Target="settings.xml"/><Relationship Id="rId9" Type="http://schemas.openxmlformats.org/officeDocument/2006/relationships/hyperlink" Target="https://assets.hse.ie/media/images/Health_regions_map_september_2023.width-800.png" TargetMode="External"/><Relationship Id="rId14" Type="http://schemas.openxmlformats.org/officeDocument/2006/relationships/hyperlink" Target="https://www.hse.ie/eng/staff/jobs/" TargetMode="External"/><Relationship Id="rId22" Type="http://schemas.openxmlformats.org/officeDocument/2006/relationships/hyperlink" Target="https://portal.bps.org.uk/Accredited-Courses" TargetMode="External"/><Relationship Id="rId27" Type="http://schemas.openxmlformats.org/officeDocument/2006/relationships/hyperlink" Target="http://www.afp.gov.au" TargetMode="External"/><Relationship Id="rId30" Type="http://schemas.openxmlformats.org/officeDocument/2006/relationships/hyperlink" Target="https://portal.bps.org.uk/Accredited-Cours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C94CB-6C9B-41C3-BD0D-416AE65D3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7141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46788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Shashanna Plummer</cp:lastModifiedBy>
  <cp:revision>2</cp:revision>
  <cp:lastPrinted>2024-08-22T10:49:00Z</cp:lastPrinted>
  <dcterms:created xsi:type="dcterms:W3CDTF">2025-10-02T13:05:00Z</dcterms:created>
  <dcterms:modified xsi:type="dcterms:W3CDTF">2025-10-02T13:05:00Z</dcterms:modified>
</cp:coreProperties>
</file>