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3904A1" w:rsidRDefault="001A519A" w:rsidP="001A519A">
      <w:pPr>
        <w:jc w:val="center"/>
        <w:rPr>
          <w:rFonts w:cs="Arial"/>
          <w:b/>
          <w:color w:val="000000" w:themeColor="text1"/>
        </w:rPr>
      </w:pPr>
      <w:r w:rsidRPr="003904A1">
        <w:rPr>
          <w:rFonts w:cs="Arial"/>
          <w:b/>
          <w:color w:val="000000" w:themeColor="text1"/>
        </w:rPr>
        <w:t>Additional Campaign Information</w:t>
      </w:r>
    </w:p>
    <w:p w:rsidR="00C10E8B" w:rsidRPr="003904A1" w:rsidRDefault="00B100BB" w:rsidP="00C10E8B">
      <w:pPr>
        <w:jc w:val="center"/>
        <w:rPr>
          <w:rFonts w:cs="Arial"/>
          <w:b/>
          <w:iCs/>
          <w:color w:val="000000" w:themeColor="text1"/>
        </w:rPr>
      </w:pPr>
      <w:r>
        <w:rPr>
          <w:rFonts w:cs="Arial"/>
          <w:b/>
          <w:iCs/>
          <w:color w:val="000000" w:themeColor="text1"/>
        </w:rPr>
        <w:t>NRS14757</w:t>
      </w:r>
      <w:r w:rsidR="003904A1" w:rsidRPr="003904A1">
        <w:rPr>
          <w:rFonts w:cs="Arial"/>
          <w:b/>
          <w:iCs/>
          <w:color w:val="000000" w:themeColor="text1"/>
        </w:rPr>
        <w:t xml:space="preserve"> Grade VI, </w:t>
      </w:r>
      <w:r>
        <w:rPr>
          <w:rFonts w:cs="Arial"/>
          <w:b/>
          <w:iCs/>
          <w:color w:val="000000" w:themeColor="text1"/>
        </w:rPr>
        <w:t>Assistant Financial Analyst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024C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024CF">
        <w:rPr>
          <w:rFonts w:cs="Arial"/>
          <w:b/>
        </w:rPr>
        <w:t>Wednesday, 2</w:t>
      </w:r>
      <w:r w:rsidR="00F024CF" w:rsidRPr="00F024CF">
        <w:rPr>
          <w:rFonts w:cs="Arial"/>
          <w:b/>
          <w:vertAlign w:val="superscript"/>
        </w:rPr>
        <w:t>nd</w:t>
      </w:r>
      <w:r w:rsidR="00F024CF">
        <w:rPr>
          <w:rFonts w:cs="Arial"/>
          <w:b/>
        </w:rPr>
        <w:t xml:space="preserve"> July 2025</w:t>
      </w:r>
      <w:r w:rsidR="001C6A33" w:rsidRPr="0089611A">
        <w:rPr>
          <w:rFonts w:cs="Arial"/>
          <w:b/>
        </w:rPr>
        <w:t xml:space="preserve"> at</w:t>
      </w:r>
      <w:r w:rsidR="00BE366C" w:rsidRPr="0089611A">
        <w:rPr>
          <w:rFonts w:cs="Arial"/>
          <w:b/>
        </w:rPr>
        <w:t xml:space="preserve"> 12</w:t>
      </w:r>
      <w:r w:rsidR="0004529C" w:rsidRPr="0089611A">
        <w:rPr>
          <w:rFonts w:cs="Arial"/>
          <w:b/>
        </w:rPr>
        <w:t>:00PM</w:t>
      </w:r>
      <w:r w:rsidR="00BE366C" w:rsidRPr="0089611A">
        <w:rPr>
          <w:rFonts w:cs="Arial"/>
          <w:b/>
        </w:rPr>
        <w:t>.</w:t>
      </w:r>
      <w:r w:rsidR="00C95B23" w:rsidRPr="0089611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024C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024CF">
        <w:rPr>
          <w:rFonts w:cs="Arial"/>
        </w:rPr>
        <w:t>Sebastian George</w:t>
      </w:r>
      <w:r w:rsidRPr="0089611A">
        <w:rPr>
          <w:rFonts w:cs="Arial"/>
        </w:rPr>
        <w:t>,</w:t>
      </w:r>
      <w:r w:rsidRPr="0089611A">
        <w:rPr>
          <w:rFonts w:cs="Arial"/>
          <w:iCs/>
        </w:rPr>
        <w:t xml:space="preserve"> Campaign Lead (</w:t>
      </w:r>
      <w:bookmarkStart w:id="0" w:name="_GoBack"/>
      <w:bookmarkEnd w:id="0"/>
      <w:r w:rsidR="00F024CF">
        <w:rPr>
          <w:rFonts w:cs="Arial"/>
          <w:iCs/>
        </w:rPr>
        <w:fldChar w:fldCharType="begin"/>
      </w:r>
      <w:r w:rsidR="00F024CF">
        <w:rPr>
          <w:rFonts w:cs="Arial"/>
          <w:iCs/>
        </w:rPr>
        <w:instrText xml:space="preserve"> HYPERLINK "mailto:</w:instrText>
      </w:r>
      <w:r w:rsidR="00F024CF" w:rsidRPr="00F024CF">
        <w:rPr>
          <w:rFonts w:cs="Arial"/>
          <w:iCs/>
        </w:rPr>
        <w:instrText>sebastian.george@hse.ie</w:instrText>
      </w:r>
      <w:r w:rsidR="00F024CF">
        <w:rPr>
          <w:rFonts w:cs="Arial"/>
          <w:iCs/>
        </w:rPr>
        <w:instrText xml:space="preserve">" </w:instrText>
      </w:r>
      <w:r w:rsidR="00F024CF">
        <w:rPr>
          <w:rFonts w:cs="Arial"/>
          <w:iCs/>
        </w:rPr>
        <w:fldChar w:fldCharType="separate"/>
      </w:r>
      <w:r w:rsidR="00F024CF" w:rsidRPr="00C4426D">
        <w:rPr>
          <w:rStyle w:val="Hyperlink"/>
          <w:rFonts w:cs="Arial"/>
          <w:iCs/>
        </w:rPr>
        <w:t>sebastian.george@hse.ie</w:t>
      </w:r>
      <w:r w:rsidR="00F024CF">
        <w:rPr>
          <w:rFonts w:cs="Arial"/>
          <w:iCs/>
        </w:rPr>
        <w:fldChar w:fldCharType="end"/>
      </w:r>
      <w:r w:rsidR="0089611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33685" w:rsidRPr="00056999" w:rsidRDefault="00F33685" w:rsidP="003904A1">
      <w:pPr>
        <w:rPr>
          <w:rFonts w:cs="Arial"/>
          <w:b/>
          <w:color w:val="FF0000"/>
        </w:rPr>
      </w:pPr>
    </w:p>
    <w:p w:rsidR="003904A1" w:rsidRDefault="003904A1" w:rsidP="003904A1">
      <w:pPr>
        <w:rPr>
          <w:rFonts w:cs="Arial"/>
          <w:color w:val="FF0000"/>
        </w:rPr>
      </w:pPr>
    </w:p>
    <w:p w:rsidR="003904A1" w:rsidRDefault="003904A1" w:rsidP="003904A1">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- 161867</w:t>
      </w:r>
    </w:p>
    <w:p w:rsidR="003904A1" w:rsidRDefault="003904A1" w:rsidP="003904A1">
      <w:pPr>
        <w:jc w:val="both"/>
        <w:rPr>
          <w:rFonts w:cs="Arial"/>
          <w:b/>
        </w:rPr>
      </w:pPr>
    </w:p>
    <w:p w:rsidR="003904A1" w:rsidRDefault="003904A1" w:rsidP="003904A1">
      <w:pPr>
        <w:rPr>
          <w:rFonts w:cs="Arial"/>
          <w:bCs/>
          <w:iCs/>
          <w:shd w:val="clear" w:color="auto" w:fill="FFFFFF"/>
        </w:rPr>
      </w:pPr>
      <w:r>
        <w:rPr>
          <w:rFonts w:cs="Arial"/>
          <w:bCs/>
          <w:iCs/>
          <w:shd w:val="clear" w:color="auto" w:fill="FFFFFF"/>
        </w:rPr>
        <w:t xml:space="preserve">* View the list of </w:t>
      </w:r>
      <w:hyperlink r:id="rId18" w:history="1">
        <w:r>
          <w:rPr>
            <w:rStyle w:val="Hyperlink"/>
            <w:rFonts w:cs="Arial"/>
            <w:bCs/>
            <w:iCs/>
            <w:shd w:val="clear" w:color="auto" w:fill="FFFFFF"/>
          </w:rPr>
          <w:t>other statutory health agencies</w:t>
        </w:r>
      </w:hyperlink>
    </w:p>
    <w:p w:rsidR="003904A1" w:rsidRDefault="003904A1" w:rsidP="003904A1">
      <w:pPr>
        <w:jc w:val="both"/>
        <w:rPr>
          <w:rFonts w:cs="Arial"/>
          <w:b/>
        </w:rPr>
      </w:pPr>
    </w:p>
    <w:p w:rsidR="003904A1" w:rsidRDefault="003904A1" w:rsidP="003904A1">
      <w:pPr>
        <w:pStyle w:val="ListParagraph"/>
        <w:numPr>
          <w:ilvl w:val="0"/>
          <w:numId w:val="24"/>
        </w:numPr>
        <w:jc w:val="both"/>
        <w:rPr>
          <w:rFonts w:ascii="Arial" w:hAnsi="Arial" w:cs="Arial"/>
          <w:b/>
          <w:u w:val="single"/>
        </w:rPr>
      </w:pPr>
      <w:r>
        <w:rPr>
          <w:rFonts w:ascii="Arial" w:hAnsi="Arial" w:cs="Arial"/>
          <w:b/>
          <w:u w:val="single"/>
        </w:rPr>
        <w:t>Professional Qualifications, Experience, etc.</w:t>
      </w:r>
    </w:p>
    <w:p w:rsidR="003904A1" w:rsidRDefault="003904A1" w:rsidP="003904A1">
      <w:pPr>
        <w:numPr>
          <w:ilvl w:val="0"/>
          <w:numId w:val="25"/>
        </w:numPr>
        <w:contextualSpacing/>
        <w:jc w:val="both"/>
        <w:rPr>
          <w:rFonts w:cs="Arial"/>
          <w:b/>
        </w:rPr>
      </w:pPr>
      <w:r>
        <w:rPr>
          <w:rFonts w:cs="Arial"/>
          <w:b/>
        </w:rPr>
        <w:t>Eligible applicants will be those who on the closing date for the competition:</w:t>
      </w:r>
      <w:r>
        <w:rPr>
          <w:rFonts w:cs="Arial"/>
          <w:b/>
        </w:rPr>
        <w:br/>
      </w:r>
    </w:p>
    <w:p w:rsidR="003904A1" w:rsidRDefault="003904A1" w:rsidP="003904A1">
      <w:pPr>
        <w:ind w:left="720"/>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rsidR="003904A1" w:rsidRDefault="003904A1" w:rsidP="003904A1">
      <w:pPr>
        <w:ind w:left="720"/>
        <w:contextualSpacing/>
        <w:jc w:val="both"/>
        <w:rPr>
          <w:rFonts w:cs="Arial"/>
        </w:rPr>
      </w:pP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20"/>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3904A1" w:rsidRDefault="003904A1" w:rsidP="003904A1">
      <w:pPr>
        <w:ind w:left="720"/>
        <w:contextualSpacing/>
        <w:jc w:val="both"/>
        <w:rPr>
          <w:rFonts w:cs="Arial"/>
        </w:rPr>
      </w:pP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20"/>
        <w:contextualSpacing/>
        <w:rPr>
          <w:rFonts w:cs="Arial"/>
        </w:rPr>
      </w:pPr>
      <w:r>
        <w:rPr>
          <w:rFonts w:cs="Arial"/>
        </w:rPr>
        <w:t>Have completed a relevant examination at a comparable standard in any equivalent examination in another jurisdiction.</w:t>
      </w:r>
      <w:r>
        <w:rPr>
          <w:rFonts w:cs="Arial"/>
        </w:rPr>
        <w:br/>
      </w: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73"/>
        <w:rPr>
          <w:rFonts w:cs="Arial"/>
        </w:rPr>
      </w:pPr>
      <w:r>
        <w:rPr>
          <w:rFonts w:cs="Arial"/>
        </w:rPr>
        <w:t>Hold a comparable and relevant third level qualification of at least level 6 on the National Qualifications Framework maintained by Qualifications and Quality Ireland, (QQI).</w:t>
      </w:r>
    </w:p>
    <w:p w:rsidR="003904A1" w:rsidRDefault="003904A1" w:rsidP="003904A1">
      <w:pPr>
        <w:ind w:left="720"/>
        <w:contextualSpacing/>
        <w:jc w:val="both"/>
        <w:rPr>
          <w:rFonts w:cs="Arial"/>
        </w:rPr>
      </w:pPr>
    </w:p>
    <w:p w:rsidR="003904A1" w:rsidRDefault="003904A1" w:rsidP="003904A1">
      <w:pPr>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3904A1" w:rsidRDefault="003904A1" w:rsidP="003904A1">
      <w:pPr>
        <w:ind w:left="631"/>
        <w:contextualSpacing/>
        <w:jc w:val="both"/>
        <w:rPr>
          <w:rFonts w:cs="Arial"/>
        </w:rPr>
      </w:pPr>
    </w:p>
    <w:p w:rsidR="003904A1" w:rsidRDefault="003904A1" w:rsidP="003904A1">
      <w:pPr>
        <w:ind w:left="3600"/>
        <w:contextualSpacing/>
        <w:rPr>
          <w:rFonts w:cs="Arial"/>
        </w:rPr>
      </w:pPr>
      <w:r>
        <w:rPr>
          <w:rFonts w:cs="Arial"/>
        </w:rPr>
        <w:t>And</w:t>
      </w:r>
    </w:p>
    <w:p w:rsidR="003904A1" w:rsidRDefault="003904A1" w:rsidP="003904A1">
      <w:pPr>
        <w:ind w:left="3600"/>
        <w:contextualSpacing/>
        <w:rPr>
          <w:rFonts w:cs="Arial"/>
        </w:rPr>
      </w:pPr>
    </w:p>
    <w:p w:rsidR="003904A1" w:rsidRDefault="003904A1" w:rsidP="003904A1">
      <w:pPr>
        <w:numPr>
          <w:ilvl w:val="0"/>
          <w:numId w:val="25"/>
        </w:numPr>
        <w:rPr>
          <w:rFonts w:cs="Arial"/>
        </w:rPr>
      </w:pPr>
      <w:r>
        <w:rPr>
          <w:rFonts w:cs="Arial"/>
        </w:rPr>
        <w:t xml:space="preserve">Candidates must possess the requisite knowledge and ability, including a high standard of suitability, for the proper discharge of the office. </w:t>
      </w:r>
    </w:p>
    <w:p w:rsidR="003904A1" w:rsidRDefault="003904A1" w:rsidP="003904A1">
      <w:pPr>
        <w:jc w:val="both"/>
        <w:rPr>
          <w:rFonts w:cs="Arial"/>
          <w:b/>
          <w:bCs/>
          <w:i/>
          <w:iCs/>
        </w:rPr>
      </w:pPr>
    </w:p>
    <w:p w:rsidR="003904A1" w:rsidRDefault="003904A1" w:rsidP="003904A1">
      <w:pPr>
        <w:jc w:val="both"/>
        <w:rPr>
          <w:rFonts w:cs="Arial"/>
          <w:b/>
        </w:rPr>
      </w:pPr>
      <w:r>
        <w:rPr>
          <w:rFonts w:cs="Arial"/>
          <w:b/>
        </w:rPr>
        <w:t>Health</w:t>
      </w:r>
    </w:p>
    <w:p w:rsidR="003904A1" w:rsidRDefault="003904A1" w:rsidP="003904A1">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904A1" w:rsidRDefault="003904A1" w:rsidP="003904A1">
      <w:pPr>
        <w:jc w:val="both"/>
        <w:rPr>
          <w:rFonts w:cs="Arial"/>
        </w:rPr>
      </w:pPr>
    </w:p>
    <w:p w:rsidR="003904A1" w:rsidRDefault="003904A1" w:rsidP="003904A1">
      <w:pPr>
        <w:ind w:right="-766"/>
        <w:jc w:val="both"/>
        <w:rPr>
          <w:rFonts w:cs="Arial"/>
          <w:iCs/>
        </w:rPr>
      </w:pPr>
      <w:r>
        <w:rPr>
          <w:rFonts w:cs="Arial"/>
          <w:b/>
          <w:bCs/>
        </w:rPr>
        <w:t>Character</w:t>
      </w:r>
    </w:p>
    <w:p w:rsidR="003904A1" w:rsidRDefault="003904A1" w:rsidP="003904A1">
      <w:pPr>
        <w:rPr>
          <w:rFonts w:cs="Arial"/>
          <w:b/>
          <w:bCs/>
          <w:iCs/>
          <w:color w:val="FF0000"/>
        </w:rPr>
      </w:pPr>
      <w:r>
        <w:rPr>
          <w:rFonts w:cs="Arial"/>
        </w:rPr>
        <w:t>Each candidate for and any person holding the office must be of good character.</w:t>
      </w:r>
    </w:p>
    <w:p w:rsidR="003904A1" w:rsidRDefault="003904A1" w:rsidP="003904A1">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3904A1" w:rsidRDefault="003904A1" w:rsidP="003904A1">
      <w:pPr>
        <w:rPr>
          <w:rFonts w:cs="Arial"/>
          <w:b/>
          <w:bCs/>
          <w:iCs/>
        </w:rPr>
      </w:pPr>
      <w:r>
        <w:rPr>
          <w:rFonts w:cs="Arial"/>
          <w:b/>
          <w:bCs/>
          <w:iCs/>
        </w:rPr>
        <w:t>Post Specific Requirements</w:t>
      </w:r>
    </w:p>
    <w:p w:rsidR="00F46E24" w:rsidRDefault="00F46E24" w:rsidP="006B269C">
      <w:pPr>
        <w:rPr>
          <w:rFonts w:cs="Arial"/>
          <w:b/>
          <w:bCs/>
          <w:iCs/>
          <w:color w:val="FF0000"/>
        </w:rPr>
      </w:pPr>
    </w:p>
    <w:p w:rsidR="00B100BB" w:rsidRPr="00B100BB" w:rsidRDefault="00B100BB" w:rsidP="00B100BB">
      <w:pPr>
        <w:pStyle w:val="ListParagraph"/>
        <w:numPr>
          <w:ilvl w:val="0"/>
          <w:numId w:val="27"/>
        </w:numPr>
        <w:contextualSpacing w:val="0"/>
      </w:pPr>
      <w:r w:rsidRPr="00B100BB">
        <w:rPr>
          <w:rFonts w:ascii="Calibri" w:hAnsi="Calibri" w:cs="Calibri"/>
          <w:sz w:val="22"/>
          <w:szCs w:val="22"/>
        </w:rPr>
        <w:t>Experience of working in a finance environment to include preparation, reporting, analysing financial data and producing summary reports as relevant to the role</w:t>
      </w:r>
    </w:p>
    <w:p w:rsidR="00B100BB" w:rsidRPr="00B100BB" w:rsidRDefault="00B100BB" w:rsidP="00B100BB">
      <w:pPr>
        <w:spacing w:line="276" w:lineRule="auto"/>
        <w:jc w:val="both"/>
      </w:pPr>
      <w:r w:rsidRPr="00B100BB">
        <w:rPr>
          <w:rFonts w:ascii="Calibri" w:hAnsi="Calibri" w:cs="Calibri"/>
          <w:sz w:val="22"/>
          <w:szCs w:val="22"/>
        </w:rPr>
        <w:t> </w:t>
      </w:r>
    </w:p>
    <w:p w:rsidR="00B100BB" w:rsidRPr="00B100BB" w:rsidRDefault="00B100BB" w:rsidP="00B100BB">
      <w:pPr>
        <w:numPr>
          <w:ilvl w:val="0"/>
          <w:numId w:val="27"/>
        </w:numPr>
        <w:spacing w:line="276" w:lineRule="auto"/>
        <w:jc w:val="both"/>
      </w:pPr>
      <w:r w:rsidRPr="00B100BB">
        <w:rPr>
          <w:rFonts w:ascii="Calibri" w:hAnsi="Calibri" w:cs="Calibri"/>
          <w:sz w:val="22"/>
          <w:szCs w:val="22"/>
        </w:rPr>
        <w:t>Experience in prioritising workloads and achievement of weekly, monthly and yearly deadlines with multiple stakeholders.</w:t>
      </w:r>
    </w:p>
    <w:p w:rsidR="00B100BB" w:rsidRPr="00B100BB" w:rsidRDefault="00B100BB" w:rsidP="00B100BB">
      <w:pPr>
        <w:rPr>
          <w:rFonts w:eastAsiaTheme="minorHAnsi"/>
        </w:rPr>
      </w:pPr>
      <w:r w:rsidRPr="00B100BB">
        <w:rPr>
          <w:rFonts w:ascii="Calibri" w:hAnsi="Calibri" w:cs="Calibri"/>
          <w:sz w:val="22"/>
          <w:szCs w:val="22"/>
        </w:rPr>
        <w:t> </w:t>
      </w:r>
    </w:p>
    <w:p w:rsidR="00B100BB" w:rsidRPr="00B100BB" w:rsidRDefault="00B100BB" w:rsidP="00B100BB">
      <w:pPr>
        <w:pStyle w:val="ListParagraph"/>
        <w:numPr>
          <w:ilvl w:val="0"/>
          <w:numId w:val="27"/>
        </w:numPr>
        <w:contextualSpacing w:val="0"/>
      </w:pPr>
      <w:r w:rsidRPr="00B100BB">
        <w:rPr>
          <w:rFonts w:ascii="Calibri" w:hAnsi="Calibri" w:cs="Calibri"/>
          <w:sz w:val="22"/>
          <w:szCs w:val="22"/>
        </w:rPr>
        <w:t>Experience in supervising a team</w:t>
      </w:r>
    </w:p>
    <w:p w:rsidR="003904A1" w:rsidRDefault="003904A1"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lastRenderedPageBreak/>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024C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024C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024C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024C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B100BB">
      <w:rPr>
        <w:rFonts w:ascii="Arial" w:hAnsi="Arial" w:cs="Arial"/>
        <w:iCs/>
        <w:sz w:val="20"/>
        <w:lang w:eastAsia="en-GB"/>
      </w:rPr>
      <w:t>14757</w:t>
    </w:r>
    <w:r w:rsidR="003904A1">
      <w:rPr>
        <w:rFonts w:ascii="Arial" w:hAnsi="Arial" w:cs="Arial"/>
        <w:iCs/>
        <w:sz w:val="20"/>
        <w:lang w:eastAsia="en-GB"/>
      </w:rPr>
      <w:t xml:space="preserve"> Gr</w:t>
    </w:r>
    <w:r w:rsidR="00B100BB">
      <w:rPr>
        <w:rFonts w:ascii="Arial" w:hAnsi="Arial" w:cs="Arial"/>
        <w:iCs/>
        <w:sz w:val="20"/>
        <w:lang w:eastAsia="en-GB"/>
      </w:rPr>
      <w:t xml:space="preserve">ade VI, Assistant Financial Analyst </w:t>
    </w:r>
    <w:r w:rsidR="003904A1">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024CF">
      <w:rPr>
        <w:rFonts w:ascii="Arial" w:hAnsi="Arial" w:cs="Arial"/>
        <w:noProof/>
        <w:sz w:val="20"/>
      </w:rPr>
      <w:t>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A412ED"/>
    <w:multiLevelType w:val="hybridMultilevel"/>
    <w:tmpl w:val="967E0D54"/>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2B6AB9"/>
    <w:multiLevelType w:val="hybridMultilevel"/>
    <w:tmpl w:val="F0E04808"/>
    <w:lvl w:ilvl="0" w:tplc="F57C44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7"/>
  </w:num>
  <w:num w:numId="8">
    <w:abstractNumId w:val="18"/>
  </w:num>
  <w:num w:numId="9">
    <w:abstractNumId w:val="3"/>
  </w:num>
  <w:num w:numId="10">
    <w:abstractNumId w:val="9"/>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04A1"/>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76E8"/>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611A"/>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0BB"/>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24CF"/>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4D6068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27891625">
      <w:bodyDiv w:val="1"/>
      <w:marLeft w:val="0"/>
      <w:marRight w:val="0"/>
      <w:marTop w:val="0"/>
      <w:marBottom w:val="0"/>
      <w:divBdr>
        <w:top w:val="none" w:sz="0" w:space="0" w:color="auto"/>
        <w:left w:val="none" w:sz="0" w:space="0" w:color="auto"/>
        <w:bottom w:val="none" w:sz="0" w:space="0" w:color="auto"/>
        <w:right w:val="none" w:sz="0" w:space="0" w:color="auto"/>
      </w:divBdr>
    </w:div>
    <w:div w:id="606422949">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7241837">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EBC61-76E7-45C2-915B-B0DC0F81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Pages>
  <Words>5491</Words>
  <Characters>31300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36718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22</cp:revision>
  <cp:lastPrinted>2020-03-25T10:41:00Z</cp:lastPrinted>
  <dcterms:created xsi:type="dcterms:W3CDTF">2023-03-22T09:01:00Z</dcterms:created>
  <dcterms:modified xsi:type="dcterms:W3CDTF">2025-06-13T10:38:00Z</dcterms:modified>
</cp:coreProperties>
</file>