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4777" w14:textId="77777777" w:rsidR="00BD072E" w:rsidRDefault="00324FEE" w:rsidP="00BD072E">
      <w:pPr>
        <w:rPr>
          <w:rFonts w:ascii="Arial" w:hAnsi="Arial" w:cs="Arial"/>
          <w:b/>
        </w:rPr>
      </w:pPr>
      <w:r>
        <w:rPr>
          <w:noProof/>
          <w:color w:val="000099"/>
          <w:lang w:val="en-IE"/>
        </w:rPr>
        <w:t xml:space="preserve">                      </w:t>
      </w:r>
      <w:r w:rsidR="00BD072E" w:rsidRPr="008B7768">
        <w:rPr>
          <w:rFonts w:ascii="Arial" w:hAnsi="Arial" w:cs="Arial"/>
          <w:iCs/>
          <w:noProof/>
          <w:lang w:val="en-IE" w:eastAsia="en-IE"/>
        </w:rPr>
        <w:drawing>
          <wp:anchor distT="0" distB="0" distL="114300" distR="114300" simplePos="0" relativeHeight="251660288" behindDoc="1" locked="0" layoutInCell="1" allowOverlap="1" wp14:anchorId="704FACEA" wp14:editId="3BA98FE8">
            <wp:simplePos x="0" y="0"/>
            <wp:positionH relativeFrom="column">
              <wp:posOffset>-746760</wp:posOffset>
            </wp:positionH>
            <wp:positionV relativeFrom="paragraph">
              <wp:posOffset>0</wp:posOffset>
            </wp:positionV>
            <wp:extent cx="1284340" cy="1069340"/>
            <wp:effectExtent l="0" t="0" r="0" b="0"/>
            <wp:wrapTight wrapText="bothSides">
              <wp:wrapPolygon edited="0">
                <wp:start x="15062" y="1924"/>
                <wp:lineTo x="5448" y="3463"/>
                <wp:lineTo x="3205" y="4618"/>
                <wp:lineTo x="2243" y="16546"/>
                <wp:lineTo x="2884" y="18470"/>
                <wp:lineTo x="3846" y="19240"/>
                <wp:lineTo x="5769" y="19240"/>
                <wp:lineTo x="10576" y="18470"/>
                <wp:lineTo x="17306" y="16546"/>
                <wp:lineTo x="16985" y="15007"/>
                <wp:lineTo x="18588" y="10390"/>
                <wp:lineTo x="17626" y="9235"/>
                <wp:lineTo x="12178" y="8850"/>
                <wp:lineTo x="18267" y="5772"/>
                <wp:lineTo x="19549" y="4618"/>
                <wp:lineTo x="17306" y="1924"/>
                <wp:lineTo x="15062" y="1924"/>
              </wp:wrapPolygon>
            </wp:wrapTight>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34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72E">
        <w:rPr>
          <w:noProof/>
          <w:lang w:val="en-IE" w:eastAsia="en-IE"/>
        </w:rPr>
        <mc:AlternateContent>
          <mc:Choice Requires="wps">
            <w:drawing>
              <wp:anchor distT="0" distB="0" distL="114300" distR="114300" simplePos="0" relativeHeight="251659264" behindDoc="0" locked="0" layoutInCell="1" allowOverlap="1" wp14:anchorId="73029DB5" wp14:editId="46690E35">
                <wp:simplePos x="0" y="0"/>
                <wp:positionH relativeFrom="margin">
                  <wp:align>right</wp:align>
                </wp:positionH>
                <wp:positionV relativeFrom="paragraph">
                  <wp:posOffset>-409575</wp:posOffset>
                </wp:positionV>
                <wp:extent cx="1676400" cy="1038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676400" cy="1038225"/>
                        </a:xfrm>
                        <a:prstGeom prst="rect">
                          <a:avLst/>
                        </a:prstGeom>
                        <a:solidFill>
                          <a:schemeClr val="lt1"/>
                        </a:solidFill>
                        <a:ln w="6350">
                          <a:noFill/>
                        </a:ln>
                      </wps:spPr>
                      <wps:txbx>
                        <w:txbxContent>
                          <w:p w14:paraId="545BE9AF" w14:textId="77777777" w:rsidR="00BD072E" w:rsidRDefault="00BD072E" w:rsidP="00BD072E">
                            <w:pPr>
                              <w:jc w:val="center"/>
                            </w:pPr>
                            <w:r w:rsidRPr="00CC78CA">
                              <w:rPr>
                                <w:rFonts w:ascii="Arial" w:hAnsi="Arial" w:cs="Arial"/>
                                <w:b/>
                                <w:noProof/>
                                <w:lang w:val="en-IE" w:eastAsia="en-IE"/>
                              </w:rPr>
                              <w:drawing>
                                <wp:inline distT="0" distB="0" distL="0" distR="0" wp14:anchorId="6520BE55" wp14:editId="3432A1F7">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8">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29DB5" id="_x0000_t202" coordsize="21600,21600" o:spt="202" path="m,l,21600r21600,l21600,xe">
                <v:stroke joinstyle="miter"/>
                <v:path gradientshapeok="t" o:connecttype="rect"/>
              </v:shapetype>
              <v:shape id="Text Box 4" o:spid="_x0000_s1026" type="#_x0000_t202" style="position:absolute;margin-left:80.8pt;margin-top:-32.25pt;width:132pt;height:8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Z1LQIAAFUEAAAOAAAAZHJzL2Uyb0RvYy54bWysVE1v2zAMvQ/YfxB0b+ykSdoZcYosRYYB&#10;QVsgHXpWZCk2IIuapMTOfv0o2flYt9PQi0yJ1BP5+OjZQ1srchDWVaBzOhyklAjNoaj0Lqc/Xlc3&#10;95Q4z3TBFGiR06Nw9GH++dOsMZkYQQmqEJYgiHZZY3Jaem+yJHG8FDVzAzBCo1OCrZnHrd0lhWUN&#10;otcqGaXpNGnAFsYCF87h6WPnpPOIL6Xg/llKJzxROcXcfFxtXLdhTeYzlu0sM2XF+zTYf2RRs0rj&#10;o2eoR+YZ2dvqL6i64hYcSD/gUCcgZcVFrAGrGabvqtmUzIhYC5LjzJkm93Gw/OmwMS+W+PYrtNjA&#10;QEhjXObwMNTTSluHL2ZK0I8UHs+0idYTHi5N76bjFF0cfcP09n40mgSc5HLdWOe/CahJMHJqsS+R&#10;LnZYO9+FnkLCaw5UVawqpeImaEEslSUHhl1UPiaJ4H9EKU2anE5vJ2kE1hCud8hKYy6XooLl223b&#10;V7qF4ogEWOi04QxfVZjkmjn/wiyKAQtDgftnXKQCfAR6i5IS7K9/nYd47BF6KWlQXDl1P/fMCkrU&#10;d43d+zIcj4Ma42Y8uRvhxl57ttceva+XgJUPcZQMj2aI9+pkSgv1G87BIryKLqY5vp1TfzKXvpM8&#10;zhEXi0UMQv0Z5td6Y3iADkyHFry2b8yavk8eW/wEJxmy7F27uthwU8Ni70FWsZeB4I7VnnfUblRD&#10;P2dhOK73MeryN5j/BgAA//8DAFBLAwQUAAYACAAAACEAIYiCEuAAAAAHAQAADwAAAGRycy9kb3du&#10;cmV2LnhtbEyPzU7DMBCE70h9B2srcUGtQ39CG7KpEAIqcaOBIm5uvCQR8TqK3SS8PeYEx50ZzXyb&#10;7kbTiJ46V1tGuJ5HIIgLq2suEV7zx9kGhPOKtWosE8I3Odhlk4tUJdoO/EL9wZcilLBLFELlfZtI&#10;6YqKjHJz2xIH79N2RvlwdqXUnRpCuWnkIopiaVTNYaFSLd1XVHwdzgbh46p8f3bj09uwXC/bh32f&#10;3xx1jng5He9uQXga/V8YfvEDOmSB6WTPrJ1oEMIjHmEWr9Yggr2IV0E5IWy3Ecgslf/5sx8AAAD/&#10;/wMAUEsBAi0AFAAGAAgAAAAhALaDOJL+AAAA4QEAABMAAAAAAAAAAAAAAAAAAAAAAFtDb250ZW50&#10;X1R5cGVzXS54bWxQSwECLQAUAAYACAAAACEAOP0h/9YAAACUAQAACwAAAAAAAAAAAAAAAAAvAQAA&#10;X3JlbHMvLnJlbHNQSwECLQAUAAYACAAAACEAAJeGdS0CAABVBAAADgAAAAAAAAAAAAAAAAAuAgAA&#10;ZHJzL2Uyb0RvYy54bWxQSwECLQAUAAYACAAAACEAIYiCEuAAAAAHAQAADwAAAAAAAAAAAAAAAACH&#10;BAAAZHJzL2Rvd25yZXYueG1sUEsFBgAAAAAEAAQA8wAAAJQFAAAAAA==&#10;" fillcolor="white [3201]" stroked="f" strokeweight=".5pt">
                <v:textbox>
                  <w:txbxContent>
                    <w:p w14:paraId="545BE9AF" w14:textId="77777777" w:rsidR="00BD072E" w:rsidRDefault="00BD072E" w:rsidP="00BD072E">
                      <w:pPr>
                        <w:jc w:val="center"/>
                      </w:pPr>
                      <w:r w:rsidRPr="00CC78CA">
                        <w:rPr>
                          <w:rFonts w:ascii="Arial" w:hAnsi="Arial" w:cs="Arial"/>
                          <w:b/>
                          <w:noProof/>
                          <w:lang w:val="en-IE" w:eastAsia="en-IE"/>
                        </w:rPr>
                        <w:drawing>
                          <wp:inline distT="0" distB="0" distL="0" distR="0" wp14:anchorId="6520BE55" wp14:editId="3432A1F7">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8">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txbxContent>
                </v:textbox>
                <w10:wrap anchorx="margin"/>
              </v:shape>
            </w:pict>
          </mc:Fallback>
        </mc:AlternateContent>
      </w:r>
    </w:p>
    <w:p w14:paraId="5BCE65B0" w14:textId="77777777" w:rsidR="00BD072E" w:rsidRDefault="00BD072E" w:rsidP="00BD072E">
      <w:pPr>
        <w:rPr>
          <w:rFonts w:ascii="Arial" w:hAnsi="Arial" w:cs="Arial"/>
          <w:b/>
        </w:rPr>
      </w:pPr>
    </w:p>
    <w:p w14:paraId="181FF964" w14:textId="77777777" w:rsidR="00BD072E" w:rsidRDefault="00BD072E" w:rsidP="00BD072E">
      <w:pPr>
        <w:rPr>
          <w:rFonts w:ascii="Arial" w:hAnsi="Arial" w:cs="Arial"/>
          <w:b/>
        </w:rPr>
      </w:pPr>
    </w:p>
    <w:p w14:paraId="1DAF2CC0" w14:textId="77777777" w:rsidR="00BD072E" w:rsidRDefault="00BD072E" w:rsidP="00BD072E">
      <w:pPr>
        <w:rPr>
          <w:rFonts w:ascii="Arial" w:hAnsi="Arial" w:cs="Arial"/>
          <w:b/>
        </w:rPr>
      </w:pPr>
    </w:p>
    <w:p w14:paraId="645476CC" w14:textId="77777777" w:rsidR="00BD072E" w:rsidRDefault="00BD072E" w:rsidP="00BD072E">
      <w:pPr>
        <w:ind w:left="-1260"/>
        <w:jc w:val="right"/>
        <w:rPr>
          <w:rFonts w:ascii="Arial" w:hAnsi="Arial" w:cs="Arial"/>
          <w:b/>
        </w:rPr>
      </w:pPr>
    </w:p>
    <w:p w14:paraId="2ED3B45F" w14:textId="77777777" w:rsidR="00BD072E" w:rsidRPr="00BD072E" w:rsidRDefault="00BD072E" w:rsidP="00BD072E">
      <w:pPr>
        <w:rPr>
          <w:lang w:val="en-IE" w:eastAsia="en-US"/>
        </w:rPr>
      </w:pPr>
    </w:p>
    <w:p w14:paraId="09692A5E" w14:textId="68C5B977" w:rsidR="00543F98" w:rsidRDefault="00E729C7" w:rsidP="00543F98">
      <w:pPr>
        <w:ind w:left="-1260"/>
        <w:jc w:val="right"/>
        <w:rPr>
          <w:rFonts w:ascii="Arial" w:hAnsi="Arial" w:cs="Arial"/>
          <w:b/>
        </w:rPr>
      </w:pPr>
      <w:r w:rsidRPr="00E729C7">
        <w:rPr>
          <w:rFonts w:ascii="Arial" w:hAnsi="Arial" w:cs="Arial"/>
          <w:b/>
        </w:rPr>
        <w:t>Finance Analyst (Grade VII)</w:t>
      </w:r>
    </w:p>
    <w:p w14:paraId="0468FFB9" w14:textId="77777777" w:rsidR="00BD072E" w:rsidRPr="00BD072E" w:rsidRDefault="00BD072E" w:rsidP="00543F98">
      <w:pPr>
        <w:ind w:left="-1260"/>
        <w:jc w:val="right"/>
        <w:rPr>
          <w:rFonts w:ascii="Arial" w:hAnsi="Arial" w:cs="Arial"/>
          <w:b/>
          <w:sz w:val="14"/>
        </w:rPr>
      </w:pP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8055"/>
      </w:tblGrid>
      <w:tr w:rsidR="00543F98" w:rsidRPr="00E766A5" w14:paraId="4807B6F6" w14:textId="77777777" w:rsidTr="00DD1581">
        <w:tc>
          <w:tcPr>
            <w:tcW w:w="2565"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055" w:type="dxa"/>
          </w:tcPr>
          <w:p w14:paraId="49488AA3" w14:textId="5CE8A25C" w:rsidR="00543F98" w:rsidRDefault="00E729C7" w:rsidP="00F6254C">
            <w:pPr>
              <w:tabs>
                <w:tab w:val="left" w:pos="283"/>
              </w:tabs>
              <w:rPr>
                <w:rFonts w:ascii="Arial" w:hAnsi="Arial" w:cs="Arial"/>
                <w:iCs/>
              </w:rPr>
            </w:pPr>
            <w:r>
              <w:rPr>
                <w:rFonts w:ascii="Arial" w:hAnsi="Arial" w:cs="Arial"/>
                <w:iCs/>
              </w:rPr>
              <w:t xml:space="preserve">Finance Analyst </w:t>
            </w:r>
            <w:r w:rsidR="00BD072E">
              <w:rPr>
                <w:rFonts w:ascii="Arial" w:hAnsi="Arial" w:cs="Arial"/>
                <w:iCs/>
              </w:rPr>
              <w:t>(</w:t>
            </w:r>
            <w:r>
              <w:rPr>
                <w:rFonts w:ascii="Arial" w:hAnsi="Arial" w:cs="Arial"/>
                <w:iCs/>
              </w:rPr>
              <w:t>Grade VII</w:t>
            </w:r>
            <w:r w:rsidR="00BD072E">
              <w:rPr>
                <w:rFonts w:ascii="Arial" w:hAnsi="Arial" w:cs="Arial"/>
                <w:iCs/>
              </w:rPr>
              <w:t>)</w:t>
            </w:r>
          </w:p>
          <w:p w14:paraId="63A97C23" w14:textId="77777777" w:rsidR="00BD072E" w:rsidRPr="00BD072E" w:rsidRDefault="00BD072E" w:rsidP="00F6254C">
            <w:pPr>
              <w:tabs>
                <w:tab w:val="left" w:pos="283"/>
              </w:tabs>
              <w:rPr>
                <w:rFonts w:ascii="Arial" w:hAnsi="Arial" w:cs="Arial"/>
                <w:iCs/>
                <w:sz w:val="12"/>
              </w:rPr>
            </w:pPr>
          </w:p>
          <w:p w14:paraId="47EC0A59" w14:textId="08BD300A" w:rsidR="00E729C7" w:rsidRDefault="00BD072E" w:rsidP="00E729C7">
            <w:pPr>
              <w:tabs>
                <w:tab w:val="left" w:pos="283"/>
              </w:tabs>
              <w:jc w:val="both"/>
              <w:rPr>
                <w:rFonts w:ascii="Arial" w:hAnsi="Arial" w:cs="Arial"/>
                <w:iCs/>
              </w:rPr>
            </w:pPr>
            <w:r>
              <w:rPr>
                <w:rFonts w:ascii="Arial" w:hAnsi="Arial" w:cs="Arial"/>
                <w:iCs/>
              </w:rPr>
              <w:t>(</w:t>
            </w:r>
            <w:r w:rsidR="00E729C7" w:rsidRPr="00E412B4">
              <w:rPr>
                <w:rFonts w:ascii="Arial" w:hAnsi="Arial" w:cs="Arial"/>
                <w:iCs/>
              </w:rPr>
              <w:t>Grade Code 0582)</w:t>
            </w:r>
          </w:p>
          <w:p w14:paraId="1A2CE988" w14:textId="382D964E" w:rsidR="00BD072E" w:rsidRPr="00F6254C" w:rsidRDefault="00BD072E" w:rsidP="00E729C7">
            <w:pPr>
              <w:tabs>
                <w:tab w:val="left" w:pos="283"/>
              </w:tabs>
              <w:jc w:val="both"/>
              <w:rPr>
                <w:rFonts w:ascii="Arial" w:hAnsi="Arial" w:cs="Arial"/>
                <w:iCs/>
              </w:rPr>
            </w:pPr>
          </w:p>
        </w:tc>
      </w:tr>
      <w:tr w:rsidR="00792F91" w:rsidRPr="00E766A5" w14:paraId="6531EE8E" w14:textId="77777777" w:rsidTr="00DD1581">
        <w:tc>
          <w:tcPr>
            <w:tcW w:w="2565"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055" w:type="dxa"/>
          </w:tcPr>
          <w:p w14:paraId="65053795" w14:textId="17E82F22" w:rsidR="00792F91" w:rsidRPr="00E729C7" w:rsidRDefault="00E729C7" w:rsidP="00792F91">
            <w:pPr>
              <w:rPr>
                <w:rFonts w:ascii="Arial" w:hAnsi="Arial" w:cs="Arial"/>
                <w:bCs/>
                <w:iCs/>
              </w:rPr>
            </w:pPr>
            <w:r w:rsidRPr="00E729C7">
              <w:rPr>
                <w:rFonts w:ascii="Arial" w:hAnsi="Arial" w:cs="Arial"/>
                <w:bCs/>
                <w:iCs/>
              </w:rPr>
              <w:t>NRS14866</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DD1581">
        <w:tc>
          <w:tcPr>
            <w:tcW w:w="2565"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055" w:type="dxa"/>
          </w:tcPr>
          <w:p w14:paraId="0EB1B66B" w14:textId="77777777" w:rsidR="00792F91" w:rsidRPr="00966A96" w:rsidRDefault="00792F91" w:rsidP="00BD072E">
            <w:pPr>
              <w:rPr>
                <w:rFonts w:ascii="Arial" w:hAnsi="Arial" w:cs="Arial"/>
                <w:bCs/>
                <w:iCs/>
              </w:rPr>
            </w:pPr>
          </w:p>
          <w:p w14:paraId="1DC28C0B" w14:textId="6ECEE4D0" w:rsidR="00DB19C8" w:rsidRPr="00F6254C" w:rsidRDefault="00966A96" w:rsidP="00BD072E">
            <w:pPr>
              <w:rPr>
                <w:rFonts w:ascii="Arial" w:hAnsi="Arial" w:cs="Arial"/>
                <w:bCs/>
                <w:iCs/>
                <w:color w:val="000099"/>
              </w:rPr>
            </w:pPr>
            <w:r w:rsidRPr="00966A96">
              <w:rPr>
                <w:rFonts w:ascii="Arial" w:hAnsi="Arial" w:cs="Arial"/>
                <w:bCs/>
                <w:iCs/>
              </w:rPr>
              <w:t>Monday 01</w:t>
            </w:r>
            <w:r w:rsidRPr="00966A96">
              <w:rPr>
                <w:rFonts w:ascii="Arial" w:hAnsi="Arial" w:cs="Arial"/>
                <w:bCs/>
                <w:iCs/>
                <w:vertAlign w:val="superscript"/>
              </w:rPr>
              <w:t>st</w:t>
            </w:r>
            <w:r w:rsidRPr="00966A96">
              <w:rPr>
                <w:rFonts w:ascii="Arial" w:hAnsi="Arial" w:cs="Arial"/>
                <w:bCs/>
                <w:iCs/>
              </w:rPr>
              <w:t xml:space="preserve"> September 2025 at 12:00 noon</w:t>
            </w:r>
          </w:p>
        </w:tc>
      </w:tr>
      <w:tr w:rsidR="00792F91" w:rsidRPr="00E766A5" w14:paraId="2FCE4883" w14:textId="77777777" w:rsidTr="00DD1581">
        <w:tc>
          <w:tcPr>
            <w:tcW w:w="2565"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055" w:type="dxa"/>
          </w:tcPr>
          <w:p w14:paraId="1D297E1D" w14:textId="59B7CAB7" w:rsidR="00792F91" w:rsidRPr="00BE4810" w:rsidRDefault="00986ECA" w:rsidP="00792F91">
            <w:pPr>
              <w:rPr>
                <w:rFonts w:ascii="Arial" w:hAnsi="Arial" w:cs="Arial"/>
                <w:bCs/>
                <w:iCs/>
                <w:color w:val="000000" w:themeColor="text1"/>
              </w:rPr>
            </w:pPr>
            <w:r w:rsidRPr="00BE4810">
              <w:rPr>
                <w:rFonts w:ascii="Arial" w:hAnsi="Arial" w:cs="Arial"/>
                <w:color w:val="000000" w:themeColor="text1"/>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BD072E">
        <w:trPr>
          <w:trHeight w:val="507"/>
        </w:trPr>
        <w:tc>
          <w:tcPr>
            <w:tcW w:w="2565"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055"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DD1581">
        <w:tc>
          <w:tcPr>
            <w:tcW w:w="2565"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055" w:type="dxa"/>
          </w:tcPr>
          <w:p w14:paraId="426F93D6" w14:textId="6301A2C0" w:rsidR="00E729C7" w:rsidRPr="00F0672B" w:rsidRDefault="008918B7" w:rsidP="00BD072E">
            <w:pPr>
              <w:rPr>
                <w:rFonts w:ascii="Arial" w:hAnsi="Arial" w:cs="Arial"/>
                <w:lang w:val="en-IE" w:eastAsia="en-IE"/>
              </w:rPr>
            </w:pPr>
            <w:r>
              <w:rPr>
                <w:rFonts w:ascii="Arial" w:hAnsi="Arial" w:cs="Arial"/>
                <w:lang w:val="en-IE" w:eastAsia="en-IE"/>
              </w:rPr>
              <w:t xml:space="preserve">There </w:t>
            </w:r>
            <w:r w:rsidR="00BE4810">
              <w:rPr>
                <w:rFonts w:ascii="Arial" w:hAnsi="Arial" w:cs="Arial"/>
                <w:lang w:val="en-IE" w:eastAsia="en-IE"/>
              </w:rPr>
              <w:t>is</w:t>
            </w:r>
            <w:r w:rsidR="00E729C7" w:rsidRPr="00F0672B">
              <w:rPr>
                <w:rFonts w:ascii="Arial" w:hAnsi="Arial" w:cs="Arial"/>
                <w:lang w:val="en-IE" w:eastAsia="en-IE"/>
              </w:rPr>
              <w:t xml:space="preserve"> currently </w:t>
            </w:r>
            <w:r w:rsidR="008101DC">
              <w:rPr>
                <w:rFonts w:ascii="Arial" w:hAnsi="Arial" w:cs="Arial"/>
                <w:lang w:val="en-IE" w:eastAsia="en-IE"/>
              </w:rPr>
              <w:t>1</w:t>
            </w:r>
            <w:r w:rsidR="00E729C7">
              <w:rPr>
                <w:rFonts w:ascii="Arial" w:hAnsi="Arial" w:cs="Arial"/>
                <w:lang w:val="en-IE" w:eastAsia="en-IE"/>
              </w:rPr>
              <w:t xml:space="preserve"> </w:t>
            </w:r>
            <w:r w:rsidR="008101DC">
              <w:rPr>
                <w:rFonts w:ascii="Arial" w:hAnsi="Arial" w:cs="Arial"/>
                <w:lang w:val="en-IE" w:eastAsia="en-IE"/>
              </w:rPr>
              <w:t>permanent whole-time vacancy</w:t>
            </w:r>
            <w:r w:rsidR="00E729C7" w:rsidRPr="00F0672B">
              <w:rPr>
                <w:rFonts w:ascii="Arial" w:hAnsi="Arial" w:cs="Arial"/>
                <w:lang w:val="en-IE" w:eastAsia="en-IE"/>
              </w:rPr>
              <w:t xml:space="preserve"> available in </w:t>
            </w:r>
          </w:p>
          <w:p w14:paraId="4D874AF0" w14:textId="77777777" w:rsidR="00E729C7" w:rsidRPr="00BD072E" w:rsidRDefault="00E729C7" w:rsidP="00BD072E">
            <w:pPr>
              <w:rPr>
                <w:rFonts w:ascii="Arial" w:hAnsi="Arial" w:cs="Arial"/>
                <w:sz w:val="12"/>
                <w:lang w:val="en-IE" w:eastAsia="en-IE"/>
              </w:rPr>
            </w:pPr>
          </w:p>
          <w:p w14:paraId="33293404" w14:textId="7FB42521" w:rsidR="00E729C7" w:rsidRPr="00BD072E" w:rsidRDefault="00E729C7" w:rsidP="00BD072E">
            <w:pPr>
              <w:pStyle w:val="ListParagraph"/>
              <w:numPr>
                <w:ilvl w:val="0"/>
                <w:numId w:val="17"/>
              </w:numPr>
              <w:rPr>
                <w:rFonts w:ascii="Arial" w:hAnsi="Arial" w:cs="Arial"/>
                <w:b/>
                <w:lang w:val="en-IE" w:eastAsia="en-IE"/>
              </w:rPr>
            </w:pPr>
            <w:r w:rsidRPr="00BD072E">
              <w:rPr>
                <w:rFonts w:ascii="Arial" w:hAnsi="Arial" w:cs="Arial"/>
                <w:b/>
                <w:lang w:val="en-IE" w:eastAsia="en-IE"/>
              </w:rPr>
              <w:t>Financial Accounting</w:t>
            </w:r>
            <w:r w:rsidR="00DE498E" w:rsidRPr="00BD072E">
              <w:rPr>
                <w:rFonts w:ascii="Arial" w:hAnsi="Arial" w:cs="Arial"/>
                <w:b/>
                <w:lang w:val="en-IE" w:eastAsia="en-IE"/>
              </w:rPr>
              <w:t xml:space="preserve">, </w:t>
            </w:r>
            <w:r w:rsidRPr="00BD072E">
              <w:rPr>
                <w:rFonts w:ascii="Arial" w:hAnsi="Arial" w:cs="Arial"/>
                <w:b/>
                <w:lang w:val="en-IE" w:eastAsia="en-IE"/>
              </w:rPr>
              <w:t>NAS Headquarters Tullamore - Central Busin</w:t>
            </w:r>
            <w:r w:rsidR="008101DC" w:rsidRPr="00BD072E">
              <w:rPr>
                <w:rFonts w:ascii="Arial" w:hAnsi="Arial" w:cs="Arial"/>
                <w:b/>
                <w:lang w:val="en-IE" w:eastAsia="en-IE"/>
              </w:rPr>
              <w:t>ess Park, Tullamore, Co.</w:t>
            </w:r>
            <w:r w:rsidR="008E2F37" w:rsidRPr="00BD072E">
              <w:rPr>
                <w:rFonts w:ascii="Arial" w:hAnsi="Arial" w:cs="Arial"/>
                <w:b/>
                <w:lang w:val="en-IE" w:eastAsia="en-IE"/>
              </w:rPr>
              <w:t xml:space="preserve"> Offaly</w:t>
            </w:r>
          </w:p>
          <w:p w14:paraId="3873FE7F" w14:textId="7CB2211E" w:rsidR="008101DC" w:rsidRDefault="008101DC" w:rsidP="00BD072E">
            <w:pPr>
              <w:rPr>
                <w:rFonts w:ascii="Arial" w:hAnsi="Arial" w:cs="Arial"/>
                <w:lang w:val="en-IE" w:eastAsia="en-IE"/>
              </w:rPr>
            </w:pPr>
          </w:p>
          <w:p w14:paraId="58AD82FE" w14:textId="79CBBD97" w:rsidR="008101DC" w:rsidRPr="008101DC" w:rsidRDefault="008101DC" w:rsidP="00BD072E">
            <w:pPr>
              <w:rPr>
                <w:rFonts w:ascii="Arial" w:hAnsi="Arial" w:cs="Arial"/>
                <w:lang w:val="en-IE" w:eastAsia="en-IE"/>
              </w:rPr>
            </w:pPr>
            <w:r>
              <w:rPr>
                <w:rFonts w:ascii="Arial" w:hAnsi="Arial" w:cs="Arial"/>
                <w:lang w:val="en-IE" w:eastAsia="en-IE"/>
              </w:rPr>
              <w:t>There are</w:t>
            </w:r>
            <w:r w:rsidRPr="00F0672B">
              <w:rPr>
                <w:rFonts w:ascii="Arial" w:hAnsi="Arial" w:cs="Arial"/>
                <w:lang w:val="en-IE" w:eastAsia="en-IE"/>
              </w:rPr>
              <w:t xml:space="preserve"> currently </w:t>
            </w:r>
            <w:r>
              <w:rPr>
                <w:rFonts w:ascii="Arial" w:hAnsi="Arial" w:cs="Arial"/>
                <w:lang w:val="en-IE" w:eastAsia="en-IE"/>
              </w:rPr>
              <w:t>2 permanent whole-time vacancies</w:t>
            </w:r>
            <w:r w:rsidRPr="00F0672B">
              <w:rPr>
                <w:rFonts w:ascii="Arial" w:hAnsi="Arial" w:cs="Arial"/>
                <w:lang w:val="en-IE" w:eastAsia="en-IE"/>
              </w:rPr>
              <w:t xml:space="preserve"> available in</w:t>
            </w:r>
          </w:p>
          <w:p w14:paraId="4EBD4BD4" w14:textId="77777777" w:rsidR="00E729C7" w:rsidRPr="00BD072E" w:rsidRDefault="00E729C7" w:rsidP="00BD072E">
            <w:pPr>
              <w:pStyle w:val="ListParagraph"/>
              <w:autoSpaceDE w:val="0"/>
              <w:autoSpaceDN w:val="0"/>
              <w:spacing w:after="60"/>
              <w:ind w:left="704"/>
              <w:rPr>
                <w:rFonts w:ascii="Arial" w:eastAsiaTheme="minorEastAsia" w:hAnsi="Arial" w:cs="Arial"/>
                <w:noProof/>
                <w:sz w:val="12"/>
                <w:lang w:val="en-US" w:eastAsia="en-IE"/>
              </w:rPr>
            </w:pPr>
          </w:p>
          <w:p w14:paraId="21D02C7E" w14:textId="3B335214" w:rsidR="00E729C7" w:rsidRPr="00BD072E" w:rsidRDefault="00E729C7" w:rsidP="00BD072E">
            <w:pPr>
              <w:pStyle w:val="ListParagraph"/>
              <w:numPr>
                <w:ilvl w:val="0"/>
                <w:numId w:val="17"/>
              </w:numPr>
              <w:autoSpaceDE w:val="0"/>
              <w:autoSpaceDN w:val="0"/>
              <w:spacing w:after="60"/>
              <w:rPr>
                <w:rFonts w:ascii="Arial" w:hAnsi="Arial" w:cs="Arial"/>
                <w:b/>
                <w:lang w:val="en-IE" w:eastAsia="en-IE"/>
              </w:rPr>
            </w:pPr>
            <w:r w:rsidRPr="00BD072E">
              <w:rPr>
                <w:rFonts w:ascii="Arial" w:hAnsi="Arial" w:cs="Arial"/>
                <w:b/>
                <w:lang w:val="en-IE" w:eastAsia="en-IE"/>
              </w:rPr>
              <w:t>Management Accounting</w:t>
            </w:r>
            <w:r w:rsidR="00DE498E" w:rsidRPr="00BD072E">
              <w:rPr>
                <w:rFonts w:ascii="Arial" w:hAnsi="Arial" w:cs="Arial"/>
                <w:b/>
                <w:lang w:val="en-IE" w:eastAsia="en-IE"/>
              </w:rPr>
              <w:t xml:space="preserve">, </w:t>
            </w:r>
            <w:r w:rsidRPr="00BD072E">
              <w:rPr>
                <w:rFonts w:ascii="Arial" w:hAnsi="Arial" w:cs="Arial"/>
                <w:b/>
                <w:lang w:val="en-IE" w:eastAsia="en-IE"/>
              </w:rPr>
              <w:t xml:space="preserve">NAS Finance Office, Cork </w:t>
            </w:r>
            <w:r w:rsidR="00DE498E" w:rsidRPr="00BD072E">
              <w:rPr>
                <w:rFonts w:ascii="Arial" w:hAnsi="Arial" w:cs="Arial"/>
                <w:b/>
                <w:lang w:val="en-IE" w:eastAsia="en-IE"/>
              </w:rPr>
              <w:t xml:space="preserve"> </w:t>
            </w:r>
          </w:p>
          <w:p w14:paraId="3AE09252" w14:textId="7F27C348" w:rsidR="00506691" w:rsidRDefault="00506691" w:rsidP="00506691">
            <w:pPr>
              <w:autoSpaceDE w:val="0"/>
              <w:autoSpaceDN w:val="0"/>
              <w:spacing w:after="60"/>
              <w:rPr>
                <w:rFonts w:ascii="Arial" w:hAnsi="Arial" w:cs="Arial"/>
                <w:lang w:val="en-IE" w:eastAsia="en-IE"/>
              </w:rPr>
            </w:pPr>
          </w:p>
          <w:p w14:paraId="4A47990B" w14:textId="2E157FD6" w:rsidR="00E729C7" w:rsidRPr="00506691" w:rsidRDefault="00506691" w:rsidP="00E729C7">
            <w:pPr>
              <w:rPr>
                <w:rFonts w:ascii="Arial" w:hAnsi="Arial" w:cs="Arial"/>
                <w:iCs/>
              </w:rPr>
            </w:pPr>
            <w:r w:rsidRPr="00DD1581">
              <w:rPr>
                <w:rFonts w:ascii="Arial" w:hAnsi="Arial" w:cs="Arial"/>
                <w:iCs/>
              </w:rPr>
              <w:t>The Line Manager is open to engagement as regards the expected level of on-site attendance at the above locations in the context of the requirements of this role and the HSE’s Blended Working Policy.</w:t>
            </w:r>
          </w:p>
          <w:p w14:paraId="44DC6997" w14:textId="77777777" w:rsidR="00506691" w:rsidRPr="003E2ADB" w:rsidRDefault="00506691" w:rsidP="00E729C7">
            <w:pPr>
              <w:rPr>
                <w:rFonts w:ascii="Arial" w:hAnsi="Arial" w:cs="Arial"/>
                <w:lang w:val="en-IE" w:eastAsia="en-IE"/>
              </w:rPr>
            </w:pPr>
          </w:p>
          <w:p w14:paraId="37C70879" w14:textId="0953B50A" w:rsidR="00E729C7" w:rsidRPr="00F0672B" w:rsidRDefault="00DE498E" w:rsidP="00E729C7">
            <w:pPr>
              <w:pStyle w:val="CommentText"/>
              <w:jc w:val="both"/>
              <w:rPr>
                <w:rFonts w:ascii="Arial" w:hAnsi="Arial" w:cs="Arial"/>
                <w:lang w:val="en-IE" w:eastAsia="en-IE"/>
              </w:rPr>
            </w:pPr>
            <w:r>
              <w:rPr>
                <w:rFonts w:ascii="Arial" w:hAnsi="Arial" w:cs="Arial"/>
                <w:lang w:val="en-IE" w:eastAsia="en-IE"/>
              </w:rPr>
              <w:t>The successful candidate</w:t>
            </w:r>
            <w:r w:rsidR="00BD072E">
              <w:rPr>
                <w:rFonts w:ascii="Arial" w:hAnsi="Arial" w:cs="Arial"/>
                <w:lang w:val="en-IE" w:eastAsia="en-IE"/>
              </w:rPr>
              <w:t>s</w:t>
            </w:r>
            <w:r w:rsidR="00E729C7" w:rsidRPr="00DE498E">
              <w:rPr>
                <w:rFonts w:ascii="Arial" w:hAnsi="Arial" w:cs="Arial"/>
                <w:lang w:val="en-IE" w:eastAsia="en-IE"/>
              </w:rPr>
              <w:t xml:space="preserve"> will be required as part of this role to travel and attend meetings at national level in key NAS offices around the country.</w:t>
            </w:r>
            <w:r w:rsidR="00E729C7" w:rsidRPr="00F0672B">
              <w:rPr>
                <w:rFonts w:ascii="Arial" w:hAnsi="Arial" w:cs="Arial"/>
                <w:lang w:val="en-IE" w:eastAsia="en-IE"/>
              </w:rPr>
              <w:t xml:space="preserve"> </w:t>
            </w:r>
          </w:p>
          <w:p w14:paraId="41CDA6F0" w14:textId="18BEE5A9" w:rsidR="00E729C7" w:rsidRDefault="00E729C7" w:rsidP="00E729C7">
            <w:pPr>
              <w:rPr>
                <w:rFonts w:ascii="Arial" w:hAnsi="Arial" w:cs="Arial"/>
                <w:lang w:val="en-IE" w:eastAsia="en-IE"/>
              </w:rPr>
            </w:pPr>
          </w:p>
          <w:p w14:paraId="6C17C792" w14:textId="7E49985F" w:rsidR="00966A96" w:rsidRDefault="00966A96" w:rsidP="00966A96">
            <w:pPr>
              <w:rPr>
                <w:rFonts w:ascii="Arial" w:hAnsi="Arial"/>
              </w:rPr>
            </w:pPr>
            <w:r w:rsidRPr="00966A96">
              <w:rPr>
                <w:rFonts w:ascii="Arial" w:hAnsi="Arial"/>
              </w:rPr>
              <w:t xml:space="preserve">Two separate panels may be formed </w:t>
            </w:r>
            <w:proofErr w:type="gramStart"/>
            <w:r w:rsidRPr="00966A96">
              <w:rPr>
                <w:rFonts w:ascii="Arial" w:hAnsi="Arial"/>
              </w:rPr>
              <w:t>as a result of</w:t>
            </w:r>
            <w:proofErr w:type="gramEnd"/>
            <w:r w:rsidRPr="00966A96">
              <w:rPr>
                <w:rFonts w:ascii="Arial" w:hAnsi="Arial"/>
              </w:rPr>
              <w:t xml:space="preserve"> this campaign for </w:t>
            </w:r>
            <w:r w:rsidRPr="00966A96">
              <w:rPr>
                <w:rFonts w:ascii="Arial" w:hAnsi="Arial" w:cs="Arial"/>
                <w:b/>
                <w:lang w:val="en-IE" w:eastAsia="en-IE"/>
              </w:rPr>
              <w:t>Finance Analyst (Grade VII), National Ambulance Service</w:t>
            </w:r>
            <w:r w:rsidRPr="00966A96">
              <w:rPr>
                <w:rFonts w:ascii="Arial" w:hAnsi="Arial"/>
                <w:b/>
              </w:rPr>
              <w:t>, one for</w:t>
            </w:r>
            <w:r w:rsidRPr="00966A96">
              <w:rPr>
                <w:rFonts w:ascii="Arial" w:hAnsi="Arial" w:cs="Arial"/>
                <w:b/>
                <w:lang w:val="en-IE" w:eastAsia="en-IE"/>
              </w:rPr>
              <w:t xml:space="preserve"> NAS Headquarters Tullamore</w:t>
            </w:r>
            <w:r>
              <w:rPr>
                <w:rFonts w:ascii="Arial" w:hAnsi="Arial" w:cs="Arial"/>
                <w:b/>
                <w:lang w:val="en-IE" w:eastAsia="en-IE"/>
              </w:rPr>
              <w:t xml:space="preserve">, </w:t>
            </w:r>
            <w:r w:rsidRPr="00966A96">
              <w:rPr>
                <w:rFonts w:ascii="Arial" w:hAnsi="Arial" w:cs="Arial"/>
                <w:b/>
                <w:lang w:val="en-IE" w:eastAsia="en-IE"/>
              </w:rPr>
              <w:t>Central Business Park, Tullamore, Co. Offaly</w:t>
            </w:r>
            <w:r w:rsidRPr="00966A96">
              <w:rPr>
                <w:rFonts w:ascii="Arial" w:hAnsi="Arial" w:cs="Arial"/>
                <w:b/>
                <w:iCs/>
              </w:rPr>
              <w:t xml:space="preserve"> &amp; one for</w:t>
            </w:r>
            <w:r w:rsidRPr="00966A96">
              <w:rPr>
                <w:rFonts w:ascii="Arial" w:hAnsi="Arial" w:cs="Arial"/>
                <w:b/>
                <w:lang w:val="en-IE" w:eastAsia="en-IE"/>
              </w:rPr>
              <w:t xml:space="preserve"> NAS Finance Office, Cork</w:t>
            </w:r>
            <w:r>
              <w:rPr>
                <w:rFonts w:ascii="Arial" w:hAnsi="Arial" w:cs="Arial"/>
                <w:b/>
                <w:lang w:val="en-IE" w:eastAsia="en-IE"/>
              </w:rPr>
              <w:t xml:space="preserve">. </w:t>
            </w:r>
            <w:r w:rsidRPr="00966A96">
              <w:rPr>
                <w:rFonts w:ascii="Arial" w:hAnsi="Arial" w:cs="Arial"/>
                <w:bCs/>
                <w:lang w:val="en-IE" w:eastAsia="en-IE"/>
              </w:rPr>
              <w:t>These panels will be used to fill</w:t>
            </w:r>
            <w:r w:rsidRPr="00966A96">
              <w:rPr>
                <w:rFonts w:ascii="Arial" w:hAnsi="Arial"/>
                <w:bCs/>
              </w:rPr>
              <w:t xml:space="preserve"> current and future, permanent and specified purp</w:t>
            </w:r>
            <w:r w:rsidRPr="0070424B">
              <w:rPr>
                <w:rFonts w:ascii="Arial" w:hAnsi="Arial"/>
              </w:rPr>
              <w:t>ose vacancies of full or part-time duration.</w:t>
            </w:r>
          </w:p>
          <w:p w14:paraId="54EF7056" w14:textId="3E470773" w:rsidR="00BD072E" w:rsidRPr="00F6254C" w:rsidRDefault="00BD072E" w:rsidP="00966A96">
            <w:pPr>
              <w:rPr>
                <w:rFonts w:ascii="Arial" w:hAnsi="Arial" w:cs="Arial"/>
                <w:color w:val="000099"/>
              </w:rPr>
            </w:pPr>
          </w:p>
        </w:tc>
      </w:tr>
      <w:tr w:rsidR="00E729C7" w:rsidRPr="00E766A5" w14:paraId="1669EECD" w14:textId="77777777" w:rsidTr="00DD1581">
        <w:tc>
          <w:tcPr>
            <w:tcW w:w="2565" w:type="dxa"/>
          </w:tcPr>
          <w:p w14:paraId="4F5F5FAC" w14:textId="77777777" w:rsidR="00E729C7" w:rsidRPr="00F6254C" w:rsidRDefault="00E729C7" w:rsidP="00E729C7">
            <w:pPr>
              <w:rPr>
                <w:rFonts w:ascii="Arial" w:hAnsi="Arial" w:cs="Arial"/>
                <w:b/>
                <w:bCs/>
              </w:rPr>
            </w:pPr>
            <w:r w:rsidRPr="00F6254C">
              <w:rPr>
                <w:rFonts w:ascii="Arial" w:hAnsi="Arial" w:cs="Arial"/>
                <w:b/>
                <w:bCs/>
              </w:rPr>
              <w:t>Informal Enquiries</w:t>
            </w:r>
          </w:p>
        </w:tc>
        <w:tc>
          <w:tcPr>
            <w:tcW w:w="8055" w:type="dxa"/>
          </w:tcPr>
          <w:p w14:paraId="6313518D" w14:textId="77777777" w:rsidR="00E729C7" w:rsidRDefault="00E729C7" w:rsidP="00E729C7">
            <w:pPr>
              <w:autoSpaceDE w:val="0"/>
              <w:autoSpaceDN w:val="0"/>
              <w:adjustRightInd w:val="0"/>
              <w:spacing w:line="240" w:lineRule="atLeast"/>
              <w:rPr>
                <w:rFonts w:ascii="Arial" w:hAnsi="Arial" w:cs="Arial"/>
                <w:iCs/>
                <w:color w:val="000000"/>
              </w:rPr>
            </w:pPr>
            <w:r>
              <w:rPr>
                <w:rFonts w:ascii="Arial" w:hAnsi="Arial" w:cs="Arial"/>
                <w:iCs/>
                <w:color w:val="000000"/>
              </w:rPr>
              <w:t>Edwina Frawley, General Manager – Management Accounting</w:t>
            </w:r>
          </w:p>
          <w:p w14:paraId="772C7745" w14:textId="77777777" w:rsidR="00E729C7" w:rsidRPr="00656578" w:rsidRDefault="00E729C7" w:rsidP="00E729C7">
            <w:pPr>
              <w:jc w:val="both"/>
              <w:rPr>
                <w:rFonts w:ascii="Arial" w:hAnsi="Arial" w:cs="Arial"/>
              </w:rPr>
            </w:pPr>
            <w:r w:rsidRPr="00656578">
              <w:rPr>
                <w:rFonts w:ascii="Arial" w:hAnsi="Arial" w:cs="Arial"/>
                <w:b/>
                <w:bCs/>
              </w:rPr>
              <w:t>Email:</w:t>
            </w:r>
            <w:r w:rsidRPr="00656578">
              <w:rPr>
                <w:rFonts w:ascii="Arial" w:hAnsi="Arial" w:cs="Arial"/>
              </w:rPr>
              <w:t xml:space="preserve"> </w:t>
            </w:r>
            <w:hyperlink r:id="rId9" w:history="1">
              <w:r w:rsidRPr="00D20080">
                <w:rPr>
                  <w:rStyle w:val="Hyperlink"/>
                  <w:rFonts w:ascii="Arial" w:hAnsi="Arial" w:cs="Arial"/>
                </w:rPr>
                <w:t>edwina.frawley@hse.ie</w:t>
              </w:r>
            </w:hyperlink>
          </w:p>
          <w:p w14:paraId="7FE8853A" w14:textId="77777777" w:rsidR="00E729C7" w:rsidRDefault="00E729C7" w:rsidP="00E729C7">
            <w:pPr>
              <w:jc w:val="both"/>
              <w:rPr>
                <w:rFonts w:ascii="Arial" w:hAnsi="Arial" w:cs="Arial"/>
                <w:iCs/>
                <w:color w:val="000000"/>
              </w:rPr>
            </w:pPr>
            <w:r>
              <w:rPr>
                <w:rFonts w:ascii="Arial" w:hAnsi="Arial" w:cs="Arial"/>
                <w:b/>
                <w:bCs/>
              </w:rPr>
              <w:t xml:space="preserve">Mobile: </w:t>
            </w:r>
            <w:r w:rsidRPr="00297B5B">
              <w:rPr>
                <w:rFonts w:ascii="Arial" w:hAnsi="Arial" w:cs="Arial"/>
                <w:iCs/>
                <w:color w:val="000000"/>
              </w:rPr>
              <w:t>087 3445718</w:t>
            </w:r>
          </w:p>
          <w:p w14:paraId="164C0952" w14:textId="77777777" w:rsidR="00E729C7" w:rsidRDefault="00E729C7" w:rsidP="00E729C7">
            <w:pPr>
              <w:jc w:val="both"/>
              <w:rPr>
                <w:rFonts w:ascii="Arial" w:hAnsi="Arial" w:cs="Arial"/>
                <w:iCs/>
                <w:color w:val="000000"/>
              </w:rPr>
            </w:pPr>
          </w:p>
          <w:p w14:paraId="7E0E3D04" w14:textId="77777777" w:rsidR="00E729C7" w:rsidRDefault="00E729C7" w:rsidP="00E729C7">
            <w:pPr>
              <w:autoSpaceDE w:val="0"/>
              <w:autoSpaceDN w:val="0"/>
              <w:adjustRightInd w:val="0"/>
              <w:spacing w:line="240" w:lineRule="atLeast"/>
              <w:rPr>
                <w:rFonts w:ascii="Arial" w:hAnsi="Arial" w:cs="Arial"/>
                <w:iCs/>
                <w:color w:val="000000"/>
              </w:rPr>
            </w:pPr>
            <w:r>
              <w:rPr>
                <w:rFonts w:ascii="Arial" w:hAnsi="Arial" w:cs="Arial"/>
                <w:iCs/>
                <w:color w:val="000000"/>
              </w:rPr>
              <w:t>Ian Murray, General Manager – Financial Accounting</w:t>
            </w:r>
          </w:p>
          <w:p w14:paraId="0347C56F" w14:textId="77777777" w:rsidR="00E729C7" w:rsidRPr="00656578" w:rsidRDefault="00E729C7" w:rsidP="00E729C7">
            <w:pPr>
              <w:jc w:val="both"/>
              <w:rPr>
                <w:rFonts w:ascii="Arial" w:hAnsi="Arial" w:cs="Arial"/>
              </w:rPr>
            </w:pPr>
            <w:r w:rsidRPr="00656578">
              <w:rPr>
                <w:rFonts w:ascii="Arial" w:hAnsi="Arial" w:cs="Arial"/>
                <w:b/>
                <w:bCs/>
              </w:rPr>
              <w:t>Email:</w:t>
            </w:r>
            <w:r w:rsidRPr="00656578">
              <w:rPr>
                <w:rFonts w:ascii="Arial" w:hAnsi="Arial" w:cs="Arial"/>
              </w:rPr>
              <w:t xml:space="preserve"> </w:t>
            </w:r>
            <w:hyperlink r:id="rId10" w:history="1">
              <w:r w:rsidRPr="008600F3">
                <w:rPr>
                  <w:rStyle w:val="Hyperlink"/>
                  <w:rFonts w:ascii="Arial" w:hAnsi="Arial" w:cs="Arial"/>
                </w:rPr>
                <w:t>ian.murray@hse.ie</w:t>
              </w:r>
            </w:hyperlink>
          </w:p>
          <w:p w14:paraId="736DD3EA" w14:textId="77777777" w:rsidR="00E729C7" w:rsidRDefault="00E729C7" w:rsidP="00E729C7">
            <w:pPr>
              <w:jc w:val="both"/>
              <w:rPr>
                <w:rFonts w:ascii="Arial" w:hAnsi="Arial" w:cs="Arial"/>
                <w:iCs/>
                <w:color w:val="000000"/>
              </w:rPr>
            </w:pPr>
            <w:r>
              <w:rPr>
                <w:rFonts w:ascii="Arial" w:hAnsi="Arial" w:cs="Arial"/>
                <w:b/>
                <w:bCs/>
              </w:rPr>
              <w:t xml:space="preserve">Mobile: </w:t>
            </w:r>
            <w:r>
              <w:rPr>
                <w:rFonts w:ascii="Arial" w:hAnsi="Arial" w:cs="Arial"/>
                <w:iCs/>
                <w:color w:val="000000"/>
              </w:rPr>
              <w:t>086 7872461</w:t>
            </w:r>
          </w:p>
          <w:p w14:paraId="53559CB7" w14:textId="77EF43CC" w:rsidR="00E729C7" w:rsidRPr="00F6254C" w:rsidRDefault="00E729C7" w:rsidP="00E729C7">
            <w:pPr>
              <w:rPr>
                <w:rFonts w:ascii="Arial" w:hAnsi="Arial" w:cs="Arial"/>
                <w:color w:val="000099"/>
              </w:rPr>
            </w:pPr>
          </w:p>
        </w:tc>
      </w:tr>
      <w:tr w:rsidR="00E729C7" w:rsidRPr="00E766A5" w14:paraId="03188742" w14:textId="77777777" w:rsidTr="00DD1581">
        <w:tc>
          <w:tcPr>
            <w:tcW w:w="2565" w:type="dxa"/>
          </w:tcPr>
          <w:p w14:paraId="78FAEB89" w14:textId="77777777" w:rsidR="00E729C7" w:rsidRPr="00F6254C" w:rsidRDefault="00E729C7" w:rsidP="00E729C7">
            <w:pPr>
              <w:rPr>
                <w:rFonts w:ascii="Arial" w:hAnsi="Arial" w:cs="Arial"/>
                <w:b/>
                <w:bCs/>
              </w:rPr>
            </w:pPr>
            <w:r w:rsidRPr="00F6254C">
              <w:rPr>
                <w:rFonts w:ascii="Arial" w:hAnsi="Arial" w:cs="Arial"/>
                <w:b/>
                <w:bCs/>
              </w:rPr>
              <w:t>Details of Service</w:t>
            </w:r>
          </w:p>
          <w:p w14:paraId="4D2AE865" w14:textId="77777777" w:rsidR="00E729C7" w:rsidRPr="00F6254C" w:rsidRDefault="00E729C7" w:rsidP="00E729C7">
            <w:pPr>
              <w:rPr>
                <w:rFonts w:ascii="Arial" w:hAnsi="Arial" w:cs="Arial"/>
                <w:b/>
                <w:bCs/>
              </w:rPr>
            </w:pPr>
          </w:p>
        </w:tc>
        <w:tc>
          <w:tcPr>
            <w:tcW w:w="8055" w:type="dxa"/>
          </w:tcPr>
          <w:p w14:paraId="0A453A7D" w14:textId="77777777" w:rsidR="00E729C7" w:rsidRDefault="00E729C7" w:rsidP="00E729C7">
            <w:pPr>
              <w:pStyle w:val="Default"/>
              <w:rPr>
                <w:color w:val="auto"/>
                <w:sz w:val="20"/>
                <w:szCs w:val="20"/>
              </w:rPr>
            </w:pPr>
            <w:r w:rsidRPr="00CF3013">
              <w:rPr>
                <w:color w:val="auto"/>
                <w:sz w:val="20"/>
                <w:szCs w:val="20"/>
              </w:rPr>
              <w:t>The</w:t>
            </w:r>
            <w:r>
              <w:rPr>
                <w:color w:val="auto"/>
                <w:sz w:val="20"/>
                <w:szCs w:val="20"/>
              </w:rPr>
              <w:t xml:space="preserve"> National Ambulance Service (NAS) is the statutory Pre-Hospital urgent, emergency and critical care and retrieval provider for the State. </w:t>
            </w:r>
          </w:p>
          <w:p w14:paraId="1CE17F51" w14:textId="77777777" w:rsidR="00E729C7" w:rsidRDefault="00E729C7" w:rsidP="00E729C7">
            <w:pPr>
              <w:pStyle w:val="Default"/>
              <w:rPr>
                <w:color w:val="auto"/>
                <w:sz w:val="20"/>
                <w:szCs w:val="20"/>
                <w:lang w:eastAsia="en-GB"/>
              </w:rPr>
            </w:pPr>
          </w:p>
          <w:p w14:paraId="11DDF8DB" w14:textId="77777777" w:rsidR="00E729C7" w:rsidRDefault="00E729C7" w:rsidP="00E729C7">
            <w:pPr>
              <w:pStyle w:val="Default"/>
              <w:rPr>
                <w:color w:val="auto"/>
                <w:sz w:val="20"/>
                <w:szCs w:val="20"/>
              </w:rPr>
            </w:pPr>
            <w:r>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w:t>
            </w:r>
            <w:r>
              <w:rPr>
                <w:color w:val="auto"/>
                <w:sz w:val="20"/>
                <w:szCs w:val="20"/>
              </w:rPr>
              <w:lastRenderedPageBreak/>
              <w:t xml:space="preserve">through to the safe treatment, transportation and handover of the patient to the clinical team at the receiving hospital or emergency department. </w:t>
            </w:r>
          </w:p>
          <w:p w14:paraId="0BA0A667" w14:textId="77777777" w:rsidR="00E729C7" w:rsidRDefault="00E729C7" w:rsidP="00E729C7">
            <w:pPr>
              <w:pStyle w:val="Default"/>
              <w:rPr>
                <w:color w:val="auto"/>
                <w:sz w:val="20"/>
                <w:szCs w:val="20"/>
              </w:rPr>
            </w:pPr>
          </w:p>
          <w:p w14:paraId="2D1C83C7" w14:textId="77777777" w:rsidR="00E729C7" w:rsidRDefault="00E729C7" w:rsidP="00E729C7">
            <w:pPr>
              <w:pStyle w:val="Default"/>
              <w:rPr>
                <w:color w:val="auto"/>
                <w:sz w:val="20"/>
                <w:szCs w:val="20"/>
              </w:rPr>
            </w:pPr>
            <w:r>
              <w:rPr>
                <w:color w:val="auto"/>
                <w:sz w:val="20"/>
                <w:szCs w:val="20"/>
              </w:rPr>
              <w:t xml:space="preserve">Serving a population of over 5 million people, the NAS responds to over 400,000 ambulance calls each year, employs over 2400 staff across 118 locations and has a fleet of more than 620 vehicles. In conjunction with its partners the NAS transports approximately 33,000 patients via an Intermediate Care Service, co-ordinates and dispatches more than 800 Aero </w:t>
            </w:r>
            <w:r>
              <w:rPr>
                <w:sz w:val="20"/>
              </w:rPr>
              <w:t>Medical</w:t>
            </w:r>
            <w:r>
              <w:rPr>
                <w:color w:val="auto"/>
                <w:sz w:val="16"/>
                <w:szCs w:val="20"/>
              </w:rPr>
              <w:t xml:space="preserve"> </w:t>
            </w:r>
            <w:r>
              <w:rPr>
                <w:color w:val="auto"/>
                <w:sz w:val="20"/>
                <w:szCs w:val="20"/>
              </w:rPr>
              <w:t>/ Air Ambulance calls, completes 600 paediatric and neonatal transfers and supports Community First Responder Schemes.</w:t>
            </w:r>
          </w:p>
          <w:p w14:paraId="39F83246" w14:textId="77777777" w:rsidR="00E729C7" w:rsidRDefault="00E729C7" w:rsidP="00E729C7">
            <w:pPr>
              <w:pStyle w:val="Default"/>
            </w:pPr>
          </w:p>
          <w:p w14:paraId="01AD7E20" w14:textId="77777777" w:rsidR="00E729C7" w:rsidRDefault="00E729C7" w:rsidP="00E729C7">
            <w:pPr>
              <w:pStyle w:val="Default"/>
              <w:rPr>
                <w:sz w:val="20"/>
                <w:szCs w:val="20"/>
              </w:rPr>
            </w:pPr>
            <w:r>
              <w:rPr>
                <w:sz w:val="20"/>
                <w:szCs w:val="20"/>
              </w:rPr>
              <w:t xml:space="preserve">In 2025, the National Ambulance Service will continue implementation of a strategic plan, NAS Strategy 2025 to 2034, which is focused on ensuring the delivery of patient centred care. It brings together recommendations from a wide series of reviews into a single plan. </w:t>
            </w:r>
          </w:p>
          <w:p w14:paraId="77CC4B2B" w14:textId="77777777" w:rsidR="00E729C7" w:rsidRDefault="00E729C7" w:rsidP="00E729C7">
            <w:pPr>
              <w:pStyle w:val="Default"/>
              <w:rPr>
                <w:sz w:val="20"/>
                <w:szCs w:val="20"/>
              </w:rPr>
            </w:pPr>
            <w:r w:rsidRPr="0089628D">
              <w:rPr>
                <w:sz w:val="20"/>
                <w:szCs w:val="20"/>
              </w:rPr>
              <w:t xml:space="preserve">A critical element </w:t>
            </w:r>
            <w:r>
              <w:rPr>
                <w:sz w:val="20"/>
                <w:szCs w:val="20"/>
              </w:rPr>
              <w:t>to the implementation of this plan</w:t>
            </w:r>
            <w:r w:rsidRPr="0089628D">
              <w:rPr>
                <w:sz w:val="20"/>
                <w:szCs w:val="20"/>
              </w:rPr>
              <w:t xml:space="preserve"> is the </w:t>
            </w:r>
            <w:r>
              <w:rPr>
                <w:sz w:val="20"/>
                <w:szCs w:val="20"/>
              </w:rPr>
              <w:t>transferring</w:t>
            </w:r>
            <w:r w:rsidRPr="0089628D">
              <w:rPr>
                <w:sz w:val="20"/>
                <w:szCs w:val="20"/>
              </w:rPr>
              <w:t xml:space="preserve"> </w:t>
            </w:r>
            <w:r>
              <w:rPr>
                <w:sz w:val="20"/>
                <w:szCs w:val="20"/>
              </w:rPr>
              <w:t xml:space="preserve">of </w:t>
            </w:r>
            <w:r w:rsidRPr="0089628D">
              <w:rPr>
                <w:sz w:val="20"/>
                <w:szCs w:val="20"/>
              </w:rPr>
              <w:t>models of care that will see the service utilise other alternative services for our patients</w:t>
            </w:r>
            <w:r>
              <w:rPr>
                <w:sz w:val="20"/>
                <w:szCs w:val="20"/>
              </w:rPr>
              <w:t>, other</w:t>
            </w:r>
            <w:r w:rsidRPr="0089628D">
              <w:rPr>
                <w:sz w:val="20"/>
                <w:szCs w:val="20"/>
              </w:rPr>
              <w:t xml:space="preserve"> than the emergency department.</w:t>
            </w:r>
          </w:p>
          <w:p w14:paraId="0AE4B5A1" w14:textId="77777777" w:rsidR="00E729C7" w:rsidRPr="00F6254C" w:rsidRDefault="00E729C7" w:rsidP="00E729C7">
            <w:pPr>
              <w:rPr>
                <w:rFonts w:ascii="Arial" w:hAnsi="Arial" w:cs="Arial"/>
                <w:iCs/>
                <w:color w:val="000099"/>
              </w:rPr>
            </w:pPr>
          </w:p>
        </w:tc>
      </w:tr>
      <w:tr w:rsidR="00E729C7" w:rsidRPr="00E766A5" w14:paraId="2344165A" w14:textId="77777777" w:rsidTr="00DD1581">
        <w:tc>
          <w:tcPr>
            <w:tcW w:w="2565" w:type="dxa"/>
          </w:tcPr>
          <w:p w14:paraId="5F099111" w14:textId="77777777" w:rsidR="00E729C7" w:rsidRPr="00F6254C" w:rsidRDefault="00E729C7" w:rsidP="00E729C7">
            <w:pPr>
              <w:rPr>
                <w:rFonts w:ascii="Arial" w:hAnsi="Arial" w:cs="Arial"/>
                <w:b/>
                <w:bCs/>
              </w:rPr>
            </w:pPr>
            <w:r w:rsidRPr="00F6254C">
              <w:rPr>
                <w:rFonts w:ascii="Arial" w:hAnsi="Arial" w:cs="Arial"/>
                <w:b/>
                <w:bCs/>
              </w:rPr>
              <w:lastRenderedPageBreak/>
              <w:t>Reporting Relationship</w:t>
            </w:r>
          </w:p>
        </w:tc>
        <w:tc>
          <w:tcPr>
            <w:tcW w:w="8055" w:type="dxa"/>
          </w:tcPr>
          <w:p w14:paraId="7FE90C33" w14:textId="77777777" w:rsidR="00E729C7" w:rsidRDefault="00E729C7" w:rsidP="00E729C7">
            <w:pPr>
              <w:jc w:val="both"/>
              <w:rPr>
                <w:rFonts w:ascii="Arial" w:hAnsi="Arial" w:cs="Arial"/>
              </w:rPr>
            </w:pPr>
            <w:r>
              <w:rPr>
                <w:rFonts w:ascii="Arial" w:hAnsi="Arial" w:cs="Arial"/>
                <w:iCs/>
              </w:rPr>
              <w:t>The Grad</w:t>
            </w:r>
            <w:r w:rsidRPr="00231AD8">
              <w:rPr>
                <w:rFonts w:ascii="Arial" w:hAnsi="Arial" w:cs="Arial"/>
                <w:iCs/>
              </w:rPr>
              <w:t xml:space="preserve">e VII </w:t>
            </w:r>
            <w:r>
              <w:rPr>
                <w:rFonts w:ascii="Arial" w:hAnsi="Arial" w:cs="Arial"/>
                <w:lang w:val="en-IE" w:eastAsia="en-IE"/>
              </w:rPr>
              <w:t>Finance</w:t>
            </w:r>
            <w:r w:rsidRPr="00F0672B">
              <w:rPr>
                <w:rFonts w:ascii="Arial" w:hAnsi="Arial" w:cs="Arial"/>
                <w:lang w:val="en-IE" w:eastAsia="en-IE"/>
              </w:rPr>
              <w:t xml:space="preserve"> </w:t>
            </w:r>
            <w:r>
              <w:rPr>
                <w:rFonts w:ascii="Arial" w:hAnsi="Arial" w:cs="Arial"/>
                <w:lang w:val="en-IE" w:eastAsia="en-IE"/>
              </w:rPr>
              <w:t>Analyst</w:t>
            </w:r>
            <w:r w:rsidRPr="00F0672B">
              <w:rPr>
                <w:rFonts w:ascii="Arial" w:hAnsi="Arial" w:cs="Arial"/>
                <w:lang w:val="en-IE" w:eastAsia="en-IE"/>
              </w:rPr>
              <w:t xml:space="preserve"> </w:t>
            </w:r>
            <w:r>
              <w:rPr>
                <w:rFonts w:ascii="Arial" w:hAnsi="Arial" w:cs="Arial"/>
                <w:iCs/>
              </w:rPr>
              <w:t>will report to the General Manager Management Accounting and/or the General Manager Financial Accounting.</w:t>
            </w:r>
          </w:p>
          <w:p w14:paraId="3CBC6A3A" w14:textId="77777777" w:rsidR="00E729C7" w:rsidRPr="00F6254C" w:rsidRDefault="00E729C7" w:rsidP="00E729C7">
            <w:pPr>
              <w:pStyle w:val="ListParagraph"/>
              <w:ind w:left="360"/>
              <w:rPr>
                <w:rFonts w:ascii="Arial" w:hAnsi="Arial" w:cs="Arial"/>
                <w:iCs/>
                <w:color w:val="000099"/>
              </w:rPr>
            </w:pPr>
          </w:p>
        </w:tc>
      </w:tr>
      <w:tr w:rsidR="00E729C7" w:rsidRPr="00E766A5" w14:paraId="0E89F2ED" w14:textId="77777777" w:rsidTr="00DD1581">
        <w:tc>
          <w:tcPr>
            <w:tcW w:w="2565" w:type="dxa"/>
          </w:tcPr>
          <w:p w14:paraId="061A4806" w14:textId="77777777" w:rsidR="00E729C7" w:rsidRDefault="00E729C7" w:rsidP="00E729C7">
            <w:pPr>
              <w:rPr>
                <w:rFonts w:ascii="Arial" w:hAnsi="Arial" w:cs="Arial"/>
                <w:b/>
                <w:bCs/>
              </w:rPr>
            </w:pPr>
            <w:r>
              <w:rPr>
                <w:rFonts w:ascii="Arial" w:hAnsi="Arial" w:cs="Arial"/>
                <w:b/>
                <w:bCs/>
              </w:rPr>
              <w:t>Key Working Relationships</w:t>
            </w:r>
          </w:p>
          <w:p w14:paraId="3949D30A" w14:textId="77777777" w:rsidR="00E729C7" w:rsidRPr="00F6254C" w:rsidRDefault="00E729C7" w:rsidP="00E729C7">
            <w:pPr>
              <w:rPr>
                <w:rFonts w:ascii="Arial" w:hAnsi="Arial" w:cs="Arial"/>
                <w:b/>
                <w:bCs/>
              </w:rPr>
            </w:pPr>
          </w:p>
        </w:tc>
        <w:tc>
          <w:tcPr>
            <w:tcW w:w="8055" w:type="dxa"/>
          </w:tcPr>
          <w:p w14:paraId="0FA2D01E" w14:textId="77777777" w:rsidR="00E729C7" w:rsidRDefault="00E729C7" w:rsidP="00E729C7">
            <w:pPr>
              <w:rPr>
                <w:rFonts w:ascii="Arial" w:hAnsi="Arial" w:cs="Arial"/>
                <w:iCs/>
              </w:rPr>
            </w:pPr>
            <w:r w:rsidRPr="00231AD8">
              <w:rPr>
                <w:rFonts w:ascii="Arial" w:hAnsi="Arial" w:cs="Arial"/>
                <w:iCs/>
              </w:rPr>
              <w:t>As part of the Finance Team, the post holder will work collaboratively with the following:</w:t>
            </w:r>
          </w:p>
          <w:p w14:paraId="7416CD76" w14:textId="77777777" w:rsidR="00E729C7" w:rsidRPr="002F617D" w:rsidRDefault="00E729C7" w:rsidP="008918B7">
            <w:pPr>
              <w:pStyle w:val="ListParagraph"/>
              <w:numPr>
                <w:ilvl w:val="0"/>
                <w:numId w:val="3"/>
              </w:numPr>
              <w:rPr>
                <w:rFonts w:ascii="Arial" w:hAnsi="Arial" w:cs="Arial"/>
                <w:iCs/>
              </w:rPr>
            </w:pPr>
            <w:r>
              <w:rPr>
                <w:rFonts w:ascii="Arial" w:hAnsi="Arial" w:cs="Arial"/>
                <w:iCs/>
              </w:rPr>
              <w:t>NAS Finance</w:t>
            </w:r>
          </w:p>
          <w:p w14:paraId="29D51B69" w14:textId="77777777" w:rsidR="00E729C7" w:rsidRDefault="00E729C7" w:rsidP="008918B7">
            <w:pPr>
              <w:pStyle w:val="ListParagraph"/>
              <w:numPr>
                <w:ilvl w:val="0"/>
                <w:numId w:val="3"/>
              </w:numPr>
              <w:rPr>
                <w:rFonts w:ascii="Arial" w:hAnsi="Arial" w:cs="Arial"/>
                <w:iCs/>
              </w:rPr>
            </w:pPr>
            <w:r>
              <w:rPr>
                <w:rFonts w:ascii="Arial" w:hAnsi="Arial" w:cs="Arial"/>
                <w:iCs/>
              </w:rPr>
              <w:t>NAS HR / Payroll</w:t>
            </w:r>
          </w:p>
          <w:p w14:paraId="6F894237" w14:textId="77777777" w:rsidR="00E729C7" w:rsidRDefault="00E729C7" w:rsidP="008918B7">
            <w:pPr>
              <w:pStyle w:val="ListParagraph"/>
              <w:numPr>
                <w:ilvl w:val="0"/>
                <w:numId w:val="3"/>
              </w:numPr>
              <w:rPr>
                <w:rFonts w:ascii="Arial" w:hAnsi="Arial" w:cs="Arial"/>
                <w:iCs/>
              </w:rPr>
            </w:pPr>
            <w:r>
              <w:rPr>
                <w:rFonts w:ascii="Arial" w:hAnsi="Arial" w:cs="Arial"/>
                <w:iCs/>
              </w:rPr>
              <w:t>HSE Procurement</w:t>
            </w:r>
          </w:p>
          <w:p w14:paraId="7FBE2539" w14:textId="77777777" w:rsidR="00E729C7" w:rsidRDefault="00E729C7" w:rsidP="008918B7">
            <w:pPr>
              <w:pStyle w:val="ListParagraph"/>
              <w:numPr>
                <w:ilvl w:val="0"/>
                <w:numId w:val="3"/>
              </w:numPr>
              <w:rPr>
                <w:rFonts w:ascii="Arial" w:hAnsi="Arial" w:cs="Arial"/>
                <w:iCs/>
              </w:rPr>
            </w:pPr>
            <w:r>
              <w:rPr>
                <w:rFonts w:ascii="Arial" w:hAnsi="Arial" w:cs="Arial"/>
                <w:iCs/>
              </w:rPr>
              <w:t xml:space="preserve">HSE Capital &amp; Estates </w:t>
            </w:r>
          </w:p>
          <w:p w14:paraId="3CA6F59E" w14:textId="77777777" w:rsidR="00E729C7" w:rsidRDefault="00E729C7" w:rsidP="008918B7">
            <w:pPr>
              <w:pStyle w:val="ListParagraph"/>
              <w:numPr>
                <w:ilvl w:val="0"/>
                <w:numId w:val="3"/>
              </w:numPr>
              <w:rPr>
                <w:rFonts w:ascii="Arial" w:hAnsi="Arial" w:cs="Arial"/>
                <w:iCs/>
              </w:rPr>
            </w:pPr>
            <w:r>
              <w:rPr>
                <w:rFonts w:ascii="Arial" w:hAnsi="Arial" w:cs="Arial"/>
                <w:iCs/>
              </w:rPr>
              <w:t>HSE Internal Audit</w:t>
            </w:r>
          </w:p>
          <w:p w14:paraId="6C297641" w14:textId="77777777" w:rsidR="00E729C7" w:rsidRDefault="00E729C7" w:rsidP="008918B7">
            <w:pPr>
              <w:pStyle w:val="ListParagraph"/>
              <w:numPr>
                <w:ilvl w:val="0"/>
                <w:numId w:val="3"/>
              </w:numPr>
              <w:rPr>
                <w:rFonts w:ascii="Arial" w:hAnsi="Arial" w:cs="Arial"/>
                <w:iCs/>
              </w:rPr>
            </w:pPr>
            <w:r>
              <w:rPr>
                <w:rFonts w:ascii="Arial" w:hAnsi="Arial" w:cs="Arial"/>
                <w:iCs/>
              </w:rPr>
              <w:t>External Service Providers</w:t>
            </w:r>
          </w:p>
          <w:p w14:paraId="0DAA7CE0" w14:textId="77777777" w:rsidR="00E729C7" w:rsidRDefault="00E729C7" w:rsidP="008918B7">
            <w:pPr>
              <w:pStyle w:val="ListParagraph"/>
              <w:numPr>
                <w:ilvl w:val="0"/>
                <w:numId w:val="3"/>
              </w:numPr>
              <w:rPr>
                <w:rFonts w:ascii="Arial" w:hAnsi="Arial" w:cs="Arial"/>
                <w:iCs/>
              </w:rPr>
            </w:pPr>
            <w:r>
              <w:rPr>
                <w:rFonts w:ascii="Arial" w:hAnsi="Arial" w:cs="Arial"/>
              </w:rPr>
              <w:t>Suppliers and Vendors</w:t>
            </w:r>
          </w:p>
          <w:p w14:paraId="60854828" w14:textId="77777777" w:rsidR="00E729C7" w:rsidRDefault="00E729C7" w:rsidP="008918B7">
            <w:pPr>
              <w:pStyle w:val="ListParagraph"/>
              <w:numPr>
                <w:ilvl w:val="0"/>
                <w:numId w:val="3"/>
              </w:numPr>
              <w:rPr>
                <w:rFonts w:ascii="Arial" w:hAnsi="Arial" w:cs="Arial"/>
                <w:iCs/>
              </w:rPr>
            </w:pPr>
            <w:r>
              <w:rPr>
                <w:rFonts w:ascii="Arial" w:hAnsi="Arial" w:cs="Arial"/>
                <w:iCs/>
              </w:rPr>
              <w:t>Health and Safety Representatives</w:t>
            </w:r>
          </w:p>
          <w:p w14:paraId="742E1BDE" w14:textId="77777777" w:rsidR="00E729C7" w:rsidRDefault="00E729C7" w:rsidP="008918B7">
            <w:pPr>
              <w:pStyle w:val="ListParagraph"/>
              <w:numPr>
                <w:ilvl w:val="0"/>
                <w:numId w:val="3"/>
              </w:numPr>
              <w:rPr>
                <w:rFonts w:ascii="Arial" w:hAnsi="Arial" w:cs="Arial"/>
                <w:iCs/>
              </w:rPr>
            </w:pPr>
            <w:r>
              <w:rPr>
                <w:rFonts w:ascii="Arial" w:hAnsi="Arial" w:cs="Arial"/>
                <w:iCs/>
              </w:rPr>
              <w:t>National Ambulance Colleges</w:t>
            </w:r>
          </w:p>
          <w:p w14:paraId="27EFFEB9" w14:textId="77777777" w:rsidR="00E729C7" w:rsidRDefault="00E729C7" w:rsidP="008918B7">
            <w:pPr>
              <w:pStyle w:val="ListParagraph"/>
              <w:numPr>
                <w:ilvl w:val="0"/>
                <w:numId w:val="3"/>
              </w:numPr>
              <w:rPr>
                <w:rFonts w:ascii="Arial" w:hAnsi="Arial" w:cs="Arial"/>
                <w:iCs/>
              </w:rPr>
            </w:pPr>
            <w:r>
              <w:rPr>
                <w:rFonts w:ascii="Arial" w:hAnsi="Arial" w:cs="Arial"/>
                <w:iCs/>
              </w:rPr>
              <w:t>NAS Senior Managers (including Senior Tactical Managers)</w:t>
            </w:r>
          </w:p>
          <w:p w14:paraId="3D0BC86A" w14:textId="77777777" w:rsidR="00E729C7" w:rsidRDefault="00E729C7" w:rsidP="008918B7">
            <w:pPr>
              <w:pStyle w:val="ListParagraph"/>
              <w:numPr>
                <w:ilvl w:val="0"/>
                <w:numId w:val="3"/>
              </w:numPr>
              <w:rPr>
                <w:rFonts w:ascii="Arial" w:hAnsi="Arial" w:cs="Arial"/>
                <w:iCs/>
              </w:rPr>
            </w:pPr>
            <w:r>
              <w:rPr>
                <w:rFonts w:ascii="Arial" w:hAnsi="Arial" w:cs="Arial"/>
                <w:iCs/>
              </w:rPr>
              <w:t>NAS Managers (including NAS Shift Managers)</w:t>
            </w:r>
          </w:p>
          <w:p w14:paraId="08144FBF" w14:textId="77777777" w:rsidR="00E729C7" w:rsidRDefault="00E729C7" w:rsidP="008918B7">
            <w:pPr>
              <w:pStyle w:val="ListParagraph"/>
              <w:numPr>
                <w:ilvl w:val="0"/>
                <w:numId w:val="3"/>
              </w:numPr>
              <w:rPr>
                <w:rFonts w:ascii="Arial" w:hAnsi="Arial" w:cs="Arial"/>
                <w:iCs/>
              </w:rPr>
            </w:pPr>
            <w:r>
              <w:rPr>
                <w:rFonts w:ascii="Arial" w:hAnsi="Arial" w:cs="Arial"/>
                <w:iCs/>
              </w:rPr>
              <w:t>NAS Staff</w:t>
            </w:r>
          </w:p>
          <w:p w14:paraId="0E43FF92" w14:textId="77777777" w:rsidR="00E729C7" w:rsidRDefault="00E729C7" w:rsidP="008918B7">
            <w:pPr>
              <w:pStyle w:val="ListParagraph"/>
              <w:numPr>
                <w:ilvl w:val="0"/>
                <w:numId w:val="3"/>
              </w:numPr>
              <w:rPr>
                <w:rFonts w:ascii="Arial" w:hAnsi="Arial" w:cs="Arial"/>
                <w:iCs/>
              </w:rPr>
            </w:pPr>
            <w:r>
              <w:rPr>
                <w:rFonts w:ascii="Arial" w:hAnsi="Arial" w:cs="Arial"/>
                <w:iCs/>
              </w:rPr>
              <w:t>Dublin Fire Brigade</w:t>
            </w:r>
          </w:p>
          <w:p w14:paraId="78DE9869" w14:textId="77777777" w:rsidR="00E729C7" w:rsidRPr="0033762B" w:rsidRDefault="00E729C7" w:rsidP="00E729C7">
            <w:pPr>
              <w:rPr>
                <w:rFonts w:ascii="Arial" w:hAnsi="Arial" w:cs="Arial"/>
                <w:iCs/>
                <w:color w:val="000099"/>
              </w:rPr>
            </w:pPr>
          </w:p>
        </w:tc>
      </w:tr>
      <w:tr w:rsidR="00E729C7" w:rsidRPr="00E766A5" w14:paraId="11F49E6D" w14:textId="77777777" w:rsidTr="00DD1581">
        <w:tc>
          <w:tcPr>
            <w:tcW w:w="2565" w:type="dxa"/>
          </w:tcPr>
          <w:p w14:paraId="5D392E76" w14:textId="77777777" w:rsidR="00E729C7" w:rsidRPr="00F6254C" w:rsidRDefault="00E729C7" w:rsidP="00E729C7">
            <w:pPr>
              <w:rPr>
                <w:rFonts w:ascii="Arial" w:hAnsi="Arial" w:cs="Arial"/>
                <w:b/>
                <w:bCs/>
              </w:rPr>
            </w:pPr>
            <w:r w:rsidRPr="00F6254C">
              <w:rPr>
                <w:rFonts w:ascii="Arial" w:hAnsi="Arial" w:cs="Arial"/>
                <w:b/>
                <w:bCs/>
              </w:rPr>
              <w:t xml:space="preserve">Purpose of the Post </w:t>
            </w:r>
          </w:p>
        </w:tc>
        <w:tc>
          <w:tcPr>
            <w:tcW w:w="8055" w:type="dxa"/>
          </w:tcPr>
          <w:p w14:paraId="39F4A1B0" w14:textId="77777777" w:rsidR="00E729C7" w:rsidRPr="00FF2B5E" w:rsidRDefault="00E729C7" w:rsidP="00BD072E">
            <w:pPr>
              <w:rPr>
                <w:rFonts w:ascii="Arial" w:hAnsi="Arial" w:cs="Arial"/>
                <w:lang w:val="en-IE"/>
              </w:rPr>
            </w:pPr>
            <w:r w:rsidRPr="00FF2B5E">
              <w:rPr>
                <w:rFonts w:ascii="Arial" w:hAnsi="Arial" w:cs="Arial"/>
                <w:lang w:val="en-IE"/>
              </w:rPr>
              <w:t xml:space="preserve">To play a key analytical role for NAS in co-ordinating efforts to assess, establish, monitor and continuously improve the system of internal financial controls within the NAS. </w:t>
            </w:r>
          </w:p>
          <w:p w14:paraId="78EBA89D" w14:textId="77777777" w:rsidR="00E729C7" w:rsidRPr="00FF2B5E" w:rsidRDefault="00E729C7" w:rsidP="00BD072E">
            <w:pPr>
              <w:rPr>
                <w:rFonts w:ascii="Arial" w:hAnsi="Arial" w:cs="Arial"/>
                <w:lang w:val="en-IE"/>
              </w:rPr>
            </w:pPr>
          </w:p>
          <w:p w14:paraId="2ACC0F57" w14:textId="7B41C2F6" w:rsidR="00BD072E" w:rsidRDefault="00BD072E" w:rsidP="00BD072E">
            <w:pPr>
              <w:rPr>
                <w:rFonts w:ascii="Arial" w:hAnsi="Arial" w:cs="Arial"/>
                <w:iCs/>
              </w:rPr>
            </w:pPr>
            <w:r w:rsidRPr="004364F1">
              <w:rPr>
                <w:rFonts w:ascii="Arial" w:hAnsi="Arial" w:cs="Arial"/>
                <w:iCs/>
              </w:rPr>
              <w:t xml:space="preserve">Support the </w:t>
            </w:r>
            <w:r>
              <w:rPr>
                <w:rFonts w:ascii="Arial" w:hAnsi="Arial" w:cs="Arial"/>
                <w:iCs/>
              </w:rPr>
              <w:t>Accounting teams</w:t>
            </w:r>
            <w:r w:rsidRPr="004364F1">
              <w:rPr>
                <w:rFonts w:ascii="Arial" w:hAnsi="Arial" w:cs="Arial"/>
                <w:iCs/>
              </w:rPr>
              <w:t xml:space="preserve"> in delivering expert financial advice to colleagues enabling them to make sound financial decisions including the allocation of resources to, and the financial performance management of, the relevant service delivery organisations. Work as part of a team in managing the Annual Estimates, National Service Plan and Annual Budgeting Cycle; by providing insightful, independent analysis on the performance of the Community Divisions and by fostering compliance with financial pro</w:t>
            </w:r>
            <w:r>
              <w:rPr>
                <w:rFonts w:ascii="Arial" w:hAnsi="Arial" w:cs="Arial"/>
                <w:iCs/>
              </w:rPr>
              <w:t>cesses, procedures and controls.</w:t>
            </w:r>
          </w:p>
          <w:p w14:paraId="71753C5E" w14:textId="77777777" w:rsidR="00BD072E" w:rsidRDefault="00BD072E" w:rsidP="00BD072E">
            <w:pPr>
              <w:rPr>
                <w:rFonts w:ascii="Arial" w:hAnsi="Arial" w:cs="Arial"/>
                <w:iCs/>
              </w:rPr>
            </w:pPr>
          </w:p>
          <w:p w14:paraId="674F6C1D" w14:textId="53C69604" w:rsidR="00BD072E" w:rsidRDefault="00BD072E" w:rsidP="00BD072E">
            <w:pPr>
              <w:rPr>
                <w:rFonts w:ascii="Arial" w:hAnsi="Arial" w:cs="Arial"/>
                <w:lang w:val="en-IE"/>
              </w:rPr>
            </w:pPr>
            <w:r w:rsidRPr="004364F1">
              <w:rPr>
                <w:rFonts w:ascii="Arial" w:hAnsi="Arial" w:cs="Arial"/>
                <w:iCs/>
              </w:rPr>
              <w:t>Provide analysis and interpretation in consolidating financial results for reporting</w:t>
            </w:r>
            <w:r>
              <w:rPr>
                <w:rFonts w:ascii="Arial" w:hAnsi="Arial" w:cs="Arial"/>
                <w:iCs/>
              </w:rPr>
              <w:t>.</w:t>
            </w:r>
          </w:p>
          <w:p w14:paraId="53C114D2" w14:textId="77777777" w:rsidR="00BD072E" w:rsidRPr="00FF2B5E" w:rsidRDefault="00BD072E" w:rsidP="00BD072E">
            <w:pPr>
              <w:rPr>
                <w:rFonts w:ascii="Arial" w:hAnsi="Arial" w:cs="Arial"/>
                <w:lang w:val="en-IE"/>
              </w:rPr>
            </w:pPr>
          </w:p>
          <w:p w14:paraId="5758F356" w14:textId="77777777" w:rsidR="00BD072E" w:rsidRPr="00FF2B5E" w:rsidRDefault="00BD072E" w:rsidP="00BD072E">
            <w:pPr>
              <w:autoSpaceDE w:val="0"/>
              <w:autoSpaceDN w:val="0"/>
              <w:adjustRightInd w:val="0"/>
              <w:rPr>
                <w:rFonts w:ascii="Arial" w:hAnsi="Arial" w:cs="Arial"/>
                <w:lang w:val="en-IE" w:eastAsia="en-IE"/>
              </w:rPr>
            </w:pPr>
            <w:r w:rsidRPr="00FF2B5E">
              <w:rPr>
                <w:rFonts w:ascii="Arial" w:hAnsi="Arial" w:cs="Arial"/>
                <w:lang w:val="en-IE" w:eastAsia="en-IE"/>
              </w:rPr>
              <w:t>To supplement existing financial management capacity within NAS specifically with respect to the deployment of IFMS, pay management and the introduction of Costing.</w:t>
            </w:r>
          </w:p>
          <w:p w14:paraId="3875957D" w14:textId="77777777" w:rsidR="00E729C7" w:rsidRPr="00F6254C" w:rsidRDefault="00E729C7" w:rsidP="00BD072E">
            <w:pPr>
              <w:rPr>
                <w:rFonts w:ascii="Arial" w:hAnsi="Arial" w:cs="Arial"/>
                <w:iCs/>
                <w:color w:val="000099"/>
              </w:rPr>
            </w:pPr>
          </w:p>
        </w:tc>
      </w:tr>
      <w:tr w:rsidR="00E729C7" w:rsidRPr="00E766A5" w14:paraId="6FC4F317" w14:textId="77777777" w:rsidTr="00DD1581">
        <w:tc>
          <w:tcPr>
            <w:tcW w:w="2565" w:type="dxa"/>
          </w:tcPr>
          <w:p w14:paraId="706E700B" w14:textId="77777777" w:rsidR="00E729C7" w:rsidRPr="00F6254C" w:rsidRDefault="00E729C7" w:rsidP="00E729C7">
            <w:pPr>
              <w:rPr>
                <w:rFonts w:ascii="Arial" w:hAnsi="Arial" w:cs="Arial"/>
                <w:b/>
                <w:bCs/>
              </w:rPr>
            </w:pPr>
            <w:r w:rsidRPr="00F6254C">
              <w:rPr>
                <w:rFonts w:ascii="Arial" w:hAnsi="Arial" w:cs="Arial"/>
                <w:b/>
                <w:bCs/>
              </w:rPr>
              <w:t>Principal Duties and Responsibilities</w:t>
            </w:r>
          </w:p>
          <w:p w14:paraId="57CD5BE4" w14:textId="77777777" w:rsidR="00E729C7" w:rsidRPr="00F6254C" w:rsidRDefault="00E729C7" w:rsidP="00E729C7">
            <w:pPr>
              <w:rPr>
                <w:rFonts w:ascii="Arial" w:hAnsi="Arial" w:cs="Arial"/>
                <w:b/>
                <w:bCs/>
              </w:rPr>
            </w:pPr>
          </w:p>
        </w:tc>
        <w:tc>
          <w:tcPr>
            <w:tcW w:w="8055" w:type="dxa"/>
          </w:tcPr>
          <w:p w14:paraId="0F0E2337" w14:textId="77777777" w:rsidR="00E729C7" w:rsidRDefault="00E729C7" w:rsidP="00E729C7">
            <w:pPr>
              <w:jc w:val="both"/>
              <w:rPr>
                <w:rFonts w:ascii="Arial" w:hAnsi="Arial" w:cs="Arial"/>
                <w:b/>
                <w:u w:val="single"/>
              </w:rPr>
            </w:pPr>
            <w:r w:rsidRPr="008101DC">
              <w:rPr>
                <w:rFonts w:ascii="Arial" w:hAnsi="Arial" w:cs="Arial"/>
                <w:b/>
                <w:u w:val="single"/>
              </w:rPr>
              <w:t xml:space="preserve">Supporting the Finance Manager </w:t>
            </w:r>
            <w:proofErr w:type="gramStart"/>
            <w:r w:rsidRPr="008101DC">
              <w:rPr>
                <w:rFonts w:ascii="Arial" w:hAnsi="Arial" w:cs="Arial"/>
                <w:b/>
                <w:u w:val="single"/>
              </w:rPr>
              <w:t>by;</w:t>
            </w:r>
            <w:proofErr w:type="gramEnd"/>
          </w:p>
          <w:p w14:paraId="2C69B5F2" w14:textId="77777777" w:rsidR="00E729C7" w:rsidRPr="003304DA" w:rsidRDefault="00E729C7" w:rsidP="00E729C7">
            <w:pPr>
              <w:jc w:val="both"/>
              <w:rPr>
                <w:rFonts w:ascii="Arial" w:hAnsi="Arial" w:cs="Arial"/>
                <w:b/>
                <w:sz w:val="12"/>
                <w:u w:val="single"/>
              </w:rPr>
            </w:pPr>
          </w:p>
          <w:p w14:paraId="6E75CAE5" w14:textId="2B088727"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lang w:val="en-US"/>
              </w:rPr>
              <w:t>Providing financial reporting and analysis to Directorate senior management teams including analysis of monthly performance</w:t>
            </w:r>
            <w:r w:rsidR="003304DA">
              <w:rPr>
                <w:rFonts w:ascii="Arial" w:hAnsi="Arial" w:cs="Arial"/>
                <w:lang w:val="en-US"/>
              </w:rPr>
              <w:t>.</w:t>
            </w:r>
          </w:p>
          <w:p w14:paraId="37F5A60F" w14:textId="0135B1F6"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lang w:val="en-US"/>
              </w:rPr>
              <w:t>Developing benchmarking and resource allocation models</w:t>
            </w:r>
            <w:r w:rsidR="003304DA">
              <w:rPr>
                <w:rFonts w:ascii="Arial" w:hAnsi="Arial" w:cs="Arial"/>
                <w:lang w:val="en-US"/>
              </w:rPr>
              <w:t>.</w:t>
            </w:r>
          </w:p>
          <w:p w14:paraId="65F05275" w14:textId="1211523B"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iCs/>
              </w:rPr>
              <w:lastRenderedPageBreak/>
              <w:t>Engage on behalf of NAS with Service colleagues on all m</w:t>
            </w:r>
            <w:r w:rsidR="003304DA">
              <w:rPr>
                <w:rFonts w:ascii="Arial" w:hAnsi="Arial" w:cs="Arial"/>
                <w:iCs/>
              </w:rPr>
              <w:t>atters of financial performance.</w:t>
            </w:r>
          </w:p>
          <w:p w14:paraId="4F983782" w14:textId="034A2BD2"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iCs/>
              </w:rPr>
              <w:t>Support the development of the financial reporting framework in the continued implementatio</w:t>
            </w:r>
            <w:r w:rsidR="003304DA">
              <w:rPr>
                <w:rFonts w:ascii="Arial" w:hAnsi="Arial" w:cs="Arial"/>
                <w:iCs/>
              </w:rPr>
              <w:t>n of the Pay &amp; Numbers strategy.</w:t>
            </w:r>
          </w:p>
          <w:p w14:paraId="1D964A60" w14:textId="5BB1D643"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iCs/>
              </w:rPr>
              <w:t>Engage effectively with service leads to ensure adequacy of expenditu</w:t>
            </w:r>
            <w:r w:rsidR="003304DA">
              <w:rPr>
                <w:rFonts w:ascii="Arial" w:hAnsi="Arial" w:cs="Arial"/>
                <w:iCs/>
              </w:rPr>
              <w:t>re control and cost containment.</w:t>
            </w:r>
          </w:p>
          <w:p w14:paraId="29AFF7AE" w14:textId="5075B642" w:rsidR="00E729C7" w:rsidRPr="003304DA" w:rsidRDefault="00E729C7" w:rsidP="003304DA">
            <w:pPr>
              <w:numPr>
                <w:ilvl w:val="0"/>
                <w:numId w:val="7"/>
              </w:numPr>
              <w:spacing w:after="120"/>
              <w:ind w:left="421" w:hanging="421"/>
              <w:rPr>
                <w:rFonts w:ascii="Arial" w:hAnsi="Arial" w:cs="Arial"/>
                <w:iCs/>
              </w:rPr>
            </w:pPr>
            <w:proofErr w:type="spellStart"/>
            <w:r w:rsidRPr="003304DA">
              <w:rPr>
                <w:rFonts w:ascii="Arial" w:hAnsi="Arial" w:cs="Arial"/>
                <w:lang w:val="en-US"/>
              </w:rPr>
              <w:t>Utilise</w:t>
            </w:r>
            <w:proofErr w:type="spellEnd"/>
            <w:r w:rsidRPr="003304DA">
              <w:rPr>
                <w:rFonts w:ascii="Arial" w:hAnsi="Arial" w:cs="Arial"/>
                <w:lang w:val="en-US"/>
              </w:rPr>
              <w:t xml:space="preserve"> technology to enable automation of existing </w:t>
            </w:r>
            <w:r w:rsidR="00A11055" w:rsidRPr="003304DA">
              <w:rPr>
                <w:rFonts w:ascii="Arial" w:hAnsi="Arial" w:cs="Arial"/>
                <w:lang w:val="en-US"/>
              </w:rPr>
              <w:t>processes to</w:t>
            </w:r>
            <w:r w:rsidRPr="003304DA">
              <w:rPr>
                <w:rFonts w:ascii="Arial" w:hAnsi="Arial" w:cs="Arial"/>
                <w:lang w:val="en-US"/>
              </w:rPr>
              <w:t xml:space="preserve"> ensure work is completed efficiently and highest standards possible</w:t>
            </w:r>
            <w:r w:rsidR="003304DA">
              <w:rPr>
                <w:rFonts w:ascii="Arial" w:hAnsi="Arial" w:cs="Arial"/>
                <w:lang w:val="en-US"/>
              </w:rPr>
              <w:t>.</w:t>
            </w:r>
          </w:p>
          <w:p w14:paraId="5EBD8788" w14:textId="4EDDEDB9"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iCs/>
              </w:rPr>
              <w:t>Communicate effectively with all internal/external stakeholders</w:t>
            </w:r>
            <w:r w:rsidR="003304DA">
              <w:rPr>
                <w:rFonts w:ascii="Arial" w:hAnsi="Arial" w:cs="Arial"/>
                <w:iCs/>
              </w:rPr>
              <w:t>.</w:t>
            </w:r>
          </w:p>
          <w:p w14:paraId="28054486" w14:textId="32F5B3B1"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rPr>
              <w:t>Deliver effectively against any other requirements under controls/compliance as required from time to time by the NAS Finance Team</w:t>
            </w:r>
            <w:r w:rsidR="003304DA">
              <w:rPr>
                <w:rFonts w:ascii="Arial" w:hAnsi="Arial" w:cs="Arial"/>
              </w:rPr>
              <w:t>.</w:t>
            </w:r>
          </w:p>
          <w:p w14:paraId="6D229388" w14:textId="77777777" w:rsidR="00E729C7" w:rsidRPr="003304DA" w:rsidRDefault="00E729C7" w:rsidP="003304DA">
            <w:pPr>
              <w:numPr>
                <w:ilvl w:val="0"/>
                <w:numId w:val="7"/>
              </w:numPr>
              <w:spacing w:after="120"/>
              <w:ind w:left="421" w:hanging="421"/>
              <w:rPr>
                <w:rFonts w:ascii="Arial" w:hAnsi="Arial" w:cs="Arial"/>
              </w:rPr>
            </w:pPr>
            <w:r w:rsidRPr="003304DA">
              <w:rPr>
                <w:rFonts w:ascii="Arial" w:hAnsi="Arial" w:cs="Arial"/>
              </w:rPr>
              <w:t xml:space="preserve">Promote and ensure compliance with National Financial Regulations, HR policies and procedures, GDPR regulations and Health &amp; Safety regulations. </w:t>
            </w:r>
          </w:p>
          <w:p w14:paraId="6282B3DA" w14:textId="71AEEC84" w:rsidR="00E729C7" w:rsidRPr="003304DA" w:rsidRDefault="00E729C7" w:rsidP="003304DA">
            <w:pPr>
              <w:pStyle w:val="ListParagraph"/>
              <w:numPr>
                <w:ilvl w:val="0"/>
                <w:numId w:val="7"/>
              </w:numPr>
              <w:spacing w:after="120"/>
              <w:ind w:left="421" w:hanging="421"/>
              <w:rPr>
                <w:rFonts w:ascii="Arial" w:hAnsi="Arial" w:cs="Arial"/>
                <w:iCs/>
              </w:rPr>
            </w:pPr>
            <w:r w:rsidRPr="003304DA">
              <w:rPr>
                <w:rFonts w:ascii="Arial" w:hAnsi="Arial" w:cs="Arial"/>
                <w:iCs/>
              </w:rPr>
              <w:t>Play a key role in supporting improvements in financial data management, including integrity of ERP system data, local databases and other data interfaces and dealing w</w:t>
            </w:r>
            <w:r w:rsidR="003304DA">
              <w:rPr>
                <w:rFonts w:ascii="Arial" w:hAnsi="Arial" w:cs="Arial"/>
                <w:iCs/>
              </w:rPr>
              <w:t>ith system issues as they arise.</w:t>
            </w:r>
          </w:p>
          <w:p w14:paraId="4B3A9E51" w14:textId="77777777" w:rsidR="00E729C7" w:rsidRPr="003304DA" w:rsidRDefault="00E729C7" w:rsidP="003304DA">
            <w:pPr>
              <w:numPr>
                <w:ilvl w:val="0"/>
                <w:numId w:val="7"/>
              </w:numPr>
              <w:spacing w:after="120"/>
              <w:ind w:left="421" w:hanging="421"/>
              <w:rPr>
                <w:rFonts w:ascii="Arial" w:hAnsi="Arial" w:cs="Arial"/>
                <w:iCs/>
              </w:rPr>
            </w:pPr>
            <w:r w:rsidRPr="003304DA">
              <w:rPr>
                <w:rFonts w:ascii="Arial" w:hAnsi="Arial" w:cs="Arial"/>
                <w:iCs/>
              </w:rPr>
              <w:t>Support the rollout of key system reform processes, including Integrated Financial Management System (IFMS), Consolidate Finance Intelligence (CFI), Stabilisation and Finance Reform. Provide support to staff through the change process to ensure a smooth transition with regards to systems, processes, data and new ways of working.</w:t>
            </w:r>
          </w:p>
          <w:p w14:paraId="1A7C1B1B" w14:textId="5EB46821"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Collecting, analysing, comparing and interpreting data and providing trends and forecasts</w:t>
            </w:r>
            <w:r w:rsidR="003304DA">
              <w:rPr>
                <w:rFonts w:ascii="Arial" w:hAnsi="Arial" w:cs="Arial"/>
                <w:color w:val="000000"/>
              </w:rPr>
              <w:t>.</w:t>
            </w:r>
          </w:p>
          <w:p w14:paraId="2628A178" w14:textId="4A0BB4A5"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Providing divisional variance analysis of financial performance against budget and preparation of commentary on variances</w:t>
            </w:r>
            <w:r w:rsidR="003304DA">
              <w:rPr>
                <w:rFonts w:ascii="Arial" w:hAnsi="Arial" w:cs="Arial"/>
                <w:color w:val="000000"/>
              </w:rPr>
              <w:t>.</w:t>
            </w:r>
          </w:p>
          <w:p w14:paraId="7FC73715" w14:textId="3E1E050B"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Developing business analytics and benchmarking models</w:t>
            </w:r>
            <w:r w:rsidR="003304DA">
              <w:rPr>
                <w:rFonts w:ascii="Arial" w:hAnsi="Arial" w:cs="Arial"/>
                <w:color w:val="000000"/>
              </w:rPr>
              <w:t>.</w:t>
            </w:r>
          </w:p>
          <w:p w14:paraId="18990D34" w14:textId="20B44E71"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Enhancing reporting processes by developing new automated reports</w:t>
            </w:r>
            <w:r w:rsidR="003304DA">
              <w:rPr>
                <w:rFonts w:ascii="Arial" w:hAnsi="Arial" w:cs="Arial"/>
                <w:color w:val="000000"/>
              </w:rPr>
              <w:t>.</w:t>
            </w:r>
          </w:p>
          <w:p w14:paraId="429C3F02" w14:textId="4031F78E"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Co-ordinating information requirements</w:t>
            </w:r>
            <w:r w:rsidR="003304DA">
              <w:rPr>
                <w:rFonts w:ascii="Arial" w:hAnsi="Arial" w:cs="Arial"/>
                <w:color w:val="000000"/>
              </w:rPr>
              <w:t>.</w:t>
            </w:r>
          </w:p>
          <w:p w14:paraId="7F2A15A0" w14:textId="57F2C665"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Resolving any issues that affect data integrity and its delivery</w:t>
            </w:r>
            <w:r w:rsidR="003304DA">
              <w:rPr>
                <w:rFonts w:ascii="Arial" w:hAnsi="Arial" w:cs="Arial"/>
                <w:color w:val="000000"/>
              </w:rPr>
              <w:t>.</w:t>
            </w:r>
          </w:p>
          <w:p w14:paraId="0C8C9C88" w14:textId="17B1F94B"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Planning and decision making on financial analysis</w:t>
            </w:r>
            <w:r w:rsidR="003304DA">
              <w:rPr>
                <w:rFonts w:ascii="Arial" w:hAnsi="Arial" w:cs="Arial"/>
                <w:color w:val="000000"/>
              </w:rPr>
              <w:t>.</w:t>
            </w:r>
          </w:p>
          <w:p w14:paraId="095DB532" w14:textId="21B57B9A"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Providing interpretations about performance</w:t>
            </w:r>
            <w:r w:rsidR="003304DA">
              <w:rPr>
                <w:rFonts w:ascii="Arial" w:hAnsi="Arial" w:cs="Arial"/>
                <w:color w:val="000000"/>
              </w:rPr>
              <w:t>.</w:t>
            </w:r>
          </w:p>
          <w:p w14:paraId="6AFD03F2" w14:textId="4A53961E"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Preparing and presenting comprehensive reports on findings</w:t>
            </w:r>
            <w:r w:rsidR="003304DA">
              <w:rPr>
                <w:rFonts w:ascii="Arial" w:hAnsi="Arial" w:cs="Arial"/>
                <w:color w:val="000000"/>
              </w:rPr>
              <w:t>.</w:t>
            </w:r>
          </w:p>
          <w:p w14:paraId="078D5161" w14:textId="03B2C835"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Evaluation of service business proposals</w:t>
            </w:r>
            <w:r w:rsidR="003304DA">
              <w:rPr>
                <w:rFonts w:ascii="Arial" w:hAnsi="Arial" w:cs="Arial"/>
                <w:color w:val="000000"/>
              </w:rPr>
              <w:t>.</w:t>
            </w:r>
          </w:p>
          <w:p w14:paraId="5377B075" w14:textId="7CB73B6B"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Assisting in the Annual Estimates and Budgeting Processes</w:t>
            </w:r>
            <w:r w:rsidR="003304DA">
              <w:rPr>
                <w:rFonts w:ascii="Arial" w:hAnsi="Arial" w:cs="Arial"/>
                <w:color w:val="000000"/>
              </w:rPr>
              <w:t>.</w:t>
            </w:r>
          </w:p>
          <w:p w14:paraId="31B95784" w14:textId="1C6F717B" w:rsidR="00BD072E" w:rsidRPr="004364F1" w:rsidRDefault="00BD072E" w:rsidP="003304DA">
            <w:pPr>
              <w:pStyle w:val="ListParagraph"/>
              <w:numPr>
                <w:ilvl w:val="0"/>
                <w:numId w:val="18"/>
              </w:numPr>
              <w:spacing w:after="120"/>
              <w:rPr>
                <w:rFonts w:ascii="Arial" w:hAnsi="Arial" w:cs="Arial"/>
                <w:color w:val="000000"/>
              </w:rPr>
            </w:pPr>
            <w:r w:rsidRPr="004364F1">
              <w:rPr>
                <w:rFonts w:ascii="Arial" w:hAnsi="Arial" w:cs="Arial"/>
                <w:color w:val="000000"/>
              </w:rPr>
              <w:t>Participating in the design and continuous improvement of monthly reporting</w:t>
            </w:r>
            <w:r w:rsidR="003304DA">
              <w:rPr>
                <w:rFonts w:ascii="Arial" w:hAnsi="Arial" w:cs="Arial"/>
                <w:color w:val="000000"/>
              </w:rPr>
              <w:t>.</w:t>
            </w:r>
            <w:r w:rsidRPr="004364F1">
              <w:rPr>
                <w:rFonts w:ascii="Arial" w:hAnsi="Arial" w:cs="Arial"/>
                <w:color w:val="000000"/>
              </w:rPr>
              <w:t xml:space="preserve"> </w:t>
            </w:r>
          </w:p>
          <w:p w14:paraId="106A3396" w14:textId="5549AA54" w:rsidR="003304DA" w:rsidRDefault="003304DA" w:rsidP="00BD072E">
            <w:pPr>
              <w:ind w:left="421" w:hanging="421"/>
              <w:rPr>
                <w:rFonts w:ascii="Arial" w:hAnsi="Arial" w:cs="Arial"/>
                <w:color w:val="000000"/>
              </w:rPr>
            </w:pPr>
          </w:p>
          <w:p w14:paraId="06183222" w14:textId="33FAC5E1" w:rsidR="003304DA" w:rsidRDefault="003304DA" w:rsidP="00BD072E">
            <w:pPr>
              <w:ind w:left="421" w:hanging="421"/>
              <w:rPr>
                <w:rFonts w:ascii="Arial" w:hAnsi="Arial" w:cs="Arial"/>
                <w:b/>
                <w:color w:val="000000"/>
              </w:rPr>
            </w:pPr>
            <w:r w:rsidRPr="003304DA">
              <w:rPr>
                <w:rFonts w:ascii="Arial" w:hAnsi="Arial" w:cs="Arial"/>
                <w:b/>
                <w:color w:val="000000"/>
              </w:rPr>
              <w:t>Financial Accounting</w:t>
            </w:r>
          </w:p>
          <w:p w14:paraId="36862161" w14:textId="77777777" w:rsidR="003304DA" w:rsidRPr="003304DA" w:rsidRDefault="003304DA" w:rsidP="00BD072E">
            <w:pPr>
              <w:ind w:left="421" w:hanging="421"/>
              <w:rPr>
                <w:rFonts w:ascii="Arial" w:hAnsi="Arial" w:cs="Arial"/>
                <w:b/>
                <w:iCs/>
                <w:sz w:val="12"/>
              </w:rPr>
            </w:pPr>
          </w:p>
          <w:p w14:paraId="6B337388" w14:textId="2306DE22" w:rsidR="00E729C7" w:rsidRPr="00297B5B" w:rsidRDefault="00E729C7" w:rsidP="003304DA">
            <w:pPr>
              <w:pStyle w:val="ListParagraph"/>
              <w:numPr>
                <w:ilvl w:val="0"/>
                <w:numId w:val="8"/>
              </w:numPr>
              <w:spacing w:after="120"/>
              <w:ind w:left="278"/>
              <w:rPr>
                <w:rFonts w:ascii="Arial" w:hAnsi="Arial" w:cs="Arial"/>
                <w:iCs/>
              </w:rPr>
            </w:pPr>
            <w:r w:rsidRPr="00297B5B">
              <w:rPr>
                <w:rFonts w:ascii="Arial" w:hAnsi="Arial" w:cs="Arial"/>
                <w:lang w:val="en-IE"/>
              </w:rPr>
              <w:t>Support the assessment and improvement of controls within NAS, including being part of local efforts aligned to the implementation of the HSE Controls Improvement Programme 2021 – 2023</w:t>
            </w:r>
            <w:r w:rsidR="003304DA">
              <w:rPr>
                <w:rFonts w:ascii="Arial" w:hAnsi="Arial" w:cs="Arial"/>
                <w:lang w:val="en-IE"/>
              </w:rPr>
              <w:t>.</w:t>
            </w:r>
          </w:p>
          <w:p w14:paraId="2FE4271C" w14:textId="59849305" w:rsidR="00E729C7" w:rsidRPr="00297B5B" w:rsidRDefault="00E729C7" w:rsidP="003304DA">
            <w:pPr>
              <w:pStyle w:val="ListParagraph"/>
              <w:numPr>
                <w:ilvl w:val="0"/>
                <w:numId w:val="8"/>
              </w:numPr>
              <w:spacing w:after="120"/>
              <w:ind w:left="278"/>
              <w:rPr>
                <w:rFonts w:ascii="Arial" w:hAnsi="Arial" w:cs="Arial"/>
                <w:iCs/>
              </w:rPr>
            </w:pPr>
            <w:r w:rsidRPr="00297B5B">
              <w:rPr>
                <w:rFonts w:ascii="Arial" w:hAnsi="Arial" w:cs="Arial"/>
                <w:lang w:val="en-IE"/>
              </w:rPr>
              <w:t>Assist with the internal &amp; external audit liaison and follow up on the implementation of recommendations, including as part of local performance management and performance achievement efforts</w:t>
            </w:r>
            <w:r w:rsidR="003304DA">
              <w:rPr>
                <w:rFonts w:ascii="Arial" w:hAnsi="Arial" w:cs="Arial"/>
                <w:lang w:val="en-IE"/>
              </w:rPr>
              <w:t>.</w:t>
            </w:r>
          </w:p>
          <w:p w14:paraId="5EBD3D01" w14:textId="4E090A65" w:rsidR="00E729C7" w:rsidRPr="00231AD8" w:rsidRDefault="00E729C7" w:rsidP="003304DA">
            <w:pPr>
              <w:numPr>
                <w:ilvl w:val="0"/>
                <w:numId w:val="5"/>
              </w:numPr>
              <w:tabs>
                <w:tab w:val="clear" w:pos="720"/>
                <w:tab w:val="num" w:pos="279"/>
              </w:tabs>
              <w:spacing w:after="120"/>
              <w:ind w:left="278" w:hanging="279"/>
              <w:rPr>
                <w:rFonts w:ascii="Arial" w:hAnsi="Arial" w:cs="Arial"/>
                <w:iCs/>
              </w:rPr>
            </w:pPr>
            <w:r w:rsidRPr="00231AD8">
              <w:rPr>
                <w:rFonts w:ascii="Arial" w:hAnsi="Arial" w:cs="Arial"/>
                <w:lang w:val="en-IE"/>
              </w:rPr>
              <w:t xml:space="preserve">Support </w:t>
            </w:r>
            <w:r>
              <w:rPr>
                <w:rFonts w:ascii="Arial" w:hAnsi="Arial" w:cs="Arial"/>
                <w:lang w:val="en-IE"/>
              </w:rPr>
              <w:t>NAS</w:t>
            </w:r>
            <w:r w:rsidRPr="00231AD8">
              <w:rPr>
                <w:rFonts w:ascii="Arial" w:hAnsi="Arial" w:cs="Arial"/>
                <w:lang w:val="en-IE"/>
              </w:rPr>
              <w:t xml:space="preserve"> efforts to input improvements to the current HSE National Financial Regulations and the </w:t>
            </w:r>
            <w:proofErr w:type="gramStart"/>
            <w:r w:rsidRPr="00231AD8">
              <w:rPr>
                <w:rFonts w:ascii="Arial" w:hAnsi="Arial" w:cs="Arial"/>
                <w:lang w:val="en-IE"/>
              </w:rPr>
              <w:t>implementation</w:t>
            </w:r>
            <w:proofErr w:type="gramEnd"/>
            <w:r w:rsidRPr="00231AD8">
              <w:rPr>
                <w:rFonts w:ascii="Arial" w:hAnsi="Arial" w:cs="Arial"/>
                <w:lang w:val="en-IE"/>
              </w:rPr>
              <w:t xml:space="preserve"> thereafter, including supporting comm</w:t>
            </w:r>
            <w:r>
              <w:rPr>
                <w:rFonts w:ascii="Arial" w:hAnsi="Arial" w:cs="Arial"/>
                <w:lang w:val="en-IE"/>
              </w:rPr>
              <w:t>unication and training efforts</w:t>
            </w:r>
            <w:r w:rsidR="003304DA">
              <w:rPr>
                <w:rFonts w:ascii="Arial" w:hAnsi="Arial" w:cs="Arial"/>
                <w:lang w:val="en-IE"/>
              </w:rPr>
              <w:t>.</w:t>
            </w:r>
          </w:p>
          <w:p w14:paraId="1CDA356B" w14:textId="4BE0ADE4" w:rsidR="00E729C7" w:rsidRPr="00231AD8" w:rsidRDefault="00E729C7" w:rsidP="003304DA">
            <w:pPr>
              <w:pStyle w:val="ListParagraph"/>
              <w:numPr>
                <w:ilvl w:val="0"/>
                <w:numId w:val="5"/>
              </w:numPr>
              <w:tabs>
                <w:tab w:val="clear" w:pos="720"/>
                <w:tab w:val="num" w:pos="279"/>
              </w:tabs>
              <w:spacing w:after="120"/>
              <w:ind w:left="278" w:hanging="279"/>
              <w:rPr>
                <w:rFonts w:ascii="Arial" w:hAnsi="Arial" w:cs="Arial"/>
                <w:iCs/>
              </w:rPr>
            </w:pPr>
            <w:r w:rsidRPr="00231AD8">
              <w:rPr>
                <w:rFonts w:ascii="Arial" w:hAnsi="Arial" w:cs="Arial"/>
                <w:iCs/>
              </w:rPr>
              <w:lastRenderedPageBreak/>
              <w:t xml:space="preserve">Ensure that systemic recommendations arising from Internal Audits, C&amp; AG audits, Controls Assurance Review Process and other non-clinical audits are applied to relevant work processes across </w:t>
            </w:r>
            <w:r w:rsidRPr="00F90246">
              <w:rPr>
                <w:rFonts w:ascii="Arial" w:hAnsi="Arial" w:cs="Arial"/>
                <w:iCs/>
              </w:rPr>
              <w:t>all NAS work locations</w:t>
            </w:r>
            <w:r w:rsidRPr="00AB4F84">
              <w:rPr>
                <w:rFonts w:ascii="Arial" w:hAnsi="Arial" w:cs="Arial"/>
                <w:iCs/>
                <w:color w:val="FF0000"/>
              </w:rPr>
              <w:t xml:space="preserve"> </w:t>
            </w:r>
            <w:r>
              <w:rPr>
                <w:rFonts w:ascii="Arial" w:hAnsi="Arial" w:cs="Arial"/>
                <w:iCs/>
              </w:rPr>
              <w:t>where necessary</w:t>
            </w:r>
            <w:r w:rsidR="003304DA">
              <w:rPr>
                <w:rFonts w:ascii="Arial" w:hAnsi="Arial" w:cs="Arial"/>
                <w:iCs/>
              </w:rPr>
              <w:t>.</w:t>
            </w:r>
          </w:p>
          <w:p w14:paraId="7A400C7B" w14:textId="057BDE92" w:rsidR="00E729C7" w:rsidRPr="00231AD8" w:rsidRDefault="00E729C7" w:rsidP="003304DA">
            <w:pPr>
              <w:pStyle w:val="ListParagraph"/>
              <w:numPr>
                <w:ilvl w:val="0"/>
                <w:numId w:val="5"/>
              </w:numPr>
              <w:tabs>
                <w:tab w:val="clear" w:pos="720"/>
                <w:tab w:val="num" w:pos="279"/>
              </w:tabs>
              <w:spacing w:after="120"/>
              <w:ind w:left="278" w:hanging="279"/>
              <w:rPr>
                <w:rFonts w:ascii="Arial" w:hAnsi="Arial" w:cs="Arial"/>
                <w:iCs/>
              </w:rPr>
            </w:pPr>
            <w:r w:rsidRPr="00231AD8">
              <w:rPr>
                <w:rFonts w:ascii="Arial" w:hAnsi="Arial" w:cs="Arial"/>
                <w:iCs/>
              </w:rPr>
              <w:t>Prepare relevant reports to National and Regional HSE Internal Audit on audit tracking and implement</w:t>
            </w:r>
            <w:r>
              <w:rPr>
                <w:rFonts w:ascii="Arial" w:hAnsi="Arial" w:cs="Arial"/>
                <w:iCs/>
              </w:rPr>
              <w:t>ation status of recommendations</w:t>
            </w:r>
            <w:r w:rsidR="003304DA">
              <w:rPr>
                <w:rFonts w:ascii="Arial" w:hAnsi="Arial" w:cs="Arial"/>
                <w:iCs/>
              </w:rPr>
              <w:t>.</w:t>
            </w:r>
          </w:p>
          <w:p w14:paraId="062BB6E2" w14:textId="7C16393D" w:rsidR="00E729C7" w:rsidRPr="00231AD8" w:rsidRDefault="00E729C7" w:rsidP="003304DA">
            <w:pPr>
              <w:pStyle w:val="ListParagraph"/>
              <w:numPr>
                <w:ilvl w:val="0"/>
                <w:numId w:val="5"/>
              </w:numPr>
              <w:tabs>
                <w:tab w:val="clear" w:pos="720"/>
                <w:tab w:val="num" w:pos="279"/>
              </w:tabs>
              <w:spacing w:after="120"/>
              <w:ind w:left="278" w:hanging="279"/>
              <w:rPr>
                <w:rFonts w:ascii="Arial" w:hAnsi="Arial" w:cs="Arial"/>
                <w:iCs/>
              </w:rPr>
            </w:pPr>
            <w:r w:rsidRPr="00231AD8">
              <w:rPr>
                <w:rFonts w:ascii="Arial" w:hAnsi="Arial" w:cs="Arial"/>
                <w:iCs/>
              </w:rPr>
              <w:t xml:space="preserve">Provide a central point of contact for </w:t>
            </w:r>
            <w:r>
              <w:rPr>
                <w:rFonts w:ascii="Arial" w:hAnsi="Arial" w:cs="Arial"/>
                <w:iCs/>
              </w:rPr>
              <w:t>NAS</w:t>
            </w:r>
            <w:r w:rsidRPr="00231AD8">
              <w:rPr>
                <w:rFonts w:ascii="Arial" w:hAnsi="Arial" w:cs="Arial"/>
                <w:iCs/>
              </w:rPr>
              <w:t xml:space="preserve"> Staff and management o</w:t>
            </w:r>
            <w:r>
              <w:rPr>
                <w:rFonts w:ascii="Arial" w:hAnsi="Arial" w:cs="Arial"/>
                <w:iCs/>
              </w:rPr>
              <w:t>n compliance and audit matters</w:t>
            </w:r>
            <w:r w:rsidR="003304DA">
              <w:rPr>
                <w:rFonts w:ascii="Arial" w:hAnsi="Arial" w:cs="Arial"/>
                <w:iCs/>
              </w:rPr>
              <w:t>.</w:t>
            </w:r>
          </w:p>
          <w:p w14:paraId="5613BAAA" w14:textId="7B9ECDD2" w:rsidR="00E729C7" w:rsidRPr="00231AD8" w:rsidRDefault="00E729C7" w:rsidP="003304DA">
            <w:pPr>
              <w:numPr>
                <w:ilvl w:val="0"/>
                <w:numId w:val="5"/>
              </w:numPr>
              <w:tabs>
                <w:tab w:val="clear" w:pos="720"/>
                <w:tab w:val="num" w:pos="279"/>
              </w:tabs>
              <w:spacing w:after="120"/>
              <w:ind w:left="278" w:hanging="279"/>
              <w:rPr>
                <w:rFonts w:ascii="Arial" w:hAnsi="Arial" w:cs="Arial"/>
                <w:iCs/>
              </w:rPr>
            </w:pPr>
            <w:r w:rsidRPr="00231AD8">
              <w:rPr>
                <w:rFonts w:ascii="Arial" w:hAnsi="Arial" w:cs="Arial"/>
                <w:iCs/>
              </w:rPr>
              <w:t>Ensure compliance with the HSE Code of Governance and Controls Assurance Frame</w:t>
            </w:r>
            <w:r>
              <w:rPr>
                <w:rFonts w:ascii="Arial" w:hAnsi="Arial" w:cs="Arial"/>
                <w:iCs/>
              </w:rPr>
              <w:t>work across all NAS locations</w:t>
            </w:r>
            <w:r w:rsidR="003304DA">
              <w:rPr>
                <w:rFonts w:ascii="Arial" w:hAnsi="Arial" w:cs="Arial"/>
                <w:iCs/>
              </w:rPr>
              <w:t>.</w:t>
            </w:r>
          </w:p>
          <w:p w14:paraId="4DECFF4C" w14:textId="164AEA73" w:rsidR="00E729C7" w:rsidRPr="00231AD8" w:rsidRDefault="00E729C7" w:rsidP="003304DA">
            <w:pPr>
              <w:numPr>
                <w:ilvl w:val="0"/>
                <w:numId w:val="5"/>
              </w:numPr>
              <w:tabs>
                <w:tab w:val="clear" w:pos="720"/>
                <w:tab w:val="num" w:pos="279"/>
              </w:tabs>
              <w:spacing w:after="120"/>
              <w:ind w:left="278" w:hanging="279"/>
              <w:rPr>
                <w:rFonts w:ascii="Arial" w:hAnsi="Arial" w:cs="Arial"/>
                <w:iCs/>
              </w:rPr>
            </w:pPr>
            <w:r>
              <w:rPr>
                <w:rFonts w:ascii="Arial" w:hAnsi="Arial" w:cs="Arial"/>
                <w:iCs/>
              </w:rPr>
              <w:t>Oversee</w:t>
            </w:r>
            <w:r w:rsidRPr="00231AD8">
              <w:rPr>
                <w:rFonts w:ascii="Arial" w:hAnsi="Arial" w:cs="Arial"/>
                <w:iCs/>
              </w:rPr>
              <w:t xml:space="preserve"> compliance with the findings and recommendations of the annual Controls Assurance </w:t>
            </w:r>
            <w:r>
              <w:rPr>
                <w:rFonts w:ascii="Arial" w:hAnsi="Arial" w:cs="Arial"/>
                <w:iCs/>
              </w:rPr>
              <w:t>Review Process across the group</w:t>
            </w:r>
            <w:r w:rsidR="003304DA">
              <w:rPr>
                <w:rFonts w:ascii="Arial" w:hAnsi="Arial" w:cs="Arial"/>
                <w:iCs/>
              </w:rPr>
              <w:t>.</w:t>
            </w:r>
          </w:p>
          <w:p w14:paraId="180AE3E6" w14:textId="53110CAD" w:rsidR="00E729C7" w:rsidRPr="00231AD8" w:rsidRDefault="00E729C7" w:rsidP="003304DA">
            <w:pPr>
              <w:numPr>
                <w:ilvl w:val="0"/>
                <w:numId w:val="5"/>
              </w:numPr>
              <w:tabs>
                <w:tab w:val="clear" w:pos="720"/>
                <w:tab w:val="num" w:pos="279"/>
              </w:tabs>
              <w:spacing w:after="120"/>
              <w:ind w:left="278" w:hanging="279"/>
              <w:rPr>
                <w:rFonts w:ascii="Arial" w:hAnsi="Arial" w:cs="Arial"/>
                <w:iCs/>
              </w:rPr>
            </w:pPr>
            <w:r w:rsidRPr="00231AD8">
              <w:rPr>
                <w:rFonts w:ascii="Arial" w:hAnsi="Arial" w:cs="Arial"/>
                <w:iCs/>
              </w:rPr>
              <w:t>Assist with annual tax reviews</w:t>
            </w:r>
            <w:r w:rsidR="003304DA">
              <w:rPr>
                <w:rFonts w:ascii="Arial" w:hAnsi="Arial" w:cs="Arial"/>
                <w:iCs/>
              </w:rPr>
              <w:t>.</w:t>
            </w:r>
          </w:p>
          <w:p w14:paraId="74D5A77F" w14:textId="50202CF4" w:rsidR="00E729C7" w:rsidRPr="00964CB7" w:rsidRDefault="00E729C7" w:rsidP="003304DA">
            <w:pPr>
              <w:numPr>
                <w:ilvl w:val="0"/>
                <w:numId w:val="5"/>
              </w:numPr>
              <w:tabs>
                <w:tab w:val="clear" w:pos="720"/>
                <w:tab w:val="num" w:pos="279"/>
              </w:tabs>
              <w:spacing w:after="120"/>
              <w:ind w:left="278" w:hanging="279"/>
              <w:rPr>
                <w:rFonts w:ascii="Arial" w:hAnsi="Arial" w:cs="Arial"/>
                <w:iCs/>
              </w:rPr>
            </w:pPr>
            <w:r w:rsidRPr="00231AD8">
              <w:rPr>
                <w:rFonts w:ascii="Arial" w:hAnsi="Arial" w:cs="Arial"/>
                <w:lang w:val="en-IE"/>
              </w:rPr>
              <w:t xml:space="preserve">To support the deployment/change effort relating to IFMS by being a core full time member of the </w:t>
            </w:r>
            <w:r>
              <w:rPr>
                <w:rFonts w:ascii="Arial" w:hAnsi="Arial" w:cs="Arial"/>
                <w:lang w:val="en-IE"/>
              </w:rPr>
              <w:t>NAS</w:t>
            </w:r>
            <w:r w:rsidRPr="00231AD8">
              <w:rPr>
                <w:rFonts w:ascii="Arial" w:hAnsi="Arial" w:cs="Arial"/>
                <w:lang w:val="en-IE"/>
              </w:rPr>
              <w:t xml:space="preserve"> IFMS local implementation team for c.10-12 months duration of local deployment</w:t>
            </w:r>
            <w:r w:rsidR="003304DA">
              <w:rPr>
                <w:rFonts w:ascii="Arial" w:hAnsi="Arial" w:cs="Arial"/>
                <w:lang w:val="en-IE"/>
              </w:rPr>
              <w:t>.</w:t>
            </w:r>
          </w:p>
          <w:p w14:paraId="15ABDAD8" w14:textId="01DCC8EF" w:rsidR="00E729C7" w:rsidRPr="00231AD8" w:rsidRDefault="00E729C7" w:rsidP="00E729C7">
            <w:pPr>
              <w:jc w:val="both"/>
              <w:rPr>
                <w:rFonts w:ascii="Arial" w:hAnsi="Arial" w:cs="Arial"/>
                <w:b/>
                <w:iCs/>
              </w:rPr>
            </w:pPr>
          </w:p>
          <w:p w14:paraId="7CF74D75" w14:textId="77777777" w:rsidR="00E729C7" w:rsidRPr="00231AD8" w:rsidRDefault="00E729C7" w:rsidP="00E729C7">
            <w:pPr>
              <w:jc w:val="both"/>
              <w:rPr>
                <w:rFonts w:ascii="Arial" w:hAnsi="Arial" w:cs="Arial"/>
                <w:b/>
                <w:iCs/>
              </w:rPr>
            </w:pPr>
            <w:r w:rsidRPr="00231AD8">
              <w:rPr>
                <w:rFonts w:ascii="Arial" w:hAnsi="Arial" w:cs="Arial"/>
                <w:b/>
                <w:iCs/>
              </w:rPr>
              <w:t xml:space="preserve">Human Resources </w:t>
            </w:r>
          </w:p>
          <w:p w14:paraId="36637C2A" w14:textId="77777777" w:rsidR="00E729C7" w:rsidRPr="003304DA" w:rsidRDefault="00E729C7" w:rsidP="00E729C7">
            <w:pPr>
              <w:jc w:val="both"/>
              <w:rPr>
                <w:rFonts w:ascii="Arial" w:hAnsi="Arial" w:cs="Arial"/>
                <w:b/>
                <w:iCs/>
                <w:sz w:val="12"/>
              </w:rPr>
            </w:pPr>
          </w:p>
          <w:p w14:paraId="219F1813" w14:textId="77777777" w:rsidR="00E729C7" w:rsidRPr="00231AD8" w:rsidRDefault="00E729C7" w:rsidP="003304DA">
            <w:pPr>
              <w:numPr>
                <w:ilvl w:val="0"/>
                <w:numId w:val="4"/>
              </w:numPr>
              <w:spacing w:after="120"/>
              <w:ind w:left="357" w:hanging="357"/>
              <w:rPr>
                <w:rFonts w:ascii="Arial" w:hAnsi="Arial" w:cs="Arial"/>
                <w:iCs/>
              </w:rPr>
            </w:pPr>
            <w:r w:rsidRPr="00231AD8">
              <w:rPr>
                <w:rFonts w:ascii="Arial" w:hAnsi="Arial" w:cs="Arial"/>
                <w:iCs/>
              </w:rPr>
              <w:t>Create and promote a positive working environment among staff members, which contributes to maintaining and enhancing effective working relationships with other teams and disciplines</w:t>
            </w:r>
          </w:p>
          <w:p w14:paraId="6F6B48F2" w14:textId="77777777" w:rsidR="00E729C7" w:rsidRPr="00231AD8" w:rsidRDefault="00E729C7" w:rsidP="003304DA">
            <w:pPr>
              <w:numPr>
                <w:ilvl w:val="0"/>
                <w:numId w:val="4"/>
              </w:numPr>
              <w:spacing w:after="120"/>
              <w:ind w:left="357" w:hanging="357"/>
              <w:contextualSpacing/>
              <w:rPr>
                <w:rFonts w:ascii="Arial" w:hAnsi="Arial" w:cs="Arial"/>
                <w:iCs/>
              </w:rPr>
            </w:pPr>
            <w:r w:rsidRPr="00231AD8">
              <w:rPr>
                <w:rFonts w:ascii="Arial" w:hAnsi="Arial" w:cs="Arial"/>
                <w:iCs/>
              </w:rPr>
              <w:t>Solve problems and ensure decisions are in line with local and national agreements</w:t>
            </w:r>
          </w:p>
          <w:p w14:paraId="01DA6706" w14:textId="77777777" w:rsidR="00E729C7" w:rsidRPr="00231AD8" w:rsidRDefault="00E729C7" w:rsidP="003304DA">
            <w:pPr>
              <w:numPr>
                <w:ilvl w:val="0"/>
                <w:numId w:val="4"/>
              </w:numPr>
              <w:spacing w:after="120"/>
              <w:ind w:left="357" w:hanging="357"/>
              <w:rPr>
                <w:rFonts w:ascii="Arial" w:hAnsi="Arial" w:cs="Arial"/>
                <w:iCs/>
              </w:rPr>
            </w:pPr>
            <w:r w:rsidRPr="00231AD8">
              <w:rPr>
                <w:rFonts w:ascii="Arial" w:hAnsi="Arial" w:cs="Arial"/>
                <w:iCs/>
              </w:rPr>
              <w:t>Identify and agree training and development needs of team and design plan to meet needs</w:t>
            </w:r>
          </w:p>
          <w:p w14:paraId="32AF1571" w14:textId="56270B01" w:rsidR="00E729C7" w:rsidRPr="00DD1581" w:rsidRDefault="00E729C7" w:rsidP="003304DA">
            <w:pPr>
              <w:numPr>
                <w:ilvl w:val="0"/>
                <w:numId w:val="4"/>
              </w:numPr>
              <w:spacing w:after="120"/>
              <w:ind w:left="357" w:hanging="357"/>
              <w:rPr>
                <w:rFonts w:ascii="Arial" w:hAnsi="Arial" w:cs="Arial"/>
                <w:iCs/>
              </w:rPr>
            </w:pPr>
            <w:r w:rsidRPr="00DD1581">
              <w:rPr>
                <w:rFonts w:ascii="Arial" w:hAnsi="Arial" w:cs="Arial"/>
                <w:iCs/>
              </w:rPr>
              <w:t xml:space="preserve">Pursue and promote continuous professional development </w:t>
            </w:r>
            <w:proofErr w:type="gramStart"/>
            <w:r w:rsidRPr="00DD1581">
              <w:rPr>
                <w:rFonts w:ascii="Arial" w:hAnsi="Arial" w:cs="Arial"/>
                <w:iCs/>
              </w:rPr>
              <w:t>in order to</w:t>
            </w:r>
            <w:proofErr w:type="gramEnd"/>
            <w:r w:rsidRPr="00DD1581">
              <w:rPr>
                <w:rFonts w:ascii="Arial" w:hAnsi="Arial" w:cs="Arial"/>
                <w:iCs/>
              </w:rPr>
              <w:t xml:space="preserve"> develop leadership and management expertise and professional knowledge</w:t>
            </w:r>
          </w:p>
          <w:p w14:paraId="5BC33328" w14:textId="77777777" w:rsidR="008101DC" w:rsidRPr="00DD1581" w:rsidRDefault="008101DC" w:rsidP="003304DA">
            <w:pPr>
              <w:pStyle w:val="ListParagraph"/>
              <w:numPr>
                <w:ilvl w:val="0"/>
                <w:numId w:val="16"/>
              </w:numPr>
              <w:spacing w:after="120"/>
              <w:ind w:left="357" w:hanging="357"/>
              <w:rPr>
                <w:rFonts w:ascii="Arial" w:hAnsi="Arial" w:cs="Arial"/>
                <w:iCs/>
              </w:rPr>
            </w:pPr>
            <w:r w:rsidRPr="00DD1581">
              <w:rPr>
                <w:rFonts w:ascii="Arial" w:hAnsi="Arial" w:cs="Arial"/>
                <w:iCs/>
              </w:rPr>
              <w:t>Engage in the HSE performance achievement process in conjunction with your Line Manager and staff as appropriate.</w:t>
            </w:r>
          </w:p>
          <w:p w14:paraId="01D655BE" w14:textId="77777777" w:rsidR="00E729C7" w:rsidRPr="00DD1581" w:rsidRDefault="00E729C7" w:rsidP="00E729C7">
            <w:pPr>
              <w:jc w:val="both"/>
              <w:rPr>
                <w:rFonts w:ascii="Arial" w:hAnsi="Arial" w:cs="Arial"/>
                <w:b/>
              </w:rPr>
            </w:pPr>
          </w:p>
          <w:p w14:paraId="16A3FB4B" w14:textId="77777777" w:rsidR="00E729C7" w:rsidRPr="00DD1581" w:rsidRDefault="00E729C7" w:rsidP="00E729C7">
            <w:pPr>
              <w:jc w:val="both"/>
              <w:rPr>
                <w:rFonts w:ascii="Arial" w:hAnsi="Arial" w:cs="Arial"/>
                <w:b/>
                <w:iCs/>
              </w:rPr>
            </w:pPr>
            <w:r w:rsidRPr="00DD1581">
              <w:rPr>
                <w:rFonts w:ascii="Arial" w:hAnsi="Arial" w:cs="Arial"/>
                <w:b/>
                <w:iCs/>
              </w:rPr>
              <w:t>Service Delivery and Service Improvement</w:t>
            </w:r>
          </w:p>
          <w:p w14:paraId="2BEC389A" w14:textId="77777777" w:rsidR="00E729C7" w:rsidRPr="003304DA" w:rsidRDefault="00E729C7" w:rsidP="00E729C7">
            <w:pPr>
              <w:jc w:val="both"/>
              <w:rPr>
                <w:rFonts w:ascii="Arial" w:hAnsi="Arial" w:cs="Arial"/>
                <w:b/>
                <w:iCs/>
                <w:sz w:val="12"/>
              </w:rPr>
            </w:pPr>
          </w:p>
          <w:p w14:paraId="204439F3" w14:textId="3AC1B20E" w:rsidR="00E729C7" w:rsidRPr="00DD1581" w:rsidRDefault="00E729C7" w:rsidP="003304DA">
            <w:pPr>
              <w:numPr>
                <w:ilvl w:val="0"/>
                <w:numId w:val="4"/>
              </w:numPr>
              <w:spacing w:after="120"/>
              <w:ind w:left="357" w:hanging="357"/>
              <w:jc w:val="both"/>
              <w:rPr>
                <w:rFonts w:ascii="Arial" w:hAnsi="Arial" w:cs="Arial"/>
                <w:iCs/>
              </w:rPr>
            </w:pPr>
            <w:r w:rsidRPr="00DD1581">
              <w:rPr>
                <w:rFonts w:ascii="Arial" w:hAnsi="Arial" w:cs="Arial"/>
                <w:iCs/>
              </w:rPr>
              <w:t>Promote and participate in the implementation and management of change</w:t>
            </w:r>
            <w:r w:rsidR="003304DA">
              <w:rPr>
                <w:rFonts w:ascii="Arial" w:hAnsi="Arial" w:cs="Arial"/>
                <w:iCs/>
              </w:rPr>
              <w:t>.</w:t>
            </w:r>
          </w:p>
          <w:p w14:paraId="746FD61F" w14:textId="33D890B6" w:rsidR="00E729C7" w:rsidRPr="00DD1581" w:rsidRDefault="00E729C7" w:rsidP="003304DA">
            <w:pPr>
              <w:numPr>
                <w:ilvl w:val="0"/>
                <w:numId w:val="4"/>
              </w:numPr>
              <w:spacing w:after="120"/>
              <w:ind w:left="357" w:hanging="357"/>
              <w:jc w:val="both"/>
              <w:rPr>
                <w:rFonts w:ascii="Arial" w:hAnsi="Arial" w:cs="Arial"/>
                <w:iCs/>
              </w:rPr>
            </w:pPr>
            <w:r w:rsidRPr="00DD1581">
              <w:rPr>
                <w:rFonts w:ascii="Arial" w:hAnsi="Arial" w:cs="Arial"/>
                <w:iCs/>
              </w:rPr>
              <w:t>Proactively identify inequities / inefficiencies in service administration and implement solutions to improve service delivery, in line with legislation and benchmarking against best practice structures</w:t>
            </w:r>
            <w:r w:rsidR="003304DA">
              <w:rPr>
                <w:rFonts w:ascii="Arial" w:hAnsi="Arial" w:cs="Arial"/>
                <w:iCs/>
              </w:rPr>
              <w:t>.</w:t>
            </w:r>
          </w:p>
          <w:p w14:paraId="017661F8" w14:textId="163476DA" w:rsidR="00E729C7" w:rsidRPr="00DD1581" w:rsidRDefault="00E729C7" w:rsidP="003304DA">
            <w:pPr>
              <w:numPr>
                <w:ilvl w:val="0"/>
                <w:numId w:val="4"/>
              </w:numPr>
              <w:spacing w:after="120"/>
              <w:ind w:left="357" w:hanging="357"/>
              <w:jc w:val="both"/>
              <w:rPr>
                <w:rFonts w:ascii="Arial" w:hAnsi="Arial" w:cs="Arial"/>
                <w:iCs/>
              </w:rPr>
            </w:pPr>
            <w:r w:rsidRPr="00DD1581">
              <w:rPr>
                <w:rFonts w:ascii="Arial" w:hAnsi="Arial" w:cs="Arial"/>
                <w:iCs/>
              </w:rPr>
              <w:t>Maintain a good understanding of internal and external factors that can affect service delivery including awareness of local and national issues that impact on own area of work</w:t>
            </w:r>
            <w:r w:rsidR="003304DA">
              <w:rPr>
                <w:rFonts w:ascii="Arial" w:hAnsi="Arial" w:cs="Arial"/>
                <w:iCs/>
              </w:rPr>
              <w:t>.</w:t>
            </w:r>
          </w:p>
          <w:p w14:paraId="35992091" w14:textId="75C04FC6" w:rsidR="00E729C7" w:rsidRPr="00DD1581" w:rsidRDefault="00E729C7" w:rsidP="003304DA">
            <w:pPr>
              <w:numPr>
                <w:ilvl w:val="0"/>
                <w:numId w:val="4"/>
              </w:numPr>
              <w:spacing w:after="120"/>
              <w:ind w:left="357" w:hanging="357"/>
              <w:jc w:val="both"/>
              <w:rPr>
                <w:rFonts w:ascii="Arial" w:hAnsi="Arial" w:cs="Arial"/>
                <w:iCs/>
              </w:rPr>
            </w:pPr>
            <w:r w:rsidRPr="00DD1581">
              <w:rPr>
                <w:rFonts w:ascii="Arial" w:hAnsi="Arial" w:cs="Arial"/>
                <w:iCs/>
              </w:rPr>
              <w:t>Embrace change and adapt local work practices accordingly by finding practical ways to make policies work, ensuring team knows how to action changes</w:t>
            </w:r>
            <w:r w:rsidR="003304DA">
              <w:rPr>
                <w:rFonts w:ascii="Arial" w:hAnsi="Arial" w:cs="Arial"/>
                <w:iCs/>
              </w:rPr>
              <w:t>.</w:t>
            </w:r>
          </w:p>
          <w:p w14:paraId="4E831A5E" w14:textId="77777777" w:rsidR="00E729C7" w:rsidRPr="00DD1581" w:rsidRDefault="00E729C7" w:rsidP="00E729C7">
            <w:pPr>
              <w:jc w:val="both"/>
              <w:rPr>
                <w:rFonts w:ascii="Arial" w:hAnsi="Arial" w:cs="Arial"/>
                <w:iCs/>
              </w:rPr>
            </w:pPr>
          </w:p>
          <w:p w14:paraId="1697563A" w14:textId="77777777" w:rsidR="00E729C7" w:rsidRPr="00DD1581" w:rsidRDefault="00E729C7" w:rsidP="00E729C7">
            <w:pPr>
              <w:jc w:val="both"/>
              <w:rPr>
                <w:rFonts w:ascii="Arial" w:hAnsi="Arial" w:cs="Arial"/>
                <w:b/>
              </w:rPr>
            </w:pPr>
            <w:r w:rsidRPr="00DD1581">
              <w:rPr>
                <w:rFonts w:ascii="Arial" w:hAnsi="Arial" w:cs="Arial"/>
                <w:b/>
              </w:rPr>
              <w:t>Standards, Regulations, Policies, Procedures &amp; Legislation</w:t>
            </w:r>
          </w:p>
          <w:p w14:paraId="46D3ACE3" w14:textId="77777777" w:rsidR="00E729C7" w:rsidRPr="003304DA" w:rsidRDefault="00E729C7" w:rsidP="00E729C7">
            <w:pPr>
              <w:jc w:val="both"/>
              <w:rPr>
                <w:rFonts w:ascii="Arial" w:hAnsi="Arial" w:cs="Arial"/>
                <w:b/>
                <w:sz w:val="12"/>
              </w:rPr>
            </w:pPr>
          </w:p>
          <w:p w14:paraId="419C54AF" w14:textId="0539CF7B" w:rsidR="00E729C7" w:rsidRPr="00DD1581" w:rsidRDefault="00E729C7" w:rsidP="003304DA">
            <w:pPr>
              <w:numPr>
                <w:ilvl w:val="0"/>
                <w:numId w:val="4"/>
              </w:numPr>
              <w:spacing w:after="120"/>
              <w:ind w:left="357" w:hanging="357"/>
              <w:rPr>
                <w:rFonts w:ascii="Arial" w:hAnsi="Arial" w:cs="Arial"/>
                <w:iCs/>
              </w:rPr>
            </w:pPr>
            <w:r w:rsidRPr="00DD1581">
              <w:rPr>
                <w:rFonts w:ascii="Arial" w:hAnsi="Arial" w:cs="Arial"/>
                <w:iCs/>
              </w:rPr>
              <w:t>Contribute to the development of policies and procedures and ensure consistent adherence to procedures and current standards within area of responsibility</w:t>
            </w:r>
            <w:r w:rsidR="003304DA">
              <w:rPr>
                <w:rFonts w:ascii="Arial" w:hAnsi="Arial" w:cs="Arial"/>
                <w:iCs/>
              </w:rPr>
              <w:t>.</w:t>
            </w:r>
          </w:p>
          <w:p w14:paraId="25699DB6" w14:textId="15D94401" w:rsidR="00E729C7" w:rsidRPr="00DD1581" w:rsidRDefault="00E729C7" w:rsidP="003304DA">
            <w:pPr>
              <w:numPr>
                <w:ilvl w:val="0"/>
                <w:numId w:val="4"/>
              </w:numPr>
              <w:spacing w:after="120"/>
              <w:ind w:left="357" w:hanging="357"/>
              <w:rPr>
                <w:rFonts w:ascii="Arial" w:hAnsi="Arial" w:cs="Arial"/>
                <w:iCs/>
              </w:rPr>
            </w:pPr>
            <w:r w:rsidRPr="00DD1581">
              <w:rPr>
                <w:rFonts w:ascii="Arial" w:hAnsi="Arial" w:cs="Arial"/>
                <w:iCs/>
              </w:rPr>
              <w:t xml:space="preserve">Effectively discharge the </w:t>
            </w:r>
            <w:proofErr w:type="gramStart"/>
            <w:r w:rsidRPr="00DD1581">
              <w:rPr>
                <w:rFonts w:ascii="Arial" w:hAnsi="Arial" w:cs="Arial"/>
                <w:iCs/>
              </w:rPr>
              <w:t>day to day</w:t>
            </w:r>
            <w:proofErr w:type="gramEnd"/>
            <w:r w:rsidRPr="00DD1581">
              <w:rPr>
                <w:rFonts w:ascii="Arial" w:hAnsi="Arial" w:cs="Arial"/>
                <w:iCs/>
              </w:rPr>
              <w:t xml:space="preserve"> operations, including compliance with HSE Financial regulations and all HSE policies and procedures</w:t>
            </w:r>
            <w:r w:rsidR="003304DA">
              <w:rPr>
                <w:rFonts w:ascii="Arial" w:hAnsi="Arial" w:cs="Arial"/>
                <w:iCs/>
              </w:rPr>
              <w:t>.</w:t>
            </w:r>
          </w:p>
          <w:p w14:paraId="5FD40451" w14:textId="4B12952F" w:rsidR="00E729C7" w:rsidRPr="00DD1581" w:rsidRDefault="00E729C7" w:rsidP="003304DA">
            <w:pPr>
              <w:numPr>
                <w:ilvl w:val="0"/>
                <w:numId w:val="4"/>
              </w:numPr>
              <w:spacing w:after="120"/>
              <w:ind w:left="357" w:hanging="357"/>
              <w:rPr>
                <w:rFonts w:ascii="Arial" w:hAnsi="Arial" w:cs="Arial"/>
                <w:iCs/>
              </w:rPr>
            </w:pPr>
            <w:r w:rsidRPr="00DD1581">
              <w:rPr>
                <w:rFonts w:ascii="Arial" w:hAnsi="Arial" w:cs="Arial"/>
                <w:iCs/>
              </w:rPr>
              <w:t>Maintain own knowledge of relevant policies, procedures, guidelines and practices to perform the role effectively and to ensure standards are met by own team</w:t>
            </w:r>
            <w:r w:rsidR="003304DA">
              <w:rPr>
                <w:rFonts w:ascii="Arial" w:hAnsi="Arial" w:cs="Arial"/>
                <w:iCs/>
              </w:rPr>
              <w:t>.</w:t>
            </w:r>
          </w:p>
          <w:p w14:paraId="63B66FEA" w14:textId="44EE54A5" w:rsidR="00E729C7" w:rsidRPr="00DD1581" w:rsidRDefault="00E729C7" w:rsidP="003304DA">
            <w:pPr>
              <w:numPr>
                <w:ilvl w:val="0"/>
                <w:numId w:val="4"/>
              </w:numPr>
              <w:spacing w:after="120"/>
              <w:ind w:left="357" w:hanging="357"/>
              <w:rPr>
                <w:rFonts w:ascii="Arial" w:hAnsi="Arial" w:cs="Arial"/>
                <w:iCs/>
              </w:rPr>
            </w:pPr>
            <w:r w:rsidRPr="00DD1581">
              <w:rPr>
                <w:rFonts w:ascii="Arial" w:hAnsi="Arial" w:cs="Arial"/>
                <w:iCs/>
              </w:rPr>
              <w:lastRenderedPageBreak/>
              <w:t xml:space="preserve">Maintain own knowledge of relevant regulations and legislation e.g. HSE Financial Regulations, Health &amp; Safety legislation, Employment legislation, FOI Acts, GDPR </w:t>
            </w:r>
          </w:p>
          <w:p w14:paraId="06321DC7" w14:textId="6F56206E" w:rsidR="008101DC" w:rsidRPr="00DD1581" w:rsidRDefault="008101DC" w:rsidP="003304DA">
            <w:pPr>
              <w:pStyle w:val="ListParagraph"/>
              <w:numPr>
                <w:ilvl w:val="0"/>
                <w:numId w:val="16"/>
              </w:numPr>
              <w:spacing w:after="120"/>
              <w:ind w:left="357" w:hanging="357"/>
              <w:rPr>
                <w:rFonts w:ascii="Arial" w:hAnsi="Arial" w:cs="Arial"/>
              </w:rPr>
            </w:pPr>
            <w:r w:rsidRPr="00DD1581">
              <w:rPr>
                <w:rFonts w:ascii="Arial" w:hAnsi="Arial" w:cs="Arial"/>
              </w:rPr>
              <w:t>Adequately identifies, assesses, manages and monitors risk within their area of responsibility.</w:t>
            </w:r>
          </w:p>
          <w:p w14:paraId="68F051B3" w14:textId="22F1F61B" w:rsidR="00E729C7" w:rsidRPr="00231AD8" w:rsidRDefault="00E729C7" w:rsidP="003304DA">
            <w:pPr>
              <w:numPr>
                <w:ilvl w:val="0"/>
                <w:numId w:val="4"/>
              </w:numPr>
              <w:spacing w:after="120"/>
              <w:ind w:left="357" w:hanging="357"/>
              <w:rPr>
                <w:rFonts w:ascii="Arial" w:hAnsi="Arial" w:cs="Arial"/>
                <w:iCs/>
              </w:rPr>
            </w:pPr>
            <w:r w:rsidRPr="00DD1581">
              <w:rPr>
                <w:rFonts w:ascii="Arial" w:hAnsi="Arial" w:cs="Arial"/>
                <w:iCs/>
              </w:rPr>
              <w:t>Have a working knowledge of the Health</w:t>
            </w:r>
            <w:r w:rsidRPr="00231AD8">
              <w:rPr>
                <w:rFonts w:ascii="Arial" w:hAnsi="Arial" w:cs="Arial"/>
                <w:iCs/>
              </w:rPr>
              <w:t xml:space="preserve">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sidR="003304DA">
              <w:rPr>
                <w:rFonts w:ascii="Arial" w:hAnsi="Arial" w:cs="Arial"/>
                <w:iCs/>
              </w:rPr>
              <w:t>.</w:t>
            </w:r>
          </w:p>
          <w:p w14:paraId="667B3D3B" w14:textId="377B2EF8" w:rsidR="00E729C7" w:rsidRPr="00231AD8" w:rsidRDefault="00E729C7" w:rsidP="003304DA">
            <w:pPr>
              <w:numPr>
                <w:ilvl w:val="0"/>
                <w:numId w:val="4"/>
              </w:numPr>
              <w:spacing w:after="120"/>
              <w:ind w:left="357" w:hanging="357"/>
              <w:rPr>
                <w:rFonts w:ascii="Arial" w:hAnsi="Arial" w:cs="Arial"/>
                <w:iCs/>
              </w:rPr>
            </w:pPr>
            <w:r w:rsidRPr="00231AD8">
              <w:rPr>
                <w:rFonts w:ascii="Arial" w:hAnsi="Arial" w:cs="Arial"/>
                <w:iCs/>
              </w:rPr>
              <w:t>Support, promote and actively participate in sustainable energy, water and waste initiatives to create a more sustainable, low carbon and efficient health service</w:t>
            </w:r>
            <w:r w:rsidR="003304DA">
              <w:rPr>
                <w:rFonts w:ascii="Arial" w:hAnsi="Arial" w:cs="Arial"/>
                <w:iCs/>
              </w:rPr>
              <w:t>.</w:t>
            </w:r>
          </w:p>
          <w:p w14:paraId="20E8EE48" w14:textId="77777777" w:rsidR="00E729C7" w:rsidRPr="00231AD8" w:rsidRDefault="00E729C7" w:rsidP="00E729C7">
            <w:pPr>
              <w:ind w:left="720"/>
              <w:jc w:val="both"/>
              <w:rPr>
                <w:rFonts w:ascii="Arial" w:hAnsi="Arial" w:cs="Arial"/>
                <w:iCs/>
              </w:rPr>
            </w:pPr>
          </w:p>
          <w:p w14:paraId="397E0E63" w14:textId="77777777" w:rsidR="00E729C7" w:rsidRDefault="00E729C7" w:rsidP="00E729C7">
            <w:pPr>
              <w:rPr>
                <w:rFonts w:ascii="Arial" w:hAnsi="Arial" w:cs="Arial"/>
              </w:rPr>
            </w:pPr>
            <w:r w:rsidRPr="00231AD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 / her from time to time and to contribute to the development of the post while in office.</w:t>
            </w:r>
            <w:r w:rsidRPr="00231AD8">
              <w:rPr>
                <w:rFonts w:ascii="Arial" w:hAnsi="Arial" w:cs="Arial"/>
              </w:rPr>
              <w:t xml:space="preserve"> </w:t>
            </w:r>
          </w:p>
          <w:p w14:paraId="6D2CEE75" w14:textId="0BC5ACAD" w:rsidR="003304DA" w:rsidRPr="00795998" w:rsidRDefault="003304DA" w:rsidP="00E729C7">
            <w:pPr>
              <w:rPr>
                <w:rFonts w:ascii="Arial" w:hAnsi="Arial" w:cs="Arial"/>
                <w:b/>
              </w:rPr>
            </w:pPr>
          </w:p>
        </w:tc>
      </w:tr>
      <w:tr w:rsidR="00E729C7" w:rsidRPr="00E766A5" w14:paraId="6C210CFE" w14:textId="77777777" w:rsidTr="00DD1581">
        <w:tc>
          <w:tcPr>
            <w:tcW w:w="2565" w:type="dxa"/>
          </w:tcPr>
          <w:p w14:paraId="71AEAB78" w14:textId="77777777" w:rsidR="00E729C7" w:rsidRPr="00F6254C" w:rsidRDefault="00E729C7" w:rsidP="00E729C7">
            <w:pPr>
              <w:rPr>
                <w:rFonts w:ascii="Arial" w:hAnsi="Arial" w:cs="Arial"/>
                <w:b/>
                <w:bCs/>
              </w:rPr>
            </w:pPr>
            <w:r w:rsidRPr="00F6254C">
              <w:rPr>
                <w:rFonts w:ascii="Arial" w:hAnsi="Arial" w:cs="Arial"/>
                <w:b/>
                <w:bCs/>
              </w:rPr>
              <w:lastRenderedPageBreak/>
              <w:t>Eligibility Criteria</w:t>
            </w:r>
          </w:p>
          <w:p w14:paraId="54F50D02" w14:textId="77777777" w:rsidR="00E729C7" w:rsidRPr="00F6254C" w:rsidRDefault="00E729C7" w:rsidP="00E729C7">
            <w:pPr>
              <w:rPr>
                <w:rFonts w:ascii="Arial" w:hAnsi="Arial" w:cs="Arial"/>
                <w:b/>
                <w:bCs/>
              </w:rPr>
            </w:pPr>
          </w:p>
          <w:p w14:paraId="5800EDA7" w14:textId="77777777" w:rsidR="00E729C7" w:rsidRPr="00F6254C" w:rsidRDefault="00E729C7" w:rsidP="00E729C7">
            <w:pPr>
              <w:rPr>
                <w:rFonts w:ascii="Arial" w:hAnsi="Arial" w:cs="Arial"/>
                <w:b/>
                <w:bCs/>
              </w:rPr>
            </w:pPr>
            <w:r w:rsidRPr="00F6254C">
              <w:rPr>
                <w:rFonts w:ascii="Arial" w:hAnsi="Arial" w:cs="Arial"/>
                <w:b/>
                <w:bCs/>
              </w:rPr>
              <w:t>Qualifications and/ or experience</w:t>
            </w:r>
          </w:p>
          <w:p w14:paraId="36A9F709" w14:textId="77777777" w:rsidR="00E729C7" w:rsidRPr="00F6254C" w:rsidRDefault="00E729C7" w:rsidP="00E729C7">
            <w:pPr>
              <w:rPr>
                <w:rFonts w:ascii="Arial" w:hAnsi="Arial" w:cs="Arial"/>
                <w:b/>
                <w:bCs/>
              </w:rPr>
            </w:pPr>
          </w:p>
        </w:tc>
        <w:tc>
          <w:tcPr>
            <w:tcW w:w="8055" w:type="dxa"/>
          </w:tcPr>
          <w:p w14:paraId="7BF8167C" w14:textId="77777777" w:rsidR="00A3266C" w:rsidRPr="00A3266C" w:rsidRDefault="00A3266C" w:rsidP="00A3266C">
            <w:pPr>
              <w:jc w:val="both"/>
              <w:rPr>
                <w:rFonts w:ascii="Arial" w:hAnsi="Arial" w:cs="Arial"/>
                <w:b/>
                <w:bCs/>
                <w:iCs/>
              </w:rPr>
            </w:pPr>
            <w:r w:rsidRPr="00A3266C">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78388AE" w14:textId="77777777" w:rsidR="00A3266C" w:rsidRPr="00A3266C" w:rsidRDefault="00A3266C" w:rsidP="00A3266C">
            <w:pPr>
              <w:ind w:left="720"/>
              <w:contextualSpacing/>
              <w:jc w:val="both"/>
              <w:rPr>
                <w:rFonts w:ascii="Arial" w:hAnsi="Arial" w:cs="Arial"/>
                <w:b/>
              </w:rPr>
            </w:pPr>
          </w:p>
          <w:p w14:paraId="0C1F824F" w14:textId="77777777" w:rsidR="00A3266C" w:rsidRPr="00A3266C" w:rsidRDefault="00A3266C" w:rsidP="00A3266C">
            <w:pPr>
              <w:ind w:left="720"/>
              <w:contextualSpacing/>
              <w:jc w:val="both"/>
              <w:rPr>
                <w:rFonts w:ascii="Arial" w:hAnsi="Arial" w:cs="Arial"/>
                <w:b/>
              </w:rPr>
            </w:pPr>
          </w:p>
          <w:p w14:paraId="2FD6D75C" w14:textId="77777777" w:rsidR="00A3266C" w:rsidRPr="00A3266C" w:rsidRDefault="00A3266C" w:rsidP="00A3266C">
            <w:pPr>
              <w:numPr>
                <w:ilvl w:val="0"/>
                <w:numId w:val="13"/>
              </w:numPr>
              <w:tabs>
                <w:tab w:val="num" w:pos="851"/>
              </w:tabs>
              <w:jc w:val="both"/>
              <w:rPr>
                <w:rFonts w:ascii="Arial" w:hAnsi="Arial" w:cs="Arial"/>
                <w:b/>
              </w:rPr>
            </w:pPr>
            <w:r w:rsidRPr="00A3266C">
              <w:rPr>
                <w:rFonts w:ascii="Arial" w:hAnsi="Arial" w:cs="Arial"/>
                <w:b/>
              </w:rPr>
              <w:t>Eligible applicants will be those who on the closing date for the competition:</w:t>
            </w:r>
          </w:p>
          <w:p w14:paraId="6010A2E9" w14:textId="77777777" w:rsidR="00A3266C" w:rsidRPr="00A3266C" w:rsidRDefault="00A3266C" w:rsidP="00A3266C">
            <w:pPr>
              <w:tabs>
                <w:tab w:val="center" w:pos="4320"/>
                <w:tab w:val="right" w:pos="8640"/>
              </w:tabs>
              <w:jc w:val="both"/>
              <w:rPr>
                <w:rFonts w:cs="Arial"/>
              </w:rPr>
            </w:pPr>
          </w:p>
          <w:p w14:paraId="7946B136" w14:textId="77777777" w:rsidR="00A3266C" w:rsidRPr="00A3266C" w:rsidRDefault="00A3266C" w:rsidP="00A3266C">
            <w:pPr>
              <w:numPr>
                <w:ilvl w:val="0"/>
                <w:numId w:val="14"/>
              </w:numPr>
              <w:tabs>
                <w:tab w:val="center" w:pos="4320"/>
                <w:tab w:val="right" w:pos="8640"/>
              </w:tabs>
              <w:contextualSpacing/>
              <w:jc w:val="both"/>
              <w:rPr>
                <w:rFonts w:ascii="Arial" w:eastAsia="Calibri" w:hAnsi="Arial" w:cs="Arial"/>
                <w:iCs/>
                <w:color w:val="000000"/>
              </w:rPr>
            </w:pPr>
            <w:r w:rsidRPr="00A3266C">
              <w:rPr>
                <w:rFonts w:ascii="Arial" w:hAnsi="Arial" w:cs="Arial"/>
              </w:rPr>
              <w:t xml:space="preserve">Have satisfactory experience in an office under the HSE, TUSLA, </w:t>
            </w:r>
            <w:r w:rsidRPr="00A3266C">
              <w:rPr>
                <w:rFonts w:ascii="Arial" w:eastAsia="Calibri" w:hAnsi="Arial" w:cs="Arial"/>
                <w:iCs/>
                <w:color w:val="000000"/>
              </w:rPr>
              <w:t>other statutory health agencies, or a body which provides services on behalf of the HSE under Section 38 of the Health Act 2004 at a level not lower than that of Grade IV (or equivalent)</w:t>
            </w:r>
          </w:p>
          <w:p w14:paraId="28096C64" w14:textId="77777777" w:rsidR="00A3266C" w:rsidRPr="00A3266C" w:rsidRDefault="00A3266C" w:rsidP="00A3266C">
            <w:pPr>
              <w:tabs>
                <w:tab w:val="center" w:pos="4320"/>
                <w:tab w:val="right" w:pos="8640"/>
              </w:tabs>
              <w:ind w:left="1141"/>
              <w:contextualSpacing/>
              <w:jc w:val="both"/>
              <w:rPr>
                <w:rFonts w:ascii="Arial" w:eastAsia="Calibri" w:hAnsi="Arial" w:cs="Arial"/>
                <w:iCs/>
                <w:color w:val="000000"/>
              </w:rPr>
            </w:pPr>
          </w:p>
          <w:p w14:paraId="0C8FF0E7" w14:textId="77777777" w:rsidR="00A3266C" w:rsidRPr="00A3266C" w:rsidRDefault="00A3266C" w:rsidP="00A3266C">
            <w:pPr>
              <w:tabs>
                <w:tab w:val="center" w:pos="4320"/>
                <w:tab w:val="right" w:pos="8640"/>
              </w:tabs>
              <w:jc w:val="center"/>
              <w:rPr>
                <w:rFonts w:ascii="Arial" w:eastAsia="Calibri" w:hAnsi="Arial" w:cs="Arial"/>
                <w:b/>
                <w:iCs/>
                <w:color w:val="000000"/>
                <w:lang w:eastAsia="en-US"/>
              </w:rPr>
            </w:pPr>
            <w:r w:rsidRPr="00A3266C">
              <w:rPr>
                <w:rFonts w:ascii="Arial" w:eastAsia="Calibri" w:hAnsi="Arial" w:cs="Arial"/>
                <w:b/>
                <w:iCs/>
                <w:color w:val="000000"/>
                <w:lang w:eastAsia="en-US"/>
              </w:rPr>
              <w:t>And</w:t>
            </w:r>
          </w:p>
          <w:p w14:paraId="091986B8" w14:textId="77777777" w:rsidR="00A3266C" w:rsidRPr="00A3266C" w:rsidRDefault="00A3266C" w:rsidP="00A3266C">
            <w:pPr>
              <w:tabs>
                <w:tab w:val="center" w:pos="4320"/>
                <w:tab w:val="right" w:pos="8640"/>
              </w:tabs>
              <w:jc w:val="center"/>
              <w:rPr>
                <w:rFonts w:ascii="Arial" w:eastAsia="Calibri" w:hAnsi="Arial" w:cs="Arial"/>
                <w:iCs/>
                <w:color w:val="000000"/>
                <w:lang w:eastAsia="en-US"/>
              </w:rPr>
            </w:pPr>
          </w:p>
          <w:p w14:paraId="3351E82F" w14:textId="77777777" w:rsidR="00A3266C" w:rsidRPr="00A3266C" w:rsidRDefault="00A3266C" w:rsidP="00A3266C">
            <w:pPr>
              <w:numPr>
                <w:ilvl w:val="0"/>
                <w:numId w:val="14"/>
              </w:numPr>
              <w:tabs>
                <w:tab w:val="num" w:pos="480"/>
              </w:tabs>
              <w:jc w:val="both"/>
              <w:rPr>
                <w:rFonts w:ascii="Arial" w:eastAsia="Calibri" w:hAnsi="Arial" w:cs="Arial"/>
                <w:iCs/>
                <w:color w:val="000000"/>
              </w:rPr>
            </w:pPr>
            <w:r w:rsidRPr="00A3266C">
              <w:rPr>
                <w:rFonts w:ascii="Arial" w:hAnsi="Arial" w:cs="Arial"/>
              </w:rPr>
              <w:t xml:space="preserve">Have not less than two years’ satisfactory experience either in that office or in an office at a level not lower than that of Clerical Officer in the HSE, TUSLA, </w:t>
            </w:r>
            <w:r w:rsidRPr="00A3266C">
              <w:rPr>
                <w:rFonts w:ascii="Arial" w:eastAsia="Calibri" w:hAnsi="Arial" w:cs="Arial"/>
                <w:iCs/>
                <w:color w:val="000000"/>
              </w:rPr>
              <w:t>other statutory health agencies, or a body which provides services on behalf of the HSE under Section 38 of the Health Act 2004</w:t>
            </w:r>
          </w:p>
          <w:p w14:paraId="68451469" w14:textId="77777777" w:rsidR="00A3266C" w:rsidRPr="00A3266C" w:rsidRDefault="00A3266C" w:rsidP="00A3266C">
            <w:pPr>
              <w:tabs>
                <w:tab w:val="num" w:pos="480"/>
              </w:tabs>
              <w:ind w:left="397"/>
              <w:jc w:val="both"/>
              <w:rPr>
                <w:rFonts w:ascii="Arial" w:hAnsi="Arial" w:cs="Arial"/>
              </w:rPr>
            </w:pPr>
          </w:p>
          <w:p w14:paraId="3D2CE8F8" w14:textId="77777777" w:rsidR="00A3266C" w:rsidRPr="00A3266C" w:rsidRDefault="00A3266C" w:rsidP="00A3266C">
            <w:pPr>
              <w:jc w:val="center"/>
              <w:rPr>
                <w:rFonts w:ascii="Arial" w:hAnsi="Arial" w:cs="Arial"/>
                <w:b/>
                <w:bCs/>
              </w:rPr>
            </w:pPr>
            <w:r w:rsidRPr="00A3266C">
              <w:rPr>
                <w:rFonts w:ascii="Arial" w:hAnsi="Arial" w:cs="Arial"/>
                <w:b/>
                <w:bCs/>
              </w:rPr>
              <w:t>And</w:t>
            </w:r>
          </w:p>
          <w:p w14:paraId="7EF2505A" w14:textId="77777777" w:rsidR="00A3266C" w:rsidRPr="00A3266C" w:rsidRDefault="00A3266C" w:rsidP="00A3266C">
            <w:pPr>
              <w:jc w:val="center"/>
              <w:rPr>
                <w:rFonts w:ascii="Arial" w:hAnsi="Arial" w:cs="Arial"/>
                <w:bCs/>
              </w:rPr>
            </w:pPr>
          </w:p>
          <w:p w14:paraId="310179DE" w14:textId="77777777" w:rsidR="00A3266C" w:rsidRPr="00A3266C" w:rsidRDefault="00A3266C" w:rsidP="00A3266C">
            <w:pPr>
              <w:numPr>
                <w:ilvl w:val="0"/>
                <w:numId w:val="13"/>
              </w:numPr>
              <w:tabs>
                <w:tab w:val="num" w:pos="480"/>
              </w:tabs>
              <w:jc w:val="both"/>
              <w:rPr>
                <w:rFonts w:ascii="Arial" w:hAnsi="Arial" w:cs="Arial"/>
              </w:rPr>
            </w:pPr>
            <w:r w:rsidRPr="00A3266C">
              <w:rPr>
                <w:rFonts w:ascii="Arial" w:hAnsi="Arial" w:cs="Arial"/>
              </w:rPr>
              <w:t xml:space="preserve">Candidates must possess the requisite knowledge and ability, including a high standard of suitability, for the proper discharge of the office. </w:t>
            </w:r>
          </w:p>
          <w:p w14:paraId="20AD0627" w14:textId="77777777" w:rsidR="00A3266C" w:rsidRPr="00A3266C" w:rsidRDefault="00A3266C" w:rsidP="00A3266C">
            <w:pPr>
              <w:ind w:left="360"/>
              <w:contextualSpacing/>
              <w:jc w:val="both"/>
              <w:rPr>
                <w:rFonts w:ascii="Arial" w:hAnsi="Arial" w:cs="Arial"/>
                <w:bCs/>
                <w:iCs/>
              </w:rPr>
            </w:pPr>
          </w:p>
          <w:p w14:paraId="28D1CB1B" w14:textId="77777777" w:rsidR="00A3266C" w:rsidRPr="00A3266C" w:rsidRDefault="00A3266C" w:rsidP="00A3266C">
            <w:pPr>
              <w:jc w:val="both"/>
              <w:rPr>
                <w:rFonts w:ascii="Arial" w:hAnsi="Arial" w:cs="Arial"/>
                <w:b/>
              </w:rPr>
            </w:pPr>
          </w:p>
          <w:p w14:paraId="1369827C" w14:textId="77777777" w:rsidR="00A3266C" w:rsidRPr="00A3266C" w:rsidRDefault="00A3266C" w:rsidP="00A3266C">
            <w:pPr>
              <w:jc w:val="both"/>
              <w:rPr>
                <w:rFonts w:ascii="Arial" w:hAnsi="Arial" w:cs="Arial"/>
                <w:b/>
              </w:rPr>
            </w:pPr>
            <w:r w:rsidRPr="00A3266C">
              <w:rPr>
                <w:rFonts w:ascii="Arial" w:hAnsi="Arial" w:cs="Arial"/>
                <w:b/>
              </w:rPr>
              <w:t>Health</w:t>
            </w:r>
          </w:p>
          <w:p w14:paraId="51BF80F3" w14:textId="77777777" w:rsidR="00A3266C" w:rsidRPr="00A3266C" w:rsidRDefault="00A3266C" w:rsidP="00A3266C">
            <w:pPr>
              <w:jc w:val="both"/>
              <w:rPr>
                <w:rFonts w:ascii="Arial" w:hAnsi="Arial" w:cs="Arial"/>
              </w:rPr>
            </w:pPr>
            <w:r w:rsidRPr="00A3266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AC2C311" w14:textId="77777777" w:rsidR="00A3266C" w:rsidRPr="00A3266C" w:rsidRDefault="00A3266C" w:rsidP="00A3266C">
            <w:pPr>
              <w:jc w:val="both"/>
              <w:rPr>
                <w:rFonts w:ascii="Arial" w:hAnsi="Arial" w:cs="Arial"/>
              </w:rPr>
            </w:pPr>
          </w:p>
          <w:p w14:paraId="5CC24661" w14:textId="77777777" w:rsidR="00A3266C" w:rsidRPr="00A3266C" w:rsidRDefault="00A3266C" w:rsidP="00A3266C">
            <w:pPr>
              <w:ind w:right="-766"/>
              <w:jc w:val="both"/>
              <w:rPr>
                <w:rFonts w:ascii="Arial" w:hAnsi="Arial" w:cs="Arial"/>
                <w:iCs/>
              </w:rPr>
            </w:pPr>
            <w:r w:rsidRPr="00A3266C">
              <w:rPr>
                <w:rFonts w:ascii="Arial" w:hAnsi="Arial" w:cs="Arial"/>
                <w:b/>
                <w:bCs/>
              </w:rPr>
              <w:t>Character</w:t>
            </w:r>
          </w:p>
          <w:p w14:paraId="2412E3F6" w14:textId="77777777" w:rsidR="00A3266C" w:rsidRPr="00A3266C" w:rsidRDefault="00A3266C" w:rsidP="00A3266C">
            <w:pPr>
              <w:ind w:right="-766"/>
              <w:jc w:val="both"/>
              <w:rPr>
                <w:rFonts w:ascii="Arial" w:hAnsi="Arial" w:cs="Arial"/>
              </w:rPr>
            </w:pPr>
            <w:r w:rsidRPr="00A3266C">
              <w:rPr>
                <w:rFonts w:ascii="Arial" w:hAnsi="Arial" w:cs="Arial"/>
              </w:rPr>
              <w:t>Each candidate for and any person holding the office must be of good character.</w:t>
            </w:r>
          </w:p>
          <w:p w14:paraId="03C01D5A" w14:textId="77777777" w:rsidR="00A3266C" w:rsidRPr="00A3266C" w:rsidRDefault="00A3266C" w:rsidP="00A3266C">
            <w:pPr>
              <w:ind w:right="-766"/>
              <w:jc w:val="both"/>
              <w:rPr>
                <w:rFonts w:ascii="Arial" w:hAnsi="Arial" w:cs="Arial"/>
              </w:rPr>
            </w:pPr>
          </w:p>
          <w:p w14:paraId="7C32B605" w14:textId="77777777" w:rsidR="00A3266C" w:rsidRPr="00A3266C" w:rsidRDefault="00A3266C" w:rsidP="00A3266C">
            <w:pPr>
              <w:rPr>
                <w:rFonts w:ascii="Arial" w:hAnsi="Arial" w:cs="Arial"/>
                <w:bCs/>
                <w:iCs/>
                <w:shd w:val="clear" w:color="auto" w:fill="FFFFFF"/>
              </w:rPr>
            </w:pPr>
            <w:r w:rsidRPr="00A3266C">
              <w:rPr>
                <w:rFonts w:ascii="Arial" w:hAnsi="Arial" w:cs="Arial"/>
                <w:bCs/>
                <w:iCs/>
                <w:shd w:val="clear" w:color="auto" w:fill="FFFFFF"/>
              </w:rPr>
              <w:t xml:space="preserve">* View the list of </w:t>
            </w:r>
            <w:hyperlink r:id="rId11" w:history="1">
              <w:r w:rsidRPr="00A3266C">
                <w:rPr>
                  <w:rFonts w:ascii="Arial" w:hAnsi="Arial" w:cs="Arial"/>
                  <w:bCs/>
                  <w:iCs/>
                  <w:color w:val="0000FF"/>
                  <w:u w:val="single"/>
                  <w:shd w:val="clear" w:color="auto" w:fill="FFFFFF"/>
                </w:rPr>
                <w:t>other statutory health agencies</w:t>
              </w:r>
            </w:hyperlink>
          </w:p>
          <w:p w14:paraId="610F23CC" w14:textId="335ADA1F" w:rsidR="00E729C7" w:rsidRPr="00FA1717" w:rsidRDefault="00E729C7" w:rsidP="00E729C7">
            <w:pPr>
              <w:pStyle w:val="NormalWeb"/>
              <w:rPr>
                <w:rFonts w:ascii="Arial" w:hAnsi="Arial" w:cs="Arial"/>
                <w:color w:val="000000"/>
              </w:rPr>
            </w:pPr>
            <w:r w:rsidRPr="00FA1717">
              <w:rPr>
                <w:rFonts w:ascii="Arial" w:hAnsi="Arial" w:cs="Arial"/>
                <w:color w:val="000000"/>
              </w:rPr>
              <w:t xml:space="preserve"> </w:t>
            </w:r>
          </w:p>
          <w:p w14:paraId="10CB3D05" w14:textId="77777777" w:rsidR="00E729C7" w:rsidRDefault="00E729C7" w:rsidP="00E729C7">
            <w:pPr>
              <w:rPr>
                <w:rFonts w:ascii="Arial" w:hAnsi="Arial" w:cs="Arial"/>
                <w:b/>
                <w:bCs/>
                <w:iCs/>
                <w:color w:val="222222"/>
                <w:shd w:val="clear" w:color="auto" w:fill="FFFFFF"/>
              </w:rPr>
            </w:pPr>
          </w:p>
          <w:p w14:paraId="2C2760BD" w14:textId="77777777" w:rsidR="003304DA" w:rsidRDefault="003304DA" w:rsidP="00E729C7">
            <w:pPr>
              <w:rPr>
                <w:rFonts w:ascii="Arial" w:hAnsi="Arial" w:cs="Arial"/>
                <w:b/>
                <w:bCs/>
                <w:iCs/>
                <w:color w:val="222222"/>
                <w:shd w:val="clear" w:color="auto" w:fill="FFFFFF"/>
              </w:rPr>
            </w:pPr>
          </w:p>
          <w:p w14:paraId="7161C7F0" w14:textId="77777777" w:rsidR="003304DA" w:rsidRDefault="003304DA" w:rsidP="00E729C7">
            <w:pPr>
              <w:rPr>
                <w:rFonts w:ascii="Arial" w:hAnsi="Arial" w:cs="Arial"/>
                <w:b/>
                <w:bCs/>
                <w:iCs/>
                <w:color w:val="222222"/>
                <w:shd w:val="clear" w:color="auto" w:fill="FFFFFF"/>
              </w:rPr>
            </w:pPr>
          </w:p>
          <w:p w14:paraId="1151045D" w14:textId="7DB705AD" w:rsidR="003304DA" w:rsidRPr="00BE491B" w:rsidRDefault="003304DA" w:rsidP="00E729C7">
            <w:pPr>
              <w:rPr>
                <w:rFonts w:ascii="Arial" w:hAnsi="Arial" w:cs="Arial"/>
                <w:b/>
                <w:bCs/>
                <w:iCs/>
                <w:color w:val="222222"/>
                <w:shd w:val="clear" w:color="auto" w:fill="FFFFFF"/>
              </w:rPr>
            </w:pPr>
          </w:p>
        </w:tc>
      </w:tr>
      <w:tr w:rsidR="00E729C7" w:rsidRPr="00E766A5" w14:paraId="7F366102" w14:textId="77777777" w:rsidTr="00DD1581">
        <w:tc>
          <w:tcPr>
            <w:tcW w:w="2565" w:type="dxa"/>
            <w:tcBorders>
              <w:top w:val="single" w:sz="4" w:space="0" w:color="auto"/>
              <w:left w:val="single" w:sz="4" w:space="0" w:color="auto"/>
              <w:bottom w:val="single" w:sz="4" w:space="0" w:color="auto"/>
              <w:right w:val="single" w:sz="4" w:space="0" w:color="auto"/>
            </w:tcBorders>
          </w:tcPr>
          <w:p w14:paraId="4AFC68BB" w14:textId="77777777" w:rsidR="00E729C7" w:rsidRPr="00F6254C" w:rsidRDefault="00E729C7" w:rsidP="00E729C7">
            <w:pPr>
              <w:rPr>
                <w:rFonts w:ascii="Arial" w:hAnsi="Arial" w:cs="Arial"/>
                <w:b/>
                <w:bCs/>
              </w:rPr>
            </w:pPr>
            <w:r w:rsidRPr="00F6254C">
              <w:rPr>
                <w:rFonts w:ascii="Arial" w:hAnsi="Arial" w:cs="Arial"/>
                <w:b/>
                <w:bCs/>
              </w:rPr>
              <w:lastRenderedPageBreak/>
              <w:t>Post Specific Requirements</w:t>
            </w:r>
          </w:p>
          <w:p w14:paraId="504A9C88" w14:textId="77777777" w:rsidR="00E729C7" w:rsidRPr="00F6254C" w:rsidRDefault="00E729C7" w:rsidP="00E729C7">
            <w:pPr>
              <w:rPr>
                <w:rFonts w:ascii="Arial" w:hAnsi="Arial" w:cs="Arial"/>
                <w:b/>
                <w:bCs/>
              </w:rPr>
            </w:pPr>
          </w:p>
        </w:tc>
        <w:tc>
          <w:tcPr>
            <w:tcW w:w="8055" w:type="dxa"/>
            <w:tcBorders>
              <w:top w:val="single" w:sz="4" w:space="0" w:color="auto"/>
              <w:left w:val="single" w:sz="4" w:space="0" w:color="auto"/>
              <w:bottom w:val="single" w:sz="4" w:space="0" w:color="auto"/>
              <w:right w:val="single" w:sz="4" w:space="0" w:color="auto"/>
            </w:tcBorders>
          </w:tcPr>
          <w:p w14:paraId="72E84AAA" w14:textId="2BEF678B" w:rsidR="003304DA" w:rsidRPr="003C5396" w:rsidRDefault="00B85E2F" w:rsidP="003304DA">
            <w:pPr>
              <w:pStyle w:val="ListParagraph"/>
              <w:numPr>
                <w:ilvl w:val="0"/>
                <w:numId w:val="19"/>
              </w:numPr>
              <w:spacing w:after="120"/>
              <w:ind w:left="714" w:hanging="357"/>
              <w:rPr>
                <w:rFonts w:ascii="Arial" w:hAnsi="Arial" w:cs="Arial"/>
                <w:lang w:val="en-IE" w:eastAsia="en-IE"/>
              </w:rPr>
            </w:pPr>
            <w:r>
              <w:rPr>
                <w:rFonts w:ascii="Arial" w:hAnsi="Arial" w:cs="Arial"/>
                <w:lang w:val="en-IE" w:eastAsia="en-IE"/>
              </w:rPr>
              <w:t xml:space="preserve">Significant experience </w:t>
            </w:r>
            <w:r w:rsidR="003304DA" w:rsidRPr="003C5396">
              <w:rPr>
                <w:rFonts w:ascii="Arial" w:hAnsi="Arial" w:cs="Arial"/>
                <w:lang w:val="en-IE" w:eastAsia="en-IE"/>
              </w:rPr>
              <w:t>working in a busy finance role to included, reporting, analysing and manipulating financial data and producing summary reports, tables and presentations.</w:t>
            </w:r>
          </w:p>
          <w:p w14:paraId="1A6526B5" w14:textId="77777777" w:rsidR="003304DA" w:rsidRPr="003C5396" w:rsidRDefault="003304DA" w:rsidP="003304DA">
            <w:pPr>
              <w:pStyle w:val="ListParagraph"/>
              <w:numPr>
                <w:ilvl w:val="0"/>
                <w:numId w:val="19"/>
              </w:numPr>
              <w:spacing w:after="120"/>
              <w:ind w:left="714" w:hanging="357"/>
              <w:rPr>
                <w:rFonts w:ascii="Arial" w:hAnsi="Arial" w:cs="Arial"/>
                <w:iCs/>
              </w:rPr>
            </w:pPr>
            <w:r>
              <w:rPr>
                <w:rFonts w:ascii="Arial" w:hAnsi="Arial" w:cs="Arial"/>
                <w:iCs/>
              </w:rPr>
              <w:t>Experience in assisting</w:t>
            </w:r>
            <w:r w:rsidRPr="003C5396">
              <w:rPr>
                <w:rFonts w:ascii="Arial" w:hAnsi="Arial" w:cs="Arial"/>
                <w:iCs/>
              </w:rPr>
              <w:t xml:space="preserve"> with forecasting, budgeting systems, preparation of monthly management accounts and variance analysis</w:t>
            </w:r>
          </w:p>
          <w:p w14:paraId="236939D2" w14:textId="77434CB1" w:rsidR="003304DA" w:rsidRPr="003C5396" w:rsidRDefault="00B85E2F" w:rsidP="003304DA">
            <w:pPr>
              <w:pStyle w:val="ListParagraph"/>
              <w:numPr>
                <w:ilvl w:val="0"/>
                <w:numId w:val="19"/>
              </w:numPr>
              <w:spacing w:after="120"/>
              <w:ind w:left="714" w:hanging="357"/>
              <w:rPr>
                <w:rFonts w:ascii="Arial" w:hAnsi="Arial" w:cs="Arial"/>
                <w:iCs/>
              </w:rPr>
            </w:pPr>
            <w:r>
              <w:rPr>
                <w:rFonts w:ascii="Arial" w:hAnsi="Arial" w:cs="Arial"/>
                <w:lang w:val="en-IE" w:eastAsia="en-IE"/>
              </w:rPr>
              <w:t xml:space="preserve">Significant experience in </w:t>
            </w:r>
            <w:r w:rsidR="003304DA" w:rsidRPr="003C5396">
              <w:rPr>
                <w:rFonts w:ascii="Arial" w:hAnsi="Arial" w:cs="Arial"/>
                <w:lang w:val="en-IE" w:eastAsia="en-IE"/>
              </w:rPr>
              <w:t>working collaboratively with multiple internal and external stakeholders as relevant to the role.</w:t>
            </w:r>
          </w:p>
          <w:p w14:paraId="1E3F5897" w14:textId="4FEDA56B" w:rsidR="00E729C7" w:rsidRPr="005B29E2" w:rsidRDefault="00E729C7" w:rsidP="00E729C7">
            <w:pPr>
              <w:rPr>
                <w:rFonts w:ascii="Arial" w:hAnsi="Arial" w:cs="Arial"/>
                <w:b/>
                <w:bCs/>
                <w:color w:val="000099"/>
                <w:u w:val="single"/>
              </w:rPr>
            </w:pPr>
          </w:p>
        </w:tc>
      </w:tr>
      <w:tr w:rsidR="00E729C7" w:rsidRPr="00E766A5" w14:paraId="59EF65EA" w14:textId="77777777" w:rsidTr="00DD1581">
        <w:tc>
          <w:tcPr>
            <w:tcW w:w="2565" w:type="dxa"/>
          </w:tcPr>
          <w:p w14:paraId="643486DB" w14:textId="77777777" w:rsidR="00E729C7" w:rsidRPr="00F6254C" w:rsidRDefault="00E729C7" w:rsidP="00E729C7">
            <w:pPr>
              <w:rPr>
                <w:rFonts w:ascii="Arial" w:hAnsi="Arial" w:cs="Arial"/>
                <w:b/>
                <w:bCs/>
              </w:rPr>
            </w:pPr>
            <w:r w:rsidRPr="00F6254C">
              <w:rPr>
                <w:rFonts w:ascii="Arial" w:hAnsi="Arial" w:cs="Arial"/>
                <w:b/>
                <w:bCs/>
              </w:rPr>
              <w:t>Other requirements specific to the post</w:t>
            </w:r>
          </w:p>
        </w:tc>
        <w:tc>
          <w:tcPr>
            <w:tcW w:w="8055" w:type="dxa"/>
          </w:tcPr>
          <w:p w14:paraId="7E41631B" w14:textId="77777777" w:rsidR="00E729C7" w:rsidRDefault="00E729C7" w:rsidP="00E729C7">
            <w:pPr>
              <w:rPr>
                <w:rFonts w:ascii="Arial" w:hAnsi="Arial" w:cs="Arial"/>
                <w:iCs/>
              </w:rPr>
            </w:pPr>
            <w:r w:rsidRPr="00447D3B">
              <w:rPr>
                <w:rFonts w:ascii="Arial" w:hAnsi="Arial" w:cs="Arial"/>
                <w:iCs/>
              </w:rPr>
              <w:t xml:space="preserve">Access to appropriate transport to fulfil the requirements of the role </w:t>
            </w:r>
          </w:p>
          <w:p w14:paraId="0E4DCE48" w14:textId="6277BECE" w:rsidR="00E729C7" w:rsidRPr="00E729C7" w:rsidRDefault="00E729C7" w:rsidP="00E729C7">
            <w:pPr>
              <w:rPr>
                <w:rFonts w:ascii="Arial" w:hAnsi="Arial" w:cs="Arial"/>
                <w:b/>
                <w:iCs/>
                <w:color w:val="000099"/>
              </w:rPr>
            </w:pPr>
          </w:p>
        </w:tc>
      </w:tr>
      <w:tr w:rsidR="00E729C7" w:rsidRPr="00E766A5" w14:paraId="466ACF54" w14:textId="77777777" w:rsidTr="00DD1581">
        <w:tc>
          <w:tcPr>
            <w:tcW w:w="2565" w:type="dxa"/>
          </w:tcPr>
          <w:p w14:paraId="50259FF8" w14:textId="77777777" w:rsidR="00E729C7" w:rsidRPr="00F6254C" w:rsidRDefault="00E729C7" w:rsidP="00E729C7">
            <w:pPr>
              <w:rPr>
                <w:rFonts w:ascii="Arial" w:hAnsi="Arial" w:cs="Arial"/>
                <w:b/>
                <w:bCs/>
              </w:rPr>
            </w:pPr>
            <w:r w:rsidRPr="00F6254C">
              <w:rPr>
                <w:rFonts w:ascii="Arial" w:hAnsi="Arial" w:cs="Arial"/>
                <w:b/>
                <w:bCs/>
              </w:rPr>
              <w:t>Skills, competencies and/or knowledge</w:t>
            </w:r>
          </w:p>
          <w:p w14:paraId="4E76BE64" w14:textId="77777777" w:rsidR="00E729C7" w:rsidRPr="00F6254C" w:rsidRDefault="00E729C7" w:rsidP="00E729C7">
            <w:pPr>
              <w:rPr>
                <w:rFonts w:ascii="Arial" w:hAnsi="Arial" w:cs="Arial"/>
                <w:b/>
                <w:bCs/>
              </w:rPr>
            </w:pPr>
          </w:p>
          <w:p w14:paraId="3C72DF3D" w14:textId="77777777" w:rsidR="00E729C7" w:rsidRPr="00F6254C" w:rsidRDefault="00E729C7" w:rsidP="00E729C7">
            <w:pPr>
              <w:rPr>
                <w:rFonts w:ascii="Arial" w:hAnsi="Arial" w:cs="Arial"/>
                <w:b/>
                <w:bCs/>
              </w:rPr>
            </w:pPr>
          </w:p>
        </w:tc>
        <w:tc>
          <w:tcPr>
            <w:tcW w:w="8055" w:type="dxa"/>
          </w:tcPr>
          <w:p w14:paraId="07F58C6B" w14:textId="472C82B3" w:rsidR="00E729C7" w:rsidRDefault="00E729C7" w:rsidP="003304DA">
            <w:pPr>
              <w:contextualSpacing/>
              <w:rPr>
                <w:rFonts w:ascii="Arial" w:eastAsia="Arial" w:hAnsi="Arial" w:cs="Arial"/>
                <w:b/>
                <w:bCs/>
                <w:color w:val="000000" w:themeColor="text1"/>
                <w:lang w:val="en-IE"/>
              </w:rPr>
            </w:pPr>
            <w:r w:rsidRPr="00DD1581">
              <w:rPr>
                <w:rFonts w:ascii="Arial" w:eastAsia="Arial" w:hAnsi="Arial" w:cs="Arial"/>
                <w:b/>
                <w:bCs/>
                <w:color w:val="000000" w:themeColor="text1"/>
                <w:lang w:val="en-IE"/>
              </w:rPr>
              <w:t>Professional Knowledge &amp; Experience</w:t>
            </w:r>
          </w:p>
          <w:p w14:paraId="119EEE4A" w14:textId="77777777" w:rsidR="003304DA" w:rsidRPr="003304DA" w:rsidRDefault="003304DA" w:rsidP="003304DA">
            <w:pPr>
              <w:contextualSpacing/>
              <w:rPr>
                <w:rFonts w:ascii="Arial" w:eastAsia="Arial" w:hAnsi="Arial" w:cs="Arial"/>
                <w:b/>
                <w:bCs/>
                <w:color w:val="000000" w:themeColor="text1"/>
                <w:sz w:val="12"/>
                <w:lang w:val="en-IE"/>
              </w:rPr>
            </w:pPr>
          </w:p>
          <w:p w14:paraId="4A30264A" w14:textId="77777777"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 xml:space="preserve">Ability to perform complex variance analysis and commentary </w:t>
            </w:r>
          </w:p>
          <w:p w14:paraId="3439C192" w14:textId="77777777"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 xml:space="preserve">Knowledge / experience in annual Budgeting </w:t>
            </w:r>
          </w:p>
          <w:p w14:paraId="26C3CBF7" w14:textId="77777777"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 xml:space="preserve">Knowledge / experience in accurate Forecasting </w:t>
            </w:r>
          </w:p>
          <w:p w14:paraId="407498F9" w14:textId="77777777"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 xml:space="preserve">Highly proficient in MS Excel with high level working knowledge of financial spreadsheets and financial databases </w:t>
            </w:r>
          </w:p>
          <w:p w14:paraId="541D64EB" w14:textId="77777777"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 xml:space="preserve">High standards of accuracy and precision </w:t>
            </w:r>
          </w:p>
          <w:p w14:paraId="06B56AC2" w14:textId="77777777"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 xml:space="preserve">A knowledge of resource management and the importance of value for money </w:t>
            </w:r>
          </w:p>
          <w:p w14:paraId="78CD50B7" w14:textId="77777777"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 xml:space="preserve">Advanced numerical abilities and expertise in applying various analysis tools and techniques </w:t>
            </w:r>
          </w:p>
          <w:p w14:paraId="779E7E2E" w14:textId="77777777" w:rsidR="003304DA" w:rsidRPr="003F3FDF" w:rsidRDefault="003304DA" w:rsidP="003304DA">
            <w:pPr>
              <w:pStyle w:val="NormalWeb"/>
              <w:numPr>
                <w:ilvl w:val="0"/>
                <w:numId w:val="11"/>
              </w:numPr>
              <w:rPr>
                <w:rFonts w:ascii="Arial" w:hAnsi="Arial" w:cs="Arial"/>
                <w:color w:val="000000"/>
              </w:rPr>
            </w:pPr>
            <w:r w:rsidRPr="003F3FDF">
              <w:rPr>
                <w:rFonts w:ascii="Arial" w:hAnsi="Arial" w:cs="Arial"/>
                <w:color w:val="000000"/>
              </w:rPr>
              <w:t xml:space="preserve">A working knowledge of relevant IT systems. </w:t>
            </w:r>
          </w:p>
          <w:p w14:paraId="165B94BD" w14:textId="77777777" w:rsidR="003304DA" w:rsidRPr="003F3FDF" w:rsidRDefault="003304DA" w:rsidP="003304DA">
            <w:pPr>
              <w:pStyle w:val="NormalWeb"/>
              <w:numPr>
                <w:ilvl w:val="0"/>
                <w:numId w:val="11"/>
              </w:numPr>
              <w:rPr>
                <w:rFonts w:ascii="Arial" w:hAnsi="Arial" w:cs="Arial"/>
                <w:b/>
                <w:color w:val="000000"/>
              </w:rPr>
            </w:pPr>
            <w:r w:rsidRPr="003F3FDF">
              <w:rPr>
                <w:rFonts w:ascii="Arial" w:hAnsi="Arial" w:cs="Arial"/>
                <w:color w:val="000000"/>
              </w:rPr>
              <w:t>Knowledge and experience of using an email system effectively e.g. Outlook, Lotus Notes Knowledge of the health service including a good knowledge of HSE reform</w:t>
            </w:r>
          </w:p>
          <w:p w14:paraId="5716EABC" w14:textId="77777777" w:rsidR="00E729C7" w:rsidRPr="00376A50" w:rsidRDefault="00E729C7" w:rsidP="003304DA">
            <w:pPr>
              <w:pStyle w:val="ListParagraph"/>
              <w:numPr>
                <w:ilvl w:val="0"/>
                <w:numId w:val="11"/>
              </w:numPr>
              <w:spacing w:before="100" w:beforeAutospacing="1" w:after="100" w:afterAutospacing="1"/>
              <w:contextualSpacing/>
              <w:jc w:val="both"/>
              <w:rPr>
                <w:rFonts w:ascii="Arial" w:eastAsia="Arial" w:hAnsi="Arial" w:cs="Arial"/>
              </w:rPr>
            </w:pPr>
            <w:r w:rsidRPr="00376A50">
              <w:rPr>
                <w:rFonts w:ascii="Arial" w:hAnsi="Arial" w:cs="Arial"/>
              </w:rPr>
              <w:t>Demonstrate the ability to work in line with relevant policies and procedures</w:t>
            </w:r>
          </w:p>
          <w:p w14:paraId="25380750" w14:textId="77777777" w:rsidR="00E729C7" w:rsidRPr="006016D1" w:rsidRDefault="00E729C7" w:rsidP="003304DA">
            <w:pPr>
              <w:pStyle w:val="ListParagraph"/>
              <w:numPr>
                <w:ilvl w:val="0"/>
                <w:numId w:val="11"/>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p>
          <w:p w14:paraId="717D59CE" w14:textId="27729844" w:rsidR="00E729C7" w:rsidRDefault="00E729C7" w:rsidP="003304DA">
            <w:pPr>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72484337" w14:textId="77777777" w:rsidR="003304DA" w:rsidRPr="003304DA" w:rsidRDefault="003304DA" w:rsidP="003304DA">
            <w:pPr>
              <w:contextualSpacing/>
              <w:rPr>
                <w:rFonts w:ascii="Arial" w:eastAsia="Arial" w:hAnsi="Arial" w:cs="Arial"/>
                <w:color w:val="000000" w:themeColor="text1"/>
                <w:sz w:val="12"/>
                <w:lang w:val="en-US"/>
              </w:rPr>
            </w:pPr>
          </w:p>
          <w:p w14:paraId="70EB3A8E" w14:textId="77777777" w:rsidR="00E729C7" w:rsidRPr="002325E3" w:rsidRDefault="00E729C7" w:rsidP="003304DA">
            <w:pPr>
              <w:pStyle w:val="ListParagraph"/>
              <w:numPr>
                <w:ilvl w:val="0"/>
                <w:numId w:val="11"/>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p>
          <w:p w14:paraId="0B324A35" w14:textId="77777777" w:rsidR="00E729C7" w:rsidRPr="002325E3"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 xml:space="preserve">delivery of agreed objectives </w:t>
            </w:r>
          </w:p>
          <w:p w14:paraId="232A0517" w14:textId="7C85B2BA" w:rsidR="00E729C7" w:rsidRPr="00BE4810"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p>
          <w:p w14:paraId="1E120C43" w14:textId="4F7E4E20" w:rsidR="00E729C7" w:rsidRDefault="00E729C7" w:rsidP="003304DA">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C</w:t>
            </w:r>
            <w:r w:rsidRPr="002325E3">
              <w:rPr>
                <w:rFonts w:ascii="Arial" w:eastAsia="Arial" w:hAnsi="Arial" w:cs="Arial"/>
                <w:b/>
                <w:bCs/>
                <w:color w:val="000000" w:themeColor="text1"/>
                <w:lang w:val="en-US"/>
              </w:rPr>
              <w:t>ommitment to a Quality Service</w:t>
            </w:r>
          </w:p>
          <w:p w14:paraId="3B87F073" w14:textId="77777777" w:rsidR="003304DA" w:rsidRPr="003304DA" w:rsidRDefault="003304DA" w:rsidP="003304DA">
            <w:pPr>
              <w:contextualSpacing/>
              <w:rPr>
                <w:rFonts w:ascii="Arial" w:eastAsia="Arial" w:hAnsi="Arial" w:cs="Arial"/>
                <w:b/>
                <w:bCs/>
                <w:color w:val="000000" w:themeColor="text1"/>
                <w:sz w:val="12"/>
                <w:lang w:val="en-US"/>
              </w:rPr>
            </w:pPr>
          </w:p>
          <w:p w14:paraId="356D3611" w14:textId="77777777" w:rsidR="00E729C7" w:rsidRPr="00D26234" w:rsidRDefault="00E729C7" w:rsidP="003304DA">
            <w:pPr>
              <w:pStyle w:val="ListParagraph"/>
              <w:numPr>
                <w:ilvl w:val="0"/>
                <w:numId w:val="11"/>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p>
          <w:p w14:paraId="39BFE7D8" w14:textId="77777777" w:rsidR="00E729C7" w:rsidRPr="00D26234" w:rsidRDefault="00E729C7" w:rsidP="003304DA">
            <w:pPr>
              <w:pStyle w:val="ListParagraph"/>
              <w:numPr>
                <w:ilvl w:val="0"/>
                <w:numId w:val="11"/>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p>
          <w:p w14:paraId="122E0FC1" w14:textId="77777777" w:rsidR="00E729C7" w:rsidRPr="002325E3"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p>
          <w:p w14:paraId="0C1F2121" w14:textId="77777777" w:rsidR="00E729C7" w:rsidRPr="002325E3"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p>
          <w:p w14:paraId="2146A371" w14:textId="6614BAEC" w:rsidR="00E729C7" w:rsidRDefault="00E729C7" w:rsidP="003304DA">
            <w:pPr>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4453F03D" w14:textId="77777777" w:rsidR="003304DA" w:rsidRPr="003304DA" w:rsidRDefault="003304DA" w:rsidP="003304DA">
            <w:pPr>
              <w:contextualSpacing/>
              <w:rPr>
                <w:rFonts w:ascii="Arial" w:eastAsia="Arial" w:hAnsi="Arial" w:cs="Arial"/>
                <w:b/>
                <w:bCs/>
                <w:color w:val="000000" w:themeColor="text1"/>
                <w:sz w:val="12"/>
                <w:lang w:val="en-US"/>
              </w:rPr>
            </w:pPr>
          </w:p>
          <w:p w14:paraId="2DF8DF39" w14:textId="77777777" w:rsidR="00E729C7" w:rsidRPr="008C7946" w:rsidRDefault="00E729C7" w:rsidP="003304DA">
            <w:pPr>
              <w:pStyle w:val="ListParagraph"/>
              <w:numPr>
                <w:ilvl w:val="0"/>
                <w:numId w:val="11"/>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Pr>
                <w:rFonts w:ascii="Arial" w:eastAsia="Arial" w:hAnsi="Arial" w:cs="Arial"/>
                <w:color w:val="000000" w:themeColor="text1"/>
                <w:lang w:val="en-IE"/>
              </w:rPr>
              <w:t>.</w:t>
            </w:r>
          </w:p>
          <w:p w14:paraId="3F9857E3" w14:textId="77777777" w:rsidR="00E729C7" w:rsidRPr="002325E3" w:rsidRDefault="00E729C7" w:rsidP="003304DA">
            <w:pPr>
              <w:pStyle w:val="ListParagraph"/>
              <w:numPr>
                <w:ilvl w:val="0"/>
                <w:numId w:val="11"/>
              </w:numPr>
              <w:contextualSpacing/>
              <w:jc w:val="both"/>
              <w:rPr>
                <w:rFonts w:ascii="Arial" w:eastAsia="Arial" w:hAnsi="Arial" w:cs="Arial"/>
                <w:color w:val="000000" w:themeColor="text1"/>
                <w:lang w:val="en-US"/>
              </w:rPr>
            </w:pPr>
            <w:r w:rsidRPr="002325E3">
              <w:rPr>
                <w:rFonts w:ascii="Arial" w:eastAsia="Arial" w:hAnsi="Arial" w:cs="Arial"/>
                <w:color w:val="000000" w:themeColor="text1"/>
                <w:lang w:val="en-IE"/>
              </w:rPr>
              <w:t>Recognises when it is appropriate to refer decisions to a higher level of management</w:t>
            </w:r>
          </w:p>
          <w:p w14:paraId="5270728F" w14:textId="77777777" w:rsidR="00E729C7" w:rsidRPr="00D26234" w:rsidRDefault="00E729C7" w:rsidP="003304DA">
            <w:pPr>
              <w:pStyle w:val="ListParagraph"/>
              <w:numPr>
                <w:ilvl w:val="0"/>
                <w:numId w:val="11"/>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p>
          <w:p w14:paraId="3EE7C2A6" w14:textId="77777777" w:rsidR="00E729C7" w:rsidRPr="00D26234"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p>
          <w:p w14:paraId="5C2326F4" w14:textId="69FE61D1" w:rsidR="00E729C7" w:rsidRDefault="00E729C7" w:rsidP="003304DA">
            <w:pPr>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lastRenderedPageBreak/>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5EFB774D" w14:textId="77777777" w:rsidR="003304DA" w:rsidRPr="003304DA" w:rsidRDefault="003304DA" w:rsidP="003304DA">
            <w:pPr>
              <w:contextualSpacing/>
              <w:rPr>
                <w:rFonts w:ascii="Arial" w:eastAsia="Arial" w:hAnsi="Arial" w:cs="Arial"/>
                <w:b/>
                <w:bCs/>
                <w:color w:val="000000" w:themeColor="text1"/>
                <w:sz w:val="12"/>
                <w:lang w:val="en-US"/>
              </w:rPr>
            </w:pPr>
          </w:p>
          <w:p w14:paraId="4B9A57E0" w14:textId="77777777" w:rsidR="00E729C7" w:rsidRDefault="00E729C7" w:rsidP="003304DA">
            <w:pPr>
              <w:pStyle w:val="ListParagraph"/>
              <w:numPr>
                <w:ilvl w:val="0"/>
                <w:numId w:val="11"/>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p>
          <w:p w14:paraId="7B2A022A" w14:textId="77777777" w:rsidR="00E729C7" w:rsidRPr="00D26234"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 xml:space="preserve">Demonstrate an ability to work as part of the team in establishing a shared sense of purpose and unity across </w:t>
            </w:r>
            <w:proofErr w:type="gramStart"/>
            <w:r w:rsidRPr="00D26234">
              <w:rPr>
                <w:rFonts w:ascii="Arial" w:eastAsia="Arial" w:hAnsi="Arial" w:cs="Arial"/>
                <w:color w:val="000000" w:themeColor="text1"/>
              </w:rPr>
              <w:t>a number of</w:t>
            </w:r>
            <w:proofErr w:type="gramEnd"/>
            <w:r w:rsidRPr="00D26234">
              <w:rPr>
                <w:rFonts w:ascii="Arial" w:eastAsia="Arial" w:hAnsi="Arial" w:cs="Arial"/>
                <w:color w:val="000000" w:themeColor="text1"/>
              </w:rPr>
              <w:t xml:space="preserve"> teams d</w:t>
            </w:r>
            <w:r>
              <w:rPr>
                <w:rFonts w:ascii="Arial" w:eastAsia="Arial" w:hAnsi="Arial" w:cs="Arial"/>
                <w:color w:val="000000" w:themeColor="text1"/>
              </w:rPr>
              <w:t>elivering on different projects</w:t>
            </w:r>
          </w:p>
          <w:p w14:paraId="15A204A4" w14:textId="77777777" w:rsidR="00E729C7" w:rsidRPr="00D26234"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Demonstrate leadership,</w:t>
            </w:r>
            <w:r w:rsidRPr="002325E3">
              <w:rPr>
                <w:rFonts w:ascii="Arial" w:eastAsia="Arial" w:hAnsi="Arial" w:cs="Arial"/>
                <w:color w:val="000000" w:themeColor="text1"/>
              </w:rPr>
              <w:t xml:space="preserve">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p>
          <w:p w14:paraId="0398B2F7" w14:textId="77777777" w:rsidR="00E729C7" w:rsidRPr="00D26234" w:rsidRDefault="00E729C7" w:rsidP="003304DA">
            <w:pPr>
              <w:pStyle w:val="ListParagraph"/>
              <w:numPr>
                <w:ilvl w:val="0"/>
                <w:numId w:val="1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p>
          <w:p w14:paraId="141667BA" w14:textId="77777777" w:rsidR="00E729C7" w:rsidRDefault="00E729C7" w:rsidP="00E729C7">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3A9614AD" w14:textId="77777777" w:rsidR="00E729C7" w:rsidRPr="003304DA" w:rsidRDefault="00E729C7" w:rsidP="00E729C7">
            <w:pPr>
              <w:contextualSpacing/>
              <w:rPr>
                <w:rFonts w:ascii="Arial" w:eastAsia="Arial" w:hAnsi="Arial" w:cs="Arial"/>
                <w:i/>
                <w:color w:val="000000" w:themeColor="text1"/>
                <w:sz w:val="12"/>
              </w:rPr>
            </w:pPr>
          </w:p>
          <w:p w14:paraId="2AA3FCFA" w14:textId="77777777" w:rsidR="00E729C7" w:rsidRPr="002325E3" w:rsidRDefault="00E729C7" w:rsidP="003304DA">
            <w:pPr>
              <w:pStyle w:val="ListParagraph"/>
              <w:numPr>
                <w:ilvl w:val="0"/>
                <w:numId w:val="11"/>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p>
          <w:p w14:paraId="702CCB46" w14:textId="77777777" w:rsidR="00E729C7" w:rsidRPr="002325E3" w:rsidRDefault="00E729C7" w:rsidP="003304DA">
            <w:pPr>
              <w:pStyle w:val="ListParagraph"/>
              <w:numPr>
                <w:ilvl w:val="0"/>
                <w:numId w:val="11"/>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p>
          <w:p w14:paraId="4F9A789B" w14:textId="77777777" w:rsidR="00E729C7" w:rsidRDefault="00E729C7" w:rsidP="00E729C7">
            <w:pPr>
              <w:pStyle w:val="ListParagraph"/>
              <w:ind w:left="360"/>
              <w:rPr>
                <w:rFonts w:ascii="Arial" w:eastAsia="Arial" w:hAnsi="Arial" w:cs="Arial"/>
                <w:color w:val="000000" w:themeColor="text1"/>
              </w:rPr>
            </w:pPr>
            <w:r w:rsidRPr="002325E3">
              <w:rPr>
                <w:rFonts w:ascii="Arial" w:eastAsia="Arial" w:hAnsi="Arial" w:cs="Arial"/>
                <w:color w:val="000000" w:themeColor="text1"/>
              </w:rPr>
              <w:t>Demonstrate commitment to regular two-way communication across functions and levels, ensuring that messages are clearly understoo</w:t>
            </w:r>
            <w:r>
              <w:rPr>
                <w:rFonts w:ascii="Arial" w:eastAsia="Arial" w:hAnsi="Arial" w:cs="Arial"/>
                <w:color w:val="000000" w:themeColor="text1"/>
              </w:rPr>
              <w:t>d</w:t>
            </w:r>
          </w:p>
          <w:p w14:paraId="49E08C15" w14:textId="30267D1C" w:rsidR="00BE4810" w:rsidRPr="00AC0D37" w:rsidRDefault="00BE4810" w:rsidP="00E729C7">
            <w:pPr>
              <w:pStyle w:val="ListParagraph"/>
              <w:ind w:left="360"/>
              <w:rPr>
                <w:rFonts w:ascii="Arial" w:hAnsi="Arial" w:cs="Arial"/>
                <w:color w:val="000099"/>
                <w:lang w:val="en-IE" w:eastAsia="en-US"/>
              </w:rPr>
            </w:pPr>
          </w:p>
        </w:tc>
      </w:tr>
      <w:tr w:rsidR="00E729C7" w:rsidRPr="00E766A5" w14:paraId="5E008459" w14:textId="77777777" w:rsidTr="00DD1581">
        <w:tc>
          <w:tcPr>
            <w:tcW w:w="2565" w:type="dxa"/>
          </w:tcPr>
          <w:p w14:paraId="0AA0B138" w14:textId="77777777" w:rsidR="00E729C7" w:rsidRPr="00F6254C" w:rsidRDefault="00E729C7" w:rsidP="00E729C7">
            <w:pPr>
              <w:rPr>
                <w:rFonts w:ascii="Arial" w:hAnsi="Arial" w:cs="Arial"/>
                <w:b/>
                <w:bCs/>
              </w:rPr>
            </w:pPr>
            <w:r w:rsidRPr="00F6254C">
              <w:rPr>
                <w:rFonts w:ascii="Arial" w:hAnsi="Arial" w:cs="Arial"/>
                <w:b/>
                <w:bCs/>
              </w:rPr>
              <w:lastRenderedPageBreak/>
              <w:t>Campaign Specific Selection Process</w:t>
            </w:r>
          </w:p>
          <w:p w14:paraId="51BB73CE" w14:textId="77777777" w:rsidR="00E729C7" w:rsidRPr="00F6254C" w:rsidRDefault="00E729C7" w:rsidP="00E729C7">
            <w:pPr>
              <w:rPr>
                <w:rFonts w:ascii="Arial" w:hAnsi="Arial" w:cs="Arial"/>
                <w:b/>
                <w:bCs/>
              </w:rPr>
            </w:pPr>
          </w:p>
          <w:p w14:paraId="1F568419" w14:textId="77777777" w:rsidR="00E729C7" w:rsidRPr="00F6254C" w:rsidRDefault="00E729C7" w:rsidP="00E729C7">
            <w:pPr>
              <w:rPr>
                <w:rFonts w:ascii="Arial" w:hAnsi="Arial" w:cs="Arial"/>
                <w:b/>
                <w:bCs/>
              </w:rPr>
            </w:pPr>
            <w:r w:rsidRPr="00F6254C">
              <w:rPr>
                <w:rFonts w:ascii="Arial" w:hAnsi="Arial" w:cs="Arial"/>
                <w:b/>
                <w:bCs/>
              </w:rPr>
              <w:t>Ranking/Shortlisting / Interview</w:t>
            </w:r>
          </w:p>
        </w:tc>
        <w:tc>
          <w:tcPr>
            <w:tcW w:w="8055" w:type="dxa"/>
          </w:tcPr>
          <w:p w14:paraId="551679E3" w14:textId="3AFCA418" w:rsidR="00E729C7" w:rsidRPr="00F6254C" w:rsidRDefault="00E729C7" w:rsidP="00E729C7">
            <w:pPr>
              <w:rPr>
                <w:rFonts w:ascii="Arial" w:hAnsi="Arial" w:cs="Arial"/>
              </w:rPr>
            </w:pPr>
            <w:r w:rsidRPr="00F6254C">
              <w:rPr>
                <w:rFonts w:ascii="Arial" w:hAnsi="Arial" w:cs="Arial"/>
              </w:rPr>
              <w:t xml:space="preserve">A ranking and or shortlisting exercise may be carried out </w:t>
            </w:r>
            <w:proofErr w:type="gramStart"/>
            <w:r w:rsidRPr="00F6254C">
              <w:rPr>
                <w:rFonts w:ascii="Arial" w:hAnsi="Arial" w:cs="Arial"/>
              </w:rPr>
              <w:t>on the basis of</w:t>
            </w:r>
            <w:proofErr w:type="gramEnd"/>
            <w:r w:rsidRPr="00F6254C">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r w:rsidR="008101DC" w:rsidRPr="00F6254C">
              <w:rPr>
                <w:rFonts w:ascii="Arial" w:hAnsi="Arial" w:cs="Arial"/>
              </w:rPr>
              <w:t>Therefore,</w:t>
            </w:r>
            <w:r w:rsidRPr="00F6254C">
              <w:rPr>
                <w:rFonts w:ascii="Arial" w:hAnsi="Arial" w:cs="Arial"/>
              </w:rPr>
              <w:t xml:space="preserve"> it is very important that you think about your experience </w:t>
            </w:r>
            <w:proofErr w:type="gramStart"/>
            <w:r w:rsidRPr="00F6254C">
              <w:rPr>
                <w:rFonts w:ascii="Arial" w:hAnsi="Arial" w:cs="Arial"/>
              </w:rPr>
              <w:t>in light of</w:t>
            </w:r>
            <w:proofErr w:type="gramEnd"/>
            <w:r w:rsidRPr="00F6254C">
              <w:rPr>
                <w:rFonts w:ascii="Arial" w:hAnsi="Arial" w:cs="Arial"/>
              </w:rPr>
              <w:t xml:space="preserve"> those requirements.  </w:t>
            </w:r>
          </w:p>
          <w:p w14:paraId="5A4EEC41" w14:textId="77777777" w:rsidR="00E729C7" w:rsidRPr="00F6254C" w:rsidRDefault="00E729C7" w:rsidP="00E729C7">
            <w:pPr>
              <w:rPr>
                <w:rFonts w:ascii="Arial" w:hAnsi="Arial" w:cs="Arial"/>
              </w:rPr>
            </w:pPr>
          </w:p>
          <w:p w14:paraId="20CA5DF2" w14:textId="77777777" w:rsidR="00E729C7" w:rsidRPr="00F6254C" w:rsidRDefault="00E729C7" w:rsidP="00E729C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E729C7" w:rsidRPr="00F6254C" w:rsidRDefault="00E729C7" w:rsidP="00E729C7">
            <w:pPr>
              <w:rPr>
                <w:rFonts w:ascii="Arial" w:hAnsi="Arial" w:cs="Arial"/>
                <w:iCs/>
              </w:rPr>
            </w:pPr>
          </w:p>
          <w:p w14:paraId="4A5A9FA5" w14:textId="00806151" w:rsidR="00E729C7" w:rsidRDefault="00E729C7" w:rsidP="00E729C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E729C7" w:rsidRPr="002E1335" w:rsidRDefault="00E729C7" w:rsidP="00E729C7">
            <w:pPr>
              <w:rPr>
                <w:rFonts w:ascii="Arial" w:hAnsi="Arial" w:cs="Arial"/>
                <w:iCs/>
                <w:highlight w:val="yellow"/>
              </w:rPr>
            </w:pPr>
          </w:p>
        </w:tc>
      </w:tr>
      <w:tr w:rsidR="00E729C7" w:rsidRPr="00FC4A19" w14:paraId="0AD66BBB" w14:textId="77777777" w:rsidTr="00DD15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565" w:type="dxa"/>
          </w:tcPr>
          <w:p w14:paraId="143B93D8" w14:textId="77777777" w:rsidR="00E729C7" w:rsidRPr="009F3F3A" w:rsidRDefault="00E729C7" w:rsidP="00E729C7">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E729C7" w:rsidRPr="009F3F3A" w:rsidRDefault="00E729C7" w:rsidP="00E729C7">
            <w:pPr>
              <w:jc w:val="right"/>
              <w:rPr>
                <w:rFonts w:ascii="Arial" w:hAnsi="Arial" w:cs="Arial"/>
                <w:b/>
                <w:bCs/>
              </w:rPr>
            </w:pPr>
          </w:p>
        </w:tc>
        <w:tc>
          <w:tcPr>
            <w:tcW w:w="8055" w:type="dxa"/>
          </w:tcPr>
          <w:p w14:paraId="6743F81D" w14:textId="77777777" w:rsidR="003304DA" w:rsidRDefault="003304DA" w:rsidP="003304DA">
            <w:pPr>
              <w:rPr>
                <w:rFonts w:ascii="Arial" w:hAnsi="Arial" w:cs="Arial"/>
                <w:iCs/>
              </w:rPr>
            </w:pPr>
            <w:r>
              <w:rPr>
                <w:rFonts w:ascii="Arial" w:hAnsi="Arial" w:cs="Arial"/>
                <w:iCs/>
              </w:rPr>
              <w:t>The HSE is an equal opportunities employer.</w:t>
            </w:r>
          </w:p>
          <w:p w14:paraId="3592699F" w14:textId="77777777" w:rsidR="003304DA" w:rsidRDefault="003304DA" w:rsidP="003304DA">
            <w:pPr>
              <w:rPr>
                <w:rFonts w:ascii="Arial" w:hAnsi="Arial" w:cs="Arial"/>
                <w:color w:val="000000"/>
                <w:shd w:val="clear" w:color="auto" w:fill="FFFFFF"/>
              </w:rPr>
            </w:pPr>
          </w:p>
          <w:p w14:paraId="4CEAC09E" w14:textId="77777777" w:rsidR="003304DA" w:rsidRDefault="003304DA" w:rsidP="003304DA">
            <w:pPr>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4EC4EA7" w14:textId="77777777" w:rsidR="003304DA" w:rsidRDefault="003304DA" w:rsidP="003304DA">
            <w:pPr>
              <w:rPr>
                <w:rFonts w:ascii="Arial" w:hAnsi="Arial" w:cs="Arial"/>
                <w:color w:val="000000"/>
                <w:shd w:val="clear" w:color="auto" w:fill="FFFFFF"/>
              </w:rPr>
            </w:pPr>
          </w:p>
          <w:p w14:paraId="58925407" w14:textId="77777777" w:rsidR="003304DA" w:rsidRDefault="003304DA" w:rsidP="003304DA">
            <w:pPr>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0AE77F3" w14:textId="77777777" w:rsidR="003304DA" w:rsidRDefault="003304DA" w:rsidP="003304DA">
            <w:pPr>
              <w:rPr>
                <w:rFonts w:ascii="Arial" w:hAnsi="Arial" w:cs="Arial"/>
                <w:color w:val="000000"/>
                <w:shd w:val="clear" w:color="auto" w:fill="FFFFFF"/>
              </w:rPr>
            </w:pPr>
          </w:p>
          <w:p w14:paraId="403C4BDE" w14:textId="77777777" w:rsidR="003304DA" w:rsidRDefault="003304DA" w:rsidP="003304DA">
            <w:pPr>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64374C07" w14:textId="77777777" w:rsidR="003304DA" w:rsidRDefault="003304DA" w:rsidP="003304DA">
            <w:pPr>
              <w:rPr>
                <w:rFonts w:ascii="Arial" w:hAnsi="Arial" w:cs="Arial"/>
                <w:color w:val="000000"/>
                <w:shd w:val="clear" w:color="auto" w:fill="FFFFFF"/>
              </w:rPr>
            </w:pPr>
          </w:p>
          <w:p w14:paraId="386C9FAE" w14:textId="77777777" w:rsidR="003304DA" w:rsidRDefault="003304DA" w:rsidP="003304DA">
            <w:pPr>
              <w:rPr>
                <w:rFonts w:ascii="Arial" w:hAnsi="Arial" w:cs="Arial"/>
              </w:rPr>
            </w:pPr>
            <w:r>
              <w:rPr>
                <w:rFonts w:ascii="Arial" w:hAnsi="Arial" w:cs="Arial"/>
              </w:rPr>
              <w:t xml:space="preserve">Read more about the HSE’s commitment to </w:t>
            </w:r>
            <w:hyperlink r:id="rId12" w:history="1">
              <w:r>
                <w:rPr>
                  <w:rStyle w:val="Hyperlink"/>
                  <w:rFonts w:cs="Arial"/>
                </w:rPr>
                <w:t>Diversity, Equality and Inclusion</w:t>
              </w:r>
            </w:hyperlink>
            <w:r>
              <w:rPr>
                <w:rFonts w:ascii="Arial" w:hAnsi="Arial" w:cs="Arial"/>
              </w:rPr>
              <w:t xml:space="preserve"> </w:t>
            </w:r>
          </w:p>
          <w:p w14:paraId="1E59718E" w14:textId="77777777" w:rsidR="003304DA" w:rsidRDefault="003304DA" w:rsidP="00E729C7">
            <w:pPr>
              <w:rPr>
                <w:rFonts w:ascii="Arial" w:hAnsi="Arial" w:cs="Arial"/>
              </w:rPr>
            </w:pPr>
          </w:p>
          <w:p w14:paraId="5DF30111" w14:textId="77777777" w:rsidR="003304DA" w:rsidRDefault="003304DA" w:rsidP="00E729C7">
            <w:pPr>
              <w:rPr>
                <w:rFonts w:ascii="Arial" w:hAnsi="Arial" w:cs="Arial"/>
              </w:rPr>
            </w:pPr>
          </w:p>
          <w:p w14:paraId="611557CE" w14:textId="3A36A8B5" w:rsidR="003304DA" w:rsidRPr="009F3F3A" w:rsidRDefault="003304DA" w:rsidP="00E729C7">
            <w:pPr>
              <w:rPr>
                <w:rFonts w:ascii="Arial" w:hAnsi="Arial" w:cs="Arial"/>
              </w:rPr>
            </w:pPr>
          </w:p>
        </w:tc>
      </w:tr>
      <w:tr w:rsidR="00E729C7" w:rsidRPr="00E766A5" w14:paraId="34206BA6" w14:textId="77777777" w:rsidTr="00DD1581">
        <w:tc>
          <w:tcPr>
            <w:tcW w:w="2565" w:type="dxa"/>
          </w:tcPr>
          <w:p w14:paraId="54E222E5" w14:textId="77777777" w:rsidR="00E729C7" w:rsidRPr="00F6254C" w:rsidRDefault="00E729C7" w:rsidP="00E729C7">
            <w:pPr>
              <w:rPr>
                <w:rFonts w:ascii="Arial" w:hAnsi="Arial" w:cs="Arial"/>
                <w:b/>
                <w:bCs/>
              </w:rPr>
            </w:pPr>
            <w:r w:rsidRPr="00F6254C">
              <w:rPr>
                <w:rFonts w:ascii="Arial" w:hAnsi="Arial" w:cs="Arial"/>
                <w:b/>
                <w:bCs/>
              </w:rPr>
              <w:lastRenderedPageBreak/>
              <w:t>Code of Practice</w:t>
            </w:r>
          </w:p>
        </w:tc>
        <w:tc>
          <w:tcPr>
            <w:tcW w:w="8055" w:type="dxa"/>
          </w:tcPr>
          <w:p w14:paraId="1E436B8C" w14:textId="77777777" w:rsidR="003304DA" w:rsidRDefault="003304DA" w:rsidP="003304DA">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1B818BD7" w14:textId="77777777" w:rsidR="003304DA" w:rsidRDefault="003304DA" w:rsidP="003304DA">
            <w:pPr>
              <w:rPr>
                <w:rFonts w:ascii="Arial" w:hAnsi="Arial" w:cs="Arial"/>
              </w:rPr>
            </w:pPr>
          </w:p>
          <w:p w14:paraId="53DE7080" w14:textId="77777777" w:rsidR="003304DA" w:rsidRDefault="003304DA" w:rsidP="003304DA">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178EBD96" w14:textId="77777777" w:rsidR="003304DA" w:rsidRDefault="003304DA" w:rsidP="003304DA">
            <w:pPr>
              <w:ind w:firstLine="720"/>
              <w:rPr>
                <w:rFonts w:ascii="Arial" w:hAnsi="Arial" w:cs="Arial"/>
              </w:rPr>
            </w:pPr>
          </w:p>
          <w:p w14:paraId="5A0BEA39" w14:textId="77777777" w:rsidR="003304DA" w:rsidRDefault="003304DA" w:rsidP="003304DA">
            <w:pPr>
              <w:rPr>
                <w:rFonts w:ascii="Arial" w:hAnsi="Arial" w:cs="Arial"/>
                <w:lang w:val="en-IE" w:eastAsia="en-US"/>
              </w:rPr>
            </w:pPr>
            <w:r>
              <w:rPr>
                <w:rFonts w:ascii="Arial" w:hAnsi="Arial" w:cs="Arial"/>
              </w:rPr>
              <w:t xml:space="preserve">Read the </w:t>
            </w:r>
            <w:hyperlink r:id="rId13" w:history="1">
              <w:r>
                <w:rPr>
                  <w:rStyle w:val="Hyperlink"/>
                  <w:rFonts w:cs="Arial"/>
                </w:rPr>
                <w:t>CPSA Code of Practice</w:t>
              </w:r>
            </w:hyperlink>
            <w:r>
              <w:rPr>
                <w:rFonts w:ascii="Arial" w:hAnsi="Arial" w:cs="Arial"/>
              </w:rPr>
              <w:t xml:space="preserve">. </w:t>
            </w:r>
          </w:p>
          <w:p w14:paraId="20388A5A" w14:textId="77777777" w:rsidR="00E729C7" w:rsidRPr="00F1442F" w:rsidRDefault="00E729C7" w:rsidP="00E729C7">
            <w:pPr>
              <w:rPr>
                <w:rFonts w:ascii="Arial" w:hAnsi="Arial" w:cs="Arial"/>
              </w:rPr>
            </w:pPr>
          </w:p>
        </w:tc>
      </w:tr>
      <w:tr w:rsidR="00E729C7" w:rsidRPr="00E766A5" w14:paraId="78E52213" w14:textId="77777777" w:rsidTr="00F6254C">
        <w:tc>
          <w:tcPr>
            <w:tcW w:w="10620" w:type="dxa"/>
            <w:gridSpan w:val="2"/>
          </w:tcPr>
          <w:p w14:paraId="5ACE87AF" w14:textId="77777777" w:rsidR="00E729C7" w:rsidRPr="00F6254C" w:rsidRDefault="00E729C7" w:rsidP="00E729C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E729C7" w:rsidRPr="00F6254C" w:rsidRDefault="00E729C7" w:rsidP="00E729C7">
            <w:pPr>
              <w:rPr>
                <w:rFonts w:ascii="Arial" w:hAnsi="Arial" w:cs="Arial"/>
              </w:rPr>
            </w:pPr>
          </w:p>
          <w:p w14:paraId="469FBB66" w14:textId="77777777" w:rsidR="00E729C7" w:rsidRPr="00F6254C" w:rsidRDefault="00E729C7" w:rsidP="00E729C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16DCB42E" w14:textId="77777777" w:rsidR="0004320E" w:rsidRDefault="0004320E" w:rsidP="009F3F3A">
      <w:pPr>
        <w:spacing w:after="200" w:line="276" w:lineRule="auto"/>
        <w:jc w:val="center"/>
        <w:rPr>
          <w:noProof/>
          <w:color w:val="000099"/>
          <w:lang w:val="en-IE" w:eastAsia="en-IE"/>
        </w:rPr>
      </w:pPr>
    </w:p>
    <w:p w14:paraId="0A42EB5D" w14:textId="77777777" w:rsidR="0004320E" w:rsidRDefault="0004320E" w:rsidP="009F3F3A">
      <w:pPr>
        <w:spacing w:after="200" w:line="276" w:lineRule="auto"/>
        <w:jc w:val="center"/>
        <w:rPr>
          <w:noProof/>
          <w:color w:val="000099"/>
          <w:lang w:val="en-IE" w:eastAsia="en-IE"/>
        </w:rPr>
      </w:pPr>
    </w:p>
    <w:p w14:paraId="3244BE6B" w14:textId="77777777" w:rsidR="0004320E" w:rsidRDefault="0004320E" w:rsidP="009F3F3A">
      <w:pPr>
        <w:spacing w:after="200" w:line="276" w:lineRule="auto"/>
        <w:jc w:val="center"/>
        <w:rPr>
          <w:noProof/>
          <w:color w:val="000099"/>
          <w:lang w:val="en-IE" w:eastAsia="en-IE"/>
        </w:rPr>
      </w:pPr>
    </w:p>
    <w:p w14:paraId="384641BB" w14:textId="77777777" w:rsidR="0004320E" w:rsidRDefault="0004320E" w:rsidP="009F3F3A">
      <w:pPr>
        <w:spacing w:after="200" w:line="276" w:lineRule="auto"/>
        <w:jc w:val="center"/>
        <w:rPr>
          <w:noProof/>
          <w:color w:val="000099"/>
          <w:lang w:val="en-IE" w:eastAsia="en-IE"/>
        </w:rPr>
      </w:pPr>
    </w:p>
    <w:p w14:paraId="49992D93" w14:textId="7AF784A0" w:rsidR="0004320E" w:rsidRDefault="0004320E" w:rsidP="009F3F3A">
      <w:pPr>
        <w:spacing w:after="200" w:line="276" w:lineRule="auto"/>
        <w:jc w:val="center"/>
        <w:rPr>
          <w:rFonts w:ascii="Arial" w:hAnsi="Arial" w:cs="Arial"/>
          <w:b/>
          <w:color w:val="000099"/>
        </w:rPr>
      </w:pPr>
    </w:p>
    <w:p w14:paraId="04A7E56A" w14:textId="3818CD94" w:rsidR="003E1647" w:rsidRDefault="003E1647" w:rsidP="009F3F3A">
      <w:pPr>
        <w:spacing w:after="200" w:line="276" w:lineRule="auto"/>
        <w:jc w:val="center"/>
        <w:rPr>
          <w:rFonts w:ascii="Arial" w:hAnsi="Arial" w:cs="Arial"/>
          <w:b/>
          <w:color w:val="000099"/>
        </w:rPr>
      </w:pPr>
    </w:p>
    <w:p w14:paraId="2A9377D7" w14:textId="76693B1C" w:rsidR="003E1647" w:rsidRDefault="003E1647" w:rsidP="009F3F3A">
      <w:pPr>
        <w:spacing w:after="200" w:line="276" w:lineRule="auto"/>
        <w:jc w:val="center"/>
        <w:rPr>
          <w:rFonts w:ascii="Arial" w:hAnsi="Arial" w:cs="Arial"/>
          <w:b/>
          <w:color w:val="000099"/>
        </w:rPr>
      </w:pPr>
    </w:p>
    <w:p w14:paraId="3E0D905E" w14:textId="29682EE8" w:rsidR="003E1647" w:rsidRDefault="003E1647" w:rsidP="009F3F3A">
      <w:pPr>
        <w:spacing w:after="200" w:line="276" w:lineRule="auto"/>
        <w:jc w:val="center"/>
        <w:rPr>
          <w:rFonts w:ascii="Arial" w:hAnsi="Arial" w:cs="Arial"/>
          <w:b/>
          <w:color w:val="000099"/>
        </w:rPr>
      </w:pPr>
    </w:p>
    <w:p w14:paraId="1CDC3C12" w14:textId="47F94472" w:rsidR="003E1647" w:rsidRDefault="003E1647" w:rsidP="009F3F3A">
      <w:pPr>
        <w:spacing w:after="200" w:line="276" w:lineRule="auto"/>
        <w:jc w:val="center"/>
        <w:rPr>
          <w:rFonts w:ascii="Arial" w:hAnsi="Arial" w:cs="Arial"/>
          <w:b/>
          <w:color w:val="000099"/>
        </w:rPr>
      </w:pPr>
    </w:p>
    <w:p w14:paraId="40C3B550" w14:textId="701C9FC8" w:rsidR="003304DA" w:rsidRDefault="003304DA">
      <w:pPr>
        <w:spacing w:after="200" w:line="276" w:lineRule="auto"/>
        <w:rPr>
          <w:rFonts w:ascii="Arial" w:hAnsi="Arial" w:cs="Arial"/>
          <w:b/>
          <w:color w:val="000099"/>
        </w:rPr>
      </w:pPr>
      <w:r>
        <w:rPr>
          <w:rFonts w:ascii="Arial" w:hAnsi="Arial" w:cs="Arial"/>
          <w:b/>
          <w:color w:val="000099"/>
        </w:rPr>
        <w:br w:type="page"/>
      </w:r>
    </w:p>
    <w:p w14:paraId="3AB44146" w14:textId="5713020C" w:rsidR="00E729C7" w:rsidRDefault="0004320E" w:rsidP="003304DA">
      <w:pPr>
        <w:ind w:left="-1418"/>
        <w:rPr>
          <w:rFonts w:ascii="Arial" w:hAnsi="Arial" w:cs="Arial"/>
          <w:b/>
        </w:rPr>
      </w:pPr>
      <w:r w:rsidRPr="00324FEE">
        <w:rPr>
          <w:noProof/>
          <w:color w:val="000099"/>
          <w:lang w:val="en-IE" w:eastAsia="en-IE"/>
        </w:rPr>
        <w:lastRenderedPageBreak/>
        <w:drawing>
          <wp:inline distT="0" distB="0" distL="0" distR="0" wp14:anchorId="79C350F3" wp14:editId="55056772">
            <wp:extent cx="1247775" cy="1038896"/>
            <wp:effectExtent l="0" t="0" r="0" b="0"/>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 xml:space="preserve">                           </w:t>
      </w:r>
      <w:r w:rsidR="003304DA">
        <w:rPr>
          <w:rFonts w:ascii="Arial" w:hAnsi="Arial" w:cs="Arial"/>
          <w:b/>
        </w:rPr>
        <w:t xml:space="preserve">                  </w:t>
      </w:r>
      <w:r w:rsidR="00E729C7">
        <w:rPr>
          <w:rFonts w:ascii="Arial" w:hAnsi="Arial" w:cs="Arial"/>
          <w:b/>
        </w:rPr>
        <w:t xml:space="preserve">Finance Analyst </w:t>
      </w:r>
      <w:r w:rsidR="003304DA">
        <w:rPr>
          <w:rFonts w:ascii="Arial" w:hAnsi="Arial" w:cs="Arial"/>
          <w:b/>
        </w:rPr>
        <w:t>(</w:t>
      </w:r>
      <w:r w:rsidR="00E729C7">
        <w:rPr>
          <w:rFonts w:ascii="Arial" w:hAnsi="Arial" w:cs="Arial"/>
          <w:b/>
        </w:rPr>
        <w:t>Grade VII</w:t>
      </w:r>
      <w:r w:rsidR="003304DA">
        <w:rPr>
          <w:rFonts w:ascii="Arial" w:hAnsi="Arial" w:cs="Arial"/>
          <w:b/>
        </w:rPr>
        <w:t>)</w:t>
      </w:r>
    </w:p>
    <w:p w14:paraId="0F426359" w14:textId="77777777" w:rsidR="003304DA" w:rsidRPr="003304DA" w:rsidRDefault="003304DA" w:rsidP="003304DA">
      <w:pPr>
        <w:ind w:left="-1418"/>
        <w:rPr>
          <w:rFonts w:ascii="Arial" w:hAnsi="Arial" w:cs="Arial"/>
          <w:b/>
          <w:sz w:val="14"/>
        </w:rPr>
      </w:pPr>
    </w:p>
    <w:p w14:paraId="477B8795" w14:textId="7FA8CBC2" w:rsidR="00543F98" w:rsidRPr="003304DA" w:rsidRDefault="00E729C7" w:rsidP="0004320E">
      <w:pPr>
        <w:rPr>
          <w:rFonts w:ascii="Arial" w:hAnsi="Arial" w:cs="Arial"/>
          <w:b/>
          <w:sz w:val="22"/>
          <w:szCs w:val="22"/>
        </w:rPr>
      </w:pPr>
      <w:r>
        <w:rPr>
          <w:rFonts w:ascii="Arial" w:hAnsi="Arial" w:cs="Arial"/>
          <w:b/>
        </w:rPr>
        <w:t xml:space="preserve">                   </w:t>
      </w:r>
      <w:r w:rsidR="003304DA">
        <w:rPr>
          <w:rFonts w:ascii="Arial" w:hAnsi="Arial" w:cs="Arial"/>
          <w:b/>
        </w:rPr>
        <w:t xml:space="preserve">                         </w:t>
      </w:r>
      <w:r w:rsidR="00543F98" w:rsidRPr="003304DA">
        <w:rPr>
          <w:rFonts w:ascii="Arial" w:hAnsi="Arial" w:cs="Arial"/>
          <w:b/>
          <w:sz w:val="22"/>
          <w:szCs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2C4CEAF" w:rsidR="00543F98" w:rsidRDefault="008101DC"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vacancies available are </w:t>
            </w:r>
            <w:r w:rsidR="003E1647">
              <w:rPr>
                <w:rFonts w:ascii="Arial" w:hAnsi="Arial" w:cs="Arial"/>
                <w:b/>
                <w:bCs/>
                <w:spacing w:val="-3"/>
              </w:rPr>
              <w:t>permanent</w:t>
            </w:r>
            <w:r w:rsidR="00543F98" w:rsidRPr="003E1647">
              <w:rPr>
                <w:rFonts w:ascii="Arial" w:hAnsi="Arial" w:cs="Arial"/>
                <w:spacing w:val="-3"/>
              </w:rPr>
              <w:t xml:space="preserve"> and </w:t>
            </w:r>
            <w:r w:rsidR="003E1647">
              <w:rPr>
                <w:rFonts w:ascii="Arial" w:hAnsi="Arial" w:cs="Arial"/>
                <w:b/>
                <w:bCs/>
                <w:spacing w:val="-3"/>
              </w:rPr>
              <w:t>whole time</w:t>
            </w:r>
            <w:r w:rsidR="00543F98" w:rsidRPr="003E1647">
              <w:rPr>
                <w:rFonts w:ascii="Arial" w:hAnsi="Arial" w:cs="Arial"/>
                <w:b/>
                <w:bCs/>
                <w:spacing w:val="-3"/>
              </w:rPr>
              <w:t>.</w:t>
            </w:r>
            <w:r w:rsidR="00543F98" w:rsidRPr="003E1647">
              <w:rPr>
                <w:rFonts w:ascii="Arial" w:hAnsi="Arial" w:cs="Arial"/>
                <w:spacing w:val="-3"/>
              </w:rPr>
              <w:t xml:space="preserve">  </w:t>
            </w:r>
          </w:p>
          <w:p w14:paraId="41FF2897" w14:textId="77777777" w:rsidR="00543F98" w:rsidRPr="00BC4B9F" w:rsidRDefault="00543F98" w:rsidP="005F595E">
            <w:pPr>
              <w:tabs>
                <w:tab w:val="left" w:pos="-720"/>
                <w:tab w:val="left" w:pos="0"/>
                <w:tab w:val="left" w:pos="720"/>
              </w:tabs>
              <w:suppressAutoHyphens/>
              <w:jc w:val="both"/>
              <w:rPr>
                <w:rFonts w:ascii="Arial" w:hAnsi="Arial" w:cs="Arial"/>
                <w:spacing w:val="-3"/>
                <w:sz w:val="14"/>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BC4B9F" w:rsidRDefault="00543F98" w:rsidP="005F595E">
            <w:pPr>
              <w:tabs>
                <w:tab w:val="left" w:pos="-720"/>
                <w:tab w:val="left" w:pos="0"/>
                <w:tab w:val="left" w:pos="720"/>
              </w:tabs>
              <w:suppressAutoHyphens/>
              <w:jc w:val="both"/>
              <w:rPr>
                <w:rFonts w:ascii="Arial" w:hAnsi="Arial" w:cs="Arial"/>
                <w:spacing w:val="-3"/>
                <w:sz w:val="14"/>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06769198" w14:textId="40AEA82A" w:rsidR="00E729C7" w:rsidRPr="00F765C3" w:rsidRDefault="00E729C7" w:rsidP="00E729C7">
            <w:pPr>
              <w:spacing w:after="120"/>
              <w:jc w:val="both"/>
              <w:rPr>
                <w:rFonts w:ascii="Arial" w:hAnsi="Arial" w:cs="Arial"/>
              </w:rPr>
            </w:pPr>
            <w:r w:rsidRPr="00F765C3">
              <w:rPr>
                <w:rFonts w:ascii="Arial" w:hAnsi="Arial" w:cs="Arial"/>
              </w:rPr>
              <w:t xml:space="preserve">The salary scale for the post </w:t>
            </w:r>
            <w:r w:rsidR="003304DA">
              <w:rPr>
                <w:rFonts w:ascii="Arial" w:hAnsi="Arial" w:cs="Arial"/>
              </w:rPr>
              <w:t xml:space="preserve">(as at 01/08/25) is: </w:t>
            </w:r>
          </w:p>
          <w:p w14:paraId="0DBC38C8" w14:textId="44760EAE" w:rsidR="00E729C7" w:rsidRDefault="00BC4B9F" w:rsidP="00E729C7">
            <w:pPr>
              <w:jc w:val="both"/>
              <w:rPr>
                <w:rFonts w:ascii="Arial" w:hAnsi="Arial" w:cs="Arial"/>
                <w:lang w:val="en-IE" w:eastAsia="ja-JP"/>
              </w:rPr>
            </w:pPr>
            <w:r>
              <w:rPr>
                <w:rFonts w:ascii="Arial" w:hAnsi="Arial" w:cs="Arial"/>
                <w:lang w:val="en-IE" w:eastAsia="ja-JP"/>
              </w:rPr>
              <w:t>€60,013 - €61,479 - €63,192 - €64,911 - €66,636 - €68,176 - €69,745, €71,272 - €72,788</w:t>
            </w:r>
            <w:r w:rsidR="00E729C7">
              <w:rPr>
                <w:rFonts w:ascii="Arial" w:hAnsi="Arial" w:cs="Arial"/>
                <w:lang w:val="en-IE" w:eastAsia="ja-JP"/>
              </w:rPr>
              <w:t xml:space="preserve">, </w:t>
            </w:r>
            <w:r>
              <w:rPr>
                <w:rFonts w:ascii="Arial" w:hAnsi="Arial" w:cs="Arial"/>
                <w:b/>
                <w:lang w:val="en-IE" w:eastAsia="ja-JP"/>
              </w:rPr>
              <w:t>€75,397 - €78,015</w:t>
            </w:r>
            <w:r w:rsidR="00E729C7" w:rsidRPr="00E729C7">
              <w:rPr>
                <w:rFonts w:ascii="Arial" w:hAnsi="Arial" w:cs="Arial"/>
                <w:b/>
                <w:lang w:val="en-IE" w:eastAsia="ja-JP"/>
              </w:rPr>
              <w:t xml:space="preserve"> LSIs</w:t>
            </w:r>
            <w:r w:rsidR="00E729C7" w:rsidRPr="00CC1F62">
              <w:rPr>
                <w:rFonts w:ascii="Arial" w:hAnsi="Arial" w:cs="Arial"/>
                <w:lang w:val="en-IE" w:eastAsia="ja-JP"/>
              </w:rPr>
              <w:t xml:space="preserve"> </w:t>
            </w:r>
          </w:p>
          <w:p w14:paraId="08DB0BDA" w14:textId="77777777" w:rsidR="00E729C7" w:rsidRPr="00BC4B9F" w:rsidRDefault="00E729C7" w:rsidP="00E729C7">
            <w:pPr>
              <w:jc w:val="both"/>
              <w:rPr>
                <w:rFonts w:ascii="Arial" w:hAnsi="Arial" w:cs="Arial"/>
                <w:sz w:val="14"/>
                <w:lang w:val="en-IE" w:eastAsia="ja-JP"/>
              </w:rPr>
            </w:pPr>
          </w:p>
          <w:p w14:paraId="566270B4" w14:textId="77777777" w:rsidR="00E729C7" w:rsidRPr="00243BB0" w:rsidRDefault="00E729C7" w:rsidP="00E729C7">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342D1CA" w14:textId="5EC4C5B9" w:rsidR="000D6614" w:rsidRPr="00ED5846" w:rsidRDefault="000D6614" w:rsidP="000D661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1CF4F8A" w14:textId="1AC45128" w:rsidR="000D6614" w:rsidRPr="00BC4B9F" w:rsidRDefault="000D6614" w:rsidP="000D6614">
            <w:pPr>
              <w:pStyle w:val="paragraph"/>
              <w:spacing w:before="0" w:beforeAutospacing="0" w:after="0" w:afterAutospacing="0"/>
              <w:textAlignment w:val="baseline"/>
              <w:rPr>
                <w:rFonts w:ascii="Arial" w:hAnsi="Arial" w:cs="Arial"/>
                <w:sz w:val="14"/>
                <w:szCs w:val="20"/>
              </w:rPr>
            </w:pPr>
          </w:p>
          <w:p w14:paraId="492B3CB2" w14:textId="77777777" w:rsidR="000D6614" w:rsidRPr="00ED5846" w:rsidRDefault="000D6614" w:rsidP="000D661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55BD8922" w:rsidR="00543F98" w:rsidRPr="003304DA" w:rsidRDefault="00543F98" w:rsidP="005F595E">
            <w:pPr>
              <w:jc w:val="both"/>
              <w:rPr>
                <w:rFonts w:ascii="Arial" w:hAnsi="Arial" w:cs="Arial"/>
                <w:sz w:val="14"/>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3304DA" w:rsidRDefault="00543F98" w:rsidP="005F595E">
            <w:pPr>
              <w:jc w:val="both"/>
              <w:rPr>
                <w:rFonts w:ascii="Arial" w:hAnsi="Arial" w:cs="Arial"/>
                <w:sz w:val="14"/>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5A1A7BDC"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 xml:space="preserve">the </w:t>
              </w:r>
              <w:proofErr w:type="gramStart"/>
              <w:r>
                <w:rPr>
                  <w:rFonts w:ascii="Arial" w:hAnsi="Arial" w:cs="Arial"/>
                </w:rPr>
                <w:t>01</w:t>
              </w:r>
              <w:r w:rsidRPr="00527F3F">
                <w:rPr>
                  <w:rFonts w:ascii="Arial" w:hAnsi="Arial" w:cs="Arial"/>
                  <w:vertAlign w:val="superscript"/>
                </w:rPr>
                <w:t>st</w:t>
              </w:r>
              <w:proofErr w:type="gramEnd"/>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w:t>
            </w:r>
            <w:proofErr w:type="gramStart"/>
            <w:r>
              <w:rPr>
                <w:rFonts w:ascii="Arial" w:hAnsi="Arial" w:cs="Arial"/>
              </w:rPr>
              <w:t>at</w:t>
            </w:r>
            <w:proofErr w:type="gramEnd"/>
            <w:r>
              <w:rPr>
                <w:rFonts w:ascii="Arial" w:hAnsi="Arial" w:cs="Arial"/>
              </w:rPr>
              <w:t xml:space="preserve"> 31</w:t>
            </w:r>
            <w:r w:rsidRPr="00527F3F">
              <w:rPr>
                <w:rFonts w:ascii="Arial" w:hAnsi="Arial" w:cs="Arial"/>
                <w:vertAlign w:val="superscript"/>
              </w:rPr>
              <w:t>st</w:t>
            </w:r>
            <w:r>
              <w:rPr>
                <w:rFonts w:ascii="Arial" w:hAnsi="Arial" w:cs="Arial"/>
              </w:rPr>
              <w:t xml:space="preserve"> December 2004</w:t>
            </w:r>
          </w:p>
          <w:p w14:paraId="16958ABA" w14:textId="37506D66" w:rsidR="003304DA" w:rsidRPr="003304DA" w:rsidRDefault="003304DA" w:rsidP="005F595E">
            <w:pPr>
              <w:jc w:val="both"/>
              <w:rPr>
                <w:rFonts w:ascii="Arial" w:hAnsi="Arial" w:cs="Arial"/>
                <w:sz w:val="12"/>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06A9EC6" w14:textId="77777777" w:rsidR="003304DA" w:rsidRPr="00BC4B9F" w:rsidRDefault="003304DA" w:rsidP="00E45386">
            <w:pPr>
              <w:autoSpaceDE w:val="0"/>
              <w:autoSpaceDN w:val="0"/>
              <w:adjustRightInd w:val="0"/>
              <w:rPr>
                <w:rFonts w:ascii="Helv" w:eastAsiaTheme="minorHAnsi" w:hAnsi="Helv" w:cs="Helv"/>
                <w:b/>
                <w:bCs/>
                <w:i/>
                <w:iCs/>
                <w:color w:val="000000"/>
                <w:sz w:val="14"/>
                <w:lang w:val="en-IE" w:eastAsia="en-US"/>
              </w:rPr>
            </w:pPr>
          </w:p>
          <w:p w14:paraId="1AFBA01F" w14:textId="29417D24"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BC4B9F" w:rsidRDefault="00E45386" w:rsidP="00E45386">
            <w:pPr>
              <w:autoSpaceDE w:val="0"/>
              <w:autoSpaceDN w:val="0"/>
              <w:adjustRightInd w:val="0"/>
              <w:rPr>
                <w:rFonts w:ascii="Helv" w:eastAsiaTheme="minorHAnsi" w:hAnsi="Helv" w:cs="Helv"/>
                <w:color w:val="000000" w:themeColor="text1"/>
                <w:sz w:val="14"/>
                <w:lang w:val="en-IE" w:eastAsia="en-US"/>
              </w:rPr>
            </w:pPr>
          </w:p>
          <w:p w14:paraId="09516CBA"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service or re-joining the public service after a </w:t>
            </w:r>
            <w:proofErr w:type="gramStart"/>
            <w:r w:rsidRPr="00E45386">
              <w:rPr>
                <w:rFonts w:ascii="Helv" w:eastAsiaTheme="minorHAnsi" w:hAnsi="Helv" w:cs="Helv"/>
                <w:color w:val="000000" w:themeColor="text1"/>
                <w:lang w:val="en-IE" w:eastAsia="en-US"/>
              </w:rPr>
              <w:t>26 week</w:t>
            </w:r>
            <w:proofErr w:type="gramEnd"/>
            <w:r w:rsidRPr="00E45386">
              <w:rPr>
                <w:rFonts w:ascii="Helv" w:eastAsiaTheme="minorHAnsi" w:hAnsi="Helv" w:cs="Helv"/>
                <w:color w:val="000000" w:themeColor="text1"/>
                <w:lang w:val="en-IE" w:eastAsia="en-US"/>
              </w:rPr>
              <w:t xml:space="preserve"> break, after 1 January 2013 are members of the Single Pension Scheme and have a compulsory retirement age of 70.</w:t>
            </w:r>
          </w:p>
          <w:p w14:paraId="2576B739" w14:textId="255A03D3" w:rsidR="003304DA" w:rsidRPr="00E45386" w:rsidRDefault="003304DA" w:rsidP="00E45386">
            <w:pPr>
              <w:autoSpaceDE w:val="0"/>
              <w:autoSpaceDN w:val="0"/>
              <w:adjustRightInd w:val="0"/>
              <w:rPr>
                <w:rFonts w:ascii="Helv" w:eastAsiaTheme="minorHAnsi" w:hAnsi="Helv" w:cs="Helv"/>
                <w:color w:val="000000"/>
                <w:lang w:val="en-IE" w:eastAsia="en-US"/>
              </w:rPr>
            </w:pP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3304F8A"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13C4E275" w:rsidR="003304DA" w:rsidRPr="00BC4B9F" w:rsidRDefault="003304DA" w:rsidP="003304DA">
            <w:pPr>
              <w:rPr>
                <w:sz w:val="14"/>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3DA9E0B3" w14:textId="77777777" w:rsidR="00BC4B9F" w:rsidRDefault="00BC4B9F" w:rsidP="00BC4B9F">
            <w:pPr>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91E0680" w14:textId="77777777" w:rsidR="00BC4B9F" w:rsidRPr="00BC4B9F" w:rsidRDefault="00BC4B9F" w:rsidP="00BC4B9F">
            <w:pPr>
              <w:rPr>
                <w:rFonts w:ascii="Arial" w:hAnsi="Arial" w:cs="Arial"/>
                <w:sz w:val="14"/>
              </w:rPr>
            </w:pPr>
          </w:p>
          <w:p w14:paraId="4FEC1D50" w14:textId="77777777" w:rsidR="00BC4B9F" w:rsidRDefault="00BC4B9F" w:rsidP="00BC4B9F">
            <w:pPr>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302D6479" w14:textId="77777777" w:rsidR="00BC4B9F" w:rsidRPr="00BC4B9F" w:rsidRDefault="00BC4B9F" w:rsidP="00BC4B9F">
            <w:pPr>
              <w:rPr>
                <w:rFonts w:ascii="Arial" w:hAnsi="Arial" w:cs="Arial"/>
                <w:sz w:val="14"/>
              </w:rPr>
            </w:pPr>
          </w:p>
          <w:p w14:paraId="58744AB3" w14:textId="77777777" w:rsidR="00BC4B9F" w:rsidRDefault="00BC4B9F" w:rsidP="00BC4B9F">
            <w:pPr>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00629F94" w14:textId="77777777" w:rsidR="00BC4B9F" w:rsidRPr="00BC4B9F" w:rsidRDefault="00BC4B9F" w:rsidP="00BC4B9F">
            <w:pPr>
              <w:rPr>
                <w:rFonts w:ascii="Arial" w:hAnsi="Arial" w:cs="Arial"/>
                <w:sz w:val="14"/>
                <w:lang w:val="en-US"/>
              </w:rPr>
            </w:pPr>
          </w:p>
          <w:p w14:paraId="6290AF7B" w14:textId="77777777" w:rsidR="00BC4B9F" w:rsidRDefault="00BC4B9F" w:rsidP="00BC4B9F">
            <w:pPr>
              <w:rPr>
                <w:rFonts w:ascii="Arial" w:hAnsi="Arial" w:cs="Arial"/>
                <w:lang w:val="en-US"/>
              </w:rPr>
            </w:pPr>
            <w:r>
              <w:rPr>
                <w:rFonts w:ascii="Arial" w:hAnsi="Arial" w:cs="Arial"/>
                <w:lang w:val="en-US"/>
              </w:rPr>
              <w:t xml:space="preserve">You should check if you are a </w:t>
            </w:r>
            <w:hyperlink r:id="rId14" w:history="1">
              <w:r>
                <w:rPr>
                  <w:rStyle w:val="Hyperlink"/>
                  <w:rFonts w:cs="Arial"/>
                  <w:lang w:val="en-US"/>
                </w:rPr>
                <w:t>Mandated Person</w:t>
              </w:r>
            </w:hyperlink>
            <w:r>
              <w:rPr>
                <w:rFonts w:ascii="Arial" w:hAnsi="Arial" w:cs="Arial"/>
                <w:lang w:val="en-US"/>
              </w:rPr>
              <w:t xml:space="preserve"> and be familiar with the related roles and legal responsibilities.</w:t>
            </w:r>
          </w:p>
          <w:p w14:paraId="63A8DCCC" w14:textId="77777777" w:rsidR="00BC4B9F" w:rsidRPr="00BC4B9F" w:rsidRDefault="00BC4B9F" w:rsidP="00BC4B9F">
            <w:pPr>
              <w:rPr>
                <w:rFonts w:ascii="Arial" w:hAnsi="Arial" w:cs="Arial"/>
                <w:sz w:val="12"/>
              </w:rPr>
            </w:pPr>
          </w:p>
          <w:p w14:paraId="584CF3AC" w14:textId="77777777" w:rsidR="00543F98" w:rsidRDefault="00BC4B9F" w:rsidP="00BC4B9F">
            <w:pPr>
              <w:jc w:val="both"/>
              <w:rPr>
                <w:rFonts w:ascii="Arial" w:hAnsi="Arial" w:cs="Arial"/>
                <w:bCs/>
                <w:lang w:val="en"/>
              </w:rPr>
            </w:pPr>
            <w:r>
              <w:rPr>
                <w:rFonts w:ascii="Arial" w:hAnsi="Arial" w:cs="Arial"/>
                <w:bCs/>
                <w:lang w:val="en"/>
              </w:rPr>
              <w:t xml:space="preserve">Visit </w:t>
            </w:r>
            <w:hyperlink r:id="rId15" w:history="1">
              <w:r>
                <w:rPr>
                  <w:rStyle w:val="Hyperlink"/>
                  <w:rFonts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p w14:paraId="31C11061" w14:textId="7B49C664" w:rsidR="00BC4B9F" w:rsidRPr="00BC4B9F" w:rsidRDefault="00BC4B9F" w:rsidP="00BC4B9F">
            <w:pPr>
              <w:jc w:val="both"/>
              <w:rPr>
                <w:rFonts w:ascii="Arial" w:hAnsi="Arial" w:cs="Arial"/>
                <w:b/>
                <w:bCs/>
                <w:sz w:val="14"/>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Pr="00BC4B9F" w:rsidRDefault="00543F98" w:rsidP="005F595E">
            <w:pPr>
              <w:jc w:val="both"/>
              <w:rPr>
                <w:rFonts w:ascii="Arial" w:hAnsi="Arial" w:cs="Arial"/>
                <w:sz w:val="14"/>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4BC3473" w14:textId="77777777" w:rsidR="00543F98" w:rsidRPr="00BC4B9F" w:rsidRDefault="00543F98" w:rsidP="005F595E">
            <w:pPr>
              <w:ind w:firstLine="720"/>
              <w:jc w:val="both"/>
              <w:rPr>
                <w:rFonts w:ascii="Arial" w:hAnsi="Arial" w:cs="Arial"/>
                <w:sz w:val="14"/>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A2019CC"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8918B7">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BC4B9F" w:rsidRDefault="00543F98" w:rsidP="005F595E">
            <w:pPr>
              <w:jc w:val="both"/>
              <w:rPr>
                <w:rFonts w:ascii="Arial" w:hAnsi="Arial" w:cs="Arial"/>
                <w:sz w:val="12"/>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C4B9F" w:rsidRDefault="000D156B" w:rsidP="005F595E">
            <w:pPr>
              <w:jc w:val="both"/>
              <w:rPr>
                <w:rFonts w:ascii="Arial" w:hAnsi="Arial" w:cs="Arial"/>
                <w:sz w:val="14"/>
              </w:rPr>
            </w:pPr>
          </w:p>
        </w:tc>
      </w:tr>
      <w:bookmarkEnd w:id="0"/>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48238" w14:textId="77777777" w:rsidR="000D22D1" w:rsidRDefault="000D22D1" w:rsidP="00543F98">
      <w:r>
        <w:separator/>
      </w:r>
    </w:p>
  </w:endnote>
  <w:endnote w:type="continuationSeparator" w:id="0">
    <w:p w14:paraId="5627BF5A" w14:textId="77777777" w:rsidR="000D22D1" w:rsidRDefault="000D22D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99AA1" w14:textId="77777777" w:rsidR="000D22D1" w:rsidRDefault="000D22D1" w:rsidP="00543F98">
      <w:r>
        <w:separator/>
      </w:r>
    </w:p>
  </w:footnote>
  <w:footnote w:type="continuationSeparator" w:id="0">
    <w:p w14:paraId="6957DFD8" w14:textId="77777777" w:rsidR="000D22D1" w:rsidRDefault="000D22D1"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BF9"/>
    <w:multiLevelType w:val="hybridMultilevel"/>
    <w:tmpl w:val="33329574"/>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382594"/>
    <w:multiLevelType w:val="hybridMultilevel"/>
    <w:tmpl w:val="A5EE354E"/>
    <w:lvl w:ilvl="0" w:tplc="0CAC848C">
      <w:start w:val="1"/>
      <w:numFmt w:val="bullet"/>
      <w:lvlText w:val=""/>
      <w:lvlJc w:val="left"/>
      <w:pPr>
        <w:tabs>
          <w:tab w:val="num" w:pos="279"/>
        </w:tabs>
        <w:ind w:left="279" w:hanging="360"/>
      </w:pPr>
      <w:rPr>
        <w:rFonts w:ascii="Symbol" w:hAnsi="Symbol" w:hint="default"/>
        <w:color w:val="auto"/>
      </w:rPr>
    </w:lvl>
    <w:lvl w:ilvl="1" w:tplc="18090003" w:tentative="1">
      <w:start w:val="1"/>
      <w:numFmt w:val="bullet"/>
      <w:lvlText w:val="o"/>
      <w:lvlJc w:val="left"/>
      <w:pPr>
        <w:ind w:left="999" w:hanging="360"/>
      </w:pPr>
      <w:rPr>
        <w:rFonts w:ascii="Courier New" w:hAnsi="Courier New" w:cs="Courier New" w:hint="default"/>
      </w:rPr>
    </w:lvl>
    <w:lvl w:ilvl="2" w:tplc="18090005" w:tentative="1">
      <w:start w:val="1"/>
      <w:numFmt w:val="bullet"/>
      <w:lvlText w:val=""/>
      <w:lvlJc w:val="left"/>
      <w:pPr>
        <w:ind w:left="1719" w:hanging="360"/>
      </w:pPr>
      <w:rPr>
        <w:rFonts w:ascii="Wingdings" w:hAnsi="Wingdings" w:hint="default"/>
      </w:rPr>
    </w:lvl>
    <w:lvl w:ilvl="3" w:tplc="18090001" w:tentative="1">
      <w:start w:val="1"/>
      <w:numFmt w:val="bullet"/>
      <w:lvlText w:val=""/>
      <w:lvlJc w:val="left"/>
      <w:pPr>
        <w:ind w:left="2439" w:hanging="360"/>
      </w:pPr>
      <w:rPr>
        <w:rFonts w:ascii="Symbol" w:hAnsi="Symbol" w:hint="default"/>
      </w:rPr>
    </w:lvl>
    <w:lvl w:ilvl="4" w:tplc="18090003" w:tentative="1">
      <w:start w:val="1"/>
      <w:numFmt w:val="bullet"/>
      <w:lvlText w:val="o"/>
      <w:lvlJc w:val="left"/>
      <w:pPr>
        <w:ind w:left="3159" w:hanging="360"/>
      </w:pPr>
      <w:rPr>
        <w:rFonts w:ascii="Courier New" w:hAnsi="Courier New" w:cs="Courier New" w:hint="default"/>
      </w:rPr>
    </w:lvl>
    <w:lvl w:ilvl="5" w:tplc="18090005" w:tentative="1">
      <w:start w:val="1"/>
      <w:numFmt w:val="bullet"/>
      <w:lvlText w:val=""/>
      <w:lvlJc w:val="left"/>
      <w:pPr>
        <w:ind w:left="3879" w:hanging="360"/>
      </w:pPr>
      <w:rPr>
        <w:rFonts w:ascii="Wingdings" w:hAnsi="Wingdings" w:hint="default"/>
      </w:rPr>
    </w:lvl>
    <w:lvl w:ilvl="6" w:tplc="18090001" w:tentative="1">
      <w:start w:val="1"/>
      <w:numFmt w:val="bullet"/>
      <w:lvlText w:val=""/>
      <w:lvlJc w:val="left"/>
      <w:pPr>
        <w:ind w:left="4599" w:hanging="360"/>
      </w:pPr>
      <w:rPr>
        <w:rFonts w:ascii="Symbol" w:hAnsi="Symbol" w:hint="default"/>
      </w:rPr>
    </w:lvl>
    <w:lvl w:ilvl="7" w:tplc="18090003" w:tentative="1">
      <w:start w:val="1"/>
      <w:numFmt w:val="bullet"/>
      <w:lvlText w:val="o"/>
      <w:lvlJc w:val="left"/>
      <w:pPr>
        <w:ind w:left="5319" w:hanging="360"/>
      </w:pPr>
      <w:rPr>
        <w:rFonts w:ascii="Courier New" w:hAnsi="Courier New" w:cs="Courier New" w:hint="default"/>
      </w:rPr>
    </w:lvl>
    <w:lvl w:ilvl="8" w:tplc="18090005" w:tentative="1">
      <w:start w:val="1"/>
      <w:numFmt w:val="bullet"/>
      <w:lvlText w:val=""/>
      <w:lvlJc w:val="left"/>
      <w:pPr>
        <w:ind w:left="6039" w:hanging="360"/>
      </w:pPr>
      <w:rPr>
        <w:rFonts w:ascii="Wingdings" w:hAnsi="Wingdings" w:hint="default"/>
      </w:rPr>
    </w:lvl>
  </w:abstractNum>
  <w:abstractNum w:abstractNumId="3"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DA3B9B"/>
    <w:multiLevelType w:val="hybridMultilevel"/>
    <w:tmpl w:val="5F189784"/>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430D18"/>
    <w:multiLevelType w:val="hybridMultilevel"/>
    <w:tmpl w:val="8078E0DC"/>
    <w:lvl w:ilvl="0" w:tplc="D5CEBE50">
      <w:start w:val="1"/>
      <w:numFmt w:val="lowerRoman"/>
      <w:lvlText w:val="%1)"/>
      <w:lvlJc w:val="left"/>
      <w:pPr>
        <w:ind w:left="1141" w:hanging="360"/>
      </w:pPr>
    </w:lvl>
    <w:lvl w:ilvl="1" w:tplc="18090019">
      <w:start w:val="1"/>
      <w:numFmt w:val="lowerLetter"/>
      <w:lvlText w:val="%2."/>
      <w:lvlJc w:val="left"/>
      <w:pPr>
        <w:ind w:left="1861" w:hanging="360"/>
      </w:pPr>
    </w:lvl>
    <w:lvl w:ilvl="2" w:tplc="1809001B">
      <w:start w:val="1"/>
      <w:numFmt w:val="lowerRoman"/>
      <w:lvlText w:val="%3."/>
      <w:lvlJc w:val="right"/>
      <w:pPr>
        <w:ind w:left="2581" w:hanging="180"/>
      </w:pPr>
    </w:lvl>
    <w:lvl w:ilvl="3" w:tplc="1809000F">
      <w:start w:val="1"/>
      <w:numFmt w:val="decimal"/>
      <w:lvlText w:val="%4."/>
      <w:lvlJc w:val="left"/>
      <w:pPr>
        <w:ind w:left="3301" w:hanging="360"/>
      </w:pPr>
    </w:lvl>
    <w:lvl w:ilvl="4" w:tplc="18090019">
      <w:start w:val="1"/>
      <w:numFmt w:val="lowerLetter"/>
      <w:lvlText w:val="%5."/>
      <w:lvlJc w:val="left"/>
      <w:pPr>
        <w:ind w:left="4021" w:hanging="360"/>
      </w:pPr>
    </w:lvl>
    <w:lvl w:ilvl="5" w:tplc="1809001B">
      <w:start w:val="1"/>
      <w:numFmt w:val="lowerRoman"/>
      <w:lvlText w:val="%6."/>
      <w:lvlJc w:val="right"/>
      <w:pPr>
        <w:ind w:left="4741" w:hanging="180"/>
      </w:pPr>
    </w:lvl>
    <w:lvl w:ilvl="6" w:tplc="1809000F">
      <w:start w:val="1"/>
      <w:numFmt w:val="decimal"/>
      <w:lvlText w:val="%7."/>
      <w:lvlJc w:val="left"/>
      <w:pPr>
        <w:ind w:left="5461" w:hanging="360"/>
      </w:pPr>
    </w:lvl>
    <w:lvl w:ilvl="7" w:tplc="18090019">
      <w:start w:val="1"/>
      <w:numFmt w:val="lowerLetter"/>
      <w:lvlText w:val="%8."/>
      <w:lvlJc w:val="left"/>
      <w:pPr>
        <w:ind w:left="6181" w:hanging="360"/>
      </w:pPr>
    </w:lvl>
    <w:lvl w:ilvl="8" w:tplc="1809001B">
      <w:start w:val="1"/>
      <w:numFmt w:val="lowerRoman"/>
      <w:lvlText w:val="%9."/>
      <w:lvlJc w:val="right"/>
      <w:pPr>
        <w:ind w:left="6901" w:hanging="180"/>
      </w:pPr>
    </w:lvl>
  </w:abstractNum>
  <w:abstractNum w:abstractNumId="7" w15:restartNumberingAfterBreak="0">
    <w:nsid w:val="3F5A2137"/>
    <w:multiLevelType w:val="hybridMultilevel"/>
    <w:tmpl w:val="FBB26F52"/>
    <w:lvl w:ilvl="0" w:tplc="1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E15AF"/>
    <w:multiLevelType w:val="hybridMultilevel"/>
    <w:tmpl w:val="05561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0" w15:restartNumberingAfterBreak="0">
    <w:nsid w:val="49BB56EE"/>
    <w:multiLevelType w:val="hybridMultilevel"/>
    <w:tmpl w:val="B84EF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7B083B"/>
    <w:multiLevelType w:val="hybridMultilevel"/>
    <w:tmpl w:val="0FE895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B54F4C"/>
    <w:multiLevelType w:val="hybridMultilevel"/>
    <w:tmpl w:val="D4C08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AD67AEA"/>
    <w:multiLevelType w:val="hybridMultilevel"/>
    <w:tmpl w:val="7CF09B12"/>
    <w:lvl w:ilvl="0" w:tplc="18090001">
      <w:start w:val="1"/>
      <w:numFmt w:val="bullet"/>
      <w:lvlText w:val=""/>
      <w:lvlJc w:val="left"/>
      <w:pPr>
        <w:ind w:left="1424" w:hanging="360"/>
      </w:pPr>
      <w:rPr>
        <w:rFonts w:ascii="Symbol" w:hAnsi="Symbol" w:hint="default"/>
      </w:rPr>
    </w:lvl>
    <w:lvl w:ilvl="1" w:tplc="18090003" w:tentative="1">
      <w:start w:val="1"/>
      <w:numFmt w:val="bullet"/>
      <w:lvlText w:val="o"/>
      <w:lvlJc w:val="left"/>
      <w:pPr>
        <w:ind w:left="2144" w:hanging="360"/>
      </w:pPr>
      <w:rPr>
        <w:rFonts w:ascii="Courier New" w:hAnsi="Courier New" w:cs="Courier New" w:hint="default"/>
      </w:rPr>
    </w:lvl>
    <w:lvl w:ilvl="2" w:tplc="18090005" w:tentative="1">
      <w:start w:val="1"/>
      <w:numFmt w:val="bullet"/>
      <w:lvlText w:val=""/>
      <w:lvlJc w:val="left"/>
      <w:pPr>
        <w:ind w:left="2864" w:hanging="360"/>
      </w:pPr>
      <w:rPr>
        <w:rFonts w:ascii="Wingdings" w:hAnsi="Wingdings" w:hint="default"/>
      </w:rPr>
    </w:lvl>
    <w:lvl w:ilvl="3" w:tplc="18090001" w:tentative="1">
      <w:start w:val="1"/>
      <w:numFmt w:val="bullet"/>
      <w:lvlText w:val=""/>
      <w:lvlJc w:val="left"/>
      <w:pPr>
        <w:ind w:left="3584" w:hanging="360"/>
      </w:pPr>
      <w:rPr>
        <w:rFonts w:ascii="Symbol" w:hAnsi="Symbol" w:hint="default"/>
      </w:rPr>
    </w:lvl>
    <w:lvl w:ilvl="4" w:tplc="18090003" w:tentative="1">
      <w:start w:val="1"/>
      <w:numFmt w:val="bullet"/>
      <w:lvlText w:val="o"/>
      <w:lvlJc w:val="left"/>
      <w:pPr>
        <w:ind w:left="4304" w:hanging="360"/>
      </w:pPr>
      <w:rPr>
        <w:rFonts w:ascii="Courier New" w:hAnsi="Courier New" w:cs="Courier New" w:hint="default"/>
      </w:rPr>
    </w:lvl>
    <w:lvl w:ilvl="5" w:tplc="18090005" w:tentative="1">
      <w:start w:val="1"/>
      <w:numFmt w:val="bullet"/>
      <w:lvlText w:val=""/>
      <w:lvlJc w:val="left"/>
      <w:pPr>
        <w:ind w:left="5024" w:hanging="360"/>
      </w:pPr>
      <w:rPr>
        <w:rFonts w:ascii="Wingdings" w:hAnsi="Wingdings" w:hint="default"/>
      </w:rPr>
    </w:lvl>
    <w:lvl w:ilvl="6" w:tplc="18090001" w:tentative="1">
      <w:start w:val="1"/>
      <w:numFmt w:val="bullet"/>
      <w:lvlText w:val=""/>
      <w:lvlJc w:val="left"/>
      <w:pPr>
        <w:ind w:left="5744" w:hanging="360"/>
      </w:pPr>
      <w:rPr>
        <w:rFonts w:ascii="Symbol" w:hAnsi="Symbol" w:hint="default"/>
      </w:rPr>
    </w:lvl>
    <w:lvl w:ilvl="7" w:tplc="18090003" w:tentative="1">
      <w:start w:val="1"/>
      <w:numFmt w:val="bullet"/>
      <w:lvlText w:val="o"/>
      <w:lvlJc w:val="left"/>
      <w:pPr>
        <w:ind w:left="6464" w:hanging="360"/>
      </w:pPr>
      <w:rPr>
        <w:rFonts w:ascii="Courier New" w:hAnsi="Courier New" w:cs="Courier New" w:hint="default"/>
      </w:rPr>
    </w:lvl>
    <w:lvl w:ilvl="8" w:tplc="18090005" w:tentative="1">
      <w:start w:val="1"/>
      <w:numFmt w:val="bullet"/>
      <w:lvlText w:val=""/>
      <w:lvlJc w:val="left"/>
      <w:pPr>
        <w:ind w:left="7184" w:hanging="360"/>
      </w:pPr>
      <w:rPr>
        <w:rFonts w:ascii="Wingdings" w:hAnsi="Wingdings" w:hint="default"/>
      </w:rPr>
    </w:lvl>
  </w:abstractNum>
  <w:abstractNum w:abstractNumId="14" w15:restartNumberingAfterBreak="0">
    <w:nsid w:val="5E6A5092"/>
    <w:multiLevelType w:val="hybridMultilevel"/>
    <w:tmpl w:val="587C1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9B6417B"/>
    <w:multiLevelType w:val="hybridMultilevel"/>
    <w:tmpl w:val="8190E504"/>
    <w:lvl w:ilvl="0" w:tplc="18090001">
      <w:start w:val="1"/>
      <w:numFmt w:val="bullet"/>
      <w:lvlText w:val=""/>
      <w:lvlJc w:val="left"/>
      <w:pPr>
        <w:ind w:left="3240" w:hanging="360"/>
      </w:pPr>
      <w:rPr>
        <w:rFonts w:ascii="Symbol" w:hAnsi="Symbol"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16" w15:restartNumberingAfterBreak="0">
    <w:nsid w:val="7B251EE7"/>
    <w:multiLevelType w:val="hybridMultilevel"/>
    <w:tmpl w:val="53321D84"/>
    <w:lvl w:ilvl="0" w:tplc="0CAC84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6677A"/>
    <w:multiLevelType w:val="hybridMultilevel"/>
    <w:tmpl w:val="A846351A"/>
    <w:lvl w:ilvl="0" w:tplc="B08C6278">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7FF35B44"/>
    <w:multiLevelType w:val="hybridMultilevel"/>
    <w:tmpl w:val="2BF81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25487431">
    <w:abstractNumId w:val="1"/>
  </w:num>
  <w:num w:numId="2" w16cid:durableId="1953853350">
    <w:abstractNumId w:val="13"/>
  </w:num>
  <w:num w:numId="3" w16cid:durableId="1330065210">
    <w:abstractNumId w:val="3"/>
  </w:num>
  <w:num w:numId="4" w16cid:durableId="1703048180">
    <w:abstractNumId w:val="5"/>
  </w:num>
  <w:num w:numId="5" w16cid:durableId="1059404952">
    <w:abstractNumId w:val="16"/>
  </w:num>
  <w:num w:numId="6" w16cid:durableId="1328827613">
    <w:abstractNumId w:val="4"/>
  </w:num>
  <w:num w:numId="7" w16cid:durableId="895237692">
    <w:abstractNumId w:val="7"/>
  </w:num>
  <w:num w:numId="8" w16cid:durableId="552732938">
    <w:abstractNumId w:val="2"/>
  </w:num>
  <w:num w:numId="9" w16cid:durableId="615134667">
    <w:abstractNumId w:val="11"/>
  </w:num>
  <w:num w:numId="10" w16cid:durableId="910774155">
    <w:abstractNumId w:val="15"/>
  </w:num>
  <w:num w:numId="11" w16cid:durableId="377165911">
    <w:abstractNumId w:val="9"/>
  </w:num>
  <w:num w:numId="12" w16cid:durableId="651567016">
    <w:abstractNumId w:val="12"/>
  </w:num>
  <w:num w:numId="13" w16cid:durableId="1420858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8169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2252843">
    <w:abstractNumId w:val="8"/>
  </w:num>
  <w:num w:numId="16" w16cid:durableId="186675252">
    <w:abstractNumId w:val="5"/>
  </w:num>
  <w:num w:numId="17" w16cid:durableId="1796368558">
    <w:abstractNumId w:val="10"/>
  </w:num>
  <w:num w:numId="18" w16cid:durableId="1911424723">
    <w:abstractNumId w:val="0"/>
  </w:num>
  <w:num w:numId="19" w16cid:durableId="1347364517">
    <w:abstractNumId w:val="14"/>
  </w:num>
  <w:num w:numId="20" w16cid:durableId="161227633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4320E"/>
    <w:rsid w:val="00063F8A"/>
    <w:rsid w:val="00091D46"/>
    <w:rsid w:val="00095C1D"/>
    <w:rsid w:val="000A7350"/>
    <w:rsid w:val="000B7318"/>
    <w:rsid w:val="000D156B"/>
    <w:rsid w:val="000D22D1"/>
    <w:rsid w:val="000D6614"/>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B7920"/>
    <w:rsid w:val="001D5584"/>
    <w:rsid w:val="00207A12"/>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04DA"/>
    <w:rsid w:val="00331995"/>
    <w:rsid w:val="0033762B"/>
    <w:rsid w:val="0035717C"/>
    <w:rsid w:val="00386F35"/>
    <w:rsid w:val="003873AF"/>
    <w:rsid w:val="00387421"/>
    <w:rsid w:val="00394E20"/>
    <w:rsid w:val="003C3758"/>
    <w:rsid w:val="003C6132"/>
    <w:rsid w:val="003C69A1"/>
    <w:rsid w:val="003E1647"/>
    <w:rsid w:val="003F586D"/>
    <w:rsid w:val="0041250A"/>
    <w:rsid w:val="0044373F"/>
    <w:rsid w:val="0045069B"/>
    <w:rsid w:val="00463454"/>
    <w:rsid w:val="00475884"/>
    <w:rsid w:val="00477662"/>
    <w:rsid w:val="00477AEF"/>
    <w:rsid w:val="004831DD"/>
    <w:rsid w:val="004C3CE5"/>
    <w:rsid w:val="004C78F8"/>
    <w:rsid w:val="004E0060"/>
    <w:rsid w:val="004F2D42"/>
    <w:rsid w:val="004F2F73"/>
    <w:rsid w:val="00506691"/>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C489E"/>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F0BB1"/>
    <w:rsid w:val="007F6BBE"/>
    <w:rsid w:val="008101DC"/>
    <w:rsid w:val="00813F59"/>
    <w:rsid w:val="00820953"/>
    <w:rsid w:val="008249E3"/>
    <w:rsid w:val="00835025"/>
    <w:rsid w:val="008627AB"/>
    <w:rsid w:val="0087266C"/>
    <w:rsid w:val="00887873"/>
    <w:rsid w:val="00890A2B"/>
    <w:rsid w:val="008918B7"/>
    <w:rsid w:val="008950F1"/>
    <w:rsid w:val="008A014A"/>
    <w:rsid w:val="008A6CFF"/>
    <w:rsid w:val="008B37E3"/>
    <w:rsid w:val="008D7173"/>
    <w:rsid w:val="008E2F37"/>
    <w:rsid w:val="009441FF"/>
    <w:rsid w:val="00955918"/>
    <w:rsid w:val="00966A96"/>
    <w:rsid w:val="009713C6"/>
    <w:rsid w:val="00986ECA"/>
    <w:rsid w:val="009B6BF8"/>
    <w:rsid w:val="009C7692"/>
    <w:rsid w:val="009E754F"/>
    <w:rsid w:val="009F3F3A"/>
    <w:rsid w:val="00A02CC7"/>
    <w:rsid w:val="00A11055"/>
    <w:rsid w:val="00A31CE6"/>
    <w:rsid w:val="00A3266C"/>
    <w:rsid w:val="00A33245"/>
    <w:rsid w:val="00A35B00"/>
    <w:rsid w:val="00A36FE9"/>
    <w:rsid w:val="00A54067"/>
    <w:rsid w:val="00A847E5"/>
    <w:rsid w:val="00A8573A"/>
    <w:rsid w:val="00A85FAD"/>
    <w:rsid w:val="00AB4063"/>
    <w:rsid w:val="00AC0D37"/>
    <w:rsid w:val="00AC325C"/>
    <w:rsid w:val="00B079D3"/>
    <w:rsid w:val="00B13527"/>
    <w:rsid w:val="00B4168B"/>
    <w:rsid w:val="00B45750"/>
    <w:rsid w:val="00B85A4B"/>
    <w:rsid w:val="00B85E2F"/>
    <w:rsid w:val="00BA14C2"/>
    <w:rsid w:val="00BC4B9F"/>
    <w:rsid w:val="00BD072E"/>
    <w:rsid w:val="00BD463D"/>
    <w:rsid w:val="00BD5194"/>
    <w:rsid w:val="00BD7AF2"/>
    <w:rsid w:val="00BE2087"/>
    <w:rsid w:val="00BE4810"/>
    <w:rsid w:val="00BE491B"/>
    <w:rsid w:val="00BF1487"/>
    <w:rsid w:val="00C25F36"/>
    <w:rsid w:val="00C27EBA"/>
    <w:rsid w:val="00C36670"/>
    <w:rsid w:val="00C436B9"/>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B19C8"/>
    <w:rsid w:val="00DD145D"/>
    <w:rsid w:val="00DD1581"/>
    <w:rsid w:val="00DE498E"/>
    <w:rsid w:val="00E06DB1"/>
    <w:rsid w:val="00E23FD8"/>
    <w:rsid w:val="00E45386"/>
    <w:rsid w:val="00E46F0F"/>
    <w:rsid w:val="00E512C5"/>
    <w:rsid w:val="00E53F9F"/>
    <w:rsid w:val="00E64E67"/>
    <w:rsid w:val="00E729C7"/>
    <w:rsid w:val="00E77239"/>
    <w:rsid w:val="00E86299"/>
    <w:rsid w:val="00E95117"/>
    <w:rsid w:val="00EB3C67"/>
    <w:rsid w:val="00EB5E72"/>
    <w:rsid w:val="00EB7809"/>
    <w:rsid w:val="00EC3C8E"/>
    <w:rsid w:val="00EF5A89"/>
    <w:rsid w:val="00F105D9"/>
    <w:rsid w:val="00F1158C"/>
    <w:rsid w:val="00F1442F"/>
    <w:rsid w:val="00F171C8"/>
    <w:rsid w:val="00F20301"/>
    <w:rsid w:val="00F2304D"/>
    <w:rsid w:val="00F235BB"/>
    <w:rsid w:val="00F409EB"/>
    <w:rsid w:val="00F415C8"/>
    <w:rsid w:val="00F6254C"/>
    <w:rsid w:val="00F63857"/>
    <w:rsid w:val="00F81399"/>
    <w:rsid w:val="00F8393C"/>
    <w:rsid w:val="00F83B46"/>
    <w:rsid w:val="00F8768C"/>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686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Dot pt,No Spacing1,List Paragraph Char Char Char,Indicator Text,Numbered Para 1,List Paragraph1,Bullet 1,Bullet Points,MAIN CONTENT,List Paragraph2,OBC Bullet,List Paragraph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C3200"/>
    <w:rPr>
      <w:sz w:val="16"/>
      <w:szCs w:val="16"/>
    </w:rPr>
  </w:style>
  <w:style w:type="paragraph" w:styleId="CommentText">
    <w:name w:val="annotation text"/>
    <w:basedOn w:val="Normal"/>
    <w:link w:val="CommentTextChar"/>
    <w:semiHidden/>
    <w:unhideWhenUsed/>
    <w:rsid w:val="00FC3200"/>
  </w:style>
  <w:style w:type="character" w:customStyle="1" w:styleId="CommentTextChar">
    <w:name w:val="Comment Text Char"/>
    <w:basedOn w:val="DefaultParagraphFont"/>
    <w:link w:val="CommentText"/>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1 Char,Bullet Points Char,L Char"/>
    <w:link w:val="ListParagraph"/>
    <w:uiPriority w:val="34"/>
    <w:qFormat/>
    <w:locked/>
    <w:rsid w:val="00E729C7"/>
    <w:rPr>
      <w:rFonts w:ascii="Times New Roman" w:eastAsia="Times New Roman" w:hAnsi="Times New Roman" w:cs="Times New Roman"/>
      <w:sz w:val="20"/>
      <w:szCs w:val="20"/>
      <w:lang w:val="en-GB" w:eastAsia="en-GB"/>
    </w:rPr>
  </w:style>
  <w:style w:type="paragraph" w:styleId="NormalWeb">
    <w:name w:val="Normal (Web)"/>
    <w:basedOn w:val="Normal"/>
    <w:uiPriority w:val="99"/>
    <w:rsid w:val="00E729C7"/>
    <w:rPr>
      <w:rFonts w:ascii="Verdana, Helvetica" w:hAnsi="Verdana, Helvetica"/>
      <w:lang w:eastAsia="en-US"/>
    </w:rPr>
  </w:style>
  <w:style w:type="paragraph" w:styleId="BodyTextIndent3">
    <w:name w:val="Body Text Indent 3"/>
    <w:basedOn w:val="Normal"/>
    <w:link w:val="BodyTextIndent3Char"/>
    <w:unhideWhenUsed/>
    <w:rsid w:val="00E729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29C7"/>
    <w:rPr>
      <w:rFonts w:ascii="Times New Roman" w:eastAsia="Times New Roman" w:hAnsi="Times New Roman" w:cs="Times New Roman"/>
      <w:sz w:val="16"/>
      <w:szCs w:val="16"/>
      <w:lang w:val="en-GB" w:eastAsia="en-GB"/>
    </w:rPr>
  </w:style>
  <w:style w:type="paragraph" w:customStyle="1" w:styleId="paragraph">
    <w:name w:val="paragraph"/>
    <w:basedOn w:val="Normal"/>
    <w:rsid w:val="000D6614"/>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0D6614"/>
  </w:style>
  <w:style w:type="character" w:customStyle="1" w:styleId="findhit">
    <w:name w:val="findhit"/>
    <w:basedOn w:val="DefaultParagraphFont"/>
    <w:rsid w:val="000D6614"/>
  </w:style>
  <w:style w:type="character" w:customStyle="1" w:styleId="eop">
    <w:name w:val="eop"/>
    <w:basedOn w:val="DefaultParagraphFont"/>
    <w:rsid w:val="000D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378819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68411343">
      <w:bodyDiv w:val="1"/>
      <w:marLeft w:val="0"/>
      <w:marRight w:val="0"/>
      <w:marTop w:val="0"/>
      <w:marBottom w:val="0"/>
      <w:divBdr>
        <w:top w:val="none" w:sz="0" w:space="0" w:color="auto"/>
        <w:left w:val="none" w:sz="0" w:space="0" w:color="auto"/>
        <w:bottom w:val="none" w:sz="0" w:space="0" w:color="auto"/>
        <w:right w:val="none" w:sz="0" w:space="0" w:color="auto"/>
      </w:divBdr>
    </w:div>
    <w:div w:id="139542396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83098359">
      <w:bodyDiv w:val="1"/>
      <w:marLeft w:val="0"/>
      <w:marRight w:val="0"/>
      <w:marTop w:val="0"/>
      <w:marBottom w:val="0"/>
      <w:divBdr>
        <w:top w:val="none" w:sz="0" w:space="0" w:color="auto"/>
        <w:left w:val="none" w:sz="0" w:space="0" w:color="auto"/>
        <w:bottom w:val="none" w:sz="0" w:space="0" w:color="auto"/>
        <w:right w:val="none" w:sz="0" w:space="0" w:color="auto"/>
      </w:divBdr>
    </w:div>
    <w:div w:id="160707752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footnotes" Target="footnote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mailto:ian.murray@hse.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dwina.frawley@hse.ie" TargetMode="External"/><Relationship Id="rId14" Type="http://schemas.openxmlformats.org/officeDocument/2006/relationships/hyperlink" Target="hhttps://www.hse.ie/eng/services/list/2/primarycare/childrenfir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4115</Words>
  <Characters>23459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5</cp:revision>
  <dcterms:created xsi:type="dcterms:W3CDTF">2025-08-15T13:26:00Z</dcterms:created>
  <dcterms:modified xsi:type="dcterms:W3CDTF">2025-08-18T08:55:00Z</dcterms:modified>
</cp:coreProperties>
</file>