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8ECC8" w14:textId="3113AB18" w:rsidR="00FE019A" w:rsidRDefault="005C217C">
      <w:pPr>
        <w:pStyle w:val="BodyText"/>
        <w:spacing w:before="7"/>
        <w:rPr>
          <w:rFonts w:ascii="Times New Roman"/>
          <w:b w:val="0"/>
          <w:sz w:val="17"/>
        </w:rPr>
      </w:pPr>
      <w:r w:rsidRPr="00324FEE">
        <w:rPr>
          <w:noProof/>
          <w:color w:val="000099"/>
          <w:lang w:bidi="ar-SA"/>
        </w:rPr>
        <w:drawing>
          <wp:anchor distT="0" distB="0" distL="114300" distR="114300" simplePos="0" relativeHeight="251659264" behindDoc="0" locked="0" layoutInCell="1" allowOverlap="1" wp14:anchorId="39E1453C" wp14:editId="1258DA67">
            <wp:simplePos x="0" y="0"/>
            <wp:positionH relativeFrom="margin">
              <wp:posOffset>326004</wp:posOffset>
            </wp:positionH>
            <wp:positionV relativeFrom="margin">
              <wp:posOffset>-451900</wp:posOffset>
            </wp:positionV>
            <wp:extent cx="974725" cy="810895"/>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72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8C783" w14:textId="13655251" w:rsidR="00DE0DEF" w:rsidRDefault="00F704CA" w:rsidP="00DE21E8">
      <w:pPr>
        <w:pStyle w:val="BodyText"/>
        <w:spacing w:before="95"/>
        <w:ind w:right="119"/>
        <w:jc w:val="right"/>
      </w:pPr>
      <w:r w:rsidRPr="00DE21E8">
        <w:t>Clinical Nurse</w:t>
      </w:r>
      <w:r w:rsidRPr="00DE21E8">
        <w:rPr>
          <w:spacing w:val="-2"/>
        </w:rPr>
        <w:t xml:space="preserve"> </w:t>
      </w:r>
      <w:r w:rsidRPr="00DE21E8">
        <w:t>Manager</w:t>
      </w:r>
      <w:r w:rsidRPr="00DE21E8">
        <w:rPr>
          <w:spacing w:val="-2"/>
        </w:rPr>
        <w:t xml:space="preserve"> </w:t>
      </w:r>
      <w:r>
        <w:rPr>
          <w:spacing w:val="-4"/>
        </w:rPr>
        <w:t>2,</w:t>
      </w:r>
      <w:r w:rsidRPr="00DE21E8">
        <w:rPr>
          <w:spacing w:val="-4"/>
        </w:rPr>
        <w:t xml:space="preserve"> </w:t>
      </w:r>
      <w:r w:rsidR="00AA24EC">
        <w:t xml:space="preserve">NCCP </w:t>
      </w:r>
      <w:r w:rsidR="005141D8" w:rsidRPr="00DE21E8">
        <w:t xml:space="preserve">Cancer </w:t>
      </w:r>
      <w:r w:rsidR="00631825" w:rsidRPr="00DE21E8">
        <w:t>Survivorship Programmes</w:t>
      </w:r>
      <w:r w:rsidR="00DE21E8" w:rsidRPr="00DE21E8">
        <w:t xml:space="preserve"> </w:t>
      </w:r>
    </w:p>
    <w:p w14:paraId="74A72656" w14:textId="3C19E311" w:rsidR="00FE019A" w:rsidRPr="00DE21E8" w:rsidRDefault="005141D8" w:rsidP="00DE21E8">
      <w:pPr>
        <w:pStyle w:val="BodyText"/>
        <w:spacing w:before="95"/>
        <w:ind w:right="119"/>
        <w:jc w:val="right"/>
      </w:pPr>
      <w:r w:rsidRPr="00DE21E8">
        <w:t>Job Specification &amp; Terms and</w:t>
      </w:r>
      <w:r w:rsidRPr="00DE21E8">
        <w:rPr>
          <w:spacing w:val="-11"/>
        </w:rPr>
        <w:t xml:space="preserve"> </w:t>
      </w:r>
      <w:r w:rsidRPr="00DE21E8">
        <w:t>Conditions</w:t>
      </w:r>
    </w:p>
    <w:p w14:paraId="4B769B0A" w14:textId="77777777" w:rsidR="00FE019A" w:rsidRPr="00DE21E8" w:rsidRDefault="00FE019A">
      <w:pPr>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8"/>
        <w:gridCol w:w="8260"/>
      </w:tblGrid>
      <w:tr w:rsidR="00FE019A" w14:paraId="6299CE84" w14:textId="77777777">
        <w:trPr>
          <w:trHeight w:val="921"/>
        </w:trPr>
        <w:tc>
          <w:tcPr>
            <w:tcW w:w="2368" w:type="dxa"/>
          </w:tcPr>
          <w:p w14:paraId="2026BAC2" w14:textId="77777777" w:rsidR="00FE019A" w:rsidRPr="00274E93" w:rsidRDefault="00126ECC" w:rsidP="00126ECC">
            <w:pPr>
              <w:pStyle w:val="TableParagraph"/>
              <w:spacing w:before="1"/>
              <w:rPr>
                <w:b/>
                <w:sz w:val="20"/>
                <w:szCs w:val="20"/>
              </w:rPr>
            </w:pPr>
            <w:r w:rsidRPr="00274E93">
              <w:rPr>
                <w:b/>
                <w:sz w:val="20"/>
                <w:szCs w:val="20"/>
              </w:rPr>
              <w:t>Job Title,</w:t>
            </w:r>
            <w:r w:rsidR="005141D8" w:rsidRPr="00274E93">
              <w:rPr>
                <w:b/>
                <w:sz w:val="20"/>
                <w:szCs w:val="20"/>
              </w:rPr>
              <w:t xml:space="preserve"> Grade</w:t>
            </w:r>
            <w:r w:rsidRPr="00274E93">
              <w:rPr>
                <w:b/>
                <w:sz w:val="20"/>
                <w:szCs w:val="20"/>
              </w:rPr>
              <w:t xml:space="preserve"> Code </w:t>
            </w:r>
          </w:p>
        </w:tc>
        <w:tc>
          <w:tcPr>
            <w:tcW w:w="8260" w:type="dxa"/>
          </w:tcPr>
          <w:p w14:paraId="48F41633" w14:textId="7A3C1382" w:rsidR="00FE019A" w:rsidRPr="00274E93" w:rsidRDefault="00F704CA" w:rsidP="00126ECC">
            <w:pPr>
              <w:rPr>
                <w:sz w:val="20"/>
                <w:szCs w:val="20"/>
              </w:rPr>
            </w:pPr>
            <w:r w:rsidRPr="00274E93">
              <w:rPr>
                <w:sz w:val="20"/>
                <w:szCs w:val="20"/>
              </w:rPr>
              <w:t>Clinical Nurse Manager II</w:t>
            </w:r>
            <w:r>
              <w:rPr>
                <w:sz w:val="20"/>
                <w:szCs w:val="20"/>
              </w:rPr>
              <w:t xml:space="preserve">, </w:t>
            </w:r>
            <w:r w:rsidR="00AA24EC" w:rsidRPr="00274E93">
              <w:rPr>
                <w:sz w:val="20"/>
                <w:szCs w:val="20"/>
              </w:rPr>
              <w:t xml:space="preserve">NCCP </w:t>
            </w:r>
            <w:r w:rsidR="00126ECC" w:rsidRPr="00274E93">
              <w:rPr>
                <w:sz w:val="20"/>
                <w:szCs w:val="20"/>
              </w:rPr>
              <w:t xml:space="preserve">Cancer Survivorship Programmes </w:t>
            </w:r>
            <w:r w:rsidR="00126ECC" w:rsidRPr="00274E93">
              <w:rPr>
                <w:sz w:val="20"/>
                <w:szCs w:val="20"/>
              </w:rPr>
              <w:br/>
            </w:r>
            <w:r w:rsidR="00126ECC" w:rsidRPr="00274E93">
              <w:rPr>
                <w:sz w:val="20"/>
                <w:szCs w:val="20"/>
              </w:rPr>
              <w:br/>
            </w:r>
            <w:r>
              <w:rPr>
                <w:sz w:val="20"/>
                <w:szCs w:val="20"/>
              </w:rPr>
              <w:t>(</w:t>
            </w:r>
            <w:r w:rsidR="005141D8" w:rsidRPr="00274E93">
              <w:rPr>
                <w:sz w:val="20"/>
                <w:szCs w:val="20"/>
              </w:rPr>
              <w:t>Grade Code 2119</w:t>
            </w:r>
            <w:r>
              <w:rPr>
                <w:sz w:val="20"/>
                <w:szCs w:val="20"/>
              </w:rPr>
              <w:t>)</w:t>
            </w:r>
          </w:p>
          <w:p w14:paraId="57047F70" w14:textId="6DC55A8F" w:rsidR="00DE21E8" w:rsidRPr="00274E93" w:rsidRDefault="00DE21E8" w:rsidP="00126ECC">
            <w:pPr>
              <w:rPr>
                <w:b/>
                <w:sz w:val="20"/>
                <w:szCs w:val="20"/>
              </w:rPr>
            </w:pPr>
          </w:p>
        </w:tc>
      </w:tr>
      <w:tr w:rsidR="00FE019A" w14:paraId="25057CD4" w14:textId="77777777">
        <w:trPr>
          <w:trHeight w:val="230"/>
        </w:trPr>
        <w:tc>
          <w:tcPr>
            <w:tcW w:w="2368" w:type="dxa"/>
          </w:tcPr>
          <w:p w14:paraId="2090C8B8" w14:textId="77777777" w:rsidR="00FE019A" w:rsidRPr="00274E93" w:rsidRDefault="005141D8">
            <w:pPr>
              <w:pStyle w:val="TableParagraph"/>
              <w:spacing w:line="210" w:lineRule="exact"/>
              <w:ind w:left="110"/>
              <w:rPr>
                <w:b/>
                <w:sz w:val="20"/>
                <w:szCs w:val="20"/>
              </w:rPr>
            </w:pPr>
            <w:r w:rsidRPr="00274E93">
              <w:rPr>
                <w:b/>
                <w:sz w:val="20"/>
                <w:szCs w:val="20"/>
              </w:rPr>
              <w:t>Campaign Reference</w:t>
            </w:r>
          </w:p>
        </w:tc>
        <w:tc>
          <w:tcPr>
            <w:tcW w:w="8260" w:type="dxa"/>
          </w:tcPr>
          <w:p w14:paraId="00C9AE61" w14:textId="77777777" w:rsidR="00FE019A" w:rsidRDefault="00F704CA" w:rsidP="00012819">
            <w:pPr>
              <w:pStyle w:val="TableParagraph"/>
              <w:spacing w:line="210" w:lineRule="exact"/>
              <w:rPr>
                <w:sz w:val="20"/>
                <w:szCs w:val="20"/>
              </w:rPr>
            </w:pPr>
            <w:r w:rsidRPr="00127AA0">
              <w:rPr>
                <w:sz w:val="20"/>
                <w:szCs w:val="20"/>
              </w:rPr>
              <w:t>NRS14875</w:t>
            </w:r>
          </w:p>
          <w:p w14:paraId="6D710CD0" w14:textId="5A977E00" w:rsidR="005C217C" w:rsidRPr="00127AA0" w:rsidRDefault="005C217C" w:rsidP="00631825">
            <w:pPr>
              <w:pStyle w:val="TableParagraph"/>
              <w:spacing w:line="210" w:lineRule="exact"/>
              <w:ind w:left="105"/>
              <w:rPr>
                <w:sz w:val="20"/>
                <w:szCs w:val="20"/>
              </w:rPr>
            </w:pPr>
          </w:p>
        </w:tc>
      </w:tr>
      <w:tr w:rsidR="00FE019A" w14:paraId="04A6AEB8" w14:textId="77777777">
        <w:trPr>
          <w:trHeight w:val="460"/>
        </w:trPr>
        <w:tc>
          <w:tcPr>
            <w:tcW w:w="2368" w:type="dxa"/>
          </w:tcPr>
          <w:p w14:paraId="5E928ED4" w14:textId="77777777" w:rsidR="00FE019A" w:rsidRPr="00274E93" w:rsidRDefault="005141D8">
            <w:pPr>
              <w:pStyle w:val="TableParagraph"/>
              <w:spacing w:line="225" w:lineRule="exact"/>
              <w:ind w:left="110"/>
              <w:rPr>
                <w:b/>
                <w:sz w:val="20"/>
                <w:szCs w:val="20"/>
              </w:rPr>
            </w:pPr>
            <w:r w:rsidRPr="00274E93">
              <w:rPr>
                <w:b/>
                <w:sz w:val="20"/>
                <w:szCs w:val="20"/>
              </w:rPr>
              <w:t>Closing Date</w:t>
            </w:r>
          </w:p>
        </w:tc>
        <w:tc>
          <w:tcPr>
            <w:tcW w:w="8260" w:type="dxa"/>
          </w:tcPr>
          <w:p w14:paraId="16A4B151" w14:textId="210BF989" w:rsidR="00F704CA" w:rsidRPr="00012819" w:rsidRDefault="00012819" w:rsidP="00F704CA">
            <w:pPr>
              <w:rPr>
                <w:rFonts w:eastAsia="Times New Roman"/>
                <w:bCs/>
                <w:i/>
                <w:iCs/>
                <w:sz w:val="20"/>
                <w:szCs w:val="20"/>
                <w:lang w:bidi="ar-SA"/>
              </w:rPr>
            </w:pPr>
            <w:r w:rsidRPr="00012819">
              <w:rPr>
                <w:bCs/>
                <w:i/>
                <w:iCs/>
                <w:sz w:val="20"/>
                <w:szCs w:val="20"/>
              </w:rPr>
              <w:t>12:00PM on Monday 21</w:t>
            </w:r>
            <w:r w:rsidRPr="00012819">
              <w:rPr>
                <w:bCs/>
                <w:i/>
                <w:iCs/>
                <w:sz w:val="20"/>
                <w:szCs w:val="20"/>
                <w:vertAlign w:val="superscript"/>
              </w:rPr>
              <w:t>st</w:t>
            </w:r>
            <w:r w:rsidRPr="00012819">
              <w:rPr>
                <w:bCs/>
                <w:i/>
                <w:iCs/>
                <w:sz w:val="20"/>
                <w:szCs w:val="20"/>
              </w:rPr>
              <w:t xml:space="preserve"> July 2025</w:t>
            </w:r>
          </w:p>
          <w:p w14:paraId="377E5599" w14:textId="77777777" w:rsidR="00FE019A" w:rsidRPr="00274E93" w:rsidRDefault="00FE019A" w:rsidP="002B04AE">
            <w:pPr>
              <w:pStyle w:val="TableParagraph"/>
              <w:spacing w:line="229" w:lineRule="exact"/>
              <w:ind w:left="105"/>
              <w:rPr>
                <w:sz w:val="20"/>
                <w:szCs w:val="20"/>
              </w:rPr>
            </w:pPr>
          </w:p>
        </w:tc>
      </w:tr>
      <w:tr w:rsidR="00FE019A" w14:paraId="0A6DEDDE" w14:textId="77777777">
        <w:trPr>
          <w:trHeight w:val="461"/>
        </w:trPr>
        <w:tc>
          <w:tcPr>
            <w:tcW w:w="2368" w:type="dxa"/>
          </w:tcPr>
          <w:p w14:paraId="09897E0C" w14:textId="77777777" w:rsidR="00FE019A" w:rsidRPr="00274E93" w:rsidRDefault="005141D8">
            <w:pPr>
              <w:pStyle w:val="TableParagraph"/>
              <w:tabs>
                <w:tab w:val="left" w:pos="1391"/>
              </w:tabs>
              <w:spacing w:line="225" w:lineRule="exact"/>
              <w:ind w:left="110"/>
              <w:rPr>
                <w:b/>
                <w:sz w:val="20"/>
                <w:szCs w:val="20"/>
              </w:rPr>
            </w:pPr>
            <w:r w:rsidRPr="00274E93">
              <w:rPr>
                <w:b/>
                <w:sz w:val="20"/>
                <w:szCs w:val="20"/>
              </w:rPr>
              <w:t>Proposed</w:t>
            </w:r>
            <w:r w:rsidRPr="00274E93">
              <w:rPr>
                <w:b/>
                <w:sz w:val="20"/>
                <w:szCs w:val="20"/>
              </w:rPr>
              <w:tab/>
              <w:t>Interview</w:t>
            </w:r>
          </w:p>
          <w:p w14:paraId="7AB5447C" w14:textId="77777777" w:rsidR="00FE019A" w:rsidRPr="00274E93" w:rsidRDefault="005141D8">
            <w:pPr>
              <w:pStyle w:val="TableParagraph"/>
              <w:spacing w:before="1" w:line="215" w:lineRule="exact"/>
              <w:ind w:left="110"/>
              <w:rPr>
                <w:b/>
                <w:sz w:val="20"/>
                <w:szCs w:val="20"/>
              </w:rPr>
            </w:pPr>
            <w:r w:rsidRPr="00274E93">
              <w:rPr>
                <w:b/>
                <w:sz w:val="20"/>
                <w:szCs w:val="20"/>
              </w:rPr>
              <w:t>Date (s)</w:t>
            </w:r>
          </w:p>
        </w:tc>
        <w:tc>
          <w:tcPr>
            <w:tcW w:w="8260" w:type="dxa"/>
          </w:tcPr>
          <w:p w14:paraId="171136BF" w14:textId="77777777" w:rsidR="00FE019A" w:rsidRPr="00274E93" w:rsidRDefault="00126ECC" w:rsidP="00631825">
            <w:pPr>
              <w:pStyle w:val="TableParagraph"/>
              <w:spacing w:line="229" w:lineRule="exact"/>
              <w:ind w:left="105"/>
              <w:rPr>
                <w:sz w:val="20"/>
                <w:szCs w:val="20"/>
              </w:rPr>
            </w:pPr>
            <w:r w:rsidRPr="00274E93">
              <w:rPr>
                <w:bCs/>
                <w:iCs/>
                <w:color w:val="000000" w:themeColor="text1"/>
                <w:sz w:val="20"/>
                <w:szCs w:val="20"/>
              </w:rPr>
              <w:t>Candidates will normally be given at least two weeks' notice of interview. The timescale may be reduced in exceptional circumstances</w:t>
            </w:r>
          </w:p>
        </w:tc>
      </w:tr>
      <w:tr w:rsidR="00FE019A" w14:paraId="18FD375E" w14:textId="77777777">
        <w:trPr>
          <w:trHeight w:val="460"/>
        </w:trPr>
        <w:tc>
          <w:tcPr>
            <w:tcW w:w="2368" w:type="dxa"/>
          </w:tcPr>
          <w:p w14:paraId="364B2522" w14:textId="77777777" w:rsidR="00FE019A" w:rsidRPr="00274E93" w:rsidRDefault="005141D8">
            <w:pPr>
              <w:pStyle w:val="TableParagraph"/>
              <w:tabs>
                <w:tab w:val="left" w:pos="2015"/>
              </w:tabs>
              <w:spacing w:line="225" w:lineRule="exact"/>
              <w:ind w:left="110"/>
              <w:rPr>
                <w:b/>
                <w:sz w:val="20"/>
                <w:szCs w:val="20"/>
              </w:rPr>
            </w:pPr>
            <w:r w:rsidRPr="00274E93">
              <w:rPr>
                <w:b/>
                <w:sz w:val="20"/>
                <w:szCs w:val="20"/>
              </w:rPr>
              <w:t>Taking</w:t>
            </w:r>
            <w:r w:rsidRPr="00274E93">
              <w:rPr>
                <w:b/>
                <w:sz w:val="20"/>
                <w:szCs w:val="20"/>
              </w:rPr>
              <w:tab/>
              <w:t>up</w:t>
            </w:r>
          </w:p>
          <w:p w14:paraId="7BDC47C3" w14:textId="77777777" w:rsidR="00FE019A" w:rsidRPr="00274E93" w:rsidRDefault="005141D8">
            <w:pPr>
              <w:pStyle w:val="TableParagraph"/>
              <w:spacing w:line="215" w:lineRule="exact"/>
              <w:ind w:left="110"/>
              <w:rPr>
                <w:b/>
                <w:sz w:val="20"/>
                <w:szCs w:val="20"/>
              </w:rPr>
            </w:pPr>
            <w:r w:rsidRPr="00274E93">
              <w:rPr>
                <w:b/>
                <w:sz w:val="20"/>
                <w:szCs w:val="20"/>
              </w:rPr>
              <w:t>Appointment</w:t>
            </w:r>
          </w:p>
        </w:tc>
        <w:tc>
          <w:tcPr>
            <w:tcW w:w="8260" w:type="dxa"/>
          </w:tcPr>
          <w:p w14:paraId="4CBA0FCE" w14:textId="77777777" w:rsidR="00FE019A" w:rsidRPr="00274E93" w:rsidRDefault="005141D8">
            <w:pPr>
              <w:pStyle w:val="TableParagraph"/>
              <w:spacing w:line="229" w:lineRule="exact"/>
              <w:ind w:left="105"/>
              <w:rPr>
                <w:sz w:val="20"/>
                <w:szCs w:val="20"/>
              </w:rPr>
            </w:pPr>
            <w:r w:rsidRPr="00274E93">
              <w:rPr>
                <w:sz w:val="20"/>
                <w:szCs w:val="20"/>
              </w:rPr>
              <w:t>A start date will be indicated at job offer stage.</w:t>
            </w:r>
          </w:p>
        </w:tc>
      </w:tr>
      <w:tr w:rsidR="00FE019A" w14:paraId="7733577D" w14:textId="77777777">
        <w:trPr>
          <w:trHeight w:val="2530"/>
        </w:trPr>
        <w:tc>
          <w:tcPr>
            <w:tcW w:w="2368" w:type="dxa"/>
          </w:tcPr>
          <w:p w14:paraId="4541C958" w14:textId="77777777" w:rsidR="00FE019A" w:rsidRPr="00274E93" w:rsidRDefault="005141D8">
            <w:pPr>
              <w:pStyle w:val="TableParagraph"/>
              <w:spacing w:line="225" w:lineRule="exact"/>
              <w:ind w:left="110"/>
              <w:rPr>
                <w:b/>
                <w:sz w:val="20"/>
                <w:szCs w:val="20"/>
              </w:rPr>
            </w:pPr>
            <w:r w:rsidRPr="00274E93">
              <w:rPr>
                <w:b/>
                <w:sz w:val="20"/>
                <w:szCs w:val="20"/>
              </w:rPr>
              <w:t>Location of Post</w:t>
            </w:r>
          </w:p>
        </w:tc>
        <w:tc>
          <w:tcPr>
            <w:tcW w:w="8260" w:type="dxa"/>
          </w:tcPr>
          <w:p w14:paraId="07D617A7" w14:textId="3287D437" w:rsidR="00126ECC" w:rsidRPr="00274E93" w:rsidRDefault="00126ECC" w:rsidP="00126ECC">
            <w:pPr>
              <w:jc w:val="both"/>
              <w:rPr>
                <w:iCs/>
                <w:sz w:val="20"/>
                <w:szCs w:val="20"/>
              </w:rPr>
            </w:pPr>
            <w:r w:rsidRPr="00274E93">
              <w:rPr>
                <w:iCs/>
                <w:sz w:val="20"/>
                <w:szCs w:val="20"/>
              </w:rPr>
              <w:t xml:space="preserve">National Cancer Control Programme (NCCP), </w:t>
            </w:r>
            <w:r w:rsidR="00F704CA">
              <w:rPr>
                <w:iCs/>
                <w:sz w:val="20"/>
                <w:szCs w:val="20"/>
              </w:rPr>
              <w:t xml:space="preserve">HSE Corporate, </w:t>
            </w:r>
            <w:r w:rsidRPr="00274E93">
              <w:rPr>
                <w:iCs/>
                <w:sz w:val="20"/>
                <w:szCs w:val="20"/>
              </w:rPr>
              <w:t>King’s Inns House, 200 Parnell Street, Dublin 1, D01 A3Y8.</w:t>
            </w:r>
          </w:p>
          <w:p w14:paraId="71BACF7F" w14:textId="77777777" w:rsidR="00126ECC" w:rsidRPr="00274E93" w:rsidRDefault="00126ECC">
            <w:pPr>
              <w:pStyle w:val="TableParagraph"/>
              <w:ind w:left="105" w:right="105"/>
              <w:jc w:val="both"/>
              <w:rPr>
                <w:sz w:val="20"/>
                <w:szCs w:val="20"/>
              </w:rPr>
            </w:pPr>
          </w:p>
          <w:p w14:paraId="26B73592" w14:textId="2B2671D3" w:rsidR="00FE019A" w:rsidRPr="00274E93" w:rsidRDefault="00F704CA" w:rsidP="00822B53">
            <w:pPr>
              <w:pStyle w:val="TableParagraph"/>
              <w:jc w:val="both"/>
              <w:rPr>
                <w:sz w:val="20"/>
                <w:szCs w:val="20"/>
              </w:rPr>
            </w:pPr>
            <w:r>
              <w:rPr>
                <w:sz w:val="20"/>
                <w:szCs w:val="20"/>
              </w:rPr>
              <w:t xml:space="preserve">There is currently one </w:t>
            </w:r>
            <w:r w:rsidR="00127AA0">
              <w:rPr>
                <w:sz w:val="20"/>
                <w:szCs w:val="20"/>
              </w:rPr>
              <w:t>permanent</w:t>
            </w:r>
            <w:r>
              <w:rPr>
                <w:sz w:val="20"/>
                <w:szCs w:val="20"/>
              </w:rPr>
              <w:t xml:space="preserve"> whole time vacancy available within the </w:t>
            </w:r>
            <w:r w:rsidR="00822B53" w:rsidRPr="00274E93">
              <w:rPr>
                <w:sz w:val="20"/>
                <w:szCs w:val="20"/>
              </w:rPr>
              <w:t>Nursing/</w:t>
            </w:r>
            <w:r w:rsidR="005141D8" w:rsidRPr="00274E93">
              <w:rPr>
                <w:sz w:val="20"/>
                <w:szCs w:val="20"/>
              </w:rPr>
              <w:t>Survivorship team</w:t>
            </w:r>
            <w:r>
              <w:rPr>
                <w:sz w:val="20"/>
                <w:szCs w:val="20"/>
              </w:rPr>
              <w:t>.</w:t>
            </w:r>
          </w:p>
          <w:p w14:paraId="5D8EF462" w14:textId="77777777" w:rsidR="00FE019A" w:rsidRPr="00274E93" w:rsidRDefault="00FE019A">
            <w:pPr>
              <w:pStyle w:val="TableParagraph"/>
              <w:spacing w:before="1"/>
              <w:rPr>
                <w:b/>
                <w:sz w:val="20"/>
                <w:szCs w:val="20"/>
              </w:rPr>
            </w:pPr>
          </w:p>
          <w:p w14:paraId="50424558" w14:textId="22DEA50A" w:rsidR="00FE019A" w:rsidRPr="00274E93" w:rsidRDefault="005141D8" w:rsidP="00822B53">
            <w:pPr>
              <w:pStyle w:val="TableParagraph"/>
              <w:ind w:right="106"/>
              <w:jc w:val="both"/>
              <w:rPr>
                <w:sz w:val="20"/>
                <w:szCs w:val="20"/>
              </w:rPr>
            </w:pPr>
            <w:r w:rsidRPr="00274E93">
              <w:rPr>
                <w:sz w:val="20"/>
                <w:szCs w:val="20"/>
              </w:rPr>
              <w:t xml:space="preserve">As this project involves interacting with acute hospitals and community care areas nationally, the </w:t>
            </w:r>
            <w:r w:rsidR="00F704CA">
              <w:rPr>
                <w:sz w:val="20"/>
                <w:szCs w:val="20"/>
              </w:rPr>
              <w:t>post holder</w:t>
            </w:r>
            <w:r w:rsidRPr="00274E93">
              <w:rPr>
                <w:sz w:val="20"/>
                <w:szCs w:val="20"/>
              </w:rPr>
              <w:t xml:space="preserve"> may be required to travel nationally on an occasional basis.</w:t>
            </w:r>
          </w:p>
          <w:p w14:paraId="196B1078" w14:textId="77777777" w:rsidR="00FE019A" w:rsidRPr="00274E93" w:rsidRDefault="00FE019A">
            <w:pPr>
              <w:pStyle w:val="TableParagraph"/>
              <w:spacing w:before="2"/>
              <w:rPr>
                <w:b/>
                <w:sz w:val="20"/>
                <w:szCs w:val="20"/>
              </w:rPr>
            </w:pPr>
          </w:p>
          <w:p w14:paraId="0EDD1F78" w14:textId="43A85002" w:rsidR="00FE019A" w:rsidRDefault="005141D8" w:rsidP="00822B53">
            <w:pPr>
              <w:pStyle w:val="TableParagraph"/>
              <w:ind w:right="95"/>
              <w:jc w:val="both"/>
              <w:rPr>
                <w:spacing w:val="-4"/>
                <w:sz w:val="20"/>
                <w:szCs w:val="20"/>
              </w:rPr>
            </w:pPr>
            <w:r w:rsidRPr="00274E93">
              <w:rPr>
                <w:sz w:val="20"/>
                <w:szCs w:val="20"/>
              </w:rPr>
              <w:t xml:space="preserve">A </w:t>
            </w:r>
            <w:r w:rsidRPr="00274E93">
              <w:rPr>
                <w:spacing w:val="-5"/>
                <w:sz w:val="20"/>
                <w:szCs w:val="20"/>
              </w:rPr>
              <w:t xml:space="preserve">panel </w:t>
            </w:r>
            <w:r w:rsidRPr="00274E93">
              <w:rPr>
                <w:spacing w:val="-3"/>
                <w:sz w:val="20"/>
                <w:szCs w:val="20"/>
              </w:rPr>
              <w:t xml:space="preserve">may </w:t>
            </w:r>
            <w:r w:rsidRPr="00274E93">
              <w:rPr>
                <w:sz w:val="20"/>
                <w:szCs w:val="20"/>
              </w:rPr>
              <w:t xml:space="preserve">be </w:t>
            </w:r>
            <w:r w:rsidR="00F704CA">
              <w:rPr>
                <w:spacing w:val="-3"/>
                <w:sz w:val="20"/>
                <w:szCs w:val="20"/>
              </w:rPr>
              <w:t>formed as a result of this campaign</w:t>
            </w:r>
            <w:r w:rsidR="00F704CA" w:rsidRPr="00274E93">
              <w:rPr>
                <w:spacing w:val="-3"/>
                <w:sz w:val="20"/>
                <w:szCs w:val="20"/>
              </w:rPr>
              <w:t xml:space="preserve"> </w:t>
            </w:r>
            <w:r w:rsidRPr="00274E93">
              <w:rPr>
                <w:sz w:val="20"/>
                <w:szCs w:val="20"/>
              </w:rPr>
              <w:t xml:space="preserve">for </w:t>
            </w:r>
            <w:r w:rsidR="00F704CA" w:rsidRPr="00DE0DEF">
              <w:rPr>
                <w:b/>
                <w:bCs/>
                <w:sz w:val="20"/>
                <w:szCs w:val="20"/>
              </w:rPr>
              <w:t>Clinical Nurse Manager II, NCCP Cancer Survivorship Programmes within the National Cancer Control Programme</w:t>
            </w:r>
            <w:r w:rsidR="00F704CA">
              <w:rPr>
                <w:sz w:val="20"/>
                <w:szCs w:val="20"/>
              </w:rPr>
              <w:t xml:space="preserve"> </w:t>
            </w:r>
            <w:r w:rsidRPr="00274E93">
              <w:rPr>
                <w:spacing w:val="-3"/>
                <w:sz w:val="20"/>
                <w:szCs w:val="20"/>
              </w:rPr>
              <w:t xml:space="preserve">from </w:t>
            </w:r>
            <w:r w:rsidRPr="00274E93">
              <w:rPr>
                <w:spacing w:val="-5"/>
                <w:sz w:val="20"/>
                <w:szCs w:val="20"/>
              </w:rPr>
              <w:t>which</w:t>
            </w:r>
            <w:r w:rsidR="00F704CA">
              <w:rPr>
                <w:spacing w:val="-5"/>
                <w:sz w:val="20"/>
                <w:szCs w:val="20"/>
              </w:rPr>
              <w:t xml:space="preserve"> current and future,</w:t>
            </w:r>
            <w:r w:rsidRPr="00274E93">
              <w:rPr>
                <w:spacing w:val="-5"/>
                <w:sz w:val="20"/>
                <w:szCs w:val="20"/>
              </w:rPr>
              <w:t xml:space="preserve"> permanent </w:t>
            </w:r>
            <w:r w:rsidRPr="00274E93">
              <w:rPr>
                <w:spacing w:val="-3"/>
                <w:sz w:val="20"/>
                <w:szCs w:val="20"/>
              </w:rPr>
              <w:t xml:space="preserve">and </w:t>
            </w:r>
            <w:r w:rsidRPr="00274E93">
              <w:rPr>
                <w:spacing w:val="-4"/>
                <w:sz w:val="20"/>
                <w:szCs w:val="20"/>
              </w:rPr>
              <w:t xml:space="preserve">specified purpose </w:t>
            </w:r>
            <w:r w:rsidRPr="00274E93">
              <w:rPr>
                <w:spacing w:val="-3"/>
                <w:sz w:val="20"/>
                <w:szCs w:val="20"/>
              </w:rPr>
              <w:t xml:space="preserve">vacancies </w:t>
            </w:r>
            <w:r w:rsidRPr="00274E93">
              <w:rPr>
                <w:spacing w:val="-4"/>
                <w:sz w:val="20"/>
                <w:szCs w:val="20"/>
              </w:rPr>
              <w:t xml:space="preserve">of </w:t>
            </w:r>
            <w:r w:rsidRPr="00274E93">
              <w:rPr>
                <w:sz w:val="20"/>
                <w:szCs w:val="20"/>
              </w:rPr>
              <w:t xml:space="preserve">full </w:t>
            </w:r>
            <w:r w:rsidRPr="00274E93">
              <w:rPr>
                <w:spacing w:val="-4"/>
                <w:sz w:val="20"/>
                <w:szCs w:val="20"/>
              </w:rPr>
              <w:t xml:space="preserve">or part </w:t>
            </w:r>
            <w:r w:rsidRPr="00274E93">
              <w:rPr>
                <w:sz w:val="20"/>
                <w:szCs w:val="20"/>
              </w:rPr>
              <w:t xml:space="preserve">time </w:t>
            </w:r>
            <w:r w:rsidRPr="00274E93">
              <w:rPr>
                <w:spacing w:val="-4"/>
                <w:sz w:val="20"/>
                <w:szCs w:val="20"/>
              </w:rPr>
              <w:t xml:space="preserve">duration </w:t>
            </w:r>
            <w:r w:rsidRPr="00274E93">
              <w:rPr>
                <w:spacing w:val="-3"/>
                <w:sz w:val="20"/>
                <w:szCs w:val="20"/>
              </w:rPr>
              <w:t xml:space="preserve">may </w:t>
            </w:r>
            <w:r w:rsidRPr="00274E93">
              <w:rPr>
                <w:sz w:val="20"/>
                <w:szCs w:val="20"/>
              </w:rPr>
              <w:t xml:space="preserve">be </w:t>
            </w:r>
            <w:r w:rsidRPr="00274E93">
              <w:rPr>
                <w:spacing w:val="-4"/>
                <w:sz w:val="20"/>
                <w:szCs w:val="20"/>
              </w:rPr>
              <w:t>filled.</w:t>
            </w:r>
          </w:p>
          <w:p w14:paraId="3B639AB8" w14:textId="7B5F3765" w:rsidR="00F704CA" w:rsidRPr="00274E93" w:rsidRDefault="00F704CA" w:rsidP="00822B53">
            <w:pPr>
              <w:pStyle w:val="TableParagraph"/>
              <w:ind w:right="95"/>
              <w:jc w:val="both"/>
              <w:rPr>
                <w:sz w:val="20"/>
                <w:szCs w:val="20"/>
              </w:rPr>
            </w:pPr>
          </w:p>
        </w:tc>
      </w:tr>
      <w:tr w:rsidR="00FE019A" w14:paraId="4DCB794B" w14:textId="77777777">
        <w:trPr>
          <w:trHeight w:val="690"/>
        </w:trPr>
        <w:tc>
          <w:tcPr>
            <w:tcW w:w="2368" w:type="dxa"/>
          </w:tcPr>
          <w:p w14:paraId="07B03DAA" w14:textId="77777777" w:rsidR="00FE019A" w:rsidRPr="00274E93" w:rsidRDefault="005141D8" w:rsidP="00126ECC">
            <w:pPr>
              <w:pStyle w:val="TableParagraph"/>
              <w:rPr>
                <w:b/>
                <w:sz w:val="20"/>
                <w:szCs w:val="20"/>
              </w:rPr>
            </w:pPr>
            <w:r w:rsidRPr="00274E93">
              <w:rPr>
                <w:b/>
                <w:sz w:val="20"/>
                <w:szCs w:val="20"/>
              </w:rPr>
              <w:t>Informal enquiries</w:t>
            </w:r>
          </w:p>
        </w:tc>
        <w:tc>
          <w:tcPr>
            <w:tcW w:w="8260" w:type="dxa"/>
          </w:tcPr>
          <w:p w14:paraId="20381811" w14:textId="29816826" w:rsidR="00F704CA" w:rsidRDefault="005141D8" w:rsidP="00822B53">
            <w:pPr>
              <w:rPr>
                <w:sz w:val="20"/>
                <w:szCs w:val="20"/>
              </w:rPr>
            </w:pPr>
            <w:r w:rsidRPr="00274E93">
              <w:rPr>
                <w:sz w:val="20"/>
                <w:szCs w:val="20"/>
              </w:rPr>
              <w:t>Terry Hanan, National C</w:t>
            </w:r>
            <w:r w:rsidR="00822B53" w:rsidRPr="00274E93">
              <w:rPr>
                <w:sz w:val="20"/>
                <w:szCs w:val="20"/>
              </w:rPr>
              <w:t>linical Lead for Cancer Nursing,</w:t>
            </w:r>
            <w:r w:rsidR="00631825" w:rsidRPr="00274E93">
              <w:rPr>
                <w:sz w:val="20"/>
                <w:szCs w:val="20"/>
              </w:rPr>
              <w:t xml:space="preserve">  </w:t>
            </w:r>
          </w:p>
          <w:p w14:paraId="51762BB5" w14:textId="7A61FDD5" w:rsidR="00F704CA" w:rsidRDefault="00F704CA" w:rsidP="00822B53">
            <w:pPr>
              <w:rPr>
                <w:color w:val="0000FF"/>
                <w:sz w:val="20"/>
                <w:szCs w:val="20"/>
              </w:rPr>
            </w:pPr>
            <w:r>
              <w:rPr>
                <w:sz w:val="20"/>
                <w:szCs w:val="20"/>
              </w:rPr>
              <w:t xml:space="preserve">Email: </w:t>
            </w:r>
            <w:hyperlink r:id="rId12" w:history="1">
              <w:r w:rsidR="00127AA0" w:rsidRPr="00127AA0">
                <w:rPr>
                  <w:rStyle w:val="Hyperlink"/>
                  <w:sz w:val="20"/>
                  <w:szCs w:val="20"/>
                </w:rPr>
                <w:t>terry.hanan@cancercontrol.ie</w:t>
              </w:r>
            </w:hyperlink>
            <w:r w:rsidR="00274E93">
              <w:rPr>
                <w:color w:val="0000FF"/>
                <w:sz w:val="20"/>
                <w:szCs w:val="20"/>
              </w:rPr>
              <w:t xml:space="preserve"> </w:t>
            </w:r>
          </w:p>
          <w:p w14:paraId="33E305D3" w14:textId="10FB2CA0" w:rsidR="00F704CA" w:rsidRDefault="00F704CA" w:rsidP="00822B53">
            <w:pPr>
              <w:rPr>
                <w:color w:val="0000FF"/>
                <w:sz w:val="20"/>
                <w:szCs w:val="20"/>
              </w:rPr>
            </w:pPr>
            <w:r w:rsidRPr="00127AA0">
              <w:rPr>
                <w:color w:val="0D0D0D" w:themeColor="text1" w:themeTint="F2"/>
                <w:sz w:val="20"/>
                <w:szCs w:val="20"/>
              </w:rPr>
              <w:t xml:space="preserve">Mobile: </w:t>
            </w:r>
            <w:r w:rsidRPr="00274E93">
              <w:rPr>
                <w:sz w:val="20"/>
                <w:szCs w:val="20"/>
              </w:rPr>
              <w:t>0872248596</w:t>
            </w:r>
          </w:p>
          <w:p w14:paraId="03183C23" w14:textId="77777777" w:rsidR="00F704CA" w:rsidRDefault="00274E93" w:rsidP="00822B53">
            <w:pPr>
              <w:rPr>
                <w:color w:val="0000FF"/>
                <w:sz w:val="20"/>
                <w:szCs w:val="20"/>
              </w:rPr>
            </w:pPr>
            <w:r w:rsidRPr="00274E93">
              <w:rPr>
                <w:sz w:val="20"/>
                <w:szCs w:val="20"/>
              </w:rPr>
              <w:t>or</w:t>
            </w:r>
            <w:r>
              <w:rPr>
                <w:color w:val="0000FF"/>
                <w:sz w:val="20"/>
                <w:szCs w:val="20"/>
              </w:rPr>
              <w:t xml:space="preserve"> </w:t>
            </w:r>
          </w:p>
          <w:p w14:paraId="0EFE528D" w14:textId="77777777" w:rsidR="00F704CA" w:rsidRDefault="00631825" w:rsidP="00822B53">
            <w:pPr>
              <w:rPr>
                <w:sz w:val="20"/>
                <w:szCs w:val="20"/>
              </w:rPr>
            </w:pPr>
            <w:r w:rsidRPr="00274E93">
              <w:rPr>
                <w:sz w:val="20"/>
                <w:szCs w:val="20"/>
              </w:rPr>
              <w:t>Louise Mullen National Lead for Cancer Survivorsh</w:t>
            </w:r>
            <w:r w:rsidR="00822B53" w:rsidRPr="00274E93">
              <w:rPr>
                <w:sz w:val="20"/>
                <w:szCs w:val="20"/>
              </w:rPr>
              <w:t xml:space="preserve">ip, </w:t>
            </w:r>
          </w:p>
          <w:p w14:paraId="31199699" w14:textId="659F83E2" w:rsidR="00FE019A" w:rsidRDefault="00F704CA" w:rsidP="00822B53">
            <w:pPr>
              <w:rPr>
                <w:rStyle w:val="Hyperlink"/>
                <w:color w:val="0000FF"/>
                <w:sz w:val="20"/>
                <w:szCs w:val="20"/>
              </w:rPr>
            </w:pPr>
            <w:r>
              <w:rPr>
                <w:sz w:val="20"/>
                <w:szCs w:val="20"/>
              </w:rPr>
              <w:t xml:space="preserve">Email: </w:t>
            </w:r>
            <w:hyperlink r:id="rId13" w:history="1">
              <w:r w:rsidR="00631825" w:rsidRPr="00274E93">
                <w:rPr>
                  <w:rStyle w:val="Hyperlink"/>
                  <w:color w:val="0000FF"/>
                  <w:sz w:val="20"/>
                  <w:szCs w:val="20"/>
                </w:rPr>
                <w:t>Louise.mullen@cancercontrol.ie</w:t>
              </w:r>
            </w:hyperlink>
          </w:p>
          <w:p w14:paraId="46DB993D" w14:textId="77777777" w:rsidR="00F704CA" w:rsidRDefault="00F704CA" w:rsidP="00822B53">
            <w:pPr>
              <w:rPr>
                <w:sz w:val="20"/>
                <w:szCs w:val="20"/>
              </w:rPr>
            </w:pPr>
            <w:r w:rsidRPr="00127AA0">
              <w:rPr>
                <w:rStyle w:val="Hyperlink"/>
                <w:color w:val="0D0D0D" w:themeColor="text1" w:themeTint="F2"/>
                <w:sz w:val="20"/>
                <w:szCs w:val="20"/>
                <w:u w:val="none"/>
              </w:rPr>
              <w:t xml:space="preserve">Mobile: </w:t>
            </w:r>
            <w:r w:rsidRPr="00127AA0">
              <w:rPr>
                <w:sz w:val="20"/>
                <w:szCs w:val="20"/>
              </w:rPr>
              <w:t>0867810307 </w:t>
            </w:r>
          </w:p>
          <w:p w14:paraId="0F3A61ED" w14:textId="13A54884" w:rsidR="00127AA0" w:rsidRPr="00127AA0" w:rsidRDefault="00127AA0" w:rsidP="00822B53">
            <w:pPr>
              <w:rPr>
                <w:rFonts w:eastAsiaTheme="minorHAnsi"/>
                <w:color w:val="016C6F"/>
                <w:sz w:val="20"/>
                <w:szCs w:val="20"/>
                <w:lang w:bidi="ar-SA"/>
              </w:rPr>
            </w:pPr>
          </w:p>
        </w:tc>
      </w:tr>
      <w:tr w:rsidR="00822B53" w14:paraId="2C674C34" w14:textId="77777777">
        <w:trPr>
          <w:trHeight w:val="690"/>
        </w:trPr>
        <w:tc>
          <w:tcPr>
            <w:tcW w:w="2368" w:type="dxa"/>
          </w:tcPr>
          <w:p w14:paraId="11F914EE" w14:textId="77777777" w:rsidR="00822B53" w:rsidRPr="00274E93" w:rsidRDefault="00822B53" w:rsidP="00126ECC">
            <w:pPr>
              <w:pStyle w:val="TableParagraph"/>
              <w:rPr>
                <w:b/>
                <w:sz w:val="20"/>
                <w:szCs w:val="20"/>
              </w:rPr>
            </w:pPr>
            <w:r w:rsidRPr="00274E93">
              <w:rPr>
                <w:b/>
                <w:sz w:val="20"/>
                <w:szCs w:val="20"/>
              </w:rPr>
              <w:t>Details of Service</w:t>
            </w:r>
          </w:p>
        </w:tc>
        <w:tc>
          <w:tcPr>
            <w:tcW w:w="8260" w:type="dxa"/>
          </w:tcPr>
          <w:p w14:paraId="1BA4AA68" w14:textId="77777777" w:rsidR="00822B53" w:rsidRPr="00274E93" w:rsidRDefault="00822B53" w:rsidP="00822B53">
            <w:pPr>
              <w:shd w:val="clear" w:color="auto" w:fill="FFFFFF" w:themeFill="background1"/>
              <w:spacing w:after="150"/>
              <w:jc w:val="both"/>
              <w:rPr>
                <w:spacing w:val="-3"/>
                <w:sz w:val="20"/>
                <w:szCs w:val="20"/>
              </w:rPr>
            </w:pPr>
            <w:r w:rsidRPr="00274E93">
              <w:rPr>
                <w:spacing w:val="-3"/>
                <w:sz w:val="20"/>
                <w:szCs w:val="20"/>
              </w:rPr>
              <w:t>The National Cancer Control Programme (NCCP) was established in 2007.  A Directorate within the Health Service Executive (HSE), the NCCP works with health service providers and other partners to prevent cancer, treat cancer, and increase survival and quality of life for those who develop cancer. In particular, the NCCP is responsible for the implementation of most of the recommendations of the National Cancer Strategies.</w:t>
            </w:r>
          </w:p>
          <w:p w14:paraId="172A1740" w14:textId="5EBD915C" w:rsidR="00822B53" w:rsidRPr="00274E93" w:rsidRDefault="00822B53" w:rsidP="00822B53">
            <w:pPr>
              <w:shd w:val="clear" w:color="auto" w:fill="FFFFFF" w:themeFill="background1"/>
              <w:spacing w:after="150"/>
              <w:jc w:val="both"/>
              <w:rPr>
                <w:spacing w:val="-3"/>
                <w:sz w:val="20"/>
                <w:szCs w:val="20"/>
              </w:rPr>
            </w:pPr>
            <w:r w:rsidRPr="00274E93">
              <w:rPr>
                <w:sz w:val="20"/>
                <w:szCs w:val="20"/>
              </w:rPr>
              <w:t xml:space="preserve">The third National Cancer Strategy 2017-2026 recommends investment into survivorship/psycho-oncology services to provide optimal care for cancer patients. The NCCP Cancer Survivorship Programme has a number of key projects which are focussed on implementing the National Cancer Strategy </w:t>
            </w:r>
            <w:r w:rsidRPr="00DE0DEF">
              <w:rPr>
                <w:sz w:val="20"/>
                <w:szCs w:val="20"/>
              </w:rPr>
              <w:t xml:space="preserve">recommendations which includes (Rec 43) Designated cancer centres working with the NCCP, the </w:t>
            </w:r>
            <w:r w:rsidR="006F0AFF" w:rsidRPr="00DE0DEF">
              <w:rPr>
                <w:sz w:val="20"/>
                <w:szCs w:val="20"/>
              </w:rPr>
              <w:t>Irish College of General Practitioners (</w:t>
            </w:r>
            <w:r w:rsidRPr="00DE0DEF">
              <w:rPr>
                <w:sz w:val="20"/>
                <w:szCs w:val="20"/>
              </w:rPr>
              <w:t>ICGP</w:t>
            </w:r>
            <w:r w:rsidR="006F0AFF" w:rsidRPr="00DE0DEF">
              <w:rPr>
                <w:sz w:val="20"/>
                <w:szCs w:val="20"/>
              </w:rPr>
              <w:t>)</w:t>
            </w:r>
            <w:r w:rsidRPr="00DE0DEF">
              <w:rPr>
                <w:sz w:val="20"/>
                <w:szCs w:val="20"/>
              </w:rPr>
              <w:t>, primary care services, patients and voluntary organisations will develop and implement survivorship programmes.</w:t>
            </w:r>
            <w:r w:rsidRPr="00274E93">
              <w:rPr>
                <w:sz w:val="20"/>
                <w:szCs w:val="20"/>
              </w:rPr>
              <w:t xml:space="preserve"> These programmes will emphasise physical, psychological and social factors that affect health and wellbeing, while being adaptable to patients with specific survivorship needs following their treatment.</w:t>
            </w:r>
          </w:p>
          <w:p w14:paraId="44CA9FF5" w14:textId="77777777" w:rsidR="00822B53" w:rsidRPr="00274E93" w:rsidRDefault="00822B53" w:rsidP="00822B53">
            <w:pPr>
              <w:rPr>
                <w:sz w:val="20"/>
                <w:szCs w:val="20"/>
              </w:rPr>
            </w:pPr>
            <w:r w:rsidRPr="00274E93">
              <w:rPr>
                <w:sz w:val="20"/>
                <w:szCs w:val="20"/>
              </w:rPr>
              <w:t>The National Cancer Survivorship Needs Assessment in 2019 identified a number of key priorities including developing and implementing survivorship programmes nationally in collaboration with existing community expertise and resources. This post will enable the NCCP to expand on the availability of self-management programmes nationally.</w:t>
            </w:r>
          </w:p>
        </w:tc>
      </w:tr>
    </w:tbl>
    <w:p w14:paraId="11E32456" w14:textId="77777777" w:rsidR="00FE019A" w:rsidRDefault="00FE019A">
      <w:pPr>
        <w:rPr>
          <w:sz w:val="20"/>
        </w:rPr>
        <w:sectPr w:rsidR="00FE019A">
          <w:type w:val="continuous"/>
          <w:pgSz w:w="11910" w:h="16840"/>
          <w:pgMar w:top="1580" w:right="620" w:bottom="280" w:left="4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8"/>
        <w:gridCol w:w="8260"/>
      </w:tblGrid>
      <w:tr w:rsidR="00FE019A" w14:paraId="56A88B84" w14:textId="77777777" w:rsidTr="00BF711E">
        <w:trPr>
          <w:trHeight w:val="699"/>
        </w:trPr>
        <w:tc>
          <w:tcPr>
            <w:tcW w:w="2368" w:type="dxa"/>
          </w:tcPr>
          <w:p w14:paraId="51F5A89F" w14:textId="77777777" w:rsidR="00FE019A" w:rsidRDefault="005141D8">
            <w:pPr>
              <w:pStyle w:val="TableParagraph"/>
              <w:ind w:left="110" w:right="1027"/>
              <w:rPr>
                <w:b/>
                <w:sz w:val="20"/>
              </w:rPr>
            </w:pPr>
            <w:r>
              <w:rPr>
                <w:b/>
                <w:sz w:val="20"/>
              </w:rPr>
              <w:lastRenderedPageBreak/>
              <w:t>Reporting Relationship</w:t>
            </w:r>
          </w:p>
        </w:tc>
        <w:tc>
          <w:tcPr>
            <w:tcW w:w="8260" w:type="dxa"/>
          </w:tcPr>
          <w:p w14:paraId="5852AA23" w14:textId="2460A9F0" w:rsidR="00FE019A" w:rsidRDefault="005141D8" w:rsidP="00BF711E">
            <w:pPr>
              <w:pStyle w:val="TableParagraph"/>
              <w:rPr>
                <w:sz w:val="20"/>
              </w:rPr>
            </w:pPr>
            <w:r w:rsidRPr="00822B53">
              <w:rPr>
                <w:sz w:val="20"/>
              </w:rPr>
              <w:t>Reports to the NCCP National Clinical Lead for Cancer Nursing (DON)</w:t>
            </w:r>
            <w:r w:rsidR="00BF711E" w:rsidRPr="00822B53">
              <w:rPr>
                <w:sz w:val="20"/>
              </w:rPr>
              <w:t xml:space="preserve"> </w:t>
            </w:r>
            <w:r w:rsidRPr="00822B53">
              <w:rPr>
                <w:sz w:val="20"/>
              </w:rPr>
              <w:t xml:space="preserve">with a key relationship to the NCCP Lead </w:t>
            </w:r>
            <w:r w:rsidR="0096107C" w:rsidRPr="00822B53">
              <w:rPr>
                <w:sz w:val="20"/>
              </w:rPr>
              <w:t xml:space="preserve">for </w:t>
            </w:r>
            <w:r w:rsidR="009A44B6" w:rsidRPr="00822B53">
              <w:rPr>
                <w:sz w:val="20"/>
              </w:rPr>
              <w:t xml:space="preserve">Cancer </w:t>
            </w:r>
            <w:r w:rsidRPr="00822B53">
              <w:rPr>
                <w:sz w:val="20"/>
              </w:rPr>
              <w:t>Survivorship</w:t>
            </w:r>
            <w:r w:rsidR="00F704CA">
              <w:rPr>
                <w:sz w:val="20"/>
              </w:rPr>
              <w:t xml:space="preserve"> or other nominated manager</w:t>
            </w:r>
            <w:r w:rsidR="00BF711E" w:rsidRPr="00822B53">
              <w:rPr>
                <w:sz w:val="20"/>
              </w:rPr>
              <w:t>.</w:t>
            </w:r>
            <w:r>
              <w:rPr>
                <w:sz w:val="20"/>
              </w:rPr>
              <w:t xml:space="preserve"> </w:t>
            </w:r>
          </w:p>
          <w:p w14:paraId="7655DA67" w14:textId="77777777" w:rsidR="00FE019A" w:rsidRDefault="00FE019A" w:rsidP="0096107C">
            <w:pPr>
              <w:pStyle w:val="TableParagraph"/>
              <w:tabs>
                <w:tab w:val="left" w:pos="1185"/>
                <w:tab w:val="left" w:pos="1186"/>
              </w:tabs>
              <w:rPr>
                <w:sz w:val="20"/>
              </w:rPr>
            </w:pPr>
          </w:p>
        </w:tc>
      </w:tr>
      <w:tr w:rsidR="006F2970" w14:paraId="4A6197CD" w14:textId="77777777" w:rsidTr="00BF711E">
        <w:trPr>
          <w:trHeight w:val="699"/>
        </w:trPr>
        <w:tc>
          <w:tcPr>
            <w:tcW w:w="2368" w:type="dxa"/>
          </w:tcPr>
          <w:p w14:paraId="1AFD2896" w14:textId="77777777" w:rsidR="006F2970" w:rsidRPr="00976438" w:rsidRDefault="006F2970" w:rsidP="006F2970">
            <w:pPr>
              <w:rPr>
                <w:b/>
                <w:bCs/>
                <w:sz w:val="20"/>
                <w:szCs w:val="20"/>
              </w:rPr>
            </w:pPr>
            <w:r w:rsidRPr="00976438">
              <w:rPr>
                <w:b/>
                <w:bCs/>
                <w:sz w:val="20"/>
                <w:szCs w:val="20"/>
              </w:rPr>
              <w:t>Key Working Relationship</w:t>
            </w:r>
          </w:p>
          <w:p w14:paraId="7D0ACFF7" w14:textId="77777777" w:rsidR="006F2970" w:rsidRPr="00976438" w:rsidRDefault="006F2970">
            <w:pPr>
              <w:pStyle w:val="TableParagraph"/>
              <w:ind w:left="110" w:right="1027"/>
              <w:rPr>
                <w:b/>
                <w:sz w:val="20"/>
              </w:rPr>
            </w:pPr>
          </w:p>
        </w:tc>
        <w:tc>
          <w:tcPr>
            <w:tcW w:w="8260" w:type="dxa"/>
          </w:tcPr>
          <w:p w14:paraId="22D92FE4" w14:textId="77777777" w:rsidR="00976438" w:rsidRPr="00976438" w:rsidRDefault="00976438" w:rsidP="00976438">
            <w:pPr>
              <w:rPr>
                <w:sz w:val="20"/>
              </w:rPr>
            </w:pPr>
            <w:r w:rsidRPr="00976438">
              <w:rPr>
                <w:sz w:val="20"/>
              </w:rPr>
              <w:t>The post holder will work directly with the NCCP National Clinical Lead for Cancer Nursing (DON) and the NCCP Lead for Cancer Survivorship</w:t>
            </w:r>
            <w:r w:rsidRPr="00976438">
              <w:rPr>
                <w:bCs/>
                <w:iCs/>
                <w:sz w:val="20"/>
              </w:rPr>
              <w:t xml:space="preserve"> and their teams. The post holder will potentially work with a</w:t>
            </w:r>
            <w:r w:rsidRPr="00976438">
              <w:rPr>
                <w:sz w:val="20"/>
              </w:rPr>
              <w:t xml:space="preserve">ll programme teams in the NCCP as well as key external stakeholders across the health service.  </w:t>
            </w:r>
          </w:p>
          <w:p w14:paraId="010F0CBB" w14:textId="77777777" w:rsidR="00976438" w:rsidRPr="00976438" w:rsidRDefault="00976438" w:rsidP="00976438">
            <w:pPr>
              <w:rPr>
                <w:sz w:val="20"/>
                <w:lang w:eastAsia="en-US"/>
              </w:rPr>
            </w:pPr>
            <w:r w:rsidRPr="00976438">
              <w:rPr>
                <w:sz w:val="20"/>
              </w:rPr>
              <w:t> </w:t>
            </w:r>
          </w:p>
          <w:p w14:paraId="39681FAD" w14:textId="77777777" w:rsidR="00976438" w:rsidRPr="00976438" w:rsidRDefault="00976438" w:rsidP="00976438">
            <w:pPr>
              <w:rPr>
                <w:sz w:val="20"/>
              </w:rPr>
            </w:pPr>
            <w:r w:rsidRPr="00976438">
              <w:rPr>
                <w:sz w:val="20"/>
              </w:rPr>
              <w:t>Key internal working relationships include all employees within the NCCP.  Key working relationships external to the NCCP include HSE Communications, national functions in the HSE, the Department of Health, health regions, cancer centres, hospitals and community cancer support centres.  The proper execution of duties will require the development of appropriate communication arrangements with key stakeholders both internal and external.</w:t>
            </w:r>
          </w:p>
          <w:p w14:paraId="6A93FD19" w14:textId="77777777" w:rsidR="006F2970" w:rsidRPr="00976438" w:rsidRDefault="006F2970" w:rsidP="00BF711E">
            <w:pPr>
              <w:pStyle w:val="TableParagraph"/>
              <w:rPr>
                <w:sz w:val="20"/>
                <w:highlight w:val="yellow"/>
              </w:rPr>
            </w:pPr>
          </w:p>
        </w:tc>
      </w:tr>
      <w:tr w:rsidR="00FE019A" w14:paraId="6024A06A" w14:textId="77777777">
        <w:trPr>
          <w:trHeight w:val="1272"/>
        </w:trPr>
        <w:tc>
          <w:tcPr>
            <w:tcW w:w="2368" w:type="dxa"/>
          </w:tcPr>
          <w:p w14:paraId="1D0966A5" w14:textId="77777777" w:rsidR="00FE019A" w:rsidRDefault="005141D8">
            <w:pPr>
              <w:pStyle w:val="TableParagraph"/>
              <w:spacing w:line="225" w:lineRule="exact"/>
              <w:ind w:left="110"/>
              <w:rPr>
                <w:b/>
                <w:sz w:val="20"/>
              </w:rPr>
            </w:pPr>
            <w:r>
              <w:rPr>
                <w:b/>
                <w:sz w:val="20"/>
              </w:rPr>
              <w:t>Purpose of the Post</w:t>
            </w:r>
          </w:p>
        </w:tc>
        <w:tc>
          <w:tcPr>
            <w:tcW w:w="8260" w:type="dxa"/>
          </w:tcPr>
          <w:p w14:paraId="0CB3933F" w14:textId="1F99D31D" w:rsidR="00FE019A" w:rsidRDefault="005141D8" w:rsidP="00721FA4">
            <w:pPr>
              <w:pStyle w:val="TableParagraph"/>
              <w:ind w:left="105" w:right="93"/>
              <w:jc w:val="both"/>
              <w:rPr>
                <w:sz w:val="20"/>
              </w:rPr>
            </w:pPr>
            <w:r w:rsidRPr="00822B53">
              <w:rPr>
                <w:sz w:val="20"/>
              </w:rPr>
              <w:t xml:space="preserve">The Cancer </w:t>
            </w:r>
            <w:r w:rsidR="0096107C" w:rsidRPr="00822B53">
              <w:rPr>
                <w:sz w:val="20"/>
              </w:rPr>
              <w:t>Survivorship Programme</w:t>
            </w:r>
            <w:r w:rsidR="009A44B6" w:rsidRPr="00822B53">
              <w:rPr>
                <w:sz w:val="20"/>
              </w:rPr>
              <w:t>s</w:t>
            </w:r>
            <w:r w:rsidR="0096107C" w:rsidRPr="00822B53">
              <w:rPr>
                <w:sz w:val="20"/>
              </w:rPr>
              <w:t xml:space="preserve"> </w:t>
            </w:r>
            <w:r w:rsidR="00F651A8" w:rsidRPr="00822B53">
              <w:rPr>
                <w:sz w:val="20"/>
              </w:rPr>
              <w:t>CNM</w:t>
            </w:r>
            <w:r w:rsidR="00F651A8">
              <w:rPr>
                <w:sz w:val="20"/>
              </w:rPr>
              <w:t>2</w:t>
            </w:r>
            <w:r w:rsidR="00F651A8" w:rsidRPr="00822B53">
              <w:rPr>
                <w:sz w:val="20"/>
              </w:rPr>
              <w:t xml:space="preserve"> </w:t>
            </w:r>
            <w:r w:rsidRPr="00822B53">
              <w:rPr>
                <w:sz w:val="20"/>
              </w:rPr>
              <w:t xml:space="preserve">post holder will </w:t>
            </w:r>
            <w:r w:rsidR="0096107C" w:rsidRPr="00822B53">
              <w:rPr>
                <w:sz w:val="20"/>
              </w:rPr>
              <w:t>coordinate</w:t>
            </w:r>
            <w:r w:rsidR="00721FA4">
              <w:rPr>
                <w:sz w:val="20"/>
              </w:rPr>
              <w:t xml:space="preserve">, </w:t>
            </w:r>
            <w:r w:rsidRPr="00822B53">
              <w:rPr>
                <w:sz w:val="20"/>
              </w:rPr>
              <w:t>plan, train and facilitate the delivery of survivorship programmes nationally through a network of acute hospital and community organisations utilising a multi-sector approach. This will</w:t>
            </w:r>
            <w:r>
              <w:rPr>
                <w:sz w:val="20"/>
              </w:rPr>
              <w:t xml:space="preserve"> implement the survivorship recommendations of the National Cancer Strategy 2017-2026</w:t>
            </w:r>
            <w:r w:rsidR="00822B53">
              <w:rPr>
                <w:sz w:val="20"/>
              </w:rPr>
              <w:t>.</w:t>
            </w:r>
          </w:p>
        </w:tc>
      </w:tr>
      <w:tr w:rsidR="00822B53" w14:paraId="535D2648" w14:textId="77777777" w:rsidTr="00822B53">
        <w:trPr>
          <w:trHeight w:val="1272"/>
        </w:trPr>
        <w:tc>
          <w:tcPr>
            <w:tcW w:w="2368" w:type="dxa"/>
            <w:tcBorders>
              <w:top w:val="single" w:sz="4" w:space="0" w:color="000000"/>
              <w:left w:val="single" w:sz="4" w:space="0" w:color="000000"/>
              <w:bottom w:val="single" w:sz="4" w:space="0" w:color="000000"/>
              <w:right w:val="single" w:sz="4" w:space="0" w:color="000000"/>
            </w:tcBorders>
          </w:tcPr>
          <w:p w14:paraId="782AFC1D" w14:textId="77777777" w:rsidR="00822B53" w:rsidRDefault="00822B53" w:rsidP="00822B53">
            <w:pPr>
              <w:pStyle w:val="TableParagraph"/>
              <w:spacing w:line="225" w:lineRule="exact"/>
              <w:ind w:left="110"/>
              <w:rPr>
                <w:b/>
                <w:sz w:val="20"/>
              </w:rPr>
            </w:pPr>
            <w:r>
              <w:rPr>
                <w:b/>
                <w:sz w:val="20"/>
              </w:rPr>
              <w:t>Principal Duties and Responsibilities</w:t>
            </w:r>
          </w:p>
        </w:tc>
        <w:tc>
          <w:tcPr>
            <w:tcW w:w="8260" w:type="dxa"/>
            <w:tcBorders>
              <w:top w:val="single" w:sz="4" w:space="0" w:color="000000"/>
              <w:left w:val="single" w:sz="4" w:space="0" w:color="000000"/>
              <w:bottom w:val="single" w:sz="4" w:space="0" w:color="000000"/>
              <w:right w:val="single" w:sz="4" w:space="0" w:color="000000"/>
            </w:tcBorders>
          </w:tcPr>
          <w:p w14:paraId="2416DD2C" w14:textId="77777777" w:rsidR="00822B53" w:rsidRPr="00822B53" w:rsidRDefault="00822B53" w:rsidP="00822B53">
            <w:pPr>
              <w:pStyle w:val="TableParagraph"/>
              <w:ind w:left="105" w:right="93"/>
              <w:jc w:val="both"/>
              <w:rPr>
                <w:b/>
                <w:sz w:val="20"/>
              </w:rPr>
            </w:pPr>
            <w:r w:rsidRPr="00822B53">
              <w:rPr>
                <w:b/>
                <w:sz w:val="20"/>
              </w:rPr>
              <w:t>Professional / Clinical</w:t>
            </w:r>
          </w:p>
          <w:p w14:paraId="1C2FA58C" w14:textId="77777777" w:rsidR="00822B53" w:rsidRPr="00822B53" w:rsidRDefault="00822B53" w:rsidP="00822B53">
            <w:pPr>
              <w:pStyle w:val="TableParagraph"/>
              <w:ind w:left="105" w:right="93"/>
              <w:jc w:val="both"/>
              <w:rPr>
                <w:i/>
                <w:sz w:val="20"/>
              </w:rPr>
            </w:pPr>
            <w:r w:rsidRPr="00822B53">
              <w:rPr>
                <w:i/>
                <w:sz w:val="20"/>
              </w:rPr>
              <w:t>The CNMII will</w:t>
            </w:r>
          </w:p>
          <w:p w14:paraId="6AEEA70D" w14:textId="47B67331" w:rsidR="00822B53" w:rsidRDefault="00822B53" w:rsidP="00822B53">
            <w:pPr>
              <w:pStyle w:val="TableParagraph"/>
              <w:numPr>
                <w:ilvl w:val="0"/>
                <w:numId w:val="13"/>
              </w:numPr>
              <w:tabs>
                <w:tab w:val="left" w:pos="825"/>
                <w:tab w:val="left" w:pos="826"/>
              </w:tabs>
              <w:spacing w:before="116"/>
              <w:ind w:left="465" w:right="328"/>
              <w:rPr>
                <w:sz w:val="20"/>
              </w:rPr>
            </w:pPr>
            <w:r>
              <w:rPr>
                <w:sz w:val="20"/>
              </w:rPr>
              <w:t xml:space="preserve">Be professionally and legally responsible and accountable for all aspects of </w:t>
            </w:r>
            <w:r w:rsidRPr="00822B53">
              <w:rPr>
                <w:sz w:val="20"/>
              </w:rPr>
              <w:t>their</w:t>
            </w:r>
            <w:r>
              <w:rPr>
                <w:sz w:val="20"/>
              </w:rPr>
              <w:t xml:space="preserve"> </w:t>
            </w:r>
            <w:r w:rsidRPr="00822B53">
              <w:rPr>
                <w:sz w:val="20"/>
              </w:rPr>
              <w:t xml:space="preserve">work </w:t>
            </w:r>
            <w:r>
              <w:rPr>
                <w:sz w:val="20"/>
              </w:rPr>
              <w:t xml:space="preserve">in accordance with the NMBI Code </w:t>
            </w:r>
            <w:r w:rsidRPr="00822B53">
              <w:rPr>
                <w:sz w:val="20"/>
              </w:rPr>
              <w:t xml:space="preserve">of </w:t>
            </w:r>
            <w:r>
              <w:rPr>
                <w:sz w:val="20"/>
              </w:rPr>
              <w:t>Professional Conduct and other statutory guidelines</w:t>
            </w:r>
          </w:p>
          <w:p w14:paraId="608B8A98" w14:textId="77777777" w:rsidR="00822B53" w:rsidRDefault="00822B53" w:rsidP="00822B53">
            <w:pPr>
              <w:pStyle w:val="TableParagraph"/>
              <w:numPr>
                <w:ilvl w:val="0"/>
                <w:numId w:val="13"/>
              </w:numPr>
              <w:tabs>
                <w:tab w:val="left" w:pos="825"/>
                <w:tab w:val="left" w:pos="826"/>
              </w:tabs>
              <w:spacing w:before="121"/>
              <w:ind w:left="465" w:right="94"/>
              <w:rPr>
                <w:sz w:val="20"/>
              </w:rPr>
            </w:pPr>
            <w:r>
              <w:rPr>
                <w:sz w:val="20"/>
              </w:rPr>
              <w:t xml:space="preserve">Be the identified </w:t>
            </w:r>
            <w:r w:rsidRPr="00822B53">
              <w:rPr>
                <w:sz w:val="20"/>
              </w:rPr>
              <w:t>link nurse</w:t>
            </w:r>
            <w:r>
              <w:rPr>
                <w:sz w:val="20"/>
              </w:rPr>
              <w:t xml:space="preserve"> </w:t>
            </w:r>
            <w:r w:rsidRPr="00822B53">
              <w:rPr>
                <w:sz w:val="20"/>
              </w:rPr>
              <w:t>for cancer survivorship</w:t>
            </w:r>
            <w:r>
              <w:rPr>
                <w:sz w:val="20"/>
              </w:rPr>
              <w:t xml:space="preserve"> </w:t>
            </w:r>
            <w:r w:rsidRPr="00822B53">
              <w:rPr>
                <w:sz w:val="20"/>
              </w:rPr>
              <w:t>programmes</w:t>
            </w:r>
            <w:r>
              <w:rPr>
                <w:sz w:val="20"/>
              </w:rPr>
              <w:t xml:space="preserve"> within the NCCP</w:t>
            </w:r>
          </w:p>
          <w:p w14:paraId="6450C035" w14:textId="77777777" w:rsidR="00822B53" w:rsidRPr="00822B53" w:rsidRDefault="00822B53" w:rsidP="00822B53">
            <w:pPr>
              <w:pStyle w:val="TableParagraph"/>
              <w:ind w:left="-150" w:right="93"/>
              <w:jc w:val="both"/>
              <w:rPr>
                <w:sz w:val="20"/>
              </w:rPr>
            </w:pPr>
          </w:p>
          <w:p w14:paraId="08EAAD0A" w14:textId="77777777" w:rsidR="00822B53" w:rsidRDefault="00822B53" w:rsidP="00822B53">
            <w:pPr>
              <w:pStyle w:val="TableParagraph"/>
              <w:numPr>
                <w:ilvl w:val="0"/>
                <w:numId w:val="13"/>
              </w:numPr>
              <w:tabs>
                <w:tab w:val="left" w:pos="826"/>
              </w:tabs>
              <w:spacing w:before="1"/>
              <w:ind w:left="465" w:right="94"/>
              <w:jc w:val="both"/>
              <w:rPr>
                <w:sz w:val="20"/>
              </w:rPr>
            </w:pPr>
            <w:r>
              <w:rPr>
                <w:sz w:val="20"/>
              </w:rPr>
              <w:t xml:space="preserve">Work as part </w:t>
            </w:r>
            <w:r w:rsidRPr="00822B53">
              <w:rPr>
                <w:sz w:val="20"/>
              </w:rPr>
              <w:t xml:space="preserve">of </w:t>
            </w:r>
            <w:r>
              <w:rPr>
                <w:sz w:val="20"/>
              </w:rPr>
              <w:t xml:space="preserve">the NCCP </w:t>
            </w:r>
            <w:r w:rsidRPr="00822B53">
              <w:rPr>
                <w:sz w:val="20"/>
              </w:rPr>
              <w:t>nursing</w:t>
            </w:r>
            <w:r>
              <w:rPr>
                <w:sz w:val="20"/>
              </w:rPr>
              <w:t xml:space="preserve"> and survivorship team to deliver and monitor acute hospital and community cancer survivorship programmes across the country in collaboration with key</w:t>
            </w:r>
            <w:r w:rsidRPr="00822B53">
              <w:rPr>
                <w:sz w:val="20"/>
              </w:rPr>
              <w:t xml:space="preserve"> </w:t>
            </w:r>
            <w:r>
              <w:rPr>
                <w:sz w:val="20"/>
              </w:rPr>
              <w:t>stakeholders.</w:t>
            </w:r>
          </w:p>
          <w:p w14:paraId="2DFD0ECF" w14:textId="77777777" w:rsidR="00822B53" w:rsidRPr="00822B53" w:rsidRDefault="00822B53" w:rsidP="00822B53">
            <w:pPr>
              <w:pStyle w:val="TableParagraph"/>
              <w:ind w:left="-150" w:right="93"/>
              <w:jc w:val="both"/>
              <w:rPr>
                <w:sz w:val="20"/>
              </w:rPr>
            </w:pPr>
          </w:p>
          <w:p w14:paraId="602DDB30" w14:textId="77777777" w:rsidR="00822B53" w:rsidRPr="00822B53" w:rsidRDefault="00822B53" w:rsidP="00822B53">
            <w:pPr>
              <w:pStyle w:val="TableParagraph"/>
              <w:numPr>
                <w:ilvl w:val="0"/>
                <w:numId w:val="13"/>
              </w:numPr>
              <w:tabs>
                <w:tab w:val="left" w:pos="825"/>
                <w:tab w:val="left" w:pos="826"/>
              </w:tabs>
              <w:spacing w:before="1" w:line="237" w:lineRule="auto"/>
              <w:ind w:left="465" w:right="141"/>
              <w:rPr>
                <w:sz w:val="20"/>
              </w:rPr>
            </w:pPr>
            <w:r w:rsidRPr="0096107C">
              <w:rPr>
                <w:sz w:val="20"/>
              </w:rPr>
              <w:t>Provide expert advice, guidance, education and information to patients, health</w:t>
            </w:r>
            <w:r w:rsidRPr="00822B53">
              <w:rPr>
                <w:sz w:val="20"/>
              </w:rPr>
              <w:t xml:space="preserve"> </w:t>
            </w:r>
            <w:r w:rsidRPr="0096107C">
              <w:rPr>
                <w:sz w:val="20"/>
              </w:rPr>
              <w:t xml:space="preserve">and social care professionals, carers, relatives and other </w:t>
            </w:r>
            <w:r w:rsidRPr="00822B53">
              <w:rPr>
                <w:sz w:val="20"/>
              </w:rPr>
              <w:t xml:space="preserve">non </w:t>
            </w:r>
            <w:r w:rsidRPr="0096107C">
              <w:rPr>
                <w:sz w:val="20"/>
              </w:rPr>
              <w:t xml:space="preserve">– professionals </w:t>
            </w:r>
            <w:r w:rsidRPr="00822B53">
              <w:rPr>
                <w:sz w:val="20"/>
              </w:rPr>
              <w:t>in</w:t>
            </w:r>
            <w:r w:rsidRPr="0096107C">
              <w:rPr>
                <w:sz w:val="20"/>
              </w:rPr>
              <w:t xml:space="preserve"> </w:t>
            </w:r>
            <w:r w:rsidRPr="00822B53">
              <w:rPr>
                <w:sz w:val="20"/>
              </w:rPr>
              <w:t>NCCP</w:t>
            </w:r>
          </w:p>
          <w:p w14:paraId="5A3E9EEC" w14:textId="77777777" w:rsidR="00822B53" w:rsidRPr="00822B53" w:rsidRDefault="00822B53" w:rsidP="00822B53">
            <w:pPr>
              <w:pStyle w:val="TableParagraph"/>
              <w:ind w:left="-150" w:right="93"/>
              <w:jc w:val="both"/>
              <w:rPr>
                <w:sz w:val="20"/>
              </w:rPr>
            </w:pPr>
          </w:p>
          <w:p w14:paraId="2F639F73" w14:textId="77777777" w:rsidR="00822B53" w:rsidRDefault="00822B53" w:rsidP="00822B53">
            <w:pPr>
              <w:pStyle w:val="TableParagraph"/>
              <w:numPr>
                <w:ilvl w:val="0"/>
                <w:numId w:val="13"/>
              </w:numPr>
              <w:tabs>
                <w:tab w:val="left" w:pos="826"/>
              </w:tabs>
              <w:ind w:left="465" w:right="182"/>
              <w:jc w:val="both"/>
              <w:rPr>
                <w:sz w:val="20"/>
              </w:rPr>
            </w:pPr>
            <w:r>
              <w:rPr>
                <w:sz w:val="20"/>
              </w:rPr>
              <w:t xml:space="preserve">Establish effective relationships with multiple internal </w:t>
            </w:r>
            <w:r w:rsidRPr="00822B53">
              <w:rPr>
                <w:sz w:val="20"/>
              </w:rPr>
              <w:t xml:space="preserve">and </w:t>
            </w:r>
            <w:r>
              <w:rPr>
                <w:sz w:val="20"/>
              </w:rPr>
              <w:t xml:space="preserve">external stakeholders to successfully achieve implementation </w:t>
            </w:r>
            <w:r w:rsidRPr="00822B53">
              <w:rPr>
                <w:sz w:val="20"/>
              </w:rPr>
              <w:t>of cancer survivorship programmes</w:t>
            </w:r>
            <w:r>
              <w:rPr>
                <w:sz w:val="20"/>
              </w:rPr>
              <w:t>.</w:t>
            </w:r>
          </w:p>
          <w:p w14:paraId="1BE8BED8" w14:textId="77777777" w:rsidR="00822B53" w:rsidRPr="00822B53" w:rsidRDefault="00822B53" w:rsidP="00822B53">
            <w:pPr>
              <w:pStyle w:val="TableParagraph"/>
              <w:ind w:left="-150" w:right="93"/>
              <w:jc w:val="both"/>
              <w:rPr>
                <w:sz w:val="20"/>
              </w:rPr>
            </w:pPr>
          </w:p>
          <w:p w14:paraId="4AEE238F" w14:textId="77777777" w:rsidR="00822B53" w:rsidRPr="00822B53" w:rsidRDefault="00822B53" w:rsidP="00822B53">
            <w:pPr>
              <w:pStyle w:val="TableParagraph"/>
              <w:ind w:left="-150" w:right="93"/>
              <w:jc w:val="both"/>
              <w:rPr>
                <w:sz w:val="20"/>
              </w:rPr>
            </w:pPr>
          </w:p>
          <w:p w14:paraId="23C45A8B" w14:textId="3C80BA73" w:rsidR="00822B53" w:rsidRPr="00DE0DEF" w:rsidRDefault="00822B53" w:rsidP="00DE0DEF">
            <w:pPr>
              <w:pStyle w:val="TableParagraph"/>
              <w:numPr>
                <w:ilvl w:val="0"/>
                <w:numId w:val="13"/>
              </w:numPr>
              <w:tabs>
                <w:tab w:val="left" w:pos="826"/>
              </w:tabs>
              <w:ind w:left="465" w:right="268"/>
              <w:jc w:val="both"/>
              <w:rPr>
                <w:sz w:val="20"/>
              </w:rPr>
            </w:pPr>
            <w:r>
              <w:rPr>
                <w:sz w:val="20"/>
              </w:rPr>
              <w:t xml:space="preserve">Collaborate with NCCP leadership and stakeholders throughout the continuum </w:t>
            </w:r>
            <w:r w:rsidRPr="00822B53">
              <w:rPr>
                <w:sz w:val="20"/>
              </w:rPr>
              <w:t xml:space="preserve">of </w:t>
            </w:r>
            <w:r>
              <w:rPr>
                <w:sz w:val="20"/>
              </w:rPr>
              <w:t>care to design and improve outcome strategies that measure program impact on population health/care</w:t>
            </w:r>
            <w:r w:rsidRPr="00822B53">
              <w:rPr>
                <w:sz w:val="20"/>
              </w:rPr>
              <w:t xml:space="preserve"> </w:t>
            </w:r>
            <w:r>
              <w:rPr>
                <w:sz w:val="20"/>
              </w:rPr>
              <w:t>management.</w:t>
            </w:r>
          </w:p>
          <w:p w14:paraId="3ED256D2" w14:textId="77777777" w:rsidR="00822B53" w:rsidRPr="00822B53" w:rsidRDefault="00822B53" w:rsidP="00822B53">
            <w:pPr>
              <w:pStyle w:val="TableParagraph"/>
              <w:ind w:left="-150" w:right="93"/>
              <w:jc w:val="both"/>
              <w:rPr>
                <w:sz w:val="20"/>
              </w:rPr>
            </w:pPr>
          </w:p>
          <w:p w14:paraId="26598557" w14:textId="77777777" w:rsidR="00822B53" w:rsidRDefault="00822B53" w:rsidP="00822B53">
            <w:pPr>
              <w:pStyle w:val="TableParagraph"/>
              <w:numPr>
                <w:ilvl w:val="0"/>
                <w:numId w:val="13"/>
              </w:numPr>
              <w:tabs>
                <w:tab w:val="left" w:pos="825"/>
                <w:tab w:val="left" w:pos="826"/>
              </w:tabs>
              <w:ind w:left="465" w:right="224"/>
              <w:rPr>
                <w:sz w:val="20"/>
              </w:rPr>
            </w:pPr>
            <w:r>
              <w:rPr>
                <w:sz w:val="20"/>
              </w:rPr>
              <w:t xml:space="preserve">Conduct comprehensive evaluation </w:t>
            </w:r>
            <w:r w:rsidRPr="00822B53">
              <w:rPr>
                <w:sz w:val="20"/>
              </w:rPr>
              <w:t xml:space="preserve">of </w:t>
            </w:r>
            <w:r>
              <w:rPr>
                <w:sz w:val="20"/>
              </w:rPr>
              <w:t xml:space="preserve">the programmes, report findings, and communicate activities and findings of Survivorship Programmes to the NCCP </w:t>
            </w:r>
            <w:r w:rsidRPr="00822B53">
              <w:rPr>
                <w:sz w:val="20"/>
              </w:rPr>
              <w:t xml:space="preserve">and </w:t>
            </w:r>
            <w:r>
              <w:rPr>
                <w:sz w:val="20"/>
              </w:rPr>
              <w:t>internal and external</w:t>
            </w:r>
            <w:r w:rsidRPr="00822B53">
              <w:rPr>
                <w:sz w:val="20"/>
              </w:rPr>
              <w:t xml:space="preserve"> </w:t>
            </w:r>
            <w:r>
              <w:rPr>
                <w:sz w:val="20"/>
              </w:rPr>
              <w:t>stakeholders.</w:t>
            </w:r>
          </w:p>
        </w:tc>
      </w:tr>
    </w:tbl>
    <w:p w14:paraId="37928388" w14:textId="77777777" w:rsidR="00FE019A" w:rsidRDefault="00FE019A">
      <w:pPr>
        <w:spacing w:line="215" w:lineRule="exact"/>
        <w:rPr>
          <w:sz w:val="20"/>
        </w:rPr>
        <w:sectPr w:rsidR="00FE019A">
          <w:pgSz w:w="11910" w:h="16840"/>
          <w:pgMar w:top="1420" w:right="620" w:bottom="280" w:left="4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8"/>
        <w:gridCol w:w="8260"/>
      </w:tblGrid>
      <w:tr w:rsidR="00FE019A" w:rsidRPr="00822B53" w14:paraId="77E9A2CA" w14:textId="77777777" w:rsidTr="005C217C">
        <w:trPr>
          <w:trHeight w:val="2117"/>
        </w:trPr>
        <w:tc>
          <w:tcPr>
            <w:tcW w:w="2368" w:type="dxa"/>
          </w:tcPr>
          <w:p w14:paraId="0ACCB70D" w14:textId="77777777" w:rsidR="00FE019A" w:rsidRDefault="00FE019A">
            <w:pPr>
              <w:pStyle w:val="TableParagraph"/>
              <w:rPr>
                <w:rFonts w:ascii="Times New Roman"/>
                <w:sz w:val="20"/>
              </w:rPr>
            </w:pPr>
          </w:p>
        </w:tc>
        <w:tc>
          <w:tcPr>
            <w:tcW w:w="8260" w:type="dxa"/>
            <w:shd w:val="clear" w:color="auto" w:fill="auto"/>
          </w:tcPr>
          <w:p w14:paraId="6A971B80" w14:textId="77777777" w:rsidR="0096107C" w:rsidRPr="00063B7E" w:rsidRDefault="0096107C" w:rsidP="00063B7E">
            <w:pPr>
              <w:pStyle w:val="TableParagraph"/>
              <w:rPr>
                <w:b/>
                <w:sz w:val="20"/>
              </w:rPr>
            </w:pPr>
            <w:r w:rsidRPr="00822B53">
              <w:rPr>
                <w:b/>
                <w:sz w:val="20"/>
                <w:u w:val="single"/>
              </w:rPr>
              <w:t>Education and Training</w:t>
            </w:r>
            <w:r w:rsidR="00063B7E">
              <w:rPr>
                <w:b/>
                <w:sz w:val="20"/>
              </w:rPr>
              <w:br/>
            </w:r>
            <w:r w:rsidR="00822B53" w:rsidRPr="00822B53">
              <w:rPr>
                <w:i/>
                <w:sz w:val="20"/>
              </w:rPr>
              <w:t xml:space="preserve">The CNMII </w:t>
            </w:r>
            <w:r w:rsidRPr="00822B53">
              <w:rPr>
                <w:i/>
                <w:sz w:val="20"/>
              </w:rPr>
              <w:t>will:</w:t>
            </w:r>
          </w:p>
          <w:p w14:paraId="4206FD07" w14:textId="77777777" w:rsidR="00FE019A" w:rsidRPr="00822B53" w:rsidRDefault="0096107C" w:rsidP="00F651A8">
            <w:pPr>
              <w:pStyle w:val="TableParagraph"/>
              <w:numPr>
                <w:ilvl w:val="0"/>
                <w:numId w:val="14"/>
              </w:numPr>
              <w:spacing w:before="121"/>
              <w:rPr>
                <w:i/>
                <w:sz w:val="20"/>
              </w:rPr>
            </w:pPr>
            <w:r w:rsidRPr="00822B53">
              <w:rPr>
                <w:sz w:val="20"/>
              </w:rPr>
              <w:t>Maintain clinical competence and keep up-to-date with relevant research to</w:t>
            </w:r>
            <w:r w:rsidRPr="00822B53">
              <w:rPr>
                <w:spacing w:val="-19"/>
                <w:sz w:val="20"/>
              </w:rPr>
              <w:t xml:space="preserve"> </w:t>
            </w:r>
            <w:r w:rsidRPr="00822B53">
              <w:rPr>
                <w:sz w:val="20"/>
              </w:rPr>
              <w:t>ensure</w:t>
            </w:r>
            <w:r w:rsidR="00822B53">
              <w:rPr>
                <w:i/>
                <w:sz w:val="20"/>
              </w:rPr>
              <w:t xml:space="preserve"> </w:t>
            </w:r>
            <w:r w:rsidR="005141D8" w:rsidRPr="00822B53">
              <w:rPr>
                <w:sz w:val="20"/>
              </w:rPr>
              <w:t>implementation of evidence based practice.</w:t>
            </w:r>
          </w:p>
          <w:p w14:paraId="2125D53B" w14:textId="77777777" w:rsidR="00FE019A" w:rsidRPr="00822B53" w:rsidRDefault="005141D8" w:rsidP="00F651A8">
            <w:pPr>
              <w:pStyle w:val="TableParagraph"/>
              <w:numPr>
                <w:ilvl w:val="0"/>
                <w:numId w:val="14"/>
              </w:numPr>
              <w:tabs>
                <w:tab w:val="left" w:pos="825"/>
                <w:tab w:val="left" w:pos="826"/>
              </w:tabs>
              <w:spacing w:before="120"/>
              <w:ind w:right="333"/>
              <w:rPr>
                <w:sz w:val="20"/>
              </w:rPr>
            </w:pPr>
            <w:r w:rsidRPr="00822B53">
              <w:rPr>
                <w:sz w:val="20"/>
              </w:rPr>
              <w:t xml:space="preserve">Establish and maintain a directory </w:t>
            </w:r>
            <w:r w:rsidRPr="00822B53">
              <w:rPr>
                <w:spacing w:val="-4"/>
                <w:sz w:val="20"/>
              </w:rPr>
              <w:t xml:space="preserve">of </w:t>
            </w:r>
            <w:r w:rsidR="002B04AE" w:rsidRPr="00822B53">
              <w:rPr>
                <w:spacing w:val="-4"/>
                <w:sz w:val="20"/>
              </w:rPr>
              <w:t xml:space="preserve">cancer </w:t>
            </w:r>
            <w:r w:rsidRPr="00822B53">
              <w:rPr>
                <w:sz w:val="20"/>
              </w:rPr>
              <w:t>survivorship programme</w:t>
            </w:r>
            <w:r w:rsidR="009A44B6" w:rsidRPr="00822B53">
              <w:rPr>
                <w:sz w:val="20"/>
              </w:rPr>
              <w:t>s</w:t>
            </w:r>
            <w:r w:rsidRPr="00822B53">
              <w:rPr>
                <w:sz w:val="20"/>
              </w:rPr>
              <w:t xml:space="preserve"> national trainers and</w:t>
            </w:r>
            <w:r w:rsidRPr="00822B53">
              <w:rPr>
                <w:spacing w:val="-4"/>
                <w:sz w:val="20"/>
              </w:rPr>
              <w:t xml:space="preserve"> </w:t>
            </w:r>
            <w:r w:rsidRPr="00822B53">
              <w:rPr>
                <w:sz w:val="20"/>
              </w:rPr>
              <w:t>licences</w:t>
            </w:r>
          </w:p>
          <w:p w14:paraId="4371EA30" w14:textId="77777777" w:rsidR="00FE019A" w:rsidRPr="00822B53" w:rsidRDefault="005141D8" w:rsidP="00F651A8">
            <w:pPr>
              <w:pStyle w:val="TableParagraph"/>
              <w:numPr>
                <w:ilvl w:val="0"/>
                <w:numId w:val="14"/>
              </w:numPr>
              <w:tabs>
                <w:tab w:val="left" w:pos="825"/>
                <w:tab w:val="left" w:pos="826"/>
              </w:tabs>
              <w:spacing w:before="122"/>
              <w:ind w:right="380"/>
              <w:rPr>
                <w:sz w:val="20"/>
              </w:rPr>
            </w:pPr>
            <w:r w:rsidRPr="00822B53">
              <w:rPr>
                <w:sz w:val="20"/>
              </w:rPr>
              <w:t xml:space="preserve">Recruit suitable candidates to undertake training in </w:t>
            </w:r>
            <w:r w:rsidR="0096107C" w:rsidRPr="00822B53">
              <w:rPr>
                <w:sz w:val="20"/>
              </w:rPr>
              <w:t>cancer survivorship programmes</w:t>
            </w:r>
          </w:p>
          <w:p w14:paraId="0431FE4B" w14:textId="77777777" w:rsidR="00FE019A" w:rsidRPr="00822B53" w:rsidRDefault="005141D8" w:rsidP="00F651A8">
            <w:pPr>
              <w:pStyle w:val="TableParagraph"/>
              <w:numPr>
                <w:ilvl w:val="0"/>
                <w:numId w:val="14"/>
              </w:numPr>
              <w:tabs>
                <w:tab w:val="left" w:pos="825"/>
                <w:tab w:val="left" w:pos="826"/>
              </w:tabs>
              <w:spacing w:before="120"/>
              <w:rPr>
                <w:sz w:val="20"/>
              </w:rPr>
            </w:pPr>
            <w:r w:rsidRPr="00822B53">
              <w:rPr>
                <w:sz w:val="20"/>
              </w:rPr>
              <w:t>Be responsible for mentoring trainers and</w:t>
            </w:r>
            <w:r w:rsidRPr="00822B53">
              <w:rPr>
                <w:spacing w:val="-16"/>
                <w:sz w:val="20"/>
              </w:rPr>
              <w:t xml:space="preserve"> </w:t>
            </w:r>
            <w:r w:rsidRPr="00822B53">
              <w:rPr>
                <w:sz w:val="20"/>
              </w:rPr>
              <w:t>leaders</w:t>
            </w:r>
          </w:p>
          <w:p w14:paraId="0CF54855" w14:textId="77777777" w:rsidR="00FE019A" w:rsidRPr="00822B53" w:rsidRDefault="005141D8" w:rsidP="00F651A8">
            <w:pPr>
              <w:pStyle w:val="TableParagraph"/>
              <w:numPr>
                <w:ilvl w:val="0"/>
                <w:numId w:val="14"/>
              </w:numPr>
              <w:tabs>
                <w:tab w:val="left" w:pos="825"/>
                <w:tab w:val="left" w:pos="826"/>
              </w:tabs>
              <w:spacing w:before="121"/>
              <w:rPr>
                <w:sz w:val="20"/>
              </w:rPr>
            </w:pPr>
            <w:r w:rsidRPr="00822B53">
              <w:rPr>
                <w:sz w:val="20"/>
              </w:rPr>
              <w:t xml:space="preserve">Establish a supportive </w:t>
            </w:r>
            <w:r w:rsidR="0096107C" w:rsidRPr="00822B53">
              <w:rPr>
                <w:sz w:val="20"/>
              </w:rPr>
              <w:t xml:space="preserve">national </w:t>
            </w:r>
            <w:r w:rsidRPr="00822B53">
              <w:rPr>
                <w:sz w:val="20"/>
              </w:rPr>
              <w:t>network structure for leaders and</w:t>
            </w:r>
            <w:r w:rsidRPr="00822B53">
              <w:rPr>
                <w:spacing w:val="-15"/>
                <w:sz w:val="20"/>
              </w:rPr>
              <w:t xml:space="preserve"> </w:t>
            </w:r>
            <w:r w:rsidRPr="00822B53">
              <w:rPr>
                <w:sz w:val="20"/>
              </w:rPr>
              <w:t>trainers</w:t>
            </w:r>
          </w:p>
          <w:p w14:paraId="38E4AA7D" w14:textId="77777777" w:rsidR="00FE019A" w:rsidRPr="00822B53" w:rsidRDefault="005141D8" w:rsidP="00F651A8">
            <w:pPr>
              <w:pStyle w:val="TableParagraph"/>
              <w:numPr>
                <w:ilvl w:val="0"/>
                <w:numId w:val="14"/>
              </w:numPr>
              <w:tabs>
                <w:tab w:val="left" w:pos="825"/>
                <w:tab w:val="left" w:pos="826"/>
              </w:tabs>
              <w:spacing w:before="115"/>
              <w:rPr>
                <w:sz w:val="20"/>
              </w:rPr>
            </w:pPr>
            <w:r w:rsidRPr="00822B53">
              <w:rPr>
                <w:sz w:val="20"/>
              </w:rPr>
              <w:t>Develop and maintain links with relevant education</w:t>
            </w:r>
            <w:r w:rsidRPr="00822B53">
              <w:rPr>
                <w:spacing w:val="-16"/>
                <w:sz w:val="20"/>
              </w:rPr>
              <w:t xml:space="preserve"> </w:t>
            </w:r>
            <w:r w:rsidRPr="00822B53">
              <w:rPr>
                <w:sz w:val="20"/>
              </w:rPr>
              <w:t>providers.</w:t>
            </w:r>
          </w:p>
          <w:p w14:paraId="02D71061" w14:textId="77777777" w:rsidR="00F651A8" w:rsidRPr="00127AA0" w:rsidRDefault="005141D8" w:rsidP="00F651A8">
            <w:pPr>
              <w:pStyle w:val="TableParagraph"/>
              <w:widowControl/>
              <w:numPr>
                <w:ilvl w:val="0"/>
                <w:numId w:val="14"/>
              </w:numPr>
              <w:tabs>
                <w:tab w:val="left" w:pos="825"/>
                <w:tab w:val="left" w:pos="826"/>
              </w:tabs>
              <w:autoSpaceDE/>
              <w:autoSpaceDN/>
              <w:spacing w:before="100" w:beforeAutospacing="1" w:after="100" w:afterAutospacing="1"/>
              <w:contextualSpacing/>
            </w:pPr>
            <w:r w:rsidRPr="00127AA0">
              <w:rPr>
                <w:sz w:val="20"/>
              </w:rPr>
              <w:t xml:space="preserve">Be responsible for addressing </w:t>
            </w:r>
            <w:r w:rsidRPr="00127AA0">
              <w:rPr>
                <w:spacing w:val="-3"/>
                <w:sz w:val="20"/>
              </w:rPr>
              <w:t xml:space="preserve">own </w:t>
            </w:r>
            <w:r w:rsidRPr="00127AA0">
              <w:rPr>
                <w:sz w:val="20"/>
              </w:rPr>
              <w:t>continuing professional development</w:t>
            </w:r>
            <w:r w:rsidRPr="00127AA0">
              <w:rPr>
                <w:spacing w:val="-5"/>
                <w:sz w:val="20"/>
              </w:rPr>
              <w:t xml:space="preserve"> </w:t>
            </w:r>
            <w:r w:rsidRPr="00127AA0">
              <w:rPr>
                <w:sz w:val="20"/>
              </w:rPr>
              <w:t>needs</w:t>
            </w:r>
          </w:p>
          <w:p w14:paraId="07A1B1FE" w14:textId="431474F1" w:rsidR="00F651A8" w:rsidRDefault="00F651A8" w:rsidP="00127AA0">
            <w:pPr>
              <w:pStyle w:val="TableParagraph"/>
              <w:widowControl/>
              <w:numPr>
                <w:ilvl w:val="0"/>
                <w:numId w:val="14"/>
              </w:numPr>
              <w:tabs>
                <w:tab w:val="left" w:pos="825"/>
                <w:tab w:val="left" w:pos="826"/>
              </w:tabs>
              <w:autoSpaceDE/>
              <w:autoSpaceDN/>
              <w:spacing w:before="100" w:beforeAutospacing="1" w:after="100" w:afterAutospacing="1"/>
              <w:contextualSpacing/>
            </w:pPr>
            <w:r w:rsidRPr="00127AA0">
              <w:rPr>
                <w:sz w:val="20"/>
                <w:szCs w:val="20"/>
              </w:rPr>
              <w:t>Engage in the HSE performance achievement process in conjunction with your Line Manager and staff as appropriate</w:t>
            </w:r>
            <w:r>
              <w:t>.</w:t>
            </w:r>
          </w:p>
          <w:p w14:paraId="711F1476" w14:textId="77777777" w:rsidR="00F651A8" w:rsidRPr="00822B53" w:rsidRDefault="00F651A8" w:rsidP="00DE0DEF">
            <w:pPr>
              <w:pStyle w:val="TableParagraph"/>
              <w:tabs>
                <w:tab w:val="left" w:pos="825"/>
                <w:tab w:val="left" w:pos="826"/>
              </w:tabs>
              <w:spacing w:before="121"/>
              <w:rPr>
                <w:sz w:val="20"/>
              </w:rPr>
            </w:pPr>
          </w:p>
          <w:p w14:paraId="39E54390" w14:textId="77777777" w:rsidR="00FE019A" w:rsidRPr="00822B53" w:rsidRDefault="005141D8">
            <w:pPr>
              <w:pStyle w:val="TableParagraph"/>
              <w:spacing w:before="116"/>
              <w:ind w:left="105"/>
              <w:rPr>
                <w:b/>
                <w:sz w:val="20"/>
              </w:rPr>
            </w:pPr>
            <w:r w:rsidRPr="00822B53">
              <w:rPr>
                <w:b/>
                <w:sz w:val="20"/>
                <w:u w:val="single"/>
              </w:rPr>
              <w:t>Management/Leadership</w:t>
            </w:r>
          </w:p>
          <w:p w14:paraId="2B5DAEAD" w14:textId="77777777" w:rsidR="00FE019A" w:rsidRPr="00822B53" w:rsidRDefault="00063B7E" w:rsidP="00063B7E">
            <w:pPr>
              <w:pStyle w:val="TableParagraph"/>
              <w:spacing w:before="120"/>
              <w:rPr>
                <w:i/>
                <w:sz w:val="20"/>
              </w:rPr>
            </w:pPr>
            <w:r>
              <w:rPr>
                <w:i/>
                <w:sz w:val="20"/>
              </w:rPr>
              <w:t xml:space="preserve">The CNMII </w:t>
            </w:r>
            <w:r w:rsidR="005141D8" w:rsidRPr="00822B53">
              <w:rPr>
                <w:i/>
                <w:sz w:val="20"/>
              </w:rPr>
              <w:t>will:</w:t>
            </w:r>
          </w:p>
          <w:p w14:paraId="4402E1A3" w14:textId="77777777" w:rsidR="00FE019A" w:rsidRPr="00822B53" w:rsidRDefault="005141D8" w:rsidP="00F651A8">
            <w:pPr>
              <w:pStyle w:val="TableParagraph"/>
              <w:numPr>
                <w:ilvl w:val="0"/>
                <w:numId w:val="14"/>
              </w:numPr>
              <w:tabs>
                <w:tab w:val="left" w:pos="825"/>
                <w:tab w:val="left" w:pos="826"/>
              </w:tabs>
              <w:spacing w:before="122"/>
              <w:ind w:right="337"/>
              <w:rPr>
                <w:sz w:val="20"/>
              </w:rPr>
            </w:pPr>
            <w:r w:rsidRPr="00822B53">
              <w:rPr>
                <w:sz w:val="20"/>
              </w:rPr>
              <w:t>Provide leadership and act as a resource and role model for cancer survivorship programmes</w:t>
            </w:r>
          </w:p>
          <w:p w14:paraId="3D970C4C" w14:textId="77777777" w:rsidR="00FE019A" w:rsidRPr="00822B53" w:rsidRDefault="005141D8" w:rsidP="00F651A8">
            <w:pPr>
              <w:pStyle w:val="TableParagraph"/>
              <w:numPr>
                <w:ilvl w:val="0"/>
                <w:numId w:val="14"/>
              </w:numPr>
              <w:tabs>
                <w:tab w:val="left" w:pos="825"/>
                <w:tab w:val="left" w:pos="826"/>
              </w:tabs>
              <w:spacing w:before="119"/>
              <w:ind w:right="810"/>
              <w:rPr>
                <w:sz w:val="20"/>
              </w:rPr>
            </w:pPr>
            <w:r w:rsidRPr="00822B53">
              <w:rPr>
                <w:spacing w:val="-3"/>
                <w:sz w:val="20"/>
              </w:rPr>
              <w:t xml:space="preserve">Use </w:t>
            </w:r>
            <w:r w:rsidRPr="00822B53">
              <w:rPr>
                <w:sz w:val="20"/>
              </w:rPr>
              <w:t>specialist knowledge to support and enhance survivorship programme</w:t>
            </w:r>
            <w:r w:rsidR="009A44B6" w:rsidRPr="00822B53">
              <w:rPr>
                <w:sz w:val="20"/>
              </w:rPr>
              <w:t>s</w:t>
            </w:r>
            <w:r w:rsidRPr="00822B53">
              <w:rPr>
                <w:sz w:val="20"/>
              </w:rPr>
              <w:t xml:space="preserve"> delivery.</w:t>
            </w:r>
          </w:p>
          <w:p w14:paraId="66BF9088" w14:textId="5340D22E" w:rsidR="00FE019A" w:rsidRPr="00822B53" w:rsidRDefault="005141D8" w:rsidP="00F651A8">
            <w:pPr>
              <w:pStyle w:val="TableParagraph"/>
              <w:numPr>
                <w:ilvl w:val="0"/>
                <w:numId w:val="14"/>
              </w:numPr>
              <w:tabs>
                <w:tab w:val="left" w:pos="825"/>
                <w:tab w:val="left" w:pos="826"/>
              </w:tabs>
              <w:spacing w:before="121"/>
              <w:ind w:right="396"/>
              <w:rPr>
                <w:sz w:val="20"/>
              </w:rPr>
            </w:pPr>
            <w:r w:rsidRPr="00822B53">
              <w:rPr>
                <w:sz w:val="20"/>
              </w:rPr>
              <w:t>Develop collaborative working relationships with colleagues as appropriate, to develop working relationships to promote cancer</w:t>
            </w:r>
            <w:r w:rsidRPr="00822B53">
              <w:rPr>
                <w:spacing w:val="-9"/>
                <w:sz w:val="20"/>
              </w:rPr>
              <w:t xml:space="preserve"> </w:t>
            </w:r>
            <w:r w:rsidRPr="00822B53">
              <w:rPr>
                <w:sz w:val="20"/>
              </w:rPr>
              <w:t>survivorship</w:t>
            </w:r>
          </w:p>
          <w:p w14:paraId="5E1891D6" w14:textId="77777777" w:rsidR="00FE019A" w:rsidRPr="00822B53" w:rsidRDefault="005141D8" w:rsidP="00F651A8">
            <w:pPr>
              <w:pStyle w:val="TableParagraph"/>
              <w:numPr>
                <w:ilvl w:val="0"/>
                <w:numId w:val="14"/>
              </w:numPr>
              <w:tabs>
                <w:tab w:val="left" w:pos="825"/>
                <w:tab w:val="left" w:pos="826"/>
              </w:tabs>
              <w:spacing w:before="121"/>
              <w:ind w:right="333"/>
              <w:rPr>
                <w:sz w:val="20"/>
              </w:rPr>
            </w:pPr>
            <w:r w:rsidRPr="00822B53">
              <w:rPr>
                <w:sz w:val="20"/>
              </w:rPr>
              <w:t>Where appropriate develop and maintain relationships with specialist services in voluntary organisations which support patients in the</w:t>
            </w:r>
            <w:r w:rsidRPr="00822B53">
              <w:rPr>
                <w:spacing w:val="-14"/>
                <w:sz w:val="20"/>
              </w:rPr>
              <w:t xml:space="preserve"> </w:t>
            </w:r>
            <w:r w:rsidRPr="00822B53">
              <w:rPr>
                <w:sz w:val="20"/>
              </w:rPr>
              <w:t>community.</w:t>
            </w:r>
          </w:p>
          <w:p w14:paraId="6F9FB62D" w14:textId="77777777" w:rsidR="00FE019A" w:rsidRPr="00822B53" w:rsidRDefault="005141D8" w:rsidP="00F651A8">
            <w:pPr>
              <w:pStyle w:val="TableParagraph"/>
              <w:numPr>
                <w:ilvl w:val="0"/>
                <w:numId w:val="14"/>
              </w:numPr>
              <w:tabs>
                <w:tab w:val="left" w:pos="825"/>
                <w:tab w:val="left" w:pos="826"/>
              </w:tabs>
              <w:spacing w:before="121"/>
              <w:rPr>
                <w:sz w:val="20"/>
              </w:rPr>
            </w:pPr>
            <w:r w:rsidRPr="00822B53">
              <w:rPr>
                <w:sz w:val="20"/>
              </w:rPr>
              <w:t>Network with other clinical and survivorship teams across multiple</w:t>
            </w:r>
            <w:r w:rsidRPr="00822B53">
              <w:rPr>
                <w:spacing w:val="-12"/>
                <w:sz w:val="20"/>
              </w:rPr>
              <w:t xml:space="preserve"> </w:t>
            </w:r>
            <w:r w:rsidRPr="00822B53">
              <w:rPr>
                <w:sz w:val="20"/>
              </w:rPr>
              <w:t>sectors.</w:t>
            </w:r>
          </w:p>
          <w:p w14:paraId="5D1CCAB7" w14:textId="77777777" w:rsidR="00FE019A" w:rsidRPr="00822B53" w:rsidRDefault="00FE019A">
            <w:pPr>
              <w:pStyle w:val="TableParagraph"/>
              <w:spacing w:before="8"/>
              <w:rPr>
                <w:b/>
                <w:sz w:val="29"/>
              </w:rPr>
            </w:pPr>
          </w:p>
          <w:p w14:paraId="3499BDC0" w14:textId="77777777" w:rsidR="00FE019A" w:rsidRPr="00822B53" w:rsidRDefault="005141D8">
            <w:pPr>
              <w:pStyle w:val="TableParagraph"/>
              <w:ind w:left="105"/>
              <w:rPr>
                <w:b/>
                <w:sz w:val="20"/>
              </w:rPr>
            </w:pPr>
            <w:r w:rsidRPr="00822B53">
              <w:rPr>
                <w:b/>
                <w:sz w:val="20"/>
                <w:u w:val="single"/>
              </w:rPr>
              <w:t>Commitment to a Quality Service</w:t>
            </w:r>
          </w:p>
          <w:p w14:paraId="09113E7A" w14:textId="77777777" w:rsidR="00FE019A" w:rsidRPr="00822B53" w:rsidRDefault="00063B7E">
            <w:pPr>
              <w:pStyle w:val="TableParagraph"/>
              <w:ind w:left="105"/>
              <w:rPr>
                <w:i/>
                <w:sz w:val="20"/>
              </w:rPr>
            </w:pPr>
            <w:r>
              <w:rPr>
                <w:i/>
                <w:sz w:val="20"/>
              </w:rPr>
              <w:t xml:space="preserve">The CNMII </w:t>
            </w:r>
            <w:r w:rsidR="005141D8" w:rsidRPr="00822B53">
              <w:rPr>
                <w:i/>
                <w:sz w:val="20"/>
              </w:rPr>
              <w:t>will:</w:t>
            </w:r>
          </w:p>
          <w:p w14:paraId="75968BFC" w14:textId="77777777" w:rsidR="00FE019A" w:rsidRPr="00822B53" w:rsidRDefault="005141D8" w:rsidP="00F651A8">
            <w:pPr>
              <w:pStyle w:val="TableParagraph"/>
              <w:numPr>
                <w:ilvl w:val="0"/>
                <w:numId w:val="14"/>
              </w:numPr>
              <w:tabs>
                <w:tab w:val="left" w:pos="825"/>
                <w:tab w:val="left" w:pos="826"/>
              </w:tabs>
              <w:spacing w:before="126"/>
              <w:ind w:right="472"/>
              <w:rPr>
                <w:sz w:val="20"/>
              </w:rPr>
            </w:pPr>
            <w:r w:rsidRPr="00822B53">
              <w:rPr>
                <w:sz w:val="20"/>
              </w:rPr>
              <w:t>Identify, initiate and conduct audit</w:t>
            </w:r>
            <w:r w:rsidR="009A44B6" w:rsidRPr="00822B53">
              <w:rPr>
                <w:sz w:val="20"/>
              </w:rPr>
              <w:t>, evaluation</w:t>
            </w:r>
            <w:r w:rsidRPr="00822B53">
              <w:rPr>
                <w:sz w:val="20"/>
              </w:rPr>
              <w:t xml:space="preserve"> and research projects relevant to the area </w:t>
            </w:r>
            <w:r w:rsidRPr="00822B53">
              <w:rPr>
                <w:spacing w:val="-4"/>
                <w:sz w:val="20"/>
              </w:rPr>
              <w:t xml:space="preserve">of </w:t>
            </w:r>
            <w:r w:rsidRPr="00822B53">
              <w:rPr>
                <w:sz w:val="20"/>
              </w:rPr>
              <w:t>practice.</w:t>
            </w:r>
          </w:p>
          <w:p w14:paraId="2B852F32" w14:textId="77777777" w:rsidR="00FE019A" w:rsidRPr="00822B53" w:rsidRDefault="005141D8" w:rsidP="00F651A8">
            <w:pPr>
              <w:pStyle w:val="TableParagraph"/>
              <w:numPr>
                <w:ilvl w:val="0"/>
                <w:numId w:val="14"/>
              </w:numPr>
              <w:tabs>
                <w:tab w:val="left" w:pos="825"/>
                <w:tab w:val="left" w:pos="826"/>
              </w:tabs>
              <w:spacing w:before="121"/>
              <w:ind w:right="252"/>
              <w:rPr>
                <w:sz w:val="20"/>
              </w:rPr>
            </w:pPr>
            <w:r w:rsidRPr="00822B53">
              <w:rPr>
                <w:sz w:val="20"/>
              </w:rPr>
              <w:t xml:space="preserve">Identify, critically analyse, disseminate and integrate </w:t>
            </w:r>
            <w:r w:rsidRPr="00822B53">
              <w:rPr>
                <w:spacing w:val="-4"/>
                <w:sz w:val="20"/>
              </w:rPr>
              <w:t xml:space="preserve">best </w:t>
            </w:r>
            <w:r w:rsidRPr="00822B53">
              <w:rPr>
                <w:sz w:val="20"/>
              </w:rPr>
              <w:t>evidence relating to the survivorship</w:t>
            </w:r>
            <w:r w:rsidRPr="00822B53">
              <w:rPr>
                <w:spacing w:val="-1"/>
                <w:sz w:val="20"/>
              </w:rPr>
              <w:t xml:space="preserve"> </w:t>
            </w:r>
            <w:r w:rsidRPr="00822B53">
              <w:rPr>
                <w:sz w:val="20"/>
              </w:rPr>
              <w:t>agenda</w:t>
            </w:r>
          </w:p>
          <w:p w14:paraId="2F705354" w14:textId="77777777" w:rsidR="00FE019A" w:rsidRPr="00822B53" w:rsidRDefault="005141D8" w:rsidP="00F651A8">
            <w:pPr>
              <w:pStyle w:val="TableParagraph"/>
              <w:numPr>
                <w:ilvl w:val="0"/>
                <w:numId w:val="14"/>
              </w:numPr>
              <w:tabs>
                <w:tab w:val="left" w:pos="825"/>
                <w:tab w:val="left" w:pos="826"/>
              </w:tabs>
              <w:spacing w:before="120"/>
              <w:ind w:right="327"/>
              <w:rPr>
                <w:sz w:val="20"/>
              </w:rPr>
            </w:pPr>
            <w:r w:rsidRPr="00822B53">
              <w:rPr>
                <w:sz w:val="20"/>
              </w:rPr>
              <w:t xml:space="preserve">Establish and maintain a register </w:t>
            </w:r>
            <w:r w:rsidRPr="00822B53">
              <w:rPr>
                <w:spacing w:val="-4"/>
                <w:sz w:val="20"/>
              </w:rPr>
              <w:t xml:space="preserve">of </w:t>
            </w:r>
            <w:r w:rsidRPr="00822B53">
              <w:rPr>
                <w:sz w:val="20"/>
              </w:rPr>
              <w:t xml:space="preserve">trainers to contribute to service audits. Maintain a record </w:t>
            </w:r>
            <w:r w:rsidRPr="00822B53">
              <w:rPr>
                <w:spacing w:val="-4"/>
                <w:sz w:val="20"/>
              </w:rPr>
              <w:t xml:space="preserve">of </w:t>
            </w:r>
            <w:r w:rsidRPr="00822B53">
              <w:rPr>
                <w:sz w:val="20"/>
              </w:rPr>
              <w:t>clinically relevant data aligned to National Key Performance Indicators (KPI’s) as directed and advised by the National Lead for Cancer Survivorship</w:t>
            </w:r>
          </w:p>
          <w:p w14:paraId="03397FE8" w14:textId="77777777" w:rsidR="00FE019A" w:rsidRPr="00822B53" w:rsidRDefault="005141D8" w:rsidP="00F651A8">
            <w:pPr>
              <w:pStyle w:val="TableParagraph"/>
              <w:numPr>
                <w:ilvl w:val="0"/>
                <w:numId w:val="14"/>
              </w:numPr>
              <w:tabs>
                <w:tab w:val="left" w:pos="825"/>
                <w:tab w:val="left" w:pos="826"/>
              </w:tabs>
              <w:spacing w:before="123"/>
              <w:rPr>
                <w:sz w:val="20"/>
              </w:rPr>
            </w:pPr>
            <w:r w:rsidRPr="00822B53">
              <w:rPr>
                <w:spacing w:val="-3"/>
                <w:sz w:val="20"/>
              </w:rPr>
              <w:t xml:space="preserve">Use </w:t>
            </w:r>
            <w:r w:rsidRPr="00822B53">
              <w:rPr>
                <w:sz w:val="20"/>
              </w:rPr>
              <w:t xml:space="preserve">the outcomes </w:t>
            </w:r>
            <w:r w:rsidRPr="00822B53">
              <w:rPr>
                <w:spacing w:val="-4"/>
                <w:sz w:val="20"/>
              </w:rPr>
              <w:t xml:space="preserve">of </w:t>
            </w:r>
            <w:r w:rsidRPr="00822B53">
              <w:rPr>
                <w:sz w:val="20"/>
              </w:rPr>
              <w:t>audit to improve service</w:t>
            </w:r>
            <w:r w:rsidRPr="00822B53">
              <w:rPr>
                <w:spacing w:val="5"/>
                <w:sz w:val="20"/>
              </w:rPr>
              <w:t xml:space="preserve"> </w:t>
            </w:r>
            <w:r w:rsidRPr="00822B53">
              <w:rPr>
                <w:sz w:val="20"/>
              </w:rPr>
              <w:t>provision.</w:t>
            </w:r>
          </w:p>
          <w:p w14:paraId="4025611E" w14:textId="506ADF1A" w:rsidR="00F651A8" w:rsidRDefault="005141D8" w:rsidP="00F651A8">
            <w:pPr>
              <w:pStyle w:val="TableParagraph"/>
              <w:numPr>
                <w:ilvl w:val="0"/>
                <w:numId w:val="14"/>
              </w:numPr>
              <w:tabs>
                <w:tab w:val="left" w:pos="825"/>
                <w:tab w:val="left" w:pos="826"/>
              </w:tabs>
              <w:spacing w:before="115"/>
              <w:ind w:right="358"/>
              <w:rPr>
                <w:sz w:val="20"/>
              </w:rPr>
            </w:pPr>
            <w:r w:rsidRPr="00822B53">
              <w:rPr>
                <w:sz w:val="20"/>
              </w:rPr>
              <w:t xml:space="preserve">Monitor, access, utilise and disseminate current relevant research to advise and ensure the provision </w:t>
            </w:r>
            <w:r w:rsidRPr="00822B53">
              <w:rPr>
                <w:spacing w:val="-4"/>
                <w:sz w:val="20"/>
              </w:rPr>
              <w:t xml:space="preserve">of </w:t>
            </w:r>
            <w:r w:rsidRPr="00822B53">
              <w:rPr>
                <w:sz w:val="20"/>
              </w:rPr>
              <w:t xml:space="preserve">informed evidence </w:t>
            </w:r>
            <w:r w:rsidRPr="00822B53">
              <w:rPr>
                <w:spacing w:val="-3"/>
                <w:sz w:val="20"/>
              </w:rPr>
              <w:t>based</w:t>
            </w:r>
            <w:r w:rsidRPr="00822B53">
              <w:rPr>
                <w:spacing w:val="3"/>
                <w:sz w:val="20"/>
              </w:rPr>
              <w:t xml:space="preserve"> </w:t>
            </w:r>
            <w:r w:rsidRPr="00822B53">
              <w:rPr>
                <w:sz w:val="20"/>
              </w:rPr>
              <w:t>practice.</w:t>
            </w:r>
          </w:p>
          <w:p w14:paraId="2EFDC61B" w14:textId="58A5D598" w:rsidR="00F651A8" w:rsidRDefault="00F651A8" w:rsidP="00F651A8">
            <w:pPr>
              <w:pStyle w:val="TableParagraph"/>
              <w:tabs>
                <w:tab w:val="left" w:pos="825"/>
                <w:tab w:val="left" w:pos="826"/>
              </w:tabs>
              <w:spacing w:before="115"/>
              <w:ind w:right="358"/>
              <w:rPr>
                <w:sz w:val="20"/>
              </w:rPr>
            </w:pPr>
          </w:p>
          <w:p w14:paraId="6D00159D" w14:textId="3B646302" w:rsidR="00F651A8" w:rsidRPr="00127AA0" w:rsidRDefault="00F651A8" w:rsidP="00127AA0">
            <w:pPr>
              <w:pStyle w:val="TableParagraph"/>
              <w:tabs>
                <w:tab w:val="left" w:pos="825"/>
                <w:tab w:val="left" w:pos="826"/>
              </w:tabs>
              <w:spacing w:before="115"/>
              <w:ind w:right="358"/>
              <w:rPr>
                <w:b/>
                <w:bCs/>
                <w:sz w:val="20"/>
                <w:u w:val="single"/>
              </w:rPr>
            </w:pPr>
            <w:r w:rsidRPr="00127AA0">
              <w:rPr>
                <w:b/>
                <w:bCs/>
                <w:sz w:val="20"/>
                <w:u w:val="single"/>
              </w:rPr>
              <w:t>General</w:t>
            </w:r>
          </w:p>
          <w:p w14:paraId="4CB56992" w14:textId="467D847B" w:rsidR="00F651A8" w:rsidRDefault="00F651A8" w:rsidP="00F651A8">
            <w:pPr>
              <w:widowControl/>
              <w:numPr>
                <w:ilvl w:val="0"/>
                <w:numId w:val="14"/>
              </w:numPr>
              <w:autoSpaceDE/>
              <w:autoSpaceDN/>
              <w:spacing w:before="100" w:beforeAutospacing="1" w:after="100" w:afterAutospacing="1"/>
              <w:contextualSpacing/>
              <w:rPr>
                <w:iCs/>
                <w:color w:val="000000"/>
                <w:sz w:val="20"/>
                <w:szCs w:val="20"/>
              </w:rPr>
            </w:pPr>
            <w:r w:rsidRPr="00127AA0">
              <w:rPr>
                <w:iCs/>
                <w:color w:val="000000"/>
                <w:sz w:val="20"/>
                <w:szCs w:val="20"/>
              </w:rPr>
              <w:t>Adequately identifies, assesses, manages and monitors risk within their area of responsibility.</w:t>
            </w:r>
          </w:p>
          <w:p w14:paraId="58504FEE" w14:textId="77777777" w:rsidR="00F651A8" w:rsidRPr="00127AA0" w:rsidRDefault="00F651A8" w:rsidP="00127AA0">
            <w:pPr>
              <w:widowControl/>
              <w:autoSpaceDE/>
              <w:autoSpaceDN/>
              <w:spacing w:before="100" w:beforeAutospacing="1" w:after="100" w:afterAutospacing="1"/>
              <w:ind w:left="465"/>
              <w:contextualSpacing/>
              <w:rPr>
                <w:iCs/>
                <w:color w:val="000000"/>
                <w:sz w:val="20"/>
                <w:szCs w:val="20"/>
              </w:rPr>
            </w:pPr>
          </w:p>
          <w:p w14:paraId="750B852D" w14:textId="77777777" w:rsidR="00F651A8" w:rsidRPr="00127AA0" w:rsidRDefault="00F651A8" w:rsidP="00127AA0">
            <w:pPr>
              <w:widowControl/>
              <w:numPr>
                <w:ilvl w:val="0"/>
                <w:numId w:val="14"/>
              </w:numPr>
              <w:autoSpaceDE/>
              <w:autoSpaceDN/>
              <w:spacing w:before="100" w:beforeAutospacing="1" w:after="100" w:afterAutospacing="1"/>
              <w:contextualSpacing/>
              <w:rPr>
                <w:color w:val="000000"/>
                <w:sz w:val="20"/>
                <w:szCs w:val="20"/>
              </w:rPr>
            </w:pPr>
            <w:r w:rsidRPr="00127AA0">
              <w:rPr>
                <w:color w:val="000000"/>
                <w:sz w:val="20"/>
                <w:szCs w:val="2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w:t>
            </w:r>
            <w:r w:rsidRPr="00127AA0">
              <w:rPr>
                <w:sz w:val="20"/>
                <w:szCs w:val="20"/>
              </w:rPr>
              <w:t>as appropriate to the role</w:t>
            </w:r>
          </w:p>
          <w:p w14:paraId="560101E9" w14:textId="77777777" w:rsidR="00F651A8" w:rsidRPr="00127AA0" w:rsidRDefault="00F651A8" w:rsidP="00127AA0">
            <w:pPr>
              <w:widowControl/>
              <w:numPr>
                <w:ilvl w:val="0"/>
                <w:numId w:val="14"/>
              </w:numPr>
              <w:autoSpaceDE/>
              <w:autoSpaceDN/>
              <w:spacing w:before="100" w:beforeAutospacing="1" w:after="100" w:afterAutospacing="1"/>
              <w:contextualSpacing/>
              <w:rPr>
                <w:b/>
                <w:i/>
                <w:iCs/>
                <w:sz w:val="20"/>
                <w:szCs w:val="20"/>
              </w:rPr>
            </w:pPr>
            <w:r w:rsidRPr="00127AA0">
              <w:rPr>
                <w:color w:val="000000"/>
                <w:sz w:val="20"/>
                <w:szCs w:val="20"/>
              </w:rPr>
              <w:lastRenderedPageBreak/>
              <w:t>Support, promote and actively participate in sustainable energy, water and waste initiatives to create a more sustainable, low carbon and efficient health service</w:t>
            </w:r>
          </w:p>
          <w:p w14:paraId="603F4FEA" w14:textId="4A5B8B01" w:rsidR="0096107C" w:rsidRPr="00822B53" w:rsidRDefault="00F651A8" w:rsidP="0096107C">
            <w:pPr>
              <w:pStyle w:val="TableParagraph"/>
              <w:spacing w:before="1" w:line="230" w:lineRule="atLeast"/>
              <w:ind w:right="146"/>
              <w:rPr>
                <w:b/>
                <w:sz w:val="20"/>
              </w:rPr>
            </w:pPr>
            <w:r w:rsidRPr="00127AA0">
              <w:rPr>
                <w:b/>
                <w:iCs/>
                <w:sz w:val="20"/>
                <w:szCs w:val="20"/>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w:t>
            </w:r>
            <w:r>
              <w:rPr>
                <w:b/>
                <w:iCs/>
                <w:sz w:val="20"/>
                <w:szCs w:val="20"/>
              </w:rPr>
              <w:t>p</w:t>
            </w:r>
            <w:r w:rsidRPr="00127AA0">
              <w:rPr>
                <w:b/>
                <w:iCs/>
                <w:sz w:val="20"/>
                <w:szCs w:val="20"/>
              </w:rPr>
              <w:t>ment of the post while in office.</w:t>
            </w:r>
            <w:r w:rsidRPr="00127AA0">
              <w:rPr>
                <w:b/>
                <w:sz w:val="20"/>
                <w:szCs w:val="20"/>
              </w:rPr>
              <w:t xml:space="preserve"> </w:t>
            </w:r>
          </w:p>
        </w:tc>
      </w:tr>
      <w:tr w:rsidR="00FE019A" w14:paraId="1DEFC5E9" w14:textId="77777777" w:rsidTr="005C217C">
        <w:trPr>
          <w:trHeight w:val="11479"/>
        </w:trPr>
        <w:tc>
          <w:tcPr>
            <w:tcW w:w="2368" w:type="dxa"/>
          </w:tcPr>
          <w:p w14:paraId="5AFA4CA1" w14:textId="77777777" w:rsidR="00FE019A" w:rsidRDefault="005141D8">
            <w:pPr>
              <w:pStyle w:val="TableParagraph"/>
              <w:ind w:left="110"/>
              <w:rPr>
                <w:b/>
                <w:sz w:val="20"/>
              </w:rPr>
            </w:pPr>
            <w:r>
              <w:rPr>
                <w:b/>
                <w:sz w:val="20"/>
              </w:rPr>
              <w:lastRenderedPageBreak/>
              <w:t>Eligibility Criteria</w:t>
            </w:r>
          </w:p>
          <w:p w14:paraId="4F5AAC35" w14:textId="77777777" w:rsidR="00FE019A" w:rsidRDefault="00FE019A">
            <w:pPr>
              <w:pStyle w:val="TableParagraph"/>
              <w:rPr>
                <w:b/>
                <w:sz w:val="20"/>
              </w:rPr>
            </w:pPr>
          </w:p>
          <w:p w14:paraId="648D406C" w14:textId="77777777" w:rsidR="00FE019A" w:rsidRDefault="005141D8">
            <w:pPr>
              <w:pStyle w:val="TableParagraph"/>
              <w:spacing w:before="1"/>
              <w:ind w:left="110"/>
              <w:rPr>
                <w:b/>
                <w:sz w:val="20"/>
              </w:rPr>
            </w:pPr>
            <w:r>
              <w:rPr>
                <w:b/>
                <w:sz w:val="20"/>
              </w:rPr>
              <w:t>Qualifications and/ or experience</w:t>
            </w:r>
          </w:p>
        </w:tc>
        <w:tc>
          <w:tcPr>
            <w:tcW w:w="8260" w:type="dxa"/>
          </w:tcPr>
          <w:p w14:paraId="19ED60E7" w14:textId="77777777" w:rsidR="00FE019A" w:rsidRDefault="00FE019A">
            <w:pPr>
              <w:pStyle w:val="TableParagraph"/>
              <w:spacing w:before="7"/>
              <w:rPr>
                <w:b/>
                <w:sz w:val="19"/>
              </w:rPr>
            </w:pPr>
          </w:p>
          <w:p w14:paraId="42AB4673" w14:textId="77777777" w:rsidR="00FE019A" w:rsidRDefault="005141D8">
            <w:pPr>
              <w:pStyle w:val="TableParagraph"/>
              <w:ind w:left="105"/>
              <w:jc w:val="both"/>
              <w:rPr>
                <w:b/>
                <w:sz w:val="20"/>
              </w:rPr>
            </w:pPr>
            <w:r>
              <w:rPr>
                <w:b/>
                <w:sz w:val="20"/>
              </w:rPr>
              <w:t xml:space="preserve">1. </w:t>
            </w:r>
            <w:r>
              <w:rPr>
                <w:b/>
                <w:sz w:val="20"/>
                <w:u w:val="single"/>
              </w:rPr>
              <w:t>Professional Qualifications, Experience, etc.</w:t>
            </w:r>
          </w:p>
          <w:p w14:paraId="3FBA7D06" w14:textId="77777777" w:rsidR="00FE019A" w:rsidRDefault="00FE019A">
            <w:pPr>
              <w:pStyle w:val="TableParagraph"/>
              <w:spacing w:before="5"/>
              <w:rPr>
                <w:b/>
                <w:sz w:val="20"/>
              </w:rPr>
            </w:pPr>
          </w:p>
          <w:p w14:paraId="705B2173" w14:textId="77777777" w:rsidR="00FE019A" w:rsidRDefault="005141D8">
            <w:pPr>
              <w:pStyle w:val="TableParagraph"/>
              <w:numPr>
                <w:ilvl w:val="0"/>
                <w:numId w:val="5"/>
              </w:numPr>
              <w:tabs>
                <w:tab w:val="left" w:pos="408"/>
              </w:tabs>
              <w:jc w:val="both"/>
              <w:rPr>
                <w:sz w:val="20"/>
              </w:rPr>
            </w:pPr>
            <w:r>
              <w:rPr>
                <w:sz w:val="20"/>
              </w:rPr>
              <w:t>Eligible applicants will be those who on the closing date for the</w:t>
            </w:r>
            <w:r>
              <w:rPr>
                <w:spacing w:val="-23"/>
                <w:sz w:val="20"/>
              </w:rPr>
              <w:t xml:space="preserve"> </w:t>
            </w:r>
            <w:r>
              <w:rPr>
                <w:sz w:val="20"/>
              </w:rPr>
              <w:t>competition:</w:t>
            </w:r>
          </w:p>
          <w:p w14:paraId="731F238C" w14:textId="77777777" w:rsidR="00FE019A" w:rsidRDefault="00FE019A">
            <w:pPr>
              <w:pStyle w:val="TableParagraph"/>
              <w:spacing w:before="1"/>
              <w:rPr>
                <w:b/>
                <w:sz w:val="20"/>
              </w:rPr>
            </w:pPr>
          </w:p>
          <w:p w14:paraId="0CA3ABEC" w14:textId="0E99581B" w:rsidR="00FE019A" w:rsidRDefault="005141D8">
            <w:pPr>
              <w:pStyle w:val="TableParagraph"/>
              <w:numPr>
                <w:ilvl w:val="1"/>
                <w:numId w:val="5"/>
              </w:numPr>
              <w:tabs>
                <w:tab w:val="left" w:pos="1545"/>
                <w:tab w:val="left" w:pos="1546"/>
              </w:tabs>
              <w:spacing w:line="276" w:lineRule="auto"/>
              <w:ind w:right="710"/>
              <w:rPr>
                <w:sz w:val="20"/>
              </w:rPr>
            </w:pPr>
            <w:r>
              <w:rPr>
                <w:sz w:val="20"/>
              </w:rPr>
              <w:t xml:space="preserve">Are registered, or are eligible for registration in the General Nurse Division </w:t>
            </w:r>
            <w:r>
              <w:rPr>
                <w:spacing w:val="-4"/>
                <w:sz w:val="20"/>
              </w:rPr>
              <w:t xml:space="preserve">of </w:t>
            </w:r>
            <w:r>
              <w:rPr>
                <w:sz w:val="20"/>
              </w:rPr>
              <w:t xml:space="preserve">the Register </w:t>
            </w:r>
            <w:r>
              <w:rPr>
                <w:spacing w:val="-4"/>
                <w:sz w:val="20"/>
              </w:rPr>
              <w:t xml:space="preserve">of </w:t>
            </w:r>
            <w:r>
              <w:rPr>
                <w:sz w:val="20"/>
              </w:rPr>
              <w:t xml:space="preserve">Nurses and Midwives maintained by the Nursing and Midwifery Board </w:t>
            </w:r>
            <w:r>
              <w:rPr>
                <w:spacing w:val="-4"/>
                <w:sz w:val="20"/>
              </w:rPr>
              <w:t xml:space="preserve">of </w:t>
            </w:r>
            <w:r>
              <w:rPr>
                <w:sz w:val="20"/>
              </w:rPr>
              <w:t>Ireland [NMBI] (</w:t>
            </w:r>
            <w:proofErr w:type="spellStart"/>
            <w:r>
              <w:rPr>
                <w:sz w:val="20"/>
              </w:rPr>
              <w:t>Bord</w:t>
            </w:r>
            <w:proofErr w:type="spellEnd"/>
            <w:r>
              <w:rPr>
                <w:sz w:val="20"/>
              </w:rPr>
              <w:t xml:space="preserve"> </w:t>
            </w:r>
            <w:proofErr w:type="spellStart"/>
            <w:r>
              <w:rPr>
                <w:sz w:val="20"/>
              </w:rPr>
              <w:t>Altranais</w:t>
            </w:r>
            <w:proofErr w:type="spellEnd"/>
            <w:r>
              <w:rPr>
                <w:sz w:val="20"/>
              </w:rPr>
              <w:t xml:space="preserve"> </w:t>
            </w:r>
            <w:proofErr w:type="spellStart"/>
            <w:r>
              <w:rPr>
                <w:sz w:val="20"/>
              </w:rPr>
              <w:t>agus</w:t>
            </w:r>
            <w:proofErr w:type="spellEnd"/>
            <w:r>
              <w:rPr>
                <w:sz w:val="20"/>
              </w:rPr>
              <w:t xml:space="preserve"> </w:t>
            </w:r>
            <w:proofErr w:type="spellStart"/>
            <w:r>
              <w:rPr>
                <w:sz w:val="20"/>
              </w:rPr>
              <w:t>Cnaimhseachais</w:t>
            </w:r>
            <w:proofErr w:type="spellEnd"/>
            <w:r>
              <w:rPr>
                <w:sz w:val="20"/>
              </w:rPr>
              <w:t xml:space="preserve"> </w:t>
            </w:r>
            <w:proofErr w:type="spellStart"/>
            <w:r>
              <w:rPr>
                <w:sz w:val="20"/>
              </w:rPr>
              <w:t>na</w:t>
            </w:r>
            <w:proofErr w:type="spellEnd"/>
            <w:r>
              <w:rPr>
                <w:spacing w:val="-4"/>
                <w:sz w:val="20"/>
              </w:rPr>
              <w:t xml:space="preserve"> </w:t>
            </w:r>
            <w:proofErr w:type="spellStart"/>
            <w:r>
              <w:rPr>
                <w:sz w:val="20"/>
              </w:rPr>
              <w:t>hEireann</w:t>
            </w:r>
            <w:proofErr w:type="spellEnd"/>
            <w:r>
              <w:rPr>
                <w:sz w:val="20"/>
              </w:rPr>
              <w:t>)</w:t>
            </w:r>
            <w:r w:rsidR="00F651A8">
              <w:rPr>
                <w:sz w:val="20"/>
              </w:rPr>
              <w:t xml:space="preserve"> or entitled to be so registered</w:t>
            </w:r>
          </w:p>
          <w:p w14:paraId="7E072C29" w14:textId="77777777" w:rsidR="00FE019A" w:rsidRDefault="005141D8">
            <w:pPr>
              <w:pStyle w:val="TableParagraph"/>
              <w:spacing w:before="114"/>
              <w:ind w:left="3911" w:right="2546"/>
              <w:jc w:val="center"/>
              <w:rPr>
                <w:b/>
                <w:sz w:val="20"/>
              </w:rPr>
            </w:pPr>
            <w:r>
              <w:rPr>
                <w:b/>
                <w:sz w:val="20"/>
              </w:rPr>
              <w:t>And</w:t>
            </w:r>
          </w:p>
          <w:p w14:paraId="74362045" w14:textId="75DA885A" w:rsidR="00FE019A" w:rsidRPr="00127AA0" w:rsidRDefault="005141D8" w:rsidP="00DE5F5B">
            <w:pPr>
              <w:pStyle w:val="ListParagraph"/>
              <w:numPr>
                <w:ilvl w:val="1"/>
                <w:numId w:val="5"/>
              </w:numPr>
              <w:rPr>
                <w:sz w:val="20"/>
                <w:szCs w:val="20"/>
              </w:rPr>
            </w:pPr>
            <w:r w:rsidRPr="00127AA0">
              <w:rPr>
                <w:sz w:val="20"/>
                <w:szCs w:val="20"/>
              </w:rPr>
              <w:t xml:space="preserve">Have at least 5 years </w:t>
            </w:r>
            <w:r w:rsidRPr="00127AA0">
              <w:rPr>
                <w:spacing w:val="-3"/>
                <w:sz w:val="20"/>
                <w:szCs w:val="20"/>
              </w:rPr>
              <w:t xml:space="preserve">post </w:t>
            </w:r>
            <w:r w:rsidRPr="00127AA0">
              <w:rPr>
                <w:sz w:val="20"/>
                <w:szCs w:val="20"/>
              </w:rPr>
              <w:t xml:space="preserve">registration </w:t>
            </w:r>
            <w:r w:rsidRPr="00DE5F5B">
              <w:rPr>
                <w:sz w:val="20"/>
                <w:szCs w:val="20"/>
              </w:rPr>
              <w:t>experience</w:t>
            </w:r>
            <w:r w:rsidR="0017514B" w:rsidRPr="00DE5F5B">
              <w:rPr>
                <w:sz w:val="20"/>
                <w:szCs w:val="20"/>
              </w:rPr>
              <w:t xml:space="preserve"> </w:t>
            </w:r>
            <w:r w:rsidR="00F651A8" w:rsidRPr="00DE5F5B">
              <w:rPr>
                <w:sz w:val="20"/>
                <w:szCs w:val="20"/>
              </w:rPr>
              <w:t>(or an aggregate of 5 years full time post registration experience)</w:t>
            </w:r>
            <w:r w:rsidRPr="00DE5F5B">
              <w:rPr>
                <w:sz w:val="20"/>
                <w:szCs w:val="20"/>
              </w:rPr>
              <w:t xml:space="preserve"> </w:t>
            </w:r>
            <w:r w:rsidRPr="00DE5F5B">
              <w:rPr>
                <w:spacing w:val="-4"/>
                <w:sz w:val="20"/>
                <w:szCs w:val="20"/>
              </w:rPr>
              <w:t xml:space="preserve">of </w:t>
            </w:r>
            <w:r w:rsidRPr="00DE5F5B">
              <w:rPr>
                <w:sz w:val="20"/>
                <w:szCs w:val="20"/>
              </w:rPr>
              <w:t>which 2 years must be in the speciality or related</w:t>
            </w:r>
            <w:r w:rsidRPr="00516EED">
              <w:rPr>
                <w:spacing w:val="-8"/>
                <w:sz w:val="20"/>
                <w:szCs w:val="20"/>
              </w:rPr>
              <w:t xml:space="preserve"> </w:t>
            </w:r>
            <w:r w:rsidRPr="00516EED">
              <w:rPr>
                <w:sz w:val="20"/>
                <w:szCs w:val="20"/>
              </w:rPr>
              <w:t>area</w:t>
            </w:r>
            <w:r w:rsidR="0017514B" w:rsidRPr="00516EED">
              <w:rPr>
                <w:sz w:val="20"/>
                <w:szCs w:val="20"/>
              </w:rPr>
              <w:t xml:space="preserve"> </w:t>
            </w:r>
            <w:r w:rsidR="0017514B" w:rsidRPr="00DE0DEF">
              <w:rPr>
                <w:sz w:val="20"/>
                <w:szCs w:val="20"/>
              </w:rPr>
              <w:t>of cancer care nursing (Oncology/Haematology/Palliative Care)</w:t>
            </w:r>
            <w:r w:rsidRPr="00DE0DEF">
              <w:rPr>
                <w:sz w:val="20"/>
                <w:szCs w:val="20"/>
              </w:rPr>
              <w:t>.</w:t>
            </w:r>
          </w:p>
          <w:p w14:paraId="0AA0C64A" w14:textId="2EC45486" w:rsidR="0017514B" w:rsidRPr="00DE5F5B" w:rsidRDefault="005141D8" w:rsidP="00127AA0">
            <w:pPr>
              <w:pStyle w:val="TableParagraph"/>
              <w:spacing w:before="114"/>
              <w:ind w:left="3911" w:right="2546"/>
              <w:jc w:val="center"/>
              <w:rPr>
                <w:b/>
                <w:sz w:val="20"/>
                <w:szCs w:val="20"/>
              </w:rPr>
            </w:pPr>
            <w:r w:rsidRPr="00DE5F5B">
              <w:rPr>
                <w:b/>
                <w:sz w:val="20"/>
                <w:szCs w:val="20"/>
              </w:rPr>
              <w:t>And</w:t>
            </w:r>
          </w:p>
          <w:p w14:paraId="346DD6BB" w14:textId="3FB69E5E" w:rsidR="00FE019A" w:rsidRDefault="0017514B" w:rsidP="0017514B">
            <w:pPr>
              <w:pStyle w:val="TableParagraph"/>
              <w:numPr>
                <w:ilvl w:val="1"/>
                <w:numId w:val="5"/>
              </w:numPr>
              <w:rPr>
                <w:sz w:val="20"/>
                <w:szCs w:val="20"/>
              </w:rPr>
            </w:pPr>
            <w:r w:rsidRPr="00DE5F5B">
              <w:rPr>
                <w:sz w:val="20"/>
                <w:szCs w:val="20"/>
              </w:rPr>
              <w:t xml:space="preserve">Have the clinical, managerial and administrative capacity to properly discharge the functions of the role. </w:t>
            </w:r>
          </w:p>
          <w:p w14:paraId="5BE645BA" w14:textId="04B1958C" w:rsidR="0017514B" w:rsidRPr="00DE5F5B" w:rsidRDefault="0017514B" w:rsidP="00DE5F5B">
            <w:pPr>
              <w:pStyle w:val="TableParagraph"/>
              <w:ind w:left="1545"/>
              <w:jc w:val="center"/>
              <w:rPr>
                <w:b/>
                <w:bCs/>
                <w:sz w:val="20"/>
                <w:szCs w:val="20"/>
              </w:rPr>
            </w:pPr>
            <w:r w:rsidRPr="00DE5F5B">
              <w:rPr>
                <w:b/>
                <w:bCs/>
                <w:sz w:val="20"/>
                <w:szCs w:val="20"/>
              </w:rPr>
              <w:t>And</w:t>
            </w:r>
          </w:p>
          <w:p w14:paraId="521FDAD4" w14:textId="77777777" w:rsidR="0017514B" w:rsidRPr="00DE5F5B" w:rsidRDefault="0017514B" w:rsidP="0017514B">
            <w:pPr>
              <w:pStyle w:val="TableParagraph"/>
              <w:numPr>
                <w:ilvl w:val="1"/>
                <w:numId w:val="5"/>
              </w:numPr>
              <w:tabs>
                <w:tab w:val="left" w:pos="1545"/>
                <w:tab w:val="left" w:pos="1546"/>
              </w:tabs>
              <w:spacing w:before="159" w:line="276" w:lineRule="auto"/>
              <w:ind w:right="802"/>
              <w:rPr>
                <w:sz w:val="20"/>
                <w:szCs w:val="20"/>
              </w:rPr>
            </w:pPr>
            <w:r w:rsidRPr="00127AA0">
              <w:rPr>
                <w:sz w:val="20"/>
                <w:szCs w:val="20"/>
              </w:rPr>
              <w:t xml:space="preserve">Candidates must demonstrate evidence </w:t>
            </w:r>
            <w:r w:rsidRPr="00127AA0">
              <w:rPr>
                <w:spacing w:val="-4"/>
                <w:sz w:val="20"/>
                <w:szCs w:val="20"/>
              </w:rPr>
              <w:t xml:space="preserve">of </w:t>
            </w:r>
            <w:r w:rsidRPr="00127AA0">
              <w:rPr>
                <w:sz w:val="20"/>
                <w:szCs w:val="20"/>
              </w:rPr>
              <w:t>continuous professional development.</w:t>
            </w:r>
          </w:p>
          <w:p w14:paraId="5EDFFDFE" w14:textId="3F091C70" w:rsidR="0017514B" w:rsidRPr="00DE5F5B" w:rsidRDefault="0017514B" w:rsidP="00DE5F5B">
            <w:pPr>
              <w:pStyle w:val="TableParagraph"/>
              <w:ind w:left="1545"/>
              <w:jc w:val="center"/>
              <w:rPr>
                <w:b/>
                <w:bCs/>
                <w:sz w:val="20"/>
                <w:szCs w:val="20"/>
              </w:rPr>
            </w:pPr>
            <w:r w:rsidRPr="00DE5F5B">
              <w:rPr>
                <w:b/>
                <w:bCs/>
                <w:sz w:val="20"/>
                <w:szCs w:val="20"/>
              </w:rPr>
              <w:t>And</w:t>
            </w:r>
          </w:p>
          <w:p w14:paraId="74D38C16" w14:textId="77777777" w:rsidR="00FE019A" w:rsidRDefault="00FE019A">
            <w:pPr>
              <w:pStyle w:val="TableParagraph"/>
              <w:spacing w:before="2"/>
              <w:rPr>
                <w:b/>
              </w:rPr>
            </w:pPr>
          </w:p>
          <w:p w14:paraId="72B2251F" w14:textId="3C17ABB1" w:rsidR="00FE019A" w:rsidRDefault="005141D8">
            <w:pPr>
              <w:pStyle w:val="TableParagraph"/>
              <w:numPr>
                <w:ilvl w:val="0"/>
                <w:numId w:val="5"/>
              </w:numPr>
              <w:tabs>
                <w:tab w:val="left" w:pos="494"/>
              </w:tabs>
              <w:spacing w:line="276" w:lineRule="auto"/>
              <w:ind w:left="493" w:right="902" w:hanging="360"/>
              <w:rPr>
                <w:sz w:val="20"/>
              </w:rPr>
            </w:pPr>
            <w:r>
              <w:rPr>
                <w:sz w:val="20"/>
              </w:rPr>
              <w:t xml:space="preserve">Candidates must possess the requisite knowledge and ability including a high standard of suitability and clinical, managerial and administrative capacity to </w:t>
            </w:r>
            <w:r w:rsidR="0017514B">
              <w:rPr>
                <w:sz w:val="20"/>
              </w:rPr>
              <w:t xml:space="preserve">properly </w:t>
            </w:r>
            <w:r>
              <w:rPr>
                <w:sz w:val="20"/>
              </w:rPr>
              <w:t xml:space="preserve">discharge of the </w:t>
            </w:r>
            <w:r w:rsidR="0017514B">
              <w:rPr>
                <w:sz w:val="20"/>
              </w:rPr>
              <w:t xml:space="preserve">functions </w:t>
            </w:r>
            <w:r>
              <w:rPr>
                <w:sz w:val="20"/>
              </w:rPr>
              <w:t>of the</w:t>
            </w:r>
            <w:r>
              <w:rPr>
                <w:spacing w:val="2"/>
                <w:sz w:val="20"/>
              </w:rPr>
              <w:t xml:space="preserve"> </w:t>
            </w:r>
            <w:r w:rsidR="0017514B">
              <w:rPr>
                <w:sz w:val="20"/>
              </w:rPr>
              <w:t>role</w:t>
            </w:r>
            <w:r>
              <w:rPr>
                <w:color w:val="FF0000"/>
                <w:sz w:val="20"/>
              </w:rPr>
              <w:t>.</w:t>
            </w:r>
          </w:p>
          <w:p w14:paraId="3746FD4A" w14:textId="77777777" w:rsidR="00FE019A" w:rsidRDefault="00FE019A">
            <w:pPr>
              <w:pStyle w:val="TableParagraph"/>
              <w:rPr>
                <w:b/>
              </w:rPr>
            </w:pPr>
          </w:p>
          <w:p w14:paraId="396FD06E" w14:textId="77777777" w:rsidR="00FE019A" w:rsidRDefault="00FE019A">
            <w:pPr>
              <w:pStyle w:val="TableParagraph"/>
              <w:spacing w:before="6"/>
              <w:rPr>
                <w:b/>
                <w:sz w:val="19"/>
              </w:rPr>
            </w:pPr>
          </w:p>
          <w:p w14:paraId="119BEFEB" w14:textId="77777777" w:rsidR="00FE019A" w:rsidRDefault="005141D8">
            <w:pPr>
              <w:pStyle w:val="TableParagraph"/>
              <w:numPr>
                <w:ilvl w:val="0"/>
                <w:numId w:val="4"/>
              </w:numPr>
              <w:tabs>
                <w:tab w:val="left" w:pos="466"/>
              </w:tabs>
              <w:ind w:hanging="361"/>
              <w:jc w:val="both"/>
              <w:rPr>
                <w:b/>
                <w:sz w:val="20"/>
              </w:rPr>
            </w:pPr>
            <w:r>
              <w:rPr>
                <w:b/>
                <w:sz w:val="20"/>
                <w:u w:val="single"/>
              </w:rPr>
              <w:t>Annual</w:t>
            </w:r>
            <w:r>
              <w:rPr>
                <w:b/>
                <w:spacing w:val="2"/>
                <w:sz w:val="20"/>
                <w:u w:val="single"/>
              </w:rPr>
              <w:t xml:space="preserve"> </w:t>
            </w:r>
            <w:r>
              <w:rPr>
                <w:b/>
                <w:sz w:val="20"/>
                <w:u w:val="single"/>
              </w:rPr>
              <w:t>Registration</w:t>
            </w:r>
          </w:p>
          <w:p w14:paraId="264FC9B0" w14:textId="77777777" w:rsidR="00FE019A" w:rsidRDefault="00FE019A">
            <w:pPr>
              <w:pStyle w:val="TableParagraph"/>
              <w:spacing w:before="6"/>
              <w:rPr>
                <w:b/>
                <w:sz w:val="20"/>
              </w:rPr>
            </w:pPr>
          </w:p>
          <w:p w14:paraId="5DF92B12" w14:textId="6EF0EAFA" w:rsidR="00FE019A" w:rsidRDefault="0017514B">
            <w:pPr>
              <w:pStyle w:val="TableParagraph"/>
              <w:numPr>
                <w:ilvl w:val="1"/>
                <w:numId w:val="4"/>
              </w:numPr>
              <w:tabs>
                <w:tab w:val="left" w:pos="826"/>
              </w:tabs>
              <w:ind w:right="101"/>
              <w:jc w:val="both"/>
              <w:rPr>
                <w:sz w:val="20"/>
              </w:rPr>
            </w:pPr>
            <w:r>
              <w:rPr>
                <w:sz w:val="20"/>
              </w:rPr>
              <w:t>On appointment, p</w:t>
            </w:r>
            <w:r w:rsidR="005141D8">
              <w:rPr>
                <w:sz w:val="20"/>
              </w:rPr>
              <w:t xml:space="preserve">ractitioners must maintain live annual registration </w:t>
            </w:r>
            <w:r w:rsidR="005141D8">
              <w:rPr>
                <w:spacing w:val="-4"/>
                <w:sz w:val="20"/>
              </w:rPr>
              <w:t xml:space="preserve">on </w:t>
            </w:r>
            <w:r w:rsidR="005141D8">
              <w:rPr>
                <w:sz w:val="20"/>
              </w:rPr>
              <w:t>the</w:t>
            </w:r>
            <w:r>
              <w:rPr>
                <w:sz w:val="20"/>
              </w:rPr>
              <w:t xml:space="preserve"> General division of</w:t>
            </w:r>
            <w:r>
              <w:rPr>
                <w:spacing w:val="-4"/>
                <w:sz w:val="20"/>
              </w:rPr>
              <w:t xml:space="preserve"> </w:t>
            </w:r>
            <w:r w:rsidR="005141D8">
              <w:rPr>
                <w:sz w:val="20"/>
              </w:rPr>
              <w:t xml:space="preserve">the Register </w:t>
            </w:r>
            <w:r w:rsidR="005141D8">
              <w:rPr>
                <w:spacing w:val="-4"/>
                <w:sz w:val="20"/>
              </w:rPr>
              <w:t xml:space="preserve">of </w:t>
            </w:r>
            <w:r w:rsidR="005141D8">
              <w:rPr>
                <w:sz w:val="20"/>
              </w:rPr>
              <w:t xml:space="preserve">Nurses &amp; Midwives maintained by Nursing and Midwifery Board </w:t>
            </w:r>
            <w:r w:rsidR="005141D8">
              <w:rPr>
                <w:spacing w:val="-4"/>
                <w:sz w:val="20"/>
              </w:rPr>
              <w:t xml:space="preserve">of </w:t>
            </w:r>
            <w:r w:rsidR="005141D8">
              <w:rPr>
                <w:sz w:val="20"/>
              </w:rPr>
              <w:t>Ireland [NMBI] (</w:t>
            </w:r>
            <w:proofErr w:type="spellStart"/>
            <w:r w:rsidR="005141D8">
              <w:rPr>
                <w:sz w:val="20"/>
              </w:rPr>
              <w:t>Bord</w:t>
            </w:r>
            <w:proofErr w:type="spellEnd"/>
            <w:r w:rsidR="005141D8">
              <w:rPr>
                <w:sz w:val="20"/>
              </w:rPr>
              <w:t xml:space="preserve"> </w:t>
            </w:r>
            <w:proofErr w:type="spellStart"/>
            <w:r w:rsidR="005141D8">
              <w:rPr>
                <w:sz w:val="20"/>
              </w:rPr>
              <w:t>Altranais</w:t>
            </w:r>
            <w:proofErr w:type="spellEnd"/>
            <w:r w:rsidR="005141D8">
              <w:rPr>
                <w:sz w:val="20"/>
              </w:rPr>
              <w:t xml:space="preserve"> </w:t>
            </w:r>
            <w:proofErr w:type="spellStart"/>
            <w:r w:rsidR="005141D8">
              <w:rPr>
                <w:sz w:val="20"/>
              </w:rPr>
              <w:t>agus</w:t>
            </w:r>
            <w:proofErr w:type="spellEnd"/>
            <w:r w:rsidR="005141D8">
              <w:rPr>
                <w:sz w:val="20"/>
              </w:rPr>
              <w:t xml:space="preserve"> </w:t>
            </w:r>
            <w:proofErr w:type="spellStart"/>
            <w:r w:rsidR="005141D8">
              <w:rPr>
                <w:sz w:val="20"/>
              </w:rPr>
              <w:t>Cnáimhseachais</w:t>
            </w:r>
            <w:proofErr w:type="spellEnd"/>
            <w:r w:rsidR="005141D8">
              <w:rPr>
                <w:sz w:val="20"/>
              </w:rPr>
              <w:t xml:space="preserve"> </w:t>
            </w:r>
            <w:proofErr w:type="spellStart"/>
            <w:r w:rsidR="005141D8">
              <w:rPr>
                <w:sz w:val="20"/>
              </w:rPr>
              <w:t>na</w:t>
            </w:r>
            <w:proofErr w:type="spellEnd"/>
            <w:r w:rsidR="005141D8">
              <w:rPr>
                <w:spacing w:val="-8"/>
                <w:sz w:val="20"/>
              </w:rPr>
              <w:t xml:space="preserve"> </w:t>
            </w:r>
            <w:proofErr w:type="spellStart"/>
            <w:r w:rsidR="005141D8">
              <w:rPr>
                <w:sz w:val="20"/>
              </w:rPr>
              <w:t>hÉireann</w:t>
            </w:r>
            <w:proofErr w:type="spellEnd"/>
            <w:r w:rsidR="005141D8">
              <w:rPr>
                <w:sz w:val="20"/>
              </w:rPr>
              <w:t>).</w:t>
            </w:r>
          </w:p>
          <w:p w14:paraId="3AF62BFA" w14:textId="77777777" w:rsidR="00FE019A" w:rsidRDefault="005141D8">
            <w:pPr>
              <w:pStyle w:val="TableParagraph"/>
              <w:spacing w:before="116"/>
              <w:ind w:left="3229" w:right="3228"/>
              <w:jc w:val="center"/>
              <w:rPr>
                <w:b/>
                <w:sz w:val="20"/>
              </w:rPr>
            </w:pPr>
            <w:r>
              <w:rPr>
                <w:b/>
                <w:sz w:val="20"/>
              </w:rPr>
              <w:t>And</w:t>
            </w:r>
          </w:p>
          <w:p w14:paraId="1101F8E1" w14:textId="2B73597B" w:rsidR="00FE019A" w:rsidRDefault="0017514B">
            <w:pPr>
              <w:pStyle w:val="TableParagraph"/>
              <w:numPr>
                <w:ilvl w:val="1"/>
                <w:numId w:val="4"/>
              </w:numPr>
              <w:tabs>
                <w:tab w:val="left" w:pos="826"/>
              </w:tabs>
              <w:spacing w:before="121"/>
              <w:ind w:right="99" w:hanging="514"/>
              <w:jc w:val="both"/>
              <w:rPr>
                <w:sz w:val="20"/>
              </w:rPr>
            </w:pPr>
            <w:r>
              <w:rPr>
                <w:sz w:val="20"/>
              </w:rPr>
              <w:t>C</w:t>
            </w:r>
            <w:r w:rsidR="005141D8">
              <w:rPr>
                <w:sz w:val="20"/>
              </w:rPr>
              <w:t xml:space="preserve">onfirm annual registration with NMBI to the </w:t>
            </w:r>
            <w:r w:rsidR="005141D8">
              <w:rPr>
                <w:spacing w:val="-3"/>
                <w:sz w:val="20"/>
              </w:rPr>
              <w:t xml:space="preserve">HSE </w:t>
            </w:r>
            <w:r w:rsidR="005141D8">
              <w:rPr>
                <w:sz w:val="20"/>
              </w:rPr>
              <w:t xml:space="preserve">by </w:t>
            </w:r>
            <w:r w:rsidR="005141D8">
              <w:rPr>
                <w:spacing w:val="-3"/>
                <w:sz w:val="20"/>
              </w:rPr>
              <w:t xml:space="preserve">way </w:t>
            </w:r>
            <w:r w:rsidR="005141D8">
              <w:rPr>
                <w:sz w:val="20"/>
              </w:rPr>
              <w:t>of the annual Patient Safety Assurance Certificate</w:t>
            </w:r>
            <w:r w:rsidR="005141D8">
              <w:rPr>
                <w:spacing w:val="2"/>
                <w:sz w:val="20"/>
              </w:rPr>
              <w:t xml:space="preserve"> </w:t>
            </w:r>
            <w:r w:rsidR="005141D8">
              <w:rPr>
                <w:sz w:val="20"/>
              </w:rPr>
              <w:t>(PSAC).</w:t>
            </w:r>
          </w:p>
          <w:p w14:paraId="13B5882A" w14:textId="77777777" w:rsidR="00FE019A" w:rsidRDefault="00FE019A">
            <w:pPr>
              <w:pStyle w:val="TableParagraph"/>
              <w:spacing w:before="8"/>
              <w:rPr>
                <w:b/>
                <w:sz w:val="19"/>
              </w:rPr>
            </w:pPr>
          </w:p>
          <w:p w14:paraId="1B3D710F" w14:textId="77777777" w:rsidR="00FE019A" w:rsidRDefault="00FE019A">
            <w:pPr>
              <w:pStyle w:val="TableParagraph"/>
              <w:spacing w:before="4"/>
              <w:rPr>
                <w:b/>
                <w:sz w:val="19"/>
              </w:rPr>
            </w:pPr>
          </w:p>
          <w:p w14:paraId="1F2715F5" w14:textId="77777777" w:rsidR="00FE019A" w:rsidRDefault="005141D8">
            <w:pPr>
              <w:pStyle w:val="TableParagraph"/>
              <w:numPr>
                <w:ilvl w:val="0"/>
                <w:numId w:val="4"/>
              </w:numPr>
              <w:tabs>
                <w:tab w:val="left" w:pos="466"/>
              </w:tabs>
              <w:ind w:hanging="361"/>
              <w:jc w:val="both"/>
              <w:rPr>
                <w:b/>
                <w:sz w:val="20"/>
              </w:rPr>
            </w:pPr>
            <w:r>
              <w:rPr>
                <w:b/>
                <w:sz w:val="20"/>
                <w:u w:val="single"/>
              </w:rPr>
              <w:t>Health</w:t>
            </w:r>
          </w:p>
          <w:p w14:paraId="398212C0" w14:textId="77777777" w:rsidR="00FE019A" w:rsidRDefault="005141D8">
            <w:pPr>
              <w:pStyle w:val="TableParagraph"/>
              <w:spacing w:before="6"/>
              <w:ind w:left="105" w:right="103"/>
              <w:jc w:val="both"/>
              <w:rPr>
                <w:sz w:val="20"/>
              </w:rPr>
            </w:pPr>
            <w:r>
              <w:rPr>
                <w:sz w:val="20"/>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4E1612CF" w14:textId="77777777" w:rsidR="00FE019A" w:rsidRDefault="00FE019A">
            <w:pPr>
              <w:pStyle w:val="TableParagraph"/>
              <w:spacing w:before="8"/>
              <w:rPr>
                <w:b/>
                <w:sz w:val="19"/>
              </w:rPr>
            </w:pPr>
          </w:p>
          <w:p w14:paraId="3FDC7ED8" w14:textId="77777777" w:rsidR="00FE019A" w:rsidRDefault="005141D8">
            <w:pPr>
              <w:pStyle w:val="TableParagraph"/>
              <w:numPr>
                <w:ilvl w:val="0"/>
                <w:numId w:val="4"/>
              </w:numPr>
              <w:tabs>
                <w:tab w:val="left" w:pos="466"/>
              </w:tabs>
              <w:ind w:hanging="361"/>
              <w:jc w:val="both"/>
              <w:rPr>
                <w:b/>
                <w:sz w:val="20"/>
              </w:rPr>
            </w:pPr>
            <w:r>
              <w:rPr>
                <w:b/>
                <w:sz w:val="20"/>
                <w:u w:val="single"/>
              </w:rPr>
              <w:t>Character</w:t>
            </w:r>
          </w:p>
          <w:p w14:paraId="08FAF0AD" w14:textId="77777777" w:rsidR="00FE019A" w:rsidRDefault="005141D8">
            <w:pPr>
              <w:pStyle w:val="TableParagraph"/>
              <w:spacing w:before="6"/>
              <w:ind w:left="105"/>
              <w:jc w:val="both"/>
              <w:rPr>
                <w:sz w:val="20"/>
              </w:rPr>
            </w:pPr>
            <w:r>
              <w:rPr>
                <w:sz w:val="20"/>
              </w:rPr>
              <w:t>Each candidate for and any person holding the office must be of good character.</w:t>
            </w:r>
          </w:p>
        </w:tc>
      </w:tr>
      <w:tr w:rsidR="00FE019A" w14:paraId="0D4071DA" w14:textId="77777777">
        <w:trPr>
          <w:trHeight w:val="690"/>
        </w:trPr>
        <w:tc>
          <w:tcPr>
            <w:tcW w:w="2368" w:type="dxa"/>
          </w:tcPr>
          <w:p w14:paraId="128843CE" w14:textId="77777777" w:rsidR="00FE019A" w:rsidRDefault="005141D8">
            <w:pPr>
              <w:pStyle w:val="TableParagraph"/>
              <w:ind w:left="110" w:right="894"/>
              <w:rPr>
                <w:b/>
                <w:sz w:val="20"/>
              </w:rPr>
            </w:pPr>
            <w:r>
              <w:rPr>
                <w:b/>
                <w:sz w:val="20"/>
              </w:rPr>
              <w:t>Post Specific Requirements</w:t>
            </w:r>
          </w:p>
        </w:tc>
        <w:tc>
          <w:tcPr>
            <w:tcW w:w="8260" w:type="dxa"/>
          </w:tcPr>
          <w:p w14:paraId="109DE63E" w14:textId="760A18CA" w:rsidR="00FE019A" w:rsidRPr="00127AA0" w:rsidRDefault="005141D8" w:rsidP="002B04AE">
            <w:pPr>
              <w:pStyle w:val="TableParagraph"/>
              <w:numPr>
                <w:ilvl w:val="0"/>
                <w:numId w:val="11"/>
              </w:numPr>
              <w:spacing w:line="229" w:lineRule="exact"/>
              <w:rPr>
                <w:sz w:val="20"/>
                <w:szCs w:val="20"/>
              </w:rPr>
            </w:pPr>
            <w:r w:rsidRPr="00127AA0">
              <w:rPr>
                <w:sz w:val="20"/>
                <w:szCs w:val="20"/>
              </w:rPr>
              <w:t>Demonstrate depth and breadth of experience in cancer</w:t>
            </w:r>
            <w:r w:rsidR="0017514B" w:rsidRPr="00127AA0">
              <w:rPr>
                <w:sz w:val="20"/>
                <w:szCs w:val="20"/>
              </w:rPr>
              <w:t xml:space="preserve"> </w:t>
            </w:r>
            <w:r w:rsidR="0017514B" w:rsidRPr="00DE0DEF">
              <w:rPr>
                <w:sz w:val="20"/>
                <w:szCs w:val="20"/>
              </w:rPr>
              <w:t>care</w:t>
            </w:r>
            <w:r w:rsidRPr="00127AA0">
              <w:rPr>
                <w:sz w:val="20"/>
                <w:szCs w:val="20"/>
              </w:rPr>
              <w:t xml:space="preserve"> nursing </w:t>
            </w:r>
            <w:r w:rsidR="0017514B" w:rsidRPr="00DE0DEF">
              <w:rPr>
                <w:sz w:val="20"/>
                <w:szCs w:val="20"/>
              </w:rPr>
              <w:t>(Oncology/Haematology/Palliative Care)</w:t>
            </w:r>
            <w:r w:rsidR="0017514B">
              <w:rPr>
                <w:sz w:val="20"/>
                <w:szCs w:val="20"/>
              </w:rPr>
              <w:t xml:space="preserve"> </w:t>
            </w:r>
            <w:r w:rsidRPr="00127AA0">
              <w:rPr>
                <w:sz w:val="20"/>
                <w:szCs w:val="20"/>
              </w:rPr>
              <w:t>as relevant to the role.</w:t>
            </w:r>
          </w:p>
          <w:p w14:paraId="1496990A" w14:textId="3FDB364F" w:rsidR="002B04AE" w:rsidRPr="00516EED" w:rsidRDefault="002B04AE" w:rsidP="002B04AE">
            <w:pPr>
              <w:pStyle w:val="TableParagraph"/>
              <w:numPr>
                <w:ilvl w:val="0"/>
                <w:numId w:val="11"/>
              </w:numPr>
              <w:spacing w:line="229" w:lineRule="exact"/>
              <w:rPr>
                <w:sz w:val="20"/>
                <w:szCs w:val="20"/>
              </w:rPr>
            </w:pPr>
            <w:r w:rsidRPr="00DE5F5B">
              <w:rPr>
                <w:sz w:val="20"/>
                <w:szCs w:val="20"/>
              </w:rPr>
              <w:t xml:space="preserve">Demonstrate depth and breadth of project management </w:t>
            </w:r>
            <w:r w:rsidR="0017514B" w:rsidRPr="00DE5F5B">
              <w:rPr>
                <w:sz w:val="20"/>
                <w:szCs w:val="20"/>
              </w:rPr>
              <w:t xml:space="preserve">experience </w:t>
            </w:r>
            <w:r w:rsidRPr="00516EED">
              <w:rPr>
                <w:sz w:val="20"/>
                <w:szCs w:val="20"/>
              </w:rPr>
              <w:t>as relevant to the role.</w:t>
            </w:r>
          </w:p>
          <w:p w14:paraId="7079D72B" w14:textId="77777777" w:rsidR="002B04AE" w:rsidRDefault="002B04AE" w:rsidP="00AA24EC">
            <w:pPr>
              <w:pStyle w:val="TableParagraph"/>
              <w:spacing w:line="229" w:lineRule="exact"/>
              <w:ind w:left="465"/>
              <w:rPr>
                <w:sz w:val="20"/>
              </w:rPr>
            </w:pPr>
          </w:p>
        </w:tc>
      </w:tr>
    </w:tbl>
    <w:p w14:paraId="7C5C7AF4" w14:textId="77777777" w:rsidR="00FE019A" w:rsidRDefault="00FE019A">
      <w:pPr>
        <w:spacing w:line="229" w:lineRule="exact"/>
        <w:rPr>
          <w:sz w:val="20"/>
        </w:rPr>
        <w:sectPr w:rsidR="00FE019A">
          <w:pgSz w:w="11910" w:h="16840"/>
          <w:pgMar w:top="1420" w:right="620" w:bottom="280" w:left="4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8"/>
        <w:gridCol w:w="8260"/>
      </w:tblGrid>
      <w:tr w:rsidR="00FE019A" w14:paraId="4A8D970A" w14:textId="77777777" w:rsidTr="00DE5F5B">
        <w:trPr>
          <w:trHeight w:val="765"/>
        </w:trPr>
        <w:tc>
          <w:tcPr>
            <w:tcW w:w="2368" w:type="dxa"/>
          </w:tcPr>
          <w:p w14:paraId="02E5DCC7" w14:textId="77777777" w:rsidR="00FE019A" w:rsidRDefault="005141D8">
            <w:pPr>
              <w:pStyle w:val="TableParagraph"/>
              <w:ind w:left="110" w:right="371"/>
              <w:rPr>
                <w:b/>
                <w:sz w:val="20"/>
              </w:rPr>
            </w:pPr>
            <w:r>
              <w:rPr>
                <w:b/>
                <w:sz w:val="20"/>
              </w:rPr>
              <w:lastRenderedPageBreak/>
              <w:t>Other requirements specific to the post</w:t>
            </w:r>
          </w:p>
        </w:tc>
        <w:tc>
          <w:tcPr>
            <w:tcW w:w="8260" w:type="dxa"/>
          </w:tcPr>
          <w:p w14:paraId="475374C4" w14:textId="7C65FAE2" w:rsidR="00FE019A" w:rsidRDefault="005141D8">
            <w:pPr>
              <w:pStyle w:val="TableParagraph"/>
              <w:numPr>
                <w:ilvl w:val="0"/>
                <w:numId w:val="3"/>
              </w:numPr>
              <w:tabs>
                <w:tab w:val="left" w:pos="825"/>
                <w:tab w:val="left" w:pos="826"/>
              </w:tabs>
              <w:ind w:hanging="361"/>
              <w:rPr>
                <w:sz w:val="20"/>
              </w:rPr>
            </w:pPr>
            <w:r>
              <w:rPr>
                <w:sz w:val="20"/>
              </w:rPr>
              <w:t>Access to appropriate transport to fulfil the requirements of the</w:t>
            </w:r>
            <w:r>
              <w:rPr>
                <w:spacing w:val="-9"/>
                <w:sz w:val="20"/>
              </w:rPr>
              <w:t xml:space="preserve"> </w:t>
            </w:r>
            <w:r>
              <w:rPr>
                <w:sz w:val="20"/>
              </w:rPr>
              <w:t>role.</w:t>
            </w:r>
          </w:p>
          <w:p w14:paraId="48ED16B9" w14:textId="3DAB0762" w:rsidR="00FE019A" w:rsidRDefault="0017514B">
            <w:pPr>
              <w:pStyle w:val="TableParagraph"/>
              <w:numPr>
                <w:ilvl w:val="0"/>
                <w:numId w:val="3"/>
              </w:numPr>
              <w:tabs>
                <w:tab w:val="left" w:pos="825"/>
                <w:tab w:val="left" w:pos="826"/>
              </w:tabs>
              <w:ind w:hanging="361"/>
              <w:rPr>
                <w:sz w:val="20"/>
              </w:rPr>
            </w:pPr>
            <w:r w:rsidRPr="00127AA0">
              <w:rPr>
                <w:sz w:val="20"/>
              </w:rPr>
              <w:t>Flexibility in relation to working hours to ensure deadlines are met</w:t>
            </w:r>
          </w:p>
        </w:tc>
      </w:tr>
      <w:tr w:rsidR="00FE019A" w14:paraId="22419FD4" w14:textId="77777777" w:rsidTr="005C217C">
        <w:trPr>
          <w:trHeight w:val="847"/>
        </w:trPr>
        <w:tc>
          <w:tcPr>
            <w:tcW w:w="2368" w:type="dxa"/>
          </w:tcPr>
          <w:p w14:paraId="34E840B0" w14:textId="77777777" w:rsidR="00FE019A" w:rsidRDefault="005141D8">
            <w:pPr>
              <w:pStyle w:val="TableParagraph"/>
              <w:ind w:left="110" w:right="260"/>
              <w:rPr>
                <w:b/>
                <w:sz w:val="20"/>
              </w:rPr>
            </w:pPr>
            <w:r>
              <w:rPr>
                <w:b/>
                <w:sz w:val="20"/>
              </w:rPr>
              <w:t>Skills, competencies and/or knowledge</w:t>
            </w:r>
          </w:p>
        </w:tc>
        <w:tc>
          <w:tcPr>
            <w:tcW w:w="8260" w:type="dxa"/>
          </w:tcPr>
          <w:p w14:paraId="50049810" w14:textId="105691DA" w:rsidR="0017514B" w:rsidRPr="005C217C" w:rsidRDefault="005141D8" w:rsidP="005C217C">
            <w:pPr>
              <w:pStyle w:val="TableParagraph"/>
              <w:spacing w:line="225" w:lineRule="exact"/>
              <w:ind w:left="105"/>
              <w:rPr>
                <w:b/>
                <w:i/>
                <w:sz w:val="20"/>
                <w:szCs w:val="20"/>
              </w:rPr>
            </w:pPr>
            <w:r w:rsidRPr="00127AA0">
              <w:rPr>
                <w:b/>
                <w:i/>
                <w:sz w:val="20"/>
                <w:szCs w:val="20"/>
              </w:rPr>
              <w:t>Candidates must:</w:t>
            </w:r>
          </w:p>
          <w:p w14:paraId="128910F9" w14:textId="47E24F2F" w:rsidR="0017514B" w:rsidRPr="00DE5F5B" w:rsidRDefault="0017514B" w:rsidP="00DE5F5B">
            <w:pPr>
              <w:pStyle w:val="TableParagraph"/>
              <w:tabs>
                <w:tab w:val="left" w:pos="825"/>
                <w:tab w:val="left" w:pos="826"/>
              </w:tabs>
              <w:spacing w:before="16" w:line="340" w:lineRule="atLeast"/>
              <w:ind w:right="617"/>
              <w:rPr>
                <w:b/>
                <w:bCs/>
                <w:color w:val="000000" w:themeColor="text1"/>
                <w:sz w:val="20"/>
                <w:szCs w:val="20"/>
                <w:lang w:val="en-US"/>
              </w:rPr>
            </w:pPr>
            <w:r w:rsidRPr="00DE5F5B">
              <w:rPr>
                <w:b/>
                <w:bCs/>
                <w:color w:val="000000" w:themeColor="text1"/>
                <w:sz w:val="20"/>
                <w:szCs w:val="20"/>
                <w:lang w:val="en-US"/>
              </w:rPr>
              <w:t xml:space="preserve">Professional Knowledge and Experience </w:t>
            </w:r>
          </w:p>
          <w:p w14:paraId="1A04296D" w14:textId="77777777" w:rsidR="0017514B" w:rsidRPr="00DE5F5B" w:rsidRDefault="0017514B" w:rsidP="0017514B">
            <w:pPr>
              <w:widowControl/>
              <w:numPr>
                <w:ilvl w:val="0"/>
                <w:numId w:val="20"/>
              </w:numPr>
              <w:autoSpaceDE/>
              <w:autoSpaceDN/>
              <w:rPr>
                <w:sz w:val="20"/>
                <w:szCs w:val="20"/>
              </w:rPr>
            </w:pPr>
            <w:r w:rsidRPr="00DE5F5B">
              <w:rPr>
                <w:sz w:val="20"/>
                <w:szCs w:val="20"/>
              </w:rPr>
              <w:t>Demonstrate practitioner competence and professionalism.</w:t>
            </w:r>
          </w:p>
          <w:p w14:paraId="2CB5FB6A" w14:textId="77777777" w:rsidR="0017514B" w:rsidRPr="00DE5F5B" w:rsidRDefault="0017514B" w:rsidP="0017514B">
            <w:pPr>
              <w:widowControl/>
              <w:numPr>
                <w:ilvl w:val="0"/>
                <w:numId w:val="20"/>
              </w:numPr>
              <w:autoSpaceDE/>
              <w:autoSpaceDN/>
              <w:rPr>
                <w:rFonts w:eastAsiaTheme="minorEastAsia"/>
                <w:sz w:val="20"/>
                <w:szCs w:val="20"/>
              </w:rPr>
            </w:pPr>
            <w:r w:rsidRPr="00DE5F5B">
              <w:rPr>
                <w:sz w:val="20"/>
                <w:szCs w:val="20"/>
              </w:rPr>
              <w:t>Demonstrate an awareness of current and emerging nursing strategies and policy in relation to the clinical / designated area.</w:t>
            </w:r>
          </w:p>
          <w:p w14:paraId="5C7AC98E" w14:textId="77777777" w:rsidR="0017514B" w:rsidRPr="00DE5F5B" w:rsidRDefault="0017514B" w:rsidP="0017514B">
            <w:pPr>
              <w:widowControl/>
              <w:numPr>
                <w:ilvl w:val="0"/>
                <w:numId w:val="20"/>
              </w:numPr>
              <w:autoSpaceDE/>
              <w:autoSpaceDN/>
              <w:rPr>
                <w:rFonts w:eastAsiaTheme="minorEastAsia"/>
                <w:sz w:val="20"/>
                <w:szCs w:val="20"/>
              </w:rPr>
            </w:pPr>
            <w:r w:rsidRPr="00DE5F5B">
              <w:rPr>
                <w:sz w:val="20"/>
                <w:szCs w:val="20"/>
              </w:rPr>
              <w:t>Demonstrate the ability to relate nursing research to nursing practice.</w:t>
            </w:r>
          </w:p>
          <w:p w14:paraId="6D932154" w14:textId="77777777" w:rsidR="0017514B" w:rsidRPr="00DE5F5B" w:rsidRDefault="0017514B" w:rsidP="0017514B">
            <w:pPr>
              <w:widowControl/>
              <w:numPr>
                <w:ilvl w:val="0"/>
                <w:numId w:val="20"/>
              </w:numPr>
              <w:autoSpaceDE/>
              <w:autoSpaceDN/>
              <w:rPr>
                <w:sz w:val="20"/>
                <w:szCs w:val="20"/>
              </w:rPr>
            </w:pPr>
            <w:r w:rsidRPr="00DE5F5B">
              <w:rPr>
                <w:sz w:val="20"/>
                <w:szCs w:val="20"/>
              </w:rPr>
              <w:t>Demonstrate an awareness of HR policies and procedures including disciplinary procedures.</w:t>
            </w:r>
          </w:p>
          <w:p w14:paraId="40727E10" w14:textId="77777777" w:rsidR="0017514B" w:rsidRPr="00DE5F5B" w:rsidRDefault="0017514B" w:rsidP="0017514B">
            <w:pPr>
              <w:widowControl/>
              <w:numPr>
                <w:ilvl w:val="0"/>
                <w:numId w:val="20"/>
              </w:numPr>
              <w:autoSpaceDE/>
              <w:autoSpaceDN/>
              <w:rPr>
                <w:sz w:val="20"/>
                <w:szCs w:val="20"/>
              </w:rPr>
            </w:pPr>
            <w:r w:rsidRPr="00DE5F5B">
              <w:rPr>
                <w:sz w:val="20"/>
                <w:szCs w:val="20"/>
              </w:rPr>
              <w:t>Demonstrate an awareness of relevant legislation and policy e.g., health and safety, infection control etc.</w:t>
            </w:r>
          </w:p>
          <w:p w14:paraId="035B110B" w14:textId="77777777" w:rsidR="0017514B" w:rsidRPr="00DE5F5B" w:rsidRDefault="0017514B" w:rsidP="0017514B">
            <w:pPr>
              <w:widowControl/>
              <w:numPr>
                <w:ilvl w:val="0"/>
                <w:numId w:val="20"/>
              </w:numPr>
              <w:autoSpaceDE/>
              <w:autoSpaceDN/>
              <w:rPr>
                <w:sz w:val="20"/>
                <w:szCs w:val="20"/>
              </w:rPr>
            </w:pPr>
            <w:r w:rsidRPr="00DE5F5B">
              <w:rPr>
                <w:sz w:val="20"/>
                <w:szCs w:val="20"/>
              </w:rPr>
              <w:t>Demonstrate a commitment to continuing professional development.</w:t>
            </w:r>
          </w:p>
          <w:p w14:paraId="57A995AE" w14:textId="56E902C5" w:rsidR="0017514B" w:rsidRPr="00DE5F5B" w:rsidRDefault="0017514B" w:rsidP="0017514B">
            <w:pPr>
              <w:widowControl/>
              <w:numPr>
                <w:ilvl w:val="0"/>
                <w:numId w:val="20"/>
              </w:numPr>
              <w:autoSpaceDE/>
              <w:autoSpaceDN/>
              <w:rPr>
                <w:sz w:val="20"/>
                <w:szCs w:val="20"/>
              </w:rPr>
            </w:pPr>
            <w:r w:rsidRPr="00DE5F5B">
              <w:rPr>
                <w:sz w:val="20"/>
                <w:szCs w:val="20"/>
              </w:rPr>
              <w:t>Demonstrate a willingness to develop IT skills relevant to the role.</w:t>
            </w:r>
          </w:p>
          <w:p w14:paraId="06CDA806" w14:textId="6720B3E0" w:rsidR="0017514B" w:rsidRPr="00DE5F5B" w:rsidRDefault="0017514B" w:rsidP="0017514B">
            <w:pPr>
              <w:pStyle w:val="TableParagraph"/>
              <w:numPr>
                <w:ilvl w:val="0"/>
                <w:numId w:val="20"/>
              </w:numPr>
              <w:tabs>
                <w:tab w:val="left" w:pos="825"/>
                <w:tab w:val="left" w:pos="826"/>
              </w:tabs>
              <w:ind w:right="462"/>
              <w:rPr>
                <w:sz w:val="20"/>
                <w:szCs w:val="20"/>
              </w:rPr>
            </w:pPr>
            <w:r w:rsidRPr="00127AA0">
              <w:rPr>
                <w:sz w:val="20"/>
                <w:szCs w:val="20"/>
              </w:rPr>
              <w:t>Demonstrates the ability to utilise a variety of teaching/learning methodologies, including presentation and facilitation skills, adult learning principles, group exercises, with knowledge of age-related</w:t>
            </w:r>
            <w:r w:rsidRPr="00DE5F5B">
              <w:rPr>
                <w:sz w:val="20"/>
                <w:szCs w:val="20"/>
              </w:rPr>
              <w:t xml:space="preserve"> competencies.</w:t>
            </w:r>
          </w:p>
          <w:p w14:paraId="0C3C7067" w14:textId="52D845ED" w:rsidR="0017514B" w:rsidRPr="00DE5F5B" w:rsidRDefault="0017514B" w:rsidP="0017514B">
            <w:pPr>
              <w:pStyle w:val="TableParagraph"/>
              <w:numPr>
                <w:ilvl w:val="0"/>
                <w:numId w:val="20"/>
              </w:numPr>
              <w:tabs>
                <w:tab w:val="left" w:pos="825"/>
                <w:tab w:val="left" w:pos="826"/>
              </w:tabs>
              <w:rPr>
                <w:sz w:val="20"/>
                <w:szCs w:val="20"/>
              </w:rPr>
            </w:pPr>
            <w:r w:rsidRPr="00DE5F5B">
              <w:rPr>
                <w:sz w:val="20"/>
                <w:szCs w:val="20"/>
              </w:rPr>
              <w:t>Demonstrate the ability to lead on national cancer survivorship programmes</w:t>
            </w:r>
            <w:r w:rsidRPr="00DE5F5B">
              <w:rPr>
                <w:spacing w:val="-16"/>
                <w:sz w:val="20"/>
                <w:szCs w:val="20"/>
              </w:rPr>
              <w:t xml:space="preserve"> </w:t>
            </w:r>
            <w:r w:rsidRPr="00DE5F5B">
              <w:rPr>
                <w:sz w:val="20"/>
                <w:szCs w:val="20"/>
              </w:rPr>
              <w:t>delivery</w:t>
            </w:r>
          </w:p>
          <w:p w14:paraId="5B0AC1F6" w14:textId="77777777" w:rsidR="0017514B" w:rsidRPr="00DE5F5B" w:rsidRDefault="0017514B" w:rsidP="0017514B">
            <w:pPr>
              <w:pStyle w:val="TableParagraph"/>
              <w:numPr>
                <w:ilvl w:val="0"/>
                <w:numId w:val="20"/>
              </w:numPr>
              <w:tabs>
                <w:tab w:val="left" w:pos="825"/>
                <w:tab w:val="left" w:pos="826"/>
              </w:tabs>
              <w:spacing w:before="115"/>
              <w:rPr>
                <w:sz w:val="20"/>
                <w:szCs w:val="20"/>
              </w:rPr>
            </w:pPr>
            <w:r w:rsidRPr="00DE5F5B">
              <w:rPr>
                <w:sz w:val="20"/>
                <w:szCs w:val="20"/>
              </w:rPr>
              <w:t>Demonstrate a commitment to promoting national cancer nursing</w:t>
            </w:r>
            <w:r w:rsidRPr="00DE5F5B">
              <w:rPr>
                <w:spacing w:val="-3"/>
                <w:sz w:val="20"/>
                <w:szCs w:val="20"/>
              </w:rPr>
              <w:t xml:space="preserve"> </w:t>
            </w:r>
            <w:r w:rsidRPr="00DE5F5B">
              <w:rPr>
                <w:sz w:val="20"/>
                <w:szCs w:val="20"/>
              </w:rPr>
              <w:t>research</w:t>
            </w:r>
          </w:p>
          <w:p w14:paraId="6CA18A1D" w14:textId="642605AD" w:rsidR="0017514B" w:rsidRPr="00DE5F5B" w:rsidRDefault="0017514B" w:rsidP="005C217C">
            <w:pPr>
              <w:pStyle w:val="TableParagraph"/>
              <w:tabs>
                <w:tab w:val="left" w:pos="825"/>
                <w:tab w:val="left" w:pos="826"/>
              </w:tabs>
              <w:ind w:right="462"/>
              <w:rPr>
                <w:sz w:val="20"/>
                <w:szCs w:val="20"/>
              </w:rPr>
            </w:pPr>
          </w:p>
          <w:p w14:paraId="1FE02761" w14:textId="77777777" w:rsidR="0017514B" w:rsidRPr="00DE5F5B" w:rsidRDefault="0017514B" w:rsidP="0017514B">
            <w:pPr>
              <w:tabs>
                <w:tab w:val="num" w:pos="432"/>
              </w:tabs>
              <w:rPr>
                <w:sz w:val="20"/>
                <w:szCs w:val="20"/>
              </w:rPr>
            </w:pPr>
          </w:p>
          <w:p w14:paraId="75536EAE" w14:textId="77777777" w:rsidR="0017514B" w:rsidRPr="00DE5F5B" w:rsidRDefault="0017514B" w:rsidP="0017514B">
            <w:pPr>
              <w:spacing w:line="256" w:lineRule="auto"/>
              <w:rPr>
                <w:b/>
                <w:bCs/>
                <w:color w:val="000000" w:themeColor="text1"/>
                <w:sz w:val="20"/>
                <w:szCs w:val="20"/>
                <w:lang w:val="en-US"/>
              </w:rPr>
            </w:pPr>
            <w:r w:rsidRPr="00DE5F5B">
              <w:rPr>
                <w:b/>
                <w:bCs/>
                <w:color w:val="000000" w:themeColor="text1"/>
                <w:sz w:val="20"/>
                <w:szCs w:val="20"/>
                <w:lang w:val="en-US"/>
              </w:rPr>
              <w:t>Organisation and Management Skills</w:t>
            </w:r>
          </w:p>
          <w:p w14:paraId="0C008E78" w14:textId="77777777" w:rsidR="0017514B" w:rsidRPr="00DE5F5B" w:rsidRDefault="0017514B" w:rsidP="0017514B">
            <w:pPr>
              <w:widowControl/>
              <w:numPr>
                <w:ilvl w:val="0"/>
                <w:numId w:val="20"/>
              </w:numPr>
              <w:autoSpaceDE/>
              <w:autoSpaceDN/>
              <w:rPr>
                <w:rFonts w:eastAsiaTheme="minorEastAsia"/>
                <w:sz w:val="20"/>
                <w:szCs w:val="20"/>
              </w:rPr>
            </w:pPr>
            <w:r w:rsidRPr="00DE5F5B">
              <w:rPr>
                <w:sz w:val="20"/>
                <w:szCs w:val="20"/>
              </w:rPr>
              <w:t>Demonstrate the ability to plan and organise effectively.</w:t>
            </w:r>
          </w:p>
          <w:p w14:paraId="0C663CE8" w14:textId="77777777" w:rsidR="0017514B" w:rsidRPr="00DE5F5B" w:rsidRDefault="0017514B" w:rsidP="0017514B">
            <w:pPr>
              <w:widowControl/>
              <w:numPr>
                <w:ilvl w:val="0"/>
                <w:numId w:val="20"/>
              </w:numPr>
              <w:autoSpaceDE/>
              <w:autoSpaceDN/>
              <w:rPr>
                <w:rFonts w:eastAsiaTheme="minorEastAsia"/>
                <w:color w:val="000000" w:themeColor="text1"/>
                <w:sz w:val="20"/>
                <w:szCs w:val="20"/>
              </w:rPr>
            </w:pPr>
            <w:r w:rsidRPr="00DE5F5B">
              <w:rPr>
                <w:color w:val="000000" w:themeColor="text1"/>
                <w:sz w:val="20"/>
                <w:szCs w:val="20"/>
              </w:rPr>
              <w:t>Demonstrate the ability to manage deadlines and effectively handle multiple tasks.</w:t>
            </w:r>
          </w:p>
          <w:p w14:paraId="493B434F" w14:textId="77777777" w:rsidR="0017514B" w:rsidRPr="00DE5F5B" w:rsidRDefault="0017514B" w:rsidP="0017514B">
            <w:pPr>
              <w:widowControl/>
              <w:numPr>
                <w:ilvl w:val="0"/>
                <w:numId w:val="20"/>
              </w:numPr>
              <w:autoSpaceDE/>
              <w:autoSpaceDN/>
              <w:rPr>
                <w:rFonts w:eastAsiaTheme="minorEastAsia"/>
                <w:color w:val="000000" w:themeColor="text1"/>
                <w:sz w:val="20"/>
                <w:szCs w:val="20"/>
              </w:rPr>
            </w:pPr>
            <w:r w:rsidRPr="00DE5F5B">
              <w:rPr>
                <w:color w:val="000000" w:themeColor="text1"/>
                <w:sz w:val="20"/>
                <w:szCs w:val="20"/>
              </w:rPr>
              <w:t>Demonstrate an awareness of resource management and the importance of value for money.</w:t>
            </w:r>
          </w:p>
          <w:p w14:paraId="0191FBEE" w14:textId="77777777" w:rsidR="0017514B" w:rsidRPr="00DE5F5B" w:rsidRDefault="0017514B" w:rsidP="0017514B">
            <w:pPr>
              <w:widowControl/>
              <w:numPr>
                <w:ilvl w:val="0"/>
                <w:numId w:val="20"/>
              </w:numPr>
              <w:autoSpaceDE/>
              <w:autoSpaceDN/>
              <w:rPr>
                <w:i/>
                <w:iCs/>
                <w:color w:val="000000"/>
                <w:sz w:val="20"/>
                <w:szCs w:val="20"/>
              </w:rPr>
            </w:pPr>
            <w:r w:rsidRPr="00DE5F5B">
              <w:rPr>
                <w:iCs/>
                <w:color w:val="000000"/>
                <w:sz w:val="20"/>
                <w:szCs w:val="20"/>
              </w:rPr>
              <w:t>Demonstrates flexibility and adaptability in their approach to work</w:t>
            </w:r>
          </w:p>
          <w:p w14:paraId="587A7ED9" w14:textId="77777777" w:rsidR="0017514B" w:rsidRPr="00DE5F5B" w:rsidRDefault="0017514B" w:rsidP="0017514B">
            <w:pPr>
              <w:ind w:left="720"/>
              <w:rPr>
                <w:rFonts w:eastAsiaTheme="minorEastAsia"/>
                <w:color w:val="000000" w:themeColor="text1"/>
                <w:sz w:val="20"/>
                <w:szCs w:val="20"/>
              </w:rPr>
            </w:pPr>
          </w:p>
          <w:p w14:paraId="6E613D2C" w14:textId="77777777" w:rsidR="0017514B" w:rsidRPr="00DE5F5B" w:rsidRDefault="0017514B" w:rsidP="0017514B">
            <w:pPr>
              <w:spacing w:line="256" w:lineRule="auto"/>
              <w:rPr>
                <w:b/>
                <w:bCs/>
                <w:color w:val="000000" w:themeColor="text1"/>
                <w:sz w:val="20"/>
                <w:szCs w:val="20"/>
                <w:lang w:val="en-US"/>
              </w:rPr>
            </w:pPr>
            <w:r w:rsidRPr="00DE5F5B">
              <w:rPr>
                <w:b/>
                <w:bCs/>
                <w:color w:val="000000" w:themeColor="text1"/>
                <w:sz w:val="20"/>
                <w:szCs w:val="20"/>
                <w:lang w:val="en-US"/>
              </w:rPr>
              <w:t>Building and Maintaining Relationships</w:t>
            </w:r>
            <w:r w:rsidRPr="00DE5F5B">
              <w:rPr>
                <w:b/>
                <w:bCs/>
                <w:i/>
                <w:color w:val="000000" w:themeColor="text1"/>
                <w:sz w:val="20"/>
                <w:szCs w:val="20"/>
                <w:lang w:val="en-US"/>
              </w:rPr>
              <w:t xml:space="preserve"> (including Team Skills and Leadership Potential)</w:t>
            </w:r>
          </w:p>
          <w:p w14:paraId="2374AD55" w14:textId="51F69987" w:rsidR="0017514B" w:rsidRPr="00DE5F5B" w:rsidRDefault="0017514B" w:rsidP="0017514B">
            <w:pPr>
              <w:spacing w:line="256" w:lineRule="auto"/>
              <w:rPr>
                <w:i/>
                <w:color w:val="000000" w:themeColor="text1"/>
                <w:sz w:val="20"/>
                <w:szCs w:val="20"/>
              </w:rPr>
            </w:pPr>
            <w:r w:rsidRPr="00DE5F5B">
              <w:rPr>
                <w:bCs/>
                <w:i/>
                <w:color w:val="000000" w:themeColor="text1"/>
                <w:sz w:val="20"/>
                <w:szCs w:val="20"/>
                <w:lang w:val="en-US"/>
              </w:rPr>
              <w:t>:</w:t>
            </w:r>
          </w:p>
          <w:p w14:paraId="4E2A6288" w14:textId="77777777" w:rsidR="0017514B" w:rsidRPr="00DE5F5B" w:rsidRDefault="0017514B" w:rsidP="0017514B">
            <w:pPr>
              <w:widowControl/>
              <w:numPr>
                <w:ilvl w:val="0"/>
                <w:numId w:val="20"/>
              </w:numPr>
              <w:autoSpaceDE/>
              <w:autoSpaceDN/>
              <w:rPr>
                <w:iCs/>
                <w:color w:val="000000"/>
                <w:sz w:val="20"/>
                <w:szCs w:val="20"/>
              </w:rPr>
            </w:pPr>
            <w:r w:rsidRPr="00DE5F5B">
              <w:rPr>
                <w:iCs/>
                <w:color w:val="000000"/>
                <w:sz w:val="20"/>
                <w:szCs w:val="20"/>
              </w:rPr>
              <w:t>Demonstrate the ability to work on own initiative as well as part of a team</w:t>
            </w:r>
          </w:p>
          <w:p w14:paraId="4B12CE47" w14:textId="77777777" w:rsidR="0017514B" w:rsidRPr="00DE5F5B" w:rsidRDefault="0017514B" w:rsidP="0017514B">
            <w:pPr>
              <w:widowControl/>
              <w:numPr>
                <w:ilvl w:val="0"/>
                <w:numId w:val="20"/>
              </w:numPr>
              <w:autoSpaceDE/>
              <w:autoSpaceDN/>
              <w:rPr>
                <w:sz w:val="20"/>
                <w:szCs w:val="20"/>
              </w:rPr>
            </w:pPr>
            <w:r w:rsidRPr="00DE5F5B">
              <w:rPr>
                <w:color w:val="000000" w:themeColor="text1"/>
                <w:sz w:val="20"/>
                <w:szCs w:val="20"/>
              </w:rPr>
              <w:t>Adopts a collaborative approach to patient care by co-ordination of care / interventions and interdisciplinary team working.</w:t>
            </w:r>
          </w:p>
          <w:p w14:paraId="2B804F96" w14:textId="77777777" w:rsidR="0017514B" w:rsidRPr="00DE5F5B" w:rsidRDefault="0017514B" w:rsidP="0017514B">
            <w:pPr>
              <w:widowControl/>
              <w:numPr>
                <w:ilvl w:val="0"/>
                <w:numId w:val="20"/>
              </w:numPr>
              <w:autoSpaceDE/>
              <w:autoSpaceDN/>
              <w:rPr>
                <w:iCs/>
                <w:color w:val="000000"/>
                <w:sz w:val="20"/>
                <w:szCs w:val="20"/>
              </w:rPr>
            </w:pPr>
            <w:r w:rsidRPr="00DE5F5B">
              <w:rPr>
                <w:sz w:val="20"/>
                <w:szCs w:val="20"/>
              </w:rPr>
              <w:t xml:space="preserve">Demonstrate strong interpersonal skills including the ability to build and maintain relationships. </w:t>
            </w:r>
            <w:r w:rsidRPr="00DE5F5B">
              <w:rPr>
                <w:iCs/>
                <w:color w:val="000000"/>
                <w:sz w:val="20"/>
                <w:szCs w:val="20"/>
              </w:rPr>
              <w:t>Fosters good professional work relationships between colleagues</w:t>
            </w:r>
          </w:p>
          <w:p w14:paraId="747A0681" w14:textId="77777777" w:rsidR="0017514B" w:rsidRPr="00DE5F5B" w:rsidRDefault="0017514B" w:rsidP="0017514B">
            <w:pPr>
              <w:widowControl/>
              <w:numPr>
                <w:ilvl w:val="0"/>
                <w:numId w:val="20"/>
              </w:numPr>
              <w:autoSpaceDE/>
              <w:autoSpaceDN/>
              <w:rPr>
                <w:iCs/>
                <w:color w:val="000000"/>
                <w:sz w:val="20"/>
                <w:szCs w:val="20"/>
              </w:rPr>
            </w:pPr>
            <w:r w:rsidRPr="00DE5F5B">
              <w:rPr>
                <w:color w:val="000000" w:themeColor="text1"/>
                <w:sz w:val="20"/>
                <w:szCs w:val="20"/>
              </w:rPr>
              <w:t>Demonstrates the</w:t>
            </w:r>
            <w:r w:rsidRPr="00DE5F5B">
              <w:rPr>
                <w:sz w:val="20"/>
                <w:szCs w:val="20"/>
              </w:rPr>
              <w:t xml:space="preserve"> ability to lead on clinical practice.</w:t>
            </w:r>
          </w:p>
          <w:p w14:paraId="08587AFA" w14:textId="77777777" w:rsidR="0017514B" w:rsidRPr="00DE5F5B" w:rsidRDefault="0017514B" w:rsidP="0017514B">
            <w:pPr>
              <w:rPr>
                <w:iCs/>
                <w:color w:val="000000"/>
                <w:sz w:val="20"/>
                <w:szCs w:val="20"/>
              </w:rPr>
            </w:pPr>
          </w:p>
          <w:p w14:paraId="457282E4" w14:textId="77777777" w:rsidR="0017514B" w:rsidRPr="00DE5F5B" w:rsidRDefault="0017514B" w:rsidP="0017514B">
            <w:pPr>
              <w:rPr>
                <w:b/>
                <w:bCs/>
                <w:color w:val="000000" w:themeColor="text1"/>
                <w:sz w:val="20"/>
                <w:szCs w:val="20"/>
                <w:lang w:val="en-US"/>
              </w:rPr>
            </w:pPr>
            <w:r w:rsidRPr="00DE5F5B">
              <w:rPr>
                <w:b/>
                <w:bCs/>
                <w:color w:val="000000" w:themeColor="text1"/>
                <w:sz w:val="20"/>
                <w:szCs w:val="20"/>
                <w:lang w:val="en-US"/>
              </w:rPr>
              <w:t>Commitment to providing a Quality Service</w:t>
            </w:r>
          </w:p>
          <w:p w14:paraId="0364A6EE" w14:textId="77777777" w:rsidR="0017514B" w:rsidRPr="00DE5F5B" w:rsidRDefault="0017514B" w:rsidP="0017514B">
            <w:pPr>
              <w:pStyle w:val="ListParagraph"/>
              <w:widowControl/>
              <w:numPr>
                <w:ilvl w:val="0"/>
                <w:numId w:val="20"/>
              </w:numPr>
              <w:autoSpaceDE/>
              <w:autoSpaceDN/>
              <w:rPr>
                <w:rFonts w:eastAsiaTheme="minorEastAsia"/>
                <w:color w:val="000000" w:themeColor="text1"/>
                <w:sz w:val="20"/>
                <w:szCs w:val="20"/>
              </w:rPr>
            </w:pPr>
            <w:r w:rsidRPr="00DE5F5B">
              <w:rPr>
                <w:sz w:val="20"/>
                <w:szCs w:val="20"/>
              </w:rPr>
              <w:t xml:space="preserve">Demonstrates a strong </w:t>
            </w:r>
            <w:r w:rsidRPr="00DE5F5B">
              <w:rPr>
                <w:color w:val="000000" w:themeColor="text1"/>
                <w:sz w:val="20"/>
                <w:szCs w:val="20"/>
              </w:rPr>
              <w:t>commitment to the delivery of quality service.</w:t>
            </w:r>
          </w:p>
          <w:p w14:paraId="47649AEE" w14:textId="77777777" w:rsidR="0017514B" w:rsidRPr="00DE5F5B" w:rsidRDefault="0017514B" w:rsidP="0017514B">
            <w:pPr>
              <w:widowControl/>
              <w:numPr>
                <w:ilvl w:val="0"/>
                <w:numId w:val="20"/>
              </w:numPr>
              <w:autoSpaceDE/>
              <w:autoSpaceDN/>
              <w:spacing w:line="256" w:lineRule="auto"/>
              <w:rPr>
                <w:rFonts w:eastAsiaTheme="minorEastAsia"/>
                <w:color w:val="000000" w:themeColor="text1"/>
                <w:sz w:val="20"/>
                <w:szCs w:val="20"/>
              </w:rPr>
            </w:pPr>
            <w:r w:rsidRPr="00DE5F5B">
              <w:rPr>
                <w:color w:val="000000" w:themeColor="text1"/>
                <w:sz w:val="20"/>
                <w:szCs w:val="20"/>
              </w:rPr>
              <w:t>Display awareness and appreciation of the service user and the ability to empathise with and treat others with dignity and respect.</w:t>
            </w:r>
            <w:r w:rsidRPr="00DE5F5B">
              <w:rPr>
                <w:sz w:val="20"/>
                <w:szCs w:val="20"/>
              </w:rPr>
              <w:t xml:space="preserve"> </w:t>
            </w:r>
          </w:p>
          <w:p w14:paraId="79986537" w14:textId="77777777" w:rsidR="0017514B" w:rsidRPr="00DE5F5B" w:rsidRDefault="0017514B" w:rsidP="0017514B">
            <w:pPr>
              <w:widowControl/>
              <w:numPr>
                <w:ilvl w:val="0"/>
                <w:numId w:val="20"/>
              </w:numPr>
              <w:autoSpaceDE/>
              <w:autoSpaceDN/>
              <w:spacing w:line="256" w:lineRule="auto"/>
              <w:rPr>
                <w:rFonts w:eastAsiaTheme="minorEastAsia"/>
                <w:color w:val="000000" w:themeColor="text1"/>
                <w:sz w:val="20"/>
                <w:szCs w:val="20"/>
              </w:rPr>
            </w:pPr>
            <w:r w:rsidRPr="00DE5F5B">
              <w:rPr>
                <w:sz w:val="20"/>
                <w:szCs w:val="20"/>
              </w:rPr>
              <w:t>Demonstrates integrity and ethical stance.</w:t>
            </w:r>
            <w:r w:rsidRPr="00DE5F5B">
              <w:rPr>
                <w:color w:val="000000" w:themeColor="text1"/>
                <w:sz w:val="20"/>
                <w:szCs w:val="20"/>
              </w:rPr>
              <w:t xml:space="preserve"> </w:t>
            </w:r>
          </w:p>
          <w:p w14:paraId="666FD721" w14:textId="77777777" w:rsidR="0017514B" w:rsidRPr="00DE5F5B" w:rsidRDefault="0017514B" w:rsidP="0017514B">
            <w:pPr>
              <w:pStyle w:val="ListParagraph"/>
              <w:widowControl/>
              <w:numPr>
                <w:ilvl w:val="0"/>
                <w:numId w:val="20"/>
              </w:numPr>
              <w:autoSpaceDE/>
              <w:autoSpaceDN/>
              <w:rPr>
                <w:rFonts w:eastAsiaTheme="minorEastAsia"/>
                <w:color w:val="000000" w:themeColor="text1"/>
                <w:sz w:val="20"/>
                <w:szCs w:val="20"/>
              </w:rPr>
            </w:pPr>
            <w:r w:rsidRPr="00DE5F5B">
              <w:rPr>
                <w:color w:val="000000" w:themeColor="text1"/>
                <w:sz w:val="20"/>
                <w:szCs w:val="20"/>
              </w:rPr>
              <w:t>Demonstrate motivation, initiative and an innovative approach to job and service developments, is flexible and open to change.</w:t>
            </w:r>
          </w:p>
          <w:p w14:paraId="6B9CF968" w14:textId="77777777" w:rsidR="0017514B" w:rsidRPr="00DE5F5B" w:rsidRDefault="0017514B" w:rsidP="0017514B">
            <w:pPr>
              <w:tabs>
                <w:tab w:val="num" w:pos="432"/>
              </w:tabs>
              <w:rPr>
                <w:sz w:val="20"/>
                <w:szCs w:val="20"/>
              </w:rPr>
            </w:pPr>
          </w:p>
          <w:p w14:paraId="0019049E" w14:textId="77777777" w:rsidR="0017514B" w:rsidRPr="00DE5F5B" w:rsidRDefault="0017514B" w:rsidP="0017514B">
            <w:pPr>
              <w:spacing w:line="256" w:lineRule="auto"/>
              <w:rPr>
                <w:b/>
                <w:bCs/>
                <w:color w:val="000000" w:themeColor="text1"/>
                <w:sz w:val="20"/>
                <w:szCs w:val="20"/>
                <w:lang w:val="en-US"/>
              </w:rPr>
            </w:pPr>
            <w:r w:rsidRPr="00DE5F5B">
              <w:rPr>
                <w:b/>
                <w:bCs/>
                <w:color w:val="000000" w:themeColor="text1"/>
                <w:sz w:val="20"/>
                <w:szCs w:val="20"/>
                <w:lang w:val="en-US"/>
              </w:rPr>
              <w:t>Analysis, Problem Solving and Decision-Making Skills</w:t>
            </w:r>
          </w:p>
          <w:p w14:paraId="6742CFC4" w14:textId="77777777" w:rsidR="0017514B" w:rsidRPr="00DE5F5B" w:rsidRDefault="0017514B" w:rsidP="0017514B">
            <w:pPr>
              <w:widowControl/>
              <w:numPr>
                <w:ilvl w:val="0"/>
                <w:numId w:val="20"/>
              </w:numPr>
              <w:autoSpaceDE/>
              <w:autoSpaceDN/>
              <w:rPr>
                <w:sz w:val="20"/>
                <w:szCs w:val="20"/>
              </w:rPr>
            </w:pPr>
            <w:r w:rsidRPr="00DE5F5B">
              <w:rPr>
                <w:sz w:val="20"/>
                <w:szCs w:val="20"/>
              </w:rPr>
              <w:t>Demonstrates evidence-based decision-making, using sound analytical and problem-solving ability.</w:t>
            </w:r>
          </w:p>
          <w:p w14:paraId="092992B5" w14:textId="77777777" w:rsidR="0017514B" w:rsidRPr="00DE5F5B" w:rsidRDefault="0017514B" w:rsidP="0017514B">
            <w:pPr>
              <w:widowControl/>
              <w:numPr>
                <w:ilvl w:val="0"/>
                <w:numId w:val="20"/>
              </w:numPr>
              <w:autoSpaceDE/>
              <w:autoSpaceDN/>
              <w:rPr>
                <w:iCs/>
                <w:color w:val="000000"/>
                <w:sz w:val="20"/>
                <w:szCs w:val="20"/>
              </w:rPr>
            </w:pPr>
            <w:r w:rsidRPr="00DE5F5B">
              <w:rPr>
                <w:iCs/>
                <w:color w:val="000000"/>
                <w:sz w:val="20"/>
                <w:szCs w:val="20"/>
              </w:rPr>
              <w:t>Shows sound professional judgement in decision-making.</w:t>
            </w:r>
          </w:p>
          <w:p w14:paraId="1AEDF0F0" w14:textId="77777777" w:rsidR="0017514B" w:rsidRPr="00DE5F5B" w:rsidRDefault="0017514B" w:rsidP="0017514B">
            <w:pPr>
              <w:widowControl/>
              <w:numPr>
                <w:ilvl w:val="0"/>
                <w:numId w:val="20"/>
              </w:numPr>
              <w:autoSpaceDE/>
              <w:autoSpaceDN/>
              <w:spacing w:line="256" w:lineRule="auto"/>
              <w:rPr>
                <w:color w:val="000000" w:themeColor="text1"/>
                <w:sz w:val="20"/>
                <w:szCs w:val="20"/>
              </w:rPr>
            </w:pPr>
            <w:r w:rsidRPr="00DE5F5B">
              <w:rPr>
                <w:color w:val="000000" w:themeColor="text1"/>
                <w:sz w:val="20"/>
                <w:szCs w:val="20"/>
              </w:rPr>
              <w:t>Takes an overview of complex problems before generating solutions; anticipates implications / consequences of different solutions.</w:t>
            </w:r>
          </w:p>
          <w:p w14:paraId="3540F018" w14:textId="77777777" w:rsidR="0017514B" w:rsidRPr="00DE5F5B" w:rsidRDefault="0017514B" w:rsidP="0017514B">
            <w:pPr>
              <w:widowControl/>
              <w:numPr>
                <w:ilvl w:val="0"/>
                <w:numId w:val="20"/>
              </w:numPr>
              <w:autoSpaceDE/>
              <w:autoSpaceDN/>
              <w:rPr>
                <w:iCs/>
                <w:color w:val="000000"/>
                <w:sz w:val="20"/>
                <w:szCs w:val="20"/>
              </w:rPr>
            </w:pPr>
            <w:r w:rsidRPr="00DE5F5B">
              <w:rPr>
                <w:iCs/>
                <w:color w:val="000000"/>
                <w:sz w:val="20"/>
                <w:szCs w:val="20"/>
              </w:rPr>
              <w:t>Uses a range of information sources and knows how to access relevant information to address issues.</w:t>
            </w:r>
          </w:p>
          <w:p w14:paraId="17479872" w14:textId="77777777" w:rsidR="0017514B" w:rsidRPr="00DE5F5B" w:rsidRDefault="0017514B" w:rsidP="0017514B">
            <w:pPr>
              <w:widowControl/>
              <w:numPr>
                <w:ilvl w:val="0"/>
                <w:numId w:val="20"/>
              </w:numPr>
              <w:autoSpaceDE/>
              <w:autoSpaceDN/>
              <w:spacing w:line="256" w:lineRule="auto"/>
              <w:rPr>
                <w:color w:val="000000" w:themeColor="text1"/>
                <w:sz w:val="20"/>
                <w:szCs w:val="20"/>
              </w:rPr>
            </w:pPr>
            <w:r w:rsidRPr="00DE5F5B">
              <w:rPr>
                <w:color w:val="000000" w:themeColor="text1"/>
                <w:sz w:val="20"/>
                <w:szCs w:val="20"/>
              </w:rPr>
              <w:t>Demonstrate resilience and composure in dealing with situations.</w:t>
            </w:r>
          </w:p>
          <w:p w14:paraId="30B00B15" w14:textId="77777777" w:rsidR="0017514B" w:rsidRPr="00DE5F5B" w:rsidRDefault="0017514B" w:rsidP="0017514B">
            <w:pPr>
              <w:spacing w:line="256" w:lineRule="auto"/>
              <w:rPr>
                <w:color w:val="000000" w:themeColor="text1"/>
                <w:sz w:val="20"/>
                <w:szCs w:val="20"/>
              </w:rPr>
            </w:pPr>
          </w:p>
          <w:p w14:paraId="6CA5EAE9" w14:textId="77777777" w:rsidR="0017514B" w:rsidRPr="00DE5F5B" w:rsidRDefault="0017514B" w:rsidP="0017514B">
            <w:pPr>
              <w:tabs>
                <w:tab w:val="num" w:pos="432"/>
              </w:tabs>
              <w:spacing w:line="256" w:lineRule="auto"/>
              <w:rPr>
                <w:b/>
                <w:bCs/>
                <w:color w:val="000000" w:themeColor="text1"/>
                <w:sz w:val="20"/>
                <w:szCs w:val="20"/>
                <w:lang w:val="en-US"/>
              </w:rPr>
            </w:pPr>
            <w:r w:rsidRPr="00DE5F5B">
              <w:rPr>
                <w:b/>
                <w:bCs/>
                <w:color w:val="000000" w:themeColor="text1"/>
                <w:sz w:val="20"/>
                <w:szCs w:val="20"/>
                <w:lang w:val="en-US"/>
              </w:rPr>
              <w:t>Communication Skills</w:t>
            </w:r>
          </w:p>
          <w:p w14:paraId="76C5FBB4" w14:textId="77777777" w:rsidR="0017514B" w:rsidRPr="00DE5F5B" w:rsidRDefault="0017514B" w:rsidP="0017514B">
            <w:pPr>
              <w:widowControl/>
              <w:numPr>
                <w:ilvl w:val="0"/>
                <w:numId w:val="20"/>
              </w:numPr>
              <w:autoSpaceDE/>
              <w:autoSpaceDN/>
              <w:rPr>
                <w:iCs/>
                <w:color w:val="000000"/>
                <w:sz w:val="20"/>
                <w:szCs w:val="20"/>
              </w:rPr>
            </w:pPr>
            <w:r w:rsidRPr="00DE5F5B">
              <w:rPr>
                <w:sz w:val="20"/>
                <w:szCs w:val="20"/>
              </w:rPr>
              <w:t xml:space="preserve">Demonstrate strong communication skills - </w:t>
            </w:r>
            <w:r w:rsidRPr="00DE5F5B">
              <w:rPr>
                <w:color w:val="000000"/>
                <w:sz w:val="20"/>
                <w:szCs w:val="20"/>
              </w:rPr>
              <w:t>presents written information in a concise, accurate and structured manner.</w:t>
            </w:r>
          </w:p>
          <w:p w14:paraId="79DF85B9" w14:textId="77777777" w:rsidR="0017514B" w:rsidRPr="00DE5F5B" w:rsidRDefault="0017514B" w:rsidP="0017514B">
            <w:pPr>
              <w:widowControl/>
              <w:numPr>
                <w:ilvl w:val="0"/>
                <w:numId w:val="20"/>
              </w:numPr>
              <w:autoSpaceDE/>
              <w:autoSpaceDN/>
              <w:rPr>
                <w:iCs/>
                <w:color w:val="000000"/>
                <w:sz w:val="20"/>
                <w:szCs w:val="20"/>
              </w:rPr>
            </w:pPr>
            <w:r w:rsidRPr="00DE5F5B">
              <w:rPr>
                <w:iCs/>
                <w:color w:val="000000"/>
                <w:sz w:val="20"/>
                <w:szCs w:val="20"/>
              </w:rPr>
              <w:t>Demonstrates the ability to influence others effectively.</w:t>
            </w:r>
          </w:p>
          <w:p w14:paraId="7D863F91" w14:textId="7231C1AA" w:rsidR="0017514B" w:rsidRPr="00DE5F5B" w:rsidRDefault="0017514B" w:rsidP="00DE5F5B">
            <w:pPr>
              <w:widowControl/>
              <w:numPr>
                <w:ilvl w:val="0"/>
                <w:numId w:val="20"/>
              </w:numPr>
              <w:autoSpaceDE/>
              <w:autoSpaceDN/>
              <w:rPr>
                <w:iCs/>
                <w:color w:val="000000"/>
              </w:rPr>
            </w:pPr>
            <w:r w:rsidRPr="00DE5F5B">
              <w:rPr>
                <w:color w:val="000000" w:themeColor="text1"/>
                <w:sz w:val="20"/>
                <w:szCs w:val="20"/>
              </w:rPr>
              <w:lastRenderedPageBreak/>
              <w:t>Anticipates and recognises the emotional reactions of others when delivering sensitive messages.</w:t>
            </w:r>
          </w:p>
        </w:tc>
      </w:tr>
      <w:tr w:rsidR="00FE019A" w14:paraId="684CFDF9" w14:textId="77777777">
        <w:trPr>
          <w:trHeight w:val="2529"/>
        </w:trPr>
        <w:tc>
          <w:tcPr>
            <w:tcW w:w="2368" w:type="dxa"/>
          </w:tcPr>
          <w:p w14:paraId="4A9D4F1F" w14:textId="77777777" w:rsidR="00FE019A" w:rsidRDefault="005141D8">
            <w:pPr>
              <w:pStyle w:val="TableParagraph"/>
              <w:ind w:left="110" w:right="438"/>
              <w:rPr>
                <w:b/>
                <w:sz w:val="20"/>
              </w:rPr>
            </w:pPr>
            <w:r>
              <w:rPr>
                <w:b/>
                <w:sz w:val="20"/>
              </w:rPr>
              <w:lastRenderedPageBreak/>
              <w:t>Campaign Specific Selection Process</w:t>
            </w:r>
          </w:p>
          <w:p w14:paraId="0FF14091" w14:textId="77777777" w:rsidR="00FE019A" w:rsidRDefault="00FE019A">
            <w:pPr>
              <w:pStyle w:val="TableParagraph"/>
              <w:spacing w:before="7"/>
              <w:rPr>
                <w:b/>
                <w:sz w:val="19"/>
              </w:rPr>
            </w:pPr>
          </w:p>
          <w:p w14:paraId="3546A829" w14:textId="77777777" w:rsidR="00FE019A" w:rsidRDefault="005141D8">
            <w:pPr>
              <w:pStyle w:val="TableParagraph"/>
              <w:ind w:left="110"/>
              <w:rPr>
                <w:b/>
                <w:sz w:val="20"/>
              </w:rPr>
            </w:pPr>
            <w:r>
              <w:rPr>
                <w:b/>
                <w:sz w:val="20"/>
              </w:rPr>
              <w:t>Ranking/Shortlisting / Interview</w:t>
            </w:r>
          </w:p>
        </w:tc>
        <w:tc>
          <w:tcPr>
            <w:tcW w:w="8260" w:type="dxa"/>
          </w:tcPr>
          <w:p w14:paraId="4EB5CAD4" w14:textId="77777777" w:rsidR="0084376C" w:rsidRPr="00DE5F5B" w:rsidRDefault="0084376C" w:rsidP="0084376C">
            <w:pPr>
              <w:spacing w:line="276" w:lineRule="auto"/>
              <w:jc w:val="both"/>
              <w:rPr>
                <w:rFonts w:eastAsia="Times New Roman"/>
                <w:sz w:val="20"/>
                <w:szCs w:val="20"/>
                <w:lang w:bidi="ar-SA"/>
              </w:rPr>
            </w:pPr>
            <w:r w:rsidRPr="00DE5F5B">
              <w:rPr>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F330FFE" w14:textId="77777777" w:rsidR="0084376C" w:rsidRPr="00DE5F5B" w:rsidRDefault="0084376C" w:rsidP="0084376C">
            <w:pPr>
              <w:spacing w:line="276" w:lineRule="auto"/>
              <w:jc w:val="both"/>
              <w:rPr>
                <w:sz w:val="20"/>
                <w:szCs w:val="20"/>
              </w:rPr>
            </w:pPr>
          </w:p>
          <w:p w14:paraId="54F9491B" w14:textId="77777777" w:rsidR="0084376C" w:rsidRPr="00DE5F5B" w:rsidRDefault="0084376C" w:rsidP="0084376C">
            <w:pPr>
              <w:spacing w:line="276" w:lineRule="auto"/>
              <w:jc w:val="both"/>
              <w:rPr>
                <w:sz w:val="20"/>
                <w:szCs w:val="20"/>
                <w:u w:val="single"/>
              </w:rPr>
            </w:pPr>
            <w:r w:rsidRPr="00DE5F5B">
              <w:rPr>
                <w:sz w:val="20"/>
                <w:szCs w:val="20"/>
                <w:u w:val="single"/>
              </w:rPr>
              <w:t xml:space="preserve">Failure to include information regarding these requirements may result in you not being called forward to the next stage of the selection process.  </w:t>
            </w:r>
          </w:p>
          <w:p w14:paraId="7A7675BC" w14:textId="77777777" w:rsidR="0084376C" w:rsidRPr="00DE5F5B" w:rsidRDefault="0084376C" w:rsidP="0084376C">
            <w:pPr>
              <w:spacing w:line="276" w:lineRule="auto"/>
              <w:jc w:val="both"/>
              <w:rPr>
                <w:iCs/>
                <w:sz w:val="20"/>
                <w:szCs w:val="20"/>
              </w:rPr>
            </w:pPr>
          </w:p>
          <w:p w14:paraId="2D8FA0D6" w14:textId="77777777" w:rsidR="0084376C" w:rsidRPr="00DE5F5B" w:rsidRDefault="0084376C" w:rsidP="0084376C">
            <w:pPr>
              <w:spacing w:line="276" w:lineRule="auto"/>
              <w:jc w:val="both"/>
              <w:rPr>
                <w:iCs/>
                <w:sz w:val="20"/>
                <w:szCs w:val="20"/>
              </w:rPr>
            </w:pPr>
            <w:r w:rsidRPr="00DE5F5B">
              <w:rPr>
                <w:iCs/>
                <w:sz w:val="20"/>
                <w:szCs w:val="20"/>
              </w:rPr>
              <w:t>Those successful at the ranking stage of this process (where applied) will be placed on an order of merit and will be called to interview in ‘bands’ depending on the service needs of the organisation.</w:t>
            </w:r>
          </w:p>
          <w:p w14:paraId="2B83547D" w14:textId="796972B7" w:rsidR="00FE019A" w:rsidRDefault="00FE019A">
            <w:pPr>
              <w:pStyle w:val="TableParagraph"/>
              <w:spacing w:line="230" w:lineRule="atLeast"/>
              <w:ind w:left="105" w:right="103"/>
              <w:jc w:val="both"/>
              <w:rPr>
                <w:sz w:val="20"/>
              </w:rPr>
            </w:pPr>
          </w:p>
        </w:tc>
      </w:tr>
    </w:tbl>
    <w:p w14:paraId="6CB82CFE" w14:textId="77777777" w:rsidR="00FE019A" w:rsidRDefault="00FE019A">
      <w:pPr>
        <w:spacing w:line="230" w:lineRule="atLeast"/>
        <w:jc w:val="both"/>
        <w:rPr>
          <w:sz w:val="20"/>
        </w:rPr>
        <w:sectPr w:rsidR="00FE019A">
          <w:pgSz w:w="11910" w:h="16840"/>
          <w:pgMar w:top="1420" w:right="620" w:bottom="280" w:left="4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8"/>
        <w:gridCol w:w="8260"/>
      </w:tblGrid>
      <w:tr w:rsidR="006F2970" w:rsidRPr="009F3F3A" w14:paraId="643AC83F" w14:textId="77777777" w:rsidTr="006F2970">
        <w:trPr>
          <w:trHeight w:val="460"/>
        </w:trPr>
        <w:tc>
          <w:tcPr>
            <w:tcW w:w="2368" w:type="dxa"/>
            <w:tcBorders>
              <w:top w:val="single" w:sz="4" w:space="0" w:color="000000"/>
              <w:left w:val="single" w:sz="4" w:space="0" w:color="000000"/>
              <w:bottom w:val="single" w:sz="4" w:space="0" w:color="000000"/>
              <w:right w:val="single" w:sz="4" w:space="0" w:color="000000"/>
            </w:tcBorders>
          </w:tcPr>
          <w:p w14:paraId="71A97D12" w14:textId="77777777" w:rsidR="006F2970" w:rsidRPr="00063B7E" w:rsidRDefault="006F2970" w:rsidP="006F2970">
            <w:pPr>
              <w:pStyle w:val="TableParagraph"/>
              <w:rPr>
                <w:b/>
                <w:sz w:val="20"/>
              </w:rPr>
            </w:pPr>
            <w:r w:rsidRPr="00063B7E">
              <w:rPr>
                <w:b/>
                <w:sz w:val="20"/>
              </w:rPr>
              <w:lastRenderedPageBreak/>
              <w:t xml:space="preserve">Diversity, Equality and Inclusion </w:t>
            </w:r>
          </w:p>
          <w:p w14:paraId="0E30015F" w14:textId="77777777" w:rsidR="006F2970" w:rsidRPr="00063B7E" w:rsidRDefault="006F2970" w:rsidP="006F2970">
            <w:pPr>
              <w:pStyle w:val="TableParagraph"/>
              <w:rPr>
                <w:rFonts w:ascii="Times New Roman"/>
                <w:sz w:val="20"/>
              </w:rPr>
            </w:pPr>
          </w:p>
        </w:tc>
        <w:tc>
          <w:tcPr>
            <w:tcW w:w="8260" w:type="dxa"/>
            <w:tcBorders>
              <w:top w:val="single" w:sz="4" w:space="0" w:color="000000"/>
              <w:left w:val="single" w:sz="4" w:space="0" w:color="000000"/>
              <w:bottom w:val="single" w:sz="4" w:space="0" w:color="000000"/>
              <w:right w:val="single" w:sz="4" w:space="0" w:color="000000"/>
            </w:tcBorders>
          </w:tcPr>
          <w:p w14:paraId="62B1474B" w14:textId="77777777" w:rsidR="006F2970" w:rsidRPr="00063B7E" w:rsidRDefault="006F2970" w:rsidP="006F2970">
            <w:pPr>
              <w:pStyle w:val="TableParagraph"/>
              <w:spacing w:line="229" w:lineRule="exact"/>
              <w:ind w:left="105"/>
              <w:rPr>
                <w:sz w:val="20"/>
              </w:rPr>
            </w:pPr>
            <w:r w:rsidRPr="00063B7E">
              <w:rPr>
                <w:sz w:val="20"/>
              </w:rPr>
              <w:t>The HSE is an equal opportunities employer.</w:t>
            </w:r>
          </w:p>
          <w:p w14:paraId="4608E169" w14:textId="77777777" w:rsidR="006F2970" w:rsidRPr="00063B7E" w:rsidRDefault="006F2970" w:rsidP="006F2970">
            <w:pPr>
              <w:pStyle w:val="TableParagraph"/>
              <w:spacing w:line="229" w:lineRule="exact"/>
              <w:ind w:left="105"/>
              <w:rPr>
                <w:sz w:val="20"/>
              </w:rPr>
            </w:pPr>
          </w:p>
          <w:p w14:paraId="5DBC58D4" w14:textId="77777777" w:rsidR="006F2970" w:rsidRPr="00063B7E" w:rsidRDefault="006F2970" w:rsidP="006F2970">
            <w:pPr>
              <w:pStyle w:val="TableParagraph"/>
              <w:spacing w:line="229" w:lineRule="exact"/>
              <w:ind w:left="105"/>
              <w:rPr>
                <w:sz w:val="20"/>
              </w:rPr>
            </w:pPr>
            <w:r w:rsidRPr="00063B7E">
              <w:rPr>
                <w:sz w:val="20"/>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DA89522" w14:textId="77777777" w:rsidR="006F2970" w:rsidRPr="00063B7E" w:rsidRDefault="006F2970" w:rsidP="006F2970">
            <w:pPr>
              <w:pStyle w:val="TableParagraph"/>
              <w:spacing w:line="229" w:lineRule="exact"/>
              <w:ind w:left="105"/>
              <w:rPr>
                <w:sz w:val="20"/>
              </w:rPr>
            </w:pPr>
          </w:p>
          <w:p w14:paraId="676E0434" w14:textId="77777777" w:rsidR="006F2970" w:rsidRPr="00063B7E" w:rsidRDefault="006F2970" w:rsidP="006F2970">
            <w:pPr>
              <w:pStyle w:val="TableParagraph"/>
              <w:spacing w:line="229" w:lineRule="exact"/>
              <w:ind w:left="105"/>
              <w:rPr>
                <w:sz w:val="20"/>
              </w:rPr>
            </w:pPr>
            <w:r w:rsidRPr="00063B7E">
              <w:rPr>
                <w:sz w:val="20"/>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2A42A58" w14:textId="77777777" w:rsidR="006F2970" w:rsidRPr="00063B7E" w:rsidRDefault="006F2970" w:rsidP="006F2970">
            <w:pPr>
              <w:pStyle w:val="TableParagraph"/>
              <w:spacing w:line="229" w:lineRule="exact"/>
              <w:ind w:left="105"/>
              <w:rPr>
                <w:sz w:val="20"/>
              </w:rPr>
            </w:pPr>
          </w:p>
          <w:p w14:paraId="6EF91136" w14:textId="77777777" w:rsidR="006F2970" w:rsidRPr="00063B7E" w:rsidRDefault="006F2970" w:rsidP="006F2970">
            <w:pPr>
              <w:pStyle w:val="TableParagraph"/>
              <w:spacing w:line="229" w:lineRule="exact"/>
              <w:ind w:left="105"/>
              <w:rPr>
                <w:sz w:val="20"/>
              </w:rPr>
            </w:pPr>
            <w:r w:rsidRPr="00063B7E">
              <w:rPr>
                <w:sz w:val="20"/>
              </w:rPr>
              <w:t xml:space="preserve">The HSE welcomes people with diverse backgrounds and offers a range of supports and resources to staff, such as those who require a reasonable accommodation at work because of a disability or long-term health condition. </w:t>
            </w:r>
          </w:p>
          <w:p w14:paraId="64163B01" w14:textId="77777777" w:rsidR="006F2970" w:rsidRPr="00063B7E" w:rsidRDefault="006F2970" w:rsidP="006F2970">
            <w:pPr>
              <w:pStyle w:val="TableParagraph"/>
              <w:spacing w:line="229" w:lineRule="exact"/>
              <w:ind w:left="105"/>
              <w:rPr>
                <w:sz w:val="20"/>
              </w:rPr>
            </w:pPr>
          </w:p>
          <w:p w14:paraId="43E285FB" w14:textId="77777777" w:rsidR="006F2970" w:rsidRPr="00063B7E" w:rsidRDefault="006F2970" w:rsidP="006F2970">
            <w:pPr>
              <w:pStyle w:val="TableParagraph"/>
              <w:spacing w:line="229" w:lineRule="exact"/>
              <w:ind w:left="105"/>
              <w:rPr>
                <w:sz w:val="20"/>
              </w:rPr>
            </w:pPr>
            <w:r w:rsidRPr="00063B7E">
              <w:rPr>
                <w:sz w:val="20"/>
              </w:rPr>
              <w:t xml:space="preserve">For further information on the HSE commitment to </w:t>
            </w:r>
            <w:hyperlink r:id="rId14" w:history="1">
              <w:r w:rsidRPr="00063B7E">
                <w:rPr>
                  <w:rStyle w:val="Hyperlink"/>
                  <w:sz w:val="20"/>
                </w:rPr>
                <w:t>Diversity, Equality and Inclusion</w:t>
              </w:r>
            </w:hyperlink>
            <w:r w:rsidRPr="00063B7E">
              <w:rPr>
                <w:rStyle w:val="Hyperlink"/>
                <w:color w:val="auto"/>
                <w:sz w:val="20"/>
                <w:u w:val="none"/>
              </w:rPr>
              <w:br/>
            </w:r>
            <w:r w:rsidRPr="00063B7E">
              <w:rPr>
                <w:sz w:val="20"/>
              </w:rPr>
              <w:t xml:space="preserve"> </w:t>
            </w:r>
          </w:p>
        </w:tc>
      </w:tr>
      <w:tr w:rsidR="00FE019A" w14:paraId="63EAF508" w14:textId="77777777" w:rsidTr="00DE5F5B">
        <w:trPr>
          <w:trHeight w:val="2842"/>
        </w:trPr>
        <w:tc>
          <w:tcPr>
            <w:tcW w:w="2368" w:type="dxa"/>
          </w:tcPr>
          <w:p w14:paraId="3E20FF77" w14:textId="77777777" w:rsidR="00FE019A" w:rsidRDefault="005141D8">
            <w:pPr>
              <w:pStyle w:val="TableParagraph"/>
              <w:spacing w:line="225" w:lineRule="exact"/>
              <w:ind w:left="110"/>
              <w:rPr>
                <w:b/>
                <w:sz w:val="20"/>
              </w:rPr>
            </w:pPr>
            <w:r>
              <w:rPr>
                <w:b/>
                <w:sz w:val="20"/>
              </w:rPr>
              <w:t>Code of Practice</w:t>
            </w:r>
          </w:p>
        </w:tc>
        <w:tc>
          <w:tcPr>
            <w:tcW w:w="8260" w:type="dxa"/>
          </w:tcPr>
          <w:p w14:paraId="7A30FD8E" w14:textId="77777777" w:rsidR="0084376C" w:rsidRPr="00DE5F5B" w:rsidRDefault="0084376C" w:rsidP="0084376C">
            <w:pPr>
              <w:spacing w:line="276" w:lineRule="auto"/>
              <w:jc w:val="both"/>
              <w:rPr>
                <w:rFonts w:eastAsia="Times New Roman"/>
                <w:sz w:val="20"/>
                <w:szCs w:val="20"/>
                <w:lang w:eastAsia="en-US" w:bidi="ar-SA"/>
              </w:rPr>
            </w:pPr>
            <w:r w:rsidRPr="00DE5F5B">
              <w:rPr>
                <w:sz w:val="20"/>
                <w:szCs w:val="20"/>
              </w:rPr>
              <w:t>The Health Service Executive</w:t>
            </w:r>
            <w:r w:rsidRPr="00DE5F5B">
              <w:rPr>
                <w:color w:val="FF0000"/>
                <w:sz w:val="20"/>
                <w:szCs w:val="20"/>
              </w:rPr>
              <w:t xml:space="preserve"> </w:t>
            </w:r>
            <w:r w:rsidRPr="00DE5F5B">
              <w:rPr>
                <w:sz w:val="20"/>
                <w:szCs w:val="20"/>
              </w:rPr>
              <w:t>will run this campaign in compliance with the Code of Practice prepared by the Commission for Public Service Appointments (CPSA).</w:t>
            </w:r>
          </w:p>
          <w:p w14:paraId="447C2A92" w14:textId="77777777" w:rsidR="0084376C" w:rsidRPr="00DE5F5B" w:rsidRDefault="0084376C" w:rsidP="0084376C">
            <w:pPr>
              <w:spacing w:line="276" w:lineRule="auto"/>
              <w:jc w:val="both"/>
              <w:rPr>
                <w:sz w:val="20"/>
                <w:szCs w:val="20"/>
                <w:lang w:val="en-GB" w:eastAsia="en-GB"/>
              </w:rPr>
            </w:pPr>
          </w:p>
          <w:p w14:paraId="6A79F1C9" w14:textId="77777777" w:rsidR="0084376C" w:rsidRPr="00DE5F5B" w:rsidRDefault="0084376C" w:rsidP="0084376C">
            <w:pPr>
              <w:shd w:val="clear" w:color="auto" w:fill="FFFFFF"/>
              <w:spacing w:line="276" w:lineRule="auto"/>
              <w:jc w:val="both"/>
              <w:rPr>
                <w:color w:val="333333"/>
                <w:sz w:val="20"/>
                <w:szCs w:val="20"/>
              </w:rPr>
            </w:pPr>
            <w:r w:rsidRPr="00DE5F5B">
              <w:rPr>
                <w:sz w:val="20"/>
                <w:szCs w:val="20"/>
              </w:rPr>
              <w:t xml:space="preserve">The CPSA is responsible for </w:t>
            </w:r>
            <w:r w:rsidRPr="00DE5F5B">
              <w:rPr>
                <w:color w:val="333333"/>
                <w:sz w:val="20"/>
                <w:szCs w:val="20"/>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33DA88C" w14:textId="77777777" w:rsidR="0084376C" w:rsidRPr="00DE5F5B" w:rsidRDefault="0084376C" w:rsidP="0084376C">
            <w:pPr>
              <w:spacing w:line="276" w:lineRule="auto"/>
              <w:ind w:firstLine="720"/>
              <w:jc w:val="both"/>
              <w:rPr>
                <w:sz w:val="20"/>
                <w:szCs w:val="20"/>
                <w:lang w:val="en-GB" w:eastAsia="en-GB"/>
              </w:rPr>
            </w:pPr>
          </w:p>
          <w:p w14:paraId="1CF45198" w14:textId="11C2AC96" w:rsidR="00CD59BC" w:rsidRDefault="0084376C" w:rsidP="00DE5F5B">
            <w:pPr>
              <w:rPr>
                <w:sz w:val="20"/>
              </w:rPr>
            </w:pPr>
            <w:r w:rsidRPr="00DE5F5B">
              <w:rPr>
                <w:sz w:val="20"/>
                <w:szCs w:val="20"/>
              </w:rPr>
              <w:t xml:space="preserve">The CPSA Code of Practice can be accessed via </w:t>
            </w:r>
            <w:hyperlink r:id="rId15" w:history="1">
              <w:r w:rsidRPr="00DE5F5B">
                <w:rPr>
                  <w:rStyle w:val="Hyperlink"/>
                  <w:sz w:val="20"/>
                  <w:szCs w:val="20"/>
                </w:rPr>
                <w:t>https://www.cpsa.ie/</w:t>
              </w:r>
            </w:hyperlink>
            <w:r w:rsidRPr="00DE5F5B">
              <w:rPr>
                <w:sz w:val="20"/>
                <w:szCs w:val="20"/>
              </w:rPr>
              <w:t>.</w:t>
            </w:r>
          </w:p>
        </w:tc>
      </w:tr>
      <w:tr w:rsidR="00FE019A" w14:paraId="5169D4B3" w14:textId="77777777">
        <w:trPr>
          <w:trHeight w:val="1147"/>
        </w:trPr>
        <w:tc>
          <w:tcPr>
            <w:tcW w:w="10628" w:type="dxa"/>
            <w:gridSpan w:val="2"/>
          </w:tcPr>
          <w:p w14:paraId="240D9FF4" w14:textId="77777777" w:rsidR="0084376C" w:rsidRPr="00DE5F5B" w:rsidRDefault="0084376C" w:rsidP="0084376C">
            <w:pPr>
              <w:spacing w:line="276" w:lineRule="auto"/>
              <w:rPr>
                <w:rFonts w:eastAsia="Times New Roman"/>
                <w:sz w:val="20"/>
                <w:szCs w:val="20"/>
                <w:lang w:bidi="ar-SA"/>
              </w:rPr>
            </w:pPr>
            <w:r w:rsidRPr="00DE5F5B">
              <w:rPr>
                <w:sz w:val="20"/>
                <w:szCs w:val="20"/>
              </w:rPr>
              <w:t>The reform programme outlined for the Health Services may impact on this role and as structures change the Job Specification may be reviewed.</w:t>
            </w:r>
          </w:p>
          <w:p w14:paraId="39BE295C" w14:textId="77777777" w:rsidR="0084376C" w:rsidRPr="00DE5F5B" w:rsidRDefault="0084376C" w:rsidP="0084376C">
            <w:pPr>
              <w:spacing w:line="276" w:lineRule="auto"/>
              <w:rPr>
                <w:sz w:val="20"/>
                <w:szCs w:val="20"/>
              </w:rPr>
            </w:pPr>
          </w:p>
          <w:p w14:paraId="698C962B" w14:textId="619AF2FF" w:rsidR="00FE019A" w:rsidRDefault="0084376C" w:rsidP="00DE5F5B">
            <w:pPr>
              <w:pStyle w:val="TableParagraph"/>
              <w:spacing w:line="226" w:lineRule="exact"/>
              <w:rPr>
                <w:sz w:val="20"/>
              </w:rPr>
            </w:pPr>
            <w:r w:rsidRPr="00DE5F5B">
              <w:rPr>
                <w:sz w:val="20"/>
                <w:szCs w:val="20"/>
              </w:rPr>
              <w:t>This Job Specification is a guide to the general range of duties assigned to the post holder. It is intended to be neither definitive nor restrictive and is subject to periodic review with the employee concerned.</w:t>
            </w:r>
          </w:p>
        </w:tc>
      </w:tr>
    </w:tbl>
    <w:p w14:paraId="6411B223" w14:textId="77777777" w:rsidR="00FE019A" w:rsidRDefault="00FE019A">
      <w:pPr>
        <w:spacing w:line="226" w:lineRule="exact"/>
        <w:rPr>
          <w:sz w:val="20"/>
        </w:rPr>
        <w:sectPr w:rsidR="00FE019A">
          <w:pgSz w:w="11910" w:h="16840"/>
          <w:pgMar w:top="1420" w:right="620" w:bottom="280" w:left="420" w:header="720" w:footer="720" w:gutter="0"/>
          <w:cols w:space="720"/>
        </w:sectPr>
      </w:pPr>
    </w:p>
    <w:p w14:paraId="03BE7363" w14:textId="780BD130" w:rsidR="00FE019A" w:rsidRDefault="005C217C" w:rsidP="00012819">
      <w:pPr>
        <w:ind w:left="480"/>
        <w:rPr>
          <w:b/>
          <w:sz w:val="20"/>
        </w:rPr>
      </w:pPr>
      <w:r w:rsidRPr="00324FEE">
        <w:rPr>
          <w:noProof/>
          <w:color w:val="000099"/>
          <w:lang w:bidi="ar-SA"/>
        </w:rPr>
        <w:lastRenderedPageBreak/>
        <w:drawing>
          <wp:anchor distT="0" distB="0" distL="114300" distR="114300" simplePos="0" relativeHeight="251661312" behindDoc="0" locked="0" layoutInCell="1" allowOverlap="1" wp14:anchorId="62281F7A" wp14:editId="67E9A6A5">
            <wp:simplePos x="0" y="0"/>
            <wp:positionH relativeFrom="margin">
              <wp:posOffset>349636</wp:posOffset>
            </wp:positionH>
            <wp:positionV relativeFrom="margin">
              <wp:posOffset>-427410</wp:posOffset>
            </wp:positionV>
            <wp:extent cx="974725" cy="810895"/>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72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14:paraId="3C5D5337" w14:textId="59700880" w:rsidR="00FE019A" w:rsidRDefault="00FE019A">
      <w:pPr>
        <w:rPr>
          <w:b/>
          <w:sz w:val="20"/>
        </w:rPr>
      </w:pPr>
    </w:p>
    <w:p w14:paraId="634E2BF0" w14:textId="732EFBDB" w:rsidR="00FE019A" w:rsidRDefault="00FE019A">
      <w:pPr>
        <w:spacing w:before="5"/>
        <w:rPr>
          <w:b/>
          <w:sz w:val="18"/>
        </w:rPr>
      </w:pPr>
    </w:p>
    <w:p w14:paraId="48F8708D" w14:textId="4C09ECAF" w:rsidR="00AA24EC" w:rsidRDefault="0084376C" w:rsidP="00CD59BC">
      <w:pPr>
        <w:pStyle w:val="Heading1"/>
        <w:ind w:firstLine="720"/>
        <w:contextualSpacing/>
        <w:jc w:val="center"/>
      </w:pPr>
      <w:r w:rsidRPr="00063B7E">
        <w:t xml:space="preserve">Clinical Nurse Manager </w:t>
      </w:r>
      <w:r>
        <w:t>2,</w:t>
      </w:r>
      <w:r w:rsidR="005C217C">
        <w:t xml:space="preserve"> </w:t>
      </w:r>
      <w:r w:rsidR="00AA24EC">
        <w:t xml:space="preserve">NCCP </w:t>
      </w:r>
      <w:r w:rsidR="005141D8" w:rsidRPr="00063B7E">
        <w:t xml:space="preserve">Cancer </w:t>
      </w:r>
      <w:r w:rsidR="00067BB5" w:rsidRPr="00063B7E">
        <w:t xml:space="preserve">Survivorship Programmes </w:t>
      </w:r>
    </w:p>
    <w:p w14:paraId="7E02AD4E" w14:textId="7600A9E5" w:rsidR="00CD59BC" w:rsidRPr="001A49EF" w:rsidRDefault="00CD59BC" w:rsidP="00CD59BC">
      <w:pPr>
        <w:pStyle w:val="Heading1"/>
        <w:ind w:firstLine="720"/>
        <w:contextualSpacing/>
        <w:jc w:val="center"/>
      </w:pPr>
      <w:r w:rsidRPr="00063B7E">
        <w:br/>
        <w:t>Terms and Conditions of Employment</w:t>
      </w:r>
    </w:p>
    <w:p w14:paraId="47BF929B" w14:textId="77777777" w:rsidR="00FE019A" w:rsidRDefault="00FE019A">
      <w:pPr>
        <w:pStyle w:val="BodyText"/>
        <w:ind w:left="3287"/>
      </w:pPr>
    </w:p>
    <w:p w14:paraId="1B681529" w14:textId="77777777" w:rsidR="00FE019A" w:rsidRDefault="00FE019A">
      <w:pPr>
        <w:spacing w:before="7"/>
        <w:rPr>
          <w:b/>
          <w:sz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7964"/>
      </w:tblGrid>
      <w:tr w:rsidR="00FE019A" w14:paraId="28F38000" w14:textId="77777777" w:rsidTr="00D011F6">
        <w:trPr>
          <w:trHeight w:val="2529"/>
        </w:trPr>
        <w:tc>
          <w:tcPr>
            <w:tcW w:w="1988" w:type="dxa"/>
          </w:tcPr>
          <w:p w14:paraId="03007900" w14:textId="77777777" w:rsidR="00FE019A" w:rsidRDefault="005141D8">
            <w:pPr>
              <w:pStyle w:val="TableParagraph"/>
              <w:spacing w:line="225" w:lineRule="exact"/>
              <w:ind w:left="110"/>
              <w:rPr>
                <w:b/>
                <w:sz w:val="20"/>
              </w:rPr>
            </w:pPr>
            <w:r>
              <w:rPr>
                <w:b/>
                <w:sz w:val="20"/>
              </w:rPr>
              <w:t>Tenure</w:t>
            </w:r>
          </w:p>
        </w:tc>
        <w:tc>
          <w:tcPr>
            <w:tcW w:w="7964" w:type="dxa"/>
          </w:tcPr>
          <w:p w14:paraId="4C4FEA03" w14:textId="1D51A081" w:rsidR="00FE019A" w:rsidRDefault="005141D8" w:rsidP="0084376C">
            <w:pPr>
              <w:pStyle w:val="TableParagraph"/>
              <w:spacing w:line="229" w:lineRule="exact"/>
              <w:ind w:left="105"/>
              <w:jc w:val="both"/>
              <w:rPr>
                <w:b/>
                <w:sz w:val="19"/>
              </w:rPr>
            </w:pPr>
            <w:r>
              <w:rPr>
                <w:sz w:val="20"/>
              </w:rPr>
              <w:t xml:space="preserve">The current </w:t>
            </w:r>
            <w:r w:rsidRPr="00063B7E">
              <w:rPr>
                <w:sz w:val="20"/>
              </w:rPr>
              <w:t>vacanc</w:t>
            </w:r>
            <w:r w:rsidR="00CD59BC" w:rsidRPr="00063B7E">
              <w:rPr>
                <w:sz w:val="20"/>
              </w:rPr>
              <w:t>y</w:t>
            </w:r>
            <w:r w:rsidRPr="00063B7E">
              <w:rPr>
                <w:sz w:val="20"/>
              </w:rPr>
              <w:t xml:space="preserve"> </w:t>
            </w:r>
            <w:r w:rsidR="0084376C">
              <w:rPr>
                <w:sz w:val="20"/>
              </w:rPr>
              <w:t xml:space="preserve">available </w:t>
            </w:r>
            <w:r w:rsidR="00CD59BC" w:rsidRPr="00063B7E">
              <w:rPr>
                <w:sz w:val="20"/>
              </w:rPr>
              <w:t xml:space="preserve">is </w:t>
            </w:r>
            <w:r w:rsidRPr="00063B7E">
              <w:rPr>
                <w:sz w:val="20"/>
              </w:rPr>
              <w:t>permanent and whole time</w:t>
            </w:r>
            <w:r w:rsidR="0084376C">
              <w:rPr>
                <w:sz w:val="20"/>
              </w:rPr>
              <w:t>.</w:t>
            </w:r>
          </w:p>
          <w:p w14:paraId="10B8E765" w14:textId="77777777" w:rsidR="0084376C" w:rsidRDefault="0084376C" w:rsidP="00DE5F5B">
            <w:pPr>
              <w:pStyle w:val="TableParagraph"/>
              <w:spacing w:line="229" w:lineRule="exact"/>
              <w:ind w:left="105"/>
              <w:jc w:val="both"/>
              <w:rPr>
                <w:b/>
                <w:sz w:val="19"/>
              </w:rPr>
            </w:pPr>
          </w:p>
          <w:p w14:paraId="30D15872" w14:textId="77777777" w:rsidR="00FE019A" w:rsidRDefault="005141D8">
            <w:pPr>
              <w:pStyle w:val="TableParagraph"/>
              <w:ind w:left="105" w:right="98"/>
              <w:jc w:val="both"/>
              <w:rPr>
                <w:sz w:val="20"/>
              </w:rPr>
            </w:pPr>
            <w:r>
              <w:rPr>
                <w:spacing w:val="-4"/>
                <w:sz w:val="20"/>
              </w:rPr>
              <w:t xml:space="preserve">The </w:t>
            </w:r>
            <w:r>
              <w:rPr>
                <w:spacing w:val="-5"/>
                <w:sz w:val="20"/>
              </w:rPr>
              <w:t xml:space="preserve">post </w:t>
            </w:r>
            <w:r>
              <w:rPr>
                <w:sz w:val="20"/>
              </w:rPr>
              <w:t xml:space="preserve">is </w:t>
            </w:r>
            <w:r>
              <w:rPr>
                <w:spacing w:val="-4"/>
                <w:sz w:val="20"/>
              </w:rPr>
              <w:t xml:space="preserve">pensionable. </w:t>
            </w:r>
            <w:r>
              <w:rPr>
                <w:sz w:val="20"/>
              </w:rPr>
              <w:t xml:space="preserve">A </w:t>
            </w:r>
            <w:r>
              <w:rPr>
                <w:spacing w:val="-5"/>
                <w:sz w:val="20"/>
              </w:rPr>
              <w:t xml:space="preserve">panel </w:t>
            </w:r>
            <w:r>
              <w:rPr>
                <w:spacing w:val="-3"/>
                <w:sz w:val="20"/>
              </w:rPr>
              <w:t xml:space="preserve">may </w:t>
            </w:r>
            <w:r>
              <w:rPr>
                <w:spacing w:val="-4"/>
                <w:sz w:val="20"/>
              </w:rPr>
              <w:t xml:space="preserve">be created </w:t>
            </w:r>
            <w:r>
              <w:rPr>
                <w:spacing w:val="-3"/>
                <w:sz w:val="20"/>
              </w:rPr>
              <w:t xml:space="preserve">from </w:t>
            </w:r>
            <w:r>
              <w:rPr>
                <w:spacing w:val="-5"/>
                <w:sz w:val="20"/>
              </w:rPr>
              <w:t xml:space="preserve">which permanent </w:t>
            </w:r>
            <w:r>
              <w:rPr>
                <w:sz w:val="20"/>
              </w:rPr>
              <w:t xml:space="preserve">and </w:t>
            </w:r>
            <w:r>
              <w:rPr>
                <w:spacing w:val="-4"/>
                <w:sz w:val="20"/>
              </w:rPr>
              <w:t xml:space="preserve">specified purpose </w:t>
            </w:r>
            <w:r>
              <w:rPr>
                <w:spacing w:val="-3"/>
                <w:sz w:val="20"/>
              </w:rPr>
              <w:t xml:space="preserve">vacancies </w:t>
            </w:r>
            <w:r>
              <w:rPr>
                <w:spacing w:val="-4"/>
                <w:sz w:val="20"/>
              </w:rPr>
              <w:t xml:space="preserve">of </w:t>
            </w:r>
            <w:r>
              <w:rPr>
                <w:sz w:val="20"/>
              </w:rPr>
              <w:t xml:space="preserve">full </w:t>
            </w:r>
            <w:r>
              <w:rPr>
                <w:spacing w:val="-4"/>
                <w:sz w:val="20"/>
              </w:rPr>
              <w:t xml:space="preserve">or part </w:t>
            </w:r>
            <w:r>
              <w:rPr>
                <w:sz w:val="20"/>
              </w:rPr>
              <w:t xml:space="preserve">time </w:t>
            </w:r>
            <w:r>
              <w:rPr>
                <w:spacing w:val="-4"/>
                <w:sz w:val="20"/>
              </w:rPr>
              <w:t xml:space="preserve">duration </w:t>
            </w:r>
            <w:r>
              <w:rPr>
                <w:spacing w:val="-3"/>
                <w:sz w:val="20"/>
              </w:rPr>
              <w:t xml:space="preserve">may </w:t>
            </w:r>
            <w:r>
              <w:rPr>
                <w:sz w:val="20"/>
              </w:rPr>
              <w:t xml:space="preserve">be </w:t>
            </w:r>
            <w:r>
              <w:rPr>
                <w:spacing w:val="-4"/>
                <w:sz w:val="20"/>
              </w:rPr>
              <w:t xml:space="preserve">filled. </w:t>
            </w:r>
            <w:r>
              <w:rPr>
                <w:sz w:val="20"/>
              </w:rPr>
              <w:t xml:space="preserve">The </w:t>
            </w:r>
            <w:r>
              <w:rPr>
                <w:spacing w:val="-4"/>
                <w:sz w:val="20"/>
              </w:rPr>
              <w:t xml:space="preserve">tenure of these posts will be indicated at “expression of interest” </w:t>
            </w:r>
            <w:r>
              <w:rPr>
                <w:spacing w:val="-5"/>
                <w:sz w:val="20"/>
              </w:rPr>
              <w:t>stage.</w:t>
            </w:r>
          </w:p>
          <w:p w14:paraId="6A3AE1B5" w14:textId="77777777" w:rsidR="00FE019A" w:rsidRDefault="00FE019A">
            <w:pPr>
              <w:pStyle w:val="TableParagraph"/>
              <w:spacing w:before="2"/>
              <w:rPr>
                <w:b/>
                <w:sz w:val="20"/>
              </w:rPr>
            </w:pPr>
          </w:p>
          <w:p w14:paraId="6FF1C3DA" w14:textId="77777777" w:rsidR="00FE019A" w:rsidRDefault="005141D8" w:rsidP="00CD59BC">
            <w:pPr>
              <w:pStyle w:val="TableParagraph"/>
              <w:ind w:left="105" w:right="101"/>
              <w:jc w:val="both"/>
              <w:rPr>
                <w:sz w:val="20"/>
              </w:rPr>
            </w:pPr>
            <w:r w:rsidRPr="00063B7E">
              <w:rPr>
                <w:spacing w:val="-5"/>
                <w:sz w:val="20"/>
              </w:rPr>
              <w:t xml:space="preserve">Appointment </w:t>
            </w:r>
            <w:r w:rsidRPr="00063B7E">
              <w:rPr>
                <w:sz w:val="20"/>
              </w:rPr>
              <w:t xml:space="preserve">as an </w:t>
            </w:r>
            <w:r w:rsidRPr="00063B7E">
              <w:rPr>
                <w:spacing w:val="-4"/>
                <w:sz w:val="20"/>
              </w:rPr>
              <w:t xml:space="preserve">employee of the Health </w:t>
            </w:r>
            <w:r w:rsidRPr="00063B7E">
              <w:rPr>
                <w:spacing w:val="-3"/>
                <w:sz w:val="20"/>
              </w:rPr>
              <w:t xml:space="preserve">Service </w:t>
            </w:r>
            <w:r w:rsidRPr="00063B7E">
              <w:rPr>
                <w:spacing w:val="-4"/>
                <w:sz w:val="20"/>
              </w:rPr>
              <w:t xml:space="preserve">Executive </w:t>
            </w:r>
            <w:r w:rsidRPr="00063B7E">
              <w:rPr>
                <w:sz w:val="20"/>
              </w:rPr>
              <w:t xml:space="preserve">is </w:t>
            </w:r>
            <w:r w:rsidRPr="00063B7E">
              <w:rPr>
                <w:spacing w:val="-4"/>
                <w:sz w:val="20"/>
              </w:rPr>
              <w:t xml:space="preserve">governed by </w:t>
            </w:r>
            <w:r w:rsidRPr="00063B7E">
              <w:rPr>
                <w:spacing w:val="-2"/>
                <w:sz w:val="20"/>
              </w:rPr>
              <w:t xml:space="preserve">the </w:t>
            </w:r>
            <w:r w:rsidRPr="00063B7E">
              <w:rPr>
                <w:spacing w:val="-4"/>
                <w:sz w:val="20"/>
              </w:rPr>
              <w:t xml:space="preserve">Health Act 2004 </w:t>
            </w:r>
            <w:r w:rsidRPr="00063B7E">
              <w:rPr>
                <w:spacing w:val="-3"/>
                <w:sz w:val="20"/>
              </w:rPr>
              <w:t xml:space="preserve">and </w:t>
            </w:r>
            <w:r w:rsidRPr="00063B7E">
              <w:rPr>
                <w:sz w:val="20"/>
              </w:rPr>
              <w:t xml:space="preserve">the </w:t>
            </w:r>
            <w:r w:rsidRPr="00063B7E">
              <w:rPr>
                <w:spacing w:val="-3"/>
                <w:sz w:val="20"/>
              </w:rPr>
              <w:t xml:space="preserve">Public Service </w:t>
            </w:r>
            <w:r w:rsidRPr="00063B7E">
              <w:rPr>
                <w:spacing w:val="-5"/>
                <w:sz w:val="20"/>
              </w:rPr>
              <w:t xml:space="preserve">Management </w:t>
            </w:r>
            <w:r w:rsidRPr="00063B7E">
              <w:rPr>
                <w:spacing w:val="-4"/>
                <w:sz w:val="20"/>
              </w:rPr>
              <w:t xml:space="preserve">(Recruitment </w:t>
            </w:r>
            <w:r w:rsidRPr="00063B7E">
              <w:rPr>
                <w:spacing w:val="-3"/>
                <w:sz w:val="20"/>
              </w:rPr>
              <w:t xml:space="preserve">and </w:t>
            </w:r>
            <w:r w:rsidRPr="00063B7E">
              <w:rPr>
                <w:spacing w:val="-4"/>
                <w:sz w:val="20"/>
              </w:rPr>
              <w:t>Appointment) Act</w:t>
            </w:r>
            <w:r w:rsidRPr="00063B7E">
              <w:rPr>
                <w:spacing w:val="-6"/>
                <w:sz w:val="20"/>
              </w:rPr>
              <w:t xml:space="preserve"> </w:t>
            </w:r>
            <w:r w:rsidRPr="00063B7E">
              <w:rPr>
                <w:spacing w:val="-5"/>
                <w:sz w:val="20"/>
              </w:rPr>
              <w:t>2004</w:t>
            </w:r>
            <w:r w:rsidR="00CD59BC" w:rsidRPr="00063B7E">
              <w:rPr>
                <w:spacing w:val="-5"/>
                <w:sz w:val="20"/>
              </w:rPr>
              <w:t xml:space="preserve"> </w:t>
            </w:r>
            <w:r w:rsidR="00CD59BC" w:rsidRPr="00063B7E">
              <w:rPr>
                <w:spacing w:val="-3"/>
                <w:sz w:val="20"/>
                <w:szCs w:val="20"/>
              </w:rPr>
              <w:t>and Public Service Management (Recruitment and Appointments) Amendment Act 2013.</w:t>
            </w:r>
          </w:p>
        </w:tc>
      </w:tr>
      <w:tr w:rsidR="0084376C" w14:paraId="724899D3" w14:textId="77777777" w:rsidTr="00DE5F5B">
        <w:trPr>
          <w:trHeight w:val="830"/>
        </w:trPr>
        <w:tc>
          <w:tcPr>
            <w:tcW w:w="1988" w:type="dxa"/>
          </w:tcPr>
          <w:p w14:paraId="65DA0808" w14:textId="205868C1" w:rsidR="0084376C" w:rsidRPr="00DE5F5B" w:rsidRDefault="0084376C" w:rsidP="0084376C">
            <w:pPr>
              <w:pStyle w:val="TableParagraph"/>
              <w:spacing w:line="225" w:lineRule="exact"/>
              <w:ind w:left="110"/>
              <w:rPr>
                <w:b/>
                <w:bCs/>
                <w:sz w:val="20"/>
                <w:szCs w:val="20"/>
              </w:rPr>
            </w:pPr>
            <w:r w:rsidRPr="00DE5F5B">
              <w:rPr>
                <w:b/>
                <w:bCs/>
                <w:sz w:val="20"/>
                <w:szCs w:val="20"/>
              </w:rPr>
              <w:t xml:space="preserve">Remuneration </w:t>
            </w:r>
          </w:p>
        </w:tc>
        <w:tc>
          <w:tcPr>
            <w:tcW w:w="7964" w:type="dxa"/>
          </w:tcPr>
          <w:p w14:paraId="6E43DB29" w14:textId="69A4B6F8" w:rsidR="0084376C" w:rsidRPr="00DE5F5B" w:rsidRDefault="0084376C" w:rsidP="0084376C">
            <w:pPr>
              <w:pStyle w:val="TableParagraph"/>
              <w:spacing w:line="229" w:lineRule="exact"/>
              <w:jc w:val="both"/>
              <w:rPr>
                <w:sz w:val="20"/>
                <w:szCs w:val="20"/>
              </w:rPr>
            </w:pPr>
            <w:r w:rsidRPr="00DE5F5B">
              <w:rPr>
                <w:sz w:val="20"/>
                <w:szCs w:val="20"/>
              </w:rPr>
              <w:t>The Salary scale for the post is: (01/03/2025)</w:t>
            </w:r>
          </w:p>
          <w:p w14:paraId="6F0C4A51" w14:textId="458BF9CA" w:rsidR="0084376C" w:rsidRPr="00DE5F5B" w:rsidRDefault="0084376C" w:rsidP="0084376C">
            <w:pPr>
              <w:pStyle w:val="TableParagraph"/>
              <w:spacing w:line="229" w:lineRule="exact"/>
              <w:jc w:val="both"/>
              <w:rPr>
                <w:sz w:val="20"/>
                <w:szCs w:val="20"/>
              </w:rPr>
            </w:pPr>
          </w:p>
          <w:p w14:paraId="25FA97AC" w14:textId="13DE5E03" w:rsidR="0084376C" w:rsidRPr="00DE5F5B" w:rsidRDefault="005C217C" w:rsidP="00DE5F5B">
            <w:pPr>
              <w:pStyle w:val="TableParagraph"/>
              <w:spacing w:line="229" w:lineRule="exact"/>
              <w:jc w:val="both"/>
              <w:rPr>
                <w:b/>
                <w:bCs/>
                <w:sz w:val="20"/>
                <w:szCs w:val="20"/>
              </w:rPr>
            </w:pPr>
            <w:r>
              <w:rPr>
                <w:bCs/>
                <w:sz w:val="20"/>
                <w:szCs w:val="20"/>
              </w:rPr>
              <w:t>€</w:t>
            </w:r>
            <w:r w:rsidR="0084376C" w:rsidRPr="005C217C">
              <w:rPr>
                <w:bCs/>
                <w:sz w:val="20"/>
                <w:szCs w:val="20"/>
              </w:rPr>
              <w:t xml:space="preserve">60,854 </w:t>
            </w:r>
            <w:r>
              <w:rPr>
                <w:bCs/>
                <w:sz w:val="20"/>
                <w:szCs w:val="20"/>
              </w:rPr>
              <w:t>€</w:t>
            </w:r>
            <w:r w:rsidR="0084376C" w:rsidRPr="005C217C">
              <w:rPr>
                <w:bCs/>
                <w:sz w:val="20"/>
                <w:szCs w:val="20"/>
              </w:rPr>
              <w:t xml:space="preserve">61,862 </w:t>
            </w:r>
            <w:r>
              <w:rPr>
                <w:bCs/>
                <w:sz w:val="20"/>
                <w:szCs w:val="20"/>
              </w:rPr>
              <w:t>€</w:t>
            </w:r>
            <w:r w:rsidR="0084376C" w:rsidRPr="005C217C">
              <w:rPr>
                <w:bCs/>
                <w:sz w:val="20"/>
                <w:szCs w:val="20"/>
              </w:rPr>
              <w:t xml:space="preserve">62,715 </w:t>
            </w:r>
            <w:r>
              <w:rPr>
                <w:bCs/>
                <w:sz w:val="20"/>
                <w:szCs w:val="20"/>
              </w:rPr>
              <w:t>€</w:t>
            </w:r>
            <w:r w:rsidR="0084376C" w:rsidRPr="005C217C">
              <w:rPr>
                <w:bCs/>
                <w:sz w:val="20"/>
                <w:szCs w:val="20"/>
              </w:rPr>
              <w:t xml:space="preserve">64,106 </w:t>
            </w:r>
            <w:r>
              <w:rPr>
                <w:bCs/>
                <w:sz w:val="20"/>
                <w:szCs w:val="20"/>
              </w:rPr>
              <w:t>€</w:t>
            </w:r>
            <w:r w:rsidR="0084376C" w:rsidRPr="005C217C">
              <w:rPr>
                <w:bCs/>
                <w:sz w:val="20"/>
                <w:szCs w:val="20"/>
              </w:rPr>
              <w:t xml:space="preserve">65,644 </w:t>
            </w:r>
            <w:r>
              <w:rPr>
                <w:bCs/>
                <w:sz w:val="20"/>
                <w:szCs w:val="20"/>
              </w:rPr>
              <w:t>€</w:t>
            </w:r>
            <w:r w:rsidR="0084376C" w:rsidRPr="005C217C">
              <w:rPr>
                <w:bCs/>
                <w:sz w:val="20"/>
                <w:szCs w:val="20"/>
              </w:rPr>
              <w:t xml:space="preserve">67,154 </w:t>
            </w:r>
            <w:r>
              <w:rPr>
                <w:bCs/>
                <w:sz w:val="20"/>
                <w:szCs w:val="20"/>
              </w:rPr>
              <w:t>€</w:t>
            </w:r>
            <w:r w:rsidR="0084376C" w:rsidRPr="005C217C">
              <w:rPr>
                <w:bCs/>
                <w:sz w:val="20"/>
                <w:szCs w:val="20"/>
              </w:rPr>
              <w:t xml:space="preserve">68,664 </w:t>
            </w:r>
            <w:r>
              <w:rPr>
                <w:bCs/>
                <w:sz w:val="20"/>
                <w:szCs w:val="20"/>
              </w:rPr>
              <w:t>€</w:t>
            </w:r>
            <w:r w:rsidR="0084376C" w:rsidRPr="005C217C">
              <w:rPr>
                <w:bCs/>
                <w:sz w:val="20"/>
                <w:szCs w:val="20"/>
              </w:rPr>
              <w:t xml:space="preserve">70,364 </w:t>
            </w:r>
            <w:r>
              <w:rPr>
                <w:bCs/>
                <w:sz w:val="20"/>
                <w:szCs w:val="20"/>
              </w:rPr>
              <w:t>€</w:t>
            </w:r>
            <w:r w:rsidR="0084376C" w:rsidRPr="005C217C">
              <w:rPr>
                <w:bCs/>
                <w:sz w:val="20"/>
                <w:szCs w:val="20"/>
              </w:rPr>
              <w:t xml:space="preserve">71,943 </w:t>
            </w:r>
            <w:r>
              <w:rPr>
                <w:bCs/>
                <w:sz w:val="20"/>
                <w:szCs w:val="20"/>
              </w:rPr>
              <w:t>€</w:t>
            </w:r>
            <w:r w:rsidR="0084376C" w:rsidRPr="005C217C">
              <w:rPr>
                <w:bCs/>
                <w:sz w:val="20"/>
                <w:szCs w:val="20"/>
              </w:rPr>
              <w:t>74,658</w:t>
            </w:r>
            <w:r w:rsidR="0084376C" w:rsidRPr="00DE5F5B">
              <w:rPr>
                <w:b/>
                <w:bCs/>
                <w:sz w:val="20"/>
                <w:szCs w:val="20"/>
              </w:rPr>
              <w:t xml:space="preserve"> </w:t>
            </w:r>
            <w:r>
              <w:rPr>
                <w:b/>
                <w:bCs/>
                <w:sz w:val="20"/>
                <w:szCs w:val="20"/>
              </w:rPr>
              <w:t>€</w:t>
            </w:r>
            <w:r w:rsidR="0084376C" w:rsidRPr="00DE5F5B">
              <w:rPr>
                <w:b/>
                <w:bCs/>
                <w:sz w:val="20"/>
                <w:szCs w:val="20"/>
              </w:rPr>
              <w:t xml:space="preserve">76,897 LSI </w:t>
            </w:r>
          </w:p>
          <w:p w14:paraId="313A901D" w14:textId="77777777" w:rsidR="0084376C" w:rsidRPr="00DE5F5B" w:rsidRDefault="0084376C" w:rsidP="0084376C">
            <w:pPr>
              <w:pStyle w:val="TableParagraph"/>
              <w:spacing w:line="229" w:lineRule="exact"/>
              <w:ind w:left="105"/>
              <w:jc w:val="both"/>
              <w:rPr>
                <w:sz w:val="20"/>
                <w:szCs w:val="20"/>
              </w:rPr>
            </w:pPr>
          </w:p>
          <w:p w14:paraId="5513445D" w14:textId="77777777" w:rsidR="0084376C" w:rsidRPr="00DE5F5B" w:rsidRDefault="0084376C" w:rsidP="0084376C">
            <w:pPr>
              <w:jc w:val="both"/>
              <w:rPr>
                <w:rFonts w:eastAsia="Times New Roman"/>
                <w:sz w:val="20"/>
                <w:szCs w:val="20"/>
                <w:lang w:bidi="ar-SA"/>
              </w:rPr>
            </w:pPr>
            <w:r w:rsidRPr="00DE5F5B">
              <w:rPr>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873170F" w14:textId="686E65CA" w:rsidR="0084376C" w:rsidRPr="00DE5F5B" w:rsidRDefault="0084376C" w:rsidP="0084376C">
            <w:pPr>
              <w:pStyle w:val="TableParagraph"/>
              <w:spacing w:line="229" w:lineRule="exact"/>
              <w:ind w:left="105"/>
              <w:jc w:val="both"/>
              <w:rPr>
                <w:sz w:val="20"/>
                <w:szCs w:val="20"/>
              </w:rPr>
            </w:pPr>
          </w:p>
        </w:tc>
      </w:tr>
      <w:tr w:rsidR="00FE019A" w14:paraId="279CDAFF" w14:textId="77777777" w:rsidTr="00DE5F5B">
        <w:trPr>
          <w:trHeight w:val="568"/>
        </w:trPr>
        <w:tc>
          <w:tcPr>
            <w:tcW w:w="1988" w:type="dxa"/>
          </w:tcPr>
          <w:p w14:paraId="208258F1" w14:textId="77777777" w:rsidR="00FE019A" w:rsidRDefault="005141D8">
            <w:pPr>
              <w:pStyle w:val="TableParagraph"/>
              <w:spacing w:line="225" w:lineRule="exact"/>
              <w:ind w:left="110"/>
              <w:rPr>
                <w:b/>
                <w:sz w:val="20"/>
              </w:rPr>
            </w:pPr>
            <w:r>
              <w:rPr>
                <w:b/>
                <w:sz w:val="20"/>
              </w:rPr>
              <w:t>Working Week</w:t>
            </w:r>
          </w:p>
        </w:tc>
        <w:tc>
          <w:tcPr>
            <w:tcW w:w="7964" w:type="dxa"/>
          </w:tcPr>
          <w:p w14:paraId="5E2E45D5" w14:textId="5A3FEAE6" w:rsidR="005C217C" w:rsidRPr="00ED5846" w:rsidRDefault="005C217C" w:rsidP="005C217C">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39AE054" w14:textId="20E3CCA3" w:rsidR="00CD59BC" w:rsidRPr="00DE5F5B" w:rsidRDefault="00CD59BC" w:rsidP="00DE5F5B">
            <w:pPr>
              <w:spacing w:line="276" w:lineRule="auto"/>
              <w:rPr>
                <w:rFonts w:eastAsia="Times New Roman"/>
                <w:lang w:bidi="ar-SA"/>
              </w:rPr>
            </w:pPr>
          </w:p>
        </w:tc>
      </w:tr>
      <w:tr w:rsidR="00FE019A" w14:paraId="7259E22B" w14:textId="77777777" w:rsidTr="00D011F6">
        <w:trPr>
          <w:trHeight w:val="458"/>
        </w:trPr>
        <w:tc>
          <w:tcPr>
            <w:tcW w:w="1988" w:type="dxa"/>
          </w:tcPr>
          <w:p w14:paraId="478A325E" w14:textId="77777777" w:rsidR="00FE019A" w:rsidRDefault="005141D8">
            <w:pPr>
              <w:pStyle w:val="TableParagraph"/>
              <w:spacing w:line="222" w:lineRule="exact"/>
              <w:ind w:left="110"/>
              <w:rPr>
                <w:b/>
                <w:sz w:val="20"/>
              </w:rPr>
            </w:pPr>
            <w:r>
              <w:rPr>
                <w:b/>
                <w:sz w:val="20"/>
              </w:rPr>
              <w:t>Annual Leave</w:t>
            </w:r>
          </w:p>
        </w:tc>
        <w:tc>
          <w:tcPr>
            <w:tcW w:w="7964" w:type="dxa"/>
          </w:tcPr>
          <w:p w14:paraId="1BBB0FCD" w14:textId="77777777" w:rsidR="00FE019A" w:rsidRDefault="005141D8" w:rsidP="00566CFB">
            <w:pPr>
              <w:pStyle w:val="TableParagraph"/>
              <w:spacing w:line="227" w:lineRule="exact"/>
              <w:rPr>
                <w:sz w:val="20"/>
              </w:rPr>
            </w:pPr>
            <w:r>
              <w:rPr>
                <w:sz w:val="20"/>
              </w:rPr>
              <w:t xml:space="preserve">The annual leave associated with the </w:t>
            </w:r>
            <w:r w:rsidRPr="00566CFB">
              <w:rPr>
                <w:sz w:val="20"/>
              </w:rPr>
              <w:t xml:space="preserve">post </w:t>
            </w:r>
            <w:r w:rsidR="00CD59BC" w:rsidRPr="00566CFB">
              <w:rPr>
                <w:rFonts w:ascii="Helv" w:eastAsiaTheme="minorHAnsi" w:hAnsi="Helv" w:cs="Helv"/>
                <w:color w:val="000000"/>
                <w:sz w:val="20"/>
                <w:szCs w:val="20"/>
                <w:lang w:eastAsia="en-US"/>
              </w:rPr>
              <w:t>will be confirmed at Contracting stage</w:t>
            </w:r>
          </w:p>
        </w:tc>
      </w:tr>
      <w:tr w:rsidR="00FE019A" w14:paraId="4F948EB6" w14:textId="77777777" w:rsidTr="00D011F6">
        <w:trPr>
          <w:trHeight w:val="1607"/>
        </w:trPr>
        <w:tc>
          <w:tcPr>
            <w:tcW w:w="1988" w:type="dxa"/>
          </w:tcPr>
          <w:p w14:paraId="7D467C62" w14:textId="77777777" w:rsidR="00FE019A" w:rsidRDefault="005141D8">
            <w:pPr>
              <w:pStyle w:val="TableParagraph"/>
              <w:spacing w:line="225" w:lineRule="exact"/>
              <w:ind w:left="110"/>
              <w:rPr>
                <w:b/>
                <w:sz w:val="20"/>
              </w:rPr>
            </w:pPr>
            <w:r>
              <w:rPr>
                <w:b/>
                <w:sz w:val="20"/>
              </w:rPr>
              <w:t>Superannuation</w:t>
            </w:r>
          </w:p>
        </w:tc>
        <w:tc>
          <w:tcPr>
            <w:tcW w:w="7964" w:type="dxa"/>
          </w:tcPr>
          <w:p w14:paraId="141ECA0B" w14:textId="77777777" w:rsidR="00FE019A" w:rsidRDefault="005141D8">
            <w:pPr>
              <w:pStyle w:val="TableParagraph"/>
              <w:spacing w:before="1" w:line="237" w:lineRule="auto"/>
              <w:ind w:left="105" w:right="96"/>
              <w:jc w:val="both"/>
              <w:rPr>
                <w:sz w:val="20"/>
              </w:rPr>
            </w:pPr>
            <w:r>
              <w:rPr>
                <w:sz w:val="20"/>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proofErr w:type="spellStart"/>
            <w:r>
              <w:rPr>
                <w:position w:val="7"/>
                <w:sz w:val="13"/>
              </w:rPr>
              <w:t>st</w:t>
            </w:r>
            <w:proofErr w:type="spellEnd"/>
            <w:r>
              <w:rPr>
                <w:position w:val="7"/>
                <w:sz w:val="13"/>
              </w:rPr>
              <w:t xml:space="preserve"> </w:t>
            </w:r>
            <w:r>
              <w:rPr>
                <w:sz w:val="20"/>
              </w:rPr>
              <w:t>January 2005 pursuant to Section 60 of the Health Act 2004 are entitled to superannuation benefit terms under the HSE Scheme which are no less favourable to those which they</w:t>
            </w:r>
          </w:p>
          <w:p w14:paraId="54B6032D" w14:textId="77777777" w:rsidR="00FE019A" w:rsidRDefault="005141D8">
            <w:pPr>
              <w:pStyle w:val="TableParagraph"/>
              <w:spacing w:before="1" w:line="215" w:lineRule="exact"/>
              <w:ind w:left="105"/>
              <w:jc w:val="both"/>
              <w:rPr>
                <w:sz w:val="20"/>
              </w:rPr>
            </w:pPr>
            <w:r>
              <w:rPr>
                <w:sz w:val="20"/>
              </w:rPr>
              <w:t>were entitled to at 31</w:t>
            </w:r>
            <w:proofErr w:type="spellStart"/>
            <w:r>
              <w:rPr>
                <w:position w:val="7"/>
                <w:sz w:val="13"/>
              </w:rPr>
              <w:t>st</w:t>
            </w:r>
            <w:proofErr w:type="spellEnd"/>
            <w:r>
              <w:rPr>
                <w:position w:val="7"/>
                <w:sz w:val="13"/>
              </w:rPr>
              <w:t xml:space="preserve"> </w:t>
            </w:r>
            <w:r>
              <w:rPr>
                <w:sz w:val="20"/>
              </w:rPr>
              <w:t>December 2004</w:t>
            </w:r>
          </w:p>
          <w:p w14:paraId="7C39C702" w14:textId="7D417F1A" w:rsidR="005C217C" w:rsidRDefault="005C217C">
            <w:pPr>
              <w:pStyle w:val="TableParagraph"/>
              <w:spacing w:before="1" w:line="215" w:lineRule="exact"/>
              <w:ind w:left="105"/>
              <w:jc w:val="both"/>
              <w:rPr>
                <w:sz w:val="20"/>
              </w:rPr>
            </w:pPr>
          </w:p>
        </w:tc>
      </w:tr>
      <w:tr w:rsidR="00CD59BC" w:rsidRPr="00311658" w14:paraId="381121DD" w14:textId="77777777" w:rsidTr="00D011F6">
        <w:trPr>
          <w:trHeight w:val="1607"/>
        </w:trPr>
        <w:tc>
          <w:tcPr>
            <w:tcW w:w="1988" w:type="dxa"/>
            <w:tcBorders>
              <w:top w:val="single" w:sz="4" w:space="0" w:color="000000"/>
              <w:left w:val="single" w:sz="4" w:space="0" w:color="000000"/>
              <w:bottom w:val="single" w:sz="4" w:space="0" w:color="000000"/>
              <w:right w:val="single" w:sz="4" w:space="0" w:color="000000"/>
            </w:tcBorders>
          </w:tcPr>
          <w:p w14:paraId="1133C70B" w14:textId="77777777" w:rsidR="00CD59BC" w:rsidRPr="00CD59BC" w:rsidRDefault="00CD59BC" w:rsidP="00CD59BC">
            <w:pPr>
              <w:pStyle w:val="TableParagraph"/>
              <w:spacing w:line="225" w:lineRule="exact"/>
              <w:ind w:left="110"/>
              <w:rPr>
                <w:b/>
                <w:sz w:val="20"/>
                <w:highlight w:val="magenta"/>
              </w:rPr>
            </w:pPr>
            <w:r w:rsidRPr="00566CFB">
              <w:rPr>
                <w:b/>
                <w:sz w:val="20"/>
              </w:rPr>
              <w:t>Age</w:t>
            </w:r>
          </w:p>
        </w:tc>
        <w:tc>
          <w:tcPr>
            <w:tcW w:w="7964" w:type="dxa"/>
            <w:tcBorders>
              <w:top w:val="single" w:sz="4" w:space="0" w:color="000000"/>
              <w:left w:val="single" w:sz="4" w:space="0" w:color="000000"/>
              <w:bottom w:val="single" w:sz="4" w:space="0" w:color="000000"/>
              <w:right w:val="single" w:sz="4" w:space="0" w:color="000000"/>
            </w:tcBorders>
          </w:tcPr>
          <w:p w14:paraId="0A67AC31" w14:textId="77777777" w:rsidR="00CD59BC" w:rsidRPr="00566CFB" w:rsidRDefault="00CD59BC" w:rsidP="00CD59BC">
            <w:pPr>
              <w:pStyle w:val="TableParagraph"/>
              <w:spacing w:before="1" w:line="237" w:lineRule="auto"/>
              <w:ind w:left="105" w:right="96"/>
              <w:jc w:val="both"/>
              <w:rPr>
                <w:sz w:val="20"/>
              </w:rPr>
            </w:pPr>
            <w:r w:rsidRPr="00566CFB">
              <w:rPr>
                <w:sz w:val="20"/>
              </w:rPr>
              <w:t xml:space="preserve">The Public Service Superannuation (Age of Retirement) Act, 2018* set 70 years as the compulsory retirement age for public servants. </w:t>
            </w:r>
          </w:p>
          <w:p w14:paraId="46459A4F" w14:textId="77777777" w:rsidR="00CD59BC" w:rsidRPr="00566CFB" w:rsidRDefault="00CD59BC" w:rsidP="00CD59BC">
            <w:pPr>
              <w:pStyle w:val="TableParagraph"/>
              <w:spacing w:before="1" w:line="237" w:lineRule="auto"/>
              <w:ind w:left="105" w:right="96"/>
              <w:jc w:val="both"/>
              <w:rPr>
                <w:sz w:val="20"/>
              </w:rPr>
            </w:pPr>
          </w:p>
          <w:p w14:paraId="773D9F9D" w14:textId="77777777" w:rsidR="00CD59BC" w:rsidRPr="00566CFB" w:rsidRDefault="00CD59BC" w:rsidP="00CD59BC">
            <w:pPr>
              <w:pStyle w:val="TableParagraph"/>
              <w:spacing w:before="1" w:line="237" w:lineRule="auto"/>
              <w:ind w:left="105" w:right="96"/>
              <w:jc w:val="both"/>
              <w:rPr>
                <w:sz w:val="20"/>
              </w:rPr>
            </w:pPr>
            <w:r w:rsidRPr="00566CFB">
              <w:rPr>
                <w:b/>
                <w:sz w:val="20"/>
              </w:rPr>
              <w:t>* Public Servants not affected by this legislation</w:t>
            </w:r>
            <w:r w:rsidRPr="00566CFB">
              <w:rPr>
                <w:sz w:val="20"/>
              </w:rPr>
              <w:t>:</w:t>
            </w:r>
          </w:p>
          <w:p w14:paraId="12213EDA" w14:textId="77777777" w:rsidR="00CD59BC" w:rsidRPr="00566CFB" w:rsidRDefault="00CD59BC" w:rsidP="00CD59BC">
            <w:pPr>
              <w:pStyle w:val="TableParagraph"/>
              <w:spacing w:before="1" w:line="237" w:lineRule="auto"/>
              <w:ind w:left="105" w:right="96"/>
              <w:jc w:val="both"/>
              <w:rPr>
                <w:sz w:val="20"/>
              </w:rPr>
            </w:pPr>
            <w:r w:rsidRPr="00566CFB">
              <w:rPr>
                <w:sz w:val="20"/>
              </w:rPr>
              <w:t>Public servants joining the public service or re-joining the public service with a 26 week break in service, between 1 April 2004 and 31 December 2012 (new entrants) have no compulsory retirement age.</w:t>
            </w:r>
          </w:p>
          <w:p w14:paraId="2074EB91" w14:textId="77777777" w:rsidR="00CD59BC" w:rsidRPr="00566CFB" w:rsidRDefault="00CD59BC" w:rsidP="00CD59BC">
            <w:pPr>
              <w:pStyle w:val="TableParagraph"/>
              <w:spacing w:before="1" w:line="237" w:lineRule="auto"/>
              <w:ind w:left="105" w:right="96"/>
              <w:jc w:val="both"/>
              <w:rPr>
                <w:sz w:val="20"/>
              </w:rPr>
            </w:pPr>
          </w:p>
          <w:p w14:paraId="407DE042" w14:textId="77777777" w:rsidR="00CD59BC" w:rsidRPr="00CD59BC" w:rsidRDefault="00CD59BC" w:rsidP="00CD59BC">
            <w:pPr>
              <w:pStyle w:val="TableParagraph"/>
              <w:spacing w:before="1" w:line="237" w:lineRule="auto"/>
              <w:ind w:left="105" w:right="96"/>
              <w:jc w:val="both"/>
              <w:rPr>
                <w:sz w:val="20"/>
                <w:highlight w:val="magenta"/>
              </w:rPr>
            </w:pPr>
            <w:r w:rsidRPr="00566CFB">
              <w:rPr>
                <w:sz w:val="20"/>
              </w:rPr>
              <w:t>Public servants, joining the public service or re-joining the public service after a 26 week break, after 1 January 2013 are members of the Single Pension Scheme and have a compulsory retirement age of 70.</w:t>
            </w:r>
          </w:p>
        </w:tc>
      </w:tr>
      <w:tr w:rsidR="00FE019A" w14:paraId="69DA2B40" w14:textId="77777777" w:rsidTr="00D011F6">
        <w:trPr>
          <w:trHeight w:val="691"/>
        </w:trPr>
        <w:tc>
          <w:tcPr>
            <w:tcW w:w="1988" w:type="dxa"/>
          </w:tcPr>
          <w:p w14:paraId="044CE59E" w14:textId="77777777" w:rsidR="00FE019A" w:rsidRDefault="005141D8">
            <w:pPr>
              <w:pStyle w:val="TableParagraph"/>
              <w:spacing w:line="225" w:lineRule="exact"/>
              <w:ind w:left="110"/>
              <w:rPr>
                <w:b/>
                <w:sz w:val="20"/>
              </w:rPr>
            </w:pPr>
            <w:r>
              <w:rPr>
                <w:b/>
                <w:sz w:val="20"/>
              </w:rPr>
              <w:t>Probation</w:t>
            </w:r>
          </w:p>
        </w:tc>
        <w:tc>
          <w:tcPr>
            <w:tcW w:w="7964" w:type="dxa"/>
          </w:tcPr>
          <w:p w14:paraId="15119912" w14:textId="77777777" w:rsidR="00FE019A" w:rsidRDefault="005141D8">
            <w:pPr>
              <w:pStyle w:val="TableParagraph"/>
              <w:ind w:left="105"/>
              <w:rPr>
                <w:sz w:val="20"/>
              </w:rPr>
            </w:pPr>
            <w:r>
              <w:rPr>
                <w:spacing w:val="-4"/>
                <w:sz w:val="20"/>
              </w:rPr>
              <w:t xml:space="preserve">Every </w:t>
            </w:r>
            <w:r>
              <w:rPr>
                <w:spacing w:val="-5"/>
                <w:sz w:val="20"/>
              </w:rPr>
              <w:t xml:space="preserve">appointment </w:t>
            </w:r>
            <w:r>
              <w:rPr>
                <w:spacing w:val="-4"/>
                <w:sz w:val="20"/>
              </w:rPr>
              <w:t xml:space="preserve">of </w:t>
            </w:r>
            <w:r>
              <w:rPr>
                <w:sz w:val="20"/>
              </w:rPr>
              <w:t xml:space="preserve">a </w:t>
            </w:r>
            <w:r>
              <w:rPr>
                <w:spacing w:val="-4"/>
                <w:sz w:val="20"/>
              </w:rPr>
              <w:t xml:space="preserve">person </w:t>
            </w:r>
            <w:r>
              <w:rPr>
                <w:spacing w:val="-5"/>
                <w:sz w:val="20"/>
              </w:rPr>
              <w:t xml:space="preserve">who </w:t>
            </w:r>
            <w:r>
              <w:rPr>
                <w:sz w:val="20"/>
              </w:rPr>
              <w:t xml:space="preserve">is </w:t>
            </w:r>
            <w:r>
              <w:rPr>
                <w:spacing w:val="-5"/>
                <w:sz w:val="20"/>
              </w:rPr>
              <w:t xml:space="preserve">not already </w:t>
            </w:r>
            <w:r>
              <w:rPr>
                <w:sz w:val="20"/>
              </w:rPr>
              <w:t xml:space="preserve">a </w:t>
            </w:r>
            <w:r>
              <w:rPr>
                <w:spacing w:val="-4"/>
                <w:sz w:val="20"/>
              </w:rPr>
              <w:t xml:space="preserve">permanent officer of the Health </w:t>
            </w:r>
            <w:r>
              <w:rPr>
                <w:spacing w:val="-3"/>
                <w:sz w:val="20"/>
              </w:rPr>
              <w:t xml:space="preserve">Service </w:t>
            </w:r>
            <w:r>
              <w:rPr>
                <w:spacing w:val="-4"/>
                <w:sz w:val="20"/>
              </w:rPr>
              <w:t xml:space="preserve">Executive or of </w:t>
            </w:r>
            <w:r>
              <w:rPr>
                <w:sz w:val="20"/>
              </w:rPr>
              <w:t xml:space="preserve">a </w:t>
            </w:r>
            <w:r>
              <w:rPr>
                <w:spacing w:val="-5"/>
                <w:sz w:val="20"/>
              </w:rPr>
              <w:t xml:space="preserve">Local </w:t>
            </w:r>
            <w:r>
              <w:rPr>
                <w:spacing w:val="-4"/>
                <w:sz w:val="20"/>
              </w:rPr>
              <w:t xml:space="preserve">Authority </w:t>
            </w:r>
            <w:r>
              <w:rPr>
                <w:spacing w:val="-5"/>
                <w:sz w:val="20"/>
              </w:rPr>
              <w:t xml:space="preserve">shall </w:t>
            </w:r>
            <w:r>
              <w:rPr>
                <w:spacing w:val="-4"/>
                <w:sz w:val="20"/>
              </w:rPr>
              <w:t xml:space="preserve">be subject </w:t>
            </w:r>
            <w:r>
              <w:rPr>
                <w:sz w:val="20"/>
              </w:rPr>
              <w:t xml:space="preserve">to a </w:t>
            </w:r>
            <w:r>
              <w:rPr>
                <w:spacing w:val="-5"/>
                <w:sz w:val="20"/>
              </w:rPr>
              <w:t xml:space="preserve">probationary </w:t>
            </w:r>
            <w:r>
              <w:rPr>
                <w:spacing w:val="-3"/>
                <w:sz w:val="20"/>
              </w:rPr>
              <w:t xml:space="preserve">period </w:t>
            </w:r>
            <w:r>
              <w:rPr>
                <w:spacing w:val="-4"/>
                <w:sz w:val="20"/>
              </w:rPr>
              <w:t xml:space="preserve">of </w:t>
            </w:r>
            <w:r>
              <w:rPr>
                <w:sz w:val="20"/>
              </w:rPr>
              <w:t>12</w:t>
            </w:r>
          </w:p>
          <w:p w14:paraId="5F2A03A1" w14:textId="77777777" w:rsidR="00FE019A" w:rsidRDefault="005141D8">
            <w:pPr>
              <w:pStyle w:val="TableParagraph"/>
              <w:spacing w:before="1" w:line="211" w:lineRule="exact"/>
              <w:ind w:left="105"/>
              <w:rPr>
                <w:sz w:val="20"/>
              </w:rPr>
            </w:pPr>
            <w:r>
              <w:rPr>
                <w:sz w:val="20"/>
              </w:rPr>
              <w:t>months as stipulated in the Department of Health Circular No.10/71.</w:t>
            </w:r>
          </w:p>
        </w:tc>
      </w:tr>
      <w:tr w:rsidR="00FE019A" w14:paraId="723B35D1" w14:textId="77777777" w:rsidTr="00D011F6">
        <w:trPr>
          <w:trHeight w:val="1977"/>
        </w:trPr>
        <w:tc>
          <w:tcPr>
            <w:tcW w:w="1988" w:type="dxa"/>
          </w:tcPr>
          <w:p w14:paraId="71BA2870" w14:textId="77777777" w:rsidR="00CD59BC" w:rsidRPr="002B04AE" w:rsidRDefault="00566CFB" w:rsidP="00CD59BC">
            <w:pPr>
              <w:pStyle w:val="TableParagraph"/>
              <w:tabs>
                <w:tab w:val="left" w:pos="1381"/>
                <w:tab w:val="left" w:pos="1694"/>
              </w:tabs>
              <w:ind w:left="110" w:right="94"/>
              <w:rPr>
                <w:b/>
                <w:strike/>
                <w:sz w:val="20"/>
                <w:szCs w:val="20"/>
              </w:rPr>
            </w:pPr>
            <w:r w:rsidRPr="00566CFB">
              <w:rPr>
                <w:b/>
                <w:sz w:val="20"/>
              </w:rPr>
              <w:lastRenderedPageBreak/>
              <w:t>Protection of Children Guidance and Legislation</w:t>
            </w:r>
          </w:p>
        </w:tc>
        <w:tc>
          <w:tcPr>
            <w:tcW w:w="7964" w:type="dxa"/>
          </w:tcPr>
          <w:p w14:paraId="0DAE4A00" w14:textId="477113E5" w:rsidR="00566CFB" w:rsidRDefault="00566CFB" w:rsidP="00566CFB">
            <w:pPr>
              <w:pStyle w:val="TableParagraph"/>
              <w:ind w:left="105" w:right="96"/>
              <w:jc w:val="both"/>
              <w:rPr>
                <w:sz w:val="20"/>
                <w:szCs w:val="20"/>
              </w:rPr>
            </w:pPr>
            <w:r w:rsidRPr="00127AA0">
              <w:rPr>
                <w:sz w:val="20"/>
                <w:szCs w:val="20"/>
              </w:rPr>
              <w:t>The welfare and protection of children is the responsibility of all HSE staff. You must be aware of and understand your specific responsibilities under the Children First Act 2015, the Protections for Persons Reporting Child Abuse Act 1998 in accordance wi</w:t>
            </w:r>
            <w:r w:rsidRPr="0084376C">
              <w:rPr>
                <w:sz w:val="20"/>
                <w:szCs w:val="20"/>
              </w:rPr>
              <w:t xml:space="preserve">th Section 2, Children First National Guidance and other relevant child safeguarding legislation and policies. </w:t>
            </w:r>
          </w:p>
          <w:p w14:paraId="581523F0" w14:textId="77777777" w:rsidR="0084376C" w:rsidRPr="00127AA0" w:rsidRDefault="0084376C" w:rsidP="00566CFB">
            <w:pPr>
              <w:pStyle w:val="TableParagraph"/>
              <w:ind w:left="105" w:right="96"/>
              <w:jc w:val="both"/>
              <w:rPr>
                <w:sz w:val="20"/>
                <w:szCs w:val="20"/>
              </w:rPr>
            </w:pPr>
          </w:p>
          <w:p w14:paraId="1C647907" w14:textId="77777777" w:rsidR="0084376C" w:rsidRDefault="00566CFB" w:rsidP="00566CFB">
            <w:pPr>
              <w:pStyle w:val="TableParagraph"/>
              <w:ind w:left="105" w:right="96"/>
              <w:jc w:val="both"/>
              <w:rPr>
                <w:sz w:val="20"/>
                <w:szCs w:val="20"/>
              </w:rPr>
            </w:pPr>
            <w:r w:rsidRPr="0084376C">
              <w:rPr>
                <w:sz w:val="20"/>
                <w:szCs w:val="20"/>
              </w:rPr>
              <w:t>Some staff have additional responsibilities such as Line Managers, Designated Officers and Mandated Persons. You should check if you are a Designated Officer and / or a Mandated Person and be familiar with the related roles and legal responsibilities.</w:t>
            </w:r>
          </w:p>
          <w:p w14:paraId="72599878" w14:textId="54934262" w:rsidR="00CD59BC" w:rsidRPr="00566CFB" w:rsidRDefault="00566CFB" w:rsidP="00566CFB">
            <w:pPr>
              <w:pStyle w:val="TableParagraph"/>
              <w:ind w:left="105" w:right="96"/>
              <w:jc w:val="both"/>
              <w:rPr>
                <w:sz w:val="20"/>
                <w:szCs w:val="20"/>
              </w:rPr>
            </w:pPr>
            <w:r w:rsidRPr="00127AA0">
              <w:rPr>
                <w:sz w:val="20"/>
                <w:szCs w:val="20"/>
              </w:rPr>
              <w:t xml:space="preserve"> </w:t>
            </w:r>
            <w:r w:rsidRPr="00127AA0">
              <w:rPr>
                <w:sz w:val="20"/>
                <w:szCs w:val="20"/>
              </w:rPr>
              <w:br/>
            </w:r>
            <w:r w:rsidR="0084376C" w:rsidRPr="00DE5F5B">
              <w:rPr>
                <w:bCs/>
                <w:sz w:val="20"/>
                <w:szCs w:val="20"/>
                <w:lang w:val="en"/>
              </w:rPr>
              <w:t xml:space="preserve">For further information, guidance and resources please visit: </w:t>
            </w:r>
            <w:hyperlink r:id="rId16" w:history="1">
              <w:r w:rsidR="0084376C" w:rsidRPr="00DE5F5B">
                <w:rPr>
                  <w:rStyle w:val="Hyperlink"/>
                  <w:sz w:val="20"/>
                  <w:szCs w:val="20"/>
                  <w:lang w:val="en"/>
                </w:rPr>
                <w:t>HSE Children First webpage</w:t>
              </w:r>
            </w:hyperlink>
            <w:r w:rsidR="00CD59BC" w:rsidRPr="00DE5F5B">
              <w:rPr>
                <w:bCs/>
                <w:sz w:val="20"/>
                <w:szCs w:val="20"/>
                <w:lang w:val="en"/>
              </w:rPr>
              <w:t>.</w:t>
            </w:r>
          </w:p>
        </w:tc>
      </w:tr>
      <w:tr w:rsidR="00FE019A" w14:paraId="5BD66DA7" w14:textId="77777777" w:rsidTr="00D011F6">
        <w:trPr>
          <w:trHeight w:val="1147"/>
        </w:trPr>
        <w:tc>
          <w:tcPr>
            <w:tcW w:w="1988" w:type="dxa"/>
          </w:tcPr>
          <w:p w14:paraId="648C8770" w14:textId="77777777" w:rsidR="00FE019A" w:rsidRDefault="005141D8">
            <w:pPr>
              <w:pStyle w:val="TableParagraph"/>
              <w:spacing w:line="225" w:lineRule="exact"/>
              <w:ind w:left="110"/>
              <w:rPr>
                <w:b/>
                <w:sz w:val="20"/>
              </w:rPr>
            </w:pPr>
            <w:r>
              <w:rPr>
                <w:b/>
                <w:sz w:val="20"/>
              </w:rPr>
              <w:t>Infection Control</w:t>
            </w:r>
          </w:p>
        </w:tc>
        <w:tc>
          <w:tcPr>
            <w:tcW w:w="7964" w:type="dxa"/>
          </w:tcPr>
          <w:p w14:paraId="7E34BEE8" w14:textId="77777777" w:rsidR="00B551CD" w:rsidRDefault="005141D8" w:rsidP="00B551CD">
            <w:pPr>
              <w:jc w:val="both"/>
              <w:rPr>
                <w:rFonts w:eastAsia="Times New Roman"/>
                <w:lang w:bidi="ar-SA"/>
              </w:rPr>
            </w:pPr>
            <w:r w:rsidRPr="00566CFB">
              <w:rPr>
                <w:sz w:val="20"/>
              </w:rPr>
              <w:t xml:space="preserve">Have a working knowledge of Health Information and Quality Authority (HIQA) Standards as they apply to the role for example, Standards for Healthcare, National Standards for the Prevention and Control of </w:t>
            </w:r>
            <w:r w:rsidRPr="00B551CD">
              <w:rPr>
                <w:sz w:val="20"/>
                <w:szCs w:val="20"/>
              </w:rPr>
              <w:t>Healthcare Associated Infections, Hygiene Standards etc.</w:t>
            </w:r>
            <w:r w:rsidR="00B551CD" w:rsidRPr="00B551CD">
              <w:rPr>
                <w:sz w:val="20"/>
                <w:szCs w:val="20"/>
              </w:rPr>
              <w:t xml:space="preserve"> </w:t>
            </w:r>
            <w:r w:rsidR="00B551CD" w:rsidRPr="00B551CD">
              <w:rPr>
                <w:iCs/>
                <w:sz w:val="20"/>
                <w:szCs w:val="20"/>
              </w:rPr>
              <w:t>and comply with associated HSE protocols for implementing and maintaining these standards as appropriate to the role.</w:t>
            </w:r>
          </w:p>
          <w:p w14:paraId="488CC7B6" w14:textId="77777777" w:rsidR="00FE019A" w:rsidRPr="00566CFB" w:rsidRDefault="00FE019A">
            <w:pPr>
              <w:pStyle w:val="TableParagraph"/>
              <w:spacing w:before="1" w:line="237" w:lineRule="auto"/>
              <w:ind w:left="105" w:right="93"/>
              <w:jc w:val="both"/>
              <w:rPr>
                <w:sz w:val="20"/>
              </w:rPr>
            </w:pPr>
          </w:p>
        </w:tc>
      </w:tr>
      <w:tr w:rsidR="00CD59BC" w:rsidRPr="00311658" w14:paraId="20BD8FBF" w14:textId="77777777" w:rsidTr="00D011F6">
        <w:trPr>
          <w:trHeight w:val="1147"/>
        </w:trPr>
        <w:tc>
          <w:tcPr>
            <w:tcW w:w="1988" w:type="dxa"/>
            <w:tcBorders>
              <w:top w:val="single" w:sz="4" w:space="0" w:color="000000"/>
              <w:left w:val="single" w:sz="4" w:space="0" w:color="000000"/>
              <w:bottom w:val="single" w:sz="4" w:space="0" w:color="000000"/>
              <w:right w:val="single" w:sz="4" w:space="0" w:color="000000"/>
            </w:tcBorders>
          </w:tcPr>
          <w:p w14:paraId="4C398605" w14:textId="77777777" w:rsidR="00CD59BC" w:rsidRPr="00566CFB" w:rsidRDefault="00CD59BC" w:rsidP="00CD59BC">
            <w:pPr>
              <w:pStyle w:val="TableParagraph"/>
              <w:spacing w:line="225" w:lineRule="exact"/>
              <w:ind w:left="110"/>
              <w:rPr>
                <w:b/>
                <w:sz w:val="20"/>
              </w:rPr>
            </w:pPr>
            <w:r w:rsidRPr="00566CFB">
              <w:rPr>
                <w:b/>
                <w:sz w:val="20"/>
              </w:rPr>
              <w:t>Health &amp; Safety</w:t>
            </w:r>
          </w:p>
        </w:tc>
        <w:tc>
          <w:tcPr>
            <w:tcW w:w="7964" w:type="dxa"/>
            <w:tcBorders>
              <w:top w:val="single" w:sz="4" w:space="0" w:color="000000"/>
              <w:left w:val="single" w:sz="4" w:space="0" w:color="000000"/>
              <w:bottom w:val="single" w:sz="4" w:space="0" w:color="000000"/>
              <w:right w:val="single" w:sz="4" w:space="0" w:color="000000"/>
            </w:tcBorders>
          </w:tcPr>
          <w:p w14:paraId="55D74C4D" w14:textId="77777777" w:rsidR="00CD59BC" w:rsidRPr="00566CFB" w:rsidRDefault="00CD59BC" w:rsidP="00CD59BC">
            <w:pPr>
              <w:pStyle w:val="TableParagraph"/>
              <w:spacing w:before="1" w:line="237" w:lineRule="auto"/>
              <w:ind w:left="105" w:right="93"/>
              <w:rPr>
                <w:sz w:val="20"/>
              </w:rPr>
            </w:pPr>
            <w:r w:rsidRPr="00566CFB">
              <w:rPr>
                <w:sz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F9701AF" w14:textId="77777777" w:rsidR="00CD59BC" w:rsidRPr="00566CFB" w:rsidRDefault="00CD59BC" w:rsidP="00CD59BC">
            <w:pPr>
              <w:pStyle w:val="TableParagraph"/>
              <w:spacing w:before="1" w:line="237" w:lineRule="auto"/>
              <w:ind w:left="105" w:right="93"/>
              <w:rPr>
                <w:sz w:val="20"/>
              </w:rPr>
            </w:pPr>
          </w:p>
          <w:p w14:paraId="1F287D01" w14:textId="77777777" w:rsidR="00CD59BC" w:rsidRPr="00566CFB" w:rsidRDefault="00CD59BC" w:rsidP="00CD59BC">
            <w:pPr>
              <w:pStyle w:val="TableParagraph"/>
              <w:spacing w:before="1" w:line="237" w:lineRule="auto"/>
              <w:ind w:left="105" w:right="93"/>
              <w:rPr>
                <w:sz w:val="20"/>
              </w:rPr>
            </w:pPr>
            <w:r w:rsidRPr="00566CFB">
              <w:rPr>
                <w:sz w:val="20"/>
              </w:rPr>
              <w:t>Key responsibilities include:</w:t>
            </w:r>
          </w:p>
          <w:p w14:paraId="6F504E73" w14:textId="77777777" w:rsidR="00CD59BC" w:rsidRPr="00566CFB" w:rsidRDefault="00CD59BC" w:rsidP="00CD59BC">
            <w:pPr>
              <w:pStyle w:val="TableParagraph"/>
              <w:spacing w:before="1" w:line="237" w:lineRule="auto"/>
              <w:ind w:left="105" w:right="93"/>
              <w:rPr>
                <w:sz w:val="20"/>
              </w:rPr>
            </w:pPr>
          </w:p>
          <w:p w14:paraId="76DE8FBB" w14:textId="77777777" w:rsidR="00CD59BC" w:rsidRPr="00D011F6" w:rsidRDefault="00CD59BC" w:rsidP="00D011F6">
            <w:pPr>
              <w:pStyle w:val="ListParagraph"/>
              <w:widowControl/>
              <w:numPr>
                <w:ilvl w:val="0"/>
                <w:numId w:val="18"/>
              </w:numPr>
              <w:autoSpaceDE/>
              <w:autoSpaceDN/>
              <w:rPr>
                <w:sz w:val="20"/>
              </w:rPr>
            </w:pPr>
            <w:r w:rsidRPr="00D011F6">
              <w:rPr>
                <w:sz w:val="20"/>
              </w:rPr>
              <w:t>Developing a SSSS for the department/service</w:t>
            </w:r>
            <w:r w:rsidRPr="00566CFB">
              <w:footnoteReference w:id="1"/>
            </w:r>
            <w:r w:rsidRPr="00D011F6">
              <w:rPr>
                <w:sz w:val="20"/>
              </w:rPr>
              <w:t>, as applicable, based on the identification of hazards and the assessment of risks and reviewing/updating same on a regular basis (at least annually) and in the event of any significant change in the work activity or place of work.</w:t>
            </w:r>
          </w:p>
          <w:p w14:paraId="533CDFCF" w14:textId="77777777" w:rsidR="00CD59BC" w:rsidRPr="00D011F6" w:rsidRDefault="00CD59BC" w:rsidP="00D011F6">
            <w:pPr>
              <w:pStyle w:val="ListParagraph"/>
              <w:widowControl/>
              <w:numPr>
                <w:ilvl w:val="0"/>
                <w:numId w:val="18"/>
              </w:numPr>
              <w:autoSpaceDE/>
              <w:autoSpaceDN/>
              <w:rPr>
                <w:sz w:val="20"/>
              </w:rPr>
            </w:pPr>
            <w:r w:rsidRPr="00D011F6">
              <w:rPr>
                <w:sz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162F12C" w14:textId="77777777" w:rsidR="00CD59BC" w:rsidRPr="00D011F6" w:rsidRDefault="00CD59BC" w:rsidP="00D011F6">
            <w:pPr>
              <w:pStyle w:val="ListParagraph"/>
              <w:widowControl/>
              <w:numPr>
                <w:ilvl w:val="0"/>
                <w:numId w:val="18"/>
              </w:numPr>
              <w:autoSpaceDE/>
              <w:autoSpaceDN/>
              <w:rPr>
                <w:sz w:val="20"/>
              </w:rPr>
            </w:pPr>
            <w:r w:rsidRPr="00D011F6">
              <w:rPr>
                <w:sz w:val="20"/>
              </w:rPr>
              <w:t>Consulting and communicating with staff and safety representatives on OSH matters.</w:t>
            </w:r>
          </w:p>
          <w:p w14:paraId="2BCB112F" w14:textId="77777777" w:rsidR="00CD59BC" w:rsidRPr="00D011F6" w:rsidRDefault="00CD59BC" w:rsidP="00D011F6">
            <w:pPr>
              <w:pStyle w:val="ListParagraph"/>
              <w:widowControl/>
              <w:numPr>
                <w:ilvl w:val="0"/>
                <w:numId w:val="18"/>
              </w:numPr>
              <w:autoSpaceDE/>
              <w:autoSpaceDN/>
              <w:rPr>
                <w:sz w:val="20"/>
              </w:rPr>
            </w:pPr>
            <w:r w:rsidRPr="00D011F6">
              <w:rPr>
                <w:sz w:val="20"/>
              </w:rPr>
              <w:t>Ensuring a training needs assessment (TNA) is undertaken for employees, facilitating their attendance at statutory OSH training and ensuring records are maintained for each employee.</w:t>
            </w:r>
          </w:p>
          <w:p w14:paraId="285EF6A4" w14:textId="77777777" w:rsidR="00CD59BC" w:rsidRPr="00D011F6" w:rsidRDefault="00CD59BC" w:rsidP="00D011F6">
            <w:pPr>
              <w:pStyle w:val="ListParagraph"/>
              <w:widowControl/>
              <w:numPr>
                <w:ilvl w:val="0"/>
                <w:numId w:val="18"/>
              </w:numPr>
              <w:autoSpaceDE/>
              <w:autoSpaceDN/>
              <w:rPr>
                <w:sz w:val="20"/>
              </w:rPr>
            </w:pPr>
            <w:r w:rsidRPr="00D011F6">
              <w:rPr>
                <w:sz w:val="20"/>
              </w:rPr>
              <w:t>Ensuring that all incidents occurring within the relevant department/service are appropriately managed and investigated in accordance with HSE procedures</w:t>
            </w:r>
            <w:r w:rsidRPr="00566CFB">
              <w:footnoteReference w:id="2"/>
            </w:r>
            <w:r w:rsidRPr="00D011F6">
              <w:rPr>
                <w:sz w:val="20"/>
              </w:rPr>
              <w:t>.</w:t>
            </w:r>
          </w:p>
          <w:p w14:paraId="5E28BEC1" w14:textId="77777777" w:rsidR="00CD59BC" w:rsidRPr="00D011F6" w:rsidRDefault="00CD59BC" w:rsidP="00D011F6">
            <w:pPr>
              <w:pStyle w:val="ListParagraph"/>
              <w:widowControl/>
              <w:numPr>
                <w:ilvl w:val="0"/>
                <w:numId w:val="18"/>
              </w:numPr>
              <w:autoSpaceDE/>
              <w:autoSpaceDN/>
              <w:rPr>
                <w:sz w:val="20"/>
              </w:rPr>
            </w:pPr>
            <w:r w:rsidRPr="00D011F6">
              <w:rPr>
                <w:sz w:val="20"/>
              </w:rPr>
              <w:t>Seeking advice from health and safety professionals through the National Health and Safety Function Helpdesk as appropriate.</w:t>
            </w:r>
          </w:p>
          <w:p w14:paraId="5C2ACF66" w14:textId="77777777" w:rsidR="00CD59BC" w:rsidRPr="00D011F6" w:rsidRDefault="00CD59BC" w:rsidP="00D011F6">
            <w:pPr>
              <w:pStyle w:val="ListParagraph"/>
              <w:widowControl/>
              <w:numPr>
                <w:ilvl w:val="0"/>
                <w:numId w:val="18"/>
              </w:numPr>
              <w:autoSpaceDE/>
              <w:autoSpaceDN/>
              <w:rPr>
                <w:sz w:val="20"/>
              </w:rPr>
            </w:pPr>
            <w:r w:rsidRPr="00D011F6">
              <w:rPr>
                <w:sz w:val="20"/>
              </w:rPr>
              <w:t>Reviewing the health and safety performance of the ward/department/service and staff through, respectively, local audit and performance achievement meetings for example.</w:t>
            </w:r>
          </w:p>
          <w:p w14:paraId="71635B5C" w14:textId="77777777" w:rsidR="00CD59BC" w:rsidRPr="00566CFB" w:rsidRDefault="00CD59BC" w:rsidP="00CD59BC">
            <w:pPr>
              <w:pStyle w:val="TableParagraph"/>
              <w:spacing w:before="1" w:line="237" w:lineRule="auto"/>
              <w:ind w:left="105" w:right="93"/>
              <w:rPr>
                <w:sz w:val="20"/>
              </w:rPr>
            </w:pPr>
          </w:p>
          <w:p w14:paraId="0BB4DA6D" w14:textId="77777777" w:rsidR="00CD59BC" w:rsidRPr="00566CFB" w:rsidRDefault="00CD59BC" w:rsidP="00CD59BC">
            <w:pPr>
              <w:pStyle w:val="TableParagraph"/>
              <w:spacing w:before="1" w:line="237" w:lineRule="auto"/>
              <w:ind w:left="105" w:right="93"/>
              <w:rPr>
                <w:sz w:val="20"/>
              </w:rPr>
            </w:pPr>
            <w:r w:rsidRPr="00566CFB">
              <w:rPr>
                <w:sz w:val="20"/>
              </w:rPr>
              <w:t xml:space="preserve">Note: Detailed roles and responsibilities of Line Managers are outlined in local SSSS. </w:t>
            </w:r>
          </w:p>
          <w:p w14:paraId="342C40C5" w14:textId="77777777" w:rsidR="00CD59BC" w:rsidRPr="00566CFB" w:rsidRDefault="00CD59BC" w:rsidP="00CD59BC">
            <w:pPr>
              <w:pStyle w:val="TableParagraph"/>
              <w:spacing w:before="1" w:line="237" w:lineRule="auto"/>
              <w:ind w:left="105" w:right="93"/>
              <w:rPr>
                <w:sz w:val="20"/>
              </w:rPr>
            </w:pPr>
          </w:p>
        </w:tc>
      </w:tr>
    </w:tbl>
    <w:p w14:paraId="2340657C" w14:textId="77777777" w:rsidR="00CD59BC" w:rsidRDefault="00566CFB" w:rsidP="00CD59BC">
      <w:pPr>
        <w:pStyle w:val="FootnoteText"/>
        <w:rPr>
          <w:rFonts w:ascii="Arial" w:hAnsi="Arial" w:cs="Arial"/>
          <w:sz w:val="16"/>
          <w:szCs w:val="16"/>
        </w:rPr>
      </w:pPr>
      <w:r>
        <w:rPr>
          <w:rFonts w:ascii="Arial" w:hAnsi="Arial" w:cs="Arial"/>
          <w:sz w:val="16"/>
          <w:szCs w:val="16"/>
        </w:rPr>
        <w:br/>
      </w:r>
      <w:r>
        <w:rPr>
          <w:rFonts w:ascii="Arial" w:hAnsi="Arial" w:cs="Arial"/>
          <w:sz w:val="16"/>
          <w:szCs w:val="16"/>
        </w:rPr>
        <w:br/>
      </w:r>
      <w:r w:rsidR="00CD59BC">
        <w:rPr>
          <w:rFonts w:ascii="Arial" w:hAnsi="Arial" w:cs="Arial"/>
          <w:sz w:val="16"/>
          <w:szCs w:val="16"/>
        </w:rPr>
        <w:t>___________________________________________</w:t>
      </w:r>
    </w:p>
    <w:p w14:paraId="78820A61" w14:textId="77777777" w:rsidR="00CD59BC" w:rsidRPr="0087266C" w:rsidRDefault="00CD59BC" w:rsidP="00CD59BC">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7" w:history="1">
        <w:r w:rsidRPr="0087266C">
          <w:rPr>
            <w:rStyle w:val="Hyperlink"/>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2FD51E41" w14:textId="77777777" w:rsidR="00CD59BC" w:rsidRDefault="00CD59BC" w:rsidP="00CD59BC">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18" w:history="1">
        <w:r w:rsidRPr="0087266C">
          <w:rPr>
            <w:rStyle w:val="Hyperlink"/>
            <w:sz w:val="16"/>
            <w:szCs w:val="16"/>
          </w:rPr>
          <w:t>incident management</w:t>
        </w:r>
      </w:hyperlink>
      <w:r w:rsidRPr="0087266C">
        <w:rPr>
          <w:rFonts w:ascii="Arial" w:hAnsi="Arial" w:cs="Arial"/>
          <w:sz w:val="16"/>
          <w:szCs w:val="16"/>
        </w:rPr>
        <w:t xml:space="preserve"> and review of incidents. </w:t>
      </w:r>
    </w:p>
    <w:p w14:paraId="1DF67690" w14:textId="77777777" w:rsidR="005141D8" w:rsidRDefault="005141D8"/>
    <w:sectPr w:rsidR="005141D8" w:rsidSect="00D011F6">
      <w:pgSz w:w="11910" w:h="16840"/>
      <w:pgMar w:top="1420" w:right="620" w:bottom="284"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7587F" w14:textId="77777777" w:rsidR="002A2B3D" w:rsidRDefault="002A2B3D" w:rsidP="00CD59BC">
      <w:r>
        <w:separator/>
      </w:r>
    </w:p>
  </w:endnote>
  <w:endnote w:type="continuationSeparator" w:id="0">
    <w:p w14:paraId="1E657060" w14:textId="77777777" w:rsidR="002A2B3D" w:rsidRDefault="002A2B3D" w:rsidP="00CD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2CBC" w14:textId="77777777" w:rsidR="002A2B3D" w:rsidRDefault="002A2B3D" w:rsidP="00CD59BC">
      <w:r>
        <w:separator/>
      </w:r>
    </w:p>
  </w:footnote>
  <w:footnote w:type="continuationSeparator" w:id="0">
    <w:p w14:paraId="537ECB4F" w14:textId="77777777" w:rsidR="002A2B3D" w:rsidRDefault="002A2B3D" w:rsidP="00CD59BC">
      <w:r>
        <w:continuationSeparator/>
      </w:r>
    </w:p>
  </w:footnote>
  <w:footnote w:id="1">
    <w:p w14:paraId="203B3713" w14:textId="77777777" w:rsidR="00CD59BC" w:rsidRDefault="00CD59BC" w:rsidP="00CD59BC">
      <w:pPr>
        <w:pStyle w:val="FootnoteText"/>
      </w:pPr>
    </w:p>
  </w:footnote>
  <w:footnote w:id="2">
    <w:p w14:paraId="1ABC88F4" w14:textId="77777777" w:rsidR="00CD59BC" w:rsidRPr="00DD13C2" w:rsidRDefault="00CD59BC" w:rsidP="00CD59B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5E1"/>
    <w:multiLevelType w:val="hybridMultilevel"/>
    <w:tmpl w:val="26725CCE"/>
    <w:lvl w:ilvl="0" w:tplc="CC1614FA">
      <w:numFmt w:val="bullet"/>
      <w:lvlText w:val="•"/>
      <w:lvlJc w:val="left"/>
      <w:pPr>
        <w:ind w:left="825" w:hanging="360"/>
      </w:pPr>
      <w:rPr>
        <w:rFonts w:ascii="Arial" w:eastAsia="Arial" w:hAnsi="Arial" w:cs="Arial" w:hint="default"/>
        <w:w w:val="100"/>
        <w:sz w:val="20"/>
        <w:szCs w:val="20"/>
        <w:lang w:val="en-IE" w:eastAsia="en-IE" w:bidi="en-IE"/>
      </w:rPr>
    </w:lvl>
    <w:lvl w:ilvl="1" w:tplc="0AF849A0">
      <w:numFmt w:val="bullet"/>
      <w:lvlText w:val="•"/>
      <w:lvlJc w:val="left"/>
      <w:pPr>
        <w:ind w:left="1563" w:hanging="360"/>
      </w:pPr>
      <w:rPr>
        <w:rFonts w:hint="default"/>
        <w:lang w:val="en-IE" w:eastAsia="en-IE" w:bidi="en-IE"/>
      </w:rPr>
    </w:lvl>
    <w:lvl w:ilvl="2" w:tplc="04D47C4E">
      <w:numFmt w:val="bullet"/>
      <w:lvlText w:val="•"/>
      <w:lvlJc w:val="left"/>
      <w:pPr>
        <w:ind w:left="2306" w:hanging="360"/>
      </w:pPr>
      <w:rPr>
        <w:rFonts w:hint="default"/>
        <w:lang w:val="en-IE" w:eastAsia="en-IE" w:bidi="en-IE"/>
      </w:rPr>
    </w:lvl>
    <w:lvl w:ilvl="3" w:tplc="5DD4F186">
      <w:numFmt w:val="bullet"/>
      <w:lvlText w:val="•"/>
      <w:lvlJc w:val="left"/>
      <w:pPr>
        <w:ind w:left="3049" w:hanging="360"/>
      </w:pPr>
      <w:rPr>
        <w:rFonts w:hint="default"/>
        <w:lang w:val="en-IE" w:eastAsia="en-IE" w:bidi="en-IE"/>
      </w:rPr>
    </w:lvl>
    <w:lvl w:ilvl="4" w:tplc="2FFADE26">
      <w:numFmt w:val="bullet"/>
      <w:lvlText w:val="•"/>
      <w:lvlJc w:val="left"/>
      <w:pPr>
        <w:ind w:left="3792" w:hanging="360"/>
      </w:pPr>
      <w:rPr>
        <w:rFonts w:hint="default"/>
        <w:lang w:val="en-IE" w:eastAsia="en-IE" w:bidi="en-IE"/>
      </w:rPr>
    </w:lvl>
    <w:lvl w:ilvl="5" w:tplc="DE34EE60">
      <w:numFmt w:val="bullet"/>
      <w:lvlText w:val="•"/>
      <w:lvlJc w:val="left"/>
      <w:pPr>
        <w:ind w:left="4535" w:hanging="360"/>
      </w:pPr>
      <w:rPr>
        <w:rFonts w:hint="default"/>
        <w:lang w:val="en-IE" w:eastAsia="en-IE" w:bidi="en-IE"/>
      </w:rPr>
    </w:lvl>
    <w:lvl w:ilvl="6" w:tplc="9D1A975E">
      <w:numFmt w:val="bullet"/>
      <w:lvlText w:val="•"/>
      <w:lvlJc w:val="left"/>
      <w:pPr>
        <w:ind w:left="5278" w:hanging="360"/>
      </w:pPr>
      <w:rPr>
        <w:rFonts w:hint="default"/>
        <w:lang w:val="en-IE" w:eastAsia="en-IE" w:bidi="en-IE"/>
      </w:rPr>
    </w:lvl>
    <w:lvl w:ilvl="7" w:tplc="5EBE1B0A">
      <w:numFmt w:val="bullet"/>
      <w:lvlText w:val="•"/>
      <w:lvlJc w:val="left"/>
      <w:pPr>
        <w:ind w:left="6021" w:hanging="360"/>
      </w:pPr>
      <w:rPr>
        <w:rFonts w:hint="default"/>
        <w:lang w:val="en-IE" w:eastAsia="en-IE" w:bidi="en-IE"/>
      </w:rPr>
    </w:lvl>
    <w:lvl w:ilvl="8" w:tplc="A4FA9D64">
      <w:numFmt w:val="bullet"/>
      <w:lvlText w:val="•"/>
      <w:lvlJc w:val="left"/>
      <w:pPr>
        <w:ind w:left="6764" w:hanging="360"/>
      </w:pPr>
      <w:rPr>
        <w:rFonts w:hint="default"/>
        <w:lang w:val="en-IE" w:eastAsia="en-IE" w:bidi="en-IE"/>
      </w:rPr>
    </w:lvl>
  </w:abstractNum>
  <w:abstractNum w:abstractNumId="1" w15:restartNumberingAfterBreak="0">
    <w:nsid w:val="071551C5"/>
    <w:multiLevelType w:val="hybridMultilevel"/>
    <w:tmpl w:val="98D2434A"/>
    <w:lvl w:ilvl="0" w:tplc="83DE6DB4">
      <w:start w:val="1"/>
      <w:numFmt w:val="bullet"/>
      <w:lvlText w:val="·"/>
      <w:lvlJc w:val="left"/>
      <w:pPr>
        <w:ind w:left="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90003">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C2747AC"/>
    <w:multiLevelType w:val="hybridMultilevel"/>
    <w:tmpl w:val="B4A0127A"/>
    <w:lvl w:ilvl="0" w:tplc="83DE6DB4">
      <w:start w:val="1"/>
      <w:numFmt w:val="bullet"/>
      <w:lvlText w:val="·"/>
      <w:lvlJc w:val="left"/>
      <w:pPr>
        <w:ind w:left="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4" w15:restartNumberingAfterBreak="0">
    <w:nsid w:val="1C452E77"/>
    <w:multiLevelType w:val="hybridMultilevel"/>
    <w:tmpl w:val="967CBC2A"/>
    <w:lvl w:ilvl="0" w:tplc="83DE6DB4">
      <w:start w:val="1"/>
      <w:numFmt w:val="bullet"/>
      <w:lvlText w:val="·"/>
      <w:lvlJc w:val="left"/>
      <w:pPr>
        <w:ind w:left="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5" w15:restartNumberingAfterBreak="0">
    <w:nsid w:val="22D3396A"/>
    <w:multiLevelType w:val="hybridMultilevel"/>
    <w:tmpl w:val="929AC3BA"/>
    <w:lvl w:ilvl="0" w:tplc="41804C84">
      <w:numFmt w:val="bullet"/>
      <w:lvlText w:val=""/>
      <w:lvlJc w:val="left"/>
      <w:pPr>
        <w:ind w:left="1185" w:hanging="361"/>
      </w:pPr>
      <w:rPr>
        <w:rFonts w:ascii="Symbol" w:eastAsia="Symbol" w:hAnsi="Symbol" w:cs="Symbol" w:hint="default"/>
        <w:w w:val="100"/>
        <w:sz w:val="20"/>
        <w:szCs w:val="20"/>
        <w:lang w:val="en-IE" w:eastAsia="en-IE" w:bidi="en-IE"/>
      </w:rPr>
    </w:lvl>
    <w:lvl w:ilvl="1" w:tplc="C5D04D86">
      <w:numFmt w:val="bullet"/>
      <w:lvlText w:val="•"/>
      <w:lvlJc w:val="left"/>
      <w:pPr>
        <w:ind w:left="1887" w:hanging="361"/>
      </w:pPr>
      <w:rPr>
        <w:rFonts w:hint="default"/>
        <w:lang w:val="en-IE" w:eastAsia="en-IE" w:bidi="en-IE"/>
      </w:rPr>
    </w:lvl>
    <w:lvl w:ilvl="2" w:tplc="6B9A8A34">
      <w:numFmt w:val="bullet"/>
      <w:lvlText w:val="•"/>
      <w:lvlJc w:val="left"/>
      <w:pPr>
        <w:ind w:left="2594" w:hanging="361"/>
      </w:pPr>
      <w:rPr>
        <w:rFonts w:hint="default"/>
        <w:lang w:val="en-IE" w:eastAsia="en-IE" w:bidi="en-IE"/>
      </w:rPr>
    </w:lvl>
    <w:lvl w:ilvl="3" w:tplc="71F085C8">
      <w:numFmt w:val="bullet"/>
      <w:lvlText w:val="•"/>
      <w:lvlJc w:val="left"/>
      <w:pPr>
        <w:ind w:left="3301" w:hanging="361"/>
      </w:pPr>
      <w:rPr>
        <w:rFonts w:hint="default"/>
        <w:lang w:val="en-IE" w:eastAsia="en-IE" w:bidi="en-IE"/>
      </w:rPr>
    </w:lvl>
    <w:lvl w:ilvl="4" w:tplc="F170E312">
      <w:numFmt w:val="bullet"/>
      <w:lvlText w:val="•"/>
      <w:lvlJc w:val="left"/>
      <w:pPr>
        <w:ind w:left="4008" w:hanging="361"/>
      </w:pPr>
      <w:rPr>
        <w:rFonts w:hint="default"/>
        <w:lang w:val="en-IE" w:eastAsia="en-IE" w:bidi="en-IE"/>
      </w:rPr>
    </w:lvl>
    <w:lvl w:ilvl="5" w:tplc="BB0C33A0">
      <w:numFmt w:val="bullet"/>
      <w:lvlText w:val="•"/>
      <w:lvlJc w:val="left"/>
      <w:pPr>
        <w:ind w:left="4715" w:hanging="361"/>
      </w:pPr>
      <w:rPr>
        <w:rFonts w:hint="default"/>
        <w:lang w:val="en-IE" w:eastAsia="en-IE" w:bidi="en-IE"/>
      </w:rPr>
    </w:lvl>
    <w:lvl w:ilvl="6" w:tplc="025E5086">
      <w:numFmt w:val="bullet"/>
      <w:lvlText w:val="•"/>
      <w:lvlJc w:val="left"/>
      <w:pPr>
        <w:ind w:left="5422" w:hanging="361"/>
      </w:pPr>
      <w:rPr>
        <w:rFonts w:hint="default"/>
        <w:lang w:val="en-IE" w:eastAsia="en-IE" w:bidi="en-IE"/>
      </w:rPr>
    </w:lvl>
    <w:lvl w:ilvl="7" w:tplc="7CD8F1D0">
      <w:numFmt w:val="bullet"/>
      <w:lvlText w:val="•"/>
      <w:lvlJc w:val="left"/>
      <w:pPr>
        <w:ind w:left="6129" w:hanging="361"/>
      </w:pPr>
      <w:rPr>
        <w:rFonts w:hint="default"/>
        <w:lang w:val="en-IE" w:eastAsia="en-IE" w:bidi="en-IE"/>
      </w:rPr>
    </w:lvl>
    <w:lvl w:ilvl="8" w:tplc="576C48B8">
      <w:numFmt w:val="bullet"/>
      <w:lvlText w:val="•"/>
      <w:lvlJc w:val="left"/>
      <w:pPr>
        <w:ind w:left="6836" w:hanging="361"/>
      </w:pPr>
      <w:rPr>
        <w:rFonts w:hint="default"/>
        <w:lang w:val="en-IE" w:eastAsia="en-IE" w:bidi="en-IE"/>
      </w:rPr>
    </w:lvl>
  </w:abstractNum>
  <w:abstractNum w:abstractNumId="6" w15:restartNumberingAfterBreak="0">
    <w:nsid w:val="2F4951D5"/>
    <w:multiLevelType w:val="hybridMultilevel"/>
    <w:tmpl w:val="62A4B76E"/>
    <w:lvl w:ilvl="0" w:tplc="87E4C422">
      <w:numFmt w:val="bullet"/>
      <w:lvlText w:val=""/>
      <w:lvlJc w:val="left"/>
      <w:pPr>
        <w:ind w:left="825" w:hanging="360"/>
      </w:pPr>
      <w:rPr>
        <w:rFonts w:ascii="Symbol" w:eastAsia="Symbol" w:hAnsi="Symbol" w:cs="Symbol" w:hint="default"/>
        <w:w w:val="100"/>
        <w:sz w:val="20"/>
        <w:szCs w:val="20"/>
        <w:lang w:val="en-IE" w:eastAsia="en-IE" w:bidi="en-IE"/>
      </w:rPr>
    </w:lvl>
    <w:lvl w:ilvl="1" w:tplc="D576A680">
      <w:numFmt w:val="bullet"/>
      <w:lvlText w:val="•"/>
      <w:lvlJc w:val="left"/>
      <w:pPr>
        <w:ind w:left="1563" w:hanging="360"/>
      </w:pPr>
      <w:rPr>
        <w:rFonts w:hint="default"/>
        <w:lang w:val="en-IE" w:eastAsia="en-IE" w:bidi="en-IE"/>
      </w:rPr>
    </w:lvl>
    <w:lvl w:ilvl="2" w:tplc="1B667CBC">
      <w:numFmt w:val="bullet"/>
      <w:lvlText w:val="•"/>
      <w:lvlJc w:val="left"/>
      <w:pPr>
        <w:ind w:left="2306" w:hanging="360"/>
      </w:pPr>
      <w:rPr>
        <w:rFonts w:hint="default"/>
        <w:lang w:val="en-IE" w:eastAsia="en-IE" w:bidi="en-IE"/>
      </w:rPr>
    </w:lvl>
    <w:lvl w:ilvl="3" w:tplc="DCC62D9A">
      <w:numFmt w:val="bullet"/>
      <w:lvlText w:val="•"/>
      <w:lvlJc w:val="left"/>
      <w:pPr>
        <w:ind w:left="3049" w:hanging="360"/>
      </w:pPr>
      <w:rPr>
        <w:rFonts w:hint="default"/>
        <w:lang w:val="en-IE" w:eastAsia="en-IE" w:bidi="en-IE"/>
      </w:rPr>
    </w:lvl>
    <w:lvl w:ilvl="4" w:tplc="DABE54EC">
      <w:numFmt w:val="bullet"/>
      <w:lvlText w:val="•"/>
      <w:lvlJc w:val="left"/>
      <w:pPr>
        <w:ind w:left="3792" w:hanging="360"/>
      </w:pPr>
      <w:rPr>
        <w:rFonts w:hint="default"/>
        <w:lang w:val="en-IE" w:eastAsia="en-IE" w:bidi="en-IE"/>
      </w:rPr>
    </w:lvl>
    <w:lvl w:ilvl="5" w:tplc="6F14EDD4">
      <w:numFmt w:val="bullet"/>
      <w:lvlText w:val="•"/>
      <w:lvlJc w:val="left"/>
      <w:pPr>
        <w:ind w:left="4535" w:hanging="360"/>
      </w:pPr>
      <w:rPr>
        <w:rFonts w:hint="default"/>
        <w:lang w:val="en-IE" w:eastAsia="en-IE" w:bidi="en-IE"/>
      </w:rPr>
    </w:lvl>
    <w:lvl w:ilvl="6" w:tplc="91FAC5BA">
      <w:numFmt w:val="bullet"/>
      <w:lvlText w:val="•"/>
      <w:lvlJc w:val="left"/>
      <w:pPr>
        <w:ind w:left="5278" w:hanging="360"/>
      </w:pPr>
      <w:rPr>
        <w:rFonts w:hint="default"/>
        <w:lang w:val="en-IE" w:eastAsia="en-IE" w:bidi="en-IE"/>
      </w:rPr>
    </w:lvl>
    <w:lvl w:ilvl="7" w:tplc="2584956A">
      <w:numFmt w:val="bullet"/>
      <w:lvlText w:val="•"/>
      <w:lvlJc w:val="left"/>
      <w:pPr>
        <w:ind w:left="6021" w:hanging="360"/>
      </w:pPr>
      <w:rPr>
        <w:rFonts w:hint="default"/>
        <w:lang w:val="en-IE" w:eastAsia="en-IE" w:bidi="en-IE"/>
      </w:rPr>
    </w:lvl>
    <w:lvl w:ilvl="8" w:tplc="7BF60DE6">
      <w:numFmt w:val="bullet"/>
      <w:lvlText w:val="•"/>
      <w:lvlJc w:val="left"/>
      <w:pPr>
        <w:ind w:left="6764" w:hanging="360"/>
      </w:pPr>
      <w:rPr>
        <w:rFonts w:hint="default"/>
        <w:lang w:val="en-IE" w:eastAsia="en-IE" w:bidi="en-IE"/>
      </w:rPr>
    </w:lvl>
  </w:abstractNum>
  <w:abstractNum w:abstractNumId="7"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25B2C"/>
    <w:multiLevelType w:val="hybridMultilevel"/>
    <w:tmpl w:val="F39C2720"/>
    <w:lvl w:ilvl="0" w:tplc="571E9FBE">
      <w:numFmt w:val="bullet"/>
      <w:lvlText w:val=""/>
      <w:lvlJc w:val="left"/>
      <w:pPr>
        <w:ind w:left="825" w:hanging="360"/>
      </w:pPr>
      <w:rPr>
        <w:rFonts w:ascii="Symbol" w:eastAsia="Symbol" w:hAnsi="Symbol" w:cs="Symbol" w:hint="default"/>
        <w:w w:val="100"/>
        <w:sz w:val="20"/>
        <w:szCs w:val="20"/>
        <w:lang w:val="en-IE" w:eastAsia="en-IE" w:bidi="en-IE"/>
      </w:rPr>
    </w:lvl>
    <w:lvl w:ilvl="1" w:tplc="B0E82AEC">
      <w:numFmt w:val="bullet"/>
      <w:lvlText w:val="•"/>
      <w:lvlJc w:val="left"/>
      <w:pPr>
        <w:ind w:left="1563" w:hanging="360"/>
      </w:pPr>
      <w:rPr>
        <w:rFonts w:hint="default"/>
        <w:lang w:val="en-IE" w:eastAsia="en-IE" w:bidi="en-IE"/>
      </w:rPr>
    </w:lvl>
    <w:lvl w:ilvl="2" w:tplc="275A2732">
      <w:numFmt w:val="bullet"/>
      <w:lvlText w:val="•"/>
      <w:lvlJc w:val="left"/>
      <w:pPr>
        <w:ind w:left="2306" w:hanging="360"/>
      </w:pPr>
      <w:rPr>
        <w:rFonts w:hint="default"/>
        <w:lang w:val="en-IE" w:eastAsia="en-IE" w:bidi="en-IE"/>
      </w:rPr>
    </w:lvl>
    <w:lvl w:ilvl="3" w:tplc="132CBC4E">
      <w:numFmt w:val="bullet"/>
      <w:lvlText w:val="•"/>
      <w:lvlJc w:val="left"/>
      <w:pPr>
        <w:ind w:left="3049" w:hanging="360"/>
      </w:pPr>
      <w:rPr>
        <w:rFonts w:hint="default"/>
        <w:lang w:val="en-IE" w:eastAsia="en-IE" w:bidi="en-IE"/>
      </w:rPr>
    </w:lvl>
    <w:lvl w:ilvl="4" w:tplc="A0B60A7E">
      <w:numFmt w:val="bullet"/>
      <w:lvlText w:val="•"/>
      <w:lvlJc w:val="left"/>
      <w:pPr>
        <w:ind w:left="3792" w:hanging="360"/>
      </w:pPr>
      <w:rPr>
        <w:rFonts w:hint="default"/>
        <w:lang w:val="en-IE" w:eastAsia="en-IE" w:bidi="en-IE"/>
      </w:rPr>
    </w:lvl>
    <w:lvl w:ilvl="5" w:tplc="036468E4">
      <w:numFmt w:val="bullet"/>
      <w:lvlText w:val="•"/>
      <w:lvlJc w:val="left"/>
      <w:pPr>
        <w:ind w:left="4535" w:hanging="360"/>
      </w:pPr>
      <w:rPr>
        <w:rFonts w:hint="default"/>
        <w:lang w:val="en-IE" w:eastAsia="en-IE" w:bidi="en-IE"/>
      </w:rPr>
    </w:lvl>
    <w:lvl w:ilvl="6" w:tplc="8BD29B18">
      <w:numFmt w:val="bullet"/>
      <w:lvlText w:val="•"/>
      <w:lvlJc w:val="left"/>
      <w:pPr>
        <w:ind w:left="5278" w:hanging="360"/>
      </w:pPr>
      <w:rPr>
        <w:rFonts w:hint="default"/>
        <w:lang w:val="en-IE" w:eastAsia="en-IE" w:bidi="en-IE"/>
      </w:rPr>
    </w:lvl>
    <w:lvl w:ilvl="7" w:tplc="8452B774">
      <w:numFmt w:val="bullet"/>
      <w:lvlText w:val="•"/>
      <w:lvlJc w:val="left"/>
      <w:pPr>
        <w:ind w:left="6021" w:hanging="360"/>
      </w:pPr>
      <w:rPr>
        <w:rFonts w:hint="default"/>
        <w:lang w:val="en-IE" w:eastAsia="en-IE" w:bidi="en-IE"/>
      </w:rPr>
    </w:lvl>
    <w:lvl w:ilvl="8" w:tplc="928A41FC">
      <w:numFmt w:val="bullet"/>
      <w:lvlText w:val="•"/>
      <w:lvlJc w:val="left"/>
      <w:pPr>
        <w:ind w:left="6764" w:hanging="360"/>
      </w:pPr>
      <w:rPr>
        <w:rFonts w:hint="default"/>
        <w:lang w:val="en-IE" w:eastAsia="en-IE" w:bidi="en-IE"/>
      </w:rPr>
    </w:lvl>
  </w:abstractNum>
  <w:abstractNum w:abstractNumId="9" w15:restartNumberingAfterBreak="0">
    <w:nsid w:val="465C70E2"/>
    <w:multiLevelType w:val="hybridMultilevel"/>
    <w:tmpl w:val="A41074F6"/>
    <w:lvl w:ilvl="0" w:tplc="83DE6DB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D062A8"/>
    <w:multiLevelType w:val="hybridMultilevel"/>
    <w:tmpl w:val="3776F2F8"/>
    <w:lvl w:ilvl="0" w:tplc="83DE6DB4">
      <w:start w:val="1"/>
      <w:numFmt w:val="bullet"/>
      <w:lvlText w:val="·"/>
      <w:lvlJc w:val="left"/>
      <w:pPr>
        <w:ind w:left="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11" w15:restartNumberingAfterBreak="0">
    <w:nsid w:val="4CB44827"/>
    <w:multiLevelType w:val="hybridMultilevel"/>
    <w:tmpl w:val="90721228"/>
    <w:lvl w:ilvl="0" w:tplc="C85E3B84">
      <w:numFmt w:val="bullet"/>
      <w:lvlText w:val=""/>
      <w:lvlJc w:val="left"/>
      <w:pPr>
        <w:ind w:left="825" w:hanging="360"/>
      </w:pPr>
      <w:rPr>
        <w:rFonts w:ascii="Symbol" w:eastAsia="Symbol" w:hAnsi="Symbol" w:cs="Symbol" w:hint="default"/>
        <w:w w:val="100"/>
        <w:sz w:val="20"/>
        <w:szCs w:val="20"/>
        <w:lang w:val="en-IE" w:eastAsia="en-IE" w:bidi="en-IE"/>
      </w:rPr>
    </w:lvl>
    <w:lvl w:ilvl="1" w:tplc="96D29754">
      <w:numFmt w:val="bullet"/>
      <w:lvlText w:val="•"/>
      <w:lvlJc w:val="left"/>
      <w:pPr>
        <w:ind w:left="1563" w:hanging="360"/>
      </w:pPr>
      <w:rPr>
        <w:rFonts w:hint="default"/>
        <w:lang w:val="en-IE" w:eastAsia="en-IE" w:bidi="en-IE"/>
      </w:rPr>
    </w:lvl>
    <w:lvl w:ilvl="2" w:tplc="ED849310">
      <w:numFmt w:val="bullet"/>
      <w:lvlText w:val="•"/>
      <w:lvlJc w:val="left"/>
      <w:pPr>
        <w:ind w:left="2306" w:hanging="360"/>
      </w:pPr>
      <w:rPr>
        <w:rFonts w:hint="default"/>
        <w:lang w:val="en-IE" w:eastAsia="en-IE" w:bidi="en-IE"/>
      </w:rPr>
    </w:lvl>
    <w:lvl w:ilvl="3" w:tplc="4D2E5E22">
      <w:numFmt w:val="bullet"/>
      <w:lvlText w:val="•"/>
      <w:lvlJc w:val="left"/>
      <w:pPr>
        <w:ind w:left="3049" w:hanging="360"/>
      </w:pPr>
      <w:rPr>
        <w:rFonts w:hint="default"/>
        <w:lang w:val="en-IE" w:eastAsia="en-IE" w:bidi="en-IE"/>
      </w:rPr>
    </w:lvl>
    <w:lvl w:ilvl="4" w:tplc="B7EA3B12">
      <w:numFmt w:val="bullet"/>
      <w:lvlText w:val="•"/>
      <w:lvlJc w:val="left"/>
      <w:pPr>
        <w:ind w:left="3792" w:hanging="360"/>
      </w:pPr>
      <w:rPr>
        <w:rFonts w:hint="default"/>
        <w:lang w:val="en-IE" w:eastAsia="en-IE" w:bidi="en-IE"/>
      </w:rPr>
    </w:lvl>
    <w:lvl w:ilvl="5" w:tplc="9E629D18">
      <w:numFmt w:val="bullet"/>
      <w:lvlText w:val="•"/>
      <w:lvlJc w:val="left"/>
      <w:pPr>
        <w:ind w:left="4535" w:hanging="360"/>
      </w:pPr>
      <w:rPr>
        <w:rFonts w:hint="default"/>
        <w:lang w:val="en-IE" w:eastAsia="en-IE" w:bidi="en-IE"/>
      </w:rPr>
    </w:lvl>
    <w:lvl w:ilvl="6" w:tplc="09403562">
      <w:numFmt w:val="bullet"/>
      <w:lvlText w:val="•"/>
      <w:lvlJc w:val="left"/>
      <w:pPr>
        <w:ind w:left="5278" w:hanging="360"/>
      </w:pPr>
      <w:rPr>
        <w:rFonts w:hint="default"/>
        <w:lang w:val="en-IE" w:eastAsia="en-IE" w:bidi="en-IE"/>
      </w:rPr>
    </w:lvl>
    <w:lvl w:ilvl="7" w:tplc="6FC42066">
      <w:numFmt w:val="bullet"/>
      <w:lvlText w:val="•"/>
      <w:lvlJc w:val="left"/>
      <w:pPr>
        <w:ind w:left="6021" w:hanging="360"/>
      </w:pPr>
      <w:rPr>
        <w:rFonts w:hint="default"/>
        <w:lang w:val="en-IE" w:eastAsia="en-IE" w:bidi="en-IE"/>
      </w:rPr>
    </w:lvl>
    <w:lvl w:ilvl="8" w:tplc="72FCACF6">
      <w:numFmt w:val="bullet"/>
      <w:lvlText w:val="•"/>
      <w:lvlJc w:val="left"/>
      <w:pPr>
        <w:ind w:left="6764" w:hanging="360"/>
      </w:pPr>
      <w:rPr>
        <w:rFonts w:hint="default"/>
        <w:lang w:val="en-IE" w:eastAsia="en-IE" w:bidi="en-IE"/>
      </w:rPr>
    </w:lvl>
  </w:abstractNum>
  <w:abstractNum w:abstractNumId="12" w15:restartNumberingAfterBreak="0">
    <w:nsid w:val="5F3E074F"/>
    <w:multiLevelType w:val="hybridMultilevel"/>
    <w:tmpl w:val="3B3AA320"/>
    <w:lvl w:ilvl="0" w:tplc="6F0CA8D8">
      <w:start w:val="1"/>
      <w:numFmt w:val="lowerLetter"/>
      <w:lvlText w:val="(%1)"/>
      <w:lvlJc w:val="left"/>
      <w:pPr>
        <w:ind w:left="407" w:hanging="303"/>
      </w:pPr>
      <w:rPr>
        <w:rFonts w:ascii="Arial" w:eastAsia="Arial" w:hAnsi="Arial" w:cs="Arial" w:hint="default"/>
        <w:spacing w:val="-2"/>
        <w:w w:val="100"/>
        <w:sz w:val="20"/>
        <w:szCs w:val="20"/>
        <w:lang w:val="en-IE" w:eastAsia="en-IE" w:bidi="en-IE"/>
      </w:rPr>
    </w:lvl>
    <w:lvl w:ilvl="1" w:tplc="FDBCB530">
      <w:start w:val="1"/>
      <w:numFmt w:val="lowerRoman"/>
      <w:lvlText w:val="(%2)"/>
      <w:lvlJc w:val="left"/>
      <w:pPr>
        <w:ind w:left="1545" w:hanging="721"/>
      </w:pPr>
      <w:rPr>
        <w:rFonts w:ascii="Arial" w:eastAsia="Arial" w:hAnsi="Arial" w:cs="Arial" w:hint="default"/>
        <w:w w:val="100"/>
        <w:sz w:val="20"/>
        <w:szCs w:val="20"/>
        <w:lang w:val="en-IE" w:eastAsia="en-IE" w:bidi="en-IE"/>
      </w:rPr>
    </w:lvl>
    <w:lvl w:ilvl="2" w:tplc="8116B8BE">
      <w:numFmt w:val="bullet"/>
      <w:lvlText w:val="•"/>
      <w:lvlJc w:val="left"/>
      <w:pPr>
        <w:ind w:left="2285" w:hanging="721"/>
      </w:pPr>
      <w:rPr>
        <w:rFonts w:hint="default"/>
        <w:lang w:val="en-IE" w:eastAsia="en-IE" w:bidi="en-IE"/>
      </w:rPr>
    </w:lvl>
    <w:lvl w:ilvl="3" w:tplc="CD54C14C">
      <w:numFmt w:val="bullet"/>
      <w:lvlText w:val="•"/>
      <w:lvlJc w:val="left"/>
      <w:pPr>
        <w:ind w:left="3031" w:hanging="721"/>
      </w:pPr>
      <w:rPr>
        <w:rFonts w:hint="default"/>
        <w:lang w:val="en-IE" w:eastAsia="en-IE" w:bidi="en-IE"/>
      </w:rPr>
    </w:lvl>
    <w:lvl w:ilvl="4" w:tplc="2C983AD8">
      <w:numFmt w:val="bullet"/>
      <w:lvlText w:val="•"/>
      <w:lvlJc w:val="left"/>
      <w:pPr>
        <w:ind w:left="3776" w:hanging="721"/>
      </w:pPr>
      <w:rPr>
        <w:rFonts w:hint="default"/>
        <w:lang w:val="en-IE" w:eastAsia="en-IE" w:bidi="en-IE"/>
      </w:rPr>
    </w:lvl>
    <w:lvl w:ilvl="5" w:tplc="E76EF1E8">
      <w:numFmt w:val="bullet"/>
      <w:lvlText w:val="•"/>
      <w:lvlJc w:val="left"/>
      <w:pPr>
        <w:ind w:left="4522" w:hanging="721"/>
      </w:pPr>
      <w:rPr>
        <w:rFonts w:hint="default"/>
        <w:lang w:val="en-IE" w:eastAsia="en-IE" w:bidi="en-IE"/>
      </w:rPr>
    </w:lvl>
    <w:lvl w:ilvl="6" w:tplc="F9C47258">
      <w:numFmt w:val="bullet"/>
      <w:lvlText w:val="•"/>
      <w:lvlJc w:val="left"/>
      <w:pPr>
        <w:ind w:left="5267" w:hanging="721"/>
      </w:pPr>
      <w:rPr>
        <w:rFonts w:hint="default"/>
        <w:lang w:val="en-IE" w:eastAsia="en-IE" w:bidi="en-IE"/>
      </w:rPr>
    </w:lvl>
    <w:lvl w:ilvl="7" w:tplc="F486723A">
      <w:numFmt w:val="bullet"/>
      <w:lvlText w:val="•"/>
      <w:lvlJc w:val="left"/>
      <w:pPr>
        <w:ind w:left="6013" w:hanging="721"/>
      </w:pPr>
      <w:rPr>
        <w:rFonts w:hint="default"/>
        <w:lang w:val="en-IE" w:eastAsia="en-IE" w:bidi="en-IE"/>
      </w:rPr>
    </w:lvl>
    <w:lvl w:ilvl="8" w:tplc="83F0FBEA">
      <w:numFmt w:val="bullet"/>
      <w:lvlText w:val="•"/>
      <w:lvlJc w:val="left"/>
      <w:pPr>
        <w:ind w:left="6758" w:hanging="721"/>
      </w:pPr>
      <w:rPr>
        <w:rFonts w:hint="default"/>
        <w:lang w:val="en-IE" w:eastAsia="en-IE" w:bidi="en-IE"/>
      </w:rPr>
    </w:lvl>
  </w:abstractNum>
  <w:abstractNum w:abstractNumId="13"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6D0AF5"/>
    <w:multiLevelType w:val="hybridMultilevel"/>
    <w:tmpl w:val="F7204A1A"/>
    <w:lvl w:ilvl="0" w:tplc="592ECB24">
      <w:numFmt w:val="bullet"/>
      <w:lvlText w:val="•"/>
      <w:lvlJc w:val="left"/>
      <w:pPr>
        <w:ind w:left="825" w:hanging="360"/>
      </w:pPr>
      <w:rPr>
        <w:rFonts w:ascii="Arial" w:eastAsia="Arial" w:hAnsi="Arial" w:cs="Arial" w:hint="default"/>
        <w:w w:val="100"/>
        <w:sz w:val="20"/>
        <w:szCs w:val="20"/>
        <w:lang w:val="en-IE" w:eastAsia="en-IE" w:bidi="en-IE"/>
      </w:rPr>
    </w:lvl>
    <w:lvl w:ilvl="1" w:tplc="AF46A1B0">
      <w:numFmt w:val="bullet"/>
      <w:lvlText w:val="•"/>
      <w:lvlJc w:val="left"/>
      <w:pPr>
        <w:ind w:left="1563" w:hanging="360"/>
      </w:pPr>
      <w:rPr>
        <w:rFonts w:hint="default"/>
        <w:lang w:val="en-IE" w:eastAsia="en-IE" w:bidi="en-IE"/>
      </w:rPr>
    </w:lvl>
    <w:lvl w:ilvl="2" w:tplc="87BCC966">
      <w:numFmt w:val="bullet"/>
      <w:lvlText w:val="•"/>
      <w:lvlJc w:val="left"/>
      <w:pPr>
        <w:ind w:left="2306" w:hanging="360"/>
      </w:pPr>
      <w:rPr>
        <w:rFonts w:hint="default"/>
        <w:lang w:val="en-IE" w:eastAsia="en-IE" w:bidi="en-IE"/>
      </w:rPr>
    </w:lvl>
    <w:lvl w:ilvl="3" w:tplc="FEFCAB58">
      <w:numFmt w:val="bullet"/>
      <w:lvlText w:val="•"/>
      <w:lvlJc w:val="left"/>
      <w:pPr>
        <w:ind w:left="3049" w:hanging="360"/>
      </w:pPr>
      <w:rPr>
        <w:rFonts w:hint="default"/>
        <w:lang w:val="en-IE" w:eastAsia="en-IE" w:bidi="en-IE"/>
      </w:rPr>
    </w:lvl>
    <w:lvl w:ilvl="4" w:tplc="D8D29A26">
      <w:numFmt w:val="bullet"/>
      <w:lvlText w:val="•"/>
      <w:lvlJc w:val="left"/>
      <w:pPr>
        <w:ind w:left="3792" w:hanging="360"/>
      </w:pPr>
      <w:rPr>
        <w:rFonts w:hint="default"/>
        <w:lang w:val="en-IE" w:eastAsia="en-IE" w:bidi="en-IE"/>
      </w:rPr>
    </w:lvl>
    <w:lvl w:ilvl="5" w:tplc="1A46363E">
      <w:numFmt w:val="bullet"/>
      <w:lvlText w:val="•"/>
      <w:lvlJc w:val="left"/>
      <w:pPr>
        <w:ind w:left="4535" w:hanging="360"/>
      </w:pPr>
      <w:rPr>
        <w:rFonts w:hint="default"/>
        <w:lang w:val="en-IE" w:eastAsia="en-IE" w:bidi="en-IE"/>
      </w:rPr>
    </w:lvl>
    <w:lvl w:ilvl="6" w:tplc="590A58F6">
      <w:numFmt w:val="bullet"/>
      <w:lvlText w:val="•"/>
      <w:lvlJc w:val="left"/>
      <w:pPr>
        <w:ind w:left="5278" w:hanging="360"/>
      </w:pPr>
      <w:rPr>
        <w:rFonts w:hint="default"/>
        <w:lang w:val="en-IE" w:eastAsia="en-IE" w:bidi="en-IE"/>
      </w:rPr>
    </w:lvl>
    <w:lvl w:ilvl="7" w:tplc="71F68384">
      <w:numFmt w:val="bullet"/>
      <w:lvlText w:val="•"/>
      <w:lvlJc w:val="left"/>
      <w:pPr>
        <w:ind w:left="6021" w:hanging="360"/>
      </w:pPr>
      <w:rPr>
        <w:rFonts w:hint="default"/>
        <w:lang w:val="en-IE" w:eastAsia="en-IE" w:bidi="en-IE"/>
      </w:rPr>
    </w:lvl>
    <w:lvl w:ilvl="8" w:tplc="BF68AAE2">
      <w:numFmt w:val="bullet"/>
      <w:lvlText w:val="•"/>
      <w:lvlJc w:val="left"/>
      <w:pPr>
        <w:ind w:left="6764" w:hanging="360"/>
      </w:pPr>
      <w:rPr>
        <w:rFonts w:hint="default"/>
        <w:lang w:val="en-IE" w:eastAsia="en-IE" w:bidi="en-IE"/>
      </w:rPr>
    </w:lvl>
  </w:abstractNum>
  <w:abstractNum w:abstractNumId="15" w15:restartNumberingAfterBreak="0">
    <w:nsid w:val="678F20FB"/>
    <w:multiLevelType w:val="hybridMultilevel"/>
    <w:tmpl w:val="0E0EABE0"/>
    <w:lvl w:ilvl="0" w:tplc="42843092">
      <w:start w:val="2"/>
      <w:numFmt w:val="decimal"/>
      <w:lvlText w:val="%1."/>
      <w:lvlJc w:val="left"/>
      <w:pPr>
        <w:ind w:left="465" w:hanging="360"/>
      </w:pPr>
      <w:rPr>
        <w:rFonts w:ascii="Arial" w:eastAsia="Arial" w:hAnsi="Arial" w:cs="Arial" w:hint="default"/>
        <w:b/>
        <w:bCs/>
        <w:spacing w:val="-2"/>
        <w:w w:val="100"/>
        <w:sz w:val="20"/>
        <w:szCs w:val="20"/>
        <w:lang w:val="en-IE" w:eastAsia="en-IE" w:bidi="en-IE"/>
      </w:rPr>
    </w:lvl>
    <w:lvl w:ilvl="1" w:tplc="D50CEA7C">
      <w:start w:val="1"/>
      <w:numFmt w:val="lowerRoman"/>
      <w:lvlText w:val="%2)"/>
      <w:lvlJc w:val="left"/>
      <w:pPr>
        <w:ind w:left="825" w:hanging="471"/>
      </w:pPr>
      <w:rPr>
        <w:rFonts w:ascii="Arial" w:eastAsia="Arial" w:hAnsi="Arial" w:cs="Arial" w:hint="default"/>
        <w:spacing w:val="0"/>
        <w:w w:val="100"/>
        <w:sz w:val="20"/>
        <w:szCs w:val="20"/>
        <w:lang w:val="en-IE" w:eastAsia="en-IE" w:bidi="en-IE"/>
      </w:rPr>
    </w:lvl>
    <w:lvl w:ilvl="2" w:tplc="32CE6160">
      <w:numFmt w:val="bullet"/>
      <w:lvlText w:val="•"/>
      <w:lvlJc w:val="left"/>
      <w:pPr>
        <w:ind w:left="1645" w:hanging="471"/>
      </w:pPr>
      <w:rPr>
        <w:rFonts w:hint="default"/>
        <w:lang w:val="en-IE" w:eastAsia="en-IE" w:bidi="en-IE"/>
      </w:rPr>
    </w:lvl>
    <w:lvl w:ilvl="3" w:tplc="3AAC6798">
      <w:numFmt w:val="bullet"/>
      <w:lvlText w:val="•"/>
      <w:lvlJc w:val="left"/>
      <w:pPr>
        <w:ind w:left="2471" w:hanging="471"/>
      </w:pPr>
      <w:rPr>
        <w:rFonts w:hint="default"/>
        <w:lang w:val="en-IE" w:eastAsia="en-IE" w:bidi="en-IE"/>
      </w:rPr>
    </w:lvl>
    <w:lvl w:ilvl="4" w:tplc="ABF8F81E">
      <w:numFmt w:val="bullet"/>
      <w:lvlText w:val="•"/>
      <w:lvlJc w:val="left"/>
      <w:pPr>
        <w:ind w:left="3296" w:hanging="471"/>
      </w:pPr>
      <w:rPr>
        <w:rFonts w:hint="default"/>
        <w:lang w:val="en-IE" w:eastAsia="en-IE" w:bidi="en-IE"/>
      </w:rPr>
    </w:lvl>
    <w:lvl w:ilvl="5" w:tplc="5CC694D8">
      <w:numFmt w:val="bullet"/>
      <w:lvlText w:val="•"/>
      <w:lvlJc w:val="left"/>
      <w:pPr>
        <w:ind w:left="4122" w:hanging="471"/>
      </w:pPr>
      <w:rPr>
        <w:rFonts w:hint="default"/>
        <w:lang w:val="en-IE" w:eastAsia="en-IE" w:bidi="en-IE"/>
      </w:rPr>
    </w:lvl>
    <w:lvl w:ilvl="6" w:tplc="8AB6EFCA">
      <w:numFmt w:val="bullet"/>
      <w:lvlText w:val="•"/>
      <w:lvlJc w:val="left"/>
      <w:pPr>
        <w:ind w:left="4947" w:hanging="471"/>
      </w:pPr>
      <w:rPr>
        <w:rFonts w:hint="default"/>
        <w:lang w:val="en-IE" w:eastAsia="en-IE" w:bidi="en-IE"/>
      </w:rPr>
    </w:lvl>
    <w:lvl w:ilvl="7" w:tplc="988015DE">
      <w:numFmt w:val="bullet"/>
      <w:lvlText w:val="•"/>
      <w:lvlJc w:val="left"/>
      <w:pPr>
        <w:ind w:left="5773" w:hanging="471"/>
      </w:pPr>
      <w:rPr>
        <w:rFonts w:hint="default"/>
        <w:lang w:val="en-IE" w:eastAsia="en-IE" w:bidi="en-IE"/>
      </w:rPr>
    </w:lvl>
    <w:lvl w:ilvl="8" w:tplc="29948E18">
      <w:numFmt w:val="bullet"/>
      <w:lvlText w:val="•"/>
      <w:lvlJc w:val="left"/>
      <w:pPr>
        <w:ind w:left="6598" w:hanging="471"/>
      </w:pPr>
      <w:rPr>
        <w:rFonts w:hint="default"/>
        <w:lang w:val="en-IE" w:eastAsia="en-IE" w:bidi="en-IE"/>
      </w:rPr>
    </w:lvl>
  </w:abstractNum>
  <w:abstractNum w:abstractNumId="16" w15:restartNumberingAfterBreak="0">
    <w:nsid w:val="6F6305C0"/>
    <w:multiLevelType w:val="hybridMultilevel"/>
    <w:tmpl w:val="A30813FC"/>
    <w:lvl w:ilvl="0" w:tplc="EBFEF862">
      <w:numFmt w:val="bullet"/>
      <w:lvlText w:val="•"/>
      <w:lvlJc w:val="left"/>
      <w:pPr>
        <w:ind w:left="825" w:hanging="360"/>
      </w:pPr>
      <w:rPr>
        <w:rFonts w:ascii="Arial" w:eastAsia="Arial" w:hAnsi="Arial" w:cs="Arial" w:hint="default"/>
        <w:w w:val="100"/>
        <w:sz w:val="20"/>
        <w:szCs w:val="20"/>
        <w:lang w:val="en-IE" w:eastAsia="en-IE" w:bidi="en-IE"/>
      </w:rPr>
    </w:lvl>
    <w:lvl w:ilvl="1" w:tplc="8BA6C302">
      <w:numFmt w:val="bullet"/>
      <w:lvlText w:val="•"/>
      <w:lvlJc w:val="left"/>
      <w:pPr>
        <w:ind w:left="1563" w:hanging="360"/>
      </w:pPr>
      <w:rPr>
        <w:rFonts w:hint="default"/>
        <w:lang w:val="en-IE" w:eastAsia="en-IE" w:bidi="en-IE"/>
      </w:rPr>
    </w:lvl>
    <w:lvl w:ilvl="2" w:tplc="A4E2E4C8">
      <w:numFmt w:val="bullet"/>
      <w:lvlText w:val="•"/>
      <w:lvlJc w:val="left"/>
      <w:pPr>
        <w:ind w:left="2306" w:hanging="360"/>
      </w:pPr>
      <w:rPr>
        <w:rFonts w:hint="default"/>
        <w:lang w:val="en-IE" w:eastAsia="en-IE" w:bidi="en-IE"/>
      </w:rPr>
    </w:lvl>
    <w:lvl w:ilvl="3" w:tplc="88165CD8">
      <w:numFmt w:val="bullet"/>
      <w:lvlText w:val="•"/>
      <w:lvlJc w:val="left"/>
      <w:pPr>
        <w:ind w:left="3049" w:hanging="360"/>
      </w:pPr>
      <w:rPr>
        <w:rFonts w:hint="default"/>
        <w:lang w:val="en-IE" w:eastAsia="en-IE" w:bidi="en-IE"/>
      </w:rPr>
    </w:lvl>
    <w:lvl w:ilvl="4" w:tplc="52B07A9C">
      <w:numFmt w:val="bullet"/>
      <w:lvlText w:val="•"/>
      <w:lvlJc w:val="left"/>
      <w:pPr>
        <w:ind w:left="3792" w:hanging="360"/>
      </w:pPr>
      <w:rPr>
        <w:rFonts w:hint="default"/>
        <w:lang w:val="en-IE" w:eastAsia="en-IE" w:bidi="en-IE"/>
      </w:rPr>
    </w:lvl>
    <w:lvl w:ilvl="5" w:tplc="1EBA4B62">
      <w:numFmt w:val="bullet"/>
      <w:lvlText w:val="•"/>
      <w:lvlJc w:val="left"/>
      <w:pPr>
        <w:ind w:left="4535" w:hanging="360"/>
      </w:pPr>
      <w:rPr>
        <w:rFonts w:hint="default"/>
        <w:lang w:val="en-IE" w:eastAsia="en-IE" w:bidi="en-IE"/>
      </w:rPr>
    </w:lvl>
    <w:lvl w:ilvl="6" w:tplc="48D6BA3C">
      <w:numFmt w:val="bullet"/>
      <w:lvlText w:val="•"/>
      <w:lvlJc w:val="left"/>
      <w:pPr>
        <w:ind w:left="5278" w:hanging="360"/>
      </w:pPr>
      <w:rPr>
        <w:rFonts w:hint="default"/>
        <w:lang w:val="en-IE" w:eastAsia="en-IE" w:bidi="en-IE"/>
      </w:rPr>
    </w:lvl>
    <w:lvl w:ilvl="7" w:tplc="2C645EBE">
      <w:numFmt w:val="bullet"/>
      <w:lvlText w:val="•"/>
      <w:lvlJc w:val="left"/>
      <w:pPr>
        <w:ind w:left="6021" w:hanging="360"/>
      </w:pPr>
      <w:rPr>
        <w:rFonts w:hint="default"/>
        <w:lang w:val="en-IE" w:eastAsia="en-IE" w:bidi="en-IE"/>
      </w:rPr>
    </w:lvl>
    <w:lvl w:ilvl="8" w:tplc="27180A3A">
      <w:numFmt w:val="bullet"/>
      <w:lvlText w:val="•"/>
      <w:lvlJc w:val="left"/>
      <w:pPr>
        <w:ind w:left="6764" w:hanging="360"/>
      </w:pPr>
      <w:rPr>
        <w:rFonts w:hint="default"/>
        <w:lang w:val="en-IE" w:eastAsia="en-IE" w:bidi="en-IE"/>
      </w:rPr>
    </w:lvl>
  </w:abstractNum>
  <w:abstractNum w:abstractNumId="17" w15:restartNumberingAfterBreak="0">
    <w:nsid w:val="78117619"/>
    <w:multiLevelType w:val="hybridMultilevel"/>
    <w:tmpl w:val="A81477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90E627B"/>
    <w:multiLevelType w:val="hybridMultilevel"/>
    <w:tmpl w:val="AA667CB8"/>
    <w:lvl w:ilvl="0" w:tplc="83DE6DB4">
      <w:start w:val="1"/>
      <w:numFmt w:val="bullet"/>
      <w:lvlText w:val="·"/>
      <w:lvlJc w:val="left"/>
      <w:pPr>
        <w:ind w:left="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19" w15:restartNumberingAfterBreak="0">
    <w:nsid w:val="7EFE2451"/>
    <w:multiLevelType w:val="hybridMultilevel"/>
    <w:tmpl w:val="D0FA91B4"/>
    <w:lvl w:ilvl="0" w:tplc="3A3C9C6C">
      <w:start w:val="1"/>
      <w:numFmt w:val="upperLetter"/>
      <w:lvlText w:val="%1)"/>
      <w:lvlJc w:val="left"/>
      <w:pPr>
        <w:ind w:left="105" w:hanging="274"/>
      </w:pPr>
      <w:rPr>
        <w:rFonts w:ascii="Arial" w:eastAsia="Arial" w:hAnsi="Arial" w:cs="Arial" w:hint="default"/>
        <w:w w:val="100"/>
        <w:sz w:val="20"/>
        <w:szCs w:val="20"/>
        <w:lang w:val="en-IE" w:eastAsia="en-IE" w:bidi="en-IE"/>
      </w:rPr>
    </w:lvl>
    <w:lvl w:ilvl="1" w:tplc="46EE9262">
      <w:numFmt w:val="bullet"/>
      <w:lvlText w:val="•"/>
      <w:lvlJc w:val="left"/>
      <w:pPr>
        <w:ind w:left="854" w:hanging="274"/>
      </w:pPr>
      <w:rPr>
        <w:rFonts w:hint="default"/>
        <w:lang w:val="en-IE" w:eastAsia="en-IE" w:bidi="en-IE"/>
      </w:rPr>
    </w:lvl>
    <w:lvl w:ilvl="2" w:tplc="29F4D6DC">
      <w:numFmt w:val="bullet"/>
      <w:lvlText w:val="•"/>
      <w:lvlJc w:val="left"/>
      <w:pPr>
        <w:ind w:left="1609" w:hanging="274"/>
      </w:pPr>
      <w:rPr>
        <w:rFonts w:hint="default"/>
        <w:lang w:val="en-IE" w:eastAsia="en-IE" w:bidi="en-IE"/>
      </w:rPr>
    </w:lvl>
    <w:lvl w:ilvl="3" w:tplc="55423C78">
      <w:numFmt w:val="bullet"/>
      <w:lvlText w:val="•"/>
      <w:lvlJc w:val="left"/>
      <w:pPr>
        <w:ind w:left="2364" w:hanging="274"/>
      </w:pPr>
      <w:rPr>
        <w:rFonts w:hint="default"/>
        <w:lang w:val="en-IE" w:eastAsia="en-IE" w:bidi="en-IE"/>
      </w:rPr>
    </w:lvl>
    <w:lvl w:ilvl="4" w:tplc="22ECFCC2">
      <w:numFmt w:val="bullet"/>
      <w:lvlText w:val="•"/>
      <w:lvlJc w:val="left"/>
      <w:pPr>
        <w:ind w:left="3119" w:hanging="274"/>
      </w:pPr>
      <w:rPr>
        <w:rFonts w:hint="default"/>
        <w:lang w:val="en-IE" w:eastAsia="en-IE" w:bidi="en-IE"/>
      </w:rPr>
    </w:lvl>
    <w:lvl w:ilvl="5" w:tplc="4A4A8098">
      <w:numFmt w:val="bullet"/>
      <w:lvlText w:val="•"/>
      <w:lvlJc w:val="left"/>
      <w:pPr>
        <w:ind w:left="3874" w:hanging="274"/>
      </w:pPr>
      <w:rPr>
        <w:rFonts w:hint="default"/>
        <w:lang w:val="en-IE" w:eastAsia="en-IE" w:bidi="en-IE"/>
      </w:rPr>
    </w:lvl>
    <w:lvl w:ilvl="6" w:tplc="A9DAAEEE">
      <w:numFmt w:val="bullet"/>
      <w:lvlText w:val="•"/>
      <w:lvlJc w:val="left"/>
      <w:pPr>
        <w:ind w:left="4629" w:hanging="274"/>
      </w:pPr>
      <w:rPr>
        <w:rFonts w:hint="default"/>
        <w:lang w:val="en-IE" w:eastAsia="en-IE" w:bidi="en-IE"/>
      </w:rPr>
    </w:lvl>
    <w:lvl w:ilvl="7" w:tplc="73723A44">
      <w:numFmt w:val="bullet"/>
      <w:lvlText w:val="•"/>
      <w:lvlJc w:val="left"/>
      <w:pPr>
        <w:ind w:left="5384" w:hanging="274"/>
      </w:pPr>
      <w:rPr>
        <w:rFonts w:hint="default"/>
        <w:lang w:val="en-IE" w:eastAsia="en-IE" w:bidi="en-IE"/>
      </w:rPr>
    </w:lvl>
    <w:lvl w:ilvl="8" w:tplc="8ADA6A4C">
      <w:numFmt w:val="bullet"/>
      <w:lvlText w:val="•"/>
      <w:lvlJc w:val="left"/>
      <w:pPr>
        <w:ind w:left="6139" w:hanging="274"/>
      </w:pPr>
      <w:rPr>
        <w:rFonts w:hint="default"/>
        <w:lang w:val="en-IE" w:eastAsia="en-IE" w:bidi="en-IE"/>
      </w:rPr>
    </w:lvl>
  </w:abstractNum>
  <w:num w:numId="1">
    <w:abstractNumId w:val="19"/>
  </w:num>
  <w:num w:numId="2">
    <w:abstractNumId w:val="6"/>
  </w:num>
  <w:num w:numId="3">
    <w:abstractNumId w:val="8"/>
  </w:num>
  <w:num w:numId="4">
    <w:abstractNumId w:val="15"/>
  </w:num>
  <w:num w:numId="5">
    <w:abstractNumId w:val="12"/>
  </w:num>
  <w:num w:numId="6">
    <w:abstractNumId w:val="0"/>
  </w:num>
  <w:num w:numId="7">
    <w:abstractNumId w:val="11"/>
  </w:num>
  <w:num w:numId="8">
    <w:abstractNumId w:val="16"/>
  </w:num>
  <w:num w:numId="9">
    <w:abstractNumId w:val="14"/>
  </w:num>
  <w:num w:numId="10">
    <w:abstractNumId w:val="5"/>
  </w:num>
  <w:num w:numId="11">
    <w:abstractNumId w:val="17"/>
  </w:num>
  <w:num w:numId="12">
    <w:abstractNumId w:val="2"/>
  </w:num>
  <w:num w:numId="13">
    <w:abstractNumId w:val="9"/>
  </w:num>
  <w:num w:numId="14">
    <w:abstractNumId w:val="1"/>
  </w:num>
  <w:num w:numId="15">
    <w:abstractNumId w:val="3"/>
  </w:num>
  <w:num w:numId="16">
    <w:abstractNumId w:val="4"/>
  </w:num>
  <w:num w:numId="17">
    <w:abstractNumId w:val="18"/>
  </w:num>
  <w:num w:numId="18">
    <w:abstractNumId w:val="10"/>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9A"/>
    <w:rsid w:val="00012819"/>
    <w:rsid w:val="00035C31"/>
    <w:rsid w:val="00063B7E"/>
    <w:rsid w:val="00067BB5"/>
    <w:rsid w:val="00126ECC"/>
    <w:rsid w:val="00127AA0"/>
    <w:rsid w:val="001657B5"/>
    <w:rsid w:val="001671EE"/>
    <w:rsid w:val="0017514B"/>
    <w:rsid w:val="00253A25"/>
    <w:rsid w:val="00274E93"/>
    <w:rsid w:val="002A2B3D"/>
    <w:rsid w:val="002B04AE"/>
    <w:rsid w:val="00415702"/>
    <w:rsid w:val="005141D8"/>
    <w:rsid w:val="00516EED"/>
    <w:rsid w:val="00552747"/>
    <w:rsid w:val="00554E3A"/>
    <w:rsid w:val="00566CFB"/>
    <w:rsid w:val="00591F6F"/>
    <w:rsid w:val="005C217C"/>
    <w:rsid w:val="00631825"/>
    <w:rsid w:val="00645216"/>
    <w:rsid w:val="006F0AFF"/>
    <w:rsid w:val="006F2970"/>
    <w:rsid w:val="00721FA4"/>
    <w:rsid w:val="00801418"/>
    <w:rsid w:val="00822B53"/>
    <w:rsid w:val="0084376C"/>
    <w:rsid w:val="00875696"/>
    <w:rsid w:val="0088350C"/>
    <w:rsid w:val="009275A5"/>
    <w:rsid w:val="0096107C"/>
    <w:rsid w:val="00976438"/>
    <w:rsid w:val="009A44B6"/>
    <w:rsid w:val="00A77B6C"/>
    <w:rsid w:val="00AA24EC"/>
    <w:rsid w:val="00B16851"/>
    <w:rsid w:val="00B551CD"/>
    <w:rsid w:val="00BF711E"/>
    <w:rsid w:val="00CD59BC"/>
    <w:rsid w:val="00D011F6"/>
    <w:rsid w:val="00D625CB"/>
    <w:rsid w:val="00D9263C"/>
    <w:rsid w:val="00DE0DEF"/>
    <w:rsid w:val="00DE21E8"/>
    <w:rsid w:val="00DE5F5B"/>
    <w:rsid w:val="00F651A8"/>
    <w:rsid w:val="00F704CA"/>
    <w:rsid w:val="00F82379"/>
    <w:rsid w:val="00FD5F3D"/>
    <w:rsid w:val="00FE01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3CC2"/>
  <w15:docId w15:val="{345B24DB-688C-43E2-8DC1-620D9D76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IE" w:eastAsia="en-IE" w:bidi="en-IE"/>
    </w:rPr>
  </w:style>
  <w:style w:type="paragraph" w:styleId="Heading1">
    <w:name w:val="heading 1"/>
    <w:basedOn w:val="Normal"/>
    <w:next w:val="Normal"/>
    <w:link w:val="Heading1Char"/>
    <w:uiPriority w:val="9"/>
    <w:qFormat/>
    <w:rsid w:val="00CD59BC"/>
    <w:pPr>
      <w:keepNext/>
      <w:widowControl/>
      <w:autoSpaceDE/>
      <w:autoSpaceDN/>
      <w:outlineLvl w:val="0"/>
    </w:pPr>
    <w:rPr>
      <w:rFonts w:eastAsia="Times New Roman"/>
      <w:b/>
      <w:bCs/>
      <w:sz w:val="20"/>
      <w:szCs w:val="20"/>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aliases w:val="List Paragraph4,List Paragraph3"/>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31825"/>
    <w:rPr>
      <w:color w:val="0563C1"/>
      <w:u w:val="single"/>
    </w:rPr>
  </w:style>
  <w:style w:type="paragraph" w:styleId="HTMLPreformatted">
    <w:name w:val="HTML Preformatted"/>
    <w:basedOn w:val="Normal"/>
    <w:link w:val="HTMLPreformattedChar"/>
    <w:uiPriority w:val="99"/>
    <w:semiHidden/>
    <w:unhideWhenUsed/>
    <w:rsid w:val="00126E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126ECC"/>
    <w:rPr>
      <w:rFonts w:ascii="Courier New" w:eastAsia="Times New Roman" w:hAnsi="Courier New" w:cs="Courier New"/>
      <w:sz w:val="20"/>
      <w:szCs w:val="20"/>
      <w:lang w:val="en-IE" w:eastAsia="en-IE"/>
    </w:rPr>
  </w:style>
  <w:style w:type="character" w:customStyle="1" w:styleId="y2iqfc">
    <w:name w:val="y2iqfc"/>
    <w:basedOn w:val="DefaultParagraphFont"/>
    <w:rsid w:val="00126ECC"/>
  </w:style>
  <w:style w:type="paragraph" w:styleId="Header">
    <w:name w:val="header"/>
    <w:basedOn w:val="Normal"/>
    <w:link w:val="HeaderChar"/>
    <w:uiPriority w:val="99"/>
    <w:unhideWhenUsed/>
    <w:rsid w:val="00CD59BC"/>
    <w:pPr>
      <w:tabs>
        <w:tab w:val="center" w:pos="4513"/>
        <w:tab w:val="right" w:pos="9026"/>
      </w:tabs>
    </w:pPr>
  </w:style>
  <w:style w:type="character" w:customStyle="1" w:styleId="HeaderChar">
    <w:name w:val="Header Char"/>
    <w:basedOn w:val="DefaultParagraphFont"/>
    <w:link w:val="Header"/>
    <w:uiPriority w:val="99"/>
    <w:rsid w:val="00CD59BC"/>
    <w:rPr>
      <w:rFonts w:ascii="Arial" w:eastAsia="Arial" w:hAnsi="Arial" w:cs="Arial"/>
      <w:lang w:val="en-IE" w:eastAsia="en-IE" w:bidi="en-IE"/>
    </w:rPr>
  </w:style>
  <w:style w:type="paragraph" w:styleId="Footer">
    <w:name w:val="footer"/>
    <w:basedOn w:val="Normal"/>
    <w:link w:val="FooterChar"/>
    <w:uiPriority w:val="99"/>
    <w:unhideWhenUsed/>
    <w:rsid w:val="00CD59BC"/>
    <w:pPr>
      <w:tabs>
        <w:tab w:val="center" w:pos="4513"/>
        <w:tab w:val="right" w:pos="9026"/>
      </w:tabs>
    </w:pPr>
  </w:style>
  <w:style w:type="character" w:customStyle="1" w:styleId="FooterChar">
    <w:name w:val="Footer Char"/>
    <w:basedOn w:val="DefaultParagraphFont"/>
    <w:link w:val="Footer"/>
    <w:uiPriority w:val="99"/>
    <w:rsid w:val="00CD59BC"/>
    <w:rPr>
      <w:rFonts w:ascii="Arial" w:eastAsia="Arial" w:hAnsi="Arial" w:cs="Arial"/>
      <w:lang w:val="en-IE" w:eastAsia="en-IE" w:bidi="en-IE"/>
    </w:rPr>
  </w:style>
  <w:style w:type="character" w:customStyle="1" w:styleId="Heading1Char">
    <w:name w:val="Heading 1 Char"/>
    <w:basedOn w:val="DefaultParagraphFont"/>
    <w:link w:val="Heading1"/>
    <w:uiPriority w:val="9"/>
    <w:rsid w:val="00CD59BC"/>
    <w:rPr>
      <w:rFonts w:ascii="Arial" w:eastAsia="Times New Roman" w:hAnsi="Arial" w:cs="Arial"/>
      <w:b/>
      <w:bCs/>
      <w:sz w:val="20"/>
      <w:szCs w:val="20"/>
      <w:lang w:val="en-GB" w:eastAsia="en-GB"/>
    </w:rPr>
  </w:style>
  <w:style w:type="paragraph" w:customStyle="1" w:styleId="paragraph">
    <w:name w:val="paragraph"/>
    <w:basedOn w:val="Normal"/>
    <w:rsid w:val="00CD59BC"/>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normaltextrun">
    <w:name w:val="normaltextrun"/>
    <w:basedOn w:val="DefaultParagraphFont"/>
    <w:rsid w:val="00CD59BC"/>
  </w:style>
  <w:style w:type="character" w:customStyle="1" w:styleId="eop">
    <w:name w:val="eop"/>
    <w:basedOn w:val="DefaultParagraphFont"/>
    <w:rsid w:val="00CD59BC"/>
  </w:style>
  <w:style w:type="paragraph" w:styleId="FootnoteText">
    <w:name w:val="footnote text"/>
    <w:basedOn w:val="Normal"/>
    <w:link w:val="FootnoteTextChar"/>
    <w:uiPriority w:val="99"/>
    <w:unhideWhenUsed/>
    <w:rsid w:val="00CD59BC"/>
    <w:pPr>
      <w:widowControl/>
      <w:autoSpaceDE/>
      <w:autoSpaceDN/>
    </w:pPr>
    <w:rPr>
      <w:rFonts w:ascii="Calibri" w:eastAsia="Calibri" w:hAnsi="Calibri" w:cs="Times New Roman"/>
      <w:sz w:val="20"/>
      <w:szCs w:val="20"/>
      <w:lang w:val="en-GB" w:eastAsia="en-US" w:bidi="ar-SA"/>
    </w:rPr>
  </w:style>
  <w:style w:type="character" w:customStyle="1" w:styleId="FootnoteTextChar">
    <w:name w:val="Footnote Text Char"/>
    <w:basedOn w:val="DefaultParagraphFont"/>
    <w:link w:val="FootnoteText"/>
    <w:uiPriority w:val="99"/>
    <w:rsid w:val="00CD59BC"/>
    <w:rPr>
      <w:rFonts w:ascii="Calibri" w:eastAsia="Calibri" w:hAnsi="Calibri" w:cs="Times New Roman"/>
      <w:sz w:val="20"/>
      <w:szCs w:val="20"/>
      <w:lang w:val="en-GB"/>
    </w:rPr>
  </w:style>
  <w:style w:type="character" w:styleId="FootnoteReference">
    <w:name w:val="footnote reference"/>
    <w:uiPriority w:val="99"/>
    <w:semiHidden/>
    <w:unhideWhenUsed/>
    <w:rsid w:val="00CD59BC"/>
    <w:rPr>
      <w:vertAlign w:val="superscript"/>
    </w:rPr>
  </w:style>
  <w:style w:type="character" w:customStyle="1" w:styleId="UnresolvedMention1">
    <w:name w:val="Unresolved Mention1"/>
    <w:basedOn w:val="DefaultParagraphFont"/>
    <w:uiPriority w:val="99"/>
    <w:semiHidden/>
    <w:unhideWhenUsed/>
    <w:rsid w:val="00F704CA"/>
    <w:rPr>
      <w:color w:val="605E5C"/>
      <w:shd w:val="clear" w:color="auto" w:fill="E1DFDD"/>
    </w:rPr>
  </w:style>
  <w:style w:type="character" w:customStyle="1" w:styleId="ListParagraphChar">
    <w:name w:val="List Paragraph Char"/>
    <w:aliases w:val="List Paragraph4 Char,List Paragraph3 Char"/>
    <w:link w:val="ListParagraph"/>
    <w:uiPriority w:val="34"/>
    <w:locked/>
    <w:rsid w:val="0017514B"/>
    <w:rPr>
      <w:rFonts w:ascii="Arial" w:eastAsia="Arial" w:hAnsi="Arial" w:cs="Arial"/>
      <w:lang w:val="en-IE" w:eastAsia="en-IE" w:bidi="en-IE"/>
    </w:rPr>
  </w:style>
  <w:style w:type="character" w:styleId="FollowedHyperlink">
    <w:name w:val="FollowedHyperlink"/>
    <w:basedOn w:val="DefaultParagraphFont"/>
    <w:uiPriority w:val="99"/>
    <w:semiHidden/>
    <w:unhideWhenUsed/>
    <w:rsid w:val="00127AA0"/>
    <w:rPr>
      <w:color w:val="800080" w:themeColor="followedHyperlink"/>
      <w:u w:val="single"/>
    </w:rPr>
  </w:style>
  <w:style w:type="character" w:styleId="CommentReference">
    <w:name w:val="annotation reference"/>
    <w:basedOn w:val="DefaultParagraphFont"/>
    <w:uiPriority w:val="99"/>
    <w:semiHidden/>
    <w:unhideWhenUsed/>
    <w:rsid w:val="006F0AFF"/>
    <w:rPr>
      <w:sz w:val="16"/>
      <w:szCs w:val="16"/>
    </w:rPr>
  </w:style>
  <w:style w:type="paragraph" w:styleId="CommentText">
    <w:name w:val="annotation text"/>
    <w:basedOn w:val="Normal"/>
    <w:link w:val="CommentTextChar"/>
    <w:uiPriority w:val="99"/>
    <w:semiHidden/>
    <w:unhideWhenUsed/>
    <w:rsid w:val="006F0AFF"/>
    <w:rPr>
      <w:sz w:val="20"/>
      <w:szCs w:val="20"/>
    </w:rPr>
  </w:style>
  <w:style w:type="character" w:customStyle="1" w:styleId="CommentTextChar">
    <w:name w:val="Comment Text Char"/>
    <w:basedOn w:val="DefaultParagraphFont"/>
    <w:link w:val="CommentText"/>
    <w:uiPriority w:val="99"/>
    <w:semiHidden/>
    <w:rsid w:val="006F0AFF"/>
    <w:rPr>
      <w:rFonts w:ascii="Arial" w:eastAsia="Arial" w:hAnsi="Arial" w:cs="Arial"/>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6F0AFF"/>
    <w:rPr>
      <w:b/>
      <w:bCs/>
    </w:rPr>
  </w:style>
  <w:style w:type="character" w:customStyle="1" w:styleId="CommentSubjectChar">
    <w:name w:val="Comment Subject Char"/>
    <w:basedOn w:val="CommentTextChar"/>
    <w:link w:val="CommentSubject"/>
    <w:uiPriority w:val="99"/>
    <w:semiHidden/>
    <w:rsid w:val="006F0AFF"/>
    <w:rPr>
      <w:rFonts w:ascii="Arial" w:eastAsia="Arial" w:hAnsi="Arial" w:cs="Arial"/>
      <w:b/>
      <w:bCs/>
      <w:sz w:val="20"/>
      <w:szCs w:val="20"/>
      <w:lang w:val="en-IE" w:eastAsia="en-IE" w:bidi="en-IE"/>
    </w:rPr>
  </w:style>
  <w:style w:type="paragraph" w:styleId="BalloonText">
    <w:name w:val="Balloon Text"/>
    <w:basedOn w:val="Normal"/>
    <w:link w:val="BalloonTextChar"/>
    <w:uiPriority w:val="99"/>
    <w:semiHidden/>
    <w:unhideWhenUsed/>
    <w:rsid w:val="006F0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AFF"/>
    <w:rPr>
      <w:rFonts w:ascii="Segoe UI" w:eastAsia="Arial" w:hAnsi="Segoe UI" w:cs="Segoe UI"/>
      <w:sz w:val="18"/>
      <w:szCs w:val="18"/>
      <w:lang w:val="en-IE" w:eastAsia="en-IE" w:bidi="en-IE"/>
    </w:rPr>
  </w:style>
  <w:style w:type="character" w:customStyle="1" w:styleId="findhit">
    <w:name w:val="findhit"/>
    <w:basedOn w:val="DefaultParagraphFont"/>
    <w:rsid w:val="005C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494">
      <w:bodyDiv w:val="1"/>
      <w:marLeft w:val="0"/>
      <w:marRight w:val="0"/>
      <w:marTop w:val="0"/>
      <w:marBottom w:val="0"/>
      <w:divBdr>
        <w:top w:val="none" w:sz="0" w:space="0" w:color="auto"/>
        <w:left w:val="none" w:sz="0" w:space="0" w:color="auto"/>
        <w:bottom w:val="none" w:sz="0" w:space="0" w:color="auto"/>
        <w:right w:val="none" w:sz="0" w:space="0" w:color="auto"/>
      </w:divBdr>
    </w:div>
    <w:div w:id="76172017">
      <w:bodyDiv w:val="1"/>
      <w:marLeft w:val="0"/>
      <w:marRight w:val="0"/>
      <w:marTop w:val="0"/>
      <w:marBottom w:val="0"/>
      <w:divBdr>
        <w:top w:val="none" w:sz="0" w:space="0" w:color="auto"/>
        <w:left w:val="none" w:sz="0" w:space="0" w:color="auto"/>
        <w:bottom w:val="none" w:sz="0" w:space="0" w:color="auto"/>
        <w:right w:val="none" w:sz="0" w:space="0" w:color="auto"/>
      </w:divBdr>
    </w:div>
    <w:div w:id="404885566">
      <w:bodyDiv w:val="1"/>
      <w:marLeft w:val="0"/>
      <w:marRight w:val="0"/>
      <w:marTop w:val="0"/>
      <w:marBottom w:val="0"/>
      <w:divBdr>
        <w:top w:val="none" w:sz="0" w:space="0" w:color="auto"/>
        <w:left w:val="none" w:sz="0" w:space="0" w:color="auto"/>
        <w:bottom w:val="none" w:sz="0" w:space="0" w:color="auto"/>
        <w:right w:val="none" w:sz="0" w:space="0" w:color="auto"/>
      </w:divBdr>
    </w:div>
    <w:div w:id="615330259">
      <w:bodyDiv w:val="1"/>
      <w:marLeft w:val="0"/>
      <w:marRight w:val="0"/>
      <w:marTop w:val="0"/>
      <w:marBottom w:val="0"/>
      <w:divBdr>
        <w:top w:val="none" w:sz="0" w:space="0" w:color="auto"/>
        <w:left w:val="none" w:sz="0" w:space="0" w:color="auto"/>
        <w:bottom w:val="none" w:sz="0" w:space="0" w:color="auto"/>
        <w:right w:val="none" w:sz="0" w:space="0" w:color="auto"/>
      </w:divBdr>
    </w:div>
    <w:div w:id="666664957">
      <w:bodyDiv w:val="1"/>
      <w:marLeft w:val="0"/>
      <w:marRight w:val="0"/>
      <w:marTop w:val="0"/>
      <w:marBottom w:val="0"/>
      <w:divBdr>
        <w:top w:val="none" w:sz="0" w:space="0" w:color="auto"/>
        <w:left w:val="none" w:sz="0" w:space="0" w:color="auto"/>
        <w:bottom w:val="none" w:sz="0" w:space="0" w:color="auto"/>
        <w:right w:val="none" w:sz="0" w:space="0" w:color="auto"/>
      </w:divBdr>
    </w:div>
    <w:div w:id="671953874">
      <w:bodyDiv w:val="1"/>
      <w:marLeft w:val="0"/>
      <w:marRight w:val="0"/>
      <w:marTop w:val="0"/>
      <w:marBottom w:val="0"/>
      <w:divBdr>
        <w:top w:val="none" w:sz="0" w:space="0" w:color="auto"/>
        <w:left w:val="none" w:sz="0" w:space="0" w:color="auto"/>
        <w:bottom w:val="none" w:sz="0" w:space="0" w:color="auto"/>
        <w:right w:val="none" w:sz="0" w:space="0" w:color="auto"/>
      </w:divBdr>
    </w:div>
    <w:div w:id="951935392">
      <w:bodyDiv w:val="1"/>
      <w:marLeft w:val="0"/>
      <w:marRight w:val="0"/>
      <w:marTop w:val="0"/>
      <w:marBottom w:val="0"/>
      <w:divBdr>
        <w:top w:val="none" w:sz="0" w:space="0" w:color="auto"/>
        <w:left w:val="none" w:sz="0" w:space="0" w:color="auto"/>
        <w:bottom w:val="none" w:sz="0" w:space="0" w:color="auto"/>
        <w:right w:val="none" w:sz="0" w:space="0" w:color="auto"/>
      </w:divBdr>
    </w:div>
    <w:div w:id="1012148195">
      <w:bodyDiv w:val="1"/>
      <w:marLeft w:val="0"/>
      <w:marRight w:val="0"/>
      <w:marTop w:val="0"/>
      <w:marBottom w:val="0"/>
      <w:divBdr>
        <w:top w:val="none" w:sz="0" w:space="0" w:color="auto"/>
        <w:left w:val="none" w:sz="0" w:space="0" w:color="auto"/>
        <w:bottom w:val="none" w:sz="0" w:space="0" w:color="auto"/>
        <w:right w:val="none" w:sz="0" w:space="0" w:color="auto"/>
      </w:divBdr>
    </w:div>
    <w:div w:id="1131749492">
      <w:bodyDiv w:val="1"/>
      <w:marLeft w:val="0"/>
      <w:marRight w:val="0"/>
      <w:marTop w:val="0"/>
      <w:marBottom w:val="0"/>
      <w:divBdr>
        <w:top w:val="none" w:sz="0" w:space="0" w:color="auto"/>
        <w:left w:val="none" w:sz="0" w:space="0" w:color="auto"/>
        <w:bottom w:val="none" w:sz="0" w:space="0" w:color="auto"/>
        <w:right w:val="none" w:sz="0" w:space="0" w:color="auto"/>
      </w:divBdr>
    </w:div>
    <w:div w:id="1276908111">
      <w:bodyDiv w:val="1"/>
      <w:marLeft w:val="0"/>
      <w:marRight w:val="0"/>
      <w:marTop w:val="0"/>
      <w:marBottom w:val="0"/>
      <w:divBdr>
        <w:top w:val="none" w:sz="0" w:space="0" w:color="auto"/>
        <w:left w:val="none" w:sz="0" w:space="0" w:color="auto"/>
        <w:bottom w:val="none" w:sz="0" w:space="0" w:color="auto"/>
        <w:right w:val="none" w:sz="0" w:space="0" w:color="auto"/>
      </w:divBdr>
    </w:div>
    <w:div w:id="1349066243">
      <w:bodyDiv w:val="1"/>
      <w:marLeft w:val="0"/>
      <w:marRight w:val="0"/>
      <w:marTop w:val="0"/>
      <w:marBottom w:val="0"/>
      <w:divBdr>
        <w:top w:val="none" w:sz="0" w:space="0" w:color="auto"/>
        <w:left w:val="none" w:sz="0" w:space="0" w:color="auto"/>
        <w:bottom w:val="none" w:sz="0" w:space="0" w:color="auto"/>
        <w:right w:val="none" w:sz="0" w:space="0" w:color="auto"/>
      </w:divBdr>
    </w:div>
    <w:div w:id="1737391124">
      <w:bodyDiv w:val="1"/>
      <w:marLeft w:val="0"/>
      <w:marRight w:val="0"/>
      <w:marTop w:val="0"/>
      <w:marBottom w:val="0"/>
      <w:divBdr>
        <w:top w:val="none" w:sz="0" w:space="0" w:color="auto"/>
        <w:left w:val="none" w:sz="0" w:space="0" w:color="auto"/>
        <w:bottom w:val="none" w:sz="0" w:space="0" w:color="auto"/>
        <w:right w:val="none" w:sz="0" w:space="0" w:color="auto"/>
      </w:divBdr>
    </w:div>
    <w:div w:id="204355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mullen@cancercontrol.ie" TargetMode="External"/><Relationship Id="rId18" Type="http://schemas.openxmlformats.org/officeDocument/2006/relationships/hyperlink" Target="https://www2.healthservice.hse.ie/organisation/qps-incident-management/incident-manag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ry.hanan@cancercontrol.ie" TargetMode="External"/><Relationship Id="rId17" Type="http://schemas.openxmlformats.org/officeDocument/2006/relationships/hyperlink" Target="https://healthservice.hse.ie/staff/health-and-safety/safety-statement/"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C549-D168-44CF-8AC2-9A5B7A7A748E}">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065C474E-ACE2-431A-A841-25797B57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DAD8E-8D26-42DA-930F-66FF3A94FAB2}">
  <ds:schemaRefs>
    <ds:schemaRef ds:uri="http://schemas.microsoft.com/sharepoint/v3/contenttype/forms"/>
  </ds:schemaRefs>
</ds:datastoreItem>
</file>

<file path=customXml/itemProps4.xml><?xml version="1.0" encoding="utf-8"?>
<ds:datastoreItem xmlns:ds="http://schemas.openxmlformats.org/officeDocument/2006/customXml" ds:itemID="{C41584CB-0C3E-4E1B-B709-CC725F05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Paula Christie</cp:lastModifiedBy>
  <cp:revision>4</cp:revision>
  <dcterms:created xsi:type="dcterms:W3CDTF">2025-06-13T14:11:00Z</dcterms:created>
  <dcterms:modified xsi:type="dcterms:W3CDTF">2025-06-24T08:49:00Z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2016</vt:lpwstr>
  </property>
  <property fmtid="{D5CDD505-2E9C-101B-9397-08002B2CF9AE}" pid="4" name="LastSaved">
    <vt:filetime>2025-03-10T00:00:00Z</vt:filetime>
  </property>
  <property fmtid="{D5CDD505-2E9C-101B-9397-08002B2CF9AE}" pid="5" name="ContentTypeId">
    <vt:lpwstr>0x0101000E71D84DFC895B43BCAEBA2839FDAE95</vt:lpwstr>
  </property>
  <property fmtid="{D5CDD505-2E9C-101B-9397-08002B2CF9AE}" pid="6" name="MediaServiceImageTags">
    <vt:lpwstr/>
  </property>
</Properties>
</file>