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37C60302" w:rsidR="00543F98" w:rsidRDefault="00324FEE" w:rsidP="00BB7229">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4F9FD701" w14:textId="327C2794" w:rsidR="00AB5EAF" w:rsidRPr="00AB5EAF" w:rsidRDefault="00AB5EAF" w:rsidP="00AB5EAF">
      <w:pPr>
        <w:jc w:val="right"/>
        <w:rPr>
          <w:rFonts w:ascii="Arial" w:hAnsi="Arial" w:cs="Arial"/>
          <w:b/>
          <w:iCs/>
        </w:rPr>
      </w:pPr>
      <w:r w:rsidRPr="00AB5EAF">
        <w:rPr>
          <w:rFonts w:ascii="Arial" w:hAnsi="Arial" w:cs="Arial"/>
          <w:b/>
          <w:iCs/>
        </w:rPr>
        <w:t xml:space="preserve">National Independent Review Panel </w:t>
      </w:r>
      <w:r w:rsidR="00E638C4">
        <w:rPr>
          <w:rFonts w:ascii="Arial" w:hAnsi="Arial" w:cs="Arial"/>
          <w:b/>
          <w:iCs/>
        </w:rPr>
        <w:t>Member</w:t>
      </w:r>
      <w:r w:rsidRPr="00AB5EAF">
        <w:rPr>
          <w:rFonts w:ascii="Arial" w:hAnsi="Arial" w:cs="Arial"/>
          <w:b/>
          <w:iCs/>
        </w:rPr>
        <w:t xml:space="preserve"> </w:t>
      </w:r>
    </w:p>
    <w:p w14:paraId="228B00E9" w14:textId="54D625F1" w:rsidR="00543F98" w:rsidRPr="00E766A5" w:rsidRDefault="00183378" w:rsidP="00543F98">
      <w:pPr>
        <w:ind w:left="-1260"/>
        <w:jc w:val="right"/>
        <w:rPr>
          <w:rFonts w:ascii="Arial" w:hAnsi="Arial" w:cs="Arial"/>
          <w:b/>
        </w:rPr>
      </w:pPr>
      <w:r>
        <w:rPr>
          <w:rFonts w:ascii="Arial" w:hAnsi="Arial" w:cs="Arial"/>
          <w:b/>
        </w:rPr>
        <w:t>Role Description</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A2CE988" w14:textId="1E1773C0" w:rsidR="00543F98" w:rsidRPr="00F6254C" w:rsidRDefault="00AB5EAF" w:rsidP="00A91068">
            <w:pPr>
              <w:rPr>
                <w:rFonts w:ascii="Arial" w:hAnsi="Arial" w:cs="Arial"/>
                <w:iCs/>
              </w:rPr>
            </w:pPr>
            <w:r w:rsidRPr="00AB5EAF">
              <w:rPr>
                <w:rFonts w:ascii="Arial" w:hAnsi="Arial" w:cs="Arial"/>
                <w:iCs/>
              </w:rPr>
              <w:t xml:space="preserve">National Independent Review Panel </w:t>
            </w:r>
            <w:r w:rsidR="00F01E0F">
              <w:rPr>
                <w:rFonts w:ascii="Arial" w:hAnsi="Arial" w:cs="Arial"/>
                <w:iCs/>
              </w:rPr>
              <w:t>Member</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46D25B4" w14:textId="226375A4" w:rsidR="00F117B9" w:rsidRPr="00A91068" w:rsidRDefault="00F117B9" w:rsidP="00F117B9">
            <w:pPr>
              <w:spacing w:line="276" w:lineRule="auto"/>
              <w:jc w:val="both"/>
              <w:rPr>
                <w:rFonts w:ascii="Arial Narrow" w:hAnsi="Arial Narrow"/>
              </w:rPr>
            </w:pPr>
            <w:r w:rsidRPr="00A91068">
              <w:rPr>
                <w:rFonts w:ascii="Arial" w:hAnsi="Arial" w:cs="Arial"/>
                <w:iCs/>
              </w:rPr>
              <w:t>€</w:t>
            </w:r>
            <w:r w:rsidR="00F01E0F" w:rsidRPr="00A91068">
              <w:rPr>
                <w:rFonts w:ascii="Arial" w:hAnsi="Arial" w:cs="Arial"/>
                <w:iCs/>
              </w:rPr>
              <w:t>56</w:t>
            </w:r>
            <w:r w:rsidR="00A91068" w:rsidRPr="00A91068">
              <w:rPr>
                <w:rFonts w:ascii="Arial" w:hAnsi="Arial" w:cs="Arial"/>
                <w:iCs/>
              </w:rPr>
              <w:t>4</w:t>
            </w:r>
            <w:r w:rsidRPr="00A91068">
              <w:rPr>
                <w:rFonts w:ascii="Arial" w:hAnsi="Arial" w:cs="Arial"/>
                <w:iCs/>
              </w:rPr>
              <w:t xml:space="preserve"> on a per diem basis of a 7 hour working day and pro rata for any periods of less than this under the terms of a service level agreement</w:t>
            </w:r>
          </w:p>
          <w:p w14:paraId="036FD1E5" w14:textId="2B7436F5" w:rsidR="00792F91" w:rsidRPr="00792F91" w:rsidRDefault="00792F91"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163C1DDB" w:rsidR="00792F91" w:rsidRPr="00F117B9" w:rsidRDefault="00183378" w:rsidP="00792F91">
            <w:pPr>
              <w:rPr>
                <w:rFonts w:ascii="Arial" w:hAnsi="Arial" w:cs="Arial"/>
                <w:bCs/>
                <w:iCs/>
              </w:rPr>
            </w:pPr>
            <w:r>
              <w:rPr>
                <w:rFonts w:ascii="Arial" w:hAnsi="Arial" w:cs="Arial"/>
                <w:bCs/>
                <w:iCs/>
              </w:rPr>
              <w:t>NRS14923</w:t>
            </w:r>
          </w:p>
          <w:p w14:paraId="14323542" w14:textId="77777777" w:rsidR="00792F91" w:rsidRPr="00F117B9"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12860DC" w:rsidR="00792F91" w:rsidRPr="00F117B9" w:rsidRDefault="00E10FB5" w:rsidP="00792F91">
            <w:pPr>
              <w:rPr>
                <w:rFonts w:ascii="Arial" w:hAnsi="Arial" w:cs="Arial"/>
                <w:bCs/>
                <w:iCs/>
              </w:rPr>
            </w:pPr>
            <w:r>
              <w:rPr>
                <w:rFonts w:ascii="Arial" w:hAnsi="Arial" w:cs="Arial"/>
                <w:bCs/>
                <w:iCs/>
              </w:rPr>
              <w:t>3:00pm on Thursday 31</w:t>
            </w:r>
            <w:r w:rsidRPr="00E10FB5">
              <w:rPr>
                <w:rFonts w:ascii="Arial" w:hAnsi="Arial" w:cs="Arial"/>
                <w:bCs/>
                <w:iCs/>
                <w:vertAlign w:val="superscript"/>
              </w:rPr>
              <w:t>st</w:t>
            </w:r>
            <w:r>
              <w:rPr>
                <w:rFonts w:ascii="Arial" w:hAnsi="Arial" w:cs="Arial"/>
                <w:bCs/>
                <w:iCs/>
              </w:rPr>
              <w:t xml:space="preserve"> July 2025</w:t>
            </w:r>
          </w:p>
          <w:p w14:paraId="1DC28C0B" w14:textId="77777777" w:rsidR="00792F91" w:rsidRPr="00F117B9"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786CFE6" w:rsidR="00792F91" w:rsidRPr="00F117B9" w:rsidRDefault="00986ECA" w:rsidP="00792F91">
            <w:pPr>
              <w:rPr>
                <w:rFonts w:ascii="Arial" w:hAnsi="Arial" w:cs="Arial"/>
                <w:bCs/>
                <w:iCs/>
              </w:rPr>
            </w:pPr>
            <w:r w:rsidRPr="00F117B9">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D6A044" w14:textId="306BAE73" w:rsidR="00F01E0F" w:rsidRPr="00A91068" w:rsidRDefault="00F01E0F" w:rsidP="00AB5EAF">
            <w:pPr>
              <w:jc w:val="both"/>
              <w:rPr>
                <w:rFonts w:ascii="Arial" w:hAnsi="Arial" w:cs="Arial"/>
              </w:rPr>
            </w:pPr>
            <w:r w:rsidRPr="00A91068">
              <w:rPr>
                <w:rFonts w:ascii="Arial" w:hAnsi="Arial" w:cs="Arial"/>
              </w:rPr>
              <w:t xml:space="preserve">The Chair of the NIRP is open to engagement in respect of flexibility around location. The day to day location will be determined by the Chairperson in line with the specific assignment. </w:t>
            </w:r>
          </w:p>
          <w:p w14:paraId="12DA1F4C" w14:textId="77777777" w:rsidR="00792F91" w:rsidRPr="00A91068" w:rsidRDefault="00792F91" w:rsidP="00792F91">
            <w:pPr>
              <w:rPr>
                <w:rFonts w:ascii="Arial" w:hAnsi="Arial" w:cs="Arial"/>
              </w:rPr>
            </w:pPr>
          </w:p>
          <w:p w14:paraId="54EF7056" w14:textId="228382BF" w:rsidR="00792F91" w:rsidRPr="00A91068" w:rsidRDefault="00792F91" w:rsidP="00AB5EAF">
            <w:pPr>
              <w:rPr>
                <w:rFonts w:ascii="Arial" w:hAnsi="Arial" w:cs="Arial"/>
              </w:rPr>
            </w:pPr>
            <w:r w:rsidRPr="00A91068">
              <w:rPr>
                <w:rFonts w:ascii="Arial" w:hAnsi="Arial" w:cs="Arial"/>
              </w:rPr>
              <w:t xml:space="preserve">A panel may be formed as a result of this campaign from which current and future, specified purpose vacancies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354EC51E" w14:textId="77777777" w:rsidR="00AB5EAF" w:rsidRPr="00A91068" w:rsidRDefault="00AB5EAF" w:rsidP="00AB5EAF">
            <w:pPr>
              <w:rPr>
                <w:rFonts w:ascii="Arial" w:hAnsi="Arial" w:cs="Arial"/>
              </w:rPr>
            </w:pPr>
            <w:r w:rsidRPr="00A91068">
              <w:rPr>
                <w:rFonts w:ascii="Arial" w:hAnsi="Arial" w:cs="Arial"/>
              </w:rPr>
              <w:t xml:space="preserve">Pamela Fagan </w:t>
            </w:r>
          </w:p>
          <w:p w14:paraId="29ECE312" w14:textId="77777777" w:rsidR="00AB5EAF" w:rsidRPr="00A91068" w:rsidRDefault="00AB5EAF" w:rsidP="00AB5EAF">
            <w:pPr>
              <w:rPr>
                <w:rFonts w:ascii="Arial" w:hAnsi="Arial" w:cs="Arial"/>
              </w:rPr>
            </w:pPr>
            <w:r w:rsidRPr="00A91068">
              <w:rPr>
                <w:rFonts w:ascii="Arial" w:hAnsi="Arial" w:cs="Arial"/>
              </w:rPr>
              <w:t xml:space="preserve">Chairperson of the National Independent Review Panel </w:t>
            </w:r>
          </w:p>
          <w:p w14:paraId="7FCFF4D7" w14:textId="77777777" w:rsidR="00AB5EAF" w:rsidRPr="00A91068" w:rsidRDefault="00AB5EAF" w:rsidP="00AB5EAF">
            <w:pPr>
              <w:rPr>
                <w:rFonts w:ascii="Arial" w:hAnsi="Arial" w:cs="Arial"/>
              </w:rPr>
            </w:pPr>
            <w:r w:rsidRPr="00A91068">
              <w:rPr>
                <w:rFonts w:ascii="Arial" w:hAnsi="Arial" w:cs="Arial"/>
              </w:rPr>
              <w:t>Tel: 087 1249727</w:t>
            </w:r>
          </w:p>
          <w:p w14:paraId="67F0CAFF" w14:textId="77777777" w:rsidR="00AB5EAF" w:rsidRPr="00A91068" w:rsidRDefault="00AB5EAF" w:rsidP="00AB5EAF">
            <w:pPr>
              <w:rPr>
                <w:rFonts w:ascii="Arial" w:hAnsi="Arial" w:cs="Arial"/>
              </w:rPr>
            </w:pPr>
            <w:r w:rsidRPr="00A91068">
              <w:rPr>
                <w:rFonts w:ascii="Arial" w:hAnsi="Arial" w:cs="Arial"/>
              </w:rPr>
              <w:t xml:space="preserve">Email: </w:t>
            </w:r>
            <w:hyperlink r:id="rId8" w:history="1">
              <w:r w:rsidRPr="00A91068">
                <w:rPr>
                  <w:rFonts w:ascii="Arial" w:hAnsi="Arial" w:cs="Arial"/>
                </w:rPr>
                <w:t>pamela.fagan1@hse.ie</w:t>
              </w:r>
            </w:hyperlink>
          </w:p>
          <w:p w14:paraId="53559CB7" w14:textId="77777777" w:rsidR="00792F91" w:rsidRPr="00A91068" w:rsidRDefault="00792F91" w:rsidP="00792F91">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C8FB3C2" w14:textId="5E96755C" w:rsidR="00AB5EAF" w:rsidRPr="00A91068" w:rsidRDefault="00AB5EAF" w:rsidP="00AB5EAF">
            <w:pPr>
              <w:rPr>
                <w:rFonts w:ascii="Arial" w:hAnsi="Arial" w:cs="Arial"/>
              </w:rPr>
            </w:pPr>
            <w:r w:rsidRPr="00A91068">
              <w:rPr>
                <w:rFonts w:ascii="Arial" w:hAnsi="Arial" w:cs="Arial"/>
              </w:rPr>
              <w:t xml:space="preserve">The HSE is committed to the delivery of high quality services that achieve safe and robust outcomes for people. In this context it has established a National Independent Review Panel (NIRP) to review serious incidents which occur in HSE-provided or HSE-funded services for </w:t>
            </w:r>
            <w:r w:rsidR="00F01E0F" w:rsidRPr="00A91068">
              <w:rPr>
                <w:rFonts w:ascii="Arial" w:hAnsi="Arial" w:cs="Arial"/>
              </w:rPr>
              <w:t>community health and social care services</w:t>
            </w:r>
            <w:r w:rsidRPr="00A91068">
              <w:rPr>
                <w:rFonts w:ascii="Arial" w:hAnsi="Arial" w:cs="Arial"/>
              </w:rPr>
              <w:t xml:space="preserve">.  The NIRP reviews the circumstances surrounding such incidents and will present reports to the HSE on its findings and recommendations relating to safeguarding and service improvement.  The work of the NIRP is designed to ensure that people and their families can have confidence in the services they receive. The NIRP aims to assist policy makers and service providers to learn from the findings of each incident/s reviewed and to put in place a programme of change to improve care for the future.  </w:t>
            </w:r>
          </w:p>
          <w:p w14:paraId="7FEFD245" w14:textId="77777777" w:rsidR="00AB5EAF" w:rsidRPr="00A91068" w:rsidRDefault="00AB5EAF" w:rsidP="00AB5EAF">
            <w:pPr>
              <w:rPr>
                <w:rFonts w:ascii="Arial" w:hAnsi="Arial" w:cs="Arial"/>
              </w:rPr>
            </w:pPr>
          </w:p>
          <w:p w14:paraId="0AE4B5A1" w14:textId="7B2E1FE9" w:rsidR="00792F91" w:rsidRPr="00A91068" w:rsidRDefault="00AB5EAF">
            <w:pPr>
              <w:rPr>
                <w:rFonts w:ascii="Arial" w:hAnsi="Arial" w:cs="Arial"/>
              </w:rPr>
            </w:pPr>
            <w:r w:rsidRPr="00A91068">
              <w:rPr>
                <w:rFonts w:ascii="Arial" w:hAnsi="Arial" w:cs="Arial"/>
              </w:rPr>
              <w:t>The NIRP has an independent Chairperson who was appointed to oversee, dir</w:t>
            </w:r>
            <w:r w:rsidR="00A91068" w:rsidRPr="00A91068">
              <w:rPr>
                <w:rFonts w:ascii="Arial" w:hAnsi="Arial" w:cs="Arial"/>
              </w:rPr>
              <w:t>ect and manage the work of the P</w:t>
            </w:r>
            <w:r w:rsidRPr="00A91068">
              <w:rPr>
                <w:rFonts w:ascii="Arial" w:hAnsi="Arial" w:cs="Arial"/>
              </w:rPr>
              <w:t>anel.  The Chairperson has the authority to determine based on agreed criteria what serious incidents are suitable to be referred for review. The Chairperson has responsibility for appoi</w:t>
            </w:r>
            <w:r w:rsidR="00A91068" w:rsidRPr="00A91068">
              <w:rPr>
                <w:rFonts w:ascii="Arial" w:hAnsi="Arial" w:cs="Arial"/>
              </w:rPr>
              <w:t>nting suitable and experienced P</w:t>
            </w:r>
            <w:r w:rsidRPr="00A91068">
              <w:rPr>
                <w:rFonts w:ascii="Arial" w:hAnsi="Arial" w:cs="Arial"/>
              </w:rPr>
              <w:t xml:space="preserve">anel </w:t>
            </w:r>
            <w:r w:rsidR="00A91068" w:rsidRPr="00A91068">
              <w:rPr>
                <w:rFonts w:ascii="Arial" w:hAnsi="Arial" w:cs="Arial"/>
              </w:rPr>
              <w:t>M</w:t>
            </w:r>
            <w:r w:rsidRPr="00A91068">
              <w:rPr>
                <w:rFonts w:ascii="Arial" w:hAnsi="Arial" w:cs="Arial"/>
              </w:rPr>
              <w:t>embers through HSE HBS Recruit. The Chairperson will assign selected reviews to individual members of the Panel and will oversee the review to ensure the integrity of the process, including the terms of reference for the review and adherence to fair procedure. The Chairperson will work closely with all members of the NIRP to ensure that the final review reports are prepared to the highest quality in accordance with best practice.</w:t>
            </w:r>
            <w:r w:rsidRPr="00A91068">
              <w:rPr>
                <w:rFonts w:ascii="Arial" w:hAnsi="Arial" w:cs="Arial"/>
              </w:rPr>
              <w:br/>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06808F0" w14:textId="2A1ECCEE" w:rsidR="00AB5EAF" w:rsidRPr="00A91068" w:rsidRDefault="00A91068" w:rsidP="00AB5EAF">
            <w:pPr>
              <w:autoSpaceDE w:val="0"/>
              <w:autoSpaceDN w:val="0"/>
              <w:ind w:right="29"/>
              <w:jc w:val="both"/>
              <w:rPr>
                <w:rFonts w:ascii="Arial" w:hAnsi="Arial" w:cs="Arial"/>
              </w:rPr>
            </w:pPr>
            <w:r>
              <w:rPr>
                <w:rFonts w:ascii="Arial" w:hAnsi="Arial" w:cs="Arial"/>
              </w:rPr>
              <w:t>Appointed Panel M</w:t>
            </w:r>
            <w:r w:rsidR="00AB5EAF" w:rsidRPr="00A91068">
              <w:rPr>
                <w:rFonts w:ascii="Arial" w:hAnsi="Arial" w:cs="Arial"/>
              </w:rPr>
              <w:t xml:space="preserve">embers will report directly to the Chairperson of the NIRP under the terms of a service level agreement with the HSE. Panel </w:t>
            </w:r>
            <w:r>
              <w:rPr>
                <w:rFonts w:ascii="Arial" w:hAnsi="Arial" w:cs="Arial"/>
              </w:rPr>
              <w:t>M</w:t>
            </w:r>
            <w:r w:rsidR="00AB5EAF" w:rsidRPr="00A91068">
              <w:rPr>
                <w:rFonts w:ascii="Arial" w:hAnsi="Arial" w:cs="Arial"/>
              </w:rPr>
              <w:t>embers will be assigned to specific reviews based on their area of expertise and be responsible for the quality of their work.</w:t>
            </w:r>
          </w:p>
          <w:p w14:paraId="3CBC6A3A" w14:textId="77777777" w:rsidR="00792F91" w:rsidRPr="00A91068" w:rsidRDefault="00792F91" w:rsidP="00792F91">
            <w:pPr>
              <w:pStyle w:val="ListParagraph"/>
              <w:ind w:left="360"/>
              <w:rPr>
                <w:rFonts w:ascii="Arial" w:hAnsi="Arial" w:cs="Arial"/>
                <w:iCs/>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25E67AE" w14:textId="131D229A" w:rsidR="00F117B9" w:rsidRPr="00A91068" w:rsidRDefault="00A91068" w:rsidP="00F117B9">
            <w:pPr>
              <w:spacing w:after="240" w:line="276" w:lineRule="auto"/>
              <w:rPr>
                <w:rFonts w:ascii="Arial" w:hAnsi="Arial" w:cs="Arial"/>
              </w:rPr>
            </w:pPr>
            <w:r w:rsidRPr="00A91068">
              <w:rPr>
                <w:rFonts w:ascii="Arial" w:hAnsi="Arial" w:cs="Arial"/>
              </w:rPr>
              <w:t>Appointed P</w:t>
            </w:r>
            <w:r w:rsidR="00F117B9" w:rsidRPr="00A91068">
              <w:rPr>
                <w:rFonts w:ascii="Arial" w:hAnsi="Arial" w:cs="Arial"/>
              </w:rPr>
              <w:t xml:space="preserve">anel </w:t>
            </w:r>
            <w:r w:rsidRPr="00A91068">
              <w:rPr>
                <w:rFonts w:ascii="Arial" w:hAnsi="Arial" w:cs="Arial"/>
              </w:rPr>
              <w:t>M</w:t>
            </w:r>
            <w:r w:rsidR="00F117B9" w:rsidRPr="00A91068">
              <w:rPr>
                <w:rFonts w:ascii="Arial" w:hAnsi="Arial" w:cs="Arial"/>
              </w:rPr>
              <w:t xml:space="preserve">embers will be assigned to individual reviews of serious incidents that have occurred in HSE and HSE funded </w:t>
            </w:r>
            <w:r w:rsidRPr="00A91068">
              <w:rPr>
                <w:rFonts w:ascii="Arial" w:hAnsi="Arial" w:cs="Arial"/>
              </w:rPr>
              <w:t xml:space="preserve">community health and social care </w:t>
            </w:r>
            <w:r w:rsidR="00F117B9" w:rsidRPr="00A91068">
              <w:rPr>
                <w:rFonts w:ascii="Arial" w:hAnsi="Arial" w:cs="Arial"/>
              </w:rPr>
              <w:t xml:space="preserve">services by the Chairperson based on their skills, experience and expertise.  </w:t>
            </w:r>
          </w:p>
          <w:p w14:paraId="3875957D" w14:textId="7ABC41F1" w:rsidR="00792F91" w:rsidRPr="00F6254C" w:rsidRDefault="00F117B9" w:rsidP="00F117B9">
            <w:pPr>
              <w:rPr>
                <w:rFonts w:ascii="Arial" w:hAnsi="Arial" w:cs="Arial"/>
                <w:iCs/>
                <w:color w:val="000099"/>
              </w:rPr>
            </w:pPr>
            <w:r w:rsidRPr="00A91068">
              <w:rPr>
                <w:rFonts w:ascii="Arial" w:hAnsi="Arial" w:cs="Arial"/>
              </w:rPr>
              <w:lastRenderedPageBreak/>
              <w:t xml:space="preserve">They will work as part of a team to undertake reviews of serious incidents to professional, organisational and best practice standards.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B0AFC77" w14:textId="1AFD4C22" w:rsidR="00AB5EAF" w:rsidRPr="00A91068" w:rsidRDefault="00AB5EAF" w:rsidP="00AB5EAF">
            <w:pPr>
              <w:spacing w:after="240" w:line="276" w:lineRule="auto"/>
              <w:jc w:val="both"/>
              <w:rPr>
                <w:rFonts w:ascii="Arial" w:hAnsi="Arial" w:cs="Arial"/>
              </w:rPr>
            </w:pPr>
            <w:r w:rsidRPr="00A91068">
              <w:rPr>
                <w:rFonts w:ascii="Arial" w:hAnsi="Arial" w:cs="Arial"/>
              </w:rPr>
              <w:t>Specific role and responsibilities include:</w:t>
            </w:r>
          </w:p>
          <w:p w14:paraId="1F845B71" w14:textId="77777777" w:rsidR="00AB5EAF" w:rsidRPr="00A91068" w:rsidRDefault="00AB5EAF" w:rsidP="00C430CB">
            <w:pPr>
              <w:numPr>
                <w:ilvl w:val="0"/>
                <w:numId w:val="1"/>
              </w:numPr>
              <w:spacing w:line="276" w:lineRule="auto"/>
              <w:jc w:val="both"/>
              <w:rPr>
                <w:rFonts w:ascii="Arial" w:hAnsi="Arial" w:cs="Arial"/>
              </w:rPr>
            </w:pPr>
            <w:r w:rsidRPr="00A91068">
              <w:rPr>
                <w:rFonts w:ascii="Arial" w:hAnsi="Arial" w:cs="Arial"/>
              </w:rPr>
              <w:t>Initial scoping of the nature and scale of individual reviews.</w:t>
            </w:r>
          </w:p>
          <w:p w14:paraId="33B4BB6B" w14:textId="2FC14612" w:rsidR="00AB5EAF" w:rsidRPr="00A91068" w:rsidRDefault="00AB5EAF" w:rsidP="00C430CB">
            <w:pPr>
              <w:numPr>
                <w:ilvl w:val="0"/>
                <w:numId w:val="1"/>
              </w:numPr>
              <w:spacing w:line="276" w:lineRule="auto"/>
              <w:jc w:val="both"/>
              <w:rPr>
                <w:rFonts w:ascii="Arial" w:hAnsi="Arial" w:cs="Arial"/>
              </w:rPr>
            </w:pPr>
            <w:r w:rsidRPr="00A91068">
              <w:rPr>
                <w:rFonts w:ascii="Arial" w:hAnsi="Arial" w:cs="Arial"/>
              </w:rPr>
              <w:t>Identifying key staff and family members who were closel</w:t>
            </w:r>
            <w:r w:rsidR="00A91068">
              <w:rPr>
                <w:rFonts w:ascii="Arial" w:hAnsi="Arial" w:cs="Arial"/>
              </w:rPr>
              <w:t xml:space="preserve">y involved with the person who </w:t>
            </w:r>
            <w:r w:rsidRPr="00A91068">
              <w:rPr>
                <w:rFonts w:ascii="Arial" w:hAnsi="Arial" w:cs="Arial"/>
              </w:rPr>
              <w:t>was the subject of or involved in the serious incident.</w:t>
            </w:r>
          </w:p>
          <w:p w14:paraId="3786C8A5" w14:textId="77777777" w:rsidR="00AB5EAF" w:rsidRPr="00A91068" w:rsidRDefault="00AB5EAF" w:rsidP="00C430CB">
            <w:pPr>
              <w:numPr>
                <w:ilvl w:val="0"/>
                <w:numId w:val="1"/>
              </w:numPr>
              <w:spacing w:line="276" w:lineRule="auto"/>
              <w:jc w:val="both"/>
              <w:rPr>
                <w:rFonts w:ascii="Arial" w:hAnsi="Arial" w:cs="Arial"/>
              </w:rPr>
            </w:pPr>
            <w:r w:rsidRPr="00A91068">
              <w:rPr>
                <w:rFonts w:ascii="Arial" w:hAnsi="Arial" w:cs="Arial"/>
              </w:rPr>
              <w:t>Identifying relevant case documentation to be requested from key stakeholders.</w:t>
            </w:r>
          </w:p>
          <w:p w14:paraId="48CC3470" w14:textId="2AA9A083" w:rsidR="00AB5EAF" w:rsidRPr="00A91068" w:rsidRDefault="00FD16C7" w:rsidP="00C430CB">
            <w:pPr>
              <w:numPr>
                <w:ilvl w:val="0"/>
                <w:numId w:val="1"/>
              </w:numPr>
              <w:spacing w:line="276" w:lineRule="auto"/>
              <w:jc w:val="both"/>
              <w:rPr>
                <w:rFonts w:ascii="Arial" w:hAnsi="Arial" w:cs="Arial"/>
              </w:rPr>
            </w:pPr>
            <w:r>
              <w:rPr>
                <w:rFonts w:ascii="Arial" w:hAnsi="Arial" w:cs="Arial"/>
              </w:rPr>
              <w:t>Drafting T</w:t>
            </w:r>
            <w:r w:rsidR="00AB5EAF" w:rsidRPr="00A91068">
              <w:rPr>
                <w:rFonts w:ascii="Arial" w:hAnsi="Arial" w:cs="Arial"/>
              </w:rPr>
              <w:t xml:space="preserve">erms of </w:t>
            </w:r>
            <w:r>
              <w:rPr>
                <w:rFonts w:ascii="Arial" w:hAnsi="Arial" w:cs="Arial"/>
              </w:rPr>
              <w:t>R</w:t>
            </w:r>
            <w:r w:rsidR="00AB5EAF" w:rsidRPr="00A91068">
              <w:rPr>
                <w:rFonts w:ascii="Arial" w:hAnsi="Arial" w:cs="Arial"/>
              </w:rPr>
              <w:t>eference for individual reviews for agreement with Chairperson.</w:t>
            </w:r>
          </w:p>
          <w:p w14:paraId="5D048600" w14:textId="77777777" w:rsidR="00AB5EAF" w:rsidRPr="00A91068" w:rsidRDefault="00AB5EAF" w:rsidP="00C430CB">
            <w:pPr>
              <w:numPr>
                <w:ilvl w:val="0"/>
                <w:numId w:val="1"/>
              </w:numPr>
              <w:spacing w:line="276" w:lineRule="auto"/>
              <w:jc w:val="both"/>
              <w:rPr>
                <w:rFonts w:ascii="Arial" w:hAnsi="Arial" w:cs="Arial"/>
              </w:rPr>
            </w:pPr>
            <w:r w:rsidRPr="00A91068">
              <w:rPr>
                <w:rFonts w:ascii="Arial" w:hAnsi="Arial" w:cs="Arial"/>
              </w:rPr>
              <w:t>Working as part of a team to conduct timely review of assigned cases involving:</w:t>
            </w:r>
          </w:p>
          <w:p w14:paraId="11959BA0" w14:textId="77777777" w:rsidR="00AB5EAF" w:rsidRPr="00A91068" w:rsidRDefault="00AB5EAF" w:rsidP="00C430CB">
            <w:pPr>
              <w:numPr>
                <w:ilvl w:val="1"/>
                <w:numId w:val="1"/>
              </w:numPr>
              <w:spacing w:line="276" w:lineRule="auto"/>
              <w:jc w:val="both"/>
              <w:rPr>
                <w:rFonts w:ascii="Arial" w:hAnsi="Arial" w:cs="Arial"/>
              </w:rPr>
            </w:pPr>
            <w:r w:rsidRPr="00A91068">
              <w:rPr>
                <w:rFonts w:ascii="Arial" w:hAnsi="Arial" w:cs="Arial"/>
              </w:rPr>
              <w:t>Reviewing documentation,</w:t>
            </w:r>
          </w:p>
          <w:p w14:paraId="337FF2A3" w14:textId="7EF7B16A" w:rsidR="00AB5EAF" w:rsidRPr="00A91068" w:rsidRDefault="00AB5EAF" w:rsidP="00C430CB">
            <w:pPr>
              <w:numPr>
                <w:ilvl w:val="1"/>
                <w:numId w:val="1"/>
              </w:numPr>
              <w:spacing w:line="276" w:lineRule="auto"/>
              <w:jc w:val="both"/>
              <w:rPr>
                <w:rFonts w:ascii="Arial" w:hAnsi="Arial" w:cs="Arial"/>
              </w:rPr>
            </w:pPr>
            <w:r w:rsidRPr="00A91068">
              <w:rPr>
                <w:rFonts w:ascii="Arial" w:hAnsi="Arial" w:cs="Arial"/>
              </w:rPr>
              <w:t xml:space="preserve">Conducting interviews with staff, people </w:t>
            </w:r>
            <w:r w:rsidR="00FD16C7">
              <w:rPr>
                <w:rFonts w:ascii="Arial" w:hAnsi="Arial" w:cs="Arial"/>
              </w:rPr>
              <w:t>who are the subject of or involved in the serious incident,</w:t>
            </w:r>
            <w:r w:rsidRPr="00A91068">
              <w:rPr>
                <w:rFonts w:ascii="Arial" w:hAnsi="Arial" w:cs="Arial"/>
              </w:rPr>
              <w:t xml:space="preserve"> and their families,</w:t>
            </w:r>
          </w:p>
          <w:p w14:paraId="4E8C22D1" w14:textId="77777777" w:rsidR="00AB5EAF" w:rsidRPr="00A91068" w:rsidRDefault="00AB5EAF" w:rsidP="00C430CB">
            <w:pPr>
              <w:numPr>
                <w:ilvl w:val="1"/>
                <w:numId w:val="1"/>
              </w:numPr>
              <w:spacing w:line="276" w:lineRule="auto"/>
              <w:jc w:val="both"/>
              <w:rPr>
                <w:rFonts w:ascii="Arial" w:hAnsi="Arial" w:cs="Arial"/>
              </w:rPr>
            </w:pPr>
            <w:r w:rsidRPr="00A91068">
              <w:rPr>
                <w:rFonts w:ascii="Arial" w:hAnsi="Arial" w:cs="Arial"/>
              </w:rPr>
              <w:t>Drafting high quality factual reports on the conclusion of individual reviews,</w:t>
            </w:r>
          </w:p>
          <w:p w14:paraId="71209054" w14:textId="44DEE2DD" w:rsidR="00AB5EAF" w:rsidRPr="00A91068" w:rsidRDefault="00AB5EAF" w:rsidP="00C430CB">
            <w:pPr>
              <w:numPr>
                <w:ilvl w:val="1"/>
                <w:numId w:val="1"/>
              </w:numPr>
              <w:spacing w:line="276" w:lineRule="auto"/>
              <w:jc w:val="both"/>
              <w:rPr>
                <w:rFonts w:ascii="Arial" w:hAnsi="Arial" w:cs="Arial"/>
              </w:rPr>
            </w:pPr>
            <w:r w:rsidRPr="00A91068">
              <w:rPr>
                <w:rFonts w:ascii="Arial" w:hAnsi="Arial" w:cs="Arial"/>
              </w:rPr>
              <w:t xml:space="preserve">Ensuring that ‘due process’ is afforded to all staff, people </w:t>
            </w:r>
            <w:r w:rsidR="00FD16C7">
              <w:rPr>
                <w:rFonts w:ascii="Arial" w:hAnsi="Arial" w:cs="Arial"/>
              </w:rPr>
              <w:t xml:space="preserve">who are the subject of or involved in the serious incident, </w:t>
            </w:r>
            <w:r w:rsidRPr="00A91068">
              <w:rPr>
                <w:rFonts w:ascii="Arial" w:hAnsi="Arial" w:cs="Arial"/>
              </w:rPr>
              <w:t>and their families/advocates that participated in the review,</w:t>
            </w:r>
          </w:p>
          <w:p w14:paraId="094DCFA5" w14:textId="77777777" w:rsidR="00AB5EAF" w:rsidRPr="00A91068" w:rsidRDefault="00AB5EAF" w:rsidP="00C430CB">
            <w:pPr>
              <w:numPr>
                <w:ilvl w:val="1"/>
                <w:numId w:val="1"/>
              </w:numPr>
              <w:spacing w:line="276" w:lineRule="auto"/>
              <w:jc w:val="both"/>
              <w:rPr>
                <w:rFonts w:ascii="Arial" w:hAnsi="Arial" w:cs="Arial"/>
              </w:rPr>
            </w:pPr>
            <w:r w:rsidRPr="00A91068">
              <w:rPr>
                <w:rFonts w:ascii="Arial" w:hAnsi="Arial" w:cs="Arial"/>
              </w:rPr>
              <w:t xml:space="preserve">Discussing draft reports with all relevant stakeholders, and </w:t>
            </w:r>
          </w:p>
          <w:p w14:paraId="09239A6D" w14:textId="77777777" w:rsidR="00AB5EAF" w:rsidRPr="00A91068" w:rsidRDefault="00AB5EAF" w:rsidP="00C430CB">
            <w:pPr>
              <w:numPr>
                <w:ilvl w:val="1"/>
                <w:numId w:val="1"/>
              </w:numPr>
              <w:spacing w:line="276" w:lineRule="auto"/>
              <w:jc w:val="both"/>
              <w:rPr>
                <w:rFonts w:ascii="Arial" w:hAnsi="Arial" w:cs="Arial"/>
              </w:rPr>
            </w:pPr>
            <w:r w:rsidRPr="00A91068">
              <w:rPr>
                <w:rFonts w:ascii="Arial" w:hAnsi="Arial" w:cs="Arial"/>
              </w:rPr>
              <w:t>Amending the final report prior to finalisation by the NIRP Chairperson.</w:t>
            </w:r>
          </w:p>
          <w:p w14:paraId="35E804E4" w14:textId="3F8F0BE6" w:rsidR="00AB5EAF" w:rsidRPr="00A91068" w:rsidRDefault="00AB5EAF" w:rsidP="00C430CB">
            <w:pPr>
              <w:numPr>
                <w:ilvl w:val="0"/>
                <w:numId w:val="2"/>
              </w:numPr>
              <w:spacing w:line="276" w:lineRule="auto"/>
              <w:jc w:val="both"/>
              <w:rPr>
                <w:rFonts w:ascii="Arial" w:hAnsi="Arial" w:cs="Arial"/>
              </w:rPr>
            </w:pPr>
            <w:r w:rsidRPr="00A91068">
              <w:rPr>
                <w:rFonts w:ascii="Arial" w:hAnsi="Arial" w:cs="Arial"/>
              </w:rPr>
              <w:t xml:space="preserve">Working in close co-operation with the </w:t>
            </w:r>
            <w:r w:rsidR="00FD16C7">
              <w:rPr>
                <w:rFonts w:ascii="Arial" w:hAnsi="Arial" w:cs="Arial"/>
              </w:rPr>
              <w:t>NIRP Chairperson</w:t>
            </w:r>
            <w:r w:rsidRPr="00A91068">
              <w:rPr>
                <w:rFonts w:ascii="Arial" w:hAnsi="Arial" w:cs="Arial"/>
              </w:rPr>
              <w:t xml:space="preserve"> on all administrative matters relating to the operation of the NIRP.</w:t>
            </w:r>
          </w:p>
          <w:p w14:paraId="211068A2" w14:textId="77777777" w:rsidR="00AB5EAF" w:rsidRPr="00F117B9" w:rsidRDefault="00AB5EAF" w:rsidP="00AB5EAF">
            <w:pPr>
              <w:spacing w:line="276" w:lineRule="auto"/>
              <w:jc w:val="both"/>
              <w:rPr>
                <w:rFonts w:ascii="Arial" w:hAnsi="Arial" w:cs="Arial"/>
              </w:rPr>
            </w:pPr>
          </w:p>
          <w:p w14:paraId="0D8AE579" w14:textId="1BBC787D" w:rsidR="00AB5EAF" w:rsidRPr="00F117B9" w:rsidRDefault="00AB5EAF" w:rsidP="00AB5EAF">
            <w:pPr>
              <w:spacing w:line="276" w:lineRule="auto"/>
              <w:jc w:val="both"/>
              <w:rPr>
                <w:rFonts w:ascii="Arial" w:hAnsi="Arial" w:cs="Arial"/>
              </w:rPr>
            </w:pPr>
            <w:r w:rsidRPr="00F117B9">
              <w:rPr>
                <w:rFonts w:ascii="Arial" w:hAnsi="Arial" w:cs="Arial"/>
              </w:rPr>
              <w:t xml:space="preserve">The above Role Description is not intended to be a comprehensive list of all duties involved and consequently, the appointed </w:t>
            </w:r>
            <w:r w:rsidR="00FD16C7">
              <w:rPr>
                <w:rFonts w:ascii="Arial" w:hAnsi="Arial" w:cs="Arial"/>
              </w:rPr>
              <w:t>P</w:t>
            </w:r>
            <w:r w:rsidRPr="00F117B9">
              <w:rPr>
                <w:rFonts w:ascii="Arial" w:hAnsi="Arial" w:cs="Arial"/>
              </w:rPr>
              <w:t xml:space="preserve">anel </w:t>
            </w:r>
            <w:r w:rsidR="00FD16C7">
              <w:rPr>
                <w:rFonts w:ascii="Arial" w:hAnsi="Arial" w:cs="Arial"/>
              </w:rPr>
              <w:t>M</w:t>
            </w:r>
            <w:r w:rsidRPr="00F117B9">
              <w:rPr>
                <w:rFonts w:ascii="Arial" w:hAnsi="Arial" w:cs="Arial"/>
              </w:rPr>
              <w:t>ember may be required to perform other duties as appropriate to the role which may be assigned to him/her from time to time and to contribute to the development of the NIRP.</w:t>
            </w:r>
          </w:p>
          <w:p w14:paraId="24920589" w14:textId="77777777" w:rsidR="00AB5EAF" w:rsidRPr="00F95FE9" w:rsidRDefault="00AB5EAF" w:rsidP="00AB5EAF">
            <w:pPr>
              <w:spacing w:line="276" w:lineRule="auto"/>
              <w:jc w:val="both"/>
              <w:rPr>
                <w:rFonts w:ascii="Arial Narrow" w:hAnsi="Arial Narrow" w:cs="Arial"/>
                <w:b/>
                <w:i/>
              </w:rPr>
            </w:pPr>
          </w:p>
          <w:p w14:paraId="6D2CEE75" w14:textId="5835507B" w:rsidR="00792F91" w:rsidRPr="00795998" w:rsidRDefault="00792F91"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9C2BA82" w14:textId="68AEFF92" w:rsidR="00F117B9" w:rsidRDefault="00F117B9" w:rsidP="00F117B9">
            <w:pPr>
              <w:spacing w:line="276" w:lineRule="auto"/>
              <w:jc w:val="both"/>
              <w:rPr>
                <w:rFonts w:ascii="Arial" w:hAnsi="Arial" w:cs="Arial"/>
              </w:rPr>
            </w:pPr>
            <w:r w:rsidRPr="00F117B9">
              <w:rPr>
                <w:rFonts w:ascii="Arial" w:hAnsi="Arial" w:cs="Arial"/>
              </w:rPr>
              <w:t>Candidates must at the latest date of application:</w:t>
            </w:r>
          </w:p>
          <w:p w14:paraId="1C8F7C9A" w14:textId="77777777" w:rsidR="00F117B9" w:rsidRPr="00F117B9" w:rsidRDefault="00F117B9" w:rsidP="00F117B9">
            <w:pPr>
              <w:spacing w:line="276" w:lineRule="auto"/>
              <w:jc w:val="both"/>
              <w:rPr>
                <w:rFonts w:ascii="Arial" w:hAnsi="Arial" w:cs="Arial"/>
              </w:rPr>
            </w:pPr>
          </w:p>
          <w:p w14:paraId="7E79F200" w14:textId="77777777" w:rsidR="00F117B9" w:rsidRPr="00F117B9" w:rsidRDefault="00F117B9" w:rsidP="00C430CB">
            <w:pPr>
              <w:numPr>
                <w:ilvl w:val="0"/>
                <w:numId w:val="3"/>
              </w:numPr>
              <w:spacing w:line="276" w:lineRule="auto"/>
              <w:jc w:val="both"/>
              <w:rPr>
                <w:rFonts w:ascii="Arial" w:hAnsi="Arial" w:cs="Arial"/>
              </w:rPr>
            </w:pPr>
            <w:r w:rsidRPr="00F117B9">
              <w:rPr>
                <w:rFonts w:ascii="Arial" w:hAnsi="Arial" w:cs="Arial"/>
              </w:rPr>
              <w:t>Not be a current employee or have been an employee of the Health Service Executive, TUSLA or a HSE funded agency in the past 3 years (i.e. Section 38 or Section 39 Agency).</w:t>
            </w:r>
          </w:p>
          <w:p w14:paraId="2745F5F8" w14:textId="6914C5DC" w:rsidR="00F117B9" w:rsidRPr="00F117B9" w:rsidRDefault="00F117B9" w:rsidP="00C430CB">
            <w:pPr>
              <w:numPr>
                <w:ilvl w:val="0"/>
                <w:numId w:val="3"/>
              </w:numPr>
              <w:spacing w:line="276" w:lineRule="auto"/>
              <w:rPr>
                <w:rFonts w:ascii="Arial" w:hAnsi="Arial" w:cs="Arial"/>
              </w:rPr>
            </w:pPr>
            <w:r w:rsidRPr="00F117B9">
              <w:rPr>
                <w:rFonts w:ascii="Arial" w:hAnsi="Arial" w:cs="Arial"/>
              </w:rPr>
              <w:t xml:space="preserve">Have significant practice and/or management experience related to the practice of safeguarding vulnerable people.  While management experience in the </w:t>
            </w:r>
            <w:r w:rsidR="00F01E0F">
              <w:rPr>
                <w:rFonts w:ascii="Arial" w:hAnsi="Arial" w:cs="Arial"/>
              </w:rPr>
              <w:t xml:space="preserve">community </w:t>
            </w:r>
            <w:r w:rsidR="00FD16C7">
              <w:rPr>
                <w:rFonts w:ascii="Arial" w:hAnsi="Arial" w:cs="Arial"/>
              </w:rPr>
              <w:t xml:space="preserve">health </w:t>
            </w:r>
            <w:r w:rsidR="00F01E0F">
              <w:rPr>
                <w:rFonts w:ascii="Arial" w:hAnsi="Arial" w:cs="Arial"/>
              </w:rPr>
              <w:t xml:space="preserve">and social care </w:t>
            </w:r>
            <w:r w:rsidRPr="00F117B9">
              <w:rPr>
                <w:rFonts w:ascii="Arial" w:hAnsi="Arial" w:cs="Arial"/>
              </w:rPr>
              <w:t>sector would be a distinct advantage those with the necessary background in a similar setting</w:t>
            </w:r>
            <w:r w:rsidR="00F01E0F">
              <w:rPr>
                <w:rFonts w:ascii="Arial" w:hAnsi="Arial" w:cs="Arial"/>
              </w:rPr>
              <w:t>s</w:t>
            </w:r>
            <w:r w:rsidRPr="00F117B9">
              <w:rPr>
                <w:rFonts w:ascii="Arial" w:hAnsi="Arial" w:cs="Arial"/>
              </w:rPr>
              <w:t xml:space="preserve"> will</w:t>
            </w:r>
            <w:r w:rsidR="00E638C4">
              <w:rPr>
                <w:rFonts w:ascii="Arial" w:hAnsi="Arial" w:cs="Arial"/>
              </w:rPr>
              <w:t xml:space="preserve"> be given serious consideration. </w:t>
            </w:r>
          </w:p>
          <w:p w14:paraId="41F9EA42" w14:textId="77777777" w:rsidR="00F117B9" w:rsidRPr="00F117B9" w:rsidRDefault="00F117B9" w:rsidP="00C430CB">
            <w:pPr>
              <w:numPr>
                <w:ilvl w:val="0"/>
                <w:numId w:val="3"/>
              </w:numPr>
              <w:spacing w:line="276" w:lineRule="auto"/>
              <w:rPr>
                <w:rFonts w:ascii="Arial" w:hAnsi="Arial" w:cs="Arial"/>
              </w:rPr>
            </w:pPr>
            <w:r w:rsidRPr="00F117B9">
              <w:rPr>
                <w:rFonts w:ascii="Arial" w:hAnsi="Arial" w:cs="Arial"/>
              </w:rPr>
              <w:t>Have a proven ability to analyse complex information, examine documentation and obtain sensitive information from concerned parties, including service users, whether orally or in writing.</w:t>
            </w:r>
          </w:p>
          <w:p w14:paraId="2B9CC48A" w14:textId="77777777" w:rsidR="00F117B9" w:rsidRPr="00F117B9" w:rsidRDefault="00F117B9" w:rsidP="00C430CB">
            <w:pPr>
              <w:numPr>
                <w:ilvl w:val="0"/>
                <w:numId w:val="3"/>
              </w:numPr>
              <w:spacing w:line="276" w:lineRule="auto"/>
              <w:rPr>
                <w:rFonts w:ascii="Arial" w:hAnsi="Arial" w:cs="Arial"/>
              </w:rPr>
            </w:pPr>
            <w:r w:rsidRPr="00F117B9">
              <w:rPr>
                <w:rFonts w:ascii="Arial" w:hAnsi="Arial" w:cs="Arial"/>
              </w:rPr>
              <w:t>Have experience in dealing objectively and sensitively with challenging situations, possibly in the face of conflicting information</w:t>
            </w:r>
          </w:p>
          <w:p w14:paraId="382C9E73" w14:textId="77777777" w:rsidR="00F117B9" w:rsidRPr="00F117B9" w:rsidRDefault="00F117B9" w:rsidP="00C430CB">
            <w:pPr>
              <w:numPr>
                <w:ilvl w:val="0"/>
                <w:numId w:val="3"/>
              </w:numPr>
              <w:spacing w:line="276" w:lineRule="auto"/>
              <w:rPr>
                <w:rFonts w:ascii="Arial" w:hAnsi="Arial" w:cs="Arial"/>
              </w:rPr>
            </w:pPr>
            <w:r w:rsidRPr="00F117B9">
              <w:rPr>
                <w:rFonts w:ascii="Arial" w:hAnsi="Arial" w:cs="Arial"/>
              </w:rPr>
              <w:t>Have a proven track record of working as part of a team and delivering timely results.</w:t>
            </w:r>
          </w:p>
          <w:p w14:paraId="064D36FB" w14:textId="26A4D5C8" w:rsidR="008B37E3" w:rsidRPr="001A7F9A" w:rsidRDefault="008B37E3" w:rsidP="00792F91">
            <w:pPr>
              <w:rPr>
                <w:rFonts w:ascii="Arial" w:hAnsi="Arial" w:cs="Arial"/>
                <w:bCs/>
                <w:iCs/>
                <w:color w:val="00009C"/>
              </w:rPr>
            </w:pP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A722FD4" w14:textId="5CF775A4" w:rsidR="0047272C" w:rsidRPr="00E638C4" w:rsidRDefault="0047272C" w:rsidP="0047272C">
            <w:pPr>
              <w:jc w:val="both"/>
              <w:rPr>
                <w:rFonts w:ascii="Arial" w:hAnsi="Arial" w:cs="Arial"/>
              </w:rPr>
            </w:pPr>
            <w:r w:rsidRPr="00E638C4">
              <w:rPr>
                <w:rFonts w:ascii="Arial" w:hAnsi="Arial" w:cs="Arial"/>
              </w:rPr>
              <w:t>Access to appropriate transport to fulfil the requirements of the role is necessary as the post may require travel across HSE sites</w:t>
            </w:r>
            <w:r w:rsidR="00E638C4">
              <w:rPr>
                <w:rFonts w:ascii="Arial" w:hAnsi="Arial" w:cs="Arial"/>
              </w:rPr>
              <w:t>.</w:t>
            </w:r>
          </w:p>
          <w:p w14:paraId="0E4DCE48" w14:textId="09A1E064" w:rsidR="00792F91" w:rsidRPr="00F6254C" w:rsidRDefault="00792F91" w:rsidP="0047272C">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95F2926" w14:textId="77777777" w:rsidR="00F117B9" w:rsidRPr="004C3227" w:rsidRDefault="00F117B9" w:rsidP="00F117B9">
            <w:pPr>
              <w:spacing w:before="240" w:line="276" w:lineRule="auto"/>
              <w:jc w:val="both"/>
              <w:rPr>
                <w:rFonts w:ascii="Arial" w:hAnsi="Arial" w:cs="Arial"/>
                <w:b/>
                <w:bCs/>
              </w:rPr>
            </w:pPr>
            <w:r w:rsidRPr="004C3227">
              <w:rPr>
                <w:rFonts w:ascii="Arial" w:hAnsi="Arial" w:cs="Arial"/>
                <w:b/>
                <w:bCs/>
              </w:rPr>
              <w:lastRenderedPageBreak/>
              <w:t>Professional Knowledge and Experience</w:t>
            </w:r>
          </w:p>
          <w:p w14:paraId="32BA7D15" w14:textId="77777777" w:rsidR="00F117B9" w:rsidRPr="00E638C4" w:rsidRDefault="00F117B9" w:rsidP="00C430CB">
            <w:pPr>
              <w:numPr>
                <w:ilvl w:val="0"/>
                <w:numId w:val="4"/>
              </w:numPr>
              <w:spacing w:line="276" w:lineRule="auto"/>
              <w:rPr>
                <w:rFonts w:ascii="Arial" w:hAnsi="Arial" w:cs="Arial"/>
              </w:rPr>
            </w:pPr>
            <w:r w:rsidRPr="00E638C4">
              <w:rPr>
                <w:rFonts w:ascii="Arial" w:hAnsi="Arial" w:cs="Arial"/>
              </w:rPr>
              <w:lastRenderedPageBreak/>
              <w:t>Knowledge and understanding of what constitutes the achievement of safeguarding of vulnerable people to include legislation, service delivery, safeguarding, relevant academic research and associated best practice standards</w:t>
            </w:r>
          </w:p>
          <w:p w14:paraId="375D6625" w14:textId="1C6903ED" w:rsidR="00F117B9" w:rsidRPr="00E638C4" w:rsidRDefault="00F117B9" w:rsidP="00C430CB">
            <w:pPr>
              <w:numPr>
                <w:ilvl w:val="0"/>
                <w:numId w:val="4"/>
              </w:numPr>
              <w:spacing w:line="276" w:lineRule="auto"/>
              <w:rPr>
                <w:rFonts w:ascii="Arial" w:hAnsi="Arial" w:cs="Arial"/>
              </w:rPr>
            </w:pPr>
            <w:r w:rsidRPr="00E638C4">
              <w:rPr>
                <w:rFonts w:ascii="Arial" w:hAnsi="Arial" w:cs="Arial"/>
              </w:rPr>
              <w:t xml:space="preserve">Knowledge and understanding of the </w:t>
            </w:r>
            <w:r w:rsidR="00F01E0F" w:rsidRPr="00E638C4">
              <w:rPr>
                <w:rFonts w:ascii="Arial" w:hAnsi="Arial" w:cs="Arial"/>
              </w:rPr>
              <w:t xml:space="preserve">community health and social care sector </w:t>
            </w:r>
            <w:r w:rsidRPr="00E638C4">
              <w:rPr>
                <w:rFonts w:ascii="Arial" w:hAnsi="Arial" w:cs="Arial"/>
              </w:rPr>
              <w:t xml:space="preserve">to include the diverse structure and nature of service delivery. </w:t>
            </w:r>
          </w:p>
          <w:p w14:paraId="15247947" w14:textId="77777777" w:rsidR="00F117B9" w:rsidRPr="00E638C4" w:rsidRDefault="00F117B9" w:rsidP="00C430CB">
            <w:pPr>
              <w:numPr>
                <w:ilvl w:val="0"/>
                <w:numId w:val="4"/>
              </w:numPr>
              <w:spacing w:line="276" w:lineRule="auto"/>
              <w:rPr>
                <w:rFonts w:ascii="Arial" w:hAnsi="Arial" w:cs="Arial"/>
              </w:rPr>
            </w:pPr>
            <w:r w:rsidRPr="00E638C4">
              <w:rPr>
                <w:rFonts w:ascii="Arial" w:hAnsi="Arial" w:cs="Arial"/>
              </w:rPr>
              <w:t>Have an in depth knowledge of the research and associated best practice in safeguarding  underpinning the provision of safe high quality care to vulnerable people.</w:t>
            </w:r>
          </w:p>
          <w:p w14:paraId="334D587C" w14:textId="77777777" w:rsidR="00F117B9" w:rsidRPr="00E638C4" w:rsidRDefault="00F117B9" w:rsidP="00C430CB">
            <w:pPr>
              <w:numPr>
                <w:ilvl w:val="0"/>
                <w:numId w:val="4"/>
              </w:numPr>
              <w:spacing w:line="276" w:lineRule="auto"/>
              <w:rPr>
                <w:rFonts w:ascii="Arial" w:hAnsi="Arial" w:cs="Arial"/>
              </w:rPr>
            </w:pPr>
            <w:r w:rsidRPr="00E638C4">
              <w:rPr>
                <w:rFonts w:ascii="Arial" w:hAnsi="Arial" w:cs="Arial"/>
              </w:rPr>
              <w:t>Have a clear understanding of fair procedure and best practice in challenging situations.</w:t>
            </w:r>
          </w:p>
          <w:p w14:paraId="39484FA9" w14:textId="77777777" w:rsidR="00F117B9" w:rsidRPr="00E638C4" w:rsidRDefault="00F117B9" w:rsidP="00C430CB">
            <w:pPr>
              <w:numPr>
                <w:ilvl w:val="0"/>
                <w:numId w:val="4"/>
              </w:numPr>
              <w:spacing w:line="276" w:lineRule="auto"/>
              <w:rPr>
                <w:rFonts w:ascii="Arial" w:hAnsi="Arial" w:cs="Arial"/>
              </w:rPr>
            </w:pPr>
            <w:r w:rsidRPr="00E638C4">
              <w:rPr>
                <w:rFonts w:ascii="Arial" w:hAnsi="Arial" w:cs="Arial"/>
              </w:rPr>
              <w:t>Have an understanding of what constitutes a robust investigation or review process and how to conduct one with credibility.</w:t>
            </w:r>
          </w:p>
          <w:p w14:paraId="2624CC3B" w14:textId="77777777" w:rsidR="00F117B9" w:rsidRPr="00E638C4" w:rsidRDefault="00F117B9" w:rsidP="00C430CB">
            <w:pPr>
              <w:numPr>
                <w:ilvl w:val="0"/>
                <w:numId w:val="4"/>
              </w:numPr>
              <w:spacing w:line="276" w:lineRule="auto"/>
              <w:rPr>
                <w:rFonts w:ascii="Arial" w:hAnsi="Arial" w:cs="Arial"/>
              </w:rPr>
            </w:pPr>
            <w:r w:rsidRPr="00E638C4">
              <w:rPr>
                <w:rFonts w:ascii="Arial" w:hAnsi="Arial" w:cs="Arial"/>
              </w:rPr>
              <w:t xml:space="preserve">Detailed knowledge of the issues, developments and current thinking on best practice in relation to safeguarding vulnerable people. </w:t>
            </w:r>
          </w:p>
          <w:p w14:paraId="6CBBB1FF" w14:textId="77777777" w:rsidR="00F117B9" w:rsidRPr="00E638C4" w:rsidRDefault="00F117B9" w:rsidP="00C430CB">
            <w:pPr>
              <w:numPr>
                <w:ilvl w:val="0"/>
                <w:numId w:val="4"/>
              </w:numPr>
              <w:spacing w:line="276" w:lineRule="auto"/>
              <w:rPr>
                <w:rFonts w:ascii="Arial" w:hAnsi="Arial" w:cs="Arial"/>
              </w:rPr>
            </w:pPr>
            <w:r w:rsidRPr="00E638C4">
              <w:rPr>
                <w:rFonts w:ascii="Arial" w:hAnsi="Arial" w:cs="Arial"/>
              </w:rPr>
              <w:t>Strong ICT skills.</w:t>
            </w:r>
          </w:p>
          <w:p w14:paraId="77A8772C" w14:textId="77777777" w:rsidR="00F117B9" w:rsidRPr="00E638C4" w:rsidRDefault="00F117B9" w:rsidP="00F117B9">
            <w:pPr>
              <w:spacing w:line="276" w:lineRule="auto"/>
              <w:ind w:left="360"/>
              <w:jc w:val="both"/>
              <w:rPr>
                <w:rFonts w:ascii="Arial" w:hAnsi="Arial" w:cs="Arial"/>
              </w:rPr>
            </w:pPr>
          </w:p>
          <w:p w14:paraId="14F0D6C9" w14:textId="77777777" w:rsidR="00F117B9" w:rsidRPr="004C3227" w:rsidRDefault="00F117B9" w:rsidP="00F117B9">
            <w:pPr>
              <w:spacing w:line="276" w:lineRule="auto"/>
              <w:jc w:val="both"/>
              <w:rPr>
                <w:rFonts w:ascii="Arial" w:hAnsi="Arial" w:cs="Arial"/>
                <w:b/>
                <w:bCs/>
              </w:rPr>
            </w:pPr>
            <w:r w:rsidRPr="004C3227">
              <w:rPr>
                <w:rFonts w:ascii="Arial" w:hAnsi="Arial" w:cs="Arial"/>
                <w:b/>
                <w:bCs/>
              </w:rPr>
              <w:t>Managing and Delivering Results</w:t>
            </w:r>
          </w:p>
          <w:p w14:paraId="766CA3F9" w14:textId="77777777" w:rsidR="00F117B9" w:rsidRPr="00E638C4" w:rsidRDefault="00F117B9" w:rsidP="00C430CB">
            <w:pPr>
              <w:numPr>
                <w:ilvl w:val="0"/>
                <w:numId w:val="5"/>
              </w:numPr>
              <w:spacing w:line="276" w:lineRule="auto"/>
              <w:jc w:val="both"/>
              <w:rPr>
                <w:rFonts w:ascii="Arial" w:hAnsi="Arial" w:cs="Arial"/>
              </w:rPr>
            </w:pPr>
            <w:r w:rsidRPr="00E638C4">
              <w:rPr>
                <w:rFonts w:ascii="Arial" w:hAnsi="Arial" w:cs="Arial"/>
              </w:rPr>
              <w:t>Ability to work to tight deadlines.</w:t>
            </w:r>
          </w:p>
          <w:p w14:paraId="40DB882F" w14:textId="77777777" w:rsidR="00F117B9" w:rsidRPr="00E638C4" w:rsidRDefault="00F117B9" w:rsidP="00C430CB">
            <w:pPr>
              <w:numPr>
                <w:ilvl w:val="0"/>
                <w:numId w:val="5"/>
              </w:numPr>
              <w:spacing w:line="276" w:lineRule="auto"/>
              <w:jc w:val="both"/>
              <w:rPr>
                <w:rFonts w:ascii="Arial" w:hAnsi="Arial" w:cs="Arial"/>
              </w:rPr>
            </w:pPr>
            <w:r w:rsidRPr="00E638C4">
              <w:rPr>
                <w:rFonts w:ascii="Arial" w:hAnsi="Arial" w:cs="Arial"/>
              </w:rPr>
              <w:t>Ability to work with other team members to prepare high quality reports and other written material.</w:t>
            </w:r>
          </w:p>
          <w:p w14:paraId="41044F50" w14:textId="77777777" w:rsidR="00F117B9" w:rsidRPr="00E638C4" w:rsidRDefault="00F117B9" w:rsidP="00F117B9">
            <w:pPr>
              <w:spacing w:line="276" w:lineRule="auto"/>
              <w:jc w:val="both"/>
              <w:rPr>
                <w:rFonts w:ascii="Arial" w:hAnsi="Arial" w:cs="Arial"/>
              </w:rPr>
            </w:pPr>
          </w:p>
          <w:p w14:paraId="5D637A8A" w14:textId="77777777" w:rsidR="00F117B9" w:rsidRPr="004C3227" w:rsidRDefault="00F117B9" w:rsidP="00F117B9">
            <w:pPr>
              <w:spacing w:line="276" w:lineRule="auto"/>
              <w:jc w:val="both"/>
              <w:rPr>
                <w:rFonts w:ascii="Arial" w:hAnsi="Arial" w:cs="Arial"/>
                <w:b/>
                <w:bCs/>
              </w:rPr>
            </w:pPr>
            <w:r w:rsidRPr="004C3227">
              <w:rPr>
                <w:rFonts w:ascii="Arial" w:hAnsi="Arial" w:cs="Arial"/>
                <w:b/>
                <w:bCs/>
              </w:rPr>
              <w:t>Commitment to a Quality Service</w:t>
            </w:r>
          </w:p>
          <w:p w14:paraId="4C60EF1A" w14:textId="77777777" w:rsidR="00F117B9" w:rsidRPr="00E638C4" w:rsidRDefault="00F117B9" w:rsidP="00C430CB">
            <w:pPr>
              <w:numPr>
                <w:ilvl w:val="0"/>
                <w:numId w:val="6"/>
              </w:numPr>
              <w:spacing w:line="276" w:lineRule="auto"/>
              <w:jc w:val="both"/>
              <w:rPr>
                <w:rFonts w:ascii="Arial" w:hAnsi="Arial" w:cs="Arial"/>
              </w:rPr>
            </w:pPr>
            <w:r w:rsidRPr="00E638C4">
              <w:rPr>
                <w:rFonts w:ascii="Arial" w:hAnsi="Arial" w:cs="Arial"/>
              </w:rPr>
              <w:t>Evidence of interest and passion in promoting better outcomes for safeguarding vulnerable people.</w:t>
            </w:r>
          </w:p>
          <w:p w14:paraId="3DC192A9" w14:textId="77777777" w:rsidR="00F117B9" w:rsidRPr="00E638C4" w:rsidRDefault="00F117B9" w:rsidP="00C430CB">
            <w:pPr>
              <w:numPr>
                <w:ilvl w:val="0"/>
                <w:numId w:val="6"/>
              </w:numPr>
              <w:spacing w:line="276" w:lineRule="auto"/>
              <w:jc w:val="both"/>
              <w:rPr>
                <w:rFonts w:ascii="Arial" w:hAnsi="Arial" w:cs="Arial"/>
              </w:rPr>
            </w:pPr>
            <w:r w:rsidRPr="00E638C4">
              <w:rPr>
                <w:rFonts w:ascii="Arial" w:hAnsi="Arial" w:cs="Arial"/>
              </w:rPr>
              <w:t>A belief in and passion for, the sustainable delivery of high quality services for vulnerable people.</w:t>
            </w:r>
          </w:p>
          <w:p w14:paraId="46242B8B" w14:textId="77777777" w:rsidR="00F117B9" w:rsidRPr="00E638C4" w:rsidRDefault="00F117B9" w:rsidP="00F117B9">
            <w:pPr>
              <w:spacing w:line="276" w:lineRule="auto"/>
              <w:ind w:left="360"/>
              <w:jc w:val="both"/>
              <w:rPr>
                <w:rFonts w:ascii="Arial" w:hAnsi="Arial" w:cs="Arial"/>
              </w:rPr>
            </w:pPr>
          </w:p>
          <w:p w14:paraId="74A75EA4" w14:textId="77777777" w:rsidR="00F117B9" w:rsidRPr="004C3227" w:rsidRDefault="00F117B9" w:rsidP="00F117B9">
            <w:pPr>
              <w:spacing w:line="276" w:lineRule="auto"/>
              <w:jc w:val="both"/>
              <w:rPr>
                <w:rFonts w:ascii="Arial" w:hAnsi="Arial" w:cs="Arial"/>
                <w:b/>
                <w:bCs/>
              </w:rPr>
            </w:pPr>
            <w:r w:rsidRPr="004C3227">
              <w:rPr>
                <w:rFonts w:ascii="Arial" w:hAnsi="Arial" w:cs="Arial"/>
                <w:b/>
                <w:bCs/>
              </w:rPr>
              <w:t>Teamwork</w:t>
            </w:r>
          </w:p>
          <w:p w14:paraId="53E6B00A" w14:textId="77777777" w:rsidR="00F117B9" w:rsidRPr="00E638C4" w:rsidRDefault="00F117B9" w:rsidP="00C430CB">
            <w:pPr>
              <w:numPr>
                <w:ilvl w:val="0"/>
                <w:numId w:val="7"/>
              </w:numPr>
              <w:spacing w:line="276" w:lineRule="auto"/>
              <w:jc w:val="both"/>
              <w:rPr>
                <w:rFonts w:ascii="Arial" w:hAnsi="Arial" w:cs="Arial"/>
              </w:rPr>
            </w:pPr>
            <w:r w:rsidRPr="00E638C4">
              <w:rPr>
                <w:rFonts w:ascii="Arial" w:hAnsi="Arial" w:cs="Arial"/>
              </w:rPr>
              <w:t>Strong team working skills</w:t>
            </w:r>
          </w:p>
          <w:p w14:paraId="53FC5037" w14:textId="77777777" w:rsidR="00F117B9" w:rsidRPr="00E638C4" w:rsidRDefault="00F117B9" w:rsidP="00C430CB">
            <w:pPr>
              <w:numPr>
                <w:ilvl w:val="0"/>
                <w:numId w:val="8"/>
              </w:numPr>
              <w:spacing w:line="276" w:lineRule="auto"/>
              <w:jc w:val="both"/>
              <w:rPr>
                <w:rFonts w:ascii="Arial" w:hAnsi="Arial" w:cs="Arial"/>
              </w:rPr>
            </w:pPr>
            <w:r w:rsidRPr="00E638C4">
              <w:rPr>
                <w:rFonts w:ascii="Arial" w:hAnsi="Arial" w:cs="Arial"/>
              </w:rPr>
              <w:t>A track record of building and maintaining key relationships.</w:t>
            </w:r>
          </w:p>
          <w:p w14:paraId="119E2CFE" w14:textId="77777777" w:rsidR="00F117B9" w:rsidRPr="00E638C4" w:rsidRDefault="00F117B9" w:rsidP="00F117B9">
            <w:pPr>
              <w:spacing w:line="276" w:lineRule="auto"/>
              <w:jc w:val="both"/>
              <w:rPr>
                <w:rFonts w:ascii="Arial" w:hAnsi="Arial" w:cs="Arial"/>
              </w:rPr>
            </w:pPr>
          </w:p>
          <w:p w14:paraId="7C30CC09" w14:textId="77777777" w:rsidR="00F117B9" w:rsidRPr="004C3227" w:rsidRDefault="00F117B9" w:rsidP="00F117B9">
            <w:pPr>
              <w:spacing w:line="276" w:lineRule="auto"/>
              <w:jc w:val="both"/>
              <w:rPr>
                <w:rFonts w:ascii="Arial" w:hAnsi="Arial" w:cs="Arial"/>
                <w:b/>
                <w:bCs/>
              </w:rPr>
            </w:pPr>
            <w:r w:rsidRPr="004C3227">
              <w:rPr>
                <w:rFonts w:ascii="Arial" w:hAnsi="Arial" w:cs="Arial"/>
                <w:b/>
                <w:bCs/>
              </w:rPr>
              <w:t>Critical Analysis and Decision Making</w:t>
            </w:r>
          </w:p>
          <w:p w14:paraId="77106536" w14:textId="77777777" w:rsidR="00F117B9" w:rsidRPr="00E638C4" w:rsidRDefault="00F117B9" w:rsidP="00C430CB">
            <w:pPr>
              <w:numPr>
                <w:ilvl w:val="0"/>
                <w:numId w:val="9"/>
              </w:numPr>
              <w:spacing w:line="276" w:lineRule="auto"/>
              <w:jc w:val="both"/>
              <w:rPr>
                <w:rFonts w:ascii="Arial" w:hAnsi="Arial" w:cs="Arial"/>
              </w:rPr>
            </w:pPr>
            <w:r w:rsidRPr="00E638C4">
              <w:rPr>
                <w:rFonts w:ascii="Arial" w:hAnsi="Arial" w:cs="Arial"/>
              </w:rPr>
              <w:t>Excellent analytical skills to enable analysis and interpretation of complex information</w:t>
            </w:r>
          </w:p>
          <w:p w14:paraId="4B07B0D8" w14:textId="77777777" w:rsidR="00F117B9" w:rsidRPr="00E638C4" w:rsidRDefault="00F117B9" w:rsidP="00C430CB">
            <w:pPr>
              <w:numPr>
                <w:ilvl w:val="0"/>
                <w:numId w:val="9"/>
              </w:numPr>
              <w:spacing w:line="276" w:lineRule="auto"/>
              <w:jc w:val="both"/>
              <w:rPr>
                <w:rFonts w:ascii="Arial" w:hAnsi="Arial" w:cs="Arial"/>
              </w:rPr>
            </w:pPr>
            <w:r w:rsidRPr="00E638C4">
              <w:rPr>
                <w:rFonts w:ascii="Arial" w:hAnsi="Arial" w:cs="Arial"/>
              </w:rPr>
              <w:t>The ability to form clear conclusions and recommendations for best practice, in conjunction with other panel members.</w:t>
            </w:r>
          </w:p>
          <w:p w14:paraId="01181B6D" w14:textId="77777777" w:rsidR="00F117B9" w:rsidRPr="00E638C4" w:rsidRDefault="00F117B9" w:rsidP="00F117B9">
            <w:pPr>
              <w:spacing w:line="276" w:lineRule="auto"/>
              <w:ind w:left="360"/>
              <w:jc w:val="both"/>
              <w:rPr>
                <w:rFonts w:ascii="Arial" w:hAnsi="Arial" w:cs="Arial"/>
              </w:rPr>
            </w:pPr>
          </w:p>
          <w:p w14:paraId="14E0C69E" w14:textId="77777777" w:rsidR="00F117B9" w:rsidRPr="004C3227" w:rsidRDefault="00F117B9" w:rsidP="00F117B9">
            <w:pPr>
              <w:spacing w:line="276" w:lineRule="auto"/>
              <w:jc w:val="both"/>
              <w:rPr>
                <w:rFonts w:ascii="Arial" w:hAnsi="Arial" w:cs="Arial"/>
                <w:b/>
                <w:bCs/>
              </w:rPr>
            </w:pPr>
            <w:r w:rsidRPr="004C3227">
              <w:rPr>
                <w:rFonts w:ascii="Arial" w:hAnsi="Arial" w:cs="Arial"/>
                <w:b/>
                <w:bCs/>
              </w:rPr>
              <w:t>Communication and Interpersonal Skills</w:t>
            </w:r>
          </w:p>
          <w:p w14:paraId="0E3060B6" w14:textId="77777777" w:rsidR="00F117B9" w:rsidRPr="00E638C4" w:rsidRDefault="00F117B9" w:rsidP="00C430CB">
            <w:pPr>
              <w:numPr>
                <w:ilvl w:val="0"/>
                <w:numId w:val="10"/>
              </w:numPr>
              <w:spacing w:line="276" w:lineRule="auto"/>
              <w:jc w:val="both"/>
              <w:rPr>
                <w:rFonts w:ascii="Arial" w:hAnsi="Arial" w:cs="Arial"/>
              </w:rPr>
            </w:pPr>
            <w:r w:rsidRPr="00E638C4">
              <w:rPr>
                <w:rFonts w:ascii="Arial" w:hAnsi="Arial" w:cs="Arial"/>
              </w:rPr>
              <w:t xml:space="preserve">Have excellent interpersonal and communications skills. </w:t>
            </w:r>
          </w:p>
          <w:p w14:paraId="70FAE5C4" w14:textId="77777777" w:rsidR="00F117B9" w:rsidRPr="00E638C4" w:rsidRDefault="00F117B9" w:rsidP="00C430CB">
            <w:pPr>
              <w:numPr>
                <w:ilvl w:val="0"/>
                <w:numId w:val="10"/>
              </w:numPr>
              <w:spacing w:line="276" w:lineRule="auto"/>
              <w:jc w:val="both"/>
              <w:rPr>
                <w:rFonts w:ascii="Arial" w:hAnsi="Arial" w:cs="Arial"/>
              </w:rPr>
            </w:pPr>
            <w:r w:rsidRPr="00E638C4">
              <w:rPr>
                <w:rFonts w:ascii="Arial" w:hAnsi="Arial" w:cs="Arial"/>
              </w:rPr>
              <w:t>Possess the interpersonal skills to work effectively as part of a team.</w:t>
            </w:r>
          </w:p>
          <w:p w14:paraId="644D88E0" w14:textId="5CD35890" w:rsidR="00F117B9" w:rsidRPr="00E638C4" w:rsidRDefault="00F117B9" w:rsidP="00C430CB">
            <w:pPr>
              <w:numPr>
                <w:ilvl w:val="0"/>
                <w:numId w:val="10"/>
              </w:numPr>
              <w:spacing w:line="276" w:lineRule="auto"/>
              <w:jc w:val="both"/>
              <w:rPr>
                <w:rFonts w:ascii="Arial" w:hAnsi="Arial" w:cs="Arial"/>
              </w:rPr>
            </w:pPr>
            <w:r w:rsidRPr="00E638C4">
              <w:rPr>
                <w:rFonts w:ascii="Arial" w:hAnsi="Arial" w:cs="Arial"/>
              </w:rPr>
              <w:t>The ability to interact in a professional manner wi</w:t>
            </w:r>
            <w:r w:rsidR="00E638C4">
              <w:rPr>
                <w:rFonts w:ascii="Arial" w:hAnsi="Arial" w:cs="Arial"/>
              </w:rPr>
              <w:t xml:space="preserve">th the NIRP Chairperson, other Panel Members and administrative professionals within the HSE. </w:t>
            </w:r>
          </w:p>
          <w:p w14:paraId="0D88D491" w14:textId="77777777" w:rsidR="00F117B9" w:rsidRPr="00E638C4" w:rsidRDefault="00F117B9" w:rsidP="00C430CB">
            <w:pPr>
              <w:numPr>
                <w:ilvl w:val="0"/>
                <w:numId w:val="10"/>
              </w:numPr>
              <w:spacing w:line="276" w:lineRule="auto"/>
              <w:jc w:val="both"/>
              <w:rPr>
                <w:rFonts w:ascii="Arial" w:hAnsi="Arial" w:cs="Arial"/>
              </w:rPr>
            </w:pPr>
            <w:r w:rsidRPr="00E638C4">
              <w:rPr>
                <w:rFonts w:ascii="Arial" w:hAnsi="Arial" w:cs="Arial"/>
              </w:rPr>
              <w:t>Excellent oral and written communication including presentation skills.</w:t>
            </w:r>
          </w:p>
          <w:p w14:paraId="554F7453" w14:textId="77777777" w:rsidR="00F117B9" w:rsidRPr="00E638C4" w:rsidRDefault="00F117B9" w:rsidP="00F117B9">
            <w:pPr>
              <w:spacing w:line="276" w:lineRule="auto"/>
              <w:ind w:left="360"/>
              <w:jc w:val="both"/>
              <w:rPr>
                <w:rFonts w:ascii="Arial" w:hAnsi="Arial" w:cs="Arial"/>
              </w:rPr>
            </w:pPr>
          </w:p>
          <w:p w14:paraId="642E7016" w14:textId="77777777" w:rsidR="00F117B9" w:rsidRPr="004C3227" w:rsidRDefault="00F117B9" w:rsidP="00F117B9">
            <w:pPr>
              <w:spacing w:line="276" w:lineRule="auto"/>
              <w:jc w:val="both"/>
              <w:rPr>
                <w:rFonts w:ascii="Arial" w:hAnsi="Arial" w:cs="Arial"/>
                <w:b/>
                <w:bCs/>
              </w:rPr>
            </w:pPr>
            <w:r w:rsidRPr="004C3227">
              <w:rPr>
                <w:rFonts w:ascii="Arial" w:hAnsi="Arial" w:cs="Arial"/>
                <w:b/>
                <w:bCs/>
              </w:rPr>
              <w:t>Personal Commitment and Motivation</w:t>
            </w:r>
          </w:p>
          <w:p w14:paraId="4CCD230A" w14:textId="77777777" w:rsidR="00F117B9" w:rsidRPr="00E638C4" w:rsidRDefault="00F117B9" w:rsidP="00C430CB">
            <w:pPr>
              <w:numPr>
                <w:ilvl w:val="0"/>
                <w:numId w:val="11"/>
              </w:numPr>
              <w:spacing w:line="276" w:lineRule="auto"/>
              <w:jc w:val="both"/>
              <w:rPr>
                <w:rFonts w:ascii="Arial" w:hAnsi="Arial" w:cs="Arial"/>
              </w:rPr>
            </w:pPr>
            <w:r w:rsidRPr="00E638C4">
              <w:rPr>
                <w:rFonts w:ascii="Arial" w:hAnsi="Arial" w:cs="Arial"/>
              </w:rPr>
              <w:t>Be driven by the values of care, compassion, trust and learning</w:t>
            </w:r>
          </w:p>
          <w:p w14:paraId="60D4DB65" w14:textId="24FB03CA" w:rsidR="00F117B9" w:rsidRPr="00E638C4" w:rsidRDefault="00F117B9" w:rsidP="00C430CB">
            <w:pPr>
              <w:numPr>
                <w:ilvl w:val="0"/>
                <w:numId w:val="11"/>
              </w:numPr>
              <w:spacing w:line="276" w:lineRule="auto"/>
              <w:jc w:val="both"/>
              <w:rPr>
                <w:rFonts w:ascii="Arial" w:hAnsi="Arial" w:cs="Arial"/>
              </w:rPr>
            </w:pPr>
            <w:r w:rsidRPr="00E638C4">
              <w:rPr>
                <w:rFonts w:ascii="Arial" w:hAnsi="Arial" w:cs="Arial"/>
              </w:rPr>
              <w:t>Demonstrate a patient/service user centred approach to provision of health and personal social services.</w:t>
            </w:r>
          </w:p>
          <w:p w14:paraId="30F80A3F" w14:textId="77777777" w:rsidR="00F117B9" w:rsidRPr="00E638C4" w:rsidRDefault="00F117B9" w:rsidP="00F117B9">
            <w:pPr>
              <w:rPr>
                <w:rFonts w:ascii="Arial" w:hAnsi="Arial" w:cs="Arial"/>
              </w:rPr>
            </w:pPr>
          </w:p>
          <w:p w14:paraId="49E08C15" w14:textId="10A47C3B" w:rsidR="00AC0D37" w:rsidRPr="0047272C" w:rsidRDefault="00AC0D37" w:rsidP="00F117B9">
            <w:pPr>
              <w:pStyle w:val="ListParagraph"/>
              <w:ind w:left="360"/>
              <w:rPr>
                <w:rFonts w:ascii="Arial" w:hAnsi="Arial" w:cs="Arial"/>
                <w:color w:val="FF0000"/>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lastRenderedPageBreak/>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9"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0"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8A5715D" w:rsidR="0047272C" w:rsidRDefault="0047272C" w:rsidP="009F3F3A">
      <w:pPr>
        <w:spacing w:after="200" w:line="276" w:lineRule="auto"/>
        <w:jc w:val="center"/>
        <w:rPr>
          <w:rFonts w:ascii="Arial" w:hAnsi="Arial" w:cs="Arial"/>
          <w:b/>
          <w:color w:val="000099"/>
        </w:rPr>
      </w:pPr>
    </w:p>
    <w:p w14:paraId="7DFAEB3A" w14:textId="0B5A0558" w:rsidR="0047272C" w:rsidRDefault="0047272C">
      <w:pPr>
        <w:spacing w:after="200" w:line="276" w:lineRule="auto"/>
        <w:rPr>
          <w:rFonts w:ascii="Arial" w:hAnsi="Arial" w:cs="Arial"/>
          <w:b/>
          <w:color w:val="000099"/>
        </w:rPr>
      </w:pPr>
    </w:p>
    <w:sectPr w:rsidR="0047272C" w:rsidSect="00BB7229">
      <w:footerReference w:type="even" r:id="rId11"/>
      <w:footerReference w:type="default" r:id="rId12"/>
      <w:pgSz w:w="11906" w:h="16838"/>
      <w:pgMar w:top="42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C25F" w14:textId="77777777" w:rsidR="00335F65" w:rsidRDefault="00335F65" w:rsidP="00543F98">
      <w:r>
        <w:separator/>
      </w:r>
    </w:p>
  </w:endnote>
  <w:endnote w:type="continuationSeparator" w:id="0">
    <w:p w14:paraId="23643B02" w14:textId="77777777" w:rsidR="00335F65" w:rsidRDefault="00335F6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8ACF" w14:textId="77777777" w:rsidR="00335F65" w:rsidRDefault="00335F65" w:rsidP="00543F98">
      <w:r>
        <w:separator/>
      </w:r>
    </w:p>
  </w:footnote>
  <w:footnote w:type="continuationSeparator" w:id="0">
    <w:p w14:paraId="66E96C2A" w14:textId="77777777" w:rsidR="00335F65" w:rsidRDefault="00335F65" w:rsidP="0054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744A"/>
    <w:multiLevelType w:val="hybridMultilevel"/>
    <w:tmpl w:val="2B26AA9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023F84"/>
    <w:multiLevelType w:val="hybridMultilevel"/>
    <w:tmpl w:val="C96600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D606F7"/>
    <w:multiLevelType w:val="hybridMultilevel"/>
    <w:tmpl w:val="A64411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943B21"/>
    <w:multiLevelType w:val="hybridMultilevel"/>
    <w:tmpl w:val="2F5418F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5420DC5"/>
    <w:multiLevelType w:val="hybridMultilevel"/>
    <w:tmpl w:val="FB4886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61701E"/>
    <w:multiLevelType w:val="hybridMultilevel"/>
    <w:tmpl w:val="F72614A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3784C40"/>
    <w:multiLevelType w:val="hybridMultilevel"/>
    <w:tmpl w:val="F83CC4D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725117E"/>
    <w:multiLevelType w:val="hybridMultilevel"/>
    <w:tmpl w:val="8788E31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4673C36"/>
    <w:multiLevelType w:val="hybridMultilevel"/>
    <w:tmpl w:val="BFC0CD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5503A6"/>
    <w:multiLevelType w:val="hybridMultilevel"/>
    <w:tmpl w:val="5BF8C5B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B096D54"/>
    <w:multiLevelType w:val="hybridMultilevel"/>
    <w:tmpl w:val="18B2A9D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56791994">
    <w:abstractNumId w:val="8"/>
  </w:num>
  <w:num w:numId="2" w16cid:durableId="1819032950">
    <w:abstractNumId w:val="6"/>
  </w:num>
  <w:num w:numId="3" w16cid:durableId="364602182">
    <w:abstractNumId w:val="3"/>
  </w:num>
  <w:num w:numId="4" w16cid:durableId="703553357">
    <w:abstractNumId w:val="10"/>
  </w:num>
  <w:num w:numId="5" w16cid:durableId="194581241">
    <w:abstractNumId w:val="9"/>
  </w:num>
  <w:num w:numId="6" w16cid:durableId="1289513727">
    <w:abstractNumId w:val="5"/>
  </w:num>
  <w:num w:numId="7" w16cid:durableId="1190921924">
    <w:abstractNumId w:val="0"/>
  </w:num>
  <w:num w:numId="8" w16cid:durableId="130756787">
    <w:abstractNumId w:val="7"/>
  </w:num>
  <w:num w:numId="9" w16cid:durableId="272129285">
    <w:abstractNumId w:val="2"/>
  </w:num>
  <w:num w:numId="10" w16cid:durableId="747118119">
    <w:abstractNumId w:val="1"/>
  </w:num>
  <w:num w:numId="11" w16cid:durableId="182158004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1EB4"/>
    <w:rsid w:val="000A7350"/>
    <w:rsid w:val="000B7318"/>
    <w:rsid w:val="000D156B"/>
    <w:rsid w:val="000F271C"/>
    <w:rsid w:val="00111739"/>
    <w:rsid w:val="001142DE"/>
    <w:rsid w:val="00117CD7"/>
    <w:rsid w:val="00127EAB"/>
    <w:rsid w:val="00134550"/>
    <w:rsid w:val="001359F6"/>
    <w:rsid w:val="00163957"/>
    <w:rsid w:val="00177D2A"/>
    <w:rsid w:val="0018179A"/>
    <w:rsid w:val="00183378"/>
    <w:rsid w:val="0018387C"/>
    <w:rsid w:val="00185EBC"/>
    <w:rsid w:val="00195968"/>
    <w:rsid w:val="001A7F9A"/>
    <w:rsid w:val="001B14B4"/>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5F65"/>
    <w:rsid w:val="0033762B"/>
    <w:rsid w:val="0035717C"/>
    <w:rsid w:val="003873AF"/>
    <w:rsid w:val="00387421"/>
    <w:rsid w:val="00394E20"/>
    <w:rsid w:val="003C3758"/>
    <w:rsid w:val="003C69A1"/>
    <w:rsid w:val="003F586D"/>
    <w:rsid w:val="0041250A"/>
    <w:rsid w:val="0044373F"/>
    <w:rsid w:val="0045069B"/>
    <w:rsid w:val="00463454"/>
    <w:rsid w:val="0047272C"/>
    <w:rsid w:val="00475884"/>
    <w:rsid w:val="00477AEF"/>
    <w:rsid w:val="004831DD"/>
    <w:rsid w:val="004C3227"/>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35968"/>
    <w:rsid w:val="00856EB5"/>
    <w:rsid w:val="008627AB"/>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91068"/>
    <w:rsid w:val="00AB4063"/>
    <w:rsid w:val="00AB5EAF"/>
    <w:rsid w:val="00AC0D37"/>
    <w:rsid w:val="00AC325C"/>
    <w:rsid w:val="00B079D3"/>
    <w:rsid w:val="00B13527"/>
    <w:rsid w:val="00B4168B"/>
    <w:rsid w:val="00B45750"/>
    <w:rsid w:val="00B85A4B"/>
    <w:rsid w:val="00BA14C2"/>
    <w:rsid w:val="00BB7229"/>
    <w:rsid w:val="00BD463D"/>
    <w:rsid w:val="00BD5194"/>
    <w:rsid w:val="00BD7AF2"/>
    <w:rsid w:val="00BE2087"/>
    <w:rsid w:val="00BE491B"/>
    <w:rsid w:val="00BF1487"/>
    <w:rsid w:val="00C25F36"/>
    <w:rsid w:val="00C27EBA"/>
    <w:rsid w:val="00C36670"/>
    <w:rsid w:val="00C430CB"/>
    <w:rsid w:val="00C438C1"/>
    <w:rsid w:val="00C50AC7"/>
    <w:rsid w:val="00C57CEC"/>
    <w:rsid w:val="00C74D2C"/>
    <w:rsid w:val="00CA12C1"/>
    <w:rsid w:val="00CB077C"/>
    <w:rsid w:val="00CB2C3A"/>
    <w:rsid w:val="00CC082D"/>
    <w:rsid w:val="00CC5AC2"/>
    <w:rsid w:val="00CD2A71"/>
    <w:rsid w:val="00CE3011"/>
    <w:rsid w:val="00CE499C"/>
    <w:rsid w:val="00D11ADC"/>
    <w:rsid w:val="00D139DF"/>
    <w:rsid w:val="00D34192"/>
    <w:rsid w:val="00D345CA"/>
    <w:rsid w:val="00D522E6"/>
    <w:rsid w:val="00D844B6"/>
    <w:rsid w:val="00DA6923"/>
    <w:rsid w:val="00DA7FD3"/>
    <w:rsid w:val="00DD145D"/>
    <w:rsid w:val="00E10FB5"/>
    <w:rsid w:val="00E23FD8"/>
    <w:rsid w:val="00E45386"/>
    <w:rsid w:val="00E46F0F"/>
    <w:rsid w:val="00E53F9F"/>
    <w:rsid w:val="00E638C4"/>
    <w:rsid w:val="00E64E67"/>
    <w:rsid w:val="00E77239"/>
    <w:rsid w:val="00E95117"/>
    <w:rsid w:val="00EA7F49"/>
    <w:rsid w:val="00EB3C67"/>
    <w:rsid w:val="00EB5E72"/>
    <w:rsid w:val="00EB7809"/>
    <w:rsid w:val="00EC3C8E"/>
    <w:rsid w:val="00EF5A89"/>
    <w:rsid w:val="00F01E0F"/>
    <w:rsid w:val="00F105D9"/>
    <w:rsid w:val="00F1158C"/>
    <w:rsid w:val="00F117B9"/>
    <w:rsid w:val="00F1442F"/>
    <w:rsid w:val="00F20301"/>
    <w:rsid w:val="00F2304D"/>
    <w:rsid w:val="00F235BB"/>
    <w:rsid w:val="00F409EB"/>
    <w:rsid w:val="00F415C8"/>
    <w:rsid w:val="00F6254C"/>
    <w:rsid w:val="00F63857"/>
    <w:rsid w:val="00F8393C"/>
    <w:rsid w:val="00F83B46"/>
    <w:rsid w:val="00F928ED"/>
    <w:rsid w:val="00FC12B2"/>
    <w:rsid w:val="00FC3200"/>
    <w:rsid w:val="00FD16C7"/>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6384345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ela.fagan1@hs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3</cp:revision>
  <dcterms:created xsi:type="dcterms:W3CDTF">2025-07-09T09:34:00Z</dcterms:created>
  <dcterms:modified xsi:type="dcterms:W3CDTF">2025-07-09T09:38:00Z</dcterms:modified>
</cp:coreProperties>
</file>