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20867" w14:textId="77777777" w:rsidR="00676F27" w:rsidRDefault="00324FEE" w:rsidP="00676F27">
      <w:pPr>
        <w:pStyle w:val="Heading7"/>
        <w:ind w:hanging="1134"/>
        <w:jc w:val="left"/>
        <w:rPr>
          <w:noProof/>
          <w:color w:val="000099"/>
          <w:lang w:val="en-IE"/>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07DD95E9" w14:textId="014EE63C" w:rsidR="002A034D" w:rsidRDefault="00D342C7" w:rsidP="00676F27">
      <w:pPr>
        <w:pStyle w:val="Heading7"/>
        <w:ind w:hanging="1134"/>
        <w:jc w:val="right"/>
        <w:rPr>
          <w:color w:val="000000" w:themeColor="text1"/>
          <w:sz w:val="20"/>
        </w:rPr>
      </w:pPr>
      <w:r>
        <w:rPr>
          <w:color w:val="000000" w:themeColor="text1"/>
          <w:sz w:val="20"/>
        </w:rPr>
        <w:t>Programme Manager, Policy Lead</w:t>
      </w:r>
    </w:p>
    <w:p w14:paraId="09692A5E" w14:textId="432D3CF2" w:rsidR="00543F98" w:rsidRDefault="002A034D" w:rsidP="00676F27">
      <w:pPr>
        <w:pStyle w:val="Heading7"/>
        <w:ind w:hanging="1134"/>
        <w:jc w:val="right"/>
        <w:rPr>
          <w:noProof/>
          <w:color w:val="000000" w:themeColor="text1"/>
          <w:sz w:val="20"/>
          <w:szCs w:val="16"/>
          <w:lang w:val="en-IE"/>
        </w:rPr>
      </w:pPr>
      <w:r>
        <w:rPr>
          <w:noProof/>
          <w:color w:val="000000" w:themeColor="text1"/>
          <w:sz w:val="20"/>
          <w:szCs w:val="16"/>
          <w:lang w:val="en-IE"/>
        </w:rPr>
        <w:t xml:space="preserve"> </w:t>
      </w:r>
      <w:r w:rsidR="00921AD4">
        <w:rPr>
          <w:noProof/>
          <w:color w:val="000000" w:themeColor="text1"/>
          <w:sz w:val="20"/>
          <w:szCs w:val="16"/>
          <w:lang w:val="en-IE"/>
        </w:rPr>
        <w:t>National Office of</w:t>
      </w:r>
      <w:r w:rsidR="00676F27">
        <w:rPr>
          <w:noProof/>
          <w:color w:val="000000" w:themeColor="text1"/>
          <w:sz w:val="20"/>
          <w:szCs w:val="16"/>
          <w:lang w:val="en-IE"/>
        </w:rPr>
        <w:t xml:space="preserve"> Palliative Care</w:t>
      </w:r>
    </w:p>
    <w:p w14:paraId="3987F644" w14:textId="77777777" w:rsidR="002A034D" w:rsidRPr="002A034D" w:rsidRDefault="002A034D" w:rsidP="002A034D">
      <w:pPr>
        <w:rPr>
          <w:sz w:val="12"/>
          <w:lang w:val="en-IE" w:eastAsia="en-US"/>
        </w:rPr>
      </w:pPr>
    </w:p>
    <w:p w14:paraId="228B00E9" w14:textId="7F0447AA"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3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72"/>
      </w:tblGrid>
      <w:tr w:rsidR="00543F98" w:rsidRPr="00E766A5" w14:paraId="4807B6F6" w14:textId="77777777" w:rsidTr="1A577C67">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72" w:type="dxa"/>
          </w:tcPr>
          <w:p w14:paraId="69DFAA67" w14:textId="5B14A56A" w:rsidR="002A034D" w:rsidRPr="0059331E" w:rsidRDefault="002A034D" w:rsidP="002A6954">
            <w:pPr>
              <w:pStyle w:val="Heading7"/>
              <w:rPr>
                <w:b w:val="0"/>
                <w:color w:val="000000" w:themeColor="text1"/>
                <w:sz w:val="20"/>
              </w:rPr>
            </w:pPr>
            <w:r w:rsidRPr="0059331E">
              <w:rPr>
                <w:b w:val="0"/>
                <w:color w:val="000000" w:themeColor="text1"/>
                <w:sz w:val="20"/>
              </w:rPr>
              <w:t>Programme Manager, Policy Lead</w:t>
            </w:r>
          </w:p>
          <w:p w14:paraId="14146589" w14:textId="77777777" w:rsidR="002A034D" w:rsidRPr="0059331E" w:rsidRDefault="00921AD4" w:rsidP="002A6954">
            <w:pPr>
              <w:pStyle w:val="Heading7"/>
              <w:rPr>
                <w:b w:val="0"/>
                <w:color w:val="000000" w:themeColor="text1"/>
                <w:sz w:val="20"/>
              </w:rPr>
            </w:pPr>
            <w:r w:rsidRPr="0059331E">
              <w:rPr>
                <w:b w:val="0"/>
                <w:color w:val="000000" w:themeColor="text1"/>
                <w:sz w:val="20"/>
              </w:rPr>
              <w:t xml:space="preserve">National Office of </w:t>
            </w:r>
            <w:r w:rsidR="00CB79B2" w:rsidRPr="0059331E">
              <w:rPr>
                <w:b w:val="0"/>
                <w:color w:val="000000" w:themeColor="text1"/>
                <w:sz w:val="20"/>
              </w:rPr>
              <w:t>Palliative Care</w:t>
            </w:r>
            <w:r w:rsidR="002A6954" w:rsidRPr="0059331E">
              <w:rPr>
                <w:b w:val="0"/>
                <w:color w:val="000000" w:themeColor="text1"/>
                <w:sz w:val="20"/>
              </w:rPr>
              <w:t xml:space="preserve"> </w:t>
            </w:r>
          </w:p>
          <w:p w14:paraId="110C2F3F" w14:textId="77777777" w:rsidR="002A034D" w:rsidRPr="002A034D" w:rsidRDefault="002A034D" w:rsidP="002A6954">
            <w:pPr>
              <w:pStyle w:val="Heading7"/>
              <w:rPr>
                <w:b w:val="0"/>
                <w:color w:val="000000" w:themeColor="text1"/>
                <w:sz w:val="12"/>
              </w:rPr>
            </w:pPr>
          </w:p>
          <w:p w14:paraId="2CE1868C" w14:textId="0A1FF1FC" w:rsidR="002A034D" w:rsidRPr="002A034D" w:rsidRDefault="002A034D" w:rsidP="002A6954">
            <w:pPr>
              <w:pStyle w:val="Heading7"/>
              <w:rPr>
                <w:b w:val="0"/>
                <w:i/>
                <w:color w:val="000000" w:themeColor="text1"/>
                <w:sz w:val="20"/>
              </w:rPr>
            </w:pPr>
            <w:r w:rsidRPr="002A034D">
              <w:rPr>
                <w:b w:val="0"/>
                <w:i/>
                <w:color w:val="000000" w:themeColor="text1"/>
                <w:sz w:val="20"/>
              </w:rPr>
              <w:t>(Grade VIII)</w:t>
            </w:r>
          </w:p>
          <w:p w14:paraId="0692FE8F" w14:textId="77777777" w:rsidR="002A034D" w:rsidRPr="002A034D" w:rsidRDefault="002A034D" w:rsidP="002A034D">
            <w:pPr>
              <w:rPr>
                <w:i/>
                <w:sz w:val="8"/>
                <w:lang w:eastAsia="en-US"/>
              </w:rPr>
            </w:pPr>
          </w:p>
          <w:p w14:paraId="6D3783E7" w14:textId="1B7D3185" w:rsidR="00543F98" w:rsidRPr="002A034D" w:rsidRDefault="00E23FD8" w:rsidP="002A6954">
            <w:pPr>
              <w:pStyle w:val="Heading7"/>
              <w:rPr>
                <w:b w:val="0"/>
                <w:i/>
                <w:color w:val="000000" w:themeColor="text1"/>
                <w:sz w:val="20"/>
              </w:rPr>
            </w:pPr>
            <w:r w:rsidRPr="002A034D">
              <w:rPr>
                <w:b w:val="0"/>
                <w:i/>
                <w:color w:val="000000" w:themeColor="text1"/>
                <w:sz w:val="20"/>
              </w:rPr>
              <w:t>(Grade Code</w:t>
            </w:r>
            <w:r w:rsidR="007F0BB1" w:rsidRPr="002A034D">
              <w:rPr>
                <w:b w:val="0"/>
                <w:i/>
                <w:color w:val="000000" w:themeColor="text1"/>
                <w:sz w:val="20"/>
              </w:rPr>
              <w:t xml:space="preserve">: </w:t>
            </w:r>
            <w:r w:rsidR="00676F27" w:rsidRPr="002A034D">
              <w:rPr>
                <w:b w:val="0"/>
                <w:i/>
                <w:color w:val="000000" w:themeColor="text1"/>
                <w:sz w:val="20"/>
              </w:rPr>
              <w:t>0655</w:t>
            </w:r>
            <w:r w:rsidRPr="002A034D">
              <w:rPr>
                <w:b w:val="0"/>
                <w:i/>
                <w:color w:val="000000" w:themeColor="text1"/>
                <w:sz w:val="20"/>
              </w:rPr>
              <w:t>)</w:t>
            </w:r>
          </w:p>
          <w:p w14:paraId="1A2CE988" w14:textId="01C7E8B8" w:rsidR="002A6954" w:rsidRPr="002A6954" w:rsidRDefault="002A6954" w:rsidP="002A6954">
            <w:pPr>
              <w:rPr>
                <w:lang w:eastAsia="en-US"/>
              </w:rPr>
            </w:pPr>
          </w:p>
        </w:tc>
      </w:tr>
      <w:tr w:rsidR="00792F91" w:rsidRPr="00E766A5" w14:paraId="6531EE8E" w14:textId="77777777" w:rsidTr="1A577C67">
        <w:tc>
          <w:tcPr>
            <w:tcW w:w="2364" w:type="dxa"/>
          </w:tcPr>
          <w:p w14:paraId="6B02C9D1" w14:textId="77777777" w:rsidR="00792F91" w:rsidRPr="000F0B47" w:rsidRDefault="00792F91" w:rsidP="00792F91">
            <w:pPr>
              <w:rPr>
                <w:rFonts w:ascii="Arial" w:hAnsi="Arial" w:cs="Arial"/>
                <w:b/>
                <w:bCs/>
              </w:rPr>
            </w:pPr>
            <w:r w:rsidRPr="000F0B47">
              <w:rPr>
                <w:rFonts w:ascii="Arial" w:hAnsi="Arial" w:cs="Arial"/>
                <w:b/>
                <w:bCs/>
              </w:rPr>
              <w:t>Campaign Reference</w:t>
            </w:r>
          </w:p>
        </w:tc>
        <w:tc>
          <w:tcPr>
            <w:tcW w:w="8272" w:type="dxa"/>
          </w:tcPr>
          <w:p w14:paraId="35A0F191" w14:textId="25020296" w:rsidR="00792F91" w:rsidRPr="000F0B47" w:rsidRDefault="000F0B47" w:rsidP="002A034D">
            <w:pPr>
              <w:rPr>
                <w:rFonts w:ascii="Arial" w:hAnsi="Arial" w:cs="Arial"/>
                <w:bCs/>
                <w:iCs/>
              </w:rPr>
            </w:pPr>
            <w:r w:rsidRPr="000F0B47">
              <w:rPr>
                <w:rFonts w:ascii="Arial" w:hAnsi="Arial" w:cs="Arial"/>
                <w:bCs/>
                <w:iCs/>
              </w:rPr>
              <w:t>NRS14978</w:t>
            </w:r>
          </w:p>
          <w:p w14:paraId="14323542" w14:textId="503C554B" w:rsidR="002A034D" w:rsidRPr="000F0B47" w:rsidRDefault="002A034D" w:rsidP="002A034D">
            <w:pPr>
              <w:rPr>
                <w:rFonts w:ascii="Arial" w:hAnsi="Arial" w:cs="Arial"/>
                <w:bCs/>
                <w:iCs/>
              </w:rPr>
            </w:pPr>
          </w:p>
        </w:tc>
      </w:tr>
      <w:tr w:rsidR="00792F91" w:rsidRPr="00E766A5" w14:paraId="4B833EEA" w14:textId="77777777" w:rsidTr="1A577C67">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72" w:type="dxa"/>
          </w:tcPr>
          <w:p w14:paraId="54DB97A9" w14:textId="1BE87C03" w:rsidR="00792F91" w:rsidRPr="009D1C44" w:rsidRDefault="009D1C44" w:rsidP="002A034D">
            <w:pPr>
              <w:rPr>
                <w:rFonts w:ascii="Arial" w:hAnsi="Arial" w:cs="Arial"/>
                <w:bCs/>
                <w:iCs/>
              </w:rPr>
            </w:pPr>
            <w:r w:rsidRPr="009D1C44">
              <w:rPr>
                <w:rFonts w:ascii="Arial" w:hAnsi="Arial" w:cs="Arial"/>
                <w:bCs/>
                <w:iCs/>
              </w:rPr>
              <w:t>Wednesday 3</w:t>
            </w:r>
            <w:r w:rsidRPr="009D1C44">
              <w:rPr>
                <w:rFonts w:ascii="Arial" w:hAnsi="Arial" w:cs="Arial"/>
                <w:bCs/>
                <w:iCs/>
                <w:vertAlign w:val="superscript"/>
              </w:rPr>
              <w:t>rd</w:t>
            </w:r>
            <w:r w:rsidRPr="009D1C44">
              <w:rPr>
                <w:rFonts w:ascii="Arial" w:hAnsi="Arial" w:cs="Arial"/>
                <w:bCs/>
                <w:iCs/>
              </w:rPr>
              <w:t xml:space="preserve"> September 2025 at 3:00pm.</w:t>
            </w:r>
          </w:p>
          <w:p w14:paraId="1DC28C0B" w14:textId="7A6020EA" w:rsidR="002A034D" w:rsidRPr="00F6254C" w:rsidRDefault="002A034D" w:rsidP="002A034D">
            <w:pPr>
              <w:rPr>
                <w:rFonts w:ascii="Arial" w:hAnsi="Arial" w:cs="Arial"/>
                <w:bCs/>
                <w:iCs/>
                <w:color w:val="000099"/>
              </w:rPr>
            </w:pPr>
          </w:p>
        </w:tc>
      </w:tr>
      <w:tr w:rsidR="00792F91" w:rsidRPr="00E766A5" w14:paraId="2FCE4883" w14:textId="77777777" w:rsidTr="1A577C67">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72" w:type="dxa"/>
          </w:tcPr>
          <w:p w14:paraId="253F64F9" w14:textId="77777777" w:rsidR="00B5195C" w:rsidRDefault="00676F27" w:rsidP="00792F91">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Proposed interview dates will be indicated at a later stage. Please note you may be called forward for interview at short notice.</w:t>
            </w:r>
            <w:bookmarkStart w:id="0" w:name="_GoBack"/>
            <w:bookmarkEnd w:id="0"/>
          </w:p>
          <w:p w14:paraId="0742FC1B" w14:textId="459FF9CF" w:rsidR="00792F91" w:rsidRPr="00F6254C" w:rsidRDefault="00676F27" w:rsidP="00792F91">
            <w:pPr>
              <w:rPr>
                <w:rFonts w:ascii="Arial" w:hAnsi="Arial" w:cs="Arial"/>
                <w:bCs/>
                <w:iCs/>
                <w:color w:val="000099"/>
              </w:rPr>
            </w:pPr>
            <w:r>
              <w:rPr>
                <w:rStyle w:val="normaltextrun"/>
                <w:rFonts w:ascii="Arial" w:hAnsi="Arial" w:cs="Arial"/>
                <w:color w:val="000000"/>
                <w:shd w:val="clear" w:color="auto" w:fill="FFFFFF"/>
              </w:rPr>
              <w:t> </w:t>
            </w:r>
            <w:r>
              <w:rPr>
                <w:rStyle w:val="eop"/>
                <w:rFonts w:ascii="Arial" w:hAnsi="Arial" w:cs="Arial"/>
                <w:color w:val="000000"/>
                <w:shd w:val="clear" w:color="auto" w:fill="FFFFFF"/>
              </w:rPr>
              <w:t> </w:t>
            </w:r>
          </w:p>
        </w:tc>
      </w:tr>
      <w:tr w:rsidR="00792F91" w:rsidRPr="00E766A5" w14:paraId="6F292485" w14:textId="77777777" w:rsidTr="1A577C67">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72"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1A577C67">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72" w:type="dxa"/>
          </w:tcPr>
          <w:p w14:paraId="165745EB" w14:textId="77777777" w:rsidR="002A034D" w:rsidRPr="00646C60" w:rsidRDefault="002A034D" w:rsidP="002A034D">
            <w:pPr>
              <w:rPr>
                <w:rFonts w:ascii="Arial" w:hAnsi="Arial" w:cs="Arial"/>
                <w:iCs/>
                <w:color w:val="000000" w:themeColor="text1"/>
              </w:rPr>
            </w:pPr>
            <w:r w:rsidRPr="00646C60">
              <w:rPr>
                <w:rFonts w:ascii="Arial" w:hAnsi="Arial" w:cs="Arial"/>
                <w:iCs/>
                <w:color w:val="000000" w:themeColor="text1"/>
              </w:rPr>
              <w:t>National Office of Palliative Care</w:t>
            </w:r>
          </w:p>
          <w:p w14:paraId="2D2212DA" w14:textId="77777777" w:rsidR="002A034D" w:rsidRPr="00646C60" w:rsidRDefault="002A034D" w:rsidP="002A034D">
            <w:pPr>
              <w:rPr>
                <w:rFonts w:ascii="Arial" w:hAnsi="Arial" w:cs="Arial"/>
                <w:iCs/>
                <w:color w:val="000000" w:themeColor="text1"/>
              </w:rPr>
            </w:pPr>
          </w:p>
          <w:p w14:paraId="0F39FDCE" w14:textId="77777777" w:rsidR="002A034D" w:rsidRPr="00646C60" w:rsidRDefault="002A034D" w:rsidP="002A034D">
            <w:pPr>
              <w:rPr>
                <w:rFonts w:ascii="Arial" w:hAnsi="Arial" w:cs="Arial"/>
                <w:iCs/>
                <w:color w:val="000000" w:themeColor="text1"/>
              </w:rPr>
            </w:pPr>
            <w:r w:rsidRPr="00646C60">
              <w:rPr>
                <w:rFonts w:ascii="Arial" w:hAnsi="Arial" w:cs="Arial"/>
                <w:iCs/>
                <w:color w:val="000000" w:themeColor="text1"/>
              </w:rPr>
              <w:t>There is currently one permanent whole-time vacancy available in the National Office of Palliative Care, Dr. Steevens’ Hospital, Steeven’s Lane, Dublin 8.</w:t>
            </w:r>
          </w:p>
          <w:p w14:paraId="3ECA7BB0" w14:textId="77777777" w:rsidR="002A034D" w:rsidRPr="00646C60" w:rsidRDefault="002A034D" w:rsidP="002A034D">
            <w:pPr>
              <w:rPr>
                <w:rFonts w:ascii="Arial" w:hAnsi="Arial" w:cs="Arial"/>
                <w:iCs/>
                <w:color w:val="000000" w:themeColor="text1"/>
              </w:rPr>
            </w:pPr>
          </w:p>
          <w:p w14:paraId="33E5B554" w14:textId="0979A866" w:rsidR="002A034D" w:rsidRDefault="002A034D" w:rsidP="002A034D">
            <w:pPr>
              <w:jc w:val="both"/>
              <w:rPr>
                <w:rFonts w:ascii="Arial" w:hAnsi="Arial" w:cs="Arial"/>
                <w:lang w:val="en-IE" w:eastAsia="en-US"/>
              </w:rPr>
            </w:pPr>
            <w:r w:rsidRPr="00646C60">
              <w:rPr>
                <w:rFonts w:ascii="Arial" w:hAnsi="Arial" w:cs="Arial"/>
              </w:rPr>
              <w:t xml:space="preserve">The National Lead for Palliative Care is open to engagement as regards the expected level of on-site attendance at </w:t>
            </w:r>
            <w:r w:rsidR="00646C60" w:rsidRPr="00646C60">
              <w:rPr>
                <w:rFonts w:ascii="Arial" w:hAnsi="Arial" w:cs="Arial"/>
              </w:rPr>
              <w:t>an agreed HSE</w:t>
            </w:r>
            <w:r w:rsidRPr="00646C60">
              <w:rPr>
                <w:rFonts w:ascii="Arial" w:hAnsi="Arial" w:cs="Arial"/>
              </w:rPr>
              <w:t xml:space="preserve"> base in the context of the requirements of this role and the HSE’s Blended Working Policy.</w:t>
            </w:r>
          </w:p>
          <w:p w14:paraId="0E6A1F9A" w14:textId="77777777" w:rsidR="002A034D" w:rsidRDefault="002A034D" w:rsidP="002A034D">
            <w:pPr>
              <w:rPr>
                <w:rFonts w:ascii="Arial" w:hAnsi="Arial" w:cs="Arial"/>
                <w:iCs/>
                <w:color w:val="000000" w:themeColor="text1"/>
              </w:rPr>
            </w:pPr>
          </w:p>
          <w:p w14:paraId="184B0062" w14:textId="5AEA0F08" w:rsidR="002A034D" w:rsidRDefault="002A034D" w:rsidP="002A034D">
            <w:pPr>
              <w:rPr>
                <w:rFonts w:ascii="Arial" w:hAnsi="Arial" w:cs="Arial"/>
                <w:color w:val="000000" w:themeColor="text1"/>
              </w:rPr>
            </w:pPr>
            <w:r w:rsidRPr="00676F27">
              <w:rPr>
                <w:rFonts w:ascii="Arial" w:hAnsi="Arial" w:cs="Arial"/>
                <w:color w:val="000000" w:themeColor="text1"/>
              </w:rPr>
              <w:t xml:space="preserve">A panel may be formed as a result of this campaign </w:t>
            </w:r>
            <w:r w:rsidRPr="00A02816">
              <w:rPr>
                <w:rFonts w:ascii="Arial" w:hAnsi="Arial" w:cs="Arial"/>
                <w:b/>
                <w:color w:val="000000" w:themeColor="text1"/>
              </w:rPr>
              <w:t xml:space="preserve">for </w:t>
            </w:r>
            <w:r w:rsidRPr="00A02816">
              <w:rPr>
                <w:rFonts w:ascii="Arial" w:hAnsi="Arial" w:cs="Arial"/>
                <w:b/>
                <w:iCs/>
                <w:color w:val="000000" w:themeColor="text1"/>
              </w:rPr>
              <w:t xml:space="preserve">Programme Manager, </w:t>
            </w:r>
            <w:r>
              <w:rPr>
                <w:rFonts w:ascii="Arial" w:hAnsi="Arial" w:cs="Arial"/>
                <w:b/>
                <w:iCs/>
                <w:color w:val="000000" w:themeColor="text1"/>
              </w:rPr>
              <w:t>Policy Lead</w:t>
            </w:r>
            <w:r w:rsidRPr="00A02816">
              <w:rPr>
                <w:rFonts w:ascii="Arial" w:hAnsi="Arial" w:cs="Arial"/>
                <w:b/>
                <w:iCs/>
                <w:color w:val="000000" w:themeColor="text1"/>
              </w:rPr>
              <w:t xml:space="preserve"> (Grade VIII)</w:t>
            </w:r>
            <w:r>
              <w:rPr>
                <w:rFonts w:ascii="Arial" w:hAnsi="Arial" w:cs="Arial"/>
                <w:iCs/>
                <w:color w:val="000000" w:themeColor="text1"/>
              </w:rPr>
              <w:t>,</w:t>
            </w:r>
            <w:r w:rsidRPr="00676F27">
              <w:rPr>
                <w:rFonts w:ascii="Arial" w:hAnsi="Arial" w:cs="Arial"/>
                <w:iCs/>
                <w:color w:val="000000" w:themeColor="text1"/>
              </w:rPr>
              <w:t xml:space="preserve"> </w:t>
            </w:r>
            <w:r w:rsidRPr="00A02816">
              <w:rPr>
                <w:rFonts w:ascii="Arial" w:hAnsi="Arial" w:cs="Arial"/>
                <w:b/>
                <w:iCs/>
                <w:color w:val="000000" w:themeColor="text1"/>
              </w:rPr>
              <w:t xml:space="preserve">National Office Palliative Care, </w:t>
            </w:r>
            <w:r w:rsidR="0059331E">
              <w:rPr>
                <w:rFonts w:ascii="Arial" w:hAnsi="Arial" w:cs="Arial"/>
                <w:b/>
                <w:iCs/>
                <w:color w:val="000000" w:themeColor="text1"/>
              </w:rPr>
              <w:t xml:space="preserve">Dr. Steevens’ Hospital, </w:t>
            </w:r>
            <w:r w:rsidRPr="00A02816">
              <w:rPr>
                <w:rFonts w:ascii="Arial" w:hAnsi="Arial" w:cs="Arial"/>
                <w:b/>
                <w:iCs/>
                <w:color w:val="000000" w:themeColor="text1"/>
              </w:rPr>
              <w:t>Access and Integration</w:t>
            </w:r>
            <w:r>
              <w:rPr>
                <w:rFonts w:ascii="Arial" w:hAnsi="Arial" w:cs="Arial"/>
                <w:iCs/>
                <w:color w:val="000000" w:themeColor="text1"/>
              </w:rPr>
              <w:t xml:space="preserve"> </w:t>
            </w:r>
            <w:r w:rsidRPr="00676F27">
              <w:rPr>
                <w:rFonts w:ascii="Arial" w:hAnsi="Arial" w:cs="Arial"/>
                <w:color w:val="000000" w:themeColor="text1"/>
              </w:rPr>
              <w:t>from which current and future, permanent and specified purpose vacancies of full or part-time duration may be filled.</w:t>
            </w:r>
          </w:p>
          <w:p w14:paraId="54EF7056" w14:textId="1BE12F6D" w:rsidR="00792F91" w:rsidRPr="00F6254C" w:rsidRDefault="00792F91" w:rsidP="00792F91">
            <w:pPr>
              <w:rPr>
                <w:rFonts w:ascii="Arial" w:hAnsi="Arial" w:cs="Arial"/>
                <w:color w:val="000099"/>
              </w:rPr>
            </w:pPr>
            <w:r w:rsidRPr="00676F27">
              <w:rPr>
                <w:rFonts w:ascii="Arial" w:hAnsi="Arial" w:cs="Arial"/>
                <w:color w:val="000000" w:themeColor="text1"/>
              </w:rPr>
              <w:t xml:space="preserve"> </w:t>
            </w:r>
          </w:p>
        </w:tc>
      </w:tr>
      <w:tr w:rsidR="00792F91" w:rsidRPr="00E766A5" w14:paraId="1669EECD" w14:textId="77777777" w:rsidTr="1A577C67">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72" w:type="dxa"/>
          </w:tcPr>
          <w:p w14:paraId="07265503" w14:textId="77777777" w:rsidR="007F4F73" w:rsidRPr="004177DC" w:rsidRDefault="007F4F73" w:rsidP="007F4F73">
            <w:pPr>
              <w:spacing w:after="120"/>
              <w:jc w:val="both"/>
              <w:rPr>
                <w:rFonts w:ascii="Arial" w:hAnsi="Arial" w:cs="Arial"/>
              </w:rPr>
            </w:pPr>
            <w:r>
              <w:rPr>
                <w:rFonts w:ascii="Arial" w:hAnsi="Arial" w:cs="Arial"/>
              </w:rPr>
              <w:t>Maurice Dillon</w:t>
            </w:r>
            <w:r w:rsidRPr="004177DC">
              <w:rPr>
                <w:rFonts w:ascii="Arial" w:hAnsi="Arial" w:cs="Arial"/>
              </w:rPr>
              <w:t xml:space="preserve">, National Lead for Palliative Care </w:t>
            </w:r>
          </w:p>
          <w:p w14:paraId="13AD5B45" w14:textId="4640F912" w:rsidR="00B5195C" w:rsidRDefault="007F4F73" w:rsidP="007F4F73">
            <w:pPr>
              <w:rPr>
                <w:rFonts w:ascii="Arial" w:hAnsi="Arial" w:cs="Arial"/>
              </w:rPr>
            </w:pPr>
            <w:r w:rsidRPr="004177DC">
              <w:rPr>
                <w:rFonts w:ascii="Arial" w:hAnsi="Arial" w:cs="Arial"/>
              </w:rPr>
              <w:t xml:space="preserve">Email: </w:t>
            </w:r>
            <w:hyperlink r:id="rId11" w:history="1">
              <w:r w:rsidR="00B5195C" w:rsidRPr="00282BE5">
                <w:rPr>
                  <w:rStyle w:val="Hyperlink"/>
                  <w:rFonts w:ascii="Arial" w:hAnsi="Arial" w:cs="Arial"/>
                </w:rPr>
                <w:t>maurice.dillon1@hse.ie</w:t>
              </w:r>
            </w:hyperlink>
          </w:p>
          <w:p w14:paraId="53559CB7" w14:textId="7A0B0435" w:rsidR="00792F91" w:rsidRPr="00F6254C" w:rsidRDefault="007F4F73" w:rsidP="007F4F73">
            <w:pPr>
              <w:rPr>
                <w:rFonts w:ascii="Arial" w:hAnsi="Arial" w:cs="Arial"/>
                <w:color w:val="000099"/>
              </w:rPr>
            </w:pPr>
            <w:r w:rsidRPr="00F6254C">
              <w:rPr>
                <w:rFonts w:ascii="Arial" w:hAnsi="Arial" w:cs="Arial"/>
                <w:color w:val="000099"/>
              </w:rPr>
              <w:t xml:space="preserve"> </w:t>
            </w:r>
          </w:p>
        </w:tc>
      </w:tr>
      <w:tr w:rsidR="00EA01DC" w:rsidRPr="00E766A5" w14:paraId="03188742" w14:textId="77777777" w:rsidTr="1A577C67">
        <w:tc>
          <w:tcPr>
            <w:tcW w:w="2364" w:type="dxa"/>
          </w:tcPr>
          <w:p w14:paraId="78FAEB89" w14:textId="77777777" w:rsidR="00EA01DC" w:rsidRPr="00F6254C" w:rsidRDefault="00EA01DC" w:rsidP="00EA01DC">
            <w:pPr>
              <w:rPr>
                <w:rFonts w:ascii="Arial" w:hAnsi="Arial" w:cs="Arial"/>
                <w:b/>
                <w:bCs/>
              </w:rPr>
            </w:pPr>
            <w:r w:rsidRPr="00F6254C">
              <w:rPr>
                <w:rFonts w:ascii="Arial" w:hAnsi="Arial" w:cs="Arial"/>
                <w:b/>
                <w:bCs/>
              </w:rPr>
              <w:t>Details of Service</w:t>
            </w:r>
          </w:p>
          <w:p w14:paraId="4D2AE865" w14:textId="77777777" w:rsidR="00EA01DC" w:rsidRPr="00F6254C" w:rsidRDefault="00EA01DC" w:rsidP="00EA01DC">
            <w:pPr>
              <w:rPr>
                <w:rFonts w:ascii="Arial" w:hAnsi="Arial" w:cs="Arial"/>
                <w:b/>
                <w:bCs/>
              </w:rPr>
            </w:pPr>
          </w:p>
        </w:tc>
        <w:tc>
          <w:tcPr>
            <w:tcW w:w="8272" w:type="dxa"/>
          </w:tcPr>
          <w:p w14:paraId="65CDBF6B" w14:textId="77777777" w:rsidR="00EA01DC" w:rsidRPr="00801AE2" w:rsidRDefault="00EA01DC" w:rsidP="002A034D">
            <w:pPr>
              <w:rPr>
                <w:rStyle w:val="A7"/>
                <w:rFonts w:ascii="Arial" w:hAnsi="Arial" w:cs="Arial"/>
                <w:i w:val="0"/>
                <w:iCs w:val="0"/>
                <w:sz w:val="20"/>
                <w:szCs w:val="20"/>
              </w:rPr>
            </w:pPr>
            <w:r>
              <w:rPr>
                <w:rFonts w:ascii="Arial" w:hAnsi="Arial" w:cs="Arial"/>
                <w:iCs/>
                <w:lang w:val="en-IE"/>
              </w:rPr>
              <w:t xml:space="preserve">The HSE National Office of Palliative Care reports into the HSE National Director for Access and Integration in the HSE centre.  The National Office of Palliative Care leads out on the strategic planning for palliative care within the HSE for children and adults working closely with the Department of Health, HSE Clinical Program for Palliative Care and specialist palliative care services across the six Health Regions. </w:t>
            </w:r>
          </w:p>
          <w:p w14:paraId="21356123" w14:textId="77777777" w:rsidR="00EA01DC" w:rsidRDefault="00EA01DC" w:rsidP="002A034D">
            <w:pPr>
              <w:rPr>
                <w:rStyle w:val="A7"/>
                <w:rFonts w:ascii="Arial" w:hAnsi="Arial" w:cs="Arial"/>
              </w:rPr>
            </w:pPr>
          </w:p>
          <w:p w14:paraId="17DC3975" w14:textId="43AD35AE" w:rsidR="00EA01DC" w:rsidRPr="00261119" w:rsidRDefault="00EA01DC" w:rsidP="002A034D">
            <w:pPr>
              <w:shd w:val="clear" w:color="auto" w:fill="FFFFFF"/>
              <w:spacing w:after="150"/>
              <w:rPr>
                <w:rFonts w:ascii="Arial" w:hAnsi="Arial" w:cs="Arial"/>
                <w:color w:val="000000"/>
                <w:lang w:val="en-IE" w:eastAsia="en-IE"/>
              </w:rPr>
            </w:pPr>
            <w:r w:rsidRPr="00261119">
              <w:rPr>
                <w:rFonts w:ascii="Arial" w:hAnsi="Arial" w:cs="Arial"/>
                <w:color w:val="000000"/>
                <w:lang w:val="en-IE" w:eastAsia="en-IE"/>
              </w:rPr>
              <w:t xml:space="preserve">Palliative care uses a multi-disciplinary team approach to help patients </w:t>
            </w:r>
            <w:r>
              <w:rPr>
                <w:rFonts w:ascii="Arial" w:hAnsi="Arial" w:cs="Arial"/>
                <w:color w:val="000000"/>
                <w:lang w:val="en-IE" w:eastAsia="en-IE"/>
              </w:rPr>
              <w:t xml:space="preserve">with life limiting illnesses </w:t>
            </w:r>
            <w:r w:rsidRPr="00261119">
              <w:rPr>
                <w:rFonts w:ascii="Arial" w:hAnsi="Arial" w:cs="Arial"/>
                <w:color w:val="000000"/>
                <w:lang w:val="en-IE" w:eastAsia="en-IE"/>
              </w:rPr>
              <w:t>live as well as possible up until their death. In Ireland</w:t>
            </w:r>
            <w:r>
              <w:rPr>
                <w:rFonts w:ascii="Arial" w:hAnsi="Arial" w:cs="Arial"/>
                <w:color w:val="000000"/>
                <w:lang w:val="en-IE" w:eastAsia="en-IE"/>
              </w:rPr>
              <w:t>,</w:t>
            </w:r>
            <w:r w:rsidRPr="002E7B6C">
              <w:rPr>
                <w:rFonts w:ascii="Arial" w:hAnsi="Arial" w:cs="Arial"/>
                <w:color w:val="000000"/>
                <w:lang w:val="en-IE" w:eastAsia="en-IE"/>
              </w:rPr>
              <w:t xml:space="preserve"> </w:t>
            </w:r>
            <w:r>
              <w:rPr>
                <w:rFonts w:ascii="Arial" w:hAnsi="Arial" w:cs="Arial"/>
                <w:color w:val="000000"/>
                <w:lang w:val="en-IE" w:eastAsia="en-IE"/>
              </w:rPr>
              <w:t>S</w:t>
            </w:r>
            <w:r w:rsidRPr="00261119">
              <w:rPr>
                <w:rFonts w:ascii="Arial" w:hAnsi="Arial" w:cs="Arial"/>
                <w:color w:val="000000"/>
                <w:lang w:val="en-IE" w:eastAsia="en-IE"/>
              </w:rPr>
              <w:t>p</w:t>
            </w:r>
            <w:r w:rsidRPr="002E7B6C">
              <w:rPr>
                <w:rFonts w:ascii="Arial" w:hAnsi="Arial" w:cs="Arial"/>
                <w:color w:val="000000"/>
                <w:lang w:val="en-IE" w:eastAsia="en-IE"/>
              </w:rPr>
              <w:t xml:space="preserve">ecialist </w:t>
            </w:r>
            <w:r>
              <w:rPr>
                <w:rFonts w:ascii="Arial" w:hAnsi="Arial" w:cs="Arial"/>
                <w:color w:val="000000"/>
                <w:lang w:val="en-IE" w:eastAsia="en-IE"/>
              </w:rPr>
              <w:t>P</w:t>
            </w:r>
            <w:r w:rsidRPr="002E7B6C">
              <w:rPr>
                <w:rFonts w:ascii="Arial" w:hAnsi="Arial" w:cs="Arial"/>
                <w:color w:val="000000"/>
                <w:lang w:val="en-IE" w:eastAsia="en-IE"/>
              </w:rPr>
              <w:t xml:space="preserve">alliative </w:t>
            </w:r>
            <w:r>
              <w:rPr>
                <w:rFonts w:ascii="Arial" w:hAnsi="Arial" w:cs="Arial"/>
                <w:color w:val="000000"/>
                <w:lang w:val="en-IE" w:eastAsia="en-IE"/>
              </w:rPr>
              <w:t>C</w:t>
            </w:r>
            <w:r w:rsidRPr="00261119">
              <w:rPr>
                <w:rFonts w:ascii="Arial" w:hAnsi="Arial" w:cs="Arial"/>
                <w:color w:val="000000"/>
                <w:lang w:val="en-IE" w:eastAsia="en-IE"/>
              </w:rPr>
              <w:t>are services are provided by the HSE in conjunction with th</w:t>
            </w:r>
            <w:r w:rsidRPr="002E7B6C">
              <w:rPr>
                <w:rFonts w:ascii="Arial" w:hAnsi="Arial" w:cs="Arial"/>
                <w:color w:val="000000"/>
                <w:lang w:val="en-IE" w:eastAsia="en-IE"/>
              </w:rPr>
              <w:t>e voluntary sector</w:t>
            </w:r>
            <w:r>
              <w:rPr>
                <w:rFonts w:ascii="Arial" w:hAnsi="Arial" w:cs="Arial"/>
                <w:color w:val="000000"/>
                <w:lang w:val="en-IE" w:eastAsia="en-IE"/>
              </w:rPr>
              <w:t xml:space="preserve"> across all six Health Regions</w:t>
            </w:r>
            <w:r w:rsidRPr="002E7B6C">
              <w:rPr>
                <w:rFonts w:ascii="Arial" w:hAnsi="Arial" w:cs="Arial"/>
                <w:color w:val="000000"/>
                <w:lang w:val="en-IE" w:eastAsia="en-IE"/>
              </w:rPr>
              <w:t xml:space="preserve">. Specialist </w:t>
            </w:r>
            <w:r>
              <w:rPr>
                <w:rFonts w:ascii="Arial" w:hAnsi="Arial" w:cs="Arial"/>
                <w:color w:val="000000"/>
                <w:lang w:val="en-IE" w:eastAsia="en-IE"/>
              </w:rPr>
              <w:t>P</w:t>
            </w:r>
            <w:r w:rsidRPr="002E7B6C">
              <w:rPr>
                <w:rFonts w:ascii="Arial" w:hAnsi="Arial" w:cs="Arial"/>
                <w:color w:val="000000"/>
                <w:lang w:val="en-IE" w:eastAsia="en-IE"/>
              </w:rPr>
              <w:t xml:space="preserve">alliative </w:t>
            </w:r>
            <w:r>
              <w:rPr>
                <w:rFonts w:ascii="Arial" w:hAnsi="Arial" w:cs="Arial"/>
                <w:color w:val="000000"/>
                <w:lang w:val="en-IE" w:eastAsia="en-IE"/>
              </w:rPr>
              <w:t>C</w:t>
            </w:r>
            <w:r w:rsidRPr="00261119">
              <w:rPr>
                <w:rFonts w:ascii="Arial" w:hAnsi="Arial" w:cs="Arial"/>
                <w:color w:val="000000"/>
                <w:lang w:val="en-IE" w:eastAsia="en-IE"/>
              </w:rPr>
              <w:t xml:space="preserve">are </w:t>
            </w:r>
            <w:r>
              <w:rPr>
                <w:rFonts w:ascii="Arial" w:hAnsi="Arial" w:cs="Arial"/>
                <w:color w:val="000000"/>
                <w:lang w:val="en-IE" w:eastAsia="en-IE"/>
              </w:rPr>
              <w:t xml:space="preserve">is delivered in acute hospitals, Specialist Palliative Care Inpatient Units (Level 3 Hospices) and in the </w:t>
            </w:r>
            <w:r w:rsidR="0023129A">
              <w:rPr>
                <w:rFonts w:ascii="Arial" w:hAnsi="Arial" w:cs="Arial"/>
                <w:color w:val="000000"/>
                <w:lang w:val="en-IE" w:eastAsia="en-IE"/>
              </w:rPr>
              <w:t>patient’s</w:t>
            </w:r>
            <w:r>
              <w:rPr>
                <w:rFonts w:ascii="Arial" w:hAnsi="Arial" w:cs="Arial"/>
                <w:color w:val="000000"/>
                <w:lang w:val="en-IE" w:eastAsia="en-IE"/>
              </w:rPr>
              <w:t xml:space="preserve"> home including </w:t>
            </w:r>
            <w:r w:rsidRPr="00261119">
              <w:rPr>
                <w:rFonts w:ascii="Arial" w:hAnsi="Arial" w:cs="Arial"/>
                <w:color w:val="000000"/>
                <w:lang w:val="en-IE" w:eastAsia="en-IE"/>
              </w:rPr>
              <w:t>residential care facilities.</w:t>
            </w:r>
          </w:p>
          <w:p w14:paraId="76950AC1" w14:textId="67066C4D" w:rsidR="00EA01DC" w:rsidRDefault="00EA01DC" w:rsidP="002A034D">
            <w:pPr>
              <w:rPr>
                <w:rFonts w:ascii="Arial" w:hAnsi="Arial" w:cs="Arial"/>
              </w:rPr>
            </w:pPr>
            <w:r w:rsidRPr="003F39B4">
              <w:rPr>
                <w:rFonts w:ascii="Arial" w:hAnsi="Arial" w:cs="Arial"/>
              </w:rPr>
              <w:t xml:space="preserve">The office of HSE National Lead for Palliative Care is a national focal point for improving access, integration and quality of palliative care services for patients and families and ensures key palliative care objectives are included in the HSE National Service Plan. </w:t>
            </w:r>
            <w:r w:rsidRPr="003F39B4">
              <w:rPr>
                <w:rFonts w:ascii="Arial" w:hAnsi="Arial" w:cs="Arial"/>
              </w:rPr>
              <w:lastRenderedPageBreak/>
              <w:t xml:space="preserve">Progressing a Clinical Management System for specialist palliative care is a priority action in the </w:t>
            </w:r>
            <w:r>
              <w:rPr>
                <w:rFonts w:ascii="Arial" w:hAnsi="Arial" w:cs="Arial"/>
              </w:rPr>
              <w:t>Dept of Health, National Adult Palliative Care Policy</w:t>
            </w:r>
            <w:r w:rsidR="0099104C">
              <w:rPr>
                <w:rFonts w:ascii="Arial" w:hAnsi="Arial" w:cs="Arial"/>
              </w:rPr>
              <w:t>.</w:t>
            </w:r>
          </w:p>
          <w:p w14:paraId="7C75C6C5" w14:textId="77777777" w:rsidR="0099104C" w:rsidRPr="003F39B4" w:rsidRDefault="0099104C" w:rsidP="002A034D">
            <w:pPr>
              <w:rPr>
                <w:rFonts w:ascii="Arial" w:hAnsi="Arial" w:cs="Arial"/>
              </w:rPr>
            </w:pPr>
          </w:p>
          <w:p w14:paraId="47925B7C" w14:textId="443C7272" w:rsidR="00EA01DC" w:rsidRPr="003F39B4" w:rsidRDefault="00EA01DC" w:rsidP="002A034D">
            <w:pPr>
              <w:rPr>
                <w:rFonts w:ascii="Arial" w:hAnsi="Arial" w:cs="Arial"/>
              </w:rPr>
            </w:pPr>
            <w:r>
              <w:rPr>
                <w:rFonts w:ascii="Arial" w:hAnsi="Arial" w:cs="Arial"/>
              </w:rPr>
              <w:t>A key focus of the work of the National Office of Palliative Care is to lead out on the implementation of the 2024 National Adu</w:t>
            </w:r>
            <w:r w:rsidR="002A034D">
              <w:rPr>
                <w:rFonts w:ascii="Arial" w:hAnsi="Arial" w:cs="Arial"/>
              </w:rPr>
              <w:t>lt Palliative Care Policy</w:t>
            </w:r>
            <w:r w:rsidR="002A034D" w:rsidRPr="00211891">
              <w:rPr>
                <w:rFonts w:ascii="Arial" w:hAnsi="Arial" w:cs="Arial"/>
              </w:rPr>
              <w:t xml:space="preserve">.  This Policy </w:t>
            </w:r>
            <w:r w:rsidRPr="00211891">
              <w:rPr>
                <w:rFonts w:ascii="Arial" w:hAnsi="Arial" w:cs="Arial"/>
              </w:rPr>
              <w:t xml:space="preserve">outlines a vision and a roadmap to achieving universal access to palliative care in Ireland involving both specialist palliative care services along with all other health care services that provide care to </w:t>
            </w:r>
            <w:r w:rsidR="0099104C" w:rsidRPr="00211891">
              <w:rPr>
                <w:rFonts w:ascii="Arial" w:hAnsi="Arial" w:cs="Arial"/>
              </w:rPr>
              <w:t>patients</w:t>
            </w:r>
            <w:r w:rsidRPr="00211891">
              <w:rPr>
                <w:rFonts w:ascii="Arial" w:hAnsi="Arial" w:cs="Arial"/>
              </w:rPr>
              <w:t xml:space="preserve"> with a life limiting illness. The Policy Roadmap outlines the responsibilities of the HSE to establish the implementation structures to develop and monitor</w:t>
            </w:r>
            <w:r>
              <w:rPr>
                <w:rFonts w:ascii="Arial" w:hAnsi="Arial" w:cs="Arial"/>
              </w:rPr>
              <w:t xml:space="preserve"> implementation plans and report regularly to the Dept of Health on implementation progress.</w:t>
            </w:r>
            <w:r w:rsidRPr="003F39B4">
              <w:rPr>
                <w:rFonts w:ascii="Arial" w:hAnsi="Arial" w:cs="Arial"/>
              </w:rPr>
              <w:t xml:space="preserve">  </w:t>
            </w:r>
            <w:r>
              <w:rPr>
                <w:rFonts w:ascii="Arial" w:hAnsi="Arial" w:cs="Arial"/>
              </w:rPr>
              <w:t xml:space="preserve"> </w:t>
            </w:r>
          </w:p>
          <w:p w14:paraId="0AE4B5A1" w14:textId="77777777" w:rsidR="00EA01DC" w:rsidRPr="00F6254C" w:rsidRDefault="00EA01DC" w:rsidP="002A034D">
            <w:pPr>
              <w:rPr>
                <w:rFonts w:ascii="Arial" w:hAnsi="Arial" w:cs="Arial"/>
                <w:iCs/>
                <w:color w:val="000099"/>
              </w:rPr>
            </w:pPr>
          </w:p>
        </w:tc>
      </w:tr>
      <w:tr w:rsidR="00EA01DC" w:rsidRPr="00E766A5" w14:paraId="2344165A" w14:textId="77777777" w:rsidTr="1A577C67">
        <w:tc>
          <w:tcPr>
            <w:tcW w:w="2364" w:type="dxa"/>
          </w:tcPr>
          <w:p w14:paraId="5F099111" w14:textId="77777777" w:rsidR="00EA01DC" w:rsidRPr="00F6254C" w:rsidRDefault="00EA01DC" w:rsidP="00EA01DC">
            <w:pPr>
              <w:rPr>
                <w:rFonts w:ascii="Arial" w:hAnsi="Arial" w:cs="Arial"/>
                <w:b/>
                <w:bCs/>
              </w:rPr>
            </w:pPr>
            <w:r w:rsidRPr="00F6254C">
              <w:rPr>
                <w:rFonts w:ascii="Arial" w:hAnsi="Arial" w:cs="Arial"/>
                <w:b/>
                <w:bCs/>
              </w:rPr>
              <w:lastRenderedPageBreak/>
              <w:t>Reporting Relationship</w:t>
            </w:r>
          </w:p>
        </w:tc>
        <w:tc>
          <w:tcPr>
            <w:tcW w:w="8272" w:type="dxa"/>
          </w:tcPr>
          <w:p w14:paraId="3E1E746D" w14:textId="59568510" w:rsidR="00EA01DC" w:rsidRDefault="00EA01DC" w:rsidP="00EA01DC">
            <w:pPr>
              <w:jc w:val="both"/>
              <w:rPr>
                <w:rFonts w:ascii="Arial" w:hAnsi="Arial" w:cs="Arial"/>
              </w:rPr>
            </w:pPr>
            <w:r>
              <w:rPr>
                <w:rFonts w:ascii="Arial" w:hAnsi="Arial" w:cs="Arial"/>
              </w:rPr>
              <w:t xml:space="preserve">The post holder will report to the HSE </w:t>
            </w:r>
            <w:r w:rsidRPr="00832AB2">
              <w:rPr>
                <w:rFonts w:ascii="Arial" w:hAnsi="Arial" w:cs="Arial"/>
              </w:rPr>
              <w:t>National Lead for Palliative Care</w:t>
            </w:r>
            <w:r>
              <w:rPr>
                <w:rFonts w:ascii="Arial" w:hAnsi="Arial" w:cs="Arial"/>
              </w:rPr>
              <w:t xml:space="preserve"> </w:t>
            </w:r>
            <w:r w:rsidRPr="00832AB2">
              <w:rPr>
                <w:rFonts w:ascii="Arial" w:hAnsi="Arial" w:cs="Arial"/>
              </w:rPr>
              <w:t xml:space="preserve"> </w:t>
            </w:r>
          </w:p>
          <w:p w14:paraId="3CBC6A3A" w14:textId="77777777" w:rsidR="00EA01DC" w:rsidRPr="00F6254C" w:rsidRDefault="00EA01DC" w:rsidP="00EA01DC">
            <w:pPr>
              <w:pStyle w:val="Default"/>
              <w:rPr>
                <w:iCs/>
                <w:color w:val="000099"/>
              </w:rPr>
            </w:pPr>
          </w:p>
        </w:tc>
      </w:tr>
      <w:tr w:rsidR="00EA01DC" w:rsidRPr="00E766A5" w14:paraId="0E89F2ED" w14:textId="77777777" w:rsidTr="1A577C67">
        <w:tc>
          <w:tcPr>
            <w:tcW w:w="2364" w:type="dxa"/>
          </w:tcPr>
          <w:p w14:paraId="061A4806" w14:textId="77777777" w:rsidR="00EA01DC" w:rsidRDefault="00EA01DC" w:rsidP="00EA01DC">
            <w:pPr>
              <w:rPr>
                <w:rFonts w:ascii="Arial" w:hAnsi="Arial" w:cs="Arial"/>
                <w:b/>
                <w:bCs/>
              </w:rPr>
            </w:pPr>
            <w:r>
              <w:rPr>
                <w:rFonts w:ascii="Arial" w:hAnsi="Arial" w:cs="Arial"/>
                <w:b/>
                <w:bCs/>
              </w:rPr>
              <w:t>Key Working Relationships</w:t>
            </w:r>
          </w:p>
          <w:p w14:paraId="3949D30A" w14:textId="77777777" w:rsidR="00EA01DC" w:rsidRPr="00F6254C" w:rsidRDefault="00EA01DC" w:rsidP="00EA01DC">
            <w:pPr>
              <w:rPr>
                <w:rFonts w:ascii="Arial" w:hAnsi="Arial" w:cs="Arial"/>
                <w:b/>
                <w:bCs/>
              </w:rPr>
            </w:pPr>
          </w:p>
        </w:tc>
        <w:tc>
          <w:tcPr>
            <w:tcW w:w="8272" w:type="dxa"/>
          </w:tcPr>
          <w:p w14:paraId="49C9AAF8" w14:textId="77777777" w:rsidR="00EA01DC" w:rsidRDefault="00EA01DC" w:rsidP="00EA01DC">
            <w:pPr>
              <w:pStyle w:val="Default"/>
              <w:rPr>
                <w:sz w:val="20"/>
                <w:szCs w:val="20"/>
              </w:rPr>
            </w:pPr>
            <w:r>
              <w:rPr>
                <w:sz w:val="20"/>
                <w:szCs w:val="20"/>
              </w:rPr>
              <w:t>The role requires effective internal and external relationships including with</w:t>
            </w:r>
          </w:p>
          <w:p w14:paraId="58B0D5F7" w14:textId="673BACAC" w:rsidR="00EA01DC" w:rsidRDefault="00EA01DC" w:rsidP="00EA01DC">
            <w:pPr>
              <w:pStyle w:val="Default"/>
              <w:numPr>
                <w:ilvl w:val="0"/>
                <w:numId w:val="2"/>
              </w:numPr>
              <w:rPr>
                <w:sz w:val="20"/>
                <w:szCs w:val="20"/>
              </w:rPr>
            </w:pPr>
            <w:r>
              <w:rPr>
                <w:sz w:val="20"/>
                <w:szCs w:val="20"/>
              </w:rPr>
              <w:t>National Lead for Palliative Care  and the wider Access and Integration team in the HSE Cen</w:t>
            </w:r>
            <w:r w:rsidR="00736EFB">
              <w:rPr>
                <w:sz w:val="20"/>
                <w:szCs w:val="20"/>
              </w:rPr>
              <w:t>t</w:t>
            </w:r>
            <w:r>
              <w:rPr>
                <w:sz w:val="20"/>
                <w:szCs w:val="20"/>
              </w:rPr>
              <w:t>re</w:t>
            </w:r>
          </w:p>
          <w:p w14:paraId="130D57D3" w14:textId="427BB2C6" w:rsidR="00EA01DC" w:rsidRDefault="00736EFB" w:rsidP="00EA01DC">
            <w:pPr>
              <w:pStyle w:val="Default"/>
              <w:numPr>
                <w:ilvl w:val="0"/>
                <w:numId w:val="2"/>
              </w:numPr>
              <w:rPr>
                <w:sz w:val="20"/>
                <w:szCs w:val="20"/>
              </w:rPr>
            </w:pPr>
            <w:r>
              <w:rPr>
                <w:sz w:val="20"/>
                <w:szCs w:val="20"/>
              </w:rPr>
              <w:t>Health Region management teams.</w:t>
            </w:r>
          </w:p>
          <w:p w14:paraId="0FA1ADE1" w14:textId="77672E23" w:rsidR="00736EFB" w:rsidRPr="0099104C" w:rsidRDefault="00736EFB" w:rsidP="0099104C">
            <w:pPr>
              <w:pStyle w:val="Default"/>
              <w:numPr>
                <w:ilvl w:val="0"/>
                <w:numId w:val="2"/>
              </w:numPr>
              <w:spacing w:line="276" w:lineRule="auto"/>
              <w:rPr>
                <w:sz w:val="20"/>
                <w:szCs w:val="20"/>
              </w:rPr>
            </w:pPr>
            <w:r w:rsidRPr="00DA3DE5">
              <w:rPr>
                <w:sz w:val="20"/>
                <w:szCs w:val="20"/>
              </w:rPr>
              <w:t>Clinical Programme Lead for Palliative Care and other clinical colleagues</w:t>
            </w:r>
          </w:p>
          <w:p w14:paraId="01EEED22" w14:textId="48102FFC" w:rsidR="00EA01DC" w:rsidRPr="0099104C" w:rsidRDefault="00736EFB" w:rsidP="0099104C">
            <w:pPr>
              <w:pStyle w:val="Default"/>
              <w:numPr>
                <w:ilvl w:val="0"/>
                <w:numId w:val="2"/>
              </w:numPr>
              <w:spacing w:line="276" w:lineRule="auto"/>
              <w:rPr>
                <w:sz w:val="20"/>
                <w:szCs w:val="20"/>
              </w:rPr>
            </w:pPr>
            <w:r>
              <w:rPr>
                <w:sz w:val="20"/>
                <w:szCs w:val="20"/>
              </w:rPr>
              <w:t xml:space="preserve"> </w:t>
            </w:r>
            <w:r w:rsidRPr="00DA3DE5">
              <w:rPr>
                <w:sz w:val="20"/>
                <w:szCs w:val="20"/>
              </w:rPr>
              <w:t>Specialist Palliative Care Services (HSE and S38)</w:t>
            </w:r>
          </w:p>
          <w:p w14:paraId="7A521744" w14:textId="4B607270" w:rsidR="00EA01DC" w:rsidRDefault="00736EFB" w:rsidP="00EA01DC">
            <w:pPr>
              <w:pStyle w:val="Default"/>
              <w:numPr>
                <w:ilvl w:val="0"/>
                <w:numId w:val="2"/>
              </w:numPr>
              <w:rPr>
                <w:sz w:val="20"/>
                <w:szCs w:val="20"/>
              </w:rPr>
            </w:pPr>
            <w:r>
              <w:rPr>
                <w:sz w:val="20"/>
                <w:szCs w:val="20"/>
              </w:rPr>
              <w:t xml:space="preserve">HSE </w:t>
            </w:r>
            <w:r w:rsidR="00EA01DC">
              <w:rPr>
                <w:sz w:val="20"/>
                <w:szCs w:val="20"/>
              </w:rPr>
              <w:t>National Adult Palliative Care Implementation Steering Group</w:t>
            </w:r>
          </w:p>
          <w:p w14:paraId="25DEA5F0" w14:textId="77777777" w:rsidR="00EA01DC" w:rsidRDefault="00EA01DC" w:rsidP="00EA01DC">
            <w:pPr>
              <w:pStyle w:val="Default"/>
              <w:numPr>
                <w:ilvl w:val="0"/>
                <w:numId w:val="2"/>
              </w:numPr>
              <w:rPr>
                <w:sz w:val="20"/>
                <w:szCs w:val="20"/>
              </w:rPr>
            </w:pPr>
            <w:r>
              <w:rPr>
                <w:sz w:val="20"/>
                <w:szCs w:val="20"/>
              </w:rPr>
              <w:t>Department of Health (DoH)</w:t>
            </w:r>
          </w:p>
          <w:p w14:paraId="6990B4FD" w14:textId="1D22DAF6" w:rsidR="00EA01DC" w:rsidRPr="00BA76A2" w:rsidRDefault="00EA01DC" w:rsidP="00EA01DC">
            <w:pPr>
              <w:pStyle w:val="Default"/>
              <w:numPr>
                <w:ilvl w:val="0"/>
                <w:numId w:val="2"/>
              </w:numPr>
              <w:rPr>
                <w:sz w:val="20"/>
                <w:szCs w:val="20"/>
              </w:rPr>
            </w:pPr>
            <w:r w:rsidRPr="006629EE">
              <w:rPr>
                <w:sz w:val="20"/>
                <w:szCs w:val="20"/>
              </w:rPr>
              <w:t xml:space="preserve">A wide range of </w:t>
            </w:r>
            <w:r w:rsidR="0099104C" w:rsidRPr="006629EE">
              <w:rPr>
                <w:sz w:val="20"/>
                <w:szCs w:val="20"/>
              </w:rPr>
              <w:t>partner</w:t>
            </w:r>
            <w:r w:rsidRPr="006629EE">
              <w:rPr>
                <w:sz w:val="20"/>
                <w:szCs w:val="20"/>
              </w:rPr>
              <w:t xml:space="preserve"> organisations including the Irish Hospice Foundation, </w:t>
            </w:r>
            <w:r w:rsidRPr="00BA76A2">
              <w:rPr>
                <w:sz w:val="20"/>
                <w:szCs w:val="20"/>
              </w:rPr>
              <w:t>All-Ireland Institute of Hospice and Palliative Care,</w:t>
            </w:r>
            <w:r>
              <w:rPr>
                <w:sz w:val="20"/>
                <w:szCs w:val="20"/>
              </w:rPr>
              <w:t xml:space="preserve"> Children’s Health </w:t>
            </w:r>
            <w:r w:rsidR="0099104C">
              <w:rPr>
                <w:sz w:val="20"/>
                <w:szCs w:val="20"/>
              </w:rPr>
              <w:t>Ireland, and</w:t>
            </w:r>
            <w:r w:rsidR="00736EFB">
              <w:rPr>
                <w:sz w:val="20"/>
                <w:szCs w:val="20"/>
              </w:rPr>
              <w:t xml:space="preserve"> </w:t>
            </w:r>
            <w:r>
              <w:rPr>
                <w:sz w:val="20"/>
                <w:szCs w:val="20"/>
              </w:rPr>
              <w:t xml:space="preserve"> </w:t>
            </w:r>
            <w:r w:rsidRPr="00BA76A2">
              <w:rPr>
                <w:sz w:val="20"/>
                <w:szCs w:val="20"/>
              </w:rPr>
              <w:t>Irish Cancer Society</w:t>
            </w:r>
          </w:p>
          <w:p w14:paraId="6F7C2EB7" w14:textId="77777777" w:rsidR="00EA01DC" w:rsidRPr="00BA76A2" w:rsidRDefault="00EA01DC" w:rsidP="00EA01DC">
            <w:pPr>
              <w:pStyle w:val="Default"/>
              <w:numPr>
                <w:ilvl w:val="0"/>
                <w:numId w:val="2"/>
              </w:numPr>
              <w:rPr>
                <w:sz w:val="20"/>
                <w:szCs w:val="20"/>
              </w:rPr>
            </w:pPr>
            <w:r w:rsidRPr="00BA76A2">
              <w:rPr>
                <w:sz w:val="20"/>
                <w:szCs w:val="20"/>
              </w:rPr>
              <w:t>Other internal / external stakeholders as appropriate</w:t>
            </w:r>
            <w:r>
              <w:rPr>
                <w:sz w:val="20"/>
                <w:szCs w:val="20"/>
              </w:rPr>
              <w:t>.</w:t>
            </w:r>
          </w:p>
          <w:p w14:paraId="78DE9869" w14:textId="14FA1042" w:rsidR="00EA01DC" w:rsidRPr="0033762B" w:rsidRDefault="00EA01DC" w:rsidP="00736EFB">
            <w:pPr>
              <w:rPr>
                <w:rFonts w:ascii="Arial" w:hAnsi="Arial" w:cs="Arial"/>
                <w:iCs/>
                <w:color w:val="000099"/>
              </w:rPr>
            </w:pPr>
          </w:p>
        </w:tc>
      </w:tr>
      <w:tr w:rsidR="00EA01DC" w:rsidRPr="00E766A5" w14:paraId="11F49E6D" w14:textId="77777777" w:rsidTr="1A577C67">
        <w:tc>
          <w:tcPr>
            <w:tcW w:w="2364" w:type="dxa"/>
          </w:tcPr>
          <w:p w14:paraId="5D392E76" w14:textId="77777777" w:rsidR="00EA01DC" w:rsidRPr="00F6254C" w:rsidRDefault="00EA01DC" w:rsidP="00EA01DC">
            <w:pPr>
              <w:rPr>
                <w:rFonts w:ascii="Arial" w:hAnsi="Arial" w:cs="Arial"/>
                <w:b/>
                <w:bCs/>
              </w:rPr>
            </w:pPr>
            <w:r w:rsidRPr="00F6254C">
              <w:rPr>
                <w:rFonts w:ascii="Arial" w:hAnsi="Arial" w:cs="Arial"/>
                <w:b/>
                <w:bCs/>
              </w:rPr>
              <w:t xml:space="preserve">Purpose of the Post </w:t>
            </w:r>
          </w:p>
        </w:tc>
        <w:tc>
          <w:tcPr>
            <w:tcW w:w="8272" w:type="dxa"/>
          </w:tcPr>
          <w:p w14:paraId="3D3E9D23" w14:textId="7B7FA7A0" w:rsidR="00EA01DC" w:rsidRPr="00211891" w:rsidRDefault="00EA01DC" w:rsidP="00EA01DC">
            <w:pPr>
              <w:jc w:val="both"/>
              <w:rPr>
                <w:rFonts w:ascii="Arial" w:hAnsi="Arial" w:cs="Arial"/>
                <w:iCs/>
              </w:rPr>
            </w:pPr>
            <w:r w:rsidRPr="00211891">
              <w:rPr>
                <w:rFonts w:ascii="Arial" w:hAnsi="Arial" w:cs="Arial"/>
                <w:iCs/>
              </w:rPr>
              <w:t xml:space="preserve">The </w:t>
            </w:r>
            <w:r w:rsidR="00736EFB" w:rsidRPr="00211891">
              <w:rPr>
                <w:rFonts w:ascii="Arial" w:hAnsi="Arial" w:cs="Arial"/>
                <w:iCs/>
              </w:rPr>
              <w:t>post holder</w:t>
            </w:r>
            <w:r w:rsidRPr="00211891">
              <w:rPr>
                <w:rFonts w:ascii="Arial" w:hAnsi="Arial" w:cs="Arial"/>
                <w:iCs/>
              </w:rPr>
              <w:t xml:space="preserve"> will </w:t>
            </w:r>
            <w:r w:rsidR="00736EFB" w:rsidRPr="00211891">
              <w:rPr>
                <w:rFonts w:ascii="Arial" w:hAnsi="Arial" w:cs="Arial"/>
                <w:iCs/>
              </w:rPr>
              <w:t xml:space="preserve">be responsible for leading out on a programme of work to support the implementation </w:t>
            </w:r>
            <w:r w:rsidR="0099104C" w:rsidRPr="00211891">
              <w:rPr>
                <w:rFonts w:ascii="Arial" w:hAnsi="Arial" w:cs="Arial"/>
                <w:iCs/>
              </w:rPr>
              <w:t xml:space="preserve">of the DoH 2024 </w:t>
            </w:r>
            <w:r w:rsidRPr="00211891">
              <w:rPr>
                <w:rFonts w:ascii="Arial" w:hAnsi="Arial" w:cs="Arial"/>
                <w:iCs/>
              </w:rPr>
              <w:t>National Adult Palliative Care Policy</w:t>
            </w:r>
            <w:r w:rsidR="00736EFB" w:rsidRPr="00211891">
              <w:rPr>
                <w:rFonts w:ascii="Arial" w:hAnsi="Arial" w:cs="Arial"/>
                <w:iCs/>
              </w:rPr>
              <w:t xml:space="preserve"> in </w:t>
            </w:r>
            <w:r w:rsidR="0099104C" w:rsidRPr="00211891">
              <w:rPr>
                <w:rFonts w:ascii="Arial" w:hAnsi="Arial" w:cs="Arial"/>
                <w:iCs/>
              </w:rPr>
              <w:t>conjunction</w:t>
            </w:r>
            <w:r w:rsidR="00736EFB" w:rsidRPr="00211891">
              <w:rPr>
                <w:rFonts w:ascii="Arial" w:hAnsi="Arial" w:cs="Arial"/>
                <w:iCs/>
              </w:rPr>
              <w:t xml:space="preserve"> with other key stakeholders.</w:t>
            </w:r>
          </w:p>
          <w:p w14:paraId="261F1FC2" w14:textId="77777777" w:rsidR="00EA01DC" w:rsidRPr="00211891" w:rsidRDefault="00EA01DC" w:rsidP="00EA01DC">
            <w:pPr>
              <w:jc w:val="both"/>
              <w:rPr>
                <w:rFonts w:ascii="Arial" w:hAnsi="Arial" w:cs="Arial"/>
                <w:iCs/>
              </w:rPr>
            </w:pPr>
          </w:p>
          <w:p w14:paraId="1312195D" w14:textId="77777777" w:rsidR="00EA01DC" w:rsidRPr="00211891" w:rsidRDefault="00EA01DC" w:rsidP="00EA01DC">
            <w:pPr>
              <w:jc w:val="both"/>
              <w:rPr>
                <w:rFonts w:ascii="Arial" w:hAnsi="Arial" w:cs="Arial"/>
                <w:iCs/>
              </w:rPr>
            </w:pPr>
            <w:r w:rsidRPr="00211891">
              <w:rPr>
                <w:rFonts w:ascii="Arial" w:hAnsi="Arial" w:cs="Arial"/>
                <w:iCs/>
              </w:rPr>
              <w:t>The post-holder will be responsible for:</w:t>
            </w:r>
          </w:p>
          <w:p w14:paraId="42EAB47E" w14:textId="6896DFDC" w:rsidR="00736EFB" w:rsidRPr="00211891" w:rsidRDefault="00736EFB" w:rsidP="0099104C">
            <w:pPr>
              <w:numPr>
                <w:ilvl w:val="0"/>
                <w:numId w:val="3"/>
              </w:numPr>
              <w:jc w:val="both"/>
              <w:rPr>
                <w:rFonts w:ascii="Arial" w:hAnsi="Arial" w:cs="Arial"/>
                <w:iCs/>
              </w:rPr>
            </w:pPr>
            <w:r w:rsidRPr="00211891">
              <w:rPr>
                <w:rFonts w:ascii="Arial" w:hAnsi="Arial" w:cs="Arial"/>
                <w:iCs/>
              </w:rPr>
              <w:t xml:space="preserve">Development of robust and time bound HSE Implementation plans for the new adult palliative care policy and supporting the HSE </w:t>
            </w:r>
            <w:r w:rsidR="0099104C" w:rsidRPr="00211891">
              <w:rPr>
                <w:rFonts w:ascii="Arial" w:hAnsi="Arial" w:cs="Arial"/>
                <w:iCs/>
              </w:rPr>
              <w:t>Implementation</w:t>
            </w:r>
            <w:r w:rsidRPr="00211891">
              <w:rPr>
                <w:rFonts w:ascii="Arial" w:hAnsi="Arial" w:cs="Arial"/>
                <w:iCs/>
              </w:rPr>
              <w:t xml:space="preserve"> Group to monitor and report on implementation to the Dept of Health</w:t>
            </w:r>
            <w:r w:rsidR="0023129A" w:rsidRPr="00211891">
              <w:rPr>
                <w:rFonts w:ascii="Arial" w:hAnsi="Arial" w:cs="Arial"/>
                <w:iCs/>
              </w:rPr>
              <w:t xml:space="preserve"> via formal quarterly reports.</w:t>
            </w:r>
          </w:p>
          <w:p w14:paraId="7F16F520" w14:textId="77777777" w:rsidR="0099104C" w:rsidRPr="00211891" w:rsidRDefault="0099104C" w:rsidP="0099104C">
            <w:pPr>
              <w:ind w:left="720"/>
              <w:jc w:val="both"/>
              <w:rPr>
                <w:rFonts w:ascii="Arial" w:hAnsi="Arial" w:cs="Arial"/>
                <w:iCs/>
              </w:rPr>
            </w:pPr>
          </w:p>
          <w:p w14:paraId="3863CDFE" w14:textId="2EC6D6A5" w:rsidR="00EA01DC" w:rsidRPr="00211891" w:rsidRDefault="00736EFB" w:rsidP="0099104C">
            <w:pPr>
              <w:numPr>
                <w:ilvl w:val="0"/>
                <w:numId w:val="3"/>
              </w:numPr>
              <w:jc w:val="both"/>
              <w:rPr>
                <w:rFonts w:ascii="Arial" w:hAnsi="Arial" w:cs="Arial"/>
                <w:iCs/>
              </w:rPr>
            </w:pPr>
            <w:r w:rsidRPr="00211891">
              <w:rPr>
                <w:rFonts w:ascii="Arial" w:hAnsi="Arial" w:cs="Arial"/>
                <w:iCs/>
              </w:rPr>
              <w:t xml:space="preserve">Development of robust project plans for policy actions which have been assigned to National Office for Palliative Care and ensuring </w:t>
            </w:r>
            <w:r w:rsidR="0023129A" w:rsidRPr="00211891">
              <w:rPr>
                <w:rFonts w:ascii="Arial" w:hAnsi="Arial" w:cs="Arial"/>
                <w:iCs/>
              </w:rPr>
              <w:t xml:space="preserve">delivery of associated outputs in line with timeframes identified in the National Policy.  </w:t>
            </w:r>
          </w:p>
          <w:p w14:paraId="1D2541E6" w14:textId="5F6ABA15" w:rsidR="0099104C" w:rsidRPr="00211891" w:rsidRDefault="0099104C" w:rsidP="0099104C">
            <w:pPr>
              <w:jc w:val="both"/>
              <w:rPr>
                <w:rFonts w:ascii="Arial" w:hAnsi="Arial" w:cs="Arial"/>
                <w:iCs/>
              </w:rPr>
            </w:pPr>
          </w:p>
          <w:p w14:paraId="6626454D" w14:textId="25200769" w:rsidR="0023129A" w:rsidRPr="00211891" w:rsidRDefault="0023129A" w:rsidP="0099104C">
            <w:pPr>
              <w:numPr>
                <w:ilvl w:val="0"/>
                <w:numId w:val="3"/>
              </w:numPr>
              <w:jc w:val="both"/>
              <w:rPr>
                <w:rFonts w:ascii="Arial" w:hAnsi="Arial" w:cs="Arial"/>
                <w:iCs/>
              </w:rPr>
            </w:pPr>
            <w:r w:rsidRPr="00211891">
              <w:rPr>
                <w:rFonts w:ascii="Arial" w:hAnsi="Arial" w:cs="Arial"/>
                <w:iCs/>
              </w:rPr>
              <w:t xml:space="preserve">Establish and maintain effective working relationships with key stakeholders across the HSE Centre, six Health Regions, Voluntary organisations, Education sector and </w:t>
            </w:r>
            <w:r w:rsidR="0099104C" w:rsidRPr="00211891">
              <w:rPr>
                <w:rFonts w:ascii="Arial" w:hAnsi="Arial" w:cs="Arial"/>
                <w:iCs/>
              </w:rPr>
              <w:t>clinicians</w:t>
            </w:r>
            <w:r w:rsidRPr="00211891">
              <w:rPr>
                <w:rFonts w:ascii="Arial" w:hAnsi="Arial" w:cs="Arial"/>
                <w:iCs/>
              </w:rPr>
              <w:t xml:space="preserve"> working in both specialist and general palliative care. </w:t>
            </w:r>
          </w:p>
          <w:p w14:paraId="67E24E81" w14:textId="77777777" w:rsidR="00EA01DC" w:rsidRPr="00211891" w:rsidRDefault="00EA01DC" w:rsidP="00EA01DC">
            <w:pPr>
              <w:jc w:val="both"/>
              <w:rPr>
                <w:rFonts w:ascii="Arial" w:hAnsi="Arial" w:cs="Arial"/>
                <w:iCs/>
              </w:rPr>
            </w:pPr>
          </w:p>
          <w:p w14:paraId="6D3C8D54" w14:textId="14D60150" w:rsidR="0023129A" w:rsidRPr="00211891" w:rsidRDefault="0023129A" w:rsidP="0099104C">
            <w:pPr>
              <w:pStyle w:val="ListParagraph"/>
              <w:numPr>
                <w:ilvl w:val="0"/>
                <w:numId w:val="3"/>
              </w:numPr>
              <w:jc w:val="both"/>
              <w:rPr>
                <w:rFonts w:ascii="Arial" w:hAnsi="Arial" w:cs="Arial"/>
              </w:rPr>
            </w:pPr>
            <w:r w:rsidRPr="00211891">
              <w:rPr>
                <w:rFonts w:ascii="Arial" w:hAnsi="Arial" w:cs="Arial"/>
              </w:rPr>
              <w:t xml:space="preserve">Provide informed </w:t>
            </w:r>
            <w:r w:rsidR="002A034D" w:rsidRPr="00211891">
              <w:rPr>
                <w:rFonts w:ascii="Arial" w:hAnsi="Arial" w:cs="Arial"/>
              </w:rPr>
              <w:t xml:space="preserve">advice and </w:t>
            </w:r>
            <w:r w:rsidRPr="00211891">
              <w:rPr>
                <w:rFonts w:ascii="Arial" w:hAnsi="Arial" w:cs="Arial"/>
              </w:rPr>
              <w:t xml:space="preserve">input on both palliative care and policy implementation to senior Health Regions managers and the Dept of Health to support implementation of National Adult Palliative Care Policy   </w:t>
            </w:r>
          </w:p>
          <w:p w14:paraId="4706CBBF" w14:textId="77777777" w:rsidR="0023129A" w:rsidRPr="00211891" w:rsidRDefault="0023129A" w:rsidP="0023129A">
            <w:pPr>
              <w:jc w:val="both"/>
              <w:rPr>
                <w:rFonts w:ascii="Arial" w:hAnsi="Arial" w:cs="Arial"/>
              </w:rPr>
            </w:pPr>
          </w:p>
          <w:p w14:paraId="6AC33E84" w14:textId="42DF4130" w:rsidR="0023129A" w:rsidRPr="00211891" w:rsidRDefault="0023129A" w:rsidP="0099104C">
            <w:pPr>
              <w:pStyle w:val="ListParagraph"/>
              <w:numPr>
                <w:ilvl w:val="0"/>
                <w:numId w:val="3"/>
              </w:numPr>
              <w:jc w:val="both"/>
              <w:rPr>
                <w:rFonts w:ascii="Arial" w:hAnsi="Arial" w:cs="Arial"/>
              </w:rPr>
            </w:pPr>
            <w:r w:rsidRPr="00211891">
              <w:rPr>
                <w:rFonts w:ascii="Arial" w:hAnsi="Arial" w:cs="Arial"/>
              </w:rPr>
              <w:t xml:space="preserve">Represent the National Lead for Palliative Care at senior meetings involving key decision </w:t>
            </w:r>
            <w:r w:rsidR="0099104C" w:rsidRPr="00211891">
              <w:rPr>
                <w:rFonts w:ascii="Arial" w:hAnsi="Arial" w:cs="Arial"/>
              </w:rPr>
              <w:t>makers in</w:t>
            </w:r>
            <w:r w:rsidRPr="00211891">
              <w:rPr>
                <w:rFonts w:ascii="Arial" w:hAnsi="Arial" w:cs="Arial"/>
              </w:rPr>
              <w:t xml:space="preserve"> the HSE and Dept of Health.</w:t>
            </w:r>
          </w:p>
          <w:p w14:paraId="5F424FE1" w14:textId="77777777" w:rsidR="0023129A" w:rsidRPr="00211891" w:rsidRDefault="0023129A" w:rsidP="0023129A">
            <w:pPr>
              <w:jc w:val="both"/>
              <w:rPr>
                <w:rFonts w:ascii="Arial" w:hAnsi="Arial" w:cs="Arial"/>
              </w:rPr>
            </w:pPr>
          </w:p>
          <w:p w14:paraId="0DFF433B" w14:textId="52BA4C01" w:rsidR="0023129A" w:rsidRPr="00211891" w:rsidRDefault="0023129A" w:rsidP="0099104C">
            <w:pPr>
              <w:pStyle w:val="ListParagraph"/>
              <w:numPr>
                <w:ilvl w:val="0"/>
                <w:numId w:val="3"/>
              </w:numPr>
              <w:jc w:val="both"/>
              <w:rPr>
                <w:rFonts w:ascii="Arial" w:hAnsi="Arial" w:cs="Arial"/>
                <w:iCs/>
              </w:rPr>
            </w:pPr>
            <w:r w:rsidRPr="00211891">
              <w:rPr>
                <w:rFonts w:ascii="Arial" w:hAnsi="Arial" w:cs="Arial"/>
              </w:rPr>
              <w:t>Assess and anticipate barriers to successful implementation of the DoH 2024 National Adult Palliative Care Policy and identify mitigations for same in conjunction with key stakeholders</w:t>
            </w:r>
          </w:p>
          <w:p w14:paraId="17C007B7" w14:textId="77777777" w:rsidR="00EA01DC" w:rsidRPr="00211891" w:rsidRDefault="00EA01DC" w:rsidP="00EA01DC">
            <w:pPr>
              <w:jc w:val="both"/>
              <w:rPr>
                <w:rFonts w:ascii="Arial" w:hAnsi="Arial" w:cs="Arial"/>
                <w:iCs/>
              </w:rPr>
            </w:pPr>
          </w:p>
          <w:p w14:paraId="59626926" w14:textId="77777777" w:rsidR="0023129A" w:rsidRPr="00211891" w:rsidRDefault="0023129A" w:rsidP="0099104C">
            <w:pPr>
              <w:pStyle w:val="ListParagraph"/>
              <w:numPr>
                <w:ilvl w:val="0"/>
                <w:numId w:val="3"/>
              </w:numPr>
              <w:jc w:val="both"/>
              <w:rPr>
                <w:rFonts w:ascii="Arial" w:hAnsi="Arial" w:cs="Arial"/>
              </w:rPr>
            </w:pPr>
            <w:r w:rsidRPr="00211891">
              <w:rPr>
                <w:rFonts w:ascii="Arial" w:hAnsi="Arial" w:cs="Arial"/>
                <w:iCs/>
              </w:rPr>
              <w:lastRenderedPageBreak/>
              <w:t>Supporting the National Lead for Palliative Care in the wider planning, enablement and monitoring of palliative care services in line with national policy, strategies and frameworks</w:t>
            </w:r>
            <w:r w:rsidRPr="00211891">
              <w:rPr>
                <w:rFonts w:ascii="Arial" w:hAnsi="Arial" w:cs="Arial"/>
              </w:rPr>
              <w:t xml:space="preserve"> </w:t>
            </w:r>
          </w:p>
          <w:p w14:paraId="3875957D" w14:textId="77777777" w:rsidR="00EA01DC" w:rsidRPr="00211891" w:rsidRDefault="00EA01DC" w:rsidP="0099104C">
            <w:pPr>
              <w:ind w:left="720"/>
              <w:jc w:val="both"/>
              <w:rPr>
                <w:rFonts w:ascii="Arial" w:hAnsi="Arial" w:cs="Arial"/>
                <w:iCs/>
                <w:color w:val="000099"/>
              </w:rPr>
            </w:pPr>
          </w:p>
        </w:tc>
      </w:tr>
      <w:tr w:rsidR="0023129A" w:rsidRPr="00E766A5" w14:paraId="6FC4F317" w14:textId="77777777" w:rsidTr="1A577C67">
        <w:tc>
          <w:tcPr>
            <w:tcW w:w="2364" w:type="dxa"/>
          </w:tcPr>
          <w:p w14:paraId="706E700B" w14:textId="31C5758A" w:rsidR="0023129A" w:rsidRPr="00F6254C" w:rsidRDefault="0023129A" w:rsidP="0023129A">
            <w:pPr>
              <w:rPr>
                <w:rFonts w:ascii="Arial" w:hAnsi="Arial" w:cs="Arial"/>
                <w:b/>
                <w:bCs/>
              </w:rPr>
            </w:pPr>
            <w:r w:rsidRPr="00F6254C">
              <w:rPr>
                <w:rFonts w:ascii="Arial" w:hAnsi="Arial" w:cs="Arial"/>
                <w:b/>
                <w:bCs/>
              </w:rPr>
              <w:lastRenderedPageBreak/>
              <w:t>Principl</w:t>
            </w:r>
            <w:r>
              <w:rPr>
                <w:rFonts w:ascii="Arial" w:hAnsi="Arial" w:cs="Arial"/>
                <w:b/>
                <w:bCs/>
              </w:rPr>
              <w:t>e</w:t>
            </w:r>
            <w:r w:rsidRPr="00F6254C">
              <w:rPr>
                <w:rFonts w:ascii="Arial" w:hAnsi="Arial" w:cs="Arial"/>
                <w:b/>
                <w:bCs/>
              </w:rPr>
              <w:t xml:space="preserve"> Duties and Responsibilities</w:t>
            </w:r>
          </w:p>
          <w:p w14:paraId="57CD5BE4" w14:textId="77777777" w:rsidR="0023129A" w:rsidRPr="00F6254C" w:rsidRDefault="0023129A" w:rsidP="0023129A">
            <w:pPr>
              <w:rPr>
                <w:rFonts w:ascii="Arial" w:hAnsi="Arial" w:cs="Arial"/>
                <w:b/>
                <w:bCs/>
              </w:rPr>
            </w:pPr>
          </w:p>
        </w:tc>
        <w:tc>
          <w:tcPr>
            <w:tcW w:w="8272" w:type="dxa"/>
          </w:tcPr>
          <w:p w14:paraId="76B85552" w14:textId="1C71A986" w:rsidR="0023129A" w:rsidRPr="00211891" w:rsidRDefault="0023129A" w:rsidP="0023129A">
            <w:pPr>
              <w:spacing w:line="276" w:lineRule="auto"/>
              <w:rPr>
                <w:rFonts w:ascii="Arial" w:hAnsi="Arial" w:cs="Arial"/>
                <w:iCs/>
              </w:rPr>
            </w:pPr>
            <w:r w:rsidRPr="00211891">
              <w:rPr>
                <w:rFonts w:ascii="Arial" w:hAnsi="Arial" w:cs="Arial"/>
                <w:iCs/>
              </w:rPr>
              <w:t>Under the direction of the National Lead for Palliative Care the post holder will:</w:t>
            </w:r>
          </w:p>
          <w:p w14:paraId="4F8130C0" w14:textId="77777777" w:rsidR="0099104C" w:rsidRPr="00211891" w:rsidRDefault="0099104C" w:rsidP="0023129A">
            <w:pPr>
              <w:spacing w:line="276" w:lineRule="auto"/>
              <w:rPr>
                <w:rFonts w:ascii="Arial" w:hAnsi="Arial" w:cs="Arial"/>
                <w:iCs/>
              </w:rPr>
            </w:pPr>
          </w:p>
          <w:p w14:paraId="18AE2599" w14:textId="77777777" w:rsidR="0023129A" w:rsidRPr="00211891" w:rsidRDefault="0023129A" w:rsidP="0023129A">
            <w:pPr>
              <w:rPr>
                <w:rFonts w:ascii="Arial" w:hAnsi="Arial" w:cs="Arial"/>
                <w:b/>
                <w:iCs/>
              </w:rPr>
            </w:pPr>
            <w:r w:rsidRPr="00211891">
              <w:rPr>
                <w:rFonts w:ascii="Arial" w:hAnsi="Arial" w:cs="Arial"/>
                <w:b/>
                <w:iCs/>
              </w:rPr>
              <w:t xml:space="preserve">Project Management </w:t>
            </w:r>
          </w:p>
          <w:p w14:paraId="6BE52D54" w14:textId="1AC6B0EA" w:rsidR="0023129A" w:rsidRPr="00211891" w:rsidRDefault="0023129A" w:rsidP="002A034D">
            <w:pPr>
              <w:numPr>
                <w:ilvl w:val="0"/>
                <w:numId w:val="6"/>
              </w:numPr>
              <w:spacing w:after="120"/>
              <w:ind w:left="765" w:hanging="357"/>
              <w:jc w:val="both"/>
              <w:rPr>
                <w:rFonts w:ascii="Arial" w:hAnsi="Arial" w:cs="Arial"/>
              </w:rPr>
            </w:pPr>
            <w:r w:rsidRPr="00211891">
              <w:rPr>
                <w:rFonts w:ascii="Arial" w:hAnsi="Arial" w:cs="Arial"/>
              </w:rPr>
              <w:t xml:space="preserve">Lead </w:t>
            </w:r>
            <w:r w:rsidR="005D6857" w:rsidRPr="00211891">
              <w:rPr>
                <w:rFonts w:ascii="Arial" w:hAnsi="Arial" w:cs="Arial"/>
              </w:rPr>
              <w:t>in conjunction</w:t>
            </w:r>
            <w:r w:rsidRPr="00211891">
              <w:rPr>
                <w:rFonts w:ascii="Arial" w:hAnsi="Arial" w:cs="Arial"/>
              </w:rPr>
              <w:t xml:space="preserve"> with key stakeholders </w:t>
            </w:r>
            <w:r w:rsidR="005D6857" w:rsidRPr="00211891">
              <w:rPr>
                <w:rFonts w:ascii="Arial" w:hAnsi="Arial" w:cs="Arial"/>
              </w:rPr>
              <w:t>across the Health Service to stand up and operationalise the Implementation structures required to deliver the DoH 2024 National Adult Palliative Care Policy.</w:t>
            </w:r>
          </w:p>
          <w:p w14:paraId="5208EC0C" w14:textId="27090980" w:rsidR="0023129A" w:rsidRPr="00211891" w:rsidRDefault="005D6857" w:rsidP="002A034D">
            <w:pPr>
              <w:widowControl w:val="0"/>
              <w:numPr>
                <w:ilvl w:val="0"/>
                <w:numId w:val="6"/>
              </w:numPr>
              <w:autoSpaceDE w:val="0"/>
              <w:autoSpaceDN w:val="0"/>
              <w:adjustRightInd w:val="0"/>
              <w:spacing w:after="120"/>
              <w:ind w:left="765" w:hanging="357"/>
              <w:rPr>
                <w:rFonts w:ascii="Arial" w:hAnsi="Arial" w:cs="Arial"/>
                <w:color w:val="000000"/>
                <w:lang w:eastAsia="en-IE"/>
              </w:rPr>
            </w:pPr>
            <w:r w:rsidRPr="00211891">
              <w:rPr>
                <w:rFonts w:ascii="Arial" w:hAnsi="Arial" w:cs="Arial"/>
              </w:rPr>
              <w:t>Utilise best evidence in implementation science and project</w:t>
            </w:r>
            <w:r w:rsidR="0023129A" w:rsidRPr="00211891">
              <w:rPr>
                <w:rFonts w:ascii="Arial" w:hAnsi="Arial" w:cs="Arial"/>
              </w:rPr>
              <w:t xml:space="preserve"> management methodologies </w:t>
            </w:r>
            <w:r w:rsidRPr="00211891">
              <w:rPr>
                <w:rFonts w:ascii="Arial" w:hAnsi="Arial" w:cs="Arial"/>
              </w:rPr>
              <w:t xml:space="preserve">to ensure successful implementation of HSE led actions in the DoH 2024 National Adult Palliative Care Policy. </w:t>
            </w:r>
            <w:r w:rsidR="0023129A" w:rsidRPr="00211891">
              <w:rPr>
                <w:rFonts w:ascii="Arial" w:hAnsi="Arial" w:cs="Arial"/>
                <w:color w:val="000000"/>
                <w:lang w:eastAsia="en-IE"/>
              </w:rPr>
              <w:t>.</w:t>
            </w:r>
          </w:p>
          <w:p w14:paraId="3B545E01" w14:textId="5862B2F7" w:rsidR="0023129A" w:rsidRPr="00211891" w:rsidRDefault="0023129A" w:rsidP="002A034D">
            <w:pPr>
              <w:numPr>
                <w:ilvl w:val="0"/>
                <w:numId w:val="6"/>
              </w:numPr>
              <w:spacing w:after="120"/>
              <w:ind w:left="765" w:hanging="357"/>
              <w:rPr>
                <w:rFonts w:ascii="Arial" w:hAnsi="Arial"/>
                <w:iCs/>
              </w:rPr>
            </w:pPr>
            <w:r w:rsidRPr="00211891">
              <w:rPr>
                <w:rFonts w:ascii="Arial" w:hAnsi="Arial"/>
                <w:iCs/>
              </w:rPr>
              <w:t>Proactively maintain comprehensive, up-to-date project plans, status reports and all required project documentation</w:t>
            </w:r>
            <w:r w:rsidR="005D6857" w:rsidRPr="00211891">
              <w:rPr>
                <w:rFonts w:ascii="Arial" w:hAnsi="Arial"/>
                <w:iCs/>
              </w:rPr>
              <w:t xml:space="preserve"> required. </w:t>
            </w:r>
          </w:p>
          <w:p w14:paraId="5D789F3F" w14:textId="7AFAF199" w:rsidR="00704283" w:rsidRPr="00211891" w:rsidRDefault="00704283" w:rsidP="002A034D">
            <w:pPr>
              <w:numPr>
                <w:ilvl w:val="0"/>
                <w:numId w:val="6"/>
              </w:numPr>
              <w:spacing w:after="120"/>
              <w:ind w:left="765" w:hanging="357"/>
              <w:rPr>
                <w:rFonts w:ascii="Arial" w:hAnsi="Arial"/>
                <w:iCs/>
              </w:rPr>
            </w:pPr>
            <w:r w:rsidRPr="00211891">
              <w:rPr>
                <w:rFonts w:ascii="Arial" w:hAnsi="Arial" w:cs="Arial"/>
                <w:iCs/>
              </w:rPr>
              <w:t>Work across a range of projects from development to delivery to achieve the required service improvements utilising best practice tools and methodologies</w:t>
            </w:r>
          </w:p>
          <w:p w14:paraId="2EA71771" w14:textId="72362C37" w:rsidR="0023129A" w:rsidRPr="00211891" w:rsidRDefault="005D6857" w:rsidP="002A034D">
            <w:pPr>
              <w:numPr>
                <w:ilvl w:val="0"/>
                <w:numId w:val="6"/>
              </w:numPr>
              <w:spacing w:after="120"/>
              <w:ind w:left="765" w:hanging="357"/>
              <w:rPr>
                <w:rFonts w:ascii="Arial" w:hAnsi="Arial"/>
                <w:iCs/>
              </w:rPr>
            </w:pPr>
            <w:r w:rsidRPr="00211891">
              <w:rPr>
                <w:rFonts w:ascii="Arial" w:hAnsi="Arial"/>
                <w:iCs/>
              </w:rPr>
              <w:t xml:space="preserve">Actively </w:t>
            </w:r>
            <w:r w:rsidR="002A034D" w:rsidRPr="00211891">
              <w:rPr>
                <w:rFonts w:ascii="Arial" w:hAnsi="Arial"/>
                <w:iCs/>
              </w:rPr>
              <w:t>p</w:t>
            </w:r>
            <w:r w:rsidR="0023129A" w:rsidRPr="00211891">
              <w:rPr>
                <w:rFonts w:ascii="Arial" w:hAnsi="Arial"/>
                <w:iCs/>
              </w:rPr>
              <w:t xml:space="preserve">articipate in </w:t>
            </w:r>
            <w:r w:rsidRPr="00211891">
              <w:rPr>
                <w:rFonts w:ascii="Arial" w:hAnsi="Arial"/>
                <w:iCs/>
              </w:rPr>
              <w:t>National Adult Palliative Care Policy governance</w:t>
            </w:r>
            <w:r w:rsidR="0023129A" w:rsidRPr="00211891">
              <w:rPr>
                <w:rFonts w:ascii="Arial" w:hAnsi="Arial"/>
                <w:iCs/>
              </w:rPr>
              <w:t xml:space="preserve"> structures and working groups </w:t>
            </w:r>
            <w:r w:rsidRPr="00211891">
              <w:rPr>
                <w:rFonts w:ascii="Arial" w:hAnsi="Arial"/>
                <w:iCs/>
              </w:rPr>
              <w:t xml:space="preserve">taking on a leadership role as required. </w:t>
            </w:r>
            <w:r w:rsidR="0023129A" w:rsidRPr="00211891">
              <w:rPr>
                <w:rFonts w:ascii="Arial" w:hAnsi="Arial"/>
                <w:iCs/>
              </w:rPr>
              <w:t xml:space="preserve"> </w:t>
            </w:r>
            <w:r w:rsidRPr="00211891">
              <w:rPr>
                <w:rFonts w:ascii="Arial" w:hAnsi="Arial"/>
                <w:iCs/>
              </w:rPr>
              <w:t xml:space="preserve"> </w:t>
            </w:r>
          </w:p>
          <w:p w14:paraId="06E2733F" w14:textId="77777777" w:rsidR="0023129A" w:rsidRPr="00211891" w:rsidRDefault="0023129A" w:rsidP="002A034D">
            <w:pPr>
              <w:numPr>
                <w:ilvl w:val="0"/>
                <w:numId w:val="6"/>
              </w:numPr>
              <w:spacing w:after="120"/>
              <w:ind w:left="765" w:hanging="357"/>
              <w:rPr>
                <w:rFonts w:ascii="Arial" w:hAnsi="Arial"/>
                <w:iCs/>
              </w:rPr>
            </w:pPr>
            <w:r w:rsidRPr="00211891">
              <w:rPr>
                <w:rFonts w:ascii="Arial" w:hAnsi="Arial"/>
                <w:iCs/>
              </w:rPr>
              <w:t xml:space="preserve">Lead and monitor key project success factors including stakeholder engagement, risk management, and benefits realisation. </w:t>
            </w:r>
          </w:p>
          <w:p w14:paraId="386BE2AC" w14:textId="1BF5DA8E" w:rsidR="0023129A" w:rsidRPr="00211891" w:rsidRDefault="0023129A" w:rsidP="002A034D">
            <w:pPr>
              <w:numPr>
                <w:ilvl w:val="0"/>
                <w:numId w:val="6"/>
              </w:numPr>
              <w:spacing w:after="120"/>
              <w:ind w:left="765" w:hanging="357"/>
              <w:rPr>
                <w:rFonts w:ascii="Arial" w:hAnsi="Arial"/>
                <w:iCs/>
              </w:rPr>
            </w:pPr>
            <w:r w:rsidRPr="00211891">
              <w:rPr>
                <w:rFonts w:ascii="Arial" w:hAnsi="Arial"/>
                <w:iCs/>
              </w:rPr>
              <w:t xml:space="preserve">Anticipate and identify issues and risks that may impact on the delivery of the </w:t>
            </w:r>
            <w:r w:rsidR="005D6857" w:rsidRPr="00211891">
              <w:rPr>
                <w:rFonts w:ascii="Arial" w:hAnsi="Arial"/>
                <w:iCs/>
              </w:rPr>
              <w:t>DoH 2024 National Adult Palliative Care Policy</w:t>
            </w:r>
            <w:r w:rsidRPr="00211891">
              <w:rPr>
                <w:rFonts w:ascii="Arial" w:hAnsi="Arial"/>
                <w:iCs/>
              </w:rPr>
              <w:t xml:space="preserve"> and escalate through appropriate governance structures as required. </w:t>
            </w:r>
          </w:p>
          <w:p w14:paraId="1DE3AF76" w14:textId="77777777" w:rsidR="0023129A" w:rsidRPr="00211891" w:rsidRDefault="0023129A" w:rsidP="0023129A">
            <w:pPr>
              <w:spacing w:line="276" w:lineRule="auto"/>
              <w:rPr>
                <w:rFonts w:ascii="Arial" w:hAnsi="Arial" w:cs="Arial"/>
                <w:b/>
                <w:iCs/>
                <w:u w:val="single"/>
              </w:rPr>
            </w:pPr>
          </w:p>
          <w:p w14:paraId="42CF0694" w14:textId="48DB31E5" w:rsidR="0023129A" w:rsidRPr="00211891" w:rsidRDefault="0023129A" w:rsidP="0023129A">
            <w:pPr>
              <w:pStyle w:val="ListParagraph"/>
              <w:spacing w:after="120"/>
              <w:ind w:left="0"/>
              <w:contextualSpacing/>
              <w:rPr>
                <w:rFonts w:ascii="Arial" w:hAnsi="Arial" w:cs="Arial"/>
                <w:b/>
              </w:rPr>
            </w:pPr>
            <w:r w:rsidRPr="00211891">
              <w:rPr>
                <w:rFonts w:ascii="Arial" w:hAnsi="Arial" w:cs="Arial"/>
                <w:b/>
              </w:rPr>
              <w:t xml:space="preserve">Team </w:t>
            </w:r>
            <w:r w:rsidR="00704283" w:rsidRPr="00211891">
              <w:rPr>
                <w:rFonts w:ascii="Arial" w:hAnsi="Arial" w:cs="Arial"/>
                <w:b/>
              </w:rPr>
              <w:t>leadership and management</w:t>
            </w:r>
          </w:p>
          <w:p w14:paraId="35A5CFC8" w14:textId="7E68FA6E" w:rsidR="00704283" w:rsidRPr="00211891" w:rsidRDefault="00704283" w:rsidP="002A034D">
            <w:pPr>
              <w:numPr>
                <w:ilvl w:val="0"/>
                <w:numId w:val="3"/>
              </w:numPr>
              <w:spacing w:after="120"/>
              <w:ind w:left="714" w:hanging="357"/>
              <w:rPr>
                <w:rFonts w:ascii="Arial" w:hAnsi="Arial" w:cs="Arial"/>
                <w:iCs/>
              </w:rPr>
            </w:pPr>
            <w:r w:rsidRPr="00211891">
              <w:rPr>
                <w:rFonts w:ascii="Arial" w:hAnsi="Arial" w:cs="Arial"/>
                <w:iCs/>
              </w:rPr>
              <w:t xml:space="preserve">Deputise for the National Lead for Palliative Care as required, including representing the National Lead at meetings with Dept of Health and senior HSE managers. </w:t>
            </w:r>
          </w:p>
          <w:p w14:paraId="446FA043" w14:textId="3C571F65" w:rsidR="00704283" w:rsidRPr="00211891" w:rsidRDefault="00704283" w:rsidP="002A034D">
            <w:pPr>
              <w:numPr>
                <w:ilvl w:val="0"/>
                <w:numId w:val="3"/>
              </w:numPr>
              <w:spacing w:after="120"/>
              <w:ind w:left="714" w:hanging="357"/>
              <w:rPr>
                <w:rFonts w:ascii="Arial" w:hAnsi="Arial" w:cs="Arial"/>
                <w:iCs/>
              </w:rPr>
            </w:pPr>
            <w:r w:rsidRPr="00211891">
              <w:rPr>
                <w:rFonts w:ascii="Arial" w:hAnsi="Arial" w:cs="Arial"/>
                <w:iCs/>
              </w:rPr>
              <w:t>Support the National Lead for Palliative Care in setting and delivering strategic objectives, and in the development, implementation and reporting against National Service and Operational Plan priorities and actions</w:t>
            </w:r>
            <w:r w:rsidR="002A034D" w:rsidRPr="00211891">
              <w:rPr>
                <w:rFonts w:ascii="Arial" w:hAnsi="Arial" w:cs="Arial"/>
                <w:iCs/>
              </w:rPr>
              <w:t>.</w:t>
            </w:r>
          </w:p>
          <w:p w14:paraId="6B69BAB5" w14:textId="28D706E5" w:rsidR="00704283" w:rsidRPr="00211891" w:rsidRDefault="00704283" w:rsidP="002A034D">
            <w:pPr>
              <w:numPr>
                <w:ilvl w:val="0"/>
                <w:numId w:val="3"/>
              </w:numPr>
              <w:spacing w:after="120"/>
              <w:ind w:left="714" w:hanging="357"/>
              <w:rPr>
                <w:rFonts w:ascii="Arial" w:hAnsi="Arial" w:cs="Arial"/>
                <w:iCs/>
              </w:rPr>
            </w:pPr>
            <w:r w:rsidRPr="00211891">
              <w:rPr>
                <w:rFonts w:ascii="Arial" w:hAnsi="Arial" w:cs="Arial"/>
                <w:iCs/>
              </w:rPr>
              <w:t xml:space="preserve">Liaise with Finance colleagues to oversee and manage the programme budget on behalf of the National Lead for Palliative Care.  </w:t>
            </w:r>
          </w:p>
          <w:p w14:paraId="522C999B" w14:textId="77777777" w:rsidR="00704283" w:rsidRPr="00211891" w:rsidRDefault="00704283" w:rsidP="002A034D">
            <w:pPr>
              <w:numPr>
                <w:ilvl w:val="0"/>
                <w:numId w:val="3"/>
              </w:numPr>
              <w:spacing w:after="120"/>
              <w:ind w:left="714" w:hanging="357"/>
              <w:rPr>
                <w:rFonts w:ascii="Arial" w:hAnsi="Arial" w:cs="Arial"/>
                <w:iCs/>
              </w:rPr>
            </w:pPr>
            <w:r w:rsidRPr="00211891">
              <w:rPr>
                <w:rFonts w:ascii="Arial" w:hAnsi="Arial" w:cs="Arial"/>
                <w:iCs/>
              </w:rPr>
              <w:t>Manage the oversight, delivery and reporting against grant funding provided through the Office of the National Lead for Palliative Care to NGOs in line with HSE grant funding governance processes and procedures</w:t>
            </w:r>
          </w:p>
          <w:p w14:paraId="140D9FDC" w14:textId="77777777" w:rsidR="00704283" w:rsidRPr="00211891" w:rsidRDefault="00704283" w:rsidP="002A034D">
            <w:pPr>
              <w:numPr>
                <w:ilvl w:val="0"/>
                <w:numId w:val="3"/>
              </w:numPr>
              <w:spacing w:after="120"/>
              <w:ind w:left="714" w:hanging="357"/>
              <w:rPr>
                <w:rFonts w:ascii="Arial" w:hAnsi="Arial" w:cs="Arial"/>
                <w:iCs/>
              </w:rPr>
            </w:pPr>
            <w:r w:rsidRPr="00211891">
              <w:rPr>
                <w:rFonts w:ascii="Arial" w:hAnsi="Arial" w:cs="Arial"/>
                <w:iCs/>
              </w:rPr>
              <w:t>Line management of assigned staff, including ensuring the effective and efficient operation of the Office of the National Lead and the optimum and appropriate use of resources in line with current best practice</w:t>
            </w:r>
          </w:p>
          <w:p w14:paraId="69BA7883" w14:textId="77777777" w:rsidR="00704283" w:rsidRPr="00211891" w:rsidRDefault="00704283" w:rsidP="002A034D">
            <w:pPr>
              <w:pStyle w:val="ListParagraph"/>
              <w:numPr>
                <w:ilvl w:val="0"/>
                <w:numId w:val="3"/>
              </w:numPr>
              <w:spacing w:after="120"/>
              <w:ind w:left="714" w:hanging="357"/>
              <w:rPr>
                <w:rFonts w:ascii="Arial" w:hAnsi="Arial" w:cs="Arial"/>
                <w:iCs/>
              </w:rPr>
            </w:pPr>
            <w:r w:rsidRPr="00211891">
              <w:rPr>
                <w:rFonts w:ascii="Arial" w:hAnsi="Arial" w:cs="Arial"/>
                <w:iCs/>
              </w:rPr>
              <w:t>Engage in the HSE performance achievement process in conjunction with your Line Manager and staff as appropriate</w:t>
            </w:r>
          </w:p>
          <w:p w14:paraId="31AE1F45" w14:textId="177DA71F" w:rsidR="00704283" w:rsidRPr="00211891" w:rsidRDefault="00704283" w:rsidP="002A034D">
            <w:pPr>
              <w:numPr>
                <w:ilvl w:val="0"/>
                <w:numId w:val="3"/>
              </w:numPr>
              <w:spacing w:after="120"/>
              <w:ind w:left="714" w:hanging="357"/>
              <w:rPr>
                <w:rFonts w:ascii="Arial" w:hAnsi="Arial" w:cs="Arial"/>
                <w:iCs/>
              </w:rPr>
            </w:pPr>
            <w:r w:rsidRPr="00211891">
              <w:rPr>
                <w:rFonts w:ascii="Arial" w:hAnsi="Arial" w:cs="Arial"/>
                <w:iCs/>
              </w:rPr>
              <w:t xml:space="preserve">Ensure necessary processes are in place across the National Office to </w:t>
            </w:r>
            <w:r w:rsidR="002A034D" w:rsidRPr="00211891">
              <w:rPr>
                <w:rFonts w:ascii="Arial" w:hAnsi="Arial" w:cs="Arial"/>
                <w:iCs/>
              </w:rPr>
              <w:t xml:space="preserve">a </w:t>
            </w:r>
            <w:r w:rsidR="00D45072" w:rsidRPr="00211891">
              <w:rPr>
                <w:rFonts w:ascii="Arial" w:hAnsi="Arial" w:cs="Arial"/>
                <w:iCs/>
              </w:rPr>
              <w:t xml:space="preserve">standard for all internal and external communications, including meeting required timelines </w:t>
            </w:r>
            <w:r w:rsidRPr="00211891">
              <w:rPr>
                <w:rFonts w:ascii="Arial" w:hAnsi="Arial" w:cs="Arial"/>
                <w:iCs/>
              </w:rPr>
              <w:t>support this</w:t>
            </w:r>
            <w:r w:rsidR="002A034D" w:rsidRPr="00211891">
              <w:rPr>
                <w:rFonts w:ascii="Arial" w:hAnsi="Arial" w:cs="Arial"/>
                <w:iCs/>
              </w:rPr>
              <w:t>.</w:t>
            </w:r>
          </w:p>
          <w:p w14:paraId="7FF26032" w14:textId="3EFC23C0" w:rsidR="00704283" w:rsidRPr="00211891" w:rsidRDefault="00704283" w:rsidP="002A034D">
            <w:pPr>
              <w:numPr>
                <w:ilvl w:val="0"/>
                <w:numId w:val="3"/>
              </w:numPr>
              <w:spacing w:after="120"/>
              <w:ind w:left="714" w:hanging="357"/>
              <w:rPr>
                <w:rFonts w:ascii="Arial" w:hAnsi="Arial" w:cs="Arial"/>
                <w:iCs/>
              </w:rPr>
            </w:pPr>
            <w:r w:rsidRPr="00211891">
              <w:rPr>
                <w:rFonts w:ascii="Arial" w:hAnsi="Arial" w:cs="Arial"/>
                <w:iCs/>
              </w:rPr>
              <w:t>Manage the preparation and delivery of high-quality documentation including papers, briefing notes, reports, presentations as required</w:t>
            </w:r>
            <w:r w:rsidR="0045370D" w:rsidRPr="00211891">
              <w:rPr>
                <w:rFonts w:ascii="Arial" w:hAnsi="Arial" w:cs="Arial"/>
                <w:iCs/>
              </w:rPr>
              <w:t>.</w:t>
            </w:r>
          </w:p>
          <w:p w14:paraId="6149F54B" w14:textId="0C847423" w:rsidR="0023129A" w:rsidRDefault="0023129A" w:rsidP="0099104C">
            <w:pPr>
              <w:spacing w:after="40"/>
              <w:contextualSpacing/>
              <w:rPr>
                <w:rFonts w:ascii="Arial" w:hAnsi="Arial" w:cs="Arial"/>
              </w:rPr>
            </w:pPr>
          </w:p>
          <w:p w14:paraId="5068246D" w14:textId="464A4EE7" w:rsidR="00211891" w:rsidRDefault="00211891" w:rsidP="0099104C">
            <w:pPr>
              <w:spacing w:after="40"/>
              <w:contextualSpacing/>
              <w:rPr>
                <w:rFonts w:ascii="Arial" w:hAnsi="Arial" w:cs="Arial"/>
              </w:rPr>
            </w:pPr>
          </w:p>
          <w:p w14:paraId="2BC1BD93" w14:textId="77777777" w:rsidR="00211891" w:rsidRPr="00211891" w:rsidRDefault="00211891" w:rsidP="0099104C">
            <w:pPr>
              <w:spacing w:after="40"/>
              <w:contextualSpacing/>
              <w:rPr>
                <w:rFonts w:ascii="Arial" w:hAnsi="Arial" w:cs="Arial"/>
              </w:rPr>
            </w:pPr>
          </w:p>
          <w:p w14:paraId="6D543215" w14:textId="77777777" w:rsidR="0023129A" w:rsidRPr="00211891" w:rsidRDefault="0023129A" w:rsidP="0023129A">
            <w:pPr>
              <w:spacing w:after="120"/>
              <w:rPr>
                <w:rFonts w:ascii="Arial" w:hAnsi="Arial" w:cs="Arial"/>
                <w:b/>
                <w:bCs/>
              </w:rPr>
            </w:pPr>
            <w:r w:rsidRPr="00211891">
              <w:rPr>
                <w:rFonts w:ascii="Arial" w:hAnsi="Arial" w:cs="Arial"/>
                <w:b/>
                <w:bCs/>
              </w:rPr>
              <w:lastRenderedPageBreak/>
              <w:t xml:space="preserve">Communications / Stakeholder Management </w:t>
            </w:r>
          </w:p>
          <w:p w14:paraId="521248CA" w14:textId="270EC9B7" w:rsidR="0023129A" w:rsidRPr="00211891" w:rsidRDefault="0023129A" w:rsidP="0045370D">
            <w:pPr>
              <w:numPr>
                <w:ilvl w:val="0"/>
                <w:numId w:val="6"/>
              </w:numPr>
              <w:spacing w:after="120"/>
              <w:ind w:left="765" w:hanging="357"/>
              <w:rPr>
                <w:rFonts w:ascii="Arial" w:hAnsi="Arial" w:cs="Arial"/>
              </w:rPr>
            </w:pPr>
            <w:r w:rsidRPr="00211891">
              <w:rPr>
                <w:rFonts w:ascii="Arial" w:hAnsi="Arial" w:cs="Arial"/>
              </w:rPr>
              <w:t>Ensure that effective communication mechanisms and processes are in place to manage, motivate and influence multiple project stakeholders, working through agreed governance structures</w:t>
            </w:r>
            <w:r w:rsidR="0045370D" w:rsidRPr="00211891">
              <w:rPr>
                <w:rFonts w:ascii="Arial" w:hAnsi="Arial" w:cs="Arial"/>
              </w:rPr>
              <w:t>.</w:t>
            </w:r>
          </w:p>
          <w:p w14:paraId="06387A44" w14:textId="102B60CF" w:rsidR="0023129A" w:rsidRPr="00211891" w:rsidRDefault="0023129A" w:rsidP="0045370D">
            <w:pPr>
              <w:numPr>
                <w:ilvl w:val="0"/>
                <w:numId w:val="6"/>
              </w:numPr>
              <w:spacing w:after="120"/>
              <w:ind w:left="765" w:hanging="357"/>
              <w:rPr>
                <w:rFonts w:ascii="Arial" w:hAnsi="Arial"/>
                <w:iCs/>
              </w:rPr>
            </w:pPr>
            <w:r w:rsidRPr="00211891">
              <w:rPr>
                <w:rFonts w:ascii="Arial" w:hAnsi="Arial"/>
                <w:iCs/>
              </w:rPr>
              <w:t xml:space="preserve">Develop strong relationships with key stakeholders including but not limited to, specialist palliative care sector, </w:t>
            </w:r>
            <w:r w:rsidR="00704283" w:rsidRPr="00211891">
              <w:rPr>
                <w:rFonts w:ascii="Arial" w:hAnsi="Arial"/>
                <w:iCs/>
              </w:rPr>
              <w:t>Dept of Health, Voluntary organisations, education sector, HSE Health Regions.</w:t>
            </w:r>
          </w:p>
          <w:p w14:paraId="3FB72997" w14:textId="77777777" w:rsidR="0023129A" w:rsidRPr="00211891" w:rsidRDefault="0023129A" w:rsidP="0045370D">
            <w:pPr>
              <w:widowControl w:val="0"/>
              <w:numPr>
                <w:ilvl w:val="0"/>
                <w:numId w:val="6"/>
              </w:numPr>
              <w:autoSpaceDE w:val="0"/>
              <w:autoSpaceDN w:val="0"/>
              <w:adjustRightInd w:val="0"/>
              <w:spacing w:after="120"/>
              <w:ind w:left="765" w:hanging="357"/>
            </w:pPr>
            <w:r w:rsidRPr="00211891">
              <w:rPr>
                <w:rFonts w:ascii="Arial" w:hAnsi="Arial" w:cs="Arial"/>
                <w:iCs/>
              </w:rPr>
              <w:t>Demonstrate pro-active commitment to all communications with internal and external stakeholders.</w:t>
            </w:r>
          </w:p>
          <w:p w14:paraId="70C36A1B" w14:textId="77777777" w:rsidR="0023129A" w:rsidRPr="00211891" w:rsidRDefault="0023129A" w:rsidP="0023129A">
            <w:pPr>
              <w:rPr>
                <w:rFonts w:ascii="Arial" w:hAnsi="Arial" w:cs="Arial"/>
                <w:bCs/>
              </w:rPr>
            </w:pPr>
          </w:p>
          <w:p w14:paraId="13CA8F5D" w14:textId="77777777" w:rsidR="0023129A" w:rsidRPr="00211891" w:rsidRDefault="0023129A" w:rsidP="0023129A">
            <w:pPr>
              <w:rPr>
                <w:rFonts w:ascii="Arial" w:hAnsi="Arial" w:cs="Arial"/>
                <w:b/>
                <w:iCs/>
              </w:rPr>
            </w:pPr>
            <w:r w:rsidRPr="00211891">
              <w:rPr>
                <w:rFonts w:ascii="Arial" w:hAnsi="Arial" w:cs="Arial"/>
                <w:b/>
                <w:iCs/>
              </w:rPr>
              <w:t>Risk Management, Quality, Health &amp; Safety</w:t>
            </w:r>
          </w:p>
          <w:p w14:paraId="5CEA9882" w14:textId="77777777" w:rsidR="0023129A" w:rsidRPr="00211891" w:rsidRDefault="0023129A" w:rsidP="0023129A">
            <w:pPr>
              <w:rPr>
                <w:rFonts w:ascii="Arial" w:hAnsi="Arial" w:cs="Arial"/>
                <w:b/>
                <w:iCs/>
                <w:color w:val="000099"/>
              </w:rPr>
            </w:pPr>
          </w:p>
          <w:p w14:paraId="2EE99622" w14:textId="2D72A381" w:rsidR="0023129A" w:rsidRPr="00211891" w:rsidRDefault="0023129A" w:rsidP="0045370D">
            <w:pPr>
              <w:numPr>
                <w:ilvl w:val="0"/>
                <w:numId w:val="7"/>
              </w:numPr>
              <w:spacing w:after="120"/>
              <w:ind w:left="357" w:hanging="357"/>
            </w:pPr>
            <w:r w:rsidRPr="00211891">
              <w:rPr>
                <w:rFonts w:ascii="Arial" w:hAnsi="Arial" w:cs="Arial"/>
              </w:rPr>
              <w:t>Adequately identifies, assesses, manages and monitors risk within their area of responsibility</w:t>
            </w:r>
            <w:r w:rsidR="0045370D" w:rsidRPr="00211891">
              <w:rPr>
                <w:rFonts w:ascii="Arial" w:hAnsi="Arial" w:cs="Arial"/>
              </w:rPr>
              <w:t>.</w:t>
            </w:r>
          </w:p>
          <w:p w14:paraId="52316733" w14:textId="21F74B41" w:rsidR="0023129A" w:rsidRPr="00211891" w:rsidRDefault="0023129A" w:rsidP="0045370D">
            <w:pPr>
              <w:numPr>
                <w:ilvl w:val="0"/>
                <w:numId w:val="7"/>
              </w:numPr>
              <w:spacing w:after="120"/>
              <w:ind w:left="357" w:hanging="357"/>
            </w:pPr>
            <w:r w:rsidRPr="00211891">
              <w:rPr>
                <w:rFonts w:ascii="Arial" w:hAnsi="Arial" w:cs="Arial"/>
                <w:color w:val="000000"/>
                <w:lang w:val="en-IE" w:eastAsia="en-IE"/>
              </w:rPr>
              <w:t xml:space="preserve">Have a working knowledge of the Health Information and Quality Authority (HIQA) Standards as they apply to the role for example, Standards for </w:t>
            </w:r>
            <w:r w:rsidR="0047494C" w:rsidRPr="00211891">
              <w:rPr>
                <w:rFonts w:ascii="Arial" w:hAnsi="Arial" w:cs="Arial"/>
                <w:color w:val="000000"/>
                <w:lang w:val="en-IE" w:eastAsia="en-IE"/>
              </w:rPr>
              <w:t>Healthcare,</w:t>
            </w:r>
            <w:r w:rsidRPr="00211891">
              <w:rPr>
                <w:rFonts w:ascii="Arial" w:hAnsi="Arial" w:cs="Arial"/>
                <w:iCs/>
              </w:rPr>
              <w:t xml:space="preserve"> and comply with associated HSE protocols for implementing and maintaining these standards as appropriate to the role</w:t>
            </w:r>
            <w:r w:rsidR="0045370D" w:rsidRPr="00211891">
              <w:rPr>
                <w:rFonts w:ascii="Arial" w:hAnsi="Arial" w:cs="Arial"/>
                <w:iCs/>
              </w:rPr>
              <w:t>.</w:t>
            </w:r>
          </w:p>
          <w:p w14:paraId="4C50E8FE" w14:textId="77777777" w:rsidR="0023129A" w:rsidRPr="00211891" w:rsidRDefault="0023129A" w:rsidP="0045370D">
            <w:pPr>
              <w:numPr>
                <w:ilvl w:val="0"/>
                <w:numId w:val="7"/>
              </w:numPr>
              <w:spacing w:after="120"/>
              <w:ind w:left="357" w:hanging="357"/>
            </w:pPr>
            <w:r w:rsidRPr="00211891">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57072D77" w14:textId="77777777" w:rsidR="0023129A" w:rsidRPr="00211891" w:rsidRDefault="0023129A" w:rsidP="0023129A">
            <w:pPr>
              <w:spacing w:line="276" w:lineRule="auto"/>
              <w:rPr>
                <w:rFonts w:ascii="Arial" w:hAnsi="Arial" w:cs="Arial"/>
                <w:iCs/>
              </w:rPr>
            </w:pPr>
          </w:p>
          <w:p w14:paraId="49681C3A" w14:textId="77777777" w:rsidR="0023129A" w:rsidRPr="00211891" w:rsidRDefault="0023129A" w:rsidP="0023129A">
            <w:pPr>
              <w:rPr>
                <w:rFonts w:ascii="Arial" w:hAnsi="Arial" w:cs="Arial"/>
                <w:b/>
                <w:iCs/>
              </w:rPr>
            </w:pPr>
            <w:r w:rsidRPr="00211891">
              <w:rPr>
                <w:rFonts w:ascii="Arial" w:hAnsi="Arial" w:cs="Arial"/>
                <w:b/>
                <w:iCs/>
              </w:rPr>
              <w:t xml:space="preserve">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  </w:t>
            </w:r>
          </w:p>
          <w:p w14:paraId="6D2CEE75" w14:textId="31C1C3FB" w:rsidR="0023129A" w:rsidRPr="00211891" w:rsidRDefault="0023129A" w:rsidP="0023129A">
            <w:pPr>
              <w:rPr>
                <w:rFonts w:ascii="Arial" w:hAnsi="Arial" w:cs="Arial"/>
                <w:b/>
              </w:rPr>
            </w:pPr>
          </w:p>
        </w:tc>
      </w:tr>
      <w:tr w:rsidR="0023129A" w:rsidRPr="00E766A5" w14:paraId="6C210CFE" w14:textId="77777777" w:rsidTr="1A577C67">
        <w:tc>
          <w:tcPr>
            <w:tcW w:w="2364" w:type="dxa"/>
          </w:tcPr>
          <w:p w14:paraId="71AEAB78" w14:textId="77777777" w:rsidR="0023129A" w:rsidRPr="00F6254C" w:rsidRDefault="0023129A" w:rsidP="0023129A">
            <w:pPr>
              <w:rPr>
                <w:rFonts w:ascii="Arial" w:hAnsi="Arial" w:cs="Arial"/>
                <w:b/>
                <w:bCs/>
              </w:rPr>
            </w:pPr>
            <w:r w:rsidRPr="00F6254C">
              <w:rPr>
                <w:rFonts w:ascii="Arial" w:hAnsi="Arial" w:cs="Arial"/>
                <w:b/>
                <w:bCs/>
              </w:rPr>
              <w:lastRenderedPageBreak/>
              <w:t>Eligibility Criteria</w:t>
            </w:r>
          </w:p>
          <w:p w14:paraId="54F50D02" w14:textId="77777777" w:rsidR="0023129A" w:rsidRPr="00F6254C" w:rsidRDefault="0023129A" w:rsidP="0023129A">
            <w:pPr>
              <w:rPr>
                <w:rFonts w:ascii="Arial" w:hAnsi="Arial" w:cs="Arial"/>
                <w:b/>
                <w:bCs/>
              </w:rPr>
            </w:pPr>
          </w:p>
          <w:p w14:paraId="5800EDA7" w14:textId="77777777" w:rsidR="0023129A" w:rsidRPr="00F6254C" w:rsidRDefault="0023129A" w:rsidP="0023129A">
            <w:pPr>
              <w:rPr>
                <w:rFonts w:ascii="Arial" w:hAnsi="Arial" w:cs="Arial"/>
                <w:b/>
                <w:bCs/>
              </w:rPr>
            </w:pPr>
            <w:r w:rsidRPr="00F6254C">
              <w:rPr>
                <w:rFonts w:ascii="Arial" w:hAnsi="Arial" w:cs="Arial"/>
                <w:b/>
                <w:bCs/>
              </w:rPr>
              <w:t>Qualifications and/ or experience</w:t>
            </w:r>
          </w:p>
          <w:p w14:paraId="36A9F709" w14:textId="77777777" w:rsidR="0023129A" w:rsidRPr="00F6254C" w:rsidRDefault="0023129A" w:rsidP="0023129A">
            <w:pPr>
              <w:rPr>
                <w:rFonts w:ascii="Arial" w:hAnsi="Arial" w:cs="Arial"/>
                <w:b/>
                <w:bCs/>
              </w:rPr>
            </w:pPr>
          </w:p>
        </w:tc>
        <w:tc>
          <w:tcPr>
            <w:tcW w:w="8272" w:type="dxa"/>
          </w:tcPr>
          <w:p w14:paraId="06D95E24" w14:textId="7FF41B04" w:rsidR="0023129A" w:rsidRDefault="0023129A" w:rsidP="0023129A">
            <w:pPr>
              <w:jc w:val="both"/>
              <w:rPr>
                <w:rFonts w:ascii="Arial" w:hAnsi="Arial" w:cs="Arial"/>
                <w:b/>
                <w:bCs/>
                <w:iCs/>
              </w:rPr>
            </w:pPr>
            <w:r w:rsidRPr="004177DC">
              <w:rPr>
                <w:rFonts w:ascii="Arial" w:hAnsi="Arial" w:cs="Arial"/>
                <w:b/>
                <w:bCs/>
                <w:iCs/>
              </w:rPr>
              <w:t>Candidates must have at the latest date of application:</w:t>
            </w:r>
          </w:p>
          <w:p w14:paraId="1075BD27" w14:textId="77777777" w:rsidR="0047494C" w:rsidRDefault="0047494C" w:rsidP="0047494C">
            <w:pPr>
              <w:autoSpaceDE w:val="0"/>
              <w:autoSpaceDN w:val="0"/>
              <w:adjustRightInd w:val="0"/>
              <w:spacing w:line="276" w:lineRule="auto"/>
              <w:ind w:left="720"/>
              <w:rPr>
                <w:rFonts w:ascii="Arial" w:hAnsi="Arial" w:cs="Arial"/>
                <w:bCs/>
                <w:iCs/>
                <w:color w:val="000000"/>
              </w:rPr>
            </w:pPr>
          </w:p>
          <w:p w14:paraId="62E5353D" w14:textId="6AE3E58F" w:rsidR="00880031" w:rsidRDefault="00880031" w:rsidP="00880031">
            <w:pPr>
              <w:pStyle w:val="ListParagraph"/>
              <w:numPr>
                <w:ilvl w:val="0"/>
                <w:numId w:val="8"/>
              </w:numPr>
              <w:spacing w:after="120"/>
              <w:rPr>
                <w:rFonts w:ascii="Arial" w:hAnsi="Arial" w:cs="Arial"/>
              </w:rPr>
            </w:pPr>
            <w:r>
              <w:rPr>
                <w:rFonts w:ascii="Arial" w:hAnsi="Arial" w:cs="Arial"/>
              </w:rPr>
              <w:t xml:space="preserve">Significant experience at a senior level in the </w:t>
            </w:r>
            <w:r w:rsidR="00646C60">
              <w:rPr>
                <w:rFonts w:ascii="Arial" w:hAnsi="Arial" w:cs="Arial"/>
              </w:rPr>
              <w:t xml:space="preserve">planning and </w:t>
            </w:r>
            <w:r>
              <w:rPr>
                <w:rFonts w:ascii="Arial" w:hAnsi="Arial" w:cs="Arial"/>
              </w:rPr>
              <w:t xml:space="preserve">delivery of palliative care services in </w:t>
            </w:r>
            <w:r w:rsidR="00646C60">
              <w:rPr>
                <w:rFonts w:ascii="Arial" w:hAnsi="Arial" w:cs="Arial"/>
              </w:rPr>
              <w:t>Ireland</w:t>
            </w:r>
            <w:r>
              <w:rPr>
                <w:rFonts w:ascii="Arial" w:hAnsi="Arial" w:cs="Arial"/>
              </w:rPr>
              <w:t xml:space="preserve"> as relevant to this role.</w:t>
            </w:r>
          </w:p>
          <w:p w14:paraId="0E385C73" w14:textId="77777777" w:rsidR="00880031" w:rsidRDefault="00880031" w:rsidP="00880031">
            <w:pPr>
              <w:pStyle w:val="ListParagraph"/>
              <w:numPr>
                <w:ilvl w:val="0"/>
                <w:numId w:val="8"/>
              </w:numPr>
              <w:rPr>
                <w:rFonts w:ascii="Arial" w:hAnsi="Arial" w:cs="Arial"/>
              </w:rPr>
            </w:pPr>
            <w:r>
              <w:rPr>
                <w:rFonts w:ascii="Arial" w:hAnsi="Arial" w:cs="Arial"/>
              </w:rPr>
              <w:t>Experience managing multiple concurrent projects from development to delivery to achieve service improvement including all of the following:</w:t>
            </w:r>
          </w:p>
          <w:p w14:paraId="233F61D9" w14:textId="77777777" w:rsidR="00880031" w:rsidRDefault="00880031" w:rsidP="00880031">
            <w:pPr>
              <w:pStyle w:val="ListParagraph"/>
              <w:numPr>
                <w:ilvl w:val="0"/>
                <w:numId w:val="8"/>
              </w:numPr>
              <w:ind w:left="1312"/>
              <w:rPr>
                <w:rFonts w:ascii="Arial" w:hAnsi="Arial" w:cs="Arial"/>
              </w:rPr>
            </w:pPr>
            <w:r>
              <w:rPr>
                <w:rFonts w:ascii="Arial" w:hAnsi="Arial" w:cs="Arial"/>
              </w:rPr>
              <w:t>Use of project management methodologies</w:t>
            </w:r>
          </w:p>
          <w:p w14:paraId="519992E7" w14:textId="77777777" w:rsidR="00880031" w:rsidRDefault="00880031" w:rsidP="00880031">
            <w:pPr>
              <w:pStyle w:val="ListParagraph"/>
              <w:numPr>
                <w:ilvl w:val="0"/>
                <w:numId w:val="8"/>
              </w:numPr>
              <w:ind w:left="1312"/>
              <w:rPr>
                <w:rFonts w:ascii="Arial" w:hAnsi="Arial" w:cs="Arial"/>
              </w:rPr>
            </w:pPr>
            <w:r>
              <w:rPr>
                <w:rFonts w:ascii="Arial" w:hAnsi="Arial" w:cs="Arial"/>
              </w:rPr>
              <w:t>Generation of status reports for senior management</w:t>
            </w:r>
          </w:p>
          <w:p w14:paraId="0BA5964A" w14:textId="77777777" w:rsidR="00880031" w:rsidRDefault="00880031" w:rsidP="00880031">
            <w:pPr>
              <w:pStyle w:val="ListParagraph"/>
              <w:numPr>
                <w:ilvl w:val="0"/>
                <w:numId w:val="8"/>
              </w:numPr>
              <w:ind w:left="1312"/>
              <w:rPr>
                <w:rFonts w:ascii="Arial" w:hAnsi="Arial" w:cs="Arial"/>
              </w:rPr>
            </w:pPr>
            <w:r>
              <w:rPr>
                <w:rFonts w:ascii="Arial" w:hAnsi="Arial" w:cs="Arial"/>
              </w:rPr>
              <w:t>Risk and issue management</w:t>
            </w:r>
          </w:p>
          <w:p w14:paraId="6A835DB6" w14:textId="77777777" w:rsidR="00880031" w:rsidRDefault="00880031" w:rsidP="00880031">
            <w:pPr>
              <w:pStyle w:val="ListParagraph"/>
              <w:numPr>
                <w:ilvl w:val="0"/>
                <w:numId w:val="8"/>
              </w:numPr>
              <w:ind w:left="1312"/>
              <w:rPr>
                <w:rFonts w:ascii="Arial" w:hAnsi="Arial" w:cs="Arial"/>
              </w:rPr>
            </w:pPr>
            <w:r>
              <w:rPr>
                <w:rFonts w:ascii="Arial" w:hAnsi="Arial" w:cs="Arial"/>
              </w:rPr>
              <w:t>Budget management</w:t>
            </w:r>
          </w:p>
          <w:p w14:paraId="4CAEFE3C" w14:textId="77777777" w:rsidR="00880031" w:rsidRDefault="00880031" w:rsidP="00880031">
            <w:pPr>
              <w:rPr>
                <w:rFonts w:ascii="Arial" w:hAnsi="Arial" w:cs="Arial"/>
                <w:bCs/>
              </w:rPr>
            </w:pPr>
          </w:p>
          <w:p w14:paraId="705C2BF2" w14:textId="77777777" w:rsidR="00880031" w:rsidRDefault="00880031" w:rsidP="00880031">
            <w:pPr>
              <w:pStyle w:val="ListParagraph"/>
              <w:numPr>
                <w:ilvl w:val="0"/>
                <w:numId w:val="4"/>
              </w:numPr>
              <w:ind w:left="745" w:hanging="357"/>
              <w:contextualSpacing/>
              <w:rPr>
                <w:rFonts w:ascii="Arial" w:hAnsi="Arial" w:cs="Arial"/>
              </w:rPr>
            </w:pPr>
            <w:r w:rsidRPr="00AC22E4">
              <w:rPr>
                <w:rFonts w:ascii="Arial" w:hAnsi="Arial" w:cs="Arial"/>
              </w:rPr>
              <w:t xml:space="preserve">Experience </w:t>
            </w:r>
            <w:r>
              <w:rPr>
                <w:rFonts w:ascii="Arial" w:hAnsi="Arial" w:cs="Arial"/>
              </w:rPr>
              <w:t>in</w:t>
            </w:r>
            <w:r w:rsidRPr="00AC22E4">
              <w:rPr>
                <w:rFonts w:ascii="Arial" w:hAnsi="Arial" w:cs="Arial"/>
              </w:rPr>
              <w:t xml:space="preserve"> professional writing, which includes any or all of the following: </w:t>
            </w:r>
            <w:r>
              <w:rPr>
                <w:rFonts w:ascii="Arial" w:hAnsi="Arial" w:cs="Arial"/>
              </w:rPr>
              <w:t xml:space="preserve">presentations, </w:t>
            </w:r>
            <w:r w:rsidRPr="00AC22E4">
              <w:rPr>
                <w:rFonts w:ascii="Arial" w:hAnsi="Arial" w:cs="Arial"/>
              </w:rPr>
              <w:t xml:space="preserve">writing reports, preparing briefings on behalf of senior management, responses to parliamentary questions etc. </w:t>
            </w:r>
          </w:p>
          <w:p w14:paraId="1B0ECF30" w14:textId="77777777" w:rsidR="00880031" w:rsidRDefault="00880031" w:rsidP="00880031">
            <w:pPr>
              <w:rPr>
                <w:rFonts w:ascii="Arial" w:hAnsi="Arial" w:cs="Arial"/>
                <w:bCs/>
              </w:rPr>
            </w:pPr>
          </w:p>
          <w:p w14:paraId="222F2A0C" w14:textId="77777777" w:rsidR="00880031" w:rsidRPr="00AC22E4" w:rsidRDefault="00880031" w:rsidP="00880031">
            <w:pPr>
              <w:pStyle w:val="ListParagraph"/>
              <w:numPr>
                <w:ilvl w:val="0"/>
                <w:numId w:val="4"/>
              </w:numPr>
              <w:ind w:left="745" w:hanging="357"/>
              <w:contextualSpacing/>
              <w:jc w:val="both"/>
              <w:rPr>
                <w:rFonts w:ascii="Arial" w:hAnsi="Arial" w:cs="Arial"/>
              </w:rPr>
            </w:pPr>
            <w:r w:rsidRPr="00AC22E4">
              <w:rPr>
                <w:rFonts w:ascii="Arial" w:hAnsi="Arial" w:cs="Arial"/>
                <w:bCs/>
                <w:iCs/>
              </w:rPr>
              <w:t>Experience leading and managing a team</w:t>
            </w:r>
          </w:p>
          <w:p w14:paraId="066CDE63" w14:textId="77777777" w:rsidR="00880031" w:rsidRDefault="00880031" w:rsidP="00880031">
            <w:pPr>
              <w:rPr>
                <w:rFonts w:ascii="Arial" w:hAnsi="Arial" w:cs="Arial"/>
                <w:bCs/>
              </w:rPr>
            </w:pPr>
          </w:p>
          <w:p w14:paraId="199C2F25" w14:textId="77777777" w:rsidR="00880031" w:rsidRPr="00C7001C" w:rsidRDefault="00880031" w:rsidP="00880031">
            <w:pPr>
              <w:pStyle w:val="ListParagraph"/>
              <w:numPr>
                <w:ilvl w:val="0"/>
                <w:numId w:val="8"/>
              </w:numPr>
              <w:ind w:right="176"/>
              <w:rPr>
                <w:rFonts w:ascii="Arial" w:hAnsi="Arial" w:cs="Arial"/>
              </w:rPr>
            </w:pPr>
            <w:r w:rsidRPr="00C7001C">
              <w:rPr>
                <w:rFonts w:ascii="Arial" w:hAnsi="Arial" w:cs="Arial"/>
              </w:rPr>
              <w:t xml:space="preserve">Experience in relationship management and working collaboratively with multiple internal and external stakeholders to achieve shared goals, as relevant to this role. </w:t>
            </w:r>
          </w:p>
          <w:p w14:paraId="17C9543E" w14:textId="77777777" w:rsidR="00880031" w:rsidRDefault="00880031" w:rsidP="00880031">
            <w:pPr>
              <w:rPr>
                <w:rFonts w:ascii="Arial" w:hAnsi="Arial" w:cs="Arial"/>
                <w:bCs/>
              </w:rPr>
            </w:pPr>
          </w:p>
          <w:p w14:paraId="21B19209" w14:textId="77777777" w:rsidR="00880031" w:rsidRPr="00AF5001" w:rsidRDefault="00880031" w:rsidP="00880031">
            <w:pPr>
              <w:pStyle w:val="ListParagraph"/>
              <w:numPr>
                <w:ilvl w:val="0"/>
                <w:numId w:val="4"/>
              </w:numPr>
              <w:ind w:left="745" w:hanging="357"/>
              <w:contextualSpacing/>
              <w:jc w:val="both"/>
              <w:rPr>
                <w:rFonts w:ascii="Arial" w:hAnsi="Arial" w:cs="Arial"/>
              </w:rPr>
            </w:pPr>
            <w:r>
              <w:rPr>
                <w:rFonts w:ascii="Arial" w:hAnsi="Arial" w:cs="Arial"/>
              </w:rPr>
              <w:t>Have the requisite knowledge and ability (including a high standard of suitability and management ability) for the proper discharge of the duties of the office.</w:t>
            </w:r>
          </w:p>
          <w:p w14:paraId="040A237B" w14:textId="77777777" w:rsidR="00880031" w:rsidRDefault="00880031" w:rsidP="0023129A">
            <w:pPr>
              <w:jc w:val="both"/>
              <w:rPr>
                <w:rFonts w:ascii="Arial" w:hAnsi="Arial" w:cs="Arial"/>
                <w:b/>
              </w:rPr>
            </w:pPr>
          </w:p>
          <w:p w14:paraId="580179A9" w14:textId="42927915" w:rsidR="00880031" w:rsidRDefault="00880031" w:rsidP="0023129A">
            <w:pPr>
              <w:jc w:val="both"/>
              <w:rPr>
                <w:rFonts w:ascii="Arial" w:hAnsi="Arial" w:cs="Arial"/>
                <w:b/>
              </w:rPr>
            </w:pPr>
          </w:p>
          <w:p w14:paraId="083BFBD1" w14:textId="00382499" w:rsidR="00211891" w:rsidRDefault="00211891" w:rsidP="0023129A">
            <w:pPr>
              <w:jc w:val="both"/>
              <w:rPr>
                <w:rFonts w:ascii="Arial" w:hAnsi="Arial" w:cs="Arial"/>
                <w:b/>
              </w:rPr>
            </w:pPr>
          </w:p>
          <w:p w14:paraId="04E0A062" w14:textId="387575D1" w:rsidR="00211891" w:rsidRDefault="00211891" w:rsidP="0023129A">
            <w:pPr>
              <w:jc w:val="both"/>
              <w:rPr>
                <w:rFonts w:ascii="Arial" w:hAnsi="Arial" w:cs="Arial"/>
                <w:b/>
              </w:rPr>
            </w:pPr>
          </w:p>
          <w:p w14:paraId="0D35AD34" w14:textId="77777777" w:rsidR="00211891" w:rsidRDefault="00211891" w:rsidP="0023129A">
            <w:pPr>
              <w:jc w:val="both"/>
              <w:rPr>
                <w:rFonts w:ascii="Arial" w:hAnsi="Arial" w:cs="Arial"/>
                <w:b/>
              </w:rPr>
            </w:pPr>
          </w:p>
          <w:p w14:paraId="08A39079" w14:textId="13FFD0FF" w:rsidR="0023129A" w:rsidRPr="004177DC" w:rsidRDefault="0023129A" w:rsidP="0023129A">
            <w:pPr>
              <w:jc w:val="both"/>
              <w:rPr>
                <w:rFonts w:ascii="Arial" w:hAnsi="Arial" w:cs="Arial"/>
                <w:b/>
              </w:rPr>
            </w:pPr>
            <w:r w:rsidRPr="004177DC">
              <w:rPr>
                <w:rFonts w:ascii="Arial" w:hAnsi="Arial" w:cs="Arial"/>
                <w:b/>
              </w:rPr>
              <w:lastRenderedPageBreak/>
              <w:t>Health</w:t>
            </w:r>
          </w:p>
          <w:p w14:paraId="05EA2AE8" w14:textId="77777777" w:rsidR="0023129A" w:rsidRPr="004177DC" w:rsidRDefault="0023129A" w:rsidP="0023129A">
            <w:pPr>
              <w:jc w:val="both"/>
              <w:rPr>
                <w:rFonts w:ascii="Arial" w:hAnsi="Arial" w:cs="Arial"/>
              </w:rPr>
            </w:pPr>
            <w:r w:rsidRPr="004177D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37CBB8F" w14:textId="77777777" w:rsidR="0023129A" w:rsidRPr="004177DC" w:rsidRDefault="0023129A" w:rsidP="0023129A">
            <w:pPr>
              <w:jc w:val="both"/>
              <w:rPr>
                <w:rFonts w:ascii="Arial" w:hAnsi="Arial" w:cs="Arial"/>
              </w:rPr>
            </w:pPr>
          </w:p>
          <w:p w14:paraId="6334160B" w14:textId="77777777" w:rsidR="0023129A" w:rsidRPr="004177DC" w:rsidRDefault="0023129A" w:rsidP="0023129A">
            <w:pPr>
              <w:ind w:right="-766"/>
              <w:jc w:val="both"/>
              <w:rPr>
                <w:rFonts w:ascii="Arial" w:hAnsi="Arial" w:cs="Arial"/>
                <w:iCs/>
              </w:rPr>
            </w:pPr>
            <w:r w:rsidRPr="004177DC">
              <w:rPr>
                <w:rFonts w:ascii="Arial" w:hAnsi="Arial" w:cs="Arial"/>
                <w:b/>
                <w:bCs/>
              </w:rPr>
              <w:t>Character</w:t>
            </w:r>
          </w:p>
          <w:p w14:paraId="603E8D92" w14:textId="77777777" w:rsidR="0023129A" w:rsidRPr="004177DC" w:rsidRDefault="0023129A" w:rsidP="0023129A">
            <w:pPr>
              <w:ind w:right="-766"/>
              <w:jc w:val="both"/>
              <w:rPr>
                <w:rFonts w:ascii="Arial" w:hAnsi="Arial" w:cs="Arial"/>
              </w:rPr>
            </w:pPr>
            <w:r w:rsidRPr="004177DC">
              <w:rPr>
                <w:rFonts w:ascii="Arial" w:hAnsi="Arial" w:cs="Arial"/>
              </w:rPr>
              <w:t>Each candidate for and any person holding the office must be of good character.</w:t>
            </w:r>
          </w:p>
          <w:p w14:paraId="5526E9C7" w14:textId="253DAAD7" w:rsidR="0023129A" w:rsidRPr="00F6254C" w:rsidRDefault="0023129A" w:rsidP="0023129A">
            <w:pPr>
              <w:ind w:right="-766"/>
              <w:rPr>
                <w:rFonts w:ascii="Arial" w:hAnsi="Arial" w:cs="Arial"/>
              </w:rPr>
            </w:pPr>
          </w:p>
          <w:p w14:paraId="1151045D" w14:textId="77777777" w:rsidR="0023129A" w:rsidRPr="00BE491B" w:rsidRDefault="0023129A" w:rsidP="0023129A">
            <w:pPr>
              <w:ind w:right="-766"/>
              <w:rPr>
                <w:rFonts w:ascii="Arial" w:hAnsi="Arial" w:cs="Arial"/>
                <w:b/>
                <w:bCs/>
                <w:iCs/>
                <w:color w:val="222222"/>
                <w:shd w:val="clear" w:color="auto" w:fill="FFFFFF"/>
              </w:rPr>
            </w:pPr>
          </w:p>
        </w:tc>
      </w:tr>
      <w:tr w:rsidR="0023129A" w:rsidRPr="00E766A5" w14:paraId="59EF65EA" w14:textId="77777777" w:rsidTr="1A577C67">
        <w:tc>
          <w:tcPr>
            <w:tcW w:w="2364" w:type="dxa"/>
          </w:tcPr>
          <w:p w14:paraId="643486DB" w14:textId="77777777" w:rsidR="0023129A" w:rsidRPr="00F6254C" w:rsidRDefault="0023129A" w:rsidP="0023129A">
            <w:pPr>
              <w:rPr>
                <w:rFonts w:ascii="Arial" w:hAnsi="Arial" w:cs="Arial"/>
                <w:b/>
                <w:bCs/>
              </w:rPr>
            </w:pPr>
            <w:r w:rsidRPr="00F6254C">
              <w:rPr>
                <w:rFonts w:ascii="Arial" w:hAnsi="Arial" w:cs="Arial"/>
                <w:b/>
                <w:bCs/>
              </w:rPr>
              <w:lastRenderedPageBreak/>
              <w:t>Other requirements specific to the post</w:t>
            </w:r>
          </w:p>
        </w:tc>
        <w:tc>
          <w:tcPr>
            <w:tcW w:w="8272" w:type="dxa"/>
          </w:tcPr>
          <w:p w14:paraId="1D215B4D" w14:textId="77777777" w:rsidR="0023129A" w:rsidRDefault="0023129A" w:rsidP="0023129A">
            <w:pPr>
              <w:rPr>
                <w:rFonts w:ascii="Arial" w:hAnsi="Arial" w:cs="Arial"/>
                <w:iCs/>
              </w:rPr>
            </w:pPr>
            <w:r w:rsidRPr="00E114F0">
              <w:rPr>
                <w:rFonts w:ascii="Arial" w:hAnsi="Arial" w:cs="Arial"/>
                <w:iCs/>
              </w:rPr>
              <w:t>Access to appropriate transport to fulfil the requirements of the role, as post will involve travel.</w:t>
            </w:r>
          </w:p>
          <w:p w14:paraId="0E4DCE48" w14:textId="4BA53CFC" w:rsidR="00880031" w:rsidRPr="00E114F0" w:rsidRDefault="00880031" w:rsidP="0023129A">
            <w:pPr>
              <w:rPr>
                <w:rFonts w:ascii="Arial" w:hAnsi="Arial" w:cs="Arial"/>
                <w:b/>
                <w:iCs/>
                <w:color w:val="000099"/>
              </w:rPr>
            </w:pPr>
          </w:p>
        </w:tc>
      </w:tr>
      <w:tr w:rsidR="00211891" w:rsidRPr="00E766A5" w14:paraId="43E79F81" w14:textId="77777777" w:rsidTr="1A577C67">
        <w:tc>
          <w:tcPr>
            <w:tcW w:w="2364" w:type="dxa"/>
          </w:tcPr>
          <w:p w14:paraId="76EC80E0" w14:textId="77777777" w:rsidR="00211891" w:rsidRDefault="00211891" w:rsidP="00211891">
            <w:pPr>
              <w:rPr>
                <w:rFonts w:ascii="Arial" w:hAnsi="Arial" w:cs="Arial"/>
                <w:b/>
                <w:bCs/>
              </w:rPr>
            </w:pPr>
            <w:r>
              <w:rPr>
                <w:rFonts w:ascii="Arial" w:hAnsi="Arial" w:cs="Arial"/>
                <w:b/>
                <w:bCs/>
              </w:rPr>
              <w:t>Additional eligibility requirements:</w:t>
            </w:r>
          </w:p>
          <w:p w14:paraId="1D17CBB5" w14:textId="77777777" w:rsidR="00211891" w:rsidRPr="00F6254C" w:rsidRDefault="00211891" w:rsidP="00211891">
            <w:pPr>
              <w:rPr>
                <w:rFonts w:ascii="Arial" w:hAnsi="Arial" w:cs="Arial"/>
                <w:b/>
                <w:bCs/>
              </w:rPr>
            </w:pPr>
          </w:p>
        </w:tc>
        <w:tc>
          <w:tcPr>
            <w:tcW w:w="8272" w:type="dxa"/>
          </w:tcPr>
          <w:p w14:paraId="6A191360" w14:textId="77777777" w:rsidR="00211891" w:rsidRPr="00585CE2" w:rsidRDefault="00211891" w:rsidP="00211891">
            <w:pPr>
              <w:pStyle w:val="Default"/>
              <w:rPr>
                <w:sz w:val="20"/>
                <w:szCs w:val="20"/>
              </w:rPr>
            </w:pPr>
            <w:r w:rsidRPr="00585CE2">
              <w:rPr>
                <w:b/>
                <w:bCs/>
                <w:sz w:val="20"/>
                <w:szCs w:val="20"/>
              </w:rPr>
              <w:t xml:space="preserve">Citizenship Requirements </w:t>
            </w:r>
          </w:p>
          <w:p w14:paraId="5F092968" w14:textId="77777777" w:rsidR="00211891" w:rsidRPr="00585CE2" w:rsidRDefault="00211891" w:rsidP="00211891">
            <w:pPr>
              <w:pStyle w:val="Default"/>
              <w:rPr>
                <w:sz w:val="20"/>
                <w:szCs w:val="20"/>
              </w:rPr>
            </w:pPr>
            <w:r w:rsidRPr="00585CE2">
              <w:rPr>
                <w:sz w:val="20"/>
                <w:szCs w:val="20"/>
              </w:rPr>
              <w:t xml:space="preserve">Eligible candidates must be: </w:t>
            </w:r>
          </w:p>
          <w:p w14:paraId="7D866B52" w14:textId="77777777" w:rsidR="00211891" w:rsidRPr="00585CE2" w:rsidRDefault="00211891" w:rsidP="00211891">
            <w:pPr>
              <w:pStyle w:val="ListParagraph"/>
              <w:numPr>
                <w:ilvl w:val="0"/>
                <w:numId w:val="9"/>
              </w:numPr>
              <w:spacing w:after="120"/>
              <w:rPr>
                <w:rFonts w:ascii="Arial" w:hAnsi="Arial" w:cs="Arial"/>
              </w:rPr>
            </w:pPr>
            <w:r w:rsidRPr="00585CE2">
              <w:rPr>
                <w:rFonts w:ascii="Arial" w:hAnsi="Arial" w:cs="Arial"/>
              </w:rPr>
              <w:t xml:space="preserve">EEA, Swiss, or British citizens </w:t>
            </w:r>
          </w:p>
          <w:p w14:paraId="28D02240" w14:textId="77777777" w:rsidR="00211891" w:rsidRPr="00585CE2" w:rsidRDefault="00211891" w:rsidP="00211891">
            <w:pPr>
              <w:spacing w:after="120"/>
              <w:ind w:left="360"/>
              <w:rPr>
                <w:rFonts w:ascii="Arial" w:hAnsi="Arial" w:cs="Arial"/>
                <w:b/>
              </w:rPr>
            </w:pPr>
            <w:r>
              <w:rPr>
                <w:rFonts w:ascii="Arial" w:hAnsi="Arial" w:cs="Arial"/>
                <w:b/>
              </w:rPr>
              <w:t>OR</w:t>
            </w:r>
          </w:p>
          <w:p w14:paraId="53BEB5A9" w14:textId="77777777" w:rsidR="00211891" w:rsidRDefault="00211891" w:rsidP="00211891">
            <w:pPr>
              <w:pStyle w:val="ListParagraph"/>
              <w:numPr>
                <w:ilvl w:val="0"/>
                <w:numId w:val="9"/>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564BE803" w14:textId="77777777" w:rsidR="00211891" w:rsidRDefault="00211891" w:rsidP="00211891">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3910B034" w14:textId="77777777" w:rsidR="00211891" w:rsidRDefault="00211891" w:rsidP="00211891">
            <w:pPr>
              <w:pStyle w:val="ListParagraph"/>
              <w:spacing w:after="120"/>
              <w:ind w:left="1080"/>
              <w:rPr>
                <w:rFonts w:ascii="Arial" w:hAnsi="Arial" w:cs="Arial"/>
              </w:rPr>
            </w:pPr>
          </w:p>
          <w:p w14:paraId="5044910F" w14:textId="77777777" w:rsidR="00211891" w:rsidRDefault="00211891" w:rsidP="00211891">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34EEB021" w14:textId="5690CFE5" w:rsidR="00211891" w:rsidRPr="00211891" w:rsidRDefault="00211891" w:rsidP="00211891">
            <w:pPr>
              <w:pStyle w:val="NormalWeb"/>
              <w:shd w:val="clear" w:color="auto" w:fill="FFFFFF"/>
              <w:spacing w:before="0" w:beforeAutospacing="0" w:after="150" w:afterAutospacing="0"/>
              <w:rPr>
                <w:rFonts w:ascii="Arial" w:hAnsi="Arial" w:cs="Arial"/>
                <w:b/>
                <w:sz w:val="12"/>
                <w:lang w:eastAsia="en-US"/>
              </w:rPr>
            </w:pPr>
          </w:p>
        </w:tc>
      </w:tr>
      <w:tr w:rsidR="00211891" w:rsidRPr="00E766A5" w14:paraId="466ACF54" w14:textId="77777777" w:rsidTr="1A577C67">
        <w:tc>
          <w:tcPr>
            <w:tcW w:w="2364" w:type="dxa"/>
          </w:tcPr>
          <w:p w14:paraId="50259FF8" w14:textId="77777777" w:rsidR="00211891" w:rsidRPr="00F6254C" w:rsidRDefault="00211891" w:rsidP="00211891">
            <w:pPr>
              <w:rPr>
                <w:rFonts w:ascii="Arial" w:hAnsi="Arial" w:cs="Arial"/>
                <w:b/>
                <w:bCs/>
              </w:rPr>
            </w:pPr>
            <w:r w:rsidRPr="00F6254C">
              <w:rPr>
                <w:rFonts w:ascii="Arial" w:hAnsi="Arial" w:cs="Arial"/>
                <w:b/>
                <w:bCs/>
              </w:rPr>
              <w:t>Skills, competencies and/or knowledge</w:t>
            </w:r>
          </w:p>
          <w:p w14:paraId="4E76BE64" w14:textId="77777777" w:rsidR="00211891" w:rsidRPr="00F6254C" w:rsidRDefault="00211891" w:rsidP="00211891">
            <w:pPr>
              <w:rPr>
                <w:rFonts w:ascii="Arial" w:hAnsi="Arial" w:cs="Arial"/>
                <w:b/>
                <w:bCs/>
              </w:rPr>
            </w:pPr>
          </w:p>
          <w:p w14:paraId="3C72DF3D" w14:textId="77777777" w:rsidR="00211891" w:rsidRPr="00F6254C" w:rsidRDefault="00211891" w:rsidP="00211891">
            <w:pPr>
              <w:rPr>
                <w:rFonts w:ascii="Arial" w:hAnsi="Arial" w:cs="Arial"/>
                <w:b/>
                <w:bCs/>
              </w:rPr>
            </w:pPr>
          </w:p>
        </w:tc>
        <w:tc>
          <w:tcPr>
            <w:tcW w:w="8272" w:type="dxa"/>
          </w:tcPr>
          <w:p w14:paraId="34B16AC3" w14:textId="77777777" w:rsidR="00211891" w:rsidRPr="00DA3DE5" w:rsidRDefault="00211891" w:rsidP="00211891">
            <w:pPr>
              <w:autoSpaceDE w:val="0"/>
              <w:autoSpaceDN w:val="0"/>
              <w:adjustRightInd w:val="0"/>
              <w:spacing w:line="276" w:lineRule="auto"/>
              <w:rPr>
                <w:rFonts w:ascii="Arial" w:hAnsi="Arial" w:cs="Arial"/>
                <w:b/>
                <w:lang w:val="en-IE" w:eastAsia="en-US"/>
              </w:rPr>
            </w:pPr>
            <w:r w:rsidRPr="00DA3DE5">
              <w:rPr>
                <w:rFonts w:ascii="Arial" w:hAnsi="Arial" w:cs="Arial"/>
                <w:b/>
                <w:lang w:val="en-IE" w:eastAsia="en-US"/>
              </w:rPr>
              <w:t>Professional Knowledge &amp; Experience</w:t>
            </w:r>
          </w:p>
          <w:p w14:paraId="15597A62" w14:textId="77777777" w:rsidR="00211891" w:rsidRPr="00DA3DE5" w:rsidRDefault="00211891" w:rsidP="00211891">
            <w:pPr>
              <w:numPr>
                <w:ilvl w:val="0"/>
                <w:numId w:val="5"/>
              </w:numPr>
              <w:autoSpaceDE w:val="0"/>
              <w:autoSpaceDN w:val="0"/>
              <w:adjustRightInd w:val="0"/>
              <w:spacing w:line="276" w:lineRule="auto"/>
              <w:rPr>
                <w:rFonts w:ascii="Arial" w:hAnsi="Arial" w:cs="Arial"/>
                <w:bCs/>
                <w:iCs/>
                <w:color w:val="000000"/>
              </w:rPr>
            </w:pPr>
            <w:r w:rsidRPr="00DA3DE5">
              <w:rPr>
                <w:rFonts w:ascii="Arial" w:hAnsi="Arial" w:cs="Arial"/>
                <w:bCs/>
                <w:iCs/>
                <w:color w:val="000000"/>
              </w:rPr>
              <w:t xml:space="preserve">Significant knowledge and understanding of the organisation and delivery of Palliative Care services in Ireland </w:t>
            </w:r>
          </w:p>
          <w:p w14:paraId="24B8B647" w14:textId="77777777" w:rsidR="00211891" w:rsidRPr="00211891" w:rsidRDefault="00211891" w:rsidP="00211891">
            <w:pPr>
              <w:numPr>
                <w:ilvl w:val="0"/>
                <w:numId w:val="5"/>
              </w:numPr>
              <w:autoSpaceDE w:val="0"/>
              <w:autoSpaceDN w:val="0"/>
              <w:adjustRightInd w:val="0"/>
              <w:spacing w:line="276" w:lineRule="auto"/>
              <w:rPr>
                <w:rFonts w:ascii="Arial" w:hAnsi="Arial" w:cs="Arial"/>
                <w:bCs/>
                <w:iCs/>
              </w:rPr>
            </w:pPr>
            <w:r w:rsidRPr="00211891">
              <w:rPr>
                <w:rFonts w:ascii="Arial" w:hAnsi="Arial" w:cs="Arial"/>
                <w:lang w:val="en-IE" w:eastAsia="en-US"/>
              </w:rPr>
              <w:t xml:space="preserve">Knowledge and experience of the healthcare sector within Ireland including policy and strategies relevant to the role </w:t>
            </w:r>
            <w:r w:rsidRPr="00211891">
              <w:rPr>
                <w:rFonts w:ascii="Arial" w:hAnsi="Arial" w:cs="Arial"/>
              </w:rPr>
              <w:t xml:space="preserve"> </w:t>
            </w:r>
          </w:p>
          <w:p w14:paraId="5D358FDE" w14:textId="77777777" w:rsidR="00211891" w:rsidRPr="00DA3DE5" w:rsidRDefault="00211891" w:rsidP="00211891">
            <w:pPr>
              <w:numPr>
                <w:ilvl w:val="0"/>
                <w:numId w:val="5"/>
              </w:numPr>
              <w:autoSpaceDE w:val="0"/>
              <w:autoSpaceDN w:val="0"/>
              <w:adjustRightInd w:val="0"/>
              <w:spacing w:line="276" w:lineRule="auto"/>
              <w:rPr>
                <w:rFonts w:ascii="Arial" w:hAnsi="Arial" w:cs="Arial"/>
                <w:lang w:val="en-IE" w:eastAsia="en-US"/>
              </w:rPr>
            </w:pPr>
            <w:r w:rsidRPr="00DA3DE5">
              <w:rPr>
                <w:rFonts w:ascii="Arial" w:hAnsi="Arial" w:cs="Arial"/>
                <w:iCs/>
              </w:rPr>
              <w:t xml:space="preserve">Knowledge and experience of </w:t>
            </w:r>
            <w:r>
              <w:rPr>
                <w:rFonts w:ascii="Arial" w:hAnsi="Arial" w:cs="Arial"/>
                <w:iCs/>
              </w:rPr>
              <w:t>project</w:t>
            </w:r>
            <w:r w:rsidRPr="00DA3DE5">
              <w:rPr>
                <w:rFonts w:ascii="Arial" w:hAnsi="Arial" w:cs="Arial"/>
                <w:iCs/>
              </w:rPr>
              <w:t xml:space="preserve"> management</w:t>
            </w:r>
            <w:r>
              <w:rPr>
                <w:rFonts w:ascii="Arial" w:hAnsi="Arial" w:cs="Arial"/>
                <w:iCs/>
              </w:rPr>
              <w:t>,</w:t>
            </w:r>
            <w:r w:rsidRPr="00DA3DE5">
              <w:rPr>
                <w:rFonts w:ascii="Arial" w:hAnsi="Arial" w:cs="Arial"/>
                <w:iCs/>
              </w:rPr>
              <w:t xml:space="preserve"> planning and implementation in a healthcare setting</w:t>
            </w:r>
          </w:p>
          <w:p w14:paraId="6ADD1BD3" w14:textId="77777777" w:rsidR="00211891" w:rsidRPr="00DA3DE5" w:rsidRDefault="00211891" w:rsidP="00211891">
            <w:pPr>
              <w:numPr>
                <w:ilvl w:val="0"/>
                <w:numId w:val="5"/>
              </w:numPr>
              <w:spacing w:line="276" w:lineRule="auto"/>
              <w:rPr>
                <w:rFonts w:ascii="Arial" w:hAnsi="Arial" w:cs="Arial"/>
              </w:rPr>
            </w:pPr>
            <w:r w:rsidRPr="00DA3DE5">
              <w:rPr>
                <w:rFonts w:ascii="Arial" w:hAnsi="Arial" w:cs="Arial"/>
              </w:rPr>
              <w:t xml:space="preserve">Extensive written communications experience, including the production of high quality reports and briefings </w:t>
            </w:r>
          </w:p>
          <w:p w14:paraId="3F81683C" w14:textId="77777777" w:rsidR="00211891" w:rsidRPr="00DA3DE5" w:rsidRDefault="00211891" w:rsidP="00211891">
            <w:pPr>
              <w:numPr>
                <w:ilvl w:val="0"/>
                <w:numId w:val="5"/>
              </w:numPr>
              <w:jc w:val="both"/>
              <w:rPr>
                <w:rFonts w:ascii="Arial" w:hAnsi="Arial" w:cs="Arial"/>
                <w:iCs/>
              </w:rPr>
            </w:pPr>
            <w:r w:rsidRPr="00DA3DE5">
              <w:rPr>
                <w:rFonts w:ascii="Arial" w:hAnsi="Arial" w:cs="Arial"/>
                <w:iCs/>
              </w:rPr>
              <w:t xml:space="preserve">Strong understanding of the challenges of leading a complex change project with significant technology, process and clinical change dependencies </w:t>
            </w:r>
          </w:p>
          <w:p w14:paraId="6288A5EE" w14:textId="77777777" w:rsidR="00211891" w:rsidRPr="00DA3DE5" w:rsidRDefault="00211891" w:rsidP="00211891">
            <w:pPr>
              <w:numPr>
                <w:ilvl w:val="0"/>
                <w:numId w:val="5"/>
              </w:numPr>
              <w:jc w:val="both"/>
              <w:rPr>
                <w:rFonts w:ascii="Arial" w:hAnsi="Arial" w:cs="Arial"/>
              </w:rPr>
            </w:pPr>
            <w:r w:rsidRPr="00DA3DE5">
              <w:rPr>
                <w:rFonts w:ascii="Arial" w:hAnsi="Arial" w:cs="Arial"/>
              </w:rPr>
              <w:t>Knowledge and experience of working to deliver a project within set timelines, budget and available resources</w:t>
            </w:r>
          </w:p>
          <w:p w14:paraId="2F527706" w14:textId="77777777" w:rsidR="00211891" w:rsidRPr="00DA3DE5" w:rsidRDefault="00211891" w:rsidP="00211891">
            <w:pPr>
              <w:numPr>
                <w:ilvl w:val="0"/>
                <w:numId w:val="5"/>
              </w:numPr>
              <w:rPr>
                <w:rFonts w:ascii="Arial" w:hAnsi="Arial" w:cs="Arial"/>
              </w:rPr>
            </w:pPr>
            <w:r w:rsidRPr="00DA3DE5">
              <w:rPr>
                <w:rFonts w:ascii="Arial" w:hAnsi="Arial" w:cs="Arial"/>
                <w:iCs/>
              </w:rPr>
              <w:t xml:space="preserve">Knowledge, understanding and experience of Project Management methodologies, project stages, documentation </w:t>
            </w:r>
          </w:p>
          <w:p w14:paraId="09ACF9AC" w14:textId="77777777" w:rsidR="00211891" w:rsidRPr="00DA3DE5" w:rsidRDefault="00211891" w:rsidP="00211891">
            <w:pPr>
              <w:numPr>
                <w:ilvl w:val="0"/>
                <w:numId w:val="5"/>
              </w:numPr>
              <w:spacing w:line="276" w:lineRule="auto"/>
              <w:rPr>
                <w:rFonts w:ascii="Arial" w:hAnsi="Arial" w:cs="Arial"/>
                <w:color w:val="000000"/>
              </w:rPr>
            </w:pPr>
            <w:r w:rsidRPr="00DA3DE5">
              <w:rPr>
                <w:rFonts w:ascii="Arial" w:hAnsi="Arial" w:cs="Arial"/>
                <w:iCs/>
                <w:color w:val="000000"/>
              </w:rPr>
              <w:t>Excellent MS Office skills to include, Word, Excel and PowerPoint.</w:t>
            </w:r>
          </w:p>
          <w:p w14:paraId="4BF302D1" w14:textId="77777777" w:rsidR="00211891" w:rsidRDefault="00211891" w:rsidP="00211891">
            <w:pPr>
              <w:pStyle w:val="ListParagraph"/>
              <w:spacing w:line="276" w:lineRule="auto"/>
              <w:ind w:left="0"/>
              <w:rPr>
                <w:rFonts w:ascii="Arial" w:eastAsia="Arial" w:hAnsi="Arial" w:cs="Arial"/>
                <w:color w:val="000000"/>
                <w:lang w:val="en-IE" w:eastAsia="en-US"/>
              </w:rPr>
            </w:pPr>
          </w:p>
          <w:p w14:paraId="44BFE2C5" w14:textId="77777777" w:rsidR="00211891" w:rsidRPr="00DA3DE5" w:rsidRDefault="00211891" w:rsidP="00211891">
            <w:pPr>
              <w:pStyle w:val="ListParagraph"/>
              <w:spacing w:line="276" w:lineRule="auto"/>
              <w:ind w:left="0"/>
              <w:rPr>
                <w:rFonts w:ascii="Arial" w:eastAsia="Arial" w:hAnsi="Arial" w:cs="Arial"/>
                <w:color w:val="000000"/>
                <w:lang w:val="en-IE" w:eastAsia="en-US"/>
              </w:rPr>
            </w:pPr>
          </w:p>
          <w:p w14:paraId="106B670D" w14:textId="77777777" w:rsidR="00211891" w:rsidRDefault="00211891" w:rsidP="00211891">
            <w:pPr>
              <w:spacing w:line="276" w:lineRule="auto"/>
              <w:rPr>
                <w:rFonts w:ascii="Arial" w:hAnsi="Arial" w:cs="Arial"/>
                <w:b/>
              </w:rPr>
            </w:pPr>
            <w:r w:rsidRPr="00DA3DE5">
              <w:rPr>
                <w:rFonts w:ascii="Arial" w:hAnsi="Arial" w:cs="Arial"/>
                <w:b/>
              </w:rPr>
              <w:t>Leadership, Direction and Team Working Skills</w:t>
            </w:r>
          </w:p>
          <w:p w14:paraId="035D1C24" w14:textId="77777777" w:rsidR="00211891" w:rsidRPr="00C2683D" w:rsidRDefault="00211891" w:rsidP="00211891">
            <w:pPr>
              <w:spacing w:line="276" w:lineRule="auto"/>
              <w:rPr>
                <w:rFonts w:ascii="Arial" w:hAnsi="Arial" w:cs="Arial"/>
                <w:b/>
                <w:sz w:val="12"/>
              </w:rPr>
            </w:pPr>
          </w:p>
          <w:p w14:paraId="260D5052" w14:textId="77777777" w:rsidR="00211891" w:rsidRPr="00C2683D" w:rsidRDefault="00211891" w:rsidP="00211891">
            <w:pPr>
              <w:spacing w:line="276" w:lineRule="auto"/>
              <w:rPr>
                <w:rFonts w:ascii="Arial" w:hAnsi="Arial" w:cs="Arial"/>
              </w:rPr>
            </w:pPr>
            <w:r w:rsidRPr="00C2683D">
              <w:rPr>
                <w:rFonts w:ascii="Arial" w:hAnsi="Arial" w:cs="Arial"/>
              </w:rPr>
              <w:t>Demonstrates:</w:t>
            </w:r>
          </w:p>
          <w:p w14:paraId="67CF18F4" w14:textId="77777777" w:rsidR="00211891" w:rsidRPr="00DA3DE5" w:rsidRDefault="00211891" w:rsidP="00211891">
            <w:pPr>
              <w:numPr>
                <w:ilvl w:val="0"/>
                <w:numId w:val="5"/>
              </w:numPr>
              <w:autoSpaceDE w:val="0"/>
              <w:autoSpaceDN w:val="0"/>
              <w:adjustRightInd w:val="0"/>
              <w:spacing w:line="276" w:lineRule="auto"/>
              <w:rPr>
                <w:rFonts w:ascii="Arial" w:hAnsi="Arial" w:cs="Arial"/>
                <w:lang w:val="en-IE" w:eastAsia="en-US"/>
              </w:rPr>
            </w:pPr>
            <w:r w:rsidRPr="00DA3DE5">
              <w:rPr>
                <w:rFonts w:ascii="Arial" w:hAnsi="Arial" w:cs="Arial"/>
                <w:lang w:val="en-IE" w:eastAsia="en-US"/>
              </w:rPr>
              <w:t>Effective leadership in a challenging and busy environment includin</w:t>
            </w:r>
            <w:r>
              <w:rPr>
                <w:rFonts w:ascii="Arial" w:hAnsi="Arial" w:cs="Arial"/>
                <w:lang w:val="en-IE" w:eastAsia="en-US"/>
              </w:rPr>
              <w:t xml:space="preserve">g a track record of delivering </w:t>
            </w:r>
            <w:r w:rsidRPr="00DA3DE5">
              <w:rPr>
                <w:rFonts w:ascii="Arial" w:hAnsi="Arial" w:cs="Arial"/>
                <w:lang w:val="en-IE" w:eastAsia="en-US"/>
              </w:rPr>
              <w:t>improvements</w:t>
            </w:r>
            <w:r>
              <w:rPr>
                <w:rFonts w:ascii="Arial" w:hAnsi="Arial" w:cs="Arial"/>
                <w:lang w:val="en-IE" w:eastAsia="en-US"/>
              </w:rPr>
              <w:t>.</w:t>
            </w:r>
          </w:p>
          <w:p w14:paraId="0EFD2734" w14:textId="77777777" w:rsidR="00211891" w:rsidRPr="00C2683D" w:rsidRDefault="00211891" w:rsidP="00211891">
            <w:pPr>
              <w:pStyle w:val="ListParagraph"/>
              <w:numPr>
                <w:ilvl w:val="0"/>
                <w:numId w:val="5"/>
              </w:numPr>
              <w:autoSpaceDE w:val="0"/>
              <w:autoSpaceDN w:val="0"/>
              <w:adjustRightInd w:val="0"/>
              <w:spacing w:line="276" w:lineRule="auto"/>
              <w:rPr>
                <w:rFonts w:ascii="Arial" w:hAnsi="Arial" w:cs="Arial"/>
                <w:lang w:val="en-IE" w:eastAsia="en-US"/>
              </w:rPr>
            </w:pPr>
            <w:r w:rsidRPr="00C2683D">
              <w:rPr>
                <w:rFonts w:ascii="Arial" w:hAnsi="Arial" w:cs="Arial"/>
                <w:color w:val="000000"/>
                <w:lang w:val="en-IE" w:eastAsia="en-IE"/>
              </w:rPr>
              <w:t>Ability to lead, organise and motivate teams to the confident delivery of excellent services and service outcomes.</w:t>
            </w:r>
          </w:p>
          <w:p w14:paraId="20D5B236" w14:textId="77777777" w:rsidR="00211891" w:rsidRPr="00C2683D" w:rsidRDefault="00211891" w:rsidP="00211891">
            <w:pPr>
              <w:pStyle w:val="ListParagraph"/>
              <w:numPr>
                <w:ilvl w:val="0"/>
                <w:numId w:val="5"/>
              </w:numPr>
              <w:autoSpaceDE w:val="0"/>
              <w:autoSpaceDN w:val="0"/>
              <w:adjustRightInd w:val="0"/>
              <w:spacing w:line="276" w:lineRule="auto"/>
              <w:rPr>
                <w:rFonts w:ascii="Arial" w:hAnsi="Arial" w:cs="Arial"/>
                <w:lang w:val="en-IE" w:eastAsia="en-US"/>
              </w:rPr>
            </w:pPr>
            <w:r w:rsidRPr="00C2683D">
              <w:rPr>
                <w:rFonts w:ascii="Arial" w:hAnsi="Arial" w:cs="Arial"/>
                <w:color w:val="000000"/>
                <w:lang w:val="en-IE" w:eastAsia="en-IE"/>
              </w:rPr>
              <w:t>Ability to support, supervise, develop and empower staff in changing work practises in a challenging environment within existing resources.</w:t>
            </w:r>
          </w:p>
          <w:p w14:paraId="41227D8F" w14:textId="77777777" w:rsidR="00211891" w:rsidRPr="00C2683D" w:rsidRDefault="00211891" w:rsidP="00211891">
            <w:pPr>
              <w:pStyle w:val="ListParagraph"/>
              <w:numPr>
                <w:ilvl w:val="0"/>
                <w:numId w:val="5"/>
              </w:numPr>
              <w:autoSpaceDE w:val="0"/>
              <w:autoSpaceDN w:val="0"/>
              <w:adjustRightInd w:val="0"/>
              <w:spacing w:line="276" w:lineRule="auto"/>
              <w:rPr>
                <w:rFonts w:ascii="Arial" w:hAnsi="Arial" w:cs="Arial"/>
                <w:lang w:val="en-IE" w:eastAsia="en-US"/>
              </w:rPr>
            </w:pPr>
            <w:r w:rsidRPr="00C2683D">
              <w:rPr>
                <w:rFonts w:ascii="Arial" w:hAnsi="Arial" w:cs="Arial"/>
                <w:color w:val="000000"/>
                <w:lang w:val="en-IE" w:eastAsia="en-IE"/>
              </w:rPr>
              <w:t>Champions measurement on delivery of results and is willing to take personal responsibility to initiate activities and drive objectives through to a conclusion</w:t>
            </w:r>
            <w:r>
              <w:rPr>
                <w:rFonts w:ascii="Arial" w:hAnsi="Arial" w:cs="Arial"/>
                <w:color w:val="000000"/>
                <w:lang w:val="en-IE" w:eastAsia="en-IE"/>
              </w:rPr>
              <w:t>.</w:t>
            </w:r>
          </w:p>
          <w:p w14:paraId="6337BCC6" w14:textId="77777777" w:rsidR="00211891" w:rsidRPr="00C2683D" w:rsidRDefault="00211891" w:rsidP="00211891">
            <w:pPr>
              <w:pStyle w:val="ListParagraph"/>
              <w:numPr>
                <w:ilvl w:val="0"/>
                <w:numId w:val="5"/>
              </w:numPr>
              <w:rPr>
                <w:rFonts w:ascii="Arial" w:hAnsi="Arial" w:cs="Arial"/>
                <w:color w:val="000000"/>
                <w:lang w:val="en-IE" w:eastAsia="en-IE"/>
              </w:rPr>
            </w:pPr>
            <w:r w:rsidRPr="00C2683D">
              <w:rPr>
                <w:rFonts w:ascii="Arial" w:hAnsi="Arial" w:cs="Arial"/>
                <w:color w:val="000000"/>
                <w:lang w:val="en-IE" w:eastAsia="en-IE"/>
              </w:rPr>
              <w:lastRenderedPageBreak/>
              <w:t>Motivation and an innovative approach to the job within a changing working environment</w:t>
            </w:r>
            <w:r>
              <w:rPr>
                <w:rFonts w:ascii="Arial" w:hAnsi="Arial" w:cs="Arial"/>
                <w:color w:val="000000"/>
                <w:lang w:val="en-IE" w:eastAsia="en-IE"/>
              </w:rPr>
              <w:t>.</w:t>
            </w:r>
          </w:p>
          <w:p w14:paraId="6C51F25C" w14:textId="77777777" w:rsidR="00211891" w:rsidRPr="00C2683D" w:rsidRDefault="00211891" w:rsidP="00211891">
            <w:pPr>
              <w:pStyle w:val="ListParagraph"/>
              <w:numPr>
                <w:ilvl w:val="0"/>
                <w:numId w:val="5"/>
              </w:numPr>
              <w:autoSpaceDE w:val="0"/>
              <w:autoSpaceDN w:val="0"/>
              <w:adjustRightInd w:val="0"/>
              <w:spacing w:line="276" w:lineRule="auto"/>
              <w:rPr>
                <w:rFonts w:ascii="Arial" w:hAnsi="Arial" w:cs="Arial"/>
                <w:lang w:val="en-IE" w:eastAsia="en-US"/>
              </w:rPr>
            </w:pPr>
            <w:r w:rsidRPr="00C2683D">
              <w:rPr>
                <w:rFonts w:ascii="Arial" w:hAnsi="Arial" w:cs="Arial"/>
                <w:color w:val="000000"/>
                <w:lang w:val="en-IE" w:eastAsia="en-IE"/>
              </w:rPr>
              <w:t>Evidence of being a positive agent of change and performance improvement</w:t>
            </w:r>
            <w:r>
              <w:rPr>
                <w:rFonts w:ascii="Arial" w:hAnsi="Arial" w:cs="Arial"/>
                <w:color w:val="000000"/>
                <w:lang w:val="en-IE" w:eastAsia="en-IE"/>
              </w:rPr>
              <w:t>.</w:t>
            </w:r>
          </w:p>
          <w:p w14:paraId="1ECBABFC" w14:textId="77777777" w:rsidR="00211891" w:rsidRPr="00C2683D" w:rsidRDefault="00211891" w:rsidP="00211891">
            <w:pPr>
              <w:pStyle w:val="ListParagraph"/>
              <w:numPr>
                <w:ilvl w:val="0"/>
                <w:numId w:val="5"/>
              </w:numPr>
              <w:autoSpaceDE w:val="0"/>
              <w:autoSpaceDN w:val="0"/>
              <w:adjustRightInd w:val="0"/>
              <w:spacing w:line="276" w:lineRule="auto"/>
              <w:rPr>
                <w:rFonts w:ascii="Arial" w:hAnsi="Arial" w:cs="Arial"/>
                <w:lang w:val="en-IE" w:eastAsia="en-US"/>
              </w:rPr>
            </w:pPr>
            <w:r w:rsidRPr="00C2683D">
              <w:rPr>
                <w:rFonts w:ascii="Arial" w:hAnsi="Arial" w:cs="Arial"/>
                <w:color w:val="000000"/>
                <w:lang w:val="en-IE" w:eastAsia="en-IE"/>
              </w:rPr>
              <w:t>Flexibility and adaptability to meet the requirements of the role</w:t>
            </w:r>
            <w:r>
              <w:rPr>
                <w:rFonts w:ascii="Arial" w:hAnsi="Arial" w:cs="Arial"/>
                <w:color w:val="000000"/>
                <w:lang w:val="en-IE" w:eastAsia="en-IE"/>
              </w:rPr>
              <w:t>.</w:t>
            </w:r>
          </w:p>
          <w:p w14:paraId="0691A011" w14:textId="77777777" w:rsidR="00211891" w:rsidRPr="00C2683D" w:rsidRDefault="00211891" w:rsidP="00211891">
            <w:pPr>
              <w:pStyle w:val="ListParagraph"/>
              <w:numPr>
                <w:ilvl w:val="0"/>
                <w:numId w:val="5"/>
              </w:numPr>
              <w:autoSpaceDE w:val="0"/>
              <w:autoSpaceDN w:val="0"/>
              <w:adjustRightInd w:val="0"/>
              <w:spacing w:line="276" w:lineRule="auto"/>
              <w:rPr>
                <w:rFonts w:ascii="Arial" w:hAnsi="Arial" w:cs="Arial"/>
                <w:lang w:val="en-IE" w:eastAsia="en-US"/>
              </w:rPr>
            </w:pPr>
            <w:r w:rsidRPr="00C2683D">
              <w:rPr>
                <w:rFonts w:ascii="Arial" w:hAnsi="Arial" w:cs="Arial"/>
                <w:lang w:val="en-IE" w:eastAsia="en-IE"/>
              </w:rPr>
              <w:t>Experience of working as part of a team with a mixed programme of work, and moving with ease between concurrent projects</w:t>
            </w:r>
            <w:r>
              <w:rPr>
                <w:rFonts w:ascii="Arial" w:hAnsi="Arial" w:cs="Arial"/>
                <w:lang w:val="en-IE" w:eastAsia="en-IE"/>
              </w:rPr>
              <w:t>.</w:t>
            </w:r>
          </w:p>
          <w:p w14:paraId="1BB66486" w14:textId="77777777" w:rsidR="00211891" w:rsidRPr="00C2683D" w:rsidRDefault="00211891" w:rsidP="00211891">
            <w:pPr>
              <w:pStyle w:val="ListParagraph"/>
              <w:numPr>
                <w:ilvl w:val="0"/>
                <w:numId w:val="5"/>
              </w:numPr>
              <w:autoSpaceDE w:val="0"/>
              <w:autoSpaceDN w:val="0"/>
              <w:adjustRightInd w:val="0"/>
              <w:spacing w:line="276" w:lineRule="auto"/>
              <w:rPr>
                <w:rFonts w:ascii="Arial" w:hAnsi="Arial" w:cs="Arial"/>
                <w:lang w:val="en-IE" w:eastAsia="en-US"/>
              </w:rPr>
            </w:pPr>
            <w:r w:rsidRPr="00C2683D">
              <w:rPr>
                <w:rFonts w:ascii="Arial" w:hAnsi="Arial" w:cs="Arial"/>
                <w:color w:val="000000"/>
                <w:lang w:val="en-IE" w:eastAsia="en-IE"/>
              </w:rPr>
              <w:t>Ability to work with multi-disciplinary team members and other stakeholders to facilitate high performance, developing and achieving clear and realistic objectives</w:t>
            </w:r>
            <w:r>
              <w:rPr>
                <w:rFonts w:ascii="Arial" w:hAnsi="Arial" w:cs="Arial"/>
                <w:color w:val="000000"/>
                <w:lang w:val="en-IE" w:eastAsia="en-IE"/>
              </w:rPr>
              <w:t>.</w:t>
            </w:r>
          </w:p>
          <w:p w14:paraId="3F3B32EF" w14:textId="77777777" w:rsidR="00211891" w:rsidRPr="00C2683D" w:rsidRDefault="00211891" w:rsidP="00211891">
            <w:pPr>
              <w:pStyle w:val="ListParagraph"/>
              <w:numPr>
                <w:ilvl w:val="0"/>
                <w:numId w:val="5"/>
              </w:numPr>
              <w:autoSpaceDE w:val="0"/>
              <w:autoSpaceDN w:val="0"/>
              <w:adjustRightInd w:val="0"/>
              <w:spacing w:line="276" w:lineRule="auto"/>
              <w:rPr>
                <w:rFonts w:ascii="Arial" w:hAnsi="Arial" w:cs="Arial"/>
                <w:lang w:val="en-IE" w:eastAsia="en-US"/>
              </w:rPr>
            </w:pPr>
            <w:r w:rsidRPr="00C2683D">
              <w:rPr>
                <w:rFonts w:ascii="Arial" w:hAnsi="Arial" w:cs="Arial"/>
                <w:color w:val="000000"/>
                <w:lang w:val="en-IE" w:eastAsia="en-IE"/>
              </w:rPr>
              <w:t>An ability to influence and negotiate effectively in furthering the objectives of the role.</w:t>
            </w:r>
          </w:p>
          <w:p w14:paraId="5D1DD4E3" w14:textId="77777777" w:rsidR="00211891" w:rsidRDefault="00211891" w:rsidP="00211891">
            <w:pPr>
              <w:autoSpaceDE w:val="0"/>
              <w:autoSpaceDN w:val="0"/>
              <w:adjustRightInd w:val="0"/>
              <w:spacing w:line="276" w:lineRule="auto"/>
              <w:ind w:left="720"/>
              <w:rPr>
                <w:rFonts w:ascii="Arial" w:hAnsi="Arial" w:cs="Arial"/>
                <w:lang w:val="en-IE" w:eastAsia="en-US"/>
              </w:rPr>
            </w:pPr>
          </w:p>
          <w:p w14:paraId="5C7CEF0A" w14:textId="77777777" w:rsidR="00211891" w:rsidRPr="00DA3DE5" w:rsidRDefault="00211891" w:rsidP="00211891">
            <w:pPr>
              <w:autoSpaceDE w:val="0"/>
              <w:autoSpaceDN w:val="0"/>
              <w:adjustRightInd w:val="0"/>
              <w:spacing w:line="276" w:lineRule="auto"/>
              <w:ind w:left="720"/>
              <w:rPr>
                <w:rFonts w:ascii="Arial" w:hAnsi="Arial" w:cs="Arial"/>
                <w:lang w:val="en-IE" w:eastAsia="en-US"/>
              </w:rPr>
            </w:pPr>
          </w:p>
          <w:p w14:paraId="3FEB4606" w14:textId="77777777" w:rsidR="00211891" w:rsidRDefault="00211891" w:rsidP="00211891">
            <w:pPr>
              <w:spacing w:line="276" w:lineRule="auto"/>
              <w:rPr>
                <w:rFonts w:ascii="Arial" w:eastAsia="Arial" w:hAnsi="Arial" w:cs="Arial"/>
                <w:b/>
                <w:bCs/>
                <w:color w:val="000000"/>
              </w:rPr>
            </w:pPr>
            <w:r w:rsidRPr="00DA3DE5">
              <w:rPr>
                <w:rFonts w:ascii="Arial" w:eastAsia="Arial" w:hAnsi="Arial" w:cs="Arial"/>
                <w:b/>
                <w:bCs/>
                <w:color w:val="000000"/>
              </w:rPr>
              <w:t>Managing and Delivering Results</w:t>
            </w:r>
            <w:r>
              <w:rPr>
                <w:rFonts w:ascii="Arial" w:eastAsia="Arial" w:hAnsi="Arial" w:cs="Arial"/>
                <w:b/>
                <w:bCs/>
                <w:color w:val="000000"/>
              </w:rPr>
              <w:t xml:space="preserve"> (Operational Excellence)</w:t>
            </w:r>
          </w:p>
          <w:p w14:paraId="3FEA2387" w14:textId="77777777" w:rsidR="00211891" w:rsidRPr="00C2683D" w:rsidRDefault="00211891" w:rsidP="00211891">
            <w:pPr>
              <w:spacing w:line="276" w:lineRule="auto"/>
              <w:rPr>
                <w:rFonts w:ascii="Arial" w:eastAsia="Arial" w:hAnsi="Arial" w:cs="Arial"/>
                <w:b/>
                <w:bCs/>
                <w:color w:val="000000"/>
                <w:sz w:val="12"/>
              </w:rPr>
            </w:pPr>
          </w:p>
          <w:p w14:paraId="1461D999" w14:textId="77777777" w:rsidR="00211891" w:rsidRPr="00C2683D" w:rsidRDefault="00211891" w:rsidP="00211891">
            <w:pPr>
              <w:spacing w:line="276" w:lineRule="auto"/>
              <w:rPr>
                <w:rFonts w:ascii="Arial" w:eastAsia="Arial" w:hAnsi="Arial" w:cs="Arial"/>
                <w:bCs/>
                <w:color w:val="000000"/>
              </w:rPr>
            </w:pPr>
            <w:r w:rsidRPr="00C2683D">
              <w:rPr>
                <w:rFonts w:ascii="Arial" w:eastAsia="Arial" w:hAnsi="Arial" w:cs="Arial"/>
                <w:bCs/>
                <w:color w:val="000000"/>
              </w:rPr>
              <w:t>Demonstrates:</w:t>
            </w:r>
          </w:p>
          <w:p w14:paraId="08E5771C" w14:textId="77777777" w:rsidR="00211891" w:rsidRDefault="00211891" w:rsidP="00211891">
            <w:pPr>
              <w:numPr>
                <w:ilvl w:val="0"/>
                <w:numId w:val="5"/>
              </w:numPr>
              <w:spacing w:line="276" w:lineRule="auto"/>
              <w:rPr>
                <w:rFonts w:ascii="Arial" w:hAnsi="Arial" w:cs="Arial"/>
                <w:iCs/>
              </w:rPr>
            </w:pPr>
            <w:r w:rsidRPr="00C2683D">
              <w:rPr>
                <w:rFonts w:ascii="Arial" w:hAnsi="Arial" w:cs="Arial"/>
                <w:color w:val="000000"/>
                <w:lang w:val="en-IE" w:eastAsia="en-IE"/>
              </w:rPr>
              <w:t>Excellent organisational and time management skills to meet objectives within agreed timeframes and achieve quality results</w:t>
            </w:r>
            <w:r>
              <w:rPr>
                <w:rFonts w:ascii="Arial" w:hAnsi="Arial" w:cs="Arial"/>
                <w:iCs/>
              </w:rPr>
              <w:t>.</w:t>
            </w:r>
          </w:p>
          <w:p w14:paraId="66172D4F" w14:textId="77777777" w:rsidR="00211891" w:rsidRDefault="00211891" w:rsidP="00211891">
            <w:pPr>
              <w:numPr>
                <w:ilvl w:val="0"/>
                <w:numId w:val="5"/>
              </w:numPr>
              <w:spacing w:line="276" w:lineRule="auto"/>
              <w:rPr>
                <w:rFonts w:ascii="Arial" w:hAnsi="Arial" w:cs="Arial"/>
                <w:iCs/>
              </w:rPr>
            </w:pPr>
            <w:r w:rsidRPr="00C2683D">
              <w:rPr>
                <w:rFonts w:ascii="Arial" w:hAnsi="Arial" w:cs="Arial"/>
                <w:color w:val="000000"/>
                <w:lang w:val="en-IE" w:eastAsia="en-IE"/>
              </w:rPr>
              <w:t>A proven ability to prioritise, organise and schedule a wide variety of tasks and to manage competing demands and tight deadlines while consistently maintaining high standards and positive working relationships.</w:t>
            </w:r>
          </w:p>
          <w:p w14:paraId="22321C1F" w14:textId="77777777" w:rsidR="00211891" w:rsidRDefault="00211891" w:rsidP="00211891">
            <w:pPr>
              <w:numPr>
                <w:ilvl w:val="0"/>
                <w:numId w:val="5"/>
              </w:numPr>
              <w:spacing w:line="276" w:lineRule="auto"/>
              <w:rPr>
                <w:rFonts w:ascii="Arial" w:hAnsi="Arial" w:cs="Arial"/>
                <w:iCs/>
              </w:rPr>
            </w:pPr>
            <w:r w:rsidRPr="00C2683D">
              <w:rPr>
                <w:rFonts w:ascii="Arial" w:hAnsi="Arial" w:cs="Arial"/>
                <w:color w:val="000000"/>
                <w:lang w:val="en-IE" w:eastAsia="en-IE"/>
              </w:rPr>
              <w:t>The ability to work on a self-directed basis</w:t>
            </w:r>
          </w:p>
          <w:p w14:paraId="776DA4BB" w14:textId="77777777" w:rsidR="00211891" w:rsidRPr="00C2683D" w:rsidRDefault="00211891" w:rsidP="00211891">
            <w:pPr>
              <w:pStyle w:val="ListParagraph"/>
              <w:numPr>
                <w:ilvl w:val="0"/>
                <w:numId w:val="5"/>
              </w:numPr>
              <w:spacing w:line="276" w:lineRule="auto"/>
              <w:rPr>
                <w:rFonts w:ascii="Arial" w:hAnsi="Arial" w:cs="Arial"/>
                <w:iCs/>
              </w:rPr>
            </w:pPr>
            <w:r w:rsidRPr="00C2683D">
              <w:rPr>
                <w:rFonts w:ascii="Arial" w:hAnsi="Arial" w:cs="Arial"/>
                <w:color w:val="000000"/>
                <w:lang w:val="en-IE" w:eastAsia="en-IE"/>
              </w:rPr>
              <w:t>Evidence of effective project planning and organisational skills including an awareness of resource management and the importance of value for money</w:t>
            </w:r>
            <w:r>
              <w:rPr>
                <w:rFonts w:ascii="Arial" w:hAnsi="Arial" w:cs="Arial"/>
                <w:color w:val="000000"/>
                <w:lang w:val="en-IE" w:eastAsia="en-IE"/>
              </w:rPr>
              <w:t>.</w:t>
            </w:r>
          </w:p>
          <w:p w14:paraId="4455811C" w14:textId="77777777" w:rsidR="00211891" w:rsidRPr="00C2683D" w:rsidRDefault="00211891" w:rsidP="00211891">
            <w:pPr>
              <w:pStyle w:val="ListParagraph"/>
              <w:numPr>
                <w:ilvl w:val="0"/>
                <w:numId w:val="5"/>
              </w:numPr>
              <w:spacing w:line="276" w:lineRule="auto"/>
              <w:rPr>
                <w:rFonts w:ascii="Arial" w:hAnsi="Arial" w:cs="Arial"/>
                <w:iCs/>
              </w:rPr>
            </w:pPr>
            <w:r w:rsidRPr="00C2683D">
              <w:rPr>
                <w:rFonts w:ascii="Arial" w:hAnsi="Arial" w:cs="Arial"/>
                <w:color w:val="000000"/>
                <w:lang w:val="en-IE" w:eastAsia="en-IE"/>
              </w:rPr>
              <w:t>Strong evidence of ex</w:t>
            </w:r>
            <w:r>
              <w:rPr>
                <w:rFonts w:ascii="Arial" w:hAnsi="Arial" w:cs="Arial"/>
                <w:color w:val="000000"/>
                <w:lang w:val="en-IE" w:eastAsia="en-IE"/>
              </w:rPr>
              <w:t>cellent financial planning and expenditure management.</w:t>
            </w:r>
          </w:p>
          <w:p w14:paraId="1F46EDA9" w14:textId="77777777" w:rsidR="00211891" w:rsidRPr="00C2683D" w:rsidRDefault="00211891" w:rsidP="00211891">
            <w:pPr>
              <w:pStyle w:val="ListParagraph"/>
              <w:numPr>
                <w:ilvl w:val="0"/>
                <w:numId w:val="5"/>
              </w:numPr>
              <w:spacing w:line="276" w:lineRule="auto"/>
              <w:rPr>
                <w:rFonts w:ascii="Arial" w:hAnsi="Arial" w:cs="Arial"/>
                <w:iCs/>
              </w:rPr>
            </w:pPr>
            <w:r w:rsidRPr="00C2683D">
              <w:rPr>
                <w:rFonts w:ascii="Arial" w:hAnsi="Arial" w:cs="Arial"/>
                <w:color w:val="000000"/>
                <w:lang w:val="en-IE" w:eastAsia="en-IE"/>
              </w:rPr>
              <w:t>The ability to seek and seize opportunities that are beneficial to achieving organisation goals and strives to improve service delivery</w:t>
            </w:r>
            <w:r>
              <w:rPr>
                <w:rFonts w:ascii="Arial" w:hAnsi="Arial" w:cs="Arial"/>
                <w:color w:val="000000"/>
                <w:lang w:val="en-IE" w:eastAsia="en-IE"/>
              </w:rPr>
              <w:t>.</w:t>
            </w:r>
          </w:p>
          <w:p w14:paraId="7F1821BD" w14:textId="77777777" w:rsidR="00211891" w:rsidRPr="00C2683D" w:rsidRDefault="00211891" w:rsidP="00211891">
            <w:pPr>
              <w:pStyle w:val="ListParagraph"/>
              <w:numPr>
                <w:ilvl w:val="0"/>
                <w:numId w:val="5"/>
              </w:numPr>
              <w:spacing w:line="276" w:lineRule="auto"/>
              <w:rPr>
                <w:rFonts w:ascii="Arial" w:hAnsi="Arial" w:cs="Arial"/>
                <w:iCs/>
              </w:rPr>
            </w:pPr>
            <w:r w:rsidRPr="00C2683D">
              <w:rPr>
                <w:rFonts w:ascii="Arial" w:hAnsi="Arial" w:cs="Arial"/>
                <w:color w:val="000000"/>
                <w:lang w:val="en-IE" w:eastAsia="en-IE"/>
              </w:rPr>
              <w:t>The ability to improve efficiency within the working environment and the ability to evolve and adapt to a rapid changing environment</w:t>
            </w:r>
            <w:r>
              <w:rPr>
                <w:rFonts w:ascii="Arial" w:hAnsi="Arial" w:cs="Arial"/>
                <w:color w:val="000000"/>
                <w:lang w:val="en-IE" w:eastAsia="en-IE"/>
              </w:rPr>
              <w:t>.</w:t>
            </w:r>
          </w:p>
          <w:p w14:paraId="5BD35C73" w14:textId="77777777" w:rsidR="00211891" w:rsidRPr="00C2683D" w:rsidRDefault="00211891" w:rsidP="00211891">
            <w:pPr>
              <w:pStyle w:val="ListParagraph"/>
              <w:numPr>
                <w:ilvl w:val="0"/>
                <w:numId w:val="5"/>
              </w:numPr>
              <w:spacing w:line="276" w:lineRule="auto"/>
              <w:rPr>
                <w:rFonts w:ascii="Arial" w:hAnsi="Arial" w:cs="Arial"/>
                <w:iCs/>
              </w:rPr>
            </w:pPr>
            <w:r w:rsidRPr="00C2683D">
              <w:rPr>
                <w:rFonts w:ascii="Arial" w:hAnsi="Arial" w:cs="Arial"/>
                <w:color w:val="000000"/>
                <w:lang w:val="en-IE" w:eastAsia="en-IE"/>
              </w:rPr>
              <w:t>A capacity to operate successfully in a challenging environment while adhering to various standards.</w:t>
            </w:r>
          </w:p>
          <w:p w14:paraId="568E8D4E" w14:textId="77777777" w:rsidR="00211891" w:rsidRPr="00C2683D" w:rsidRDefault="00211891" w:rsidP="00211891">
            <w:pPr>
              <w:pStyle w:val="ListParagraph"/>
              <w:numPr>
                <w:ilvl w:val="0"/>
                <w:numId w:val="5"/>
              </w:numPr>
              <w:spacing w:line="276" w:lineRule="auto"/>
              <w:rPr>
                <w:rFonts w:ascii="Arial" w:hAnsi="Arial" w:cs="Arial"/>
                <w:iCs/>
              </w:rPr>
            </w:pPr>
            <w:r w:rsidRPr="00C2683D">
              <w:rPr>
                <w:rFonts w:ascii="Arial" w:hAnsi="Arial" w:cs="Arial"/>
                <w:color w:val="000000"/>
                <w:lang w:val="en-IE" w:eastAsia="en-IE"/>
              </w:rPr>
              <w:t>Ability to take personal responsibility to initiate activities and drive objectives through to a conclusion</w:t>
            </w:r>
            <w:r>
              <w:rPr>
                <w:rFonts w:ascii="Arial" w:hAnsi="Arial" w:cs="Arial"/>
                <w:color w:val="000000"/>
                <w:lang w:val="en-IE" w:eastAsia="en-IE"/>
              </w:rPr>
              <w:t>.</w:t>
            </w:r>
          </w:p>
          <w:p w14:paraId="35CFC7E5" w14:textId="77777777" w:rsidR="00211891" w:rsidRDefault="00211891" w:rsidP="00211891">
            <w:pPr>
              <w:spacing w:line="276" w:lineRule="auto"/>
              <w:rPr>
                <w:rFonts w:ascii="Arial" w:hAnsi="Arial" w:cs="Arial"/>
                <w:iCs/>
              </w:rPr>
            </w:pPr>
          </w:p>
          <w:p w14:paraId="7F347EDE" w14:textId="77777777" w:rsidR="00211891" w:rsidRDefault="00211891" w:rsidP="00211891">
            <w:pPr>
              <w:spacing w:line="276" w:lineRule="auto"/>
              <w:rPr>
                <w:rFonts w:ascii="Arial" w:eastAsia="Arial" w:hAnsi="Arial" w:cs="Arial"/>
                <w:b/>
                <w:bCs/>
                <w:color w:val="000000"/>
              </w:rPr>
            </w:pPr>
          </w:p>
          <w:p w14:paraId="1BF41352" w14:textId="77777777" w:rsidR="00211891" w:rsidRDefault="00211891" w:rsidP="00211891">
            <w:pPr>
              <w:spacing w:line="276" w:lineRule="auto"/>
              <w:rPr>
                <w:rFonts w:ascii="Arial" w:eastAsia="Arial" w:hAnsi="Arial" w:cs="Arial"/>
                <w:b/>
                <w:bCs/>
                <w:color w:val="000000"/>
              </w:rPr>
            </w:pPr>
            <w:r w:rsidRPr="00DA3DE5">
              <w:rPr>
                <w:rFonts w:ascii="Arial" w:eastAsia="Arial" w:hAnsi="Arial" w:cs="Arial"/>
                <w:b/>
                <w:bCs/>
                <w:color w:val="000000"/>
              </w:rPr>
              <w:t>Critical Analysis, Problem Solving and Decision Making</w:t>
            </w:r>
          </w:p>
          <w:p w14:paraId="7D95F040" w14:textId="77777777" w:rsidR="00211891" w:rsidRPr="00C2683D" w:rsidRDefault="00211891" w:rsidP="00211891">
            <w:pPr>
              <w:spacing w:line="276" w:lineRule="auto"/>
              <w:rPr>
                <w:rFonts w:ascii="Arial" w:eastAsia="Arial" w:hAnsi="Arial" w:cs="Arial"/>
                <w:b/>
                <w:bCs/>
                <w:color w:val="000000"/>
                <w:sz w:val="12"/>
              </w:rPr>
            </w:pPr>
          </w:p>
          <w:p w14:paraId="7C2EC1AE" w14:textId="77777777" w:rsidR="00211891" w:rsidRPr="00C2683D" w:rsidRDefault="00211891" w:rsidP="00211891">
            <w:pPr>
              <w:spacing w:line="276" w:lineRule="auto"/>
              <w:rPr>
                <w:rFonts w:ascii="Arial" w:eastAsia="Arial" w:hAnsi="Arial" w:cs="Arial"/>
                <w:bCs/>
                <w:color w:val="000000"/>
              </w:rPr>
            </w:pPr>
            <w:r w:rsidRPr="00C2683D">
              <w:rPr>
                <w:rFonts w:ascii="Arial" w:eastAsia="Arial" w:hAnsi="Arial" w:cs="Arial"/>
                <w:bCs/>
                <w:color w:val="000000"/>
              </w:rPr>
              <w:t>Demonstrate:</w:t>
            </w:r>
          </w:p>
          <w:p w14:paraId="28C928EC" w14:textId="77777777" w:rsidR="00211891" w:rsidRPr="00BE04DF" w:rsidRDefault="00211891" w:rsidP="00211891">
            <w:pPr>
              <w:pStyle w:val="Default"/>
              <w:numPr>
                <w:ilvl w:val="0"/>
                <w:numId w:val="5"/>
              </w:numPr>
              <w:jc w:val="both"/>
              <w:rPr>
                <w:color w:val="auto"/>
                <w:sz w:val="20"/>
                <w:szCs w:val="20"/>
              </w:rPr>
            </w:pPr>
            <w:r w:rsidRPr="00BE04DF">
              <w:rPr>
                <w:color w:val="auto"/>
                <w:sz w:val="20"/>
                <w:szCs w:val="20"/>
              </w:rPr>
              <w:t>The ability to evaluate complex information from a variety of sources and make effective decisions.</w:t>
            </w:r>
          </w:p>
          <w:p w14:paraId="4833B130" w14:textId="77777777" w:rsidR="00211891" w:rsidRPr="00BE04DF" w:rsidRDefault="00211891" w:rsidP="00211891">
            <w:pPr>
              <w:pStyle w:val="Default"/>
              <w:numPr>
                <w:ilvl w:val="0"/>
                <w:numId w:val="5"/>
              </w:numPr>
              <w:jc w:val="both"/>
              <w:rPr>
                <w:color w:val="auto"/>
                <w:sz w:val="20"/>
                <w:szCs w:val="20"/>
              </w:rPr>
            </w:pPr>
            <w:r w:rsidRPr="00BE04DF">
              <w:rPr>
                <w:color w:val="auto"/>
                <w:sz w:val="20"/>
                <w:szCs w:val="20"/>
              </w:rPr>
              <w:t xml:space="preserve">Considers the impact of decisions before taking action. </w:t>
            </w:r>
          </w:p>
          <w:p w14:paraId="022154E9" w14:textId="77777777" w:rsidR="00211891" w:rsidRPr="00BE04DF" w:rsidRDefault="00211891" w:rsidP="00211891">
            <w:pPr>
              <w:pStyle w:val="Default"/>
              <w:numPr>
                <w:ilvl w:val="0"/>
                <w:numId w:val="5"/>
              </w:numPr>
              <w:jc w:val="both"/>
              <w:rPr>
                <w:color w:val="auto"/>
                <w:sz w:val="20"/>
                <w:szCs w:val="20"/>
              </w:rPr>
            </w:pPr>
            <w:r w:rsidRPr="00BE04DF">
              <w:rPr>
                <w:color w:val="auto"/>
                <w:sz w:val="20"/>
                <w:szCs w:val="20"/>
              </w:rPr>
              <w:t xml:space="preserve">Anticipates problems and recognises when to involve other parties (at the appropriate time and level). </w:t>
            </w:r>
          </w:p>
          <w:p w14:paraId="53C31349" w14:textId="77777777" w:rsidR="00211891" w:rsidRPr="00BE04DF" w:rsidRDefault="00211891" w:rsidP="00211891">
            <w:pPr>
              <w:pStyle w:val="Default"/>
              <w:numPr>
                <w:ilvl w:val="0"/>
                <w:numId w:val="5"/>
              </w:numPr>
              <w:jc w:val="both"/>
              <w:rPr>
                <w:color w:val="auto"/>
                <w:sz w:val="20"/>
                <w:szCs w:val="20"/>
              </w:rPr>
            </w:pPr>
            <w:r w:rsidRPr="00BE04DF">
              <w:rPr>
                <w:color w:val="auto"/>
                <w:sz w:val="20"/>
                <w:szCs w:val="20"/>
              </w:rPr>
              <w:t xml:space="preserve">Makes timely decisions and stands by those decisions as required. </w:t>
            </w:r>
          </w:p>
          <w:p w14:paraId="7DC7AA8A" w14:textId="77777777" w:rsidR="00211891" w:rsidRPr="00BE04DF" w:rsidRDefault="00211891" w:rsidP="00211891">
            <w:pPr>
              <w:pStyle w:val="Default"/>
              <w:numPr>
                <w:ilvl w:val="0"/>
                <w:numId w:val="5"/>
              </w:numPr>
              <w:jc w:val="both"/>
              <w:rPr>
                <w:color w:val="auto"/>
                <w:sz w:val="20"/>
                <w:szCs w:val="20"/>
              </w:rPr>
            </w:pPr>
            <w:r w:rsidRPr="00BE04DF">
              <w:rPr>
                <w:color w:val="auto"/>
                <w:sz w:val="20"/>
                <w:szCs w:val="20"/>
              </w:rPr>
              <w:t xml:space="preserve">The ability to consider the range of options available, involve other parties at the appropriate time and level, to make balanced and timely decisions. </w:t>
            </w:r>
          </w:p>
          <w:p w14:paraId="6FE66ADD" w14:textId="77777777" w:rsidR="00211891" w:rsidRPr="00BE04DF" w:rsidRDefault="00211891" w:rsidP="00211891">
            <w:pPr>
              <w:pStyle w:val="Default"/>
              <w:numPr>
                <w:ilvl w:val="0"/>
                <w:numId w:val="5"/>
              </w:numPr>
              <w:jc w:val="both"/>
              <w:rPr>
                <w:color w:val="auto"/>
                <w:sz w:val="20"/>
                <w:szCs w:val="20"/>
              </w:rPr>
            </w:pPr>
            <w:r w:rsidRPr="00BE04DF">
              <w:rPr>
                <w:color w:val="auto"/>
                <w:sz w:val="20"/>
                <w:szCs w:val="20"/>
              </w:rPr>
              <w:t xml:space="preserve">Significant experience in effective operational problem solving utilising an inclusive approach which fosters learning and self-reliance amongst teams. </w:t>
            </w:r>
          </w:p>
          <w:p w14:paraId="759E8E80" w14:textId="77777777" w:rsidR="00211891" w:rsidRPr="00BE04DF" w:rsidRDefault="00211891" w:rsidP="00211891">
            <w:pPr>
              <w:pStyle w:val="Default"/>
              <w:numPr>
                <w:ilvl w:val="0"/>
                <w:numId w:val="5"/>
              </w:numPr>
              <w:jc w:val="both"/>
              <w:rPr>
                <w:color w:val="auto"/>
                <w:sz w:val="20"/>
                <w:szCs w:val="20"/>
              </w:rPr>
            </w:pPr>
            <w:r w:rsidRPr="00BE04DF">
              <w:rPr>
                <w:color w:val="auto"/>
                <w:sz w:val="20"/>
                <w:szCs w:val="20"/>
              </w:rPr>
              <w:t xml:space="preserve">A capacity to develop new proposals and put forward solutions to address problems in a timely manner. </w:t>
            </w:r>
          </w:p>
          <w:p w14:paraId="5ECDCC32" w14:textId="77777777" w:rsidR="00211891" w:rsidRDefault="00211891" w:rsidP="00211891">
            <w:pPr>
              <w:ind w:left="720"/>
              <w:textAlignment w:val="baseline"/>
              <w:rPr>
                <w:rFonts w:ascii="Arial" w:hAnsi="Arial" w:cs="Arial"/>
                <w:color w:val="000000"/>
                <w:u w:val="single"/>
              </w:rPr>
            </w:pPr>
          </w:p>
          <w:p w14:paraId="181F7235" w14:textId="5F426228" w:rsidR="00211891" w:rsidRDefault="00211891" w:rsidP="00211891">
            <w:pPr>
              <w:ind w:left="720"/>
              <w:textAlignment w:val="baseline"/>
              <w:rPr>
                <w:rFonts w:ascii="Arial" w:hAnsi="Arial" w:cs="Arial"/>
                <w:color w:val="000000"/>
                <w:u w:val="single"/>
              </w:rPr>
            </w:pPr>
          </w:p>
          <w:p w14:paraId="10BC7033" w14:textId="28291BF0" w:rsidR="00211891" w:rsidRDefault="00211891" w:rsidP="00211891">
            <w:pPr>
              <w:ind w:left="720"/>
              <w:textAlignment w:val="baseline"/>
              <w:rPr>
                <w:rFonts w:ascii="Arial" w:hAnsi="Arial" w:cs="Arial"/>
                <w:color w:val="000000"/>
                <w:u w:val="single"/>
              </w:rPr>
            </w:pPr>
          </w:p>
          <w:p w14:paraId="4C217DA2" w14:textId="3BDD9993" w:rsidR="00211891" w:rsidRDefault="00211891" w:rsidP="00211891">
            <w:pPr>
              <w:ind w:left="720"/>
              <w:textAlignment w:val="baseline"/>
              <w:rPr>
                <w:rFonts w:ascii="Arial" w:hAnsi="Arial" w:cs="Arial"/>
                <w:color w:val="000000"/>
                <w:u w:val="single"/>
              </w:rPr>
            </w:pPr>
          </w:p>
          <w:p w14:paraId="3F59818E" w14:textId="77777777" w:rsidR="00211891" w:rsidRDefault="00211891" w:rsidP="00211891">
            <w:pPr>
              <w:ind w:left="720"/>
              <w:textAlignment w:val="baseline"/>
              <w:rPr>
                <w:rFonts w:ascii="Arial" w:hAnsi="Arial" w:cs="Arial"/>
                <w:color w:val="000000"/>
                <w:u w:val="single"/>
              </w:rPr>
            </w:pPr>
          </w:p>
          <w:p w14:paraId="096D1F25" w14:textId="77777777" w:rsidR="00211891" w:rsidRPr="00CA2E87" w:rsidRDefault="00211891" w:rsidP="00211891">
            <w:pPr>
              <w:spacing w:after="120"/>
              <w:rPr>
                <w:rFonts w:ascii="Arial" w:hAnsi="Arial" w:cs="Arial"/>
                <w:b/>
              </w:rPr>
            </w:pPr>
            <w:r w:rsidRPr="00CA2E87">
              <w:rPr>
                <w:rFonts w:ascii="Arial" w:hAnsi="Arial" w:cs="Arial"/>
                <w:b/>
              </w:rPr>
              <w:lastRenderedPageBreak/>
              <w:t>Working with and Through Others – Influencing to Achieve</w:t>
            </w:r>
          </w:p>
          <w:p w14:paraId="3A507149" w14:textId="77777777" w:rsidR="00211891" w:rsidRPr="00CA2E87" w:rsidRDefault="00211891" w:rsidP="00211891">
            <w:pPr>
              <w:rPr>
                <w:rFonts w:ascii="Arial" w:hAnsi="Arial" w:cs="Arial"/>
              </w:rPr>
            </w:pPr>
            <w:r w:rsidRPr="00CA2E87">
              <w:rPr>
                <w:rFonts w:ascii="Arial" w:hAnsi="Arial" w:cs="Arial"/>
              </w:rPr>
              <w:t xml:space="preserve">Demonstrates: </w:t>
            </w:r>
          </w:p>
          <w:p w14:paraId="3B16C2C1" w14:textId="77777777" w:rsidR="00211891" w:rsidRPr="00CA2E87" w:rsidRDefault="00211891" w:rsidP="00211891">
            <w:pPr>
              <w:numPr>
                <w:ilvl w:val="0"/>
                <w:numId w:val="5"/>
              </w:numPr>
              <w:rPr>
                <w:rFonts w:ascii="Arial" w:hAnsi="Arial" w:cs="Arial"/>
              </w:rPr>
            </w:pPr>
            <w:r w:rsidRPr="00CA2E87">
              <w:rPr>
                <w:rFonts w:ascii="Arial" w:hAnsi="Arial" w:cs="Arial"/>
              </w:rPr>
              <w:t>The ability to influence and negotiate with multiple stakeholders to secure buy-in to plans and their implementation.</w:t>
            </w:r>
          </w:p>
          <w:p w14:paraId="733A39A8" w14:textId="77777777" w:rsidR="00211891" w:rsidRPr="00CA2E87" w:rsidRDefault="00211891" w:rsidP="00211891">
            <w:pPr>
              <w:numPr>
                <w:ilvl w:val="0"/>
                <w:numId w:val="5"/>
              </w:numPr>
              <w:rPr>
                <w:rFonts w:ascii="Arial" w:hAnsi="Arial" w:cs="Arial"/>
              </w:rPr>
            </w:pPr>
            <w:r w:rsidRPr="00CA2E87">
              <w:rPr>
                <w:rFonts w:ascii="Arial" w:hAnsi="Arial" w:cs="Arial"/>
              </w:rPr>
              <w:t>Builds and maintains working relationships, engaging positively with a wide range of individuals and groups in achieving programme goals.</w:t>
            </w:r>
          </w:p>
          <w:p w14:paraId="1BC2D02E" w14:textId="77777777" w:rsidR="00211891" w:rsidRPr="00CA2E87" w:rsidRDefault="00211891" w:rsidP="00211891">
            <w:pPr>
              <w:numPr>
                <w:ilvl w:val="0"/>
                <w:numId w:val="5"/>
              </w:numPr>
              <w:rPr>
                <w:rFonts w:ascii="Arial" w:hAnsi="Arial" w:cs="Arial"/>
              </w:rPr>
            </w:pPr>
            <w:r w:rsidRPr="00CA2E87">
              <w:rPr>
                <w:rFonts w:ascii="Arial" w:hAnsi="Arial" w:cs="Arial"/>
              </w:rPr>
              <w:t>Effective conflict management skills.</w:t>
            </w:r>
          </w:p>
          <w:p w14:paraId="1BB928CA" w14:textId="77777777" w:rsidR="00211891" w:rsidRPr="00CA2E87" w:rsidRDefault="00211891" w:rsidP="00211891">
            <w:pPr>
              <w:numPr>
                <w:ilvl w:val="0"/>
                <w:numId w:val="5"/>
              </w:numPr>
              <w:rPr>
                <w:rFonts w:ascii="Arial" w:hAnsi="Arial" w:cs="Arial"/>
              </w:rPr>
            </w:pPr>
            <w:r w:rsidRPr="00CA2E87">
              <w:rPr>
                <w:rFonts w:ascii="Arial" w:hAnsi="Arial" w:cs="Arial"/>
              </w:rPr>
              <w:t>Encourages open and constructive discussions around work issues.</w:t>
            </w:r>
          </w:p>
          <w:p w14:paraId="295E8A14" w14:textId="77777777" w:rsidR="00211891" w:rsidRPr="00CA2E87" w:rsidRDefault="00211891" w:rsidP="00211891">
            <w:pPr>
              <w:numPr>
                <w:ilvl w:val="0"/>
                <w:numId w:val="5"/>
              </w:numPr>
              <w:rPr>
                <w:rFonts w:ascii="Arial" w:hAnsi="Arial" w:cs="Arial"/>
              </w:rPr>
            </w:pPr>
            <w:r w:rsidRPr="00CA2E87">
              <w:rPr>
                <w:rFonts w:ascii="Arial" w:hAnsi="Arial" w:cs="Arial"/>
              </w:rPr>
              <w:t>Empathises with stakeholders and seeks to understand their frustrations.</w:t>
            </w:r>
          </w:p>
          <w:p w14:paraId="2AE3D9B0" w14:textId="77777777" w:rsidR="00211891" w:rsidRPr="00CA2E87" w:rsidRDefault="00211891" w:rsidP="00211891">
            <w:pPr>
              <w:numPr>
                <w:ilvl w:val="0"/>
                <w:numId w:val="5"/>
              </w:numPr>
              <w:rPr>
                <w:rFonts w:ascii="Arial" w:hAnsi="Arial" w:cs="Arial"/>
              </w:rPr>
            </w:pPr>
            <w:r w:rsidRPr="00CA2E87">
              <w:rPr>
                <w:rFonts w:ascii="Arial" w:hAnsi="Arial" w:cs="Arial"/>
              </w:rPr>
              <w:t>Capability to manage expectations in situations where there is a disconnect between stakeholder needs and the service’s capacity.</w:t>
            </w:r>
          </w:p>
          <w:p w14:paraId="0223062A" w14:textId="77777777" w:rsidR="00211891" w:rsidRDefault="00211891" w:rsidP="00211891">
            <w:pPr>
              <w:ind w:left="720"/>
              <w:textAlignment w:val="baseline"/>
              <w:rPr>
                <w:rFonts w:ascii="Arial" w:hAnsi="Arial" w:cs="Arial"/>
                <w:color w:val="000000"/>
                <w:u w:val="single"/>
              </w:rPr>
            </w:pPr>
          </w:p>
          <w:p w14:paraId="14B028D7" w14:textId="77777777" w:rsidR="00211891" w:rsidRPr="00DA3DE5" w:rsidRDefault="00211891" w:rsidP="00211891">
            <w:pPr>
              <w:ind w:left="720"/>
              <w:textAlignment w:val="baseline"/>
              <w:rPr>
                <w:rFonts w:ascii="Arial" w:hAnsi="Arial" w:cs="Arial"/>
                <w:color w:val="000000"/>
                <w:u w:val="single"/>
              </w:rPr>
            </w:pPr>
          </w:p>
          <w:p w14:paraId="451B80B2" w14:textId="77777777" w:rsidR="00211891" w:rsidRDefault="00211891" w:rsidP="00211891">
            <w:pPr>
              <w:widowControl w:val="0"/>
              <w:autoSpaceDE w:val="0"/>
              <w:autoSpaceDN w:val="0"/>
              <w:adjustRightInd w:val="0"/>
              <w:spacing w:line="276" w:lineRule="auto"/>
              <w:ind w:left="349" w:right="-20" w:hanging="283"/>
              <w:contextualSpacing/>
              <w:rPr>
                <w:rFonts w:ascii="Arial" w:eastAsia="Arial" w:hAnsi="Arial" w:cs="Arial"/>
                <w:b/>
                <w:bCs/>
                <w:color w:val="000000"/>
              </w:rPr>
            </w:pPr>
            <w:r w:rsidRPr="00DA3DE5">
              <w:rPr>
                <w:rFonts w:ascii="Arial" w:eastAsia="Arial" w:hAnsi="Arial" w:cs="Arial"/>
                <w:b/>
                <w:bCs/>
                <w:color w:val="000000"/>
                <w:lang w:val="en-IE" w:eastAsia="en-US"/>
              </w:rPr>
              <w:t xml:space="preserve">Communication Skills &amp; </w:t>
            </w:r>
            <w:r w:rsidRPr="00DA3DE5">
              <w:rPr>
                <w:rFonts w:ascii="Arial" w:eastAsia="Arial" w:hAnsi="Arial" w:cs="Arial"/>
                <w:b/>
                <w:bCs/>
                <w:color w:val="000000"/>
              </w:rPr>
              <w:t>Interpersonal skills</w:t>
            </w:r>
          </w:p>
          <w:p w14:paraId="4B250D2C" w14:textId="77777777" w:rsidR="00211891" w:rsidRPr="00A06EEA" w:rsidRDefault="00211891" w:rsidP="00211891">
            <w:pPr>
              <w:widowControl w:val="0"/>
              <w:autoSpaceDE w:val="0"/>
              <w:autoSpaceDN w:val="0"/>
              <w:adjustRightInd w:val="0"/>
              <w:spacing w:line="276" w:lineRule="auto"/>
              <w:ind w:left="349" w:right="-20" w:hanging="283"/>
              <w:contextualSpacing/>
              <w:rPr>
                <w:rFonts w:ascii="Arial" w:eastAsia="Arial" w:hAnsi="Arial" w:cs="Arial"/>
                <w:b/>
                <w:bCs/>
                <w:color w:val="000000"/>
                <w:sz w:val="10"/>
              </w:rPr>
            </w:pPr>
          </w:p>
          <w:p w14:paraId="67772906" w14:textId="77777777" w:rsidR="00211891" w:rsidRPr="00A06EEA" w:rsidRDefault="00211891" w:rsidP="00211891">
            <w:pPr>
              <w:widowControl w:val="0"/>
              <w:autoSpaceDE w:val="0"/>
              <w:autoSpaceDN w:val="0"/>
              <w:adjustRightInd w:val="0"/>
              <w:spacing w:line="276" w:lineRule="auto"/>
              <w:ind w:left="349" w:right="-20" w:hanging="283"/>
              <w:contextualSpacing/>
              <w:rPr>
                <w:rFonts w:ascii="Arial" w:eastAsia="Arial" w:hAnsi="Arial" w:cs="Arial"/>
                <w:bCs/>
                <w:color w:val="000000"/>
              </w:rPr>
            </w:pPr>
            <w:r w:rsidRPr="00A06EEA">
              <w:rPr>
                <w:rFonts w:ascii="Arial" w:eastAsia="Arial" w:hAnsi="Arial" w:cs="Arial"/>
                <w:bCs/>
                <w:color w:val="000000"/>
              </w:rPr>
              <w:t>Demonstrates:</w:t>
            </w:r>
          </w:p>
          <w:p w14:paraId="616DB56D" w14:textId="77777777" w:rsidR="00211891" w:rsidRPr="00DA3DE5" w:rsidRDefault="00211891" w:rsidP="00211891">
            <w:pPr>
              <w:numPr>
                <w:ilvl w:val="0"/>
                <w:numId w:val="5"/>
              </w:numPr>
              <w:spacing w:line="276" w:lineRule="auto"/>
              <w:rPr>
                <w:rFonts w:ascii="Arial" w:hAnsi="Arial" w:cs="Arial"/>
              </w:rPr>
            </w:pPr>
            <w:r w:rsidRPr="00DA3DE5">
              <w:rPr>
                <w:rFonts w:ascii="Arial" w:hAnsi="Arial" w:cs="Arial"/>
              </w:rPr>
              <w:t>Excellent interpersonal and communications skills to facilitate work with a wide range of stakeholders</w:t>
            </w:r>
            <w:r>
              <w:rPr>
                <w:rFonts w:ascii="Arial" w:hAnsi="Arial" w:cs="Arial"/>
              </w:rPr>
              <w:t>.</w:t>
            </w:r>
          </w:p>
          <w:p w14:paraId="48D6062A" w14:textId="77777777" w:rsidR="00211891" w:rsidRPr="00DA3DE5" w:rsidRDefault="00211891" w:rsidP="00211891">
            <w:pPr>
              <w:numPr>
                <w:ilvl w:val="0"/>
                <w:numId w:val="5"/>
              </w:numPr>
              <w:spacing w:line="276" w:lineRule="auto"/>
              <w:rPr>
                <w:rFonts w:ascii="Arial" w:hAnsi="Arial" w:cs="Arial"/>
              </w:rPr>
            </w:pPr>
            <w:r w:rsidRPr="00DA3DE5">
              <w:rPr>
                <w:rFonts w:ascii="Arial" w:hAnsi="Arial" w:cs="Arial"/>
              </w:rPr>
              <w:t>A capacity to influence and negotiate ensuring delivery on programme objectives</w:t>
            </w:r>
            <w:r>
              <w:rPr>
                <w:rFonts w:ascii="Arial" w:hAnsi="Arial" w:cs="Arial"/>
              </w:rPr>
              <w:t>.</w:t>
            </w:r>
          </w:p>
          <w:p w14:paraId="55B764DB" w14:textId="77777777" w:rsidR="00211891" w:rsidRPr="00DA3DE5" w:rsidRDefault="00211891" w:rsidP="00211891">
            <w:pPr>
              <w:numPr>
                <w:ilvl w:val="0"/>
                <w:numId w:val="5"/>
              </w:numPr>
              <w:spacing w:line="276" w:lineRule="auto"/>
              <w:rPr>
                <w:rFonts w:ascii="Arial" w:hAnsi="Arial" w:cs="Arial"/>
              </w:rPr>
            </w:pPr>
            <w:r w:rsidRPr="00DA3DE5">
              <w:rPr>
                <w:rFonts w:ascii="Arial" w:hAnsi="Arial" w:cs="Arial"/>
              </w:rPr>
              <w:t>The ability to interact in a professional manner with health s</w:t>
            </w:r>
            <w:r>
              <w:rPr>
                <w:rFonts w:ascii="Arial" w:hAnsi="Arial" w:cs="Arial"/>
              </w:rPr>
              <w:t>taff and other key stakeholders.</w:t>
            </w:r>
          </w:p>
          <w:p w14:paraId="77A4F91A" w14:textId="77777777" w:rsidR="00211891" w:rsidRDefault="00211891" w:rsidP="00211891">
            <w:pPr>
              <w:numPr>
                <w:ilvl w:val="0"/>
                <w:numId w:val="5"/>
              </w:numPr>
              <w:spacing w:line="276" w:lineRule="auto"/>
              <w:rPr>
                <w:rFonts w:ascii="Arial" w:hAnsi="Arial" w:cs="Arial"/>
              </w:rPr>
            </w:pPr>
            <w:r w:rsidRPr="00DA3DE5">
              <w:rPr>
                <w:rFonts w:ascii="Arial" w:hAnsi="Arial" w:cs="Arial"/>
              </w:rPr>
              <w:t>Excellent written communication skills including the ability to produce professional reports</w:t>
            </w:r>
            <w:r>
              <w:rPr>
                <w:rFonts w:ascii="Arial" w:hAnsi="Arial" w:cs="Arial"/>
              </w:rPr>
              <w:t>.</w:t>
            </w:r>
          </w:p>
          <w:p w14:paraId="0EF54898" w14:textId="77777777" w:rsidR="00211891" w:rsidRDefault="00211891" w:rsidP="00211891">
            <w:pPr>
              <w:numPr>
                <w:ilvl w:val="0"/>
                <w:numId w:val="5"/>
              </w:numPr>
              <w:spacing w:line="276" w:lineRule="auto"/>
              <w:rPr>
                <w:rFonts w:ascii="Arial" w:hAnsi="Arial" w:cs="Arial"/>
              </w:rPr>
            </w:pPr>
            <w:r>
              <w:rPr>
                <w:rFonts w:ascii="Arial" w:hAnsi="Arial" w:cs="Arial"/>
              </w:rPr>
              <w:t>The ability to present information clearly, concisely and confidently when speaking and in writing taking time to meet the needs of the audience.</w:t>
            </w:r>
          </w:p>
          <w:p w14:paraId="72EEA34B" w14:textId="77777777" w:rsidR="00211891" w:rsidRDefault="00211891" w:rsidP="00211891">
            <w:pPr>
              <w:numPr>
                <w:ilvl w:val="0"/>
                <w:numId w:val="5"/>
              </w:numPr>
              <w:spacing w:line="276" w:lineRule="auto"/>
              <w:rPr>
                <w:rFonts w:ascii="Arial" w:hAnsi="Arial" w:cs="Arial"/>
              </w:rPr>
            </w:pPr>
            <w:r>
              <w:rPr>
                <w:rFonts w:ascii="Arial" w:hAnsi="Arial" w:cs="Arial"/>
              </w:rPr>
              <w:t>Excellent written communication skills including the ability to produce professional reports.</w:t>
            </w:r>
          </w:p>
          <w:p w14:paraId="47FB574D" w14:textId="77777777" w:rsidR="00211891" w:rsidRDefault="00211891" w:rsidP="00211891">
            <w:pPr>
              <w:numPr>
                <w:ilvl w:val="0"/>
                <w:numId w:val="5"/>
              </w:numPr>
              <w:spacing w:line="276" w:lineRule="auto"/>
              <w:rPr>
                <w:rFonts w:ascii="Arial" w:hAnsi="Arial" w:cs="Arial"/>
              </w:rPr>
            </w:pPr>
            <w:r>
              <w:rPr>
                <w:rFonts w:ascii="Arial" w:hAnsi="Arial" w:cs="Arial"/>
              </w:rPr>
              <w:t>Excellent people skills and the ability to achieve “buy in” from major stakeholders.</w:t>
            </w:r>
          </w:p>
          <w:p w14:paraId="105103E9" w14:textId="77777777" w:rsidR="00211891" w:rsidRPr="00DA3DE5" w:rsidRDefault="00211891" w:rsidP="00211891">
            <w:pPr>
              <w:numPr>
                <w:ilvl w:val="0"/>
                <w:numId w:val="5"/>
              </w:numPr>
              <w:spacing w:line="276" w:lineRule="auto"/>
              <w:rPr>
                <w:rFonts w:ascii="Arial" w:hAnsi="Arial" w:cs="Arial"/>
              </w:rPr>
            </w:pPr>
            <w:r>
              <w:rPr>
                <w:rFonts w:ascii="Arial" w:hAnsi="Arial" w:cs="Arial"/>
              </w:rPr>
              <w:t>Strong negotiation/influencing skills.</w:t>
            </w:r>
          </w:p>
          <w:p w14:paraId="0F0FBA72" w14:textId="77777777" w:rsidR="00211891" w:rsidRDefault="00211891" w:rsidP="00211891">
            <w:pPr>
              <w:spacing w:line="276" w:lineRule="auto"/>
              <w:rPr>
                <w:rFonts w:ascii="Arial" w:eastAsia="Arial" w:hAnsi="Arial" w:cs="Arial"/>
                <w:color w:val="000000"/>
                <w:lang w:val="en-IE"/>
              </w:rPr>
            </w:pPr>
          </w:p>
          <w:p w14:paraId="69704EC0" w14:textId="77777777" w:rsidR="00211891" w:rsidRPr="00DA3DE5" w:rsidRDefault="00211891" w:rsidP="00211891">
            <w:pPr>
              <w:spacing w:line="276" w:lineRule="auto"/>
              <w:rPr>
                <w:rFonts w:ascii="Arial" w:eastAsia="Arial" w:hAnsi="Arial" w:cs="Arial"/>
                <w:color w:val="000000"/>
                <w:lang w:val="en-IE"/>
              </w:rPr>
            </w:pPr>
          </w:p>
          <w:p w14:paraId="148A0374" w14:textId="77777777" w:rsidR="00211891" w:rsidRPr="00C154F3" w:rsidRDefault="00211891" w:rsidP="00211891">
            <w:pPr>
              <w:rPr>
                <w:rFonts w:ascii="Arial" w:hAnsi="Arial" w:cs="Arial"/>
                <w:b/>
              </w:rPr>
            </w:pPr>
            <w:r w:rsidRPr="00C154F3">
              <w:rPr>
                <w:rFonts w:ascii="Arial" w:hAnsi="Arial" w:cs="Arial"/>
                <w:b/>
              </w:rPr>
              <w:t>Drive and Commitment</w:t>
            </w:r>
          </w:p>
          <w:p w14:paraId="0DB33B9B" w14:textId="77777777" w:rsidR="00211891" w:rsidRPr="00C154F3" w:rsidRDefault="00211891" w:rsidP="00211891">
            <w:pPr>
              <w:rPr>
                <w:rFonts w:ascii="Arial" w:hAnsi="Arial" w:cs="Arial"/>
                <w:sz w:val="10"/>
              </w:rPr>
            </w:pPr>
          </w:p>
          <w:p w14:paraId="30026135" w14:textId="77777777" w:rsidR="00211891" w:rsidRPr="00C154F3" w:rsidRDefault="00211891" w:rsidP="00211891">
            <w:pPr>
              <w:rPr>
                <w:rFonts w:ascii="Arial" w:hAnsi="Arial" w:cs="Arial"/>
              </w:rPr>
            </w:pPr>
            <w:r w:rsidRPr="00C154F3">
              <w:rPr>
                <w:rFonts w:ascii="Arial" w:hAnsi="Arial" w:cs="Arial"/>
              </w:rPr>
              <w:t xml:space="preserve">Demonstrates: </w:t>
            </w:r>
          </w:p>
          <w:p w14:paraId="6657F50F" w14:textId="77777777" w:rsidR="00211891" w:rsidRPr="00C154F3" w:rsidRDefault="00211891" w:rsidP="00211891">
            <w:pPr>
              <w:pStyle w:val="ListParagraph"/>
              <w:numPr>
                <w:ilvl w:val="0"/>
                <w:numId w:val="5"/>
              </w:numPr>
              <w:contextualSpacing/>
              <w:rPr>
                <w:rFonts w:ascii="Arial" w:hAnsi="Arial" w:cs="Arial"/>
              </w:rPr>
            </w:pPr>
            <w:r w:rsidRPr="00C154F3">
              <w:rPr>
                <w:rFonts w:ascii="Arial" w:hAnsi="Arial" w:cs="Arial"/>
              </w:rPr>
              <w:t>Places strong personal emphasis on achieving high standards of excellence</w:t>
            </w:r>
          </w:p>
          <w:p w14:paraId="5761333D" w14:textId="77777777" w:rsidR="00211891" w:rsidRPr="00C154F3" w:rsidRDefault="00211891" w:rsidP="00211891">
            <w:pPr>
              <w:numPr>
                <w:ilvl w:val="0"/>
                <w:numId w:val="5"/>
              </w:numPr>
              <w:rPr>
                <w:rFonts w:ascii="Arial" w:hAnsi="Arial" w:cs="Arial"/>
              </w:rPr>
            </w:pPr>
            <w:r w:rsidRPr="00C154F3">
              <w:rPr>
                <w:rFonts w:ascii="Arial" w:hAnsi="Arial" w:cs="Arial"/>
                <w:iCs/>
              </w:rPr>
              <w:t xml:space="preserve">A client user and customer focus in the delivery of services </w:t>
            </w:r>
          </w:p>
          <w:p w14:paraId="46F78F7D" w14:textId="77777777" w:rsidR="00211891" w:rsidRPr="00C154F3" w:rsidRDefault="00211891" w:rsidP="00211891">
            <w:pPr>
              <w:numPr>
                <w:ilvl w:val="0"/>
                <w:numId w:val="5"/>
              </w:numPr>
              <w:rPr>
                <w:rFonts w:ascii="Arial" w:hAnsi="Arial" w:cs="Arial"/>
              </w:rPr>
            </w:pPr>
            <w:r w:rsidRPr="00C154F3">
              <w:rPr>
                <w:rFonts w:ascii="Arial" w:hAnsi="Arial" w:cs="Arial"/>
              </w:rPr>
              <w:t>An ability to pay close and accurate attention to detail in personal work and to create a culture where high standards are valued and respected.</w:t>
            </w:r>
          </w:p>
          <w:p w14:paraId="22489091" w14:textId="77777777" w:rsidR="00211891" w:rsidRPr="00C154F3" w:rsidRDefault="00211891" w:rsidP="00211891">
            <w:pPr>
              <w:numPr>
                <w:ilvl w:val="0"/>
                <w:numId w:val="5"/>
              </w:numPr>
              <w:rPr>
                <w:rFonts w:ascii="Arial" w:hAnsi="Arial" w:cs="Arial"/>
              </w:rPr>
            </w:pPr>
            <w:r w:rsidRPr="00C154F3">
              <w:rPr>
                <w:rFonts w:ascii="Arial" w:hAnsi="Arial" w:cs="Arial"/>
              </w:rPr>
              <w:t>An ability to cope with competing demands without a diminution in performance.</w:t>
            </w:r>
          </w:p>
          <w:p w14:paraId="54DEE291" w14:textId="77777777" w:rsidR="00211891" w:rsidRPr="00C154F3" w:rsidRDefault="00211891" w:rsidP="00211891">
            <w:pPr>
              <w:numPr>
                <w:ilvl w:val="0"/>
                <w:numId w:val="5"/>
              </w:numPr>
              <w:rPr>
                <w:rFonts w:ascii="Arial" w:hAnsi="Arial" w:cs="Arial"/>
                <w:b/>
                <w:bCs/>
              </w:rPr>
            </w:pPr>
            <w:r w:rsidRPr="00C154F3">
              <w:rPr>
                <w:rFonts w:ascii="Arial" w:hAnsi="Arial" w:cs="Arial"/>
              </w:rPr>
              <w:t>A core belief in and passion for the sustainable delivery of high-quality customer focused services.</w:t>
            </w:r>
          </w:p>
          <w:p w14:paraId="05A6B0FE" w14:textId="77777777" w:rsidR="00211891" w:rsidRPr="00C154F3" w:rsidRDefault="00211891" w:rsidP="00211891">
            <w:pPr>
              <w:numPr>
                <w:ilvl w:val="0"/>
                <w:numId w:val="5"/>
              </w:numPr>
              <w:rPr>
                <w:rFonts w:ascii="Arial" w:hAnsi="Arial" w:cs="Arial"/>
              </w:rPr>
            </w:pPr>
            <w:r w:rsidRPr="00C154F3">
              <w:rPr>
                <w:rFonts w:ascii="Arial" w:hAnsi="Arial" w:cs="Arial"/>
              </w:rPr>
              <w:t>Is self-motivated and shows a desire to continuously perform at a high level.</w:t>
            </w:r>
          </w:p>
          <w:p w14:paraId="66E0AB5B" w14:textId="77777777" w:rsidR="00211891" w:rsidRPr="00C154F3" w:rsidRDefault="00211891" w:rsidP="00211891">
            <w:pPr>
              <w:numPr>
                <w:ilvl w:val="0"/>
                <w:numId w:val="5"/>
              </w:numPr>
              <w:rPr>
                <w:rFonts w:ascii="Arial" w:hAnsi="Arial" w:cs="Arial"/>
                <w:color w:val="000000"/>
              </w:rPr>
            </w:pPr>
            <w:r w:rsidRPr="00C154F3">
              <w:rPr>
                <w:rFonts w:ascii="Arial" w:hAnsi="Arial" w:cs="Arial"/>
                <w:color w:val="000000" w:themeColor="text1"/>
              </w:rPr>
              <w:t>Proactively identifies areas for improvement, exploring possible solutions with a strong service and customer centric focus.</w:t>
            </w:r>
          </w:p>
          <w:p w14:paraId="541AACE8" w14:textId="77777777" w:rsidR="00211891" w:rsidRPr="00C154F3" w:rsidRDefault="00211891" w:rsidP="00211891">
            <w:pPr>
              <w:pStyle w:val="ListParagraph"/>
              <w:numPr>
                <w:ilvl w:val="0"/>
                <w:numId w:val="5"/>
              </w:numPr>
              <w:contextualSpacing/>
              <w:rPr>
                <w:rFonts w:ascii="Arial" w:hAnsi="Arial" w:cs="Arial"/>
              </w:rPr>
            </w:pPr>
            <w:r w:rsidRPr="00C154F3">
              <w:rPr>
                <w:rFonts w:ascii="Arial" w:hAnsi="Arial" w:cs="Arial"/>
              </w:rPr>
              <w:t>The ability to deal with challenging and sometimes difficult situations in a constructive fashion, maintaining composure when dealing with crises.</w:t>
            </w:r>
          </w:p>
          <w:p w14:paraId="49E08C15" w14:textId="10A47C3B" w:rsidR="00211891" w:rsidRPr="00E114F0" w:rsidRDefault="00211891" w:rsidP="00211891">
            <w:pPr>
              <w:rPr>
                <w:rFonts w:ascii="Arial" w:hAnsi="Arial" w:cs="Arial"/>
                <w:color w:val="000099"/>
                <w:lang w:val="en-IE" w:eastAsia="en-US"/>
              </w:rPr>
            </w:pPr>
          </w:p>
        </w:tc>
      </w:tr>
      <w:tr w:rsidR="00211891" w:rsidRPr="00E766A5" w14:paraId="5E008459" w14:textId="77777777" w:rsidTr="1A577C67">
        <w:tc>
          <w:tcPr>
            <w:tcW w:w="2364" w:type="dxa"/>
          </w:tcPr>
          <w:p w14:paraId="0AA0B138" w14:textId="77777777" w:rsidR="00211891" w:rsidRPr="00F6254C" w:rsidRDefault="00211891" w:rsidP="00211891">
            <w:pPr>
              <w:rPr>
                <w:rFonts w:ascii="Arial" w:hAnsi="Arial" w:cs="Arial"/>
                <w:b/>
                <w:bCs/>
              </w:rPr>
            </w:pPr>
            <w:r w:rsidRPr="00F6254C">
              <w:rPr>
                <w:rFonts w:ascii="Arial" w:hAnsi="Arial" w:cs="Arial"/>
                <w:b/>
                <w:bCs/>
              </w:rPr>
              <w:lastRenderedPageBreak/>
              <w:t>Campaign Specific Selection Process</w:t>
            </w:r>
          </w:p>
          <w:p w14:paraId="51BB73CE" w14:textId="77777777" w:rsidR="00211891" w:rsidRPr="00F6254C" w:rsidRDefault="00211891" w:rsidP="00211891">
            <w:pPr>
              <w:rPr>
                <w:rFonts w:ascii="Arial" w:hAnsi="Arial" w:cs="Arial"/>
                <w:b/>
                <w:bCs/>
              </w:rPr>
            </w:pPr>
          </w:p>
          <w:p w14:paraId="1F568419" w14:textId="77777777" w:rsidR="00211891" w:rsidRPr="00F6254C" w:rsidRDefault="00211891" w:rsidP="00211891">
            <w:pPr>
              <w:rPr>
                <w:rFonts w:ascii="Arial" w:hAnsi="Arial" w:cs="Arial"/>
                <w:b/>
                <w:bCs/>
              </w:rPr>
            </w:pPr>
            <w:r w:rsidRPr="00F6254C">
              <w:rPr>
                <w:rFonts w:ascii="Arial" w:hAnsi="Arial" w:cs="Arial"/>
                <w:b/>
                <w:bCs/>
              </w:rPr>
              <w:t>Ranking/Shortlisting / Interview</w:t>
            </w:r>
          </w:p>
        </w:tc>
        <w:tc>
          <w:tcPr>
            <w:tcW w:w="8272" w:type="dxa"/>
          </w:tcPr>
          <w:p w14:paraId="551679E3" w14:textId="77777777" w:rsidR="00211891" w:rsidRPr="00F6254C" w:rsidRDefault="00211891" w:rsidP="002118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211891" w:rsidRPr="00F6254C" w:rsidRDefault="00211891" w:rsidP="00211891">
            <w:pPr>
              <w:rPr>
                <w:rFonts w:ascii="Arial" w:hAnsi="Arial" w:cs="Arial"/>
              </w:rPr>
            </w:pPr>
          </w:p>
          <w:p w14:paraId="20CA5DF2" w14:textId="77777777" w:rsidR="00211891" w:rsidRPr="00F6254C" w:rsidRDefault="00211891" w:rsidP="0021189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211891" w:rsidRPr="00F6254C" w:rsidRDefault="00211891" w:rsidP="00211891">
            <w:pPr>
              <w:rPr>
                <w:rFonts w:ascii="Arial" w:hAnsi="Arial" w:cs="Arial"/>
                <w:iCs/>
              </w:rPr>
            </w:pPr>
          </w:p>
          <w:p w14:paraId="4A5A9FA5" w14:textId="00806151" w:rsidR="00211891" w:rsidRDefault="00211891" w:rsidP="00211891">
            <w:pPr>
              <w:rPr>
                <w:rFonts w:ascii="Arial" w:hAnsi="Arial" w:cs="Arial"/>
                <w:iCs/>
              </w:rPr>
            </w:pPr>
            <w:r w:rsidRPr="00F6254C">
              <w:rPr>
                <w:rFonts w:ascii="Arial" w:hAnsi="Arial" w:cs="Arial"/>
                <w:iCs/>
              </w:rPr>
              <w:lastRenderedPageBreak/>
              <w:t>Those successful at the ranking stage of this process (where applied) will be placed on an order of merit and will be called to interview in ‘bands’ depending on the service needs of the organisation.</w:t>
            </w:r>
          </w:p>
          <w:p w14:paraId="12B8FE4D" w14:textId="2C108154" w:rsidR="00211891" w:rsidRPr="002E1335" w:rsidRDefault="00211891" w:rsidP="00211891">
            <w:pPr>
              <w:rPr>
                <w:rFonts w:ascii="Arial" w:hAnsi="Arial" w:cs="Arial"/>
                <w:iCs/>
                <w:highlight w:val="yellow"/>
              </w:rPr>
            </w:pPr>
          </w:p>
        </w:tc>
      </w:tr>
      <w:tr w:rsidR="00211891" w:rsidRPr="00FC4A19" w14:paraId="0AD66BBB" w14:textId="77777777" w:rsidTr="1A577C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14:paraId="143B93D8" w14:textId="77777777" w:rsidR="00211891" w:rsidRPr="009F3F3A" w:rsidRDefault="00211891" w:rsidP="00211891">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211891" w:rsidRPr="009F3F3A" w:rsidRDefault="00211891" w:rsidP="00211891">
            <w:pPr>
              <w:jc w:val="right"/>
              <w:rPr>
                <w:rFonts w:ascii="Arial" w:hAnsi="Arial" w:cs="Arial"/>
                <w:b/>
                <w:bCs/>
              </w:rPr>
            </w:pPr>
          </w:p>
        </w:tc>
        <w:tc>
          <w:tcPr>
            <w:tcW w:w="8272" w:type="dxa"/>
            <w:tcBorders>
              <w:top w:val="single" w:sz="2" w:space="0" w:color="auto"/>
              <w:left w:val="single" w:sz="2" w:space="0" w:color="auto"/>
              <w:bottom w:val="single" w:sz="2" w:space="0" w:color="auto"/>
              <w:right w:val="single" w:sz="2" w:space="0" w:color="auto"/>
            </w:tcBorders>
          </w:tcPr>
          <w:p w14:paraId="378BC044" w14:textId="77777777" w:rsidR="00211891" w:rsidRPr="009F3F3A" w:rsidRDefault="00211891" w:rsidP="00211891">
            <w:pPr>
              <w:rPr>
                <w:rFonts w:ascii="Arial" w:hAnsi="Arial" w:cs="Arial"/>
                <w:iCs/>
              </w:rPr>
            </w:pPr>
            <w:r w:rsidRPr="009F3F3A">
              <w:rPr>
                <w:rFonts w:ascii="Arial" w:hAnsi="Arial" w:cs="Arial"/>
                <w:iCs/>
              </w:rPr>
              <w:t>The HSE is an equal opportunities employer.</w:t>
            </w:r>
          </w:p>
          <w:p w14:paraId="075BC7A0" w14:textId="77777777" w:rsidR="00211891" w:rsidRPr="009F3F3A" w:rsidRDefault="00211891" w:rsidP="00211891">
            <w:pPr>
              <w:rPr>
                <w:rFonts w:ascii="Arial" w:hAnsi="Arial" w:cs="Arial"/>
                <w:color w:val="000000"/>
                <w:shd w:val="clear" w:color="auto" w:fill="FFFFFF"/>
              </w:rPr>
            </w:pPr>
          </w:p>
          <w:p w14:paraId="6705ED36" w14:textId="77777777" w:rsidR="00211891" w:rsidRPr="009F3F3A" w:rsidRDefault="00211891" w:rsidP="00211891">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211891" w:rsidRPr="009F3F3A" w:rsidRDefault="00211891" w:rsidP="00211891">
            <w:pPr>
              <w:rPr>
                <w:rFonts w:ascii="Arial" w:hAnsi="Arial" w:cs="Arial"/>
                <w:color w:val="000000"/>
                <w:shd w:val="clear" w:color="auto" w:fill="FFFFFF"/>
              </w:rPr>
            </w:pPr>
          </w:p>
          <w:p w14:paraId="25259069" w14:textId="77777777" w:rsidR="00211891" w:rsidRPr="009F3F3A" w:rsidRDefault="00211891" w:rsidP="00211891">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211891" w:rsidRPr="009F3F3A" w:rsidRDefault="00211891" w:rsidP="00211891">
            <w:pPr>
              <w:rPr>
                <w:rFonts w:ascii="Arial" w:hAnsi="Arial" w:cs="Arial"/>
                <w:color w:val="000000"/>
                <w:shd w:val="clear" w:color="auto" w:fill="FFFFFF"/>
              </w:rPr>
            </w:pPr>
          </w:p>
          <w:p w14:paraId="3075C787" w14:textId="77777777" w:rsidR="00211891" w:rsidRPr="009F3F3A" w:rsidRDefault="00211891" w:rsidP="00211891">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174522C" w14:textId="77777777" w:rsidR="00211891" w:rsidRPr="009F3F3A" w:rsidRDefault="00211891" w:rsidP="00211891">
            <w:pPr>
              <w:rPr>
                <w:rFonts w:ascii="Arial" w:hAnsi="Arial" w:cs="Arial"/>
                <w:color w:val="000000"/>
                <w:shd w:val="clear" w:color="auto" w:fill="FFFFFF"/>
              </w:rPr>
            </w:pPr>
          </w:p>
          <w:p w14:paraId="56812A70" w14:textId="77777777" w:rsidR="00211891" w:rsidRDefault="00211891" w:rsidP="00211891">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2"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1A5D1068" w:rsidR="00211891" w:rsidRPr="009F3F3A" w:rsidRDefault="00211891" w:rsidP="00211891">
            <w:pPr>
              <w:rPr>
                <w:rFonts w:ascii="Arial" w:hAnsi="Arial" w:cs="Arial"/>
              </w:rPr>
            </w:pPr>
          </w:p>
        </w:tc>
      </w:tr>
      <w:tr w:rsidR="00211891" w:rsidRPr="00E766A5" w14:paraId="34206BA6" w14:textId="77777777" w:rsidTr="1A577C67">
        <w:tc>
          <w:tcPr>
            <w:tcW w:w="2364" w:type="dxa"/>
          </w:tcPr>
          <w:p w14:paraId="54E222E5" w14:textId="77777777" w:rsidR="00211891" w:rsidRPr="00F6254C" w:rsidRDefault="00211891" w:rsidP="00211891">
            <w:pPr>
              <w:rPr>
                <w:rFonts w:ascii="Arial" w:hAnsi="Arial" w:cs="Arial"/>
                <w:b/>
                <w:bCs/>
              </w:rPr>
            </w:pPr>
            <w:r w:rsidRPr="00F6254C">
              <w:rPr>
                <w:rFonts w:ascii="Arial" w:hAnsi="Arial" w:cs="Arial"/>
                <w:b/>
                <w:bCs/>
              </w:rPr>
              <w:t>Code of Practice</w:t>
            </w:r>
          </w:p>
        </w:tc>
        <w:tc>
          <w:tcPr>
            <w:tcW w:w="8272" w:type="dxa"/>
          </w:tcPr>
          <w:p w14:paraId="4CDE2C04" w14:textId="77777777" w:rsidR="00211891" w:rsidRPr="00F1442F" w:rsidRDefault="00211891" w:rsidP="002118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024B7CA2" w14:textId="77777777" w:rsidR="00211891" w:rsidRPr="00F1442F" w:rsidRDefault="00211891" w:rsidP="00211891">
            <w:pPr>
              <w:rPr>
                <w:rFonts w:ascii="Arial" w:hAnsi="Arial" w:cs="Arial"/>
              </w:rPr>
            </w:pPr>
          </w:p>
          <w:p w14:paraId="24F90AE6" w14:textId="77777777" w:rsidR="00211891" w:rsidRPr="00F1442F" w:rsidRDefault="00211891" w:rsidP="002118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0123EE4E" w14:textId="77777777" w:rsidR="00211891" w:rsidRPr="00F1442F" w:rsidRDefault="00211891" w:rsidP="00211891">
            <w:pPr>
              <w:ind w:firstLine="720"/>
              <w:rPr>
                <w:rFonts w:ascii="Arial" w:hAnsi="Arial" w:cs="Arial"/>
              </w:rPr>
            </w:pPr>
          </w:p>
          <w:p w14:paraId="5A79DB29" w14:textId="77777777" w:rsidR="00211891" w:rsidRPr="00F1442F" w:rsidRDefault="00211891" w:rsidP="00211891">
            <w:pPr>
              <w:rPr>
                <w:rFonts w:ascii="Arial" w:hAnsi="Arial" w:cs="Arial"/>
                <w:lang w:val="en-IE" w:eastAsia="en-US"/>
              </w:rPr>
            </w:pPr>
            <w:r>
              <w:rPr>
                <w:rFonts w:ascii="Arial" w:hAnsi="Arial" w:cs="Arial"/>
              </w:rPr>
              <w:t xml:space="preserve">Read the </w:t>
            </w:r>
            <w:hyperlink r:id="rId13" w:history="1">
              <w:r w:rsidRPr="000B3BA1">
                <w:rPr>
                  <w:rStyle w:val="Hyperlink"/>
                  <w:rFonts w:ascii="Arial" w:hAnsi="Arial" w:cs="Arial"/>
                </w:rPr>
                <w:t>CPSA Code of Practice</w:t>
              </w:r>
            </w:hyperlink>
            <w:r>
              <w:rPr>
                <w:rFonts w:ascii="Arial" w:hAnsi="Arial" w:cs="Arial"/>
              </w:rPr>
              <w:t xml:space="preserve">. </w:t>
            </w:r>
          </w:p>
          <w:p w14:paraId="20388A5A" w14:textId="77777777" w:rsidR="00211891" w:rsidRPr="00F1442F" w:rsidRDefault="00211891" w:rsidP="00211891">
            <w:pPr>
              <w:rPr>
                <w:rFonts w:ascii="Arial" w:hAnsi="Arial" w:cs="Arial"/>
              </w:rPr>
            </w:pPr>
          </w:p>
        </w:tc>
      </w:tr>
      <w:tr w:rsidR="00211891" w:rsidRPr="00E766A5" w14:paraId="78E52213" w14:textId="77777777" w:rsidTr="1A577C67">
        <w:tc>
          <w:tcPr>
            <w:tcW w:w="10636" w:type="dxa"/>
            <w:gridSpan w:val="2"/>
          </w:tcPr>
          <w:p w14:paraId="5ACE87AF" w14:textId="77777777" w:rsidR="00211891" w:rsidRPr="00F6254C" w:rsidRDefault="00211891" w:rsidP="0021189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211891" w:rsidRPr="00F6254C" w:rsidRDefault="00211891" w:rsidP="00211891">
            <w:pPr>
              <w:rPr>
                <w:rFonts w:ascii="Arial" w:hAnsi="Arial" w:cs="Arial"/>
              </w:rPr>
            </w:pPr>
          </w:p>
          <w:p w14:paraId="1C8370B2" w14:textId="77777777" w:rsidR="00211891" w:rsidRDefault="00211891" w:rsidP="002118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p w14:paraId="469FBB66" w14:textId="00035FEB" w:rsidR="00211891" w:rsidRPr="00F6254C" w:rsidRDefault="00211891" w:rsidP="00211891">
            <w:pPr>
              <w:rPr>
                <w:rFonts w:ascii="Arial" w:hAnsi="Arial" w:cs="Arial"/>
              </w:rPr>
            </w:pPr>
          </w:p>
        </w:tc>
      </w:tr>
    </w:tbl>
    <w:p w14:paraId="571EC318" w14:textId="3242A059" w:rsidR="00AC0D37" w:rsidRDefault="00AC0D37" w:rsidP="009F3F3A">
      <w:pPr>
        <w:spacing w:after="200" w:line="276" w:lineRule="auto"/>
        <w:jc w:val="center"/>
        <w:rPr>
          <w:rFonts w:ascii="Arial" w:hAnsi="Arial" w:cs="Arial"/>
          <w:b/>
          <w:color w:val="000099"/>
        </w:rPr>
      </w:pPr>
    </w:p>
    <w:p w14:paraId="410E4981" w14:textId="5C26B38D" w:rsidR="00676F27" w:rsidRDefault="00676F27" w:rsidP="009F3F3A">
      <w:pPr>
        <w:spacing w:after="200" w:line="276" w:lineRule="auto"/>
        <w:jc w:val="center"/>
        <w:rPr>
          <w:rFonts w:ascii="Arial" w:hAnsi="Arial" w:cs="Arial"/>
          <w:b/>
          <w:color w:val="000099"/>
        </w:rPr>
      </w:pPr>
    </w:p>
    <w:p w14:paraId="53C31252" w14:textId="12BB2725" w:rsidR="00676F27" w:rsidRDefault="00676F27" w:rsidP="009F3F3A">
      <w:pPr>
        <w:spacing w:after="200" w:line="276" w:lineRule="auto"/>
        <w:jc w:val="center"/>
        <w:rPr>
          <w:rFonts w:ascii="Arial" w:hAnsi="Arial" w:cs="Arial"/>
          <w:b/>
          <w:color w:val="000099"/>
        </w:rPr>
      </w:pPr>
    </w:p>
    <w:p w14:paraId="30D969FE" w14:textId="1FC40DEA" w:rsidR="00D342C7" w:rsidRDefault="00D342C7" w:rsidP="009F3F3A">
      <w:pPr>
        <w:spacing w:after="200" w:line="276" w:lineRule="auto"/>
        <w:jc w:val="center"/>
        <w:rPr>
          <w:rFonts w:ascii="Arial" w:hAnsi="Arial" w:cs="Arial"/>
          <w:b/>
          <w:color w:val="000099"/>
        </w:rPr>
      </w:pPr>
    </w:p>
    <w:p w14:paraId="3F569F47" w14:textId="79293564" w:rsidR="00D342C7" w:rsidRDefault="00D342C7" w:rsidP="009F3F3A">
      <w:pPr>
        <w:spacing w:after="200" w:line="276" w:lineRule="auto"/>
        <w:jc w:val="center"/>
        <w:rPr>
          <w:rFonts w:ascii="Arial" w:hAnsi="Arial" w:cs="Arial"/>
          <w:b/>
          <w:color w:val="000099"/>
        </w:rPr>
      </w:pPr>
    </w:p>
    <w:p w14:paraId="088DA18D" w14:textId="1E681ADF" w:rsidR="00CD1CA0" w:rsidRDefault="00CD1CA0">
      <w:pPr>
        <w:spacing w:after="200" w:line="276" w:lineRule="auto"/>
        <w:rPr>
          <w:rFonts w:ascii="Arial" w:hAnsi="Arial" w:cs="Arial"/>
          <w:b/>
          <w:color w:val="000099"/>
        </w:rPr>
      </w:pPr>
      <w:r>
        <w:rPr>
          <w:rFonts w:ascii="Arial" w:hAnsi="Arial" w:cs="Arial"/>
          <w:b/>
          <w:color w:val="000099"/>
        </w:rPr>
        <w:br w:type="page"/>
      </w:r>
    </w:p>
    <w:p w14:paraId="7DA2B56B" w14:textId="77777777" w:rsidR="00676F27" w:rsidRDefault="00676F27" w:rsidP="00676F27">
      <w:pPr>
        <w:pStyle w:val="Heading7"/>
        <w:ind w:hanging="1134"/>
        <w:jc w:val="left"/>
        <w:rPr>
          <w:noProof/>
          <w:color w:val="000099"/>
          <w:lang w:val="en-IE"/>
        </w:rPr>
      </w:pPr>
      <w:r w:rsidRPr="00324FEE">
        <w:rPr>
          <w:noProof/>
          <w:color w:val="000099"/>
          <w:lang w:val="en-IE" w:eastAsia="en-IE"/>
        </w:rPr>
        <w:lastRenderedPageBreak/>
        <w:drawing>
          <wp:inline distT="0" distB="0" distL="0" distR="0" wp14:anchorId="1178C211" wp14:editId="60B9BC92">
            <wp:extent cx="1247775" cy="1038896"/>
            <wp:effectExtent l="0" t="0" r="0" b="0"/>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2AAE1A9A" w14:textId="02843F1A" w:rsidR="00CD1CA0" w:rsidRDefault="00D342C7" w:rsidP="00CD1CA0">
      <w:pPr>
        <w:jc w:val="center"/>
        <w:rPr>
          <w:rFonts w:ascii="Arial" w:hAnsi="Arial" w:cs="Arial"/>
          <w:b/>
          <w:color w:val="000000" w:themeColor="text1"/>
        </w:rPr>
      </w:pPr>
      <w:r w:rsidRPr="00D342C7">
        <w:rPr>
          <w:rFonts w:ascii="Arial" w:hAnsi="Arial" w:cs="Arial"/>
          <w:b/>
          <w:color w:val="000000" w:themeColor="text1"/>
        </w:rPr>
        <w:t>Programme Manager, Policy</w:t>
      </w:r>
      <w:r w:rsidRPr="00921AD4">
        <w:rPr>
          <w:rFonts w:ascii="Arial" w:hAnsi="Arial" w:cs="Arial"/>
          <w:color w:val="000000" w:themeColor="text1"/>
        </w:rPr>
        <w:t xml:space="preserve"> </w:t>
      </w:r>
      <w:r w:rsidRPr="00921AD4">
        <w:rPr>
          <w:rFonts w:ascii="Arial" w:hAnsi="Arial" w:cs="Arial"/>
          <w:b/>
          <w:color w:val="000000" w:themeColor="text1"/>
        </w:rPr>
        <w:t>Lead</w:t>
      </w:r>
    </w:p>
    <w:p w14:paraId="26756D9D" w14:textId="1FD27E56" w:rsidR="00412DCF" w:rsidRDefault="00412DCF" w:rsidP="00CD1CA0">
      <w:pPr>
        <w:jc w:val="center"/>
        <w:rPr>
          <w:rFonts w:ascii="Arial" w:hAnsi="Arial"/>
          <w:b/>
          <w:noProof/>
          <w:color w:val="000000" w:themeColor="text1"/>
          <w:spacing w:val="-3"/>
          <w:szCs w:val="16"/>
          <w:lang w:val="en-IE" w:eastAsia="en-US"/>
        </w:rPr>
      </w:pPr>
      <w:r>
        <w:rPr>
          <w:rFonts w:ascii="Arial" w:hAnsi="Arial" w:cs="Arial"/>
          <w:b/>
          <w:color w:val="000000" w:themeColor="text1"/>
        </w:rPr>
        <w:t>(Grade VIII)</w:t>
      </w:r>
    </w:p>
    <w:p w14:paraId="79770CFA" w14:textId="6B014482" w:rsidR="00CB79B2" w:rsidRDefault="00921AD4" w:rsidP="00CD1CA0">
      <w:pPr>
        <w:jc w:val="center"/>
        <w:rPr>
          <w:rFonts w:ascii="Arial" w:hAnsi="Arial"/>
          <w:b/>
          <w:noProof/>
          <w:color w:val="000000" w:themeColor="text1"/>
          <w:spacing w:val="-3"/>
          <w:szCs w:val="16"/>
          <w:lang w:val="en-IE" w:eastAsia="en-US"/>
        </w:rPr>
      </w:pPr>
      <w:r>
        <w:rPr>
          <w:rFonts w:ascii="Arial" w:hAnsi="Arial"/>
          <w:b/>
          <w:noProof/>
          <w:color w:val="000000" w:themeColor="text1"/>
          <w:spacing w:val="-3"/>
          <w:szCs w:val="16"/>
          <w:lang w:val="en-IE" w:eastAsia="en-US"/>
        </w:rPr>
        <w:t>National Office of</w:t>
      </w:r>
      <w:r w:rsidR="00CB79B2" w:rsidRPr="00CB79B2">
        <w:rPr>
          <w:rFonts w:ascii="Arial" w:hAnsi="Arial"/>
          <w:b/>
          <w:noProof/>
          <w:color w:val="000000" w:themeColor="text1"/>
          <w:spacing w:val="-3"/>
          <w:szCs w:val="16"/>
          <w:lang w:val="en-IE" w:eastAsia="en-US"/>
        </w:rPr>
        <w:t xml:space="preserve"> Palliative Care</w:t>
      </w:r>
    </w:p>
    <w:p w14:paraId="3A39E282" w14:textId="77777777" w:rsidR="00CD1CA0" w:rsidRPr="00CD1CA0" w:rsidRDefault="00CD1CA0" w:rsidP="00676F27">
      <w:pPr>
        <w:jc w:val="right"/>
        <w:rPr>
          <w:rFonts w:ascii="Arial" w:hAnsi="Arial" w:cs="Arial"/>
          <w:b/>
          <w:sz w:val="12"/>
        </w:rPr>
      </w:pPr>
    </w:p>
    <w:p w14:paraId="477B8795" w14:textId="743F44A8" w:rsidR="00543F98" w:rsidRPr="00CD1CA0" w:rsidRDefault="00543F98" w:rsidP="00CD1CA0">
      <w:pPr>
        <w:jc w:val="center"/>
        <w:rPr>
          <w:rFonts w:ascii="Arial" w:hAnsi="Arial" w:cs="Arial"/>
          <w:b/>
          <w:sz w:val="22"/>
        </w:rPr>
      </w:pPr>
      <w:r w:rsidRPr="00CD1CA0">
        <w:rPr>
          <w:rFonts w:ascii="Arial" w:hAnsi="Arial" w:cs="Arial"/>
          <w:b/>
          <w:sz w:val="22"/>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31887BF5"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CD1CA0">
              <w:rPr>
                <w:rFonts w:ascii="Arial" w:hAnsi="Arial" w:cs="Arial"/>
                <w:bCs/>
                <w:color w:val="000000" w:themeColor="text1"/>
                <w:spacing w:val="-3"/>
              </w:rPr>
              <w:t>permanent</w:t>
            </w:r>
            <w:r w:rsidRPr="00CD1CA0">
              <w:rPr>
                <w:rFonts w:ascii="Arial" w:hAnsi="Arial" w:cs="Arial"/>
                <w:color w:val="000000" w:themeColor="text1"/>
                <w:spacing w:val="-3"/>
              </w:rPr>
              <w:t xml:space="preserve"> and </w:t>
            </w:r>
            <w:r w:rsidRPr="00CD1CA0">
              <w:rPr>
                <w:rFonts w:ascii="Arial" w:hAnsi="Arial" w:cs="Arial"/>
                <w:bCs/>
                <w:color w:val="000000" w:themeColor="text1"/>
                <w:spacing w:val="-3"/>
              </w:rPr>
              <w:t>whole time.</w:t>
            </w:r>
            <w:r w:rsidRPr="00676F27">
              <w:rPr>
                <w:rFonts w:ascii="Arial" w:hAnsi="Arial" w:cs="Arial"/>
                <w:color w:val="000000" w:themeColor="text1"/>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196A6668" w14:textId="752A3015" w:rsidR="00CD1CA0" w:rsidRDefault="00CD1CA0" w:rsidP="00CD1CA0">
            <w:pPr>
              <w:rPr>
                <w:rFonts w:ascii="Arial" w:hAnsi="Arial" w:cs="Arial"/>
                <w:color w:val="000000"/>
              </w:rPr>
            </w:pPr>
            <w:r w:rsidRPr="00486920">
              <w:rPr>
                <w:rFonts w:ascii="Arial" w:hAnsi="Arial" w:cs="Arial"/>
                <w:color w:val="000000"/>
              </w:rPr>
              <w:t>T</w:t>
            </w:r>
            <w:r>
              <w:rPr>
                <w:rFonts w:ascii="Arial" w:hAnsi="Arial" w:cs="Arial"/>
                <w:color w:val="000000"/>
              </w:rPr>
              <w:t>he salary scale for</w:t>
            </w:r>
            <w:r w:rsidR="00AF08D8">
              <w:rPr>
                <w:rFonts w:ascii="Arial" w:hAnsi="Arial" w:cs="Arial"/>
                <w:color w:val="000000"/>
              </w:rPr>
              <w:t xml:space="preserve"> the post (as at 01/08</w:t>
            </w:r>
            <w:r>
              <w:rPr>
                <w:rFonts w:ascii="Arial" w:hAnsi="Arial" w:cs="Arial"/>
                <w:color w:val="000000"/>
              </w:rPr>
              <w:t>/25) is:</w:t>
            </w:r>
          </w:p>
          <w:p w14:paraId="46108DDC" w14:textId="77777777" w:rsidR="00CD1CA0" w:rsidRDefault="00CD1CA0" w:rsidP="00CD1CA0">
            <w:pPr>
              <w:rPr>
                <w:rFonts w:ascii="Arial" w:hAnsi="Arial" w:cs="Arial"/>
                <w:color w:val="000000"/>
              </w:rPr>
            </w:pPr>
          </w:p>
          <w:p w14:paraId="47269FF7" w14:textId="77777777" w:rsidR="00AF08D8" w:rsidRDefault="00AF08D8" w:rsidP="00AF08D8">
            <w:r>
              <w:t>€</w:t>
            </w:r>
            <w:r w:rsidRPr="003C1BEC">
              <w:rPr>
                <w:rFonts w:ascii="Arial" w:hAnsi="Arial" w:cs="Arial"/>
                <w:color w:val="000000"/>
                <w:lang w:eastAsia="en-IE"/>
              </w:rPr>
              <w:t>82,258</w:t>
            </w:r>
            <w:r>
              <w:rPr>
                <w:rFonts w:ascii="Arial" w:hAnsi="Arial" w:cs="Arial"/>
                <w:color w:val="000000"/>
                <w:lang w:eastAsia="en-IE"/>
              </w:rPr>
              <w:t>, €</w:t>
            </w:r>
            <w:r w:rsidRPr="003C1BEC">
              <w:rPr>
                <w:rFonts w:ascii="Arial" w:hAnsi="Arial" w:cs="Arial"/>
                <w:color w:val="000000"/>
                <w:lang w:eastAsia="en-IE"/>
              </w:rPr>
              <w:t>82,997</w:t>
            </w:r>
            <w:r>
              <w:rPr>
                <w:rFonts w:ascii="Arial" w:hAnsi="Arial" w:cs="Arial"/>
                <w:color w:val="000000"/>
                <w:lang w:eastAsia="en-IE"/>
              </w:rPr>
              <w:t>, €</w:t>
            </w:r>
            <w:r w:rsidRPr="003C1BEC">
              <w:rPr>
                <w:rFonts w:ascii="Arial" w:hAnsi="Arial" w:cs="Arial"/>
                <w:color w:val="000000"/>
                <w:lang w:eastAsia="en-IE"/>
              </w:rPr>
              <w:t>86,243</w:t>
            </w:r>
            <w:r>
              <w:rPr>
                <w:rFonts w:ascii="Arial" w:hAnsi="Arial" w:cs="Arial"/>
                <w:color w:val="000000"/>
                <w:lang w:eastAsia="en-IE"/>
              </w:rPr>
              <w:t>, €</w:t>
            </w:r>
            <w:r w:rsidRPr="003C1BEC">
              <w:rPr>
                <w:rFonts w:ascii="Arial" w:hAnsi="Arial" w:cs="Arial"/>
                <w:color w:val="000000"/>
                <w:lang w:eastAsia="en-IE"/>
              </w:rPr>
              <w:t>89,502</w:t>
            </w:r>
            <w:r>
              <w:rPr>
                <w:rFonts w:ascii="Arial" w:hAnsi="Arial" w:cs="Arial"/>
                <w:color w:val="000000"/>
                <w:lang w:eastAsia="en-IE"/>
              </w:rPr>
              <w:t>, €</w:t>
            </w:r>
            <w:r w:rsidRPr="003C1BEC">
              <w:rPr>
                <w:rFonts w:ascii="Arial" w:hAnsi="Arial" w:cs="Arial"/>
                <w:color w:val="000000"/>
                <w:lang w:eastAsia="en-IE"/>
              </w:rPr>
              <w:t>92,736</w:t>
            </w:r>
            <w:r>
              <w:rPr>
                <w:rFonts w:ascii="Arial" w:hAnsi="Arial" w:cs="Arial"/>
                <w:color w:val="000000"/>
                <w:lang w:eastAsia="en-IE"/>
              </w:rPr>
              <w:t>, €</w:t>
            </w:r>
            <w:r w:rsidRPr="003C1BEC">
              <w:rPr>
                <w:rFonts w:ascii="Arial" w:hAnsi="Arial" w:cs="Arial"/>
                <w:color w:val="000000"/>
                <w:lang w:eastAsia="en-IE"/>
              </w:rPr>
              <w:t>95,983</w:t>
            </w:r>
            <w:r>
              <w:rPr>
                <w:rFonts w:ascii="Arial" w:hAnsi="Arial" w:cs="Arial"/>
                <w:color w:val="000000"/>
                <w:lang w:eastAsia="en-IE"/>
              </w:rPr>
              <w:t>, €</w:t>
            </w:r>
            <w:r w:rsidRPr="003C1BEC">
              <w:rPr>
                <w:rFonts w:ascii="Arial" w:hAnsi="Arial" w:cs="Arial"/>
                <w:color w:val="000000"/>
                <w:lang w:eastAsia="en-IE"/>
              </w:rPr>
              <w:t>99,213</w:t>
            </w:r>
          </w:p>
          <w:p w14:paraId="1500696F" w14:textId="77777777" w:rsidR="00787C58" w:rsidRPr="00787C58" w:rsidRDefault="00787C58" w:rsidP="00787C58">
            <w:pPr>
              <w:spacing w:after="120"/>
              <w:contextualSpacing/>
              <w:rPr>
                <w:rFonts w:ascii="Arial" w:hAnsi="Arial" w:cs="Arial"/>
                <w:bCs/>
                <w:iCs/>
                <w:color w:val="000000" w:themeColor="text1"/>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8EC82F0" w14:textId="77777777" w:rsidR="00CD1CA0" w:rsidRPr="00C154F3" w:rsidRDefault="00CD1CA0" w:rsidP="00CD1CA0">
            <w:pPr>
              <w:pStyle w:val="paragraph"/>
              <w:spacing w:before="0" w:beforeAutospacing="0" w:after="0" w:afterAutospacing="0"/>
              <w:textAlignment w:val="baseline"/>
              <w:rPr>
                <w:rFonts w:ascii="Arial" w:hAnsi="Arial" w:cs="Arial"/>
                <w:sz w:val="20"/>
                <w:szCs w:val="20"/>
              </w:rPr>
            </w:pPr>
            <w:r w:rsidRPr="00C154F3">
              <w:rPr>
                <w:rStyle w:val="normaltextrun"/>
                <w:rFonts w:ascii="Arial" w:hAnsi="Arial" w:cs="Arial"/>
                <w:sz w:val="20"/>
                <w:szCs w:val="20"/>
                <w:lang w:val="en-US"/>
              </w:rPr>
              <w:t xml:space="preserve">The standard weekly working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C154F3">
              <w:rPr>
                <w:rStyle w:val="normaltextrun"/>
                <w:rFonts w:ascii="Arial" w:hAnsi="Arial" w:cs="Arial"/>
                <w:sz w:val="20"/>
                <w:szCs w:val="20"/>
                <w:lang w:val="en-US"/>
              </w:rPr>
              <w:t xml:space="preserve">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per week. Your normal weekly working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C154F3">
              <w:rPr>
                <w:rStyle w:val="normaltextrun"/>
                <w:rFonts w:ascii="Arial" w:hAnsi="Arial" w:cs="Arial"/>
                <w:sz w:val="20"/>
                <w:szCs w:val="20"/>
                <w:lang w:val="en-US"/>
              </w:rPr>
              <w:t xml:space="preserve">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Contracted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that are less than the standard weekly working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for your grade will be paid pro rata to the full time equivalent.</w:t>
            </w:r>
          </w:p>
          <w:p w14:paraId="3468173E" w14:textId="77777777" w:rsidR="00CD1CA0" w:rsidRPr="00C154F3" w:rsidRDefault="00CD1CA0" w:rsidP="00CD1CA0">
            <w:pPr>
              <w:pStyle w:val="paragraph"/>
              <w:spacing w:before="0" w:beforeAutospacing="0" w:after="0" w:afterAutospacing="0"/>
              <w:textAlignment w:val="baseline"/>
              <w:rPr>
                <w:rStyle w:val="eop"/>
                <w:rFonts w:ascii="Arial" w:hAnsi="Arial" w:cs="Arial"/>
                <w:sz w:val="20"/>
                <w:szCs w:val="20"/>
              </w:rPr>
            </w:pPr>
          </w:p>
          <w:p w14:paraId="18506823" w14:textId="77777777" w:rsidR="00CD1CA0" w:rsidRPr="00C154F3" w:rsidRDefault="00CD1CA0" w:rsidP="00CD1CA0">
            <w:pPr>
              <w:pStyle w:val="paragraph"/>
              <w:spacing w:before="0" w:beforeAutospacing="0" w:after="0" w:afterAutospacing="0"/>
              <w:textAlignment w:val="baseline"/>
              <w:rPr>
                <w:rFonts w:ascii="Arial" w:hAnsi="Arial" w:cs="Arial"/>
                <w:sz w:val="20"/>
                <w:szCs w:val="20"/>
              </w:rPr>
            </w:pPr>
            <w:r w:rsidRPr="00C154F3">
              <w:rPr>
                <w:rStyle w:val="normaltextrun"/>
                <w:rFonts w:ascii="Arial" w:hAnsi="Arial" w:cs="Arial"/>
                <w:sz w:val="20"/>
                <w:szCs w:val="20"/>
                <w:lang w:val="en-US"/>
              </w:rPr>
              <w:t xml:space="preserve">You are required to work agreed roster/on-call arrangements advised by your Reporting Manager. Your contracted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are liable to change between the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694E71B6" w:rsidR="001649D7" w:rsidRPr="00E766A5" w:rsidRDefault="001649D7"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5BF88D38"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3A2942E8" w:rsidR="001649D7" w:rsidRPr="00CD1CA0" w:rsidRDefault="001649D7" w:rsidP="005F595E">
            <w:pPr>
              <w:jc w:val="both"/>
              <w:rPr>
                <w:rFonts w:ascii="Arial" w:hAnsi="Arial" w:cs="Arial"/>
                <w:sz w:val="16"/>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5E5CECF2"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DFAF075" w14:textId="77777777" w:rsidR="00CD1CA0" w:rsidRPr="00CD1CA0" w:rsidRDefault="00CD1CA0" w:rsidP="00E45386">
            <w:pPr>
              <w:autoSpaceDE w:val="0"/>
              <w:autoSpaceDN w:val="0"/>
              <w:adjustRightInd w:val="0"/>
              <w:rPr>
                <w:rFonts w:ascii="Helv" w:eastAsiaTheme="minorHAnsi" w:hAnsi="Helv" w:cs="Helv"/>
                <w:i/>
                <w:iCs/>
                <w:color w:val="000000"/>
                <w:sz w:val="12"/>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4EF74F4B" w14:textId="0EB468E8" w:rsidR="005F595E"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lastRenderedPageBreak/>
              <w:t xml:space="preserve">Public servants, joining the public service or re-joining the public service after a </w:t>
            </w:r>
            <w:r w:rsidR="001649D7" w:rsidRPr="00E45386">
              <w:rPr>
                <w:rFonts w:ascii="Helv" w:eastAsiaTheme="minorHAnsi" w:hAnsi="Helv" w:cs="Helv"/>
                <w:color w:val="000000" w:themeColor="text1"/>
                <w:lang w:val="en-IE" w:eastAsia="en-US"/>
              </w:rPr>
              <w:t>26-week</w:t>
            </w:r>
            <w:r w:rsidRPr="00E45386">
              <w:rPr>
                <w:rFonts w:ascii="Helv" w:eastAsiaTheme="minorHAnsi" w:hAnsi="Helv" w:cs="Helv"/>
                <w:color w:val="000000" w:themeColor="text1"/>
                <w:lang w:val="en-IE" w:eastAsia="en-US"/>
              </w:rPr>
              <w:t xml:space="preserve"> break, after 1 January 2013 are members of the Single Pension Scheme and have a compulsory retirement age of 70.</w:t>
            </w:r>
          </w:p>
          <w:p w14:paraId="2576B739" w14:textId="136CC612" w:rsidR="001649D7" w:rsidRPr="00E45386" w:rsidRDefault="001649D7" w:rsidP="00E45386">
            <w:pPr>
              <w:autoSpaceDE w:val="0"/>
              <w:autoSpaceDN w:val="0"/>
              <w:adjustRightInd w:val="0"/>
              <w:rPr>
                <w:rFonts w:ascii="Helv" w:eastAsiaTheme="minorHAnsi" w:hAnsi="Helv" w:cs="Helv"/>
                <w:color w:val="000000"/>
                <w:lang w:val="en-IE" w:eastAsia="en-US"/>
              </w:rPr>
            </w:pP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413E7073" w14:textId="77777777" w:rsidR="00543F98"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08D57982" w14:textId="1B6D0AA7" w:rsidR="001649D7" w:rsidRPr="001649D7" w:rsidRDefault="001649D7" w:rsidP="001649D7">
            <w:pPr>
              <w:rPr>
                <w:lang w:eastAsia="en-US"/>
              </w:rPr>
            </w:pP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1B620BD7" w14:textId="77777777" w:rsidR="00543F98" w:rsidRDefault="00A54067" w:rsidP="00A54067">
            <w:pPr>
              <w:jc w:val="both"/>
              <w:rPr>
                <w:rStyle w:val="Hyperlink"/>
                <w:rFonts w:ascii="Arial" w:hAnsi="Arial" w:cs="Arial"/>
                <w:u w:val="none"/>
                <w:lang w:val="en"/>
              </w:rPr>
            </w:pPr>
            <w:r w:rsidRPr="006B758C">
              <w:rPr>
                <w:rFonts w:ascii="Arial" w:hAnsi="Arial" w:cs="Arial"/>
                <w:bCs/>
                <w:lang w:val="en"/>
              </w:rPr>
              <w:t xml:space="preserve">For further information, guidance and resources please visit: </w:t>
            </w:r>
            <w:hyperlink r:id="rId14"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p w14:paraId="31C11061" w14:textId="78777F78" w:rsidR="001649D7" w:rsidRPr="006B758C" w:rsidRDefault="001649D7" w:rsidP="00A54067">
            <w:pPr>
              <w:jc w:val="both"/>
              <w:rPr>
                <w:rFonts w:ascii="Arial" w:hAnsi="Arial" w:cs="Arial"/>
                <w:b/>
                <w:bCs/>
              </w:rPr>
            </w:pP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C75C65">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C75C65">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C75C65">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C75C65">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C75C65">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C75C65">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C75C65">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DBB71A5"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r w:rsidR="00543F98" w:rsidRPr="00E766A5" w14:paraId="2413343D" w14:textId="77777777" w:rsidTr="00AC0D37">
        <w:trPr>
          <w:trHeight w:val="2259"/>
        </w:trPr>
        <w:tc>
          <w:tcPr>
            <w:tcW w:w="2523" w:type="dxa"/>
          </w:tcPr>
          <w:p w14:paraId="78A5C316" w14:textId="77777777" w:rsidR="00543F98" w:rsidRPr="003263A5" w:rsidRDefault="00543F98" w:rsidP="00F8393C">
            <w:pPr>
              <w:rPr>
                <w:rFonts w:ascii="Arial" w:hAnsi="Arial" w:cs="Arial"/>
                <w:b/>
                <w:bCs/>
              </w:rPr>
            </w:pPr>
            <w:r w:rsidRPr="003263A5">
              <w:rPr>
                <w:rFonts w:ascii="Arial" w:hAnsi="Arial" w:cs="Arial"/>
                <w:b/>
                <w:bCs/>
              </w:rPr>
              <w:lastRenderedPageBreak/>
              <w:t>Ethics in Public Office 1995 and 2001</w:t>
            </w:r>
          </w:p>
          <w:p w14:paraId="0A3A108A" w14:textId="77777777" w:rsidR="00543F98" w:rsidRDefault="00543F98" w:rsidP="00F8393C">
            <w:pPr>
              <w:rPr>
                <w:rFonts w:ascii="Arial" w:hAnsi="Arial" w:cs="Arial"/>
                <w:b/>
                <w:bCs/>
                <w:color w:val="000099"/>
              </w:rPr>
            </w:pPr>
          </w:p>
          <w:p w14:paraId="2F46166D" w14:textId="1EBDF767" w:rsidR="00543F98" w:rsidRDefault="00543F98" w:rsidP="00F8393C">
            <w:pPr>
              <w:rPr>
                <w:rFonts w:ascii="Arial" w:hAnsi="Arial" w:cs="Arial"/>
                <w:b/>
                <w:bCs/>
              </w:rPr>
            </w:pPr>
          </w:p>
          <w:p w14:paraId="6BF4336E" w14:textId="77777777" w:rsidR="00127EAB" w:rsidRDefault="00127EAB" w:rsidP="00F8393C">
            <w:pPr>
              <w:tabs>
                <w:tab w:val="left" w:pos="8730"/>
              </w:tabs>
              <w:autoSpaceDE w:val="0"/>
              <w:autoSpaceDN w:val="0"/>
              <w:adjustRightInd w:val="0"/>
              <w:spacing w:line="240" w:lineRule="atLeast"/>
              <w:rPr>
                <w:rFonts w:ascii="Arial" w:hAnsi="Arial" w:cs="Arial"/>
                <w:b/>
                <w:color w:val="000099"/>
                <w:highlight w:val="yellow"/>
              </w:rPr>
            </w:pPr>
          </w:p>
          <w:p w14:paraId="52BB27CA" w14:textId="77777777" w:rsidR="00AC0D37" w:rsidRDefault="00AC0D37" w:rsidP="00F8393C">
            <w:pPr>
              <w:tabs>
                <w:tab w:val="left" w:pos="8730"/>
              </w:tabs>
              <w:autoSpaceDE w:val="0"/>
              <w:autoSpaceDN w:val="0"/>
              <w:adjustRightInd w:val="0"/>
              <w:spacing w:line="240" w:lineRule="atLeast"/>
              <w:rPr>
                <w:rFonts w:ascii="Arial" w:hAnsi="Arial" w:cs="Arial"/>
                <w:b/>
                <w:color w:val="000099"/>
              </w:rPr>
            </w:pPr>
          </w:p>
          <w:p w14:paraId="1A191E41" w14:textId="77777777" w:rsidR="00AC0D37" w:rsidRDefault="00AC0D37" w:rsidP="00F8393C">
            <w:pPr>
              <w:tabs>
                <w:tab w:val="left" w:pos="8730"/>
              </w:tabs>
              <w:autoSpaceDE w:val="0"/>
              <w:autoSpaceDN w:val="0"/>
              <w:adjustRightInd w:val="0"/>
              <w:spacing w:line="240" w:lineRule="atLeast"/>
              <w:rPr>
                <w:rFonts w:ascii="Arial" w:hAnsi="Arial" w:cs="Arial"/>
                <w:b/>
                <w:color w:val="000099"/>
              </w:rPr>
            </w:pPr>
          </w:p>
          <w:p w14:paraId="312F66CA" w14:textId="77777777" w:rsidR="00AC0D37" w:rsidRDefault="00AC0D37" w:rsidP="00F8393C">
            <w:pPr>
              <w:tabs>
                <w:tab w:val="left" w:pos="8730"/>
              </w:tabs>
              <w:autoSpaceDE w:val="0"/>
              <w:autoSpaceDN w:val="0"/>
              <w:adjustRightInd w:val="0"/>
              <w:spacing w:line="240" w:lineRule="atLeast"/>
              <w:rPr>
                <w:rFonts w:ascii="Arial" w:hAnsi="Arial" w:cs="Arial"/>
                <w:b/>
                <w:color w:val="000099"/>
              </w:rPr>
            </w:pPr>
          </w:p>
          <w:p w14:paraId="139D1AE3" w14:textId="77777777" w:rsidR="00AC0D37" w:rsidRDefault="00AC0D37" w:rsidP="00F8393C">
            <w:pPr>
              <w:tabs>
                <w:tab w:val="left" w:pos="8730"/>
              </w:tabs>
              <w:autoSpaceDE w:val="0"/>
              <w:autoSpaceDN w:val="0"/>
              <w:adjustRightInd w:val="0"/>
              <w:spacing w:line="240" w:lineRule="atLeast"/>
              <w:rPr>
                <w:rFonts w:ascii="Arial" w:hAnsi="Arial" w:cs="Arial"/>
                <w:b/>
                <w:color w:val="000099"/>
              </w:rPr>
            </w:pPr>
          </w:p>
          <w:p w14:paraId="33ADE1EA" w14:textId="522F4C1B" w:rsidR="00AC0D37" w:rsidRDefault="00AC0D37" w:rsidP="00F8393C">
            <w:pPr>
              <w:tabs>
                <w:tab w:val="left" w:pos="8730"/>
              </w:tabs>
              <w:autoSpaceDE w:val="0"/>
              <w:autoSpaceDN w:val="0"/>
              <w:adjustRightInd w:val="0"/>
              <w:spacing w:line="240" w:lineRule="atLeast"/>
              <w:rPr>
                <w:rFonts w:ascii="Arial" w:hAnsi="Arial" w:cs="Arial"/>
                <w:b/>
                <w:color w:val="000099"/>
              </w:rPr>
            </w:pPr>
          </w:p>
          <w:p w14:paraId="7B878038" w14:textId="77777777" w:rsidR="00AC0D37" w:rsidRDefault="00AC0D37" w:rsidP="00F8393C">
            <w:pPr>
              <w:tabs>
                <w:tab w:val="left" w:pos="8730"/>
              </w:tabs>
              <w:autoSpaceDE w:val="0"/>
              <w:autoSpaceDN w:val="0"/>
              <w:adjustRightInd w:val="0"/>
              <w:spacing w:line="240" w:lineRule="atLeast"/>
              <w:rPr>
                <w:rFonts w:ascii="Arial" w:hAnsi="Arial" w:cs="Arial"/>
                <w:b/>
                <w:color w:val="000099"/>
              </w:rPr>
            </w:pPr>
          </w:p>
          <w:p w14:paraId="6A0DE056" w14:textId="77777777" w:rsidR="00AC0D37" w:rsidRDefault="00AC0D37" w:rsidP="00F8393C">
            <w:pPr>
              <w:tabs>
                <w:tab w:val="left" w:pos="8730"/>
              </w:tabs>
              <w:autoSpaceDE w:val="0"/>
              <w:autoSpaceDN w:val="0"/>
              <w:adjustRightInd w:val="0"/>
              <w:spacing w:line="240" w:lineRule="atLeast"/>
              <w:rPr>
                <w:rFonts w:ascii="Arial" w:hAnsi="Arial" w:cs="Arial"/>
                <w:b/>
                <w:color w:val="000099"/>
              </w:rPr>
            </w:pPr>
          </w:p>
          <w:p w14:paraId="3F84B7CC" w14:textId="77777777" w:rsidR="001D5584" w:rsidRPr="002B27A5" w:rsidRDefault="001D5584" w:rsidP="002B27A5">
            <w:pPr>
              <w:rPr>
                <w:rFonts w:ascii="Arial" w:hAnsi="Arial" w:cs="Arial"/>
                <w:lang w:val="en-IE" w:eastAsia="en-US"/>
              </w:rPr>
            </w:pPr>
          </w:p>
          <w:p w14:paraId="372DB171" w14:textId="77777777" w:rsidR="00645B66" w:rsidRDefault="00645B66" w:rsidP="00F8393C">
            <w:pPr>
              <w:tabs>
                <w:tab w:val="left" w:pos="8730"/>
              </w:tabs>
              <w:autoSpaceDE w:val="0"/>
              <w:autoSpaceDN w:val="0"/>
              <w:adjustRightInd w:val="0"/>
              <w:spacing w:line="240" w:lineRule="atLeast"/>
              <w:rPr>
                <w:rFonts w:ascii="Arial" w:hAnsi="Arial" w:cs="Arial"/>
                <w:b/>
                <w:bCs/>
                <w:i/>
                <w:iCs/>
                <w:lang w:val="en-US"/>
              </w:rPr>
            </w:pPr>
          </w:p>
          <w:p w14:paraId="7ED036E7" w14:textId="77777777" w:rsidR="00543F98" w:rsidRPr="00E766A5" w:rsidRDefault="00543F98" w:rsidP="003263A5">
            <w:pPr>
              <w:rPr>
                <w:rFonts w:ascii="Arial" w:hAnsi="Arial" w:cs="Arial"/>
                <w:b/>
                <w:bCs/>
              </w:rPr>
            </w:pPr>
          </w:p>
        </w:tc>
        <w:tc>
          <w:tcPr>
            <w:tcW w:w="8109" w:type="dxa"/>
          </w:tcPr>
          <w:p w14:paraId="14D72964" w14:textId="46071965" w:rsidR="00543F98" w:rsidRPr="00E766A5" w:rsidRDefault="00543F98" w:rsidP="005F595E">
            <w:pPr>
              <w:jc w:val="both"/>
              <w:rPr>
                <w:rFonts w:ascii="Arial" w:hAnsi="Arial" w:cs="Arial"/>
              </w:rPr>
            </w:pPr>
            <w:r w:rsidRPr="00E766A5">
              <w:rPr>
                <w:rFonts w:ascii="Arial" w:hAnsi="Arial" w:cs="Arial"/>
              </w:rPr>
              <w:t>Positions remunerated at or above the minimum point of the G</w:t>
            </w:r>
            <w:r>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sidR="00387421">
              <w:rPr>
                <w:rFonts w:ascii="Arial" w:hAnsi="Arial" w:cs="Arial"/>
              </w:rPr>
              <w:t>:</w:t>
            </w:r>
          </w:p>
          <w:p w14:paraId="1D5BA358" w14:textId="77777777" w:rsidR="00543F98" w:rsidRPr="00E766A5" w:rsidRDefault="00543F98" w:rsidP="005F595E">
            <w:pPr>
              <w:jc w:val="both"/>
              <w:rPr>
                <w:rFonts w:ascii="Arial" w:hAnsi="Arial" w:cs="Arial"/>
              </w:rPr>
            </w:pPr>
          </w:p>
          <w:p w14:paraId="5F961B6B" w14:textId="77777777" w:rsidR="00543F98" w:rsidRPr="00E766A5" w:rsidRDefault="00543F98" w:rsidP="005F595E">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1CA6B768" w14:textId="77777777" w:rsidR="00543F98" w:rsidRPr="00E766A5" w:rsidRDefault="00543F98" w:rsidP="005F595E">
            <w:pPr>
              <w:jc w:val="both"/>
              <w:rPr>
                <w:rFonts w:ascii="Arial" w:hAnsi="Arial" w:cs="Arial"/>
              </w:rPr>
            </w:pPr>
          </w:p>
          <w:p w14:paraId="42D6DAF6" w14:textId="77777777" w:rsidR="00543F98" w:rsidRPr="00E766A5" w:rsidRDefault="00543F98" w:rsidP="005F595E">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479AE276" w14:textId="77777777" w:rsidR="00543F98" w:rsidRPr="00E766A5" w:rsidRDefault="00543F98" w:rsidP="005F595E">
            <w:pPr>
              <w:jc w:val="both"/>
              <w:rPr>
                <w:rFonts w:ascii="Arial" w:hAnsi="Arial" w:cs="Arial"/>
              </w:rPr>
            </w:pPr>
          </w:p>
          <w:p w14:paraId="28729EAF" w14:textId="77777777" w:rsidR="00CD1CA0" w:rsidRPr="003B3289" w:rsidRDefault="00CD1CA0" w:rsidP="00CD1CA0">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5" w:history="1">
              <w:r w:rsidRPr="00E9136D">
                <w:rPr>
                  <w:rStyle w:val="Hyperlink"/>
                  <w:rFonts w:ascii="Arial" w:hAnsi="Arial" w:cs="Arial"/>
                </w:rPr>
                <w:t>Standards Commission’s website</w:t>
              </w:r>
            </w:hyperlink>
            <w:r w:rsidRPr="003B3289">
              <w:rPr>
                <w:rFonts w:ascii="Arial" w:hAnsi="Arial" w:cs="Arial"/>
              </w:rPr>
              <w:t>.</w:t>
            </w:r>
          </w:p>
          <w:p w14:paraId="30BED58C" w14:textId="131C5FD9" w:rsidR="00543F98" w:rsidRPr="000037FD" w:rsidRDefault="00543F98" w:rsidP="000037FD">
            <w:pPr>
              <w:rPr>
                <w:rFonts w:ascii="Arial" w:hAnsi="Arial" w:cs="Arial"/>
              </w:rPr>
            </w:pPr>
          </w:p>
        </w:tc>
      </w:tr>
    </w:tbl>
    <w:p w14:paraId="0FC7D839" w14:textId="77777777" w:rsidR="00117CD7" w:rsidRDefault="00117CD7" w:rsidP="000037FD">
      <w:pPr>
        <w:rPr>
          <w:rFonts w:ascii="Arial" w:hAnsi="Arial" w:cs="Arial"/>
          <w:b/>
          <w:color w:val="000099"/>
        </w:rPr>
      </w:pPr>
    </w:p>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6"/>
      <w:footerReference w:type="default" r:id="rId17"/>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80C6E" w16cex:dateUtc="2023-01-10T16:10:00Z"/>
  <w16cex:commentExtensible w16cex:durableId="276809D7" w16cex:dateUtc="2023-01-10T15:59:00Z"/>
  <w16cex:commentExtensible w16cex:durableId="276809DE" w16cex:dateUtc="2023-01-10T15: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AFB81" w14:textId="77777777" w:rsidR="001C704D" w:rsidRDefault="001C704D" w:rsidP="00543F98">
      <w:r>
        <w:separator/>
      </w:r>
    </w:p>
  </w:endnote>
  <w:endnote w:type="continuationSeparator" w:id="0">
    <w:p w14:paraId="47E3E5F7" w14:textId="77777777" w:rsidR="001C704D" w:rsidRDefault="001C704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5082B" w14:textId="77777777" w:rsidR="001C704D" w:rsidRDefault="001C704D" w:rsidP="00543F98">
      <w:r>
        <w:separator/>
      </w:r>
    </w:p>
  </w:footnote>
  <w:footnote w:type="continuationSeparator" w:id="0">
    <w:p w14:paraId="6CA0A718" w14:textId="77777777" w:rsidR="001C704D" w:rsidRDefault="001C704D" w:rsidP="00543F98">
      <w:r>
        <w:continuationSeparator/>
      </w:r>
    </w:p>
  </w:footnote>
  <w:footnote w:id="1">
    <w:p w14:paraId="3CAA55E3" w14:textId="77777777"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14:paraId="6DADB2B7" w14:textId="77777777"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6E92BA4"/>
    <w:multiLevelType w:val="hybridMultilevel"/>
    <w:tmpl w:val="D12881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A843C12"/>
    <w:multiLevelType w:val="hybridMultilevel"/>
    <w:tmpl w:val="9A2C19BC"/>
    <w:lvl w:ilvl="0" w:tplc="8A6CF45A">
      <w:start w:val="1"/>
      <w:numFmt w:val="bullet"/>
      <w:lvlText w:val=""/>
      <w:lvlJc w:val="left"/>
      <w:pPr>
        <w:ind w:left="720" w:hanging="360"/>
      </w:pPr>
      <w:rPr>
        <w:rFonts w:ascii="Symbol" w:hAnsi="Symbol" w:hint="default"/>
        <w:color w:val="auto"/>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0604064"/>
    <w:multiLevelType w:val="hybridMultilevel"/>
    <w:tmpl w:val="B1906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6D84402"/>
    <w:multiLevelType w:val="hybridMultilevel"/>
    <w:tmpl w:val="F53C9E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683C222C"/>
    <w:multiLevelType w:val="hybridMultilevel"/>
    <w:tmpl w:val="E24E4D14"/>
    <w:lvl w:ilvl="0" w:tplc="18090001">
      <w:start w:val="1"/>
      <w:numFmt w:val="bullet"/>
      <w:lvlText w:val=""/>
      <w:lvlJc w:val="left"/>
      <w:pPr>
        <w:ind w:left="770" w:hanging="360"/>
      </w:pPr>
      <w:rPr>
        <w:rFonts w:ascii="Symbol" w:hAnsi="Symbol" w:hint="default"/>
      </w:rPr>
    </w:lvl>
    <w:lvl w:ilvl="1" w:tplc="18090003">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8" w15:restartNumberingAfterBreak="0">
    <w:nsid w:val="6F8E6AAC"/>
    <w:multiLevelType w:val="hybridMultilevel"/>
    <w:tmpl w:val="3ECCA12A"/>
    <w:lvl w:ilvl="0" w:tplc="8A6CF45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3"/>
  </w:num>
  <w:num w:numId="5">
    <w:abstractNumId w:val="1"/>
  </w:num>
  <w:num w:numId="6">
    <w:abstractNumId w:val="7"/>
  </w:num>
  <w:num w:numId="7">
    <w:abstractNumId w:val="5"/>
  </w:num>
  <w:num w:numId="8">
    <w:abstractNumId w:val="6"/>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3C6E"/>
    <w:rsid w:val="00016C4B"/>
    <w:rsid w:val="00017247"/>
    <w:rsid w:val="00034879"/>
    <w:rsid w:val="0004250F"/>
    <w:rsid w:val="00063F8A"/>
    <w:rsid w:val="00091D46"/>
    <w:rsid w:val="00095C1D"/>
    <w:rsid w:val="000A7350"/>
    <w:rsid w:val="000B7318"/>
    <w:rsid w:val="000F0B47"/>
    <w:rsid w:val="000F271C"/>
    <w:rsid w:val="001142DE"/>
    <w:rsid w:val="00117CD7"/>
    <w:rsid w:val="0012758E"/>
    <w:rsid w:val="00127EAB"/>
    <w:rsid w:val="00134550"/>
    <w:rsid w:val="001359F6"/>
    <w:rsid w:val="00160297"/>
    <w:rsid w:val="00163957"/>
    <w:rsid w:val="001649D7"/>
    <w:rsid w:val="00177D2A"/>
    <w:rsid w:val="0018179A"/>
    <w:rsid w:val="0018387C"/>
    <w:rsid w:val="00185EBC"/>
    <w:rsid w:val="00195968"/>
    <w:rsid w:val="001A7F9A"/>
    <w:rsid w:val="001B14B4"/>
    <w:rsid w:val="001C704D"/>
    <w:rsid w:val="001D5584"/>
    <w:rsid w:val="002112E2"/>
    <w:rsid w:val="00211891"/>
    <w:rsid w:val="0023129A"/>
    <w:rsid w:val="0023552F"/>
    <w:rsid w:val="0024231B"/>
    <w:rsid w:val="00257231"/>
    <w:rsid w:val="00260C8B"/>
    <w:rsid w:val="00286130"/>
    <w:rsid w:val="0029014C"/>
    <w:rsid w:val="002A034D"/>
    <w:rsid w:val="002A1DEB"/>
    <w:rsid w:val="002A534A"/>
    <w:rsid w:val="002A6954"/>
    <w:rsid w:val="002B27A5"/>
    <w:rsid w:val="002E1335"/>
    <w:rsid w:val="00312DD3"/>
    <w:rsid w:val="0032313C"/>
    <w:rsid w:val="003237BB"/>
    <w:rsid w:val="00324FEE"/>
    <w:rsid w:val="003263A5"/>
    <w:rsid w:val="00331995"/>
    <w:rsid w:val="0033762B"/>
    <w:rsid w:val="0035717C"/>
    <w:rsid w:val="003873AF"/>
    <w:rsid w:val="00387421"/>
    <w:rsid w:val="00394E20"/>
    <w:rsid w:val="003C3758"/>
    <w:rsid w:val="003C69A1"/>
    <w:rsid w:val="003F586D"/>
    <w:rsid w:val="0041250A"/>
    <w:rsid w:val="00412DCF"/>
    <w:rsid w:val="0044373F"/>
    <w:rsid w:val="0045069B"/>
    <w:rsid w:val="0045370D"/>
    <w:rsid w:val="00463454"/>
    <w:rsid w:val="0047494C"/>
    <w:rsid w:val="00475884"/>
    <w:rsid w:val="00477AEF"/>
    <w:rsid w:val="004831DD"/>
    <w:rsid w:val="004C3CE5"/>
    <w:rsid w:val="004C78F8"/>
    <w:rsid w:val="004F2D42"/>
    <w:rsid w:val="004F2F73"/>
    <w:rsid w:val="005041D4"/>
    <w:rsid w:val="005150A5"/>
    <w:rsid w:val="00521CFC"/>
    <w:rsid w:val="00543F98"/>
    <w:rsid w:val="0054701F"/>
    <w:rsid w:val="0059331E"/>
    <w:rsid w:val="00593D2E"/>
    <w:rsid w:val="005A38DE"/>
    <w:rsid w:val="005B29E2"/>
    <w:rsid w:val="005D6857"/>
    <w:rsid w:val="005F10AC"/>
    <w:rsid w:val="005F595E"/>
    <w:rsid w:val="00611576"/>
    <w:rsid w:val="0064026D"/>
    <w:rsid w:val="00645B66"/>
    <w:rsid w:val="00646C60"/>
    <w:rsid w:val="006544F8"/>
    <w:rsid w:val="00671C9E"/>
    <w:rsid w:val="00676F27"/>
    <w:rsid w:val="006A2668"/>
    <w:rsid w:val="006A3CD5"/>
    <w:rsid w:val="006A54F6"/>
    <w:rsid w:val="006B758C"/>
    <w:rsid w:val="006F0BE7"/>
    <w:rsid w:val="006F6EB4"/>
    <w:rsid w:val="00704283"/>
    <w:rsid w:val="00705C73"/>
    <w:rsid w:val="007065F2"/>
    <w:rsid w:val="007119DD"/>
    <w:rsid w:val="00736EFB"/>
    <w:rsid w:val="0075380E"/>
    <w:rsid w:val="00764C34"/>
    <w:rsid w:val="0077279C"/>
    <w:rsid w:val="00787C58"/>
    <w:rsid w:val="00792875"/>
    <w:rsid w:val="00792F91"/>
    <w:rsid w:val="00795998"/>
    <w:rsid w:val="007D2E37"/>
    <w:rsid w:val="007D43A7"/>
    <w:rsid w:val="007D639C"/>
    <w:rsid w:val="007F0BB1"/>
    <w:rsid w:val="007F4F73"/>
    <w:rsid w:val="007F6BBE"/>
    <w:rsid w:val="00801AE2"/>
    <w:rsid w:val="00813F59"/>
    <w:rsid w:val="00820953"/>
    <w:rsid w:val="008249E3"/>
    <w:rsid w:val="00835025"/>
    <w:rsid w:val="008627AB"/>
    <w:rsid w:val="00865861"/>
    <w:rsid w:val="00876091"/>
    <w:rsid w:val="00880031"/>
    <w:rsid w:val="00887873"/>
    <w:rsid w:val="00890A2B"/>
    <w:rsid w:val="008914F3"/>
    <w:rsid w:val="008950F1"/>
    <w:rsid w:val="008A014A"/>
    <w:rsid w:val="008A6CFF"/>
    <w:rsid w:val="008B37E3"/>
    <w:rsid w:val="008D7173"/>
    <w:rsid w:val="00921AD4"/>
    <w:rsid w:val="009441FF"/>
    <w:rsid w:val="009471B4"/>
    <w:rsid w:val="009555A1"/>
    <w:rsid w:val="00955918"/>
    <w:rsid w:val="009713C6"/>
    <w:rsid w:val="0099104C"/>
    <w:rsid w:val="009B6BF8"/>
    <w:rsid w:val="009C7692"/>
    <w:rsid w:val="009D1C44"/>
    <w:rsid w:val="009E754F"/>
    <w:rsid w:val="009F3F3A"/>
    <w:rsid w:val="00A02CC7"/>
    <w:rsid w:val="00A31CE6"/>
    <w:rsid w:val="00A33245"/>
    <w:rsid w:val="00A35B00"/>
    <w:rsid w:val="00A36FE9"/>
    <w:rsid w:val="00A54067"/>
    <w:rsid w:val="00A57F0D"/>
    <w:rsid w:val="00A847E5"/>
    <w:rsid w:val="00A8573A"/>
    <w:rsid w:val="00A85E9F"/>
    <w:rsid w:val="00A85FAD"/>
    <w:rsid w:val="00AB4063"/>
    <w:rsid w:val="00AC0D37"/>
    <w:rsid w:val="00AC325C"/>
    <w:rsid w:val="00AD0438"/>
    <w:rsid w:val="00AF08D8"/>
    <w:rsid w:val="00B079D3"/>
    <w:rsid w:val="00B13527"/>
    <w:rsid w:val="00B4168B"/>
    <w:rsid w:val="00B42745"/>
    <w:rsid w:val="00B45750"/>
    <w:rsid w:val="00B5195C"/>
    <w:rsid w:val="00B85A4B"/>
    <w:rsid w:val="00BA14C2"/>
    <w:rsid w:val="00BB31D1"/>
    <w:rsid w:val="00BC2D52"/>
    <w:rsid w:val="00BD463D"/>
    <w:rsid w:val="00BD5194"/>
    <w:rsid w:val="00BD7AF2"/>
    <w:rsid w:val="00BE2087"/>
    <w:rsid w:val="00BE491B"/>
    <w:rsid w:val="00BF1487"/>
    <w:rsid w:val="00C25F36"/>
    <w:rsid w:val="00C27EBA"/>
    <w:rsid w:val="00C36670"/>
    <w:rsid w:val="00C438C1"/>
    <w:rsid w:val="00C50AC7"/>
    <w:rsid w:val="00C57CEC"/>
    <w:rsid w:val="00C7199E"/>
    <w:rsid w:val="00C75C65"/>
    <w:rsid w:val="00CA12C1"/>
    <w:rsid w:val="00CB077C"/>
    <w:rsid w:val="00CB2C3A"/>
    <w:rsid w:val="00CB79B2"/>
    <w:rsid w:val="00CC082D"/>
    <w:rsid w:val="00CC5AC2"/>
    <w:rsid w:val="00CD1CA0"/>
    <w:rsid w:val="00CE3011"/>
    <w:rsid w:val="00CE499C"/>
    <w:rsid w:val="00CF0246"/>
    <w:rsid w:val="00D139DF"/>
    <w:rsid w:val="00D15EE0"/>
    <w:rsid w:val="00D34192"/>
    <w:rsid w:val="00D342C7"/>
    <w:rsid w:val="00D345CA"/>
    <w:rsid w:val="00D45072"/>
    <w:rsid w:val="00D522E6"/>
    <w:rsid w:val="00D844B6"/>
    <w:rsid w:val="00D936E4"/>
    <w:rsid w:val="00DA6923"/>
    <w:rsid w:val="00DA7FD3"/>
    <w:rsid w:val="00DD145D"/>
    <w:rsid w:val="00E114F0"/>
    <w:rsid w:val="00E23FD8"/>
    <w:rsid w:val="00E40F02"/>
    <w:rsid w:val="00E45386"/>
    <w:rsid w:val="00E46F0F"/>
    <w:rsid w:val="00E53F9F"/>
    <w:rsid w:val="00E64E67"/>
    <w:rsid w:val="00E77239"/>
    <w:rsid w:val="00E95117"/>
    <w:rsid w:val="00EA01DC"/>
    <w:rsid w:val="00EB3C67"/>
    <w:rsid w:val="00EB5E72"/>
    <w:rsid w:val="00EB63CE"/>
    <w:rsid w:val="00EB7809"/>
    <w:rsid w:val="00EC3C8E"/>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B1754"/>
    <w:rsid w:val="00FC12B2"/>
    <w:rsid w:val="00FC3200"/>
    <w:rsid w:val="00FD2AEB"/>
    <w:rsid w:val="00FD7DA1"/>
    <w:rsid w:val="1A577C67"/>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1024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Bullet List,Equipment,Figure_name,Numbered Indented Text,List Paragraph Char Char Char,List Paragraph Char Char,List Paragraph1,RFP SUB Points,Use Case List Paragraph,b1,Bullet for no #'s,Body Bullet,Dot p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UnresolvedMention2">
    <w:name w:val="Unresolved Mention2"/>
    <w:basedOn w:val="DefaultParagraphFont"/>
    <w:uiPriority w:val="99"/>
    <w:semiHidden/>
    <w:unhideWhenUsed/>
    <w:rsid w:val="00676F27"/>
    <w:rPr>
      <w:color w:val="605E5C"/>
      <w:shd w:val="clear" w:color="auto" w:fill="E1DFDD"/>
    </w:rPr>
  </w:style>
  <w:style w:type="character" w:customStyle="1" w:styleId="normaltextrun">
    <w:name w:val="normaltextrun"/>
    <w:basedOn w:val="DefaultParagraphFont"/>
    <w:rsid w:val="00676F27"/>
  </w:style>
  <w:style w:type="character" w:customStyle="1" w:styleId="eop">
    <w:name w:val="eop"/>
    <w:basedOn w:val="DefaultParagraphFont"/>
    <w:rsid w:val="00676F27"/>
  </w:style>
  <w:style w:type="paragraph" w:customStyle="1" w:styleId="Pa3">
    <w:name w:val="Pa3"/>
    <w:basedOn w:val="Default"/>
    <w:next w:val="Default"/>
    <w:uiPriority w:val="99"/>
    <w:rsid w:val="007F4F73"/>
    <w:pPr>
      <w:spacing w:line="241" w:lineRule="atLeast"/>
    </w:pPr>
    <w:rPr>
      <w:rFonts w:ascii="Calibri" w:eastAsia="Times New Roman" w:hAnsi="Calibri" w:cs="Calibri"/>
      <w:color w:val="auto"/>
      <w:lang w:val="en-IE" w:eastAsia="en-IE"/>
    </w:rPr>
  </w:style>
  <w:style w:type="character" w:customStyle="1" w:styleId="A7">
    <w:name w:val="A7"/>
    <w:uiPriority w:val="99"/>
    <w:rsid w:val="007F4F73"/>
    <w:rPr>
      <w:i/>
      <w:iCs/>
      <w:color w:val="000000"/>
      <w:sz w:val="22"/>
      <w:szCs w:val="22"/>
    </w:rPr>
  </w:style>
  <w:style w:type="character" w:customStyle="1" w:styleId="ListParagraphChar">
    <w:name w:val="List Paragraph Char"/>
    <w:aliases w:val="List Paragraph4 Char,List Paragraph3 Char,Bullet List Char,Equipment Char,Figure_name Char,Numbered Indented Text Char,List Paragraph Char Char Char Char,List Paragraph Char Char Char1,List Paragraph1 Char,RFP SUB Points Char,b1 Char"/>
    <w:link w:val="ListParagraph"/>
    <w:uiPriority w:val="34"/>
    <w:qFormat/>
    <w:locked/>
    <w:rsid w:val="00E40F02"/>
    <w:rPr>
      <w:rFonts w:ascii="Times New Roman" w:eastAsia="Times New Roman" w:hAnsi="Times New Roman" w:cs="Times New Roman"/>
      <w:sz w:val="20"/>
      <w:szCs w:val="20"/>
      <w:lang w:val="en-GB" w:eastAsia="en-GB"/>
    </w:rPr>
  </w:style>
  <w:style w:type="character" w:customStyle="1" w:styleId="UnresolvedMention3">
    <w:name w:val="Unresolved Mention3"/>
    <w:basedOn w:val="DefaultParagraphFont"/>
    <w:uiPriority w:val="99"/>
    <w:semiHidden/>
    <w:unhideWhenUsed/>
    <w:rsid w:val="00B5195C"/>
    <w:rPr>
      <w:color w:val="605E5C"/>
      <w:shd w:val="clear" w:color="auto" w:fill="E1DFDD"/>
    </w:rPr>
  </w:style>
  <w:style w:type="paragraph" w:customStyle="1" w:styleId="paragraph">
    <w:name w:val="paragraph"/>
    <w:basedOn w:val="Normal"/>
    <w:rsid w:val="00CD1CA0"/>
    <w:pPr>
      <w:spacing w:before="100" w:beforeAutospacing="1" w:after="100" w:afterAutospacing="1"/>
    </w:pPr>
    <w:rPr>
      <w:sz w:val="24"/>
      <w:szCs w:val="24"/>
      <w:lang w:val="en-IE" w:eastAsia="en-IE"/>
    </w:rPr>
  </w:style>
  <w:style w:type="character" w:customStyle="1" w:styleId="findhit">
    <w:name w:val="findhit"/>
    <w:basedOn w:val="DefaultParagraphFont"/>
    <w:rsid w:val="00CD1CA0"/>
  </w:style>
  <w:style w:type="paragraph" w:styleId="NormalWeb">
    <w:name w:val="Normal (Web)"/>
    <w:basedOn w:val="Normal"/>
    <w:uiPriority w:val="99"/>
    <w:semiHidden/>
    <w:unhideWhenUsed/>
    <w:rsid w:val="00211891"/>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2309223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3015389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urice.dillon1@hse.ie" TargetMode="External"/><Relationship Id="rId5" Type="http://schemas.openxmlformats.org/officeDocument/2006/relationships/styles" Target="styles.xml"/><Relationship Id="rId15" Type="http://schemas.openxmlformats.org/officeDocument/2006/relationships/hyperlink" Target="https://www.sipo.i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ervices/list/2/primarycare/childrenfirst/resources/" TargetMode="Externa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7111A7-9113-4626-808C-541F14930F5D}">
  <ds:schemaRefs>
    <ds:schemaRef ds:uri="http://schemas.microsoft.com/sharepoint/v3/contenttype/forms"/>
  </ds:schemaRefs>
</ds:datastoreItem>
</file>

<file path=customXml/itemProps2.xml><?xml version="1.0" encoding="utf-8"?>
<ds:datastoreItem xmlns:ds="http://schemas.openxmlformats.org/officeDocument/2006/customXml" ds:itemID="{02E1B697-0A95-4970-8E73-574C9A7D6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49036-436B-4793-A661-FAA77AA2F6FB}">
  <ds:schemaRefs>
    <ds:schemaRef ds:uri="http://purl.org/dc/terms/"/>
    <ds:schemaRef ds:uri="http://schemas.microsoft.com/office/2006/documentManagement/types"/>
    <ds:schemaRef ds:uri="540502ad-e2ea-49e0-837d-f664c5657004"/>
    <ds:schemaRef ds:uri="http://purl.org/dc/elements/1.1/"/>
    <ds:schemaRef ds:uri="http://schemas.microsoft.com/office/infopath/2007/PartnerControls"/>
    <ds:schemaRef ds:uri="http://schemas.openxmlformats.org/package/2006/metadata/core-properties"/>
    <ds:schemaRef ds:uri="f8767091-446f-4677-8f8f-9d911788ee8f"/>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4462</Words>
  <Characters>25435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Shane Ferguson</cp:lastModifiedBy>
  <cp:revision>7</cp:revision>
  <dcterms:created xsi:type="dcterms:W3CDTF">2025-08-05T11:04:00Z</dcterms:created>
  <dcterms:modified xsi:type="dcterms:W3CDTF">2025-08-13T15:30:00Z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