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97762" w14:textId="4726D119" w:rsidR="009A0E2B" w:rsidRPr="008E67F8" w:rsidRDefault="00104FEC">
      <w:pPr>
        <w:ind w:left="-1260"/>
        <w:jc w:val="right"/>
        <w:rPr>
          <w:rFonts w:ascii="Arial" w:hAnsi="Arial" w:cs="Arial"/>
          <w:b/>
        </w:rPr>
      </w:pPr>
      <w:r w:rsidRPr="008E67F8">
        <w:rPr>
          <w:noProof/>
          <w:lang w:val="en-IE" w:eastAsia="en-IE"/>
        </w:rPr>
        <w:drawing>
          <wp:anchor distT="0" distB="0" distL="114300" distR="114300" simplePos="0" relativeHeight="251660288" behindDoc="0" locked="0" layoutInCell="1" allowOverlap="1" wp14:anchorId="2B5DFA9A" wp14:editId="15D3468D">
            <wp:simplePos x="0" y="0"/>
            <wp:positionH relativeFrom="margin">
              <wp:posOffset>-666750</wp:posOffset>
            </wp:positionH>
            <wp:positionV relativeFrom="margin">
              <wp:posOffset>-466725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37501D" w14:textId="3AC77A56" w:rsidR="009A0E2B" w:rsidRPr="008E67F8" w:rsidRDefault="009A0E2B" w:rsidP="75C5BA4C">
      <w:pPr>
        <w:ind w:left="-1260"/>
        <w:jc w:val="right"/>
        <w:rPr>
          <w:rFonts w:ascii="Arial" w:hAnsi="Arial" w:cs="Arial"/>
          <w:b/>
          <w:bCs/>
        </w:rPr>
      </w:pPr>
    </w:p>
    <w:p w14:paraId="5DAB6C7B" w14:textId="77777777" w:rsidR="009A0E2B" w:rsidRPr="008E67F8" w:rsidRDefault="009A0E2B">
      <w:pPr>
        <w:ind w:left="-1260"/>
        <w:jc w:val="right"/>
        <w:rPr>
          <w:rFonts w:ascii="Arial" w:hAnsi="Arial" w:cs="Arial"/>
          <w:b/>
        </w:rPr>
      </w:pPr>
    </w:p>
    <w:p w14:paraId="5D6F2265" w14:textId="23E55EBD" w:rsidR="00484EA1" w:rsidRPr="008E67F8" w:rsidRDefault="009B22F5" w:rsidP="52BA4042">
      <w:pPr>
        <w:ind w:left="5940"/>
        <w:jc w:val="right"/>
        <w:rPr>
          <w:rFonts w:ascii="Arial" w:hAnsi="Arial" w:cs="Arial"/>
          <w:b/>
          <w:bCs/>
        </w:rPr>
      </w:pPr>
      <w:r>
        <w:rPr>
          <w:rFonts w:ascii="Arial" w:hAnsi="Arial" w:cs="Arial"/>
          <w:b/>
          <w:bCs/>
        </w:rPr>
        <w:t>Executive Officer</w:t>
      </w:r>
      <w:r w:rsidR="00EA5469">
        <w:rPr>
          <w:rFonts w:ascii="Arial" w:hAnsi="Arial" w:cs="Arial"/>
          <w:b/>
          <w:bCs/>
        </w:rPr>
        <w:t xml:space="preserve"> (Grade VI)</w:t>
      </w:r>
    </w:p>
    <w:p w14:paraId="401D81A5" w14:textId="77777777" w:rsidR="00DF18E2" w:rsidRPr="008E67F8" w:rsidRDefault="00484EA1" w:rsidP="00F24E25">
      <w:pPr>
        <w:ind w:left="3060" w:firstLine="1260"/>
        <w:jc w:val="right"/>
        <w:rPr>
          <w:rFonts w:ascii="Arial" w:hAnsi="Arial" w:cs="Arial"/>
          <w:b/>
        </w:rPr>
      </w:pPr>
      <w:r w:rsidRPr="008E67F8">
        <w:rPr>
          <w:rFonts w:ascii="Arial" w:hAnsi="Arial" w:cs="Arial"/>
          <w:b/>
        </w:rPr>
        <w:t>Job Specification &amp; Terms and Conditions</w:t>
      </w:r>
    </w:p>
    <w:p w14:paraId="02EB378F" w14:textId="77777777" w:rsidR="001754E5" w:rsidRPr="008E67F8" w:rsidRDefault="001754E5" w:rsidP="00DF4964">
      <w:pPr>
        <w:ind w:left="-1260"/>
        <w:jc w:val="right"/>
        <w:rPr>
          <w:rFonts w:ascii="Arial" w:hAnsi="Arial" w:cs="Arial"/>
          <w:b/>
        </w:rPr>
      </w:pPr>
    </w:p>
    <w:tbl>
      <w:tblPr>
        <w:tblW w:w="1050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8222"/>
      </w:tblGrid>
      <w:tr w:rsidR="008E67F8" w:rsidRPr="008E67F8" w14:paraId="13CB2BBE" w14:textId="77777777" w:rsidTr="52BA4042">
        <w:tc>
          <w:tcPr>
            <w:tcW w:w="2281" w:type="dxa"/>
          </w:tcPr>
          <w:p w14:paraId="4C174D76" w14:textId="2731DACA" w:rsidR="00484EA1" w:rsidRPr="008E67F8" w:rsidRDefault="00484EA1" w:rsidP="00895338">
            <w:pPr>
              <w:jc w:val="both"/>
              <w:rPr>
                <w:rFonts w:ascii="Arial" w:hAnsi="Arial" w:cs="Arial"/>
                <w:b/>
                <w:bCs/>
              </w:rPr>
            </w:pPr>
            <w:r w:rsidRPr="008E67F8">
              <w:rPr>
                <w:rFonts w:ascii="Arial" w:hAnsi="Arial" w:cs="Arial"/>
                <w:b/>
                <w:bCs/>
              </w:rPr>
              <w:t>Job Title</w:t>
            </w:r>
            <w:r w:rsidR="00BF1328" w:rsidRPr="008E67F8">
              <w:rPr>
                <w:rFonts w:ascii="Arial" w:hAnsi="Arial" w:cs="Arial"/>
                <w:b/>
                <w:bCs/>
              </w:rPr>
              <w:t>,</w:t>
            </w:r>
            <w:r w:rsidRPr="008E67F8">
              <w:rPr>
                <w:rFonts w:ascii="Arial" w:hAnsi="Arial" w:cs="Arial"/>
                <w:b/>
                <w:bCs/>
              </w:rPr>
              <w:t xml:space="preserve"> Grade</w:t>
            </w:r>
            <w:r w:rsidR="00BF1328" w:rsidRPr="008E67F8">
              <w:rPr>
                <w:rFonts w:ascii="Arial" w:hAnsi="Arial" w:cs="Arial"/>
                <w:b/>
                <w:bCs/>
              </w:rPr>
              <w:t xml:space="preserve"> Code</w:t>
            </w:r>
          </w:p>
        </w:tc>
        <w:tc>
          <w:tcPr>
            <w:tcW w:w="8222" w:type="dxa"/>
          </w:tcPr>
          <w:p w14:paraId="64F87BFC" w14:textId="3BC87DBF" w:rsidR="00FE0C61" w:rsidRPr="008E67F8" w:rsidRDefault="009B22F5" w:rsidP="52BA4042">
            <w:pPr>
              <w:tabs>
                <w:tab w:val="left" w:pos="283"/>
              </w:tabs>
              <w:jc w:val="both"/>
              <w:rPr>
                <w:rFonts w:ascii="Arial" w:hAnsi="Arial" w:cs="Arial"/>
              </w:rPr>
            </w:pPr>
            <w:r>
              <w:rPr>
                <w:rFonts w:ascii="Arial" w:hAnsi="Arial" w:cs="Arial"/>
                <w:b/>
                <w:bCs/>
              </w:rPr>
              <w:t>Executive</w:t>
            </w:r>
            <w:r w:rsidR="003B7D35" w:rsidRPr="52BA4042">
              <w:rPr>
                <w:rFonts w:ascii="Arial" w:hAnsi="Arial" w:cs="Arial"/>
                <w:b/>
                <w:bCs/>
              </w:rPr>
              <w:t xml:space="preserve"> Officer</w:t>
            </w:r>
            <w:r w:rsidR="00095CE7" w:rsidRPr="52BA4042">
              <w:rPr>
                <w:rFonts w:ascii="Arial" w:hAnsi="Arial" w:cs="Arial"/>
                <w:b/>
                <w:bCs/>
              </w:rPr>
              <w:t xml:space="preserve"> </w:t>
            </w:r>
            <w:r w:rsidR="00EA5469">
              <w:rPr>
                <w:rFonts w:ascii="Arial" w:hAnsi="Arial" w:cs="Arial"/>
                <w:b/>
                <w:bCs/>
              </w:rPr>
              <w:t>(Grade VI)</w:t>
            </w:r>
          </w:p>
          <w:p w14:paraId="1CD86B6B" w14:textId="77777777" w:rsidR="00A567C9" w:rsidRPr="008E67F8" w:rsidRDefault="00A567C9" w:rsidP="00895338">
            <w:pPr>
              <w:tabs>
                <w:tab w:val="left" w:pos="283"/>
              </w:tabs>
              <w:jc w:val="both"/>
              <w:rPr>
                <w:rFonts w:ascii="Arial" w:hAnsi="Arial" w:cs="Arial"/>
                <w:iCs/>
              </w:rPr>
            </w:pPr>
          </w:p>
          <w:p w14:paraId="6A05A809" w14:textId="2CC7FD32" w:rsidR="00BA1494" w:rsidRPr="008E67F8" w:rsidRDefault="00A567C9" w:rsidP="00895338">
            <w:pPr>
              <w:tabs>
                <w:tab w:val="left" w:pos="283"/>
              </w:tabs>
              <w:jc w:val="both"/>
              <w:rPr>
                <w:rFonts w:ascii="Arial" w:hAnsi="Arial" w:cs="Arial"/>
                <w:iCs/>
              </w:rPr>
            </w:pPr>
            <w:r w:rsidRPr="008E67F8">
              <w:rPr>
                <w:rFonts w:ascii="Arial" w:hAnsi="Arial" w:cs="Arial"/>
                <w:iCs/>
              </w:rPr>
              <w:t>(</w:t>
            </w:r>
            <w:r w:rsidR="00484EA1" w:rsidRPr="008E67F8">
              <w:rPr>
                <w:rFonts w:ascii="Arial" w:hAnsi="Arial" w:cs="Arial"/>
                <w:iCs/>
              </w:rPr>
              <w:t>Grade Code</w:t>
            </w:r>
            <w:r w:rsidR="000C40DF" w:rsidRPr="008E67F8">
              <w:rPr>
                <w:rFonts w:ascii="Arial" w:hAnsi="Arial" w:cs="Arial"/>
                <w:iCs/>
              </w:rPr>
              <w:t xml:space="preserve"> 0</w:t>
            </w:r>
            <w:r w:rsidR="00BA1494" w:rsidRPr="008E67F8">
              <w:rPr>
                <w:rFonts w:ascii="Arial" w:hAnsi="Arial" w:cs="Arial"/>
                <w:iCs/>
              </w:rPr>
              <w:t>5</w:t>
            </w:r>
            <w:r w:rsidR="002A2C3F" w:rsidRPr="008E67F8">
              <w:rPr>
                <w:rFonts w:ascii="Arial" w:hAnsi="Arial" w:cs="Arial"/>
                <w:iCs/>
              </w:rPr>
              <w:t>74</w:t>
            </w:r>
            <w:r w:rsidRPr="008E67F8">
              <w:rPr>
                <w:rFonts w:ascii="Arial" w:hAnsi="Arial" w:cs="Arial"/>
                <w:iCs/>
              </w:rPr>
              <w:t>)</w:t>
            </w:r>
          </w:p>
        </w:tc>
      </w:tr>
      <w:tr w:rsidR="008E67F8" w:rsidRPr="008E67F8" w14:paraId="4FDBC2A4" w14:textId="77777777" w:rsidTr="52BA4042">
        <w:tc>
          <w:tcPr>
            <w:tcW w:w="2281" w:type="dxa"/>
          </w:tcPr>
          <w:p w14:paraId="3A0AB04C" w14:textId="0B519A3F" w:rsidR="00F24E25" w:rsidRPr="008E67F8" w:rsidRDefault="00F24E25" w:rsidP="00895338">
            <w:pPr>
              <w:jc w:val="both"/>
              <w:rPr>
                <w:rFonts w:ascii="Arial" w:hAnsi="Arial" w:cs="Arial"/>
                <w:b/>
                <w:bCs/>
              </w:rPr>
            </w:pPr>
            <w:r w:rsidRPr="008E67F8">
              <w:rPr>
                <w:rFonts w:ascii="Arial" w:hAnsi="Arial" w:cs="Arial"/>
                <w:b/>
                <w:bCs/>
              </w:rPr>
              <w:t>Campaign Reference</w:t>
            </w:r>
          </w:p>
        </w:tc>
        <w:tc>
          <w:tcPr>
            <w:tcW w:w="8222" w:type="dxa"/>
          </w:tcPr>
          <w:p w14:paraId="471A1D1D" w14:textId="78D9C2EB" w:rsidR="00B8356A" w:rsidRPr="008E67F8" w:rsidRDefault="00050DB0" w:rsidP="0025513D">
            <w:pPr>
              <w:jc w:val="both"/>
              <w:rPr>
                <w:rFonts w:ascii="Arial" w:hAnsi="Arial" w:cs="Arial"/>
                <w:bCs/>
                <w:iCs/>
              </w:rPr>
            </w:pPr>
            <w:r>
              <w:rPr>
                <w:rFonts w:ascii="Arial" w:hAnsi="Arial" w:cs="Arial"/>
                <w:bCs/>
                <w:iCs/>
              </w:rPr>
              <w:t xml:space="preserve">NRS14994 </w:t>
            </w:r>
          </w:p>
        </w:tc>
      </w:tr>
      <w:tr w:rsidR="008E67F8" w:rsidRPr="008E67F8" w14:paraId="39CCE59D" w14:textId="77777777" w:rsidTr="52BA4042">
        <w:tc>
          <w:tcPr>
            <w:tcW w:w="2281" w:type="dxa"/>
          </w:tcPr>
          <w:p w14:paraId="3431B980" w14:textId="77777777" w:rsidR="00F24E25" w:rsidRPr="008E67F8" w:rsidRDefault="00F24E25" w:rsidP="00895338">
            <w:pPr>
              <w:jc w:val="both"/>
              <w:rPr>
                <w:rFonts w:ascii="Arial" w:hAnsi="Arial" w:cs="Arial"/>
                <w:b/>
                <w:bCs/>
              </w:rPr>
            </w:pPr>
            <w:r w:rsidRPr="008E67F8">
              <w:rPr>
                <w:rFonts w:ascii="Arial" w:hAnsi="Arial" w:cs="Arial"/>
                <w:b/>
                <w:bCs/>
              </w:rPr>
              <w:t>Closing Date</w:t>
            </w:r>
          </w:p>
          <w:p w14:paraId="0FD31F2F" w14:textId="389B2D9D" w:rsidR="00F24E25" w:rsidRPr="008E67F8" w:rsidRDefault="00F24E25" w:rsidP="00895338">
            <w:pPr>
              <w:jc w:val="both"/>
              <w:rPr>
                <w:rFonts w:ascii="Arial" w:hAnsi="Arial" w:cs="Arial"/>
                <w:b/>
                <w:bCs/>
              </w:rPr>
            </w:pPr>
          </w:p>
        </w:tc>
        <w:tc>
          <w:tcPr>
            <w:tcW w:w="8222" w:type="dxa"/>
          </w:tcPr>
          <w:p w14:paraId="1BA9778B" w14:textId="3FC34CCD" w:rsidR="00F24E25" w:rsidRPr="00450D73" w:rsidRDefault="00450D73" w:rsidP="00050DB0">
            <w:pPr>
              <w:jc w:val="both"/>
              <w:rPr>
                <w:rFonts w:ascii="Arial" w:hAnsi="Arial" w:cs="Arial"/>
                <w:sz w:val="22"/>
                <w:szCs w:val="22"/>
              </w:rPr>
            </w:pPr>
            <w:r w:rsidRPr="00450D73">
              <w:rPr>
                <w:rFonts w:ascii="Arial" w:hAnsi="Arial" w:cs="Arial"/>
                <w:bCs/>
                <w:color w:val="000000" w:themeColor="text1"/>
              </w:rPr>
              <w:t>Friday 5th of September 2025 12:00pm</w:t>
            </w:r>
          </w:p>
        </w:tc>
      </w:tr>
      <w:tr w:rsidR="008E67F8" w:rsidRPr="008E67F8" w14:paraId="0E4966EA" w14:textId="77777777" w:rsidTr="52BA4042">
        <w:trPr>
          <w:trHeight w:val="599"/>
        </w:trPr>
        <w:tc>
          <w:tcPr>
            <w:tcW w:w="2281" w:type="dxa"/>
          </w:tcPr>
          <w:p w14:paraId="577F4BF6" w14:textId="77777777" w:rsidR="00F24E25" w:rsidRPr="008E67F8" w:rsidRDefault="00F24E25" w:rsidP="00895338">
            <w:pPr>
              <w:jc w:val="both"/>
              <w:rPr>
                <w:rFonts w:ascii="Arial" w:hAnsi="Arial" w:cs="Arial"/>
                <w:b/>
                <w:bCs/>
              </w:rPr>
            </w:pPr>
            <w:r w:rsidRPr="008E67F8">
              <w:rPr>
                <w:rFonts w:ascii="Arial" w:hAnsi="Arial" w:cs="Arial"/>
                <w:b/>
                <w:bCs/>
              </w:rPr>
              <w:t xml:space="preserve">Proposed </w:t>
            </w:r>
          </w:p>
          <w:p w14:paraId="41C8F396" w14:textId="4991F9CD" w:rsidR="00F24E25" w:rsidRPr="008E67F8" w:rsidRDefault="00F24E25" w:rsidP="00895338">
            <w:pPr>
              <w:jc w:val="both"/>
              <w:rPr>
                <w:rFonts w:ascii="Arial" w:hAnsi="Arial" w:cs="Arial"/>
                <w:b/>
                <w:bCs/>
              </w:rPr>
            </w:pPr>
            <w:r w:rsidRPr="008E67F8">
              <w:rPr>
                <w:rFonts w:ascii="Arial" w:hAnsi="Arial" w:cs="Arial"/>
                <w:b/>
                <w:bCs/>
              </w:rPr>
              <w:t>Interview Date (s)</w:t>
            </w:r>
          </w:p>
        </w:tc>
        <w:tc>
          <w:tcPr>
            <w:tcW w:w="8222" w:type="dxa"/>
          </w:tcPr>
          <w:p w14:paraId="1345804A" w14:textId="77777777" w:rsidR="00BF1328" w:rsidRPr="008E67F8" w:rsidRDefault="00BF1328" w:rsidP="00BF1328">
            <w:pPr>
              <w:jc w:val="both"/>
              <w:rPr>
                <w:rFonts w:ascii="Arial" w:hAnsi="Arial" w:cs="Arial"/>
                <w:iCs/>
              </w:rPr>
            </w:pPr>
            <w:r w:rsidRPr="008E67F8">
              <w:rPr>
                <w:rFonts w:ascii="Arial" w:hAnsi="Arial" w:cs="Arial"/>
                <w:iCs/>
              </w:rPr>
              <w:t>Proposed interview dates will be indicated at a later stage. Please note you may be called forward for interview at short noti</w:t>
            </w:r>
            <w:bookmarkStart w:id="0" w:name="_GoBack"/>
            <w:bookmarkEnd w:id="0"/>
            <w:r w:rsidRPr="008E67F8">
              <w:rPr>
                <w:rFonts w:ascii="Arial" w:hAnsi="Arial" w:cs="Arial"/>
                <w:iCs/>
              </w:rPr>
              <w:t>ce.</w:t>
            </w:r>
          </w:p>
          <w:p w14:paraId="449CE577" w14:textId="30E0E306" w:rsidR="00F24E25" w:rsidRPr="008E67F8" w:rsidRDefault="00F24E25" w:rsidP="00895338">
            <w:pPr>
              <w:jc w:val="both"/>
              <w:rPr>
                <w:rFonts w:ascii="Arial" w:hAnsi="Arial" w:cs="Arial"/>
                <w:b/>
                <w:bCs/>
                <w:iCs/>
              </w:rPr>
            </w:pPr>
          </w:p>
        </w:tc>
      </w:tr>
      <w:tr w:rsidR="008E67F8" w:rsidRPr="008E67F8" w14:paraId="3C641FD3" w14:textId="77777777" w:rsidTr="52BA4042">
        <w:trPr>
          <w:trHeight w:val="265"/>
        </w:trPr>
        <w:tc>
          <w:tcPr>
            <w:tcW w:w="2281" w:type="dxa"/>
          </w:tcPr>
          <w:p w14:paraId="01D61312" w14:textId="77777777" w:rsidR="00F24E25" w:rsidRPr="008E67F8" w:rsidRDefault="00F24E25" w:rsidP="00895338">
            <w:pPr>
              <w:jc w:val="both"/>
              <w:rPr>
                <w:rFonts w:ascii="Arial" w:hAnsi="Arial" w:cs="Arial"/>
                <w:b/>
                <w:bCs/>
              </w:rPr>
            </w:pPr>
            <w:r w:rsidRPr="008E67F8">
              <w:rPr>
                <w:rFonts w:ascii="Arial" w:hAnsi="Arial" w:cs="Arial"/>
                <w:b/>
                <w:bCs/>
              </w:rPr>
              <w:t xml:space="preserve">Taking </w:t>
            </w:r>
          </w:p>
          <w:p w14:paraId="2B4CBF08" w14:textId="0CA642C1" w:rsidR="00F24E25" w:rsidRPr="008E67F8" w:rsidRDefault="00F24E25" w:rsidP="00895338">
            <w:pPr>
              <w:jc w:val="both"/>
              <w:rPr>
                <w:rFonts w:ascii="Arial" w:hAnsi="Arial" w:cs="Arial"/>
                <w:b/>
                <w:bCs/>
              </w:rPr>
            </w:pPr>
            <w:r w:rsidRPr="008E67F8">
              <w:rPr>
                <w:rFonts w:ascii="Arial" w:hAnsi="Arial" w:cs="Arial"/>
                <w:b/>
                <w:bCs/>
              </w:rPr>
              <w:t>up Appointment</w:t>
            </w:r>
          </w:p>
        </w:tc>
        <w:tc>
          <w:tcPr>
            <w:tcW w:w="8222" w:type="dxa"/>
          </w:tcPr>
          <w:p w14:paraId="5A07BBCF" w14:textId="335343BF" w:rsidR="00F24E25" w:rsidRPr="008E67F8" w:rsidRDefault="00F24E25" w:rsidP="00895338">
            <w:pPr>
              <w:jc w:val="both"/>
              <w:rPr>
                <w:rFonts w:ascii="Arial" w:hAnsi="Arial" w:cs="Arial"/>
                <w:b/>
                <w:bCs/>
                <w:iCs/>
              </w:rPr>
            </w:pPr>
            <w:r w:rsidRPr="008E67F8">
              <w:rPr>
                <w:rFonts w:ascii="Arial" w:hAnsi="Arial" w:cs="Arial"/>
                <w:iCs/>
              </w:rPr>
              <w:t>A start date will be indicated at job offer stage.</w:t>
            </w:r>
            <w:r w:rsidR="007B694E" w:rsidRPr="008E67F8">
              <w:rPr>
                <w:rFonts w:ascii="Arial" w:hAnsi="Arial" w:cs="Arial"/>
                <w:iCs/>
              </w:rPr>
              <w:t xml:space="preserve"> </w:t>
            </w:r>
          </w:p>
        </w:tc>
      </w:tr>
      <w:tr w:rsidR="008E67F8" w:rsidRPr="008E67F8" w14:paraId="13005DF7" w14:textId="77777777" w:rsidTr="52BA4042">
        <w:tc>
          <w:tcPr>
            <w:tcW w:w="2281" w:type="dxa"/>
          </w:tcPr>
          <w:p w14:paraId="4E146726" w14:textId="4C9EA01D" w:rsidR="00F24E25" w:rsidRPr="008E67F8" w:rsidRDefault="00F24E25" w:rsidP="00895338">
            <w:pPr>
              <w:jc w:val="both"/>
              <w:rPr>
                <w:rFonts w:ascii="Arial" w:hAnsi="Arial" w:cs="Arial"/>
                <w:b/>
                <w:bCs/>
              </w:rPr>
            </w:pPr>
            <w:r w:rsidRPr="008E67F8">
              <w:rPr>
                <w:rFonts w:ascii="Arial" w:hAnsi="Arial" w:cs="Arial"/>
                <w:b/>
                <w:bCs/>
              </w:rPr>
              <w:t>Location of Post</w:t>
            </w:r>
          </w:p>
        </w:tc>
        <w:tc>
          <w:tcPr>
            <w:tcW w:w="8222" w:type="dxa"/>
          </w:tcPr>
          <w:p w14:paraId="7D071187" w14:textId="011AC8C4" w:rsidR="00F24E25" w:rsidRPr="008E67F8" w:rsidRDefault="00F24E25" w:rsidP="52BA4042">
            <w:pPr>
              <w:jc w:val="both"/>
              <w:rPr>
                <w:rFonts w:ascii="Arial" w:hAnsi="Arial" w:cs="Arial"/>
              </w:rPr>
            </w:pPr>
            <w:r w:rsidRPr="52BA4042">
              <w:rPr>
                <w:rFonts w:ascii="Arial" w:hAnsi="Arial" w:cs="Arial"/>
              </w:rPr>
              <w:t>Office of the Chief Clinical Officer (CCO)</w:t>
            </w:r>
          </w:p>
          <w:p w14:paraId="133854B1" w14:textId="77777777" w:rsidR="00F24E25" w:rsidRPr="008E67F8" w:rsidRDefault="00F24E25" w:rsidP="00895338">
            <w:pPr>
              <w:jc w:val="both"/>
              <w:rPr>
                <w:rFonts w:ascii="Arial" w:hAnsi="Arial" w:cs="Arial"/>
                <w:iCs/>
              </w:rPr>
            </w:pPr>
          </w:p>
          <w:p w14:paraId="2651B39E" w14:textId="44156AE6" w:rsidR="00F24E25" w:rsidRPr="008E67F8" w:rsidRDefault="00F24E25" w:rsidP="00895338">
            <w:pPr>
              <w:jc w:val="both"/>
              <w:rPr>
                <w:rFonts w:ascii="Arial" w:hAnsi="Arial" w:cs="Arial"/>
                <w:iCs/>
              </w:rPr>
            </w:pPr>
            <w:r w:rsidRPr="008E67F8">
              <w:rPr>
                <w:rFonts w:ascii="Arial" w:hAnsi="Arial" w:cs="Arial"/>
                <w:iCs/>
              </w:rPr>
              <w:t>There</w:t>
            </w:r>
            <w:r w:rsidR="00A567C9" w:rsidRPr="008E67F8">
              <w:rPr>
                <w:rFonts w:ascii="Arial" w:hAnsi="Arial" w:cs="Arial"/>
                <w:iCs/>
              </w:rPr>
              <w:t xml:space="preserve"> </w:t>
            </w:r>
            <w:r w:rsidR="002A2C3F" w:rsidRPr="008E67F8">
              <w:rPr>
                <w:rFonts w:ascii="Arial" w:hAnsi="Arial" w:cs="Arial"/>
                <w:iCs/>
              </w:rPr>
              <w:t>is</w:t>
            </w:r>
            <w:r w:rsidRPr="008E67F8">
              <w:rPr>
                <w:rFonts w:ascii="Arial" w:hAnsi="Arial" w:cs="Arial"/>
                <w:iCs/>
              </w:rPr>
              <w:t xml:space="preserve"> currently </w:t>
            </w:r>
            <w:r w:rsidR="002A2C3F" w:rsidRPr="008E67F8">
              <w:rPr>
                <w:rFonts w:ascii="Arial" w:hAnsi="Arial" w:cs="Arial"/>
                <w:iCs/>
              </w:rPr>
              <w:t xml:space="preserve">one </w:t>
            </w:r>
            <w:r w:rsidRPr="008E67F8">
              <w:rPr>
                <w:rFonts w:ascii="Arial" w:hAnsi="Arial" w:cs="Arial"/>
                <w:iCs/>
              </w:rPr>
              <w:t xml:space="preserve">permanent </w:t>
            </w:r>
            <w:r w:rsidR="00110D98" w:rsidRPr="008E67F8">
              <w:rPr>
                <w:rFonts w:ascii="Arial" w:hAnsi="Arial" w:cs="Arial"/>
                <w:iCs/>
              </w:rPr>
              <w:t>whole-time</w:t>
            </w:r>
            <w:r w:rsidRPr="008E67F8">
              <w:rPr>
                <w:rFonts w:ascii="Arial" w:hAnsi="Arial" w:cs="Arial"/>
                <w:iCs/>
              </w:rPr>
              <w:t xml:space="preserve"> vacanc</w:t>
            </w:r>
            <w:r w:rsidR="002A2C3F" w:rsidRPr="008E67F8">
              <w:rPr>
                <w:rFonts w:ascii="Arial" w:hAnsi="Arial" w:cs="Arial"/>
                <w:iCs/>
              </w:rPr>
              <w:t>y</w:t>
            </w:r>
            <w:r w:rsidR="00C44475" w:rsidRPr="008E67F8">
              <w:rPr>
                <w:rFonts w:ascii="Arial" w:hAnsi="Arial" w:cs="Arial"/>
                <w:iCs/>
              </w:rPr>
              <w:t xml:space="preserve"> available within Dr. Steeven</w:t>
            </w:r>
            <w:r w:rsidRPr="008E67F8">
              <w:rPr>
                <w:rFonts w:ascii="Arial" w:hAnsi="Arial" w:cs="Arial"/>
                <w:iCs/>
              </w:rPr>
              <w:t>s</w:t>
            </w:r>
            <w:r w:rsidR="00C44475" w:rsidRPr="008E67F8">
              <w:rPr>
                <w:rFonts w:ascii="Arial" w:hAnsi="Arial" w:cs="Arial"/>
                <w:iCs/>
              </w:rPr>
              <w:t>’ Hospital, Steeven</w:t>
            </w:r>
            <w:r w:rsidRPr="008E67F8">
              <w:rPr>
                <w:rFonts w:ascii="Arial" w:hAnsi="Arial" w:cs="Arial"/>
                <w:iCs/>
              </w:rPr>
              <w:t>s</w:t>
            </w:r>
            <w:r w:rsidR="00C44475" w:rsidRPr="008E67F8">
              <w:rPr>
                <w:rFonts w:ascii="Arial" w:hAnsi="Arial" w:cs="Arial"/>
                <w:iCs/>
              </w:rPr>
              <w:t>’</w:t>
            </w:r>
            <w:r w:rsidRPr="008E67F8">
              <w:rPr>
                <w:rFonts w:ascii="Arial" w:hAnsi="Arial" w:cs="Arial"/>
                <w:iCs/>
              </w:rPr>
              <w:t xml:space="preserve"> Lane, Dublin 8.</w:t>
            </w:r>
          </w:p>
          <w:p w14:paraId="14873D49" w14:textId="77777777" w:rsidR="00F24E25" w:rsidRPr="008E67F8" w:rsidRDefault="00F24E25" w:rsidP="00895338">
            <w:pPr>
              <w:jc w:val="both"/>
              <w:rPr>
                <w:rFonts w:ascii="Arial" w:hAnsi="Arial" w:cs="Arial"/>
                <w:iCs/>
              </w:rPr>
            </w:pPr>
          </w:p>
          <w:p w14:paraId="2E1CA626" w14:textId="55917DD5" w:rsidR="00F24E25" w:rsidRPr="008E67F8" w:rsidRDefault="00F24E25" w:rsidP="009B22F5">
            <w:pPr>
              <w:jc w:val="both"/>
              <w:rPr>
                <w:rFonts w:ascii="Arial" w:hAnsi="Arial" w:cs="Arial"/>
              </w:rPr>
            </w:pPr>
            <w:r w:rsidRPr="52BA4042">
              <w:rPr>
                <w:rFonts w:ascii="Arial" w:hAnsi="Arial" w:cs="Arial"/>
              </w:rPr>
              <w:t xml:space="preserve">A panel may be formed as a result of this campaign for </w:t>
            </w:r>
            <w:r w:rsidRPr="52BA4042">
              <w:rPr>
                <w:rFonts w:ascii="Arial" w:hAnsi="Arial" w:cs="Arial"/>
                <w:b/>
                <w:bCs/>
              </w:rPr>
              <w:t xml:space="preserve">Grade VI, </w:t>
            </w:r>
            <w:r w:rsidR="009B22F5">
              <w:rPr>
                <w:rFonts w:ascii="Arial" w:hAnsi="Arial" w:cs="Arial"/>
                <w:b/>
                <w:bCs/>
              </w:rPr>
              <w:t>Executive</w:t>
            </w:r>
            <w:r w:rsidR="31C22153" w:rsidRPr="52BA4042">
              <w:rPr>
                <w:rFonts w:ascii="Arial" w:hAnsi="Arial" w:cs="Arial"/>
                <w:b/>
                <w:bCs/>
              </w:rPr>
              <w:t xml:space="preserve"> Officer</w:t>
            </w:r>
            <w:r w:rsidRPr="52BA4042">
              <w:rPr>
                <w:rFonts w:ascii="Arial" w:hAnsi="Arial" w:cs="Arial"/>
                <w:b/>
                <w:bCs/>
              </w:rPr>
              <w:t>, Office of the Chief Cli</w:t>
            </w:r>
            <w:r w:rsidR="00C44475" w:rsidRPr="52BA4042">
              <w:rPr>
                <w:rFonts w:ascii="Arial" w:hAnsi="Arial" w:cs="Arial"/>
                <w:b/>
                <w:bCs/>
              </w:rPr>
              <w:t>nical Officer (</w:t>
            </w:r>
            <w:r w:rsidR="1B522999" w:rsidRPr="52BA4042">
              <w:rPr>
                <w:rFonts w:ascii="Arial" w:hAnsi="Arial" w:cs="Arial"/>
                <w:b/>
                <w:bCs/>
              </w:rPr>
              <w:t>Oo</w:t>
            </w:r>
            <w:r w:rsidR="00C44475" w:rsidRPr="52BA4042">
              <w:rPr>
                <w:rFonts w:ascii="Arial" w:hAnsi="Arial" w:cs="Arial"/>
                <w:b/>
                <w:bCs/>
              </w:rPr>
              <w:t xml:space="preserve">CCO) </w:t>
            </w:r>
            <w:r w:rsidRPr="52BA4042">
              <w:rPr>
                <w:rFonts w:ascii="Arial" w:hAnsi="Arial" w:cs="Arial"/>
              </w:rPr>
              <w:t xml:space="preserve">from which current and future, permanent and specified purpose vacancies of full or part-time duration may be filled. </w:t>
            </w:r>
          </w:p>
        </w:tc>
      </w:tr>
      <w:tr w:rsidR="008E67F8" w:rsidRPr="008E67F8" w14:paraId="1BDF528E" w14:textId="77777777" w:rsidTr="52BA4042">
        <w:tc>
          <w:tcPr>
            <w:tcW w:w="2281" w:type="dxa"/>
          </w:tcPr>
          <w:p w14:paraId="0584F339" w14:textId="62BBCECB" w:rsidR="00F24E25" w:rsidRPr="008E67F8" w:rsidRDefault="00F24E25" w:rsidP="00895338">
            <w:pPr>
              <w:jc w:val="both"/>
              <w:rPr>
                <w:rFonts w:ascii="Arial" w:hAnsi="Arial" w:cs="Arial"/>
                <w:b/>
                <w:bCs/>
              </w:rPr>
            </w:pPr>
            <w:r w:rsidRPr="008E67F8">
              <w:rPr>
                <w:rFonts w:ascii="Arial" w:hAnsi="Arial" w:cs="Arial"/>
                <w:b/>
                <w:bCs/>
              </w:rPr>
              <w:t>Informal Enquiries</w:t>
            </w:r>
          </w:p>
        </w:tc>
        <w:tc>
          <w:tcPr>
            <w:tcW w:w="8222" w:type="dxa"/>
          </w:tcPr>
          <w:p w14:paraId="58859FAC" w14:textId="1DA9616C" w:rsidR="23758BB1" w:rsidRDefault="23758BB1" w:rsidP="52BA4042">
            <w:pPr>
              <w:rPr>
                <w:rFonts w:ascii="Arial" w:hAnsi="Arial" w:cs="Arial"/>
                <w:lang w:eastAsia="en-IE"/>
              </w:rPr>
            </w:pPr>
            <w:r w:rsidRPr="52BA4042">
              <w:rPr>
                <w:rFonts w:ascii="Arial" w:hAnsi="Arial" w:cs="Arial"/>
                <w:lang w:eastAsia="en-IE"/>
              </w:rPr>
              <w:t>Jenny Neary, General Manager, Office of the Chief Clinical Officer</w:t>
            </w:r>
          </w:p>
          <w:p w14:paraId="1C92CD25" w14:textId="52184A8D" w:rsidR="002B59B3" w:rsidRDefault="005D090F" w:rsidP="52BA4042">
            <w:pPr>
              <w:rPr>
                <w:rFonts w:ascii="Arial" w:hAnsi="Arial" w:cs="Arial"/>
                <w:lang w:eastAsia="en-IE"/>
              </w:rPr>
            </w:pPr>
            <w:r w:rsidRPr="52BA4042">
              <w:rPr>
                <w:rFonts w:ascii="Arial" w:hAnsi="Arial" w:cs="Arial"/>
                <w:lang w:eastAsia="en-IE"/>
              </w:rPr>
              <w:t>Email:</w:t>
            </w:r>
            <w:r w:rsidR="002B59B3" w:rsidRPr="52BA4042">
              <w:rPr>
                <w:rFonts w:ascii="Arial" w:hAnsi="Arial" w:cs="Arial"/>
                <w:lang w:eastAsia="en-IE"/>
              </w:rPr>
              <w:t xml:space="preserve"> </w:t>
            </w:r>
            <w:hyperlink r:id="rId12">
              <w:r w:rsidR="002B59B3" w:rsidRPr="52BA4042">
                <w:rPr>
                  <w:rStyle w:val="Hyperlink"/>
                  <w:rFonts w:ascii="Arial" w:hAnsi="Arial" w:cs="Arial"/>
                  <w:lang w:eastAsia="en-IE"/>
                </w:rPr>
                <w:t> </w:t>
              </w:r>
              <w:r w:rsidR="3194E4EF" w:rsidRPr="52BA4042">
                <w:rPr>
                  <w:rStyle w:val="Hyperlink"/>
                  <w:rFonts w:ascii="Arial" w:hAnsi="Arial" w:cs="Arial"/>
                  <w:lang w:eastAsia="en-IE"/>
                </w:rPr>
                <w:t>jenny.neary1@hse.ie</w:t>
              </w:r>
            </w:hyperlink>
            <w:r w:rsidR="3194E4EF" w:rsidRPr="52BA4042">
              <w:rPr>
                <w:rFonts w:ascii="Arial" w:hAnsi="Arial" w:cs="Arial"/>
                <w:lang w:eastAsia="en-IE"/>
              </w:rPr>
              <w:t xml:space="preserve"> </w:t>
            </w:r>
          </w:p>
          <w:p w14:paraId="571BD519" w14:textId="0A5FA884" w:rsidR="005D090F" w:rsidRPr="002F5399" w:rsidRDefault="005D090F" w:rsidP="002B59B3">
            <w:pPr>
              <w:rPr>
                <w:rFonts w:ascii="Arial" w:hAnsi="Arial" w:cs="Arial"/>
                <w:lang w:eastAsia="en-IE"/>
              </w:rPr>
            </w:pPr>
            <w:r w:rsidRPr="52BA4042">
              <w:rPr>
                <w:rFonts w:ascii="Arial" w:hAnsi="Arial" w:cs="Arial"/>
                <w:lang w:eastAsia="en-IE"/>
              </w:rPr>
              <w:t xml:space="preserve">Mobile: </w:t>
            </w:r>
            <w:r w:rsidR="629AD4E0" w:rsidRPr="52BA4042">
              <w:rPr>
                <w:rFonts w:ascii="Arial" w:hAnsi="Arial" w:cs="Arial"/>
                <w:lang w:eastAsia="en-IE"/>
              </w:rPr>
              <w:t>0873931493</w:t>
            </w:r>
          </w:p>
          <w:p w14:paraId="4B94D5A5" w14:textId="46859030" w:rsidR="00F24E25" w:rsidRPr="008E67F8" w:rsidRDefault="00F24E25" w:rsidP="002A2C3F">
            <w:pPr>
              <w:autoSpaceDE w:val="0"/>
              <w:autoSpaceDN w:val="0"/>
              <w:adjustRightInd w:val="0"/>
              <w:spacing w:line="240" w:lineRule="atLeast"/>
              <w:jc w:val="both"/>
              <w:rPr>
                <w:rFonts w:ascii="Arial" w:hAnsi="Arial" w:cs="Arial"/>
              </w:rPr>
            </w:pPr>
          </w:p>
        </w:tc>
      </w:tr>
      <w:tr w:rsidR="008E67F8" w:rsidRPr="008E67F8" w14:paraId="0945532E" w14:textId="77777777" w:rsidTr="52BA4042">
        <w:tc>
          <w:tcPr>
            <w:tcW w:w="2281" w:type="dxa"/>
          </w:tcPr>
          <w:p w14:paraId="6A592C0B" w14:textId="77777777" w:rsidR="00C11D12" w:rsidRPr="008E67F8" w:rsidRDefault="00C11D12" w:rsidP="00C11D12">
            <w:pPr>
              <w:jc w:val="both"/>
              <w:rPr>
                <w:rFonts w:ascii="Arial" w:hAnsi="Arial" w:cs="Arial"/>
                <w:b/>
                <w:bCs/>
              </w:rPr>
            </w:pPr>
            <w:r w:rsidRPr="008E67F8">
              <w:rPr>
                <w:rFonts w:ascii="Arial" w:hAnsi="Arial" w:cs="Arial"/>
                <w:b/>
                <w:bCs/>
              </w:rPr>
              <w:t>Details of Service</w:t>
            </w:r>
          </w:p>
          <w:p w14:paraId="39550C50" w14:textId="6A9D4E44" w:rsidR="00C11D12" w:rsidRPr="008E67F8" w:rsidRDefault="00C11D12" w:rsidP="00C11D12">
            <w:pPr>
              <w:jc w:val="both"/>
              <w:rPr>
                <w:rFonts w:ascii="Arial" w:hAnsi="Arial" w:cs="Arial"/>
                <w:b/>
                <w:bCs/>
              </w:rPr>
            </w:pPr>
          </w:p>
        </w:tc>
        <w:tc>
          <w:tcPr>
            <w:tcW w:w="8222" w:type="dxa"/>
          </w:tcPr>
          <w:p w14:paraId="27AF6528" w14:textId="6872043C" w:rsidR="00F40AAF" w:rsidRPr="008E67F8" w:rsidRDefault="00F40AAF" w:rsidP="00F40AAF">
            <w:pPr>
              <w:rPr>
                <w:rFonts w:ascii="Arial" w:hAnsi="Arial" w:cs="Arial"/>
                <w:spacing w:val="-3"/>
                <w:lang w:val="en-IE" w:eastAsia="en-IE"/>
              </w:rPr>
            </w:pPr>
            <w:r w:rsidRPr="008E67F8">
              <w:rPr>
                <w:rFonts w:ascii="Arial" w:hAnsi="Arial" w:cs="Arial"/>
                <w:spacing w:val="-3"/>
                <w:lang w:val="en-IE" w:eastAsia="en-IE"/>
              </w:rPr>
              <w:t xml:space="preserve">The HSE Centre will operate as the HSE's governing body, with a </w:t>
            </w:r>
            <w:r w:rsidR="00110D98" w:rsidRPr="008E67F8">
              <w:rPr>
                <w:rFonts w:ascii="Arial" w:hAnsi="Arial" w:cs="Arial"/>
                <w:spacing w:val="-3"/>
                <w:lang w:val="en-IE" w:eastAsia="en-IE"/>
              </w:rPr>
              <w:t>newly defined</w:t>
            </w:r>
            <w:r w:rsidRPr="008E67F8">
              <w:rPr>
                <w:rFonts w:ascii="Arial" w:hAnsi="Arial" w:cs="Arial"/>
                <w:spacing w:val="-3"/>
                <w:lang w:val="en-IE" w:eastAsia="en-IE"/>
              </w:rPr>
              <w:t xml:space="preserve"> relationship with the health regions. The purpose of the HSE Centre will be to support health regions to </w:t>
            </w:r>
            <w:r w:rsidR="00110D98" w:rsidRPr="008E67F8">
              <w:rPr>
                <w:rFonts w:ascii="Arial" w:hAnsi="Arial" w:cs="Arial"/>
                <w:spacing w:val="-3"/>
                <w:lang w:val="en-IE" w:eastAsia="en-IE"/>
              </w:rPr>
              <w:t>fulfil</w:t>
            </w:r>
            <w:r w:rsidRPr="008E67F8">
              <w:rPr>
                <w:rFonts w:ascii="Arial" w:hAnsi="Arial" w:cs="Arial"/>
                <w:spacing w:val="-3"/>
                <w:lang w:val="en-IE" w:eastAsia="en-IE"/>
              </w:rPr>
              <w:t xml:space="preserve"> the functions of Planning, Enablement, Performance and Assurance (PEPA).</w:t>
            </w:r>
          </w:p>
          <w:p w14:paraId="5A32F840" w14:textId="77777777" w:rsidR="00F40AAF" w:rsidRPr="008E67F8" w:rsidRDefault="00F40AAF" w:rsidP="00F40AAF">
            <w:pPr>
              <w:rPr>
                <w:rFonts w:ascii="Arial" w:hAnsi="Arial" w:cs="Arial"/>
                <w:spacing w:val="-3"/>
                <w:lang w:val="en-IE" w:eastAsia="en-IE"/>
              </w:rPr>
            </w:pPr>
          </w:p>
          <w:p w14:paraId="0EC87E49" w14:textId="77777777" w:rsidR="00F40AAF" w:rsidRPr="008E67F8" w:rsidRDefault="00F40AAF" w:rsidP="00F40AAF">
            <w:pPr>
              <w:rPr>
                <w:rFonts w:ascii="Arial" w:hAnsi="Arial" w:cs="Arial"/>
                <w:spacing w:val="-3"/>
                <w:lang w:val="en-IE" w:eastAsia="en-IE"/>
              </w:rPr>
            </w:pPr>
            <w:r w:rsidRPr="008E67F8">
              <w:rPr>
                <w:rFonts w:ascii="Arial" w:hAnsi="Arial" w:cs="Arial"/>
                <w:spacing w:val="-3"/>
                <w:lang w:val="en-IE" w:eastAsia="en-IE"/>
              </w:rPr>
              <w:t>The HSE Senior Leadership Team will include the 6 Regional Executive Officers (REOs) and national directors for the following areas:</w:t>
            </w:r>
          </w:p>
          <w:p w14:paraId="3CA16653" w14:textId="77777777" w:rsidR="00F40AAF" w:rsidRPr="008E67F8" w:rsidRDefault="00F40AAF" w:rsidP="007B2077">
            <w:pPr>
              <w:numPr>
                <w:ilvl w:val="0"/>
                <w:numId w:val="5"/>
              </w:numPr>
              <w:ind w:left="660"/>
              <w:rPr>
                <w:rFonts w:ascii="Arial" w:hAnsi="Arial" w:cs="Arial"/>
                <w:spacing w:val="-3"/>
                <w:lang w:val="en-IE" w:eastAsia="en-IE"/>
              </w:rPr>
            </w:pPr>
            <w:r w:rsidRPr="008E67F8">
              <w:rPr>
                <w:rFonts w:ascii="Arial" w:hAnsi="Arial" w:cs="Arial"/>
                <w:spacing w:val="-3"/>
                <w:lang w:val="en-IE" w:eastAsia="en-IE"/>
              </w:rPr>
              <w:t>National services and schemes</w:t>
            </w:r>
          </w:p>
          <w:p w14:paraId="16DF53A6" w14:textId="77777777" w:rsidR="00F40AAF" w:rsidRPr="008E67F8" w:rsidRDefault="00F40AAF" w:rsidP="007B2077">
            <w:pPr>
              <w:numPr>
                <w:ilvl w:val="0"/>
                <w:numId w:val="5"/>
              </w:numPr>
              <w:ind w:left="660"/>
              <w:rPr>
                <w:rFonts w:ascii="Arial" w:hAnsi="Arial" w:cs="Arial"/>
                <w:spacing w:val="-3"/>
                <w:lang w:val="en-IE" w:eastAsia="en-IE"/>
              </w:rPr>
            </w:pPr>
            <w:r w:rsidRPr="008E67F8">
              <w:rPr>
                <w:rFonts w:ascii="Arial" w:hAnsi="Arial" w:cs="Arial"/>
                <w:spacing w:val="-3"/>
                <w:lang w:val="en-IE" w:eastAsia="en-IE"/>
              </w:rPr>
              <w:t>Access and integration</w:t>
            </w:r>
          </w:p>
          <w:p w14:paraId="1098C473" w14:textId="77777777" w:rsidR="00F40AAF" w:rsidRPr="008E67F8" w:rsidRDefault="00F40AAF" w:rsidP="007B2077">
            <w:pPr>
              <w:numPr>
                <w:ilvl w:val="0"/>
                <w:numId w:val="5"/>
              </w:numPr>
              <w:ind w:left="660"/>
              <w:rPr>
                <w:rFonts w:ascii="Arial" w:hAnsi="Arial" w:cs="Arial"/>
                <w:spacing w:val="-3"/>
                <w:lang w:val="en-IE" w:eastAsia="en-IE"/>
              </w:rPr>
            </w:pPr>
            <w:r w:rsidRPr="008E67F8">
              <w:rPr>
                <w:rFonts w:ascii="Arial" w:hAnsi="Arial" w:cs="Arial"/>
                <w:spacing w:val="-3"/>
                <w:lang w:val="en-IE" w:eastAsia="en-IE"/>
              </w:rPr>
              <w:t>Clinical</w:t>
            </w:r>
          </w:p>
          <w:p w14:paraId="4FB52BA5" w14:textId="77777777" w:rsidR="00F40AAF" w:rsidRPr="008E67F8" w:rsidRDefault="00F40AAF" w:rsidP="007B2077">
            <w:pPr>
              <w:numPr>
                <w:ilvl w:val="0"/>
                <w:numId w:val="5"/>
              </w:numPr>
              <w:ind w:left="660"/>
              <w:rPr>
                <w:rFonts w:ascii="Arial" w:hAnsi="Arial" w:cs="Arial"/>
                <w:spacing w:val="-3"/>
                <w:lang w:val="en-IE" w:eastAsia="en-IE"/>
              </w:rPr>
            </w:pPr>
            <w:r w:rsidRPr="008E67F8">
              <w:rPr>
                <w:rFonts w:ascii="Arial" w:hAnsi="Arial" w:cs="Arial"/>
                <w:spacing w:val="-3"/>
                <w:lang w:val="en-IE" w:eastAsia="en-IE"/>
              </w:rPr>
              <w:t>People</w:t>
            </w:r>
          </w:p>
          <w:p w14:paraId="745837CC" w14:textId="77777777" w:rsidR="00F40AAF" w:rsidRPr="008E67F8" w:rsidRDefault="00F40AAF" w:rsidP="007B2077">
            <w:pPr>
              <w:numPr>
                <w:ilvl w:val="0"/>
                <w:numId w:val="5"/>
              </w:numPr>
              <w:ind w:left="660"/>
              <w:rPr>
                <w:rFonts w:ascii="Arial" w:hAnsi="Arial" w:cs="Arial"/>
                <w:spacing w:val="-3"/>
                <w:lang w:val="en-IE" w:eastAsia="en-IE"/>
              </w:rPr>
            </w:pPr>
            <w:r w:rsidRPr="008E67F8">
              <w:rPr>
                <w:rFonts w:ascii="Arial" w:hAnsi="Arial" w:cs="Arial"/>
                <w:spacing w:val="-3"/>
                <w:lang w:val="en-IE" w:eastAsia="en-IE"/>
              </w:rPr>
              <w:t>Finance</w:t>
            </w:r>
          </w:p>
          <w:p w14:paraId="77618BA9" w14:textId="77777777" w:rsidR="00F40AAF" w:rsidRPr="008E67F8" w:rsidRDefault="00F40AAF" w:rsidP="007B2077">
            <w:pPr>
              <w:numPr>
                <w:ilvl w:val="0"/>
                <w:numId w:val="5"/>
              </w:numPr>
              <w:ind w:left="660"/>
              <w:rPr>
                <w:rFonts w:ascii="Arial" w:hAnsi="Arial" w:cs="Arial"/>
                <w:spacing w:val="-3"/>
                <w:lang w:val="en-IE" w:eastAsia="en-IE"/>
              </w:rPr>
            </w:pPr>
            <w:r w:rsidRPr="008E67F8">
              <w:rPr>
                <w:rFonts w:ascii="Arial" w:hAnsi="Arial" w:cs="Arial"/>
                <w:spacing w:val="-3"/>
                <w:lang w:val="en-IE" w:eastAsia="en-IE"/>
              </w:rPr>
              <w:t>Technology and transformation</w:t>
            </w:r>
          </w:p>
          <w:p w14:paraId="7437CAA7" w14:textId="77777777" w:rsidR="00F40AAF" w:rsidRPr="008E67F8" w:rsidRDefault="00F40AAF" w:rsidP="007B2077">
            <w:pPr>
              <w:numPr>
                <w:ilvl w:val="0"/>
                <w:numId w:val="5"/>
              </w:numPr>
              <w:ind w:left="660"/>
              <w:rPr>
                <w:rFonts w:ascii="Arial" w:hAnsi="Arial" w:cs="Arial"/>
                <w:spacing w:val="-3"/>
                <w:lang w:val="en-IE" w:eastAsia="en-IE"/>
              </w:rPr>
            </w:pPr>
            <w:r w:rsidRPr="008E67F8">
              <w:rPr>
                <w:rFonts w:ascii="Arial" w:hAnsi="Arial" w:cs="Arial"/>
                <w:spacing w:val="-3"/>
                <w:lang w:val="en-IE" w:eastAsia="en-IE"/>
              </w:rPr>
              <w:t>Communications and public affairs</w:t>
            </w:r>
          </w:p>
          <w:p w14:paraId="1B66570A" w14:textId="77777777" w:rsidR="00F40AAF" w:rsidRPr="008E67F8" w:rsidRDefault="00F40AAF" w:rsidP="007B2077">
            <w:pPr>
              <w:numPr>
                <w:ilvl w:val="0"/>
                <w:numId w:val="5"/>
              </w:numPr>
              <w:ind w:left="660"/>
              <w:rPr>
                <w:rFonts w:ascii="Arial" w:hAnsi="Arial" w:cs="Arial"/>
                <w:spacing w:val="-3"/>
                <w:lang w:val="en-IE" w:eastAsia="en-IE"/>
              </w:rPr>
            </w:pPr>
            <w:r w:rsidRPr="008E67F8">
              <w:rPr>
                <w:rFonts w:ascii="Arial" w:hAnsi="Arial" w:cs="Arial"/>
                <w:spacing w:val="-3"/>
                <w:lang w:val="en-IE" w:eastAsia="en-IE"/>
              </w:rPr>
              <w:t>Strategic infrastructure and capital delivery</w:t>
            </w:r>
          </w:p>
          <w:p w14:paraId="4025E38A" w14:textId="77777777" w:rsidR="00F40AAF" w:rsidRPr="008E67F8" w:rsidRDefault="00F40AAF" w:rsidP="007B2077">
            <w:pPr>
              <w:numPr>
                <w:ilvl w:val="0"/>
                <w:numId w:val="5"/>
              </w:numPr>
              <w:ind w:left="660"/>
              <w:rPr>
                <w:rFonts w:ascii="Arial" w:hAnsi="Arial" w:cs="Arial"/>
                <w:spacing w:val="-3"/>
                <w:lang w:val="en-IE" w:eastAsia="en-IE"/>
              </w:rPr>
            </w:pPr>
            <w:r w:rsidRPr="008E67F8">
              <w:rPr>
                <w:rFonts w:ascii="Arial" w:hAnsi="Arial" w:cs="Arial"/>
                <w:spacing w:val="-3"/>
                <w:lang w:val="en-IE" w:eastAsia="en-IE"/>
              </w:rPr>
              <w:t>Internal audit</w:t>
            </w:r>
          </w:p>
          <w:p w14:paraId="5756B929" w14:textId="350A3588" w:rsidR="00F40AAF" w:rsidRPr="008E67F8" w:rsidRDefault="00F40AAF" w:rsidP="00F40AAF">
            <w:pPr>
              <w:rPr>
                <w:rFonts w:ascii="Arial" w:hAnsi="Arial" w:cs="Arial"/>
                <w:bCs/>
                <w:iCs/>
              </w:rPr>
            </w:pPr>
          </w:p>
          <w:p w14:paraId="1EE6E4DD" w14:textId="56365D98" w:rsidR="00F40AAF" w:rsidRPr="008E67F8" w:rsidRDefault="00F40AAF" w:rsidP="00F40AAF">
            <w:pPr>
              <w:rPr>
                <w:rFonts w:ascii="Arial" w:eastAsia="Arial" w:hAnsi="Arial" w:cs="Arial"/>
              </w:rPr>
            </w:pPr>
            <w:r w:rsidRPr="008E67F8">
              <w:rPr>
                <w:rFonts w:ascii="Arial" w:eastAsia="Arial" w:hAnsi="Arial" w:cs="Arial"/>
              </w:rPr>
              <w:t>The National Clinical function, led by the Chief Clinical Officer, is accountable for connecting, aligning and integrating clinical leadership across the healthcare system from service and policy design to planning and implementation. It aims to place clinicians at the heart of decision making, creating a healthcare system informed and shaped by care pathways which meet patient needs and expectations. The function is responsible for:</w:t>
            </w:r>
          </w:p>
          <w:p w14:paraId="1AE6A324" w14:textId="77777777" w:rsidR="00F40AAF" w:rsidRPr="008E67F8" w:rsidRDefault="00F40AAF" w:rsidP="007B2077">
            <w:pPr>
              <w:pStyle w:val="ListParagraph"/>
              <w:numPr>
                <w:ilvl w:val="0"/>
                <w:numId w:val="4"/>
              </w:numPr>
              <w:spacing w:before="48"/>
              <w:ind w:left="603" w:hanging="425"/>
              <w:rPr>
                <w:rFonts w:ascii="Arial" w:eastAsia="Arial" w:hAnsi="Arial" w:cs="Arial"/>
                <w:lang w:val="en-US"/>
              </w:rPr>
            </w:pPr>
            <w:r w:rsidRPr="008E67F8">
              <w:rPr>
                <w:rFonts w:ascii="Arial" w:eastAsia="Arial" w:hAnsi="Arial" w:cs="Arial"/>
              </w:rPr>
              <w:t xml:space="preserve">Designing and implementing clinical models of care and public health strategies and ensuring that these are implemented in line with guidelines. </w:t>
            </w:r>
          </w:p>
          <w:p w14:paraId="1D0D600A" w14:textId="77777777" w:rsidR="00F40AAF" w:rsidRPr="008E67F8" w:rsidRDefault="00F40AAF" w:rsidP="007B2077">
            <w:pPr>
              <w:pStyle w:val="ListParagraph"/>
              <w:numPr>
                <w:ilvl w:val="0"/>
                <w:numId w:val="4"/>
              </w:numPr>
              <w:spacing w:before="48"/>
              <w:ind w:left="603" w:hanging="425"/>
              <w:rPr>
                <w:rFonts w:ascii="Arial" w:eastAsia="Arial" w:hAnsi="Arial" w:cs="Arial"/>
                <w:lang w:val="en-US"/>
              </w:rPr>
            </w:pPr>
            <w:r w:rsidRPr="008E67F8">
              <w:rPr>
                <w:rFonts w:ascii="Arial" w:eastAsia="Arial" w:hAnsi="Arial" w:cs="Arial"/>
              </w:rPr>
              <w:t xml:space="preserve">Setting quality and patient safety standards across the health system and ensuring that these are met.   </w:t>
            </w:r>
          </w:p>
          <w:p w14:paraId="252A2FCF" w14:textId="77777777" w:rsidR="00F40AAF" w:rsidRPr="008E67F8" w:rsidRDefault="00F40AAF" w:rsidP="007B2077">
            <w:pPr>
              <w:pStyle w:val="ListParagraph"/>
              <w:numPr>
                <w:ilvl w:val="0"/>
                <w:numId w:val="4"/>
              </w:numPr>
              <w:spacing w:before="48" w:after="200"/>
              <w:ind w:left="603" w:hanging="425"/>
              <w:rPr>
                <w:rFonts w:ascii="Arial" w:eastAsia="Arial" w:hAnsi="Arial" w:cs="Arial"/>
                <w:lang w:val="en-US"/>
              </w:rPr>
            </w:pPr>
            <w:r w:rsidRPr="008E67F8">
              <w:rPr>
                <w:rFonts w:ascii="Arial" w:eastAsia="Arial" w:hAnsi="Arial" w:cs="Arial"/>
              </w:rPr>
              <w:t xml:space="preserve">A number of key national programmes, including the National Cancer Control Programme, National Screening Services, National Women and Infants Health Programme and National Maternity Strategy. </w:t>
            </w:r>
          </w:p>
          <w:p w14:paraId="1EE85651" w14:textId="77777777" w:rsidR="00C11D12" w:rsidRPr="008E67F8" w:rsidRDefault="00C11D12" w:rsidP="00C11D12">
            <w:pPr>
              <w:rPr>
                <w:rFonts w:ascii="Arial" w:eastAsia="Arial" w:hAnsi="Arial" w:cs="Arial"/>
              </w:rPr>
            </w:pPr>
          </w:p>
          <w:p w14:paraId="3ACB4458" w14:textId="28BE410B" w:rsidR="00C7436C" w:rsidRPr="008E67F8" w:rsidRDefault="00C7436C" w:rsidP="00607B39"/>
        </w:tc>
      </w:tr>
      <w:tr w:rsidR="008E67F8" w:rsidRPr="008E67F8" w14:paraId="60B72463" w14:textId="77777777" w:rsidTr="52BA4042">
        <w:tc>
          <w:tcPr>
            <w:tcW w:w="2281" w:type="dxa"/>
          </w:tcPr>
          <w:p w14:paraId="3656B9AB" w14:textId="325BF488" w:rsidR="00F24E25" w:rsidRPr="008E67F8" w:rsidRDefault="00F24E25" w:rsidP="00895338">
            <w:pPr>
              <w:jc w:val="both"/>
              <w:rPr>
                <w:rFonts w:ascii="Arial" w:hAnsi="Arial" w:cs="Arial"/>
                <w:b/>
                <w:bCs/>
              </w:rPr>
            </w:pPr>
            <w:r w:rsidRPr="008E67F8">
              <w:rPr>
                <w:rFonts w:ascii="Arial" w:hAnsi="Arial" w:cs="Arial"/>
                <w:b/>
                <w:bCs/>
              </w:rPr>
              <w:lastRenderedPageBreak/>
              <w:t>Reporting Relationship</w:t>
            </w:r>
          </w:p>
        </w:tc>
        <w:tc>
          <w:tcPr>
            <w:tcW w:w="8222" w:type="dxa"/>
          </w:tcPr>
          <w:p w14:paraId="0CC0D8CE" w14:textId="498B5CCD" w:rsidR="00F24E25" w:rsidRPr="008E67F8" w:rsidRDefault="00F24E25" w:rsidP="00895338">
            <w:pPr>
              <w:pStyle w:val="Default"/>
              <w:jc w:val="both"/>
              <w:rPr>
                <w:color w:val="auto"/>
                <w:sz w:val="20"/>
                <w:szCs w:val="20"/>
              </w:rPr>
            </w:pPr>
            <w:r w:rsidRPr="52BA4042">
              <w:rPr>
                <w:color w:val="auto"/>
                <w:sz w:val="20"/>
                <w:szCs w:val="20"/>
              </w:rPr>
              <w:t xml:space="preserve">The </w:t>
            </w:r>
            <w:r w:rsidR="00BF1328" w:rsidRPr="52BA4042">
              <w:rPr>
                <w:color w:val="auto"/>
                <w:sz w:val="20"/>
                <w:szCs w:val="20"/>
              </w:rPr>
              <w:t>post holder</w:t>
            </w:r>
            <w:r w:rsidRPr="52BA4042">
              <w:rPr>
                <w:color w:val="auto"/>
                <w:sz w:val="20"/>
                <w:szCs w:val="20"/>
              </w:rPr>
              <w:t xml:space="preserve"> will report to </w:t>
            </w:r>
            <w:r w:rsidR="2840E7D1" w:rsidRPr="52BA4042">
              <w:rPr>
                <w:color w:val="auto"/>
                <w:sz w:val="20"/>
                <w:szCs w:val="20"/>
              </w:rPr>
              <w:t>a</w:t>
            </w:r>
            <w:r w:rsidR="007B694E" w:rsidRPr="52BA4042">
              <w:rPr>
                <w:color w:val="auto"/>
                <w:sz w:val="20"/>
                <w:szCs w:val="20"/>
              </w:rPr>
              <w:t xml:space="preserve"> </w:t>
            </w:r>
            <w:r w:rsidR="555F9988" w:rsidRPr="52BA4042">
              <w:rPr>
                <w:color w:val="auto"/>
                <w:sz w:val="20"/>
                <w:szCs w:val="20"/>
              </w:rPr>
              <w:t>Grade VIII</w:t>
            </w:r>
            <w:r w:rsidRPr="52BA4042">
              <w:rPr>
                <w:color w:val="auto"/>
                <w:sz w:val="20"/>
                <w:szCs w:val="20"/>
              </w:rPr>
              <w:t xml:space="preserve">, or other </w:t>
            </w:r>
            <w:r w:rsidR="00BF1328" w:rsidRPr="52BA4042">
              <w:rPr>
                <w:color w:val="auto"/>
                <w:sz w:val="20"/>
                <w:szCs w:val="20"/>
              </w:rPr>
              <w:t xml:space="preserve">nominated </w:t>
            </w:r>
            <w:r w:rsidRPr="52BA4042">
              <w:rPr>
                <w:color w:val="auto"/>
                <w:sz w:val="20"/>
                <w:szCs w:val="20"/>
              </w:rPr>
              <w:t xml:space="preserve">manager. </w:t>
            </w:r>
          </w:p>
          <w:p w14:paraId="53128261" w14:textId="0614DB89" w:rsidR="00F24E25" w:rsidRPr="008E67F8" w:rsidRDefault="00F24E25" w:rsidP="00895338">
            <w:pPr>
              <w:jc w:val="both"/>
              <w:rPr>
                <w:rFonts w:ascii="Arial" w:hAnsi="Arial" w:cs="Arial"/>
                <w:b/>
                <w:i/>
                <w:iCs/>
              </w:rPr>
            </w:pPr>
          </w:p>
        </w:tc>
      </w:tr>
      <w:tr w:rsidR="008E67F8" w:rsidRPr="008E67F8" w14:paraId="3CB7D643" w14:textId="77777777" w:rsidTr="52BA4042">
        <w:tc>
          <w:tcPr>
            <w:tcW w:w="2281" w:type="dxa"/>
          </w:tcPr>
          <w:p w14:paraId="28679CE8" w14:textId="7D6EC5BD" w:rsidR="00F24E25" w:rsidRPr="008E67F8" w:rsidRDefault="00F24E25" w:rsidP="00895338">
            <w:pPr>
              <w:jc w:val="both"/>
              <w:rPr>
                <w:rFonts w:ascii="Arial" w:hAnsi="Arial" w:cs="Arial"/>
                <w:b/>
                <w:bCs/>
              </w:rPr>
            </w:pPr>
            <w:r w:rsidRPr="008E67F8">
              <w:rPr>
                <w:rFonts w:ascii="Arial" w:hAnsi="Arial" w:cs="Arial"/>
                <w:b/>
                <w:bCs/>
              </w:rPr>
              <w:t>Key Working Relationships</w:t>
            </w:r>
          </w:p>
        </w:tc>
        <w:tc>
          <w:tcPr>
            <w:tcW w:w="8222" w:type="dxa"/>
          </w:tcPr>
          <w:p w14:paraId="60CDD87D" w14:textId="41D53CAF" w:rsidR="00003CA4" w:rsidRPr="008E67F8" w:rsidRDefault="00003CA4" w:rsidP="00895338">
            <w:pPr>
              <w:jc w:val="both"/>
              <w:rPr>
                <w:rFonts w:ascii="Arial" w:hAnsi="Arial" w:cs="Arial"/>
                <w:iCs/>
              </w:rPr>
            </w:pPr>
            <w:r w:rsidRPr="008E67F8">
              <w:rPr>
                <w:rFonts w:ascii="Arial" w:hAnsi="Arial" w:cs="Arial"/>
                <w:iCs/>
              </w:rPr>
              <w:t xml:space="preserve">The post holder will be a member of the </w:t>
            </w:r>
            <w:r w:rsidR="00607B39">
              <w:rPr>
                <w:rFonts w:ascii="Arial" w:hAnsi="Arial" w:cs="Arial"/>
                <w:iCs/>
              </w:rPr>
              <w:t>Office of the Chief Clinical Officer</w:t>
            </w:r>
            <w:r w:rsidRPr="008E67F8">
              <w:rPr>
                <w:rFonts w:ascii="Arial" w:hAnsi="Arial" w:cs="Arial"/>
                <w:iCs/>
              </w:rPr>
              <w:t xml:space="preserve"> and will w</w:t>
            </w:r>
            <w:r w:rsidR="00607B39">
              <w:rPr>
                <w:rFonts w:ascii="Arial" w:hAnsi="Arial" w:cs="Arial"/>
                <w:iCs/>
              </w:rPr>
              <w:t xml:space="preserve">ork with the </w:t>
            </w:r>
            <w:r w:rsidR="008D59E0">
              <w:rPr>
                <w:rFonts w:ascii="Arial" w:hAnsi="Arial" w:cs="Arial"/>
                <w:iCs/>
              </w:rPr>
              <w:t xml:space="preserve">Assistant National </w:t>
            </w:r>
            <w:r w:rsidR="00607B39">
              <w:rPr>
                <w:rFonts w:ascii="Arial" w:hAnsi="Arial" w:cs="Arial"/>
                <w:iCs/>
              </w:rPr>
              <w:t>Director</w:t>
            </w:r>
            <w:r w:rsidR="001B091A" w:rsidRPr="008E67F8">
              <w:rPr>
                <w:rFonts w:ascii="Arial" w:hAnsi="Arial" w:cs="Arial"/>
                <w:iCs/>
              </w:rPr>
              <w:t>, Gen</w:t>
            </w:r>
            <w:r w:rsidR="00607B39">
              <w:rPr>
                <w:rFonts w:ascii="Arial" w:hAnsi="Arial" w:cs="Arial"/>
                <w:iCs/>
              </w:rPr>
              <w:t>eral Manager</w:t>
            </w:r>
            <w:r w:rsidR="001B091A" w:rsidRPr="008E67F8">
              <w:rPr>
                <w:rFonts w:ascii="Arial" w:hAnsi="Arial" w:cs="Arial"/>
                <w:iCs/>
              </w:rPr>
              <w:t>, Programme Leads</w:t>
            </w:r>
            <w:r w:rsidRPr="008E67F8">
              <w:rPr>
                <w:rFonts w:ascii="Arial" w:hAnsi="Arial" w:cs="Arial"/>
                <w:iCs/>
              </w:rPr>
              <w:t xml:space="preserve"> and other </w:t>
            </w:r>
            <w:r w:rsidR="001B091A" w:rsidRPr="008E67F8">
              <w:rPr>
                <w:rFonts w:ascii="Arial" w:hAnsi="Arial" w:cs="Arial"/>
                <w:iCs/>
              </w:rPr>
              <w:t>team members</w:t>
            </w:r>
            <w:r w:rsidRPr="008E67F8">
              <w:rPr>
                <w:rFonts w:ascii="Arial" w:hAnsi="Arial" w:cs="Arial"/>
                <w:iCs/>
              </w:rPr>
              <w:t xml:space="preserve"> in meeting the aims and objectives of the unit.</w:t>
            </w:r>
          </w:p>
          <w:p w14:paraId="12F072A4" w14:textId="2D6AB627" w:rsidR="00003CA4" w:rsidRPr="008E67F8" w:rsidRDefault="00003CA4" w:rsidP="00895338">
            <w:pPr>
              <w:jc w:val="both"/>
              <w:rPr>
                <w:rFonts w:ascii="Arial" w:hAnsi="Arial" w:cs="Arial"/>
                <w:iCs/>
              </w:rPr>
            </w:pPr>
          </w:p>
          <w:p w14:paraId="71DAAEF6" w14:textId="79B521AB" w:rsidR="00003CA4" w:rsidRPr="008E67F8" w:rsidRDefault="00607B39" w:rsidP="00895338">
            <w:pPr>
              <w:jc w:val="both"/>
              <w:rPr>
                <w:rFonts w:ascii="Arial" w:hAnsi="Arial" w:cs="Arial"/>
                <w:iCs/>
              </w:rPr>
            </w:pPr>
            <w:r>
              <w:rPr>
                <w:rFonts w:ascii="Arial" w:hAnsi="Arial" w:cs="Arial"/>
                <w:iCs/>
              </w:rPr>
              <w:t>Additionally, the Grade VI,</w:t>
            </w:r>
            <w:r w:rsidR="00DE48B9" w:rsidRPr="008E67F8">
              <w:rPr>
                <w:rFonts w:ascii="Arial" w:hAnsi="Arial" w:cs="Arial"/>
                <w:iCs/>
              </w:rPr>
              <w:t xml:space="preserve"> will </w:t>
            </w:r>
            <w:r w:rsidR="00003CA4" w:rsidRPr="008E67F8">
              <w:rPr>
                <w:rFonts w:ascii="Arial" w:hAnsi="Arial" w:cs="Arial"/>
                <w:iCs/>
              </w:rPr>
              <w:t>develop and maintain positive working relationships with key stakeholders, both internal and external to the HSE:</w:t>
            </w:r>
          </w:p>
          <w:p w14:paraId="5E8124B1" w14:textId="382FBE4B" w:rsidR="00A85E25" w:rsidRPr="008E67F8" w:rsidRDefault="00A85E25" w:rsidP="00895338">
            <w:pPr>
              <w:jc w:val="both"/>
              <w:rPr>
                <w:rFonts w:ascii="Arial" w:hAnsi="Arial" w:cs="Arial"/>
                <w:iCs/>
              </w:rPr>
            </w:pPr>
          </w:p>
          <w:p w14:paraId="58F4908C" w14:textId="17667425" w:rsidR="00F24E25" w:rsidRPr="008E67F8" w:rsidRDefault="00F24E25" w:rsidP="007B2077">
            <w:pPr>
              <w:pStyle w:val="ListParagraph"/>
              <w:numPr>
                <w:ilvl w:val="0"/>
                <w:numId w:val="3"/>
              </w:numPr>
              <w:jc w:val="both"/>
              <w:rPr>
                <w:rFonts w:ascii="Arial" w:hAnsi="Arial" w:cs="Arial"/>
                <w:iCs/>
              </w:rPr>
            </w:pPr>
            <w:r w:rsidRPr="008E67F8">
              <w:rPr>
                <w:rFonts w:ascii="Arial" w:hAnsi="Arial" w:cs="Arial"/>
                <w:iCs/>
              </w:rPr>
              <w:t xml:space="preserve">Division of the </w:t>
            </w:r>
            <w:r w:rsidR="00110D98" w:rsidRPr="008E67F8">
              <w:rPr>
                <w:rFonts w:ascii="Arial" w:hAnsi="Arial" w:cs="Arial"/>
                <w:iCs/>
              </w:rPr>
              <w:t>CCO.</w:t>
            </w:r>
          </w:p>
          <w:p w14:paraId="607CAAAD" w14:textId="34B7E771" w:rsidR="007B694E" w:rsidRPr="008E67F8" w:rsidRDefault="007B694E" w:rsidP="007B2077">
            <w:pPr>
              <w:pStyle w:val="ListParagraph"/>
              <w:numPr>
                <w:ilvl w:val="0"/>
                <w:numId w:val="3"/>
              </w:numPr>
              <w:jc w:val="both"/>
              <w:rPr>
                <w:rFonts w:ascii="Arial" w:hAnsi="Arial" w:cs="Arial"/>
                <w:iCs/>
              </w:rPr>
            </w:pPr>
            <w:r w:rsidRPr="008E67F8">
              <w:rPr>
                <w:rFonts w:ascii="Arial" w:hAnsi="Arial" w:cs="Arial"/>
                <w:iCs/>
              </w:rPr>
              <w:t xml:space="preserve">National Clinical </w:t>
            </w:r>
            <w:r w:rsidR="00110D98" w:rsidRPr="008E67F8">
              <w:rPr>
                <w:rFonts w:ascii="Arial" w:hAnsi="Arial" w:cs="Arial"/>
                <w:iCs/>
              </w:rPr>
              <w:t>Programmes.</w:t>
            </w:r>
          </w:p>
          <w:p w14:paraId="395A2C1E" w14:textId="618F1B4B" w:rsidR="00F24E25" w:rsidRPr="008E67F8" w:rsidRDefault="00F24E25" w:rsidP="007B2077">
            <w:pPr>
              <w:pStyle w:val="ListParagraph"/>
              <w:numPr>
                <w:ilvl w:val="0"/>
                <w:numId w:val="3"/>
              </w:numPr>
              <w:jc w:val="both"/>
              <w:rPr>
                <w:rFonts w:ascii="Arial" w:hAnsi="Arial" w:cs="Arial"/>
                <w:iCs/>
              </w:rPr>
            </w:pPr>
            <w:r w:rsidRPr="008E67F8">
              <w:rPr>
                <w:rFonts w:ascii="Arial" w:hAnsi="Arial" w:cs="Arial"/>
                <w:iCs/>
              </w:rPr>
              <w:t xml:space="preserve">Integrated </w:t>
            </w:r>
            <w:r w:rsidR="00110D98" w:rsidRPr="008E67F8">
              <w:rPr>
                <w:rFonts w:ascii="Arial" w:hAnsi="Arial" w:cs="Arial"/>
                <w:iCs/>
              </w:rPr>
              <w:t>Operations.</w:t>
            </w:r>
          </w:p>
          <w:p w14:paraId="6E8A5C6B" w14:textId="455A340D" w:rsidR="00F24E25" w:rsidRPr="008E67F8" w:rsidRDefault="00F24E25" w:rsidP="007B2077">
            <w:pPr>
              <w:pStyle w:val="ListParagraph"/>
              <w:numPr>
                <w:ilvl w:val="0"/>
                <w:numId w:val="3"/>
              </w:numPr>
              <w:jc w:val="both"/>
              <w:rPr>
                <w:rFonts w:ascii="Arial" w:hAnsi="Arial" w:cs="Arial"/>
                <w:b/>
                <w:iCs/>
              </w:rPr>
            </w:pPr>
            <w:r w:rsidRPr="008E67F8">
              <w:rPr>
                <w:rFonts w:ascii="Arial" w:hAnsi="Arial" w:cs="Arial"/>
                <w:iCs/>
              </w:rPr>
              <w:t>Programme Management Support</w:t>
            </w:r>
            <w:r w:rsidR="00003CA4" w:rsidRPr="008E67F8">
              <w:rPr>
                <w:rFonts w:ascii="Arial" w:hAnsi="Arial" w:cs="Arial"/>
                <w:iCs/>
              </w:rPr>
              <w:t>.</w:t>
            </w:r>
          </w:p>
          <w:p w14:paraId="527755D8" w14:textId="6936C705" w:rsidR="00F24E25" w:rsidRPr="008E67F8" w:rsidRDefault="00F24E25" w:rsidP="00895338">
            <w:pPr>
              <w:jc w:val="both"/>
              <w:rPr>
                <w:rFonts w:ascii="Arial" w:hAnsi="Arial" w:cs="Arial"/>
                <w:iCs/>
              </w:rPr>
            </w:pPr>
          </w:p>
        </w:tc>
      </w:tr>
      <w:tr w:rsidR="008E67F8" w:rsidRPr="008E67F8" w14:paraId="701717E9" w14:textId="77777777" w:rsidTr="52BA4042">
        <w:tc>
          <w:tcPr>
            <w:tcW w:w="2281" w:type="dxa"/>
          </w:tcPr>
          <w:p w14:paraId="56DC7E88" w14:textId="77777777" w:rsidR="00F24E25" w:rsidRPr="008E67F8" w:rsidRDefault="00F24E25" w:rsidP="00895338">
            <w:pPr>
              <w:jc w:val="both"/>
              <w:rPr>
                <w:rFonts w:ascii="Arial" w:hAnsi="Arial" w:cs="Arial"/>
                <w:b/>
                <w:bCs/>
              </w:rPr>
            </w:pPr>
            <w:r w:rsidRPr="008E67F8">
              <w:rPr>
                <w:rFonts w:ascii="Arial" w:hAnsi="Arial" w:cs="Arial"/>
                <w:b/>
                <w:bCs/>
              </w:rPr>
              <w:t xml:space="preserve">Purpose of the Post </w:t>
            </w:r>
          </w:p>
          <w:p w14:paraId="45415494" w14:textId="4D086A22" w:rsidR="00F24E25" w:rsidRPr="008E67F8" w:rsidRDefault="00F24E25" w:rsidP="00895338">
            <w:pPr>
              <w:jc w:val="both"/>
              <w:rPr>
                <w:rFonts w:ascii="Arial" w:hAnsi="Arial" w:cs="Arial"/>
                <w:b/>
                <w:bCs/>
              </w:rPr>
            </w:pPr>
          </w:p>
        </w:tc>
        <w:tc>
          <w:tcPr>
            <w:tcW w:w="8222" w:type="dxa"/>
          </w:tcPr>
          <w:p w14:paraId="12C9BCCC" w14:textId="2286EFBB" w:rsidR="00DE48B9" w:rsidRPr="008E67F8" w:rsidRDefault="00EA5469" w:rsidP="52BA4042">
            <w:pPr>
              <w:pStyle w:val="Default"/>
              <w:jc w:val="both"/>
              <w:rPr>
                <w:rFonts w:eastAsia="Arial"/>
                <w:color w:val="auto"/>
                <w:sz w:val="20"/>
                <w:szCs w:val="20"/>
              </w:rPr>
            </w:pPr>
            <w:r w:rsidRPr="0018701C">
              <w:rPr>
                <w:sz w:val="20"/>
                <w:szCs w:val="20"/>
              </w:rPr>
              <w:t>The post holder will work as part of the Office of the CCO (OoCCO), providing comprehensive administrative, organisational and management support and supervise assigned staff within the OoCCO</w:t>
            </w:r>
            <w:r w:rsidR="248C9B70" w:rsidRPr="0018701C">
              <w:rPr>
                <w:rFonts w:eastAsia="Arial"/>
                <w:color w:val="auto"/>
                <w:sz w:val="20"/>
                <w:szCs w:val="20"/>
              </w:rPr>
              <w:t>.</w:t>
            </w:r>
            <w:r w:rsidR="248C9B70" w:rsidRPr="52BA4042">
              <w:rPr>
                <w:rFonts w:eastAsia="Arial"/>
                <w:color w:val="auto"/>
                <w:sz w:val="20"/>
                <w:szCs w:val="20"/>
              </w:rPr>
              <w:t xml:space="preserve"> </w:t>
            </w:r>
            <w:r w:rsidR="015EAAC8" w:rsidRPr="52BA4042">
              <w:rPr>
                <w:rFonts w:eastAsia="Arial"/>
                <w:color w:val="auto"/>
                <w:sz w:val="20"/>
                <w:szCs w:val="20"/>
              </w:rPr>
              <w:t xml:space="preserve">The role will involve working in a </w:t>
            </w:r>
            <w:r w:rsidR="64B5C61E" w:rsidRPr="52BA4042">
              <w:rPr>
                <w:rFonts w:eastAsia="Arial"/>
                <w:color w:val="auto"/>
                <w:sz w:val="20"/>
                <w:szCs w:val="20"/>
              </w:rPr>
              <w:t>fast-paced</w:t>
            </w:r>
            <w:r w:rsidR="015EAAC8" w:rsidRPr="52BA4042">
              <w:rPr>
                <w:rFonts w:eastAsia="Arial"/>
                <w:color w:val="auto"/>
                <w:sz w:val="20"/>
                <w:szCs w:val="20"/>
              </w:rPr>
              <w:t xml:space="preserve"> work environment.</w:t>
            </w:r>
          </w:p>
          <w:p w14:paraId="605C8957" w14:textId="77777777" w:rsidR="00DE48B9" w:rsidRPr="008E67F8" w:rsidRDefault="00DE48B9" w:rsidP="00DE48B9">
            <w:pPr>
              <w:pStyle w:val="Default"/>
              <w:jc w:val="both"/>
              <w:rPr>
                <w:color w:val="auto"/>
                <w:sz w:val="20"/>
                <w:szCs w:val="20"/>
              </w:rPr>
            </w:pPr>
          </w:p>
          <w:p w14:paraId="590DC763" w14:textId="3C9944EE" w:rsidR="00DE48B9" w:rsidRPr="008E67F8" w:rsidRDefault="00DE48B9" w:rsidP="00DE48B9">
            <w:pPr>
              <w:pStyle w:val="Default"/>
              <w:jc w:val="both"/>
              <w:rPr>
                <w:color w:val="auto"/>
                <w:sz w:val="20"/>
                <w:szCs w:val="20"/>
              </w:rPr>
            </w:pPr>
            <w:r w:rsidRPr="008E67F8">
              <w:rPr>
                <w:color w:val="auto"/>
                <w:sz w:val="20"/>
                <w:szCs w:val="20"/>
              </w:rPr>
              <w:t xml:space="preserve">This will include: </w:t>
            </w:r>
          </w:p>
          <w:p w14:paraId="72F131BB" w14:textId="233AF77D" w:rsidR="00835AEF" w:rsidRDefault="00835AEF" w:rsidP="007B2077">
            <w:pPr>
              <w:pStyle w:val="Default"/>
              <w:numPr>
                <w:ilvl w:val="0"/>
                <w:numId w:val="6"/>
              </w:numPr>
              <w:jc w:val="both"/>
              <w:rPr>
                <w:color w:val="auto"/>
                <w:sz w:val="20"/>
                <w:szCs w:val="20"/>
              </w:rPr>
            </w:pPr>
            <w:r w:rsidRPr="52BA4042">
              <w:rPr>
                <w:b/>
                <w:bCs/>
                <w:color w:val="auto"/>
                <w:sz w:val="20"/>
                <w:szCs w:val="20"/>
              </w:rPr>
              <w:t>Meeting and Diary Management</w:t>
            </w:r>
            <w:r w:rsidRPr="52BA4042">
              <w:rPr>
                <w:color w:val="auto"/>
                <w:sz w:val="20"/>
                <w:szCs w:val="20"/>
              </w:rPr>
              <w:t xml:space="preserve">: </w:t>
            </w:r>
            <w:r w:rsidR="3C8B780F" w:rsidRPr="52BA4042">
              <w:rPr>
                <w:color w:val="auto"/>
                <w:sz w:val="20"/>
                <w:szCs w:val="20"/>
              </w:rPr>
              <w:t xml:space="preserve">Provide day to day administrative support to manager/team </w:t>
            </w:r>
            <w:r w:rsidR="731E7B2F" w:rsidRPr="52BA4042">
              <w:rPr>
                <w:color w:val="auto"/>
                <w:sz w:val="20"/>
                <w:szCs w:val="20"/>
              </w:rPr>
              <w:t>including</w:t>
            </w:r>
            <w:r w:rsidR="3C8B780F" w:rsidRPr="52BA4042">
              <w:rPr>
                <w:color w:val="auto"/>
                <w:sz w:val="20"/>
                <w:szCs w:val="20"/>
              </w:rPr>
              <w:t xml:space="preserve"> c</w:t>
            </w:r>
            <w:r w:rsidRPr="52BA4042">
              <w:rPr>
                <w:color w:val="auto"/>
                <w:sz w:val="20"/>
                <w:szCs w:val="20"/>
              </w:rPr>
              <w:t>oordinat</w:t>
            </w:r>
            <w:r w:rsidR="5D7CB84F" w:rsidRPr="52BA4042">
              <w:rPr>
                <w:color w:val="auto"/>
                <w:sz w:val="20"/>
                <w:szCs w:val="20"/>
              </w:rPr>
              <w:t>ing</w:t>
            </w:r>
            <w:r w:rsidRPr="52BA4042">
              <w:rPr>
                <w:color w:val="auto"/>
                <w:sz w:val="20"/>
                <w:szCs w:val="20"/>
              </w:rPr>
              <w:t xml:space="preserve"> calendars, schedul</w:t>
            </w:r>
            <w:r w:rsidR="5891A3EE" w:rsidRPr="52BA4042">
              <w:rPr>
                <w:color w:val="auto"/>
                <w:sz w:val="20"/>
                <w:szCs w:val="20"/>
              </w:rPr>
              <w:t>ing</w:t>
            </w:r>
            <w:r w:rsidRPr="52BA4042">
              <w:rPr>
                <w:color w:val="auto"/>
                <w:sz w:val="20"/>
                <w:szCs w:val="20"/>
              </w:rPr>
              <w:t xml:space="preserve"> meetings, set</w:t>
            </w:r>
            <w:r w:rsidR="397FE89B" w:rsidRPr="52BA4042">
              <w:rPr>
                <w:color w:val="auto"/>
                <w:sz w:val="20"/>
                <w:szCs w:val="20"/>
              </w:rPr>
              <w:t>ting</w:t>
            </w:r>
            <w:r w:rsidRPr="52BA4042">
              <w:rPr>
                <w:color w:val="auto"/>
                <w:sz w:val="20"/>
                <w:szCs w:val="20"/>
              </w:rPr>
              <w:t xml:space="preserve"> agendas, prepar</w:t>
            </w:r>
            <w:r w:rsidR="6C417B65" w:rsidRPr="52BA4042">
              <w:rPr>
                <w:color w:val="auto"/>
                <w:sz w:val="20"/>
                <w:szCs w:val="20"/>
              </w:rPr>
              <w:t xml:space="preserve">ing </w:t>
            </w:r>
            <w:r w:rsidRPr="52BA4042">
              <w:rPr>
                <w:color w:val="auto"/>
                <w:sz w:val="20"/>
                <w:szCs w:val="20"/>
              </w:rPr>
              <w:t>meeting packs, tak</w:t>
            </w:r>
            <w:r w:rsidR="3FB5D8CE" w:rsidRPr="52BA4042">
              <w:rPr>
                <w:color w:val="auto"/>
                <w:sz w:val="20"/>
                <w:szCs w:val="20"/>
              </w:rPr>
              <w:t>ing</w:t>
            </w:r>
            <w:r w:rsidRPr="52BA4042">
              <w:rPr>
                <w:color w:val="auto"/>
                <w:sz w:val="20"/>
                <w:szCs w:val="20"/>
              </w:rPr>
              <w:t xml:space="preserve"> minutes, and monitor</w:t>
            </w:r>
            <w:r w:rsidR="709E970F" w:rsidRPr="52BA4042">
              <w:rPr>
                <w:color w:val="auto"/>
                <w:sz w:val="20"/>
                <w:szCs w:val="20"/>
              </w:rPr>
              <w:t>ing</w:t>
            </w:r>
            <w:r w:rsidRPr="52BA4042">
              <w:rPr>
                <w:color w:val="auto"/>
                <w:sz w:val="20"/>
                <w:szCs w:val="20"/>
              </w:rPr>
              <w:t xml:space="preserve"> follow-up actions.</w:t>
            </w:r>
          </w:p>
          <w:p w14:paraId="28352E62" w14:textId="77777777" w:rsidR="0023676E" w:rsidRPr="00835AEF" w:rsidRDefault="0023676E" w:rsidP="0023676E">
            <w:pPr>
              <w:pStyle w:val="Default"/>
              <w:ind w:left="720"/>
              <w:jc w:val="both"/>
              <w:rPr>
                <w:color w:val="auto"/>
                <w:sz w:val="20"/>
                <w:szCs w:val="20"/>
              </w:rPr>
            </w:pPr>
          </w:p>
          <w:p w14:paraId="576C8034" w14:textId="1B413361" w:rsidR="00835AEF" w:rsidRPr="0023676E" w:rsidRDefault="00835AEF" w:rsidP="007B2077">
            <w:pPr>
              <w:pStyle w:val="Default"/>
              <w:numPr>
                <w:ilvl w:val="0"/>
                <w:numId w:val="6"/>
              </w:numPr>
              <w:jc w:val="both"/>
              <w:rPr>
                <w:rFonts w:eastAsia="Arial"/>
                <w:color w:val="545D7E"/>
              </w:rPr>
            </w:pPr>
            <w:r w:rsidRPr="52BA4042">
              <w:rPr>
                <w:b/>
                <w:bCs/>
                <w:color w:val="auto"/>
                <w:sz w:val="20"/>
                <w:szCs w:val="20"/>
              </w:rPr>
              <w:t>Administrative Support</w:t>
            </w:r>
            <w:r w:rsidRPr="52BA4042">
              <w:rPr>
                <w:color w:val="auto"/>
                <w:sz w:val="20"/>
                <w:szCs w:val="20"/>
              </w:rPr>
              <w:t>:</w:t>
            </w:r>
            <w:r w:rsidR="19AC5E51" w:rsidRPr="52BA4042">
              <w:rPr>
                <w:color w:val="auto"/>
                <w:sz w:val="20"/>
                <w:szCs w:val="20"/>
              </w:rPr>
              <w:t xml:space="preserve"> P</w:t>
            </w:r>
            <w:r w:rsidR="19AC5E51" w:rsidRPr="52BA4042">
              <w:rPr>
                <w:rFonts w:eastAsia="Arial"/>
                <w:color w:val="auto"/>
                <w:sz w:val="20"/>
                <w:szCs w:val="20"/>
              </w:rPr>
              <w:t>rovide essential administrative support to the relevant department or service, including managing records, implementing systems, and ensuring smooth operations.</w:t>
            </w:r>
          </w:p>
          <w:p w14:paraId="2F5CD88C" w14:textId="5B285029" w:rsidR="0023676E" w:rsidRPr="00835AEF" w:rsidRDefault="0023676E" w:rsidP="0023676E">
            <w:pPr>
              <w:pStyle w:val="Default"/>
              <w:jc w:val="both"/>
              <w:rPr>
                <w:rFonts w:eastAsia="Arial"/>
                <w:color w:val="545D7E"/>
              </w:rPr>
            </w:pPr>
          </w:p>
          <w:p w14:paraId="436E4C0D" w14:textId="34981E8B" w:rsidR="00835AEF" w:rsidRDefault="00835AEF" w:rsidP="007B2077">
            <w:pPr>
              <w:pStyle w:val="Default"/>
              <w:numPr>
                <w:ilvl w:val="0"/>
                <w:numId w:val="6"/>
              </w:numPr>
              <w:jc w:val="both"/>
              <w:rPr>
                <w:color w:val="auto"/>
                <w:sz w:val="20"/>
                <w:szCs w:val="20"/>
              </w:rPr>
            </w:pPr>
            <w:r w:rsidRPr="52BA4042">
              <w:rPr>
                <w:b/>
                <w:bCs/>
                <w:color w:val="auto"/>
                <w:sz w:val="20"/>
                <w:szCs w:val="20"/>
              </w:rPr>
              <w:t>Reporting Support</w:t>
            </w:r>
            <w:r w:rsidRPr="52BA4042">
              <w:rPr>
                <w:color w:val="auto"/>
                <w:sz w:val="20"/>
                <w:szCs w:val="20"/>
              </w:rPr>
              <w:t>: Work with managers and teams to compile high-level progress reports, summarising key issues, decisions, and next steps.</w:t>
            </w:r>
          </w:p>
          <w:p w14:paraId="4AD898AE" w14:textId="5582800E" w:rsidR="0023676E" w:rsidRPr="00835AEF" w:rsidRDefault="0023676E" w:rsidP="0023676E">
            <w:pPr>
              <w:pStyle w:val="Default"/>
              <w:jc w:val="both"/>
              <w:rPr>
                <w:color w:val="auto"/>
                <w:sz w:val="20"/>
                <w:szCs w:val="20"/>
              </w:rPr>
            </w:pPr>
          </w:p>
          <w:p w14:paraId="33F2B128" w14:textId="6027F1FF" w:rsidR="009372AC" w:rsidRPr="00835AEF" w:rsidRDefault="00835AEF" w:rsidP="007B2077">
            <w:pPr>
              <w:pStyle w:val="Default"/>
              <w:numPr>
                <w:ilvl w:val="0"/>
                <w:numId w:val="6"/>
              </w:numPr>
              <w:jc w:val="both"/>
              <w:rPr>
                <w:b/>
                <w:bCs/>
                <w:color w:val="auto"/>
                <w:sz w:val="20"/>
                <w:szCs w:val="20"/>
              </w:rPr>
            </w:pPr>
            <w:r w:rsidRPr="52BA4042">
              <w:rPr>
                <w:b/>
                <w:bCs/>
                <w:color w:val="auto"/>
                <w:sz w:val="20"/>
                <w:szCs w:val="20"/>
              </w:rPr>
              <w:t>Corporate Reporting</w:t>
            </w:r>
            <w:r w:rsidRPr="52BA4042">
              <w:rPr>
                <w:color w:val="auto"/>
                <w:sz w:val="20"/>
                <w:szCs w:val="20"/>
              </w:rPr>
              <w:t>: Assist t</w:t>
            </w:r>
            <w:r w:rsidR="50C312B2" w:rsidRPr="52BA4042">
              <w:rPr>
                <w:color w:val="auto"/>
                <w:sz w:val="20"/>
                <w:szCs w:val="20"/>
              </w:rPr>
              <w:t>eam/manager</w:t>
            </w:r>
            <w:r w:rsidRPr="52BA4042">
              <w:rPr>
                <w:color w:val="auto"/>
                <w:sz w:val="20"/>
                <w:szCs w:val="20"/>
              </w:rPr>
              <w:t xml:space="preserve"> in preparing reports and submissions for the HSE Executive Management Team, HSE Board, Department of Health, and other stakeholders.</w:t>
            </w:r>
          </w:p>
          <w:p w14:paraId="7656841C" w14:textId="7968602B" w:rsidR="00835AEF" w:rsidRPr="008E67F8" w:rsidRDefault="00835AEF" w:rsidP="00835AEF">
            <w:pPr>
              <w:pStyle w:val="Default"/>
              <w:ind w:left="720"/>
              <w:jc w:val="both"/>
              <w:rPr>
                <w:b/>
                <w:iCs/>
                <w:color w:val="auto"/>
                <w:sz w:val="20"/>
                <w:szCs w:val="20"/>
              </w:rPr>
            </w:pPr>
          </w:p>
        </w:tc>
      </w:tr>
      <w:tr w:rsidR="008E67F8" w:rsidRPr="008E67F8" w14:paraId="4646397A" w14:textId="77777777" w:rsidTr="52BA4042">
        <w:tc>
          <w:tcPr>
            <w:tcW w:w="2281" w:type="dxa"/>
          </w:tcPr>
          <w:p w14:paraId="0866C659" w14:textId="77777777" w:rsidR="00C20919" w:rsidRPr="008E67F8" w:rsidRDefault="00C20919" w:rsidP="00C20919">
            <w:pPr>
              <w:jc w:val="both"/>
              <w:rPr>
                <w:rFonts w:ascii="Arial" w:hAnsi="Arial" w:cs="Arial"/>
                <w:b/>
                <w:bCs/>
              </w:rPr>
            </w:pPr>
            <w:r w:rsidRPr="008E67F8">
              <w:rPr>
                <w:rFonts w:ascii="Arial" w:hAnsi="Arial" w:cs="Arial"/>
                <w:b/>
                <w:bCs/>
              </w:rPr>
              <w:t>Principal Duties and Responsibilities</w:t>
            </w:r>
          </w:p>
          <w:p w14:paraId="62486C05" w14:textId="77777777" w:rsidR="00C20919" w:rsidRPr="008E67F8" w:rsidRDefault="00C20919" w:rsidP="00C20919">
            <w:pPr>
              <w:jc w:val="both"/>
              <w:rPr>
                <w:rFonts w:ascii="Arial" w:hAnsi="Arial" w:cs="Arial"/>
                <w:b/>
                <w:bCs/>
              </w:rPr>
            </w:pPr>
          </w:p>
        </w:tc>
        <w:tc>
          <w:tcPr>
            <w:tcW w:w="8222" w:type="dxa"/>
            <w:shd w:val="clear" w:color="auto" w:fill="auto"/>
          </w:tcPr>
          <w:p w14:paraId="25334C25" w14:textId="0E848243" w:rsidR="00DE48B9" w:rsidRPr="00372E7A" w:rsidRDefault="00C20919" w:rsidP="00DE48B9">
            <w:pPr>
              <w:spacing w:before="100" w:beforeAutospacing="1" w:after="100" w:afterAutospacing="1"/>
              <w:contextualSpacing/>
              <w:rPr>
                <w:rFonts w:ascii="Arial" w:hAnsi="Arial" w:cs="Arial"/>
                <w:iCs/>
              </w:rPr>
            </w:pPr>
            <w:r w:rsidRPr="00372E7A">
              <w:rPr>
                <w:rFonts w:ascii="Arial" w:hAnsi="Arial" w:cs="Arial"/>
                <w:iCs/>
              </w:rPr>
              <w:t xml:space="preserve">The </w:t>
            </w:r>
            <w:r w:rsidR="00DE48B9" w:rsidRPr="00372E7A">
              <w:rPr>
                <w:rFonts w:ascii="Arial" w:hAnsi="Arial" w:cs="Arial"/>
                <w:iCs/>
              </w:rPr>
              <w:t xml:space="preserve">position of Grade VI </w:t>
            </w:r>
            <w:r w:rsidR="00110D98">
              <w:rPr>
                <w:rFonts w:ascii="Arial" w:hAnsi="Arial" w:cs="Arial"/>
                <w:iCs/>
              </w:rPr>
              <w:t>Executive</w:t>
            </w:r>
            <w:r w:rsidR="003B7D35" w:rsidRPr="00372E7A">
              <w:rPr>
                <w:rFonts w:ascii="Arial" w:hAnsi="Arial" w:cs="Arial"/>
                <w:iCs/>
              </w:rPr>
              <w:t xml:space="preserve"> Officer</w:t>
            </w:r>
            <w:r w:rsidRPr="00372E7A">
              <w:rPr>
                <w:rFonts w:ascii="Arial" w:hAnsi="Arial" w:cs="Arial"/>
                <w:iCs/>
              </w:rPr>
              <w:t xml:space="preserve"> </w:t>
            </w:r>
            <w:r w:rsidR="00DE48B9" w:rsidRPr="00372E7A">
              <w:rPr>
                <w:rFonts w:ascii="Arial" w:hAnsi="Arial" w:cs="Arial"/>
                <w:iCs/>
              </w:rPr>
              <w:t>encompasses both managerial and administrative responsibilities:</w:t>
            </w:r>
          </w:p>
          <w:p w14:paraId="3BFD0002" w14:textId="77777777" w:rsidR="00DE48B9" w:rsidRPr="00372E7A" w:rsidRDefault="00DE48B9" w:rsidP="00DE48B9">
            <w:pPr>
              <w:jc w:val="both"/>
              <w:rPr>
                <w:rFonts w:ascii="Arial" w:hAnsi="Arial" w:cs="Arial"/>
                <w:iCs/>
              </w:rPr>
            </w:pPr>
          </w:p>
          <w:p w14:paraId="06AFEEFB" w14:textId="77777777" w:rsidR="003B7D35" w:rsidRPr="00372E7A" w:rsidRDefault="003B7D35" w:rsidP="003B7D35">
            <w:pPr>
              <w:spacing w:before="100" w:beforeAutospacing="1" w:after="100" w:afterAutospacing="1"/>
              <w:contextualSpacing/>
              <w:jc w:val="both"/>
              <w:rPr>
                <w:rFonts w:ascii="Arial" w:hAnsi="Arial" w:cs="Arial"/>
                <w:b/>
                <w:iCs/>
                <w:u w:val="single"/>
              </w:rPr>
            </w:pPr>
            <w:r w:rsidRPr="00372E7A">
              <w:rPr>
                <w:rFonts w:ascii="Arial" w:hAnsi="Arial" w:cs="Arial"/>
                <w:b/>
                <w:iCs/>
                <w:u w:val="single"/>
              </w:rPr>
              <w:t>Administration</w:t>
            </w:r>
          </w:p>
          <w:p w14:paraId="3FB3A2CE" w14:textId="77777777" w:rsidR="008D59E0" w:rsidRPr="00E827E1" w:rsidRDefault="008D59E0" w:rsidP="007B2077">
            <w:pPr>
              <w:pStyle w:val="ListParagraph"/>
              <w:numPr>
                <w:ilvl w:val="0"/>
                <w:numId w:val="2"/>
              </w:numPr>
              <w:contextualSpacing/>
              <w:rPr>
                <w:rFonts w:ascii="Arial" w:hAnsi="Arial" w:cs="Arial"/>
              </w:rPr>
            </w:pPr>
            <w:r w:rsidRPr="00E3692E">
              <w:rPr>
                <w:rFonts w:ascii="Arial" w:hAnsi="Arial" w:cs="Arial"/>
              </w:rPr>
              <w:t>Take minutes, set agendas, arrange and provide management support/follow up on matters arising at meetings.</w:t>
            </w:r>
          </w:p>
          <w:p w14:paraId="7BCB4219" w14:textId="081D42BD" w:rsidR="008D59E0" w:rsidRPr="008D59E0" w:rsidRDefault="008D59E0" w:rsidP="007B2077">
            <w:pPr>
              <w:numPr>
                <w:ilvl w:val="0"/>
                <w:numId w:val="2"/>
              </w:numPr>
              <w:jc w:val="both"/>
              <w:rPr>
                <w:rFonts w:ascii="Arial" w:hAnsi="Arial" w:cs="Arial"/>
                <w:iCs/>
              </w:rPr>
            </w:pPr>
            <w:r w:rsidRPr="005E0BEA">
              <w:rPr>
                <w:rFonts w:ascii="Arial" w:hAnsi="Arial" w:cs="Arial"/>
                <w:iCs/>
              </w:rPr>
              <w:t>Ensure deadlines are met and that service levels are maintained</w:t>
            </w:r>
          </w:p>
          <w:p w14:paraId="28EB95A8" w14:textId="77777777" w:rsidR="003B7D35" w:rsidRPr="00372E7A" w:rsidRDefault="003B7D35" w:rsidP="007B2077">
            <w:pPr>
              <w:numPr>
                <w:ilvl w:val="0"/>
                <w:numId w:val="2"/>
              </w:numPr>
              <w:spacing w:before="100" w:beforeAutospacing="1" w:after="100" w:afterAutospacing="1"/>
              <w:contextualSpacing/>
              <w:jc w:val="both"/>
              <w:rPr>
                <w:rFonts w:ascii="Arial" w:hAnsi="Arial" w:cs="Arial"/>
                <w:iCs/>
              </w:rPr>
            </w:pPr>
            <w:r w:rsidRPr="00372E7A">
              <w:rPr>
                <w:rFonts w:ascii="Arial" w:hAnsi="Arial" w:cs="Arial"/>
                <w:iCs/>
              </w:rPr>
              <w:t>Ensure the efficient management and administration of area of responsibility.</w:t>
            </w:r>
          </w:p>
          <w:p w14:paraId="50E4E0D8" w14:textId="77777777" w:rsidR="003B7D35" w:rsidRPr="00372E7A" w:rsidRDefault="003B7D35" w:rsidP="007B2077">
            <w:pPr>
              <w:numPr>
                <w:ilvl w:val="0"/>
                <w:numId w:val="2"/>
              </w:numPr>
              <w:spacing w:before="100" w:beforeAutospacing="1" w:after="100" w:afterAutospacing="1"/>
              <w:contextualSpacing/>
              <w:rPr>
                <w:rFonts w:ascii="Arial" w:hAnsi="Arial" w:cs="Arial"/>
                <w:iCs/>
              </w:rPr>
            </w:pPr>
            <w:r w:rsidRPr="00372E7A">
              <w:rPr>
                <w:rFonts w:ascii="Arial" w:hAnsi="Arial" w:cs="Arial"/>
                <w:iCs/>
              </w:rPr>
              <w:t xml:space="preserve">Ensure that archives and records are accurate, maintained confidentially and readily available to the appropriate authority. </w:t>
            </w:r>
          </w:p>
          <w:p w14:paraId="7792AA4A" w14:textId="77777777" w:rsidR="003B7D35" w:rsidRPr="00372E7A" w:rsidRDefault="003B7D35" w:rsidP="007B2077">
            <w:pPr>
              <w:numPr>
                <w:ilvl w:val="0"/>
                <w:numId w:val="2"/>
              </w:numPr>
              <w:spacing w:before="100" w:beforeAutospacing="1" w:after="100" w:afterAutospacing="1"/>
              <w:contextualSpacing/>
              <w:rPr>
                <w:rFonts w:ascii="Arial" w:hAnsi="Arial" w:cs="Arial"/>
                <w:iCs/>
              </w:rPr>
            </w:pPr>
            <w:r w:rsidRPr="00372E7A">
              <w:rPr>
                <w:rFonts w:ascii="Arial" w:hAnsi="Arial" w:cs="Arial"/>
                <w:iCs/>
              </w:rPr>
              <w:t>Ensure line management is kept informed of issues arising.</w:t>
            </w:r>
          </w:p>
          <w:p w14:paraId="509BC155" w14:textId="77777777" w:rsidR="003B7D35" w:rsidRPr="00372E7A" w:rsidRDefault="003B7D35" w:rsidP="007B2077">
            <w:pPr>
              <w:numPr>
                <w:ilvl w:val="0"/>
                <w:numId w:val="2"/>
              </w:numPr>
              <w:spacing w:before="100" w:beforeAutospacing="1" w:after="100" w:afterAutospacing="1"/>
              <w:contextualSpacing/>
              <w:rPr>
                <w:rFonts w:ascii="Arial" w:hAnsi="Arial" w:cs="Arial"/>
                <w:iCs/>
              </w:rPr>
            </w:pPr>
            <w:r w:rsidRPr="00372E7A">
              <w:rPr>
                <w:rFonts w:ascii="Arial" w:hAnsi="Arial" w:cs="Arial"/>
                <w:iCs/>
              </w:rPr>
              <w:t>Ensure that stakeholders are kept informed and that their views are communicated to management.</w:t>
            </w:r>
          </w:p>
          <w:p w14:paraId="07B5DD8D" w14:textId="77777777" w:rsidR="003B7D35" w:rsidRPr="00372E7A" w:rsidRDefault="003B7D35" w:rsidP="007B2077">
            <w:pPr>
              <w:numPr>
                <w:ilvl w:val="0"/>
                <w:numId w:val="2"/>
              </w:numPr>
              <w:spacing w:before="100" w:beforeAutospacing="1" w:after="100" w:afterAutospacing="1"/>
              <w:contextualSpacing/>
              <w:rPr>
                <w:rFonts w:ascii="Arial" w:hAnsi="Arial" w:cs="Arial"/>
                <w:iCs/>
              </w:rPr>
            </w:pPr>
            <w:r w:rsidRPr="00372E7A">
              <w:rPr>
                <w:rFonts w:ascii="Arial" w:hAnsi="Arial" w:cs="Arial"/>
                <w:iCs/>
              </w:rPr>
              <w:t>Maximise the use technology in ensuring that work is completed to a high standard.</w:t>
            </w:r>
          </w:p>
          <w:p w14:paraId="6F509593" w14:textId="26AF8CBF" w:rsidR="008B34A7" w:rsidRPr="00372E7A" w:rsidRDefault="008B34A7" w:rsidP="007B2077">
            <w:pPr>
              <w:numPr>
                <w:ilvl w:val="0"/>
                <w:numId w:val="2"/>
              </w:numPr>
              <w:spacing w:before="48"/>
              <w:contextualSpacing/>
              <w:rPr>
                <w:rFonts w:ascii="Arial" w:eastAsia="Arial" w:hAnsi="Arial" w:cs="Arial"/>
              </w:rPr>
            </w:pPr>
            <w:r w:rsidRPr="52BA4042">
              <w:rPr>
                <w:rFonts w:ascii="Arial" w:eastAsia="Arial" w:hAnsi="Arial" w:cs="Arial"/>
              </w:rPr>
              <w:t xml:space="preserve">Supporting the day-to-day implementation of </w:t>
            </w:r>
            <w:r w:rsidR="6C5D3831" w:rsidRPr="52BA4042">
              <w:rPr>
                <w:rFonts w:ascii="Arial" w:eastAsia="Arial" w:hAnsi="Arial" w:cs="Arial"/>
              </w:rPr>
              <w:t xml:space="preserve">areas of work </w:t>
            </w:r>
            <w:r w:rsidRPr="52BA4042">
              <w:rPr>
                <w:rFonts w:ascii="Arial" w:eastAsia="Arial" w:hAnsi="Arial" w:cs="Arial"/>
              </w:rPr>
              <w:t xml:space="preserve">that fall under the remit of the </w:t>
            </w:r>
            <w:r w:rsidR="56076678" w:rsidRPr="52BA4042">
              <w:rPr>
                <w:rFonts w:ascii="Arial" w:eastAsia="Arial" w:hAnsi="Arial" w:cs="Arial"/>
              </w:rPr>
              <w:t>OoCCO</w:t>
            </w:r>
          </w:p>
          <w:p w14:paraId="1F7EE4A9" w14:textId="4045372C" w:rsidR="008B34A7" w:rsidRDefault="008B34A7" w:rsidP="007B2077">
            <w:pPr>
              <w:numPr>
                <w:ilvl w:val="0"/>
                <w:numId w:val="2"/>
              </w:numPr>
              <w:spacing w:beforeAutospacing="1" w:afterAutospacing="1" w:line="259" w:lineRule="auto"/>
              <w:jc w:val="both"/>
              <w:rPr>
                <w:rFonts w:ascii="Arial" w:eastAsia="Arial" w:hAnsi="Arial" w:cs="Arial"/>
              </w:rPr>
            </w:pPr>
            <w:r w:rsidRPr="52BA4042">
              <w:rPr>
                <w:rFonts w:ascii="Arial" w:eastAsia="Arial" w:hAnsi="Arial" w:cs="Arial"/>
              </w:rPr>
              <w:t xml:space="preserve">Support the planning and operational management activities of the </w:t>
            </w:r>
            <w:r w:rsidR="7C96DB09" w:rsidRPr="52BA4042">
              <w:rPr>
                <w:rFonts w:ascii="Arial" w:eastAsia="Arial" w:hAnsi="Arial" w:cs="Arial"/>
              </w:rPr>
              <w:t>OoCCO</w:t>
            </w:r>
          </w:p>
          <w:p w14:paraId="19F24F2B" w14:textId="775795F1" w:rsidR="008B34A7" w:rsidRPr="00372E7A" w:rsidRDefault="008B34A7" w:rsidP="007B2077">
            <w:pPr>
              <w:numPr>
                <w:ilvl w:val="0"/>
                <w:numId w:val="2"/>
              </w:numPr>
              <w:spacing w:before="100" w:beforeAutospacing="1" w:after="100" w:afterAutospacing="1"/>
              <w:contextualSpacing/>
              <w:jc w:val="both"/>
              <w:rPr>
                <w:rFonts w:ascii="Arial" w:hAnsi="Arial" w:cs="Arial"/>
                <w:iCs/>
              </w:rPr>
            </w:pPr>
            <w:r w:rsidRPr="00372E7A">
              <w:rPr>
                <w:rFonts w:ascii="Arial" w:eastAsia="Arial" w:hAnsi="Arial" w:cs="Arial"/>
              </w:rPr>
              <w:t xml:space="preserve">To provide cross-cover for other members of the business support and administrative team as required. </w:t>
            </w:r>
          </w:p>
          <w:p w14:paraId="7E17080D" w14:textId="79D8ECC0" w:rsidR="003B7D35" w:rsidRPr="00372E7A" w:rsidRDefault="003B7D35" w:rsidP="52BA4042">
            <w:pPr>
              <w:spacing w:before="100" w:beforeAutospacing="1" w:after="100" w:afterAutospacing="1"/>
              <w:ind w:left="360"/>
              <w:contextualSpacing/>
              <w:rPr>
                <w:rFonts w:ascii="Arial" w:hAnsi="Arial" w:cs="Arial"/>
              </w:rPr>
            </w:pPr>
          </w:p>
          <w:p w14:paraId="549CCB7D" w14:textId="77777777" w:rsidR="003B7D35" w:rsidRPr="00372E7A" w:rsidRDefault="003B7D35" w:rsidP="003B7D35">
            <w:pPr>
              <w:spacing w:before="100" w:beforeAutospacing="1" w:after="100" w:afterAutospacing="1"/>
              <w:contextualSpacing/>
              <w:jc w:val="both"/>
              <w:rPr>
                <w:rFonts w:ascii="Arial" w:hAnsi="Arial" w:cs="Arial"/>
                <w:b/>
                <w:iCs/>
                <w:u w:val="single"/>
              </w:rPr>
            </w:pPr>
            <w:r w:rsidRPr="00372E7A">
              <w:rPr>
                <w:rFonts w:ascii="Arial" w:hAnsi="Arial" w:cs="Arial"/>
                <w:b/>
                <w:iCs/>
                <w:u w:val="single"/>
              </w:rPr>
              <w:lastRenderedPageBreak/>
              <w:t>Customer Service</w:t>
            </w:r>
          </w:p>
          <w:p w14:paraId="1E37627D" w14:textId="77777777" w:rsidR="003B7D35" w:rsidRPr="00372E7A" w:rsidRDefault="003B7D35" w:rsidP="007B2077">
            <w:pPr>
              <w:numPr>
                <w:ilvl w:val="0"/>
                <w:numId w:val="2"/>
              </w:numPr>
              <w:spacing w:before="100" w:beforeAutospacing="1" w:after="100" w:afterAutospacing="1"/>
              <w:contextualSpacing/>
              <w:jc w:val="both"/>
              <w:rPr>
                <w:rFonts w:ascii="Arial" w:hAnsi="Arial" w:cs="Arial"/>
                <w:iCs/>
              </w:rPr>
            </w:pPr>
            <w:r w:rsidRPr="00372E7A">
              <w:rPr>
                <w:rFonts w:ascii="Arial" w:hAnsi="Arial" w:cs="Arial"/>
                <w:iCs/>
              </w:rPr>
              <w:t>Promote and maintain a customer focused environment by ensuring service users / customers are treated with dignity and respect.</w:t>
            </w:r>
          </w:p>
          <w:p w14:paraId="0A776761" w14:textId="77777777" w:rsidR="003B7D35" w:rsidRPr="00372E7A" w:rsidRDefault="003B7D35" w:rsidP="003B7D35">
            <w:pPr>
              <w:spacing w:before="100" w:beforeAutospacing="1" w:after="100" w:afterAutospacing="1"/>
              <w:contextualSpacing/>
              <w:jc w:val="both"/>
              <w:rPr>
                <w:rFonts w:ascii="Arial" w:hAnsi="Arial" w:cs="Arial"/>
                <w:b/>
                <w:iCs/>
              </w:rPr>
            </w:pPr>
          </w:p>
          <w:p w14:paraId="21C5AF0F" w14:textId="77777777" w:rsidR="003B7D35" w:rsidRPr="00372E7A" w:rsidRDefault="003B7D35" w:rsidP="003B7D35">
            <w:pPr>
              <w:spacing w:before="100" w:beforeAutospacing="1" w:after="100" w:afterAutospacing="1"/>
              <w:contextualSpacing/>
              <w:jc w:val="both"/>
              <w:rPr>
                <w:rFonts w:ascii="Arial" w:hAnsi="Arial" w:cs="Arial"/>
                <w:b/>
                <w:iCs/>
                <w:u w:val="single"/>
              </w:rPr>
            </w:pPr>
            <w:r w:rsidRPr="00372E7A">
              <w:rPr>
                <w:rFonts w:ascii="Arial" w:hAnsi="Arial" w:cs="Arial"/>
                <w:b/>
                <w:iCs/>
                <w:u w:val="single"/>
              </w:rPr>
              <w:t>Human Resources / Supervision of Staff</w:t>
            </w:r>
          </w:p>
          <w:p w14:paraId="37D99C7B" w14:textId="77777777" w:rsidR="003B7D35" w:rsidRPr="00372E7A" w:rsidRDefault="003B7D35" w:rsidP="007B2077">
            <w:pPr>
              <w:numPr>
                <w:ilvl w:val="0"/>
                <w:numId w:val="2"/>
              </w:numPr>
              <w:spacing w:before="100" w:beforeAutospacing="1" w:after="100" w:afterAutospacing="1"/>
              <w:contextualSpacing/>
              <w:jc w:val="both"/>
              <w:rPr>
                <w:rFonts w:ascii="Arial" w:hAnsi="Arial" w:cs="Arial"/>
                <w:iCs/>
              </w:rPr>
            </w:pPr>
            <w:r w:rsidRPr="00372E7A">
              <w:rPr>
                <w:rFonts w:ascii="Arial" w:hAnsi="Arial" w:cs="Arial"/>
                <w:iCs/>
              </w:rPr>
              <w:t xml:space="preserve">Manage the performance of staff, dealing with underperformance in a timely and constructive manner. </w:t>
            </w:r>
          </w:p>
          <w:p w14:paraId="3254DFD8" w14:textId="77777777" w:rsidR="003B7D35" w:rsidRPr="00372E7A" w:rsidRDefault="003B7D35" w:rsidP="007B2077">
            <w:pPr>
              <w:numPr>
                <w:ilvl w:val="0"/>
                <w:numId w:val="2"/>
              </w:numPr>
              <w:spacing w:before="100" w:beforeAutospacing="1" w:after="100" w:afterAutospacing="1"/>
              <w:contextualSpacing/>
              <w:jc w:val="both"/>
              <w:rPr>
                <w:rFonts w:ascii="Arial" w:hAnsi="Arial" w:cs="Arial"/>
                <w:iCs/>
              </w:rPr>
            </w:pPr>
            <w:r w:rsidRPr="00372E7A">
              <w:rPr>
                <w:rFonts w:ascii="Arial" w:hAnsi="Arial" w:cs="Arial"/>
                <w:iCs/>
              </w:rPr>
              <w:t>Ensure an even distribution of workload amongst the team, taking into account absence due to annual leave etc.</w:t>
            </w:r>
          </w:p>
          <w:p w14:paraId="7D1C2E0B" w14:textId="77777777" w:rsidR="003B7D35" w:rsidRPr="00372E7A" w:rsidRDefault="003B7D35" w:rsidP="007B2077">
            <w:pPr>
              <w:numPr>
                <w:ilvl w:val="0"/>
                <w:numId w:val="2"/>
              </w:numPr>
              <w:spacing w:before="100" w:beforeAutospacing="1" w:after="100" w:afterAutospacing="1"/>
              <w:contextualSpacing/>
              <w:jc w:val="both"/>
              <w:rPr>
                <w:rFonts w:ascii="Arial" w:hAnsi="Arial" w:cs="Arial"/>
                <w:iCs/>
              </w:rPr>
            </w:pPr>
            <w:r w:rsidRPr="00372E7A">
              <w:rPr>
                <w:rFonts w:ascii="Arial" w:hAnsi="Arial" w:cs="Arial"/>
                <w:iCs/>
              </w:rPr>
              <w:t>Supervise and ensure the wellbeing of staff within own remit.</w:t>
            </w:r>
          </w:p>
          <w:p w14:paraId="3D1F4E43" w14:textId="77777777" w:rsidR="003B7D35" w:rsidRPr="00372E7A" w:rsidRDefault="003B7D35" w:rsidP="007B2077">
            <w:pPr>
              <w:numPr>
                <w:ilvl w:val="0"/>
                <w:numId w:val="2"/>
              </w:numPr>
              <w:spacing w:before="100" w:beforeAutospacing="1" w:after="100" w:afterAutospacing="1"/>
              <w:contextualSpacing/>
              <w:jc w:val="both"/>
              <w:rPr>
                <w:rFonts w:ascii="Arial" w:hAnsi="Arial" w:cs="Arial"/>
                <w:iCs/>
              </w:rPr>
            </w:pPr>
            <w:r w:rsidRPr="00372E7A">
              <w:rPr>
                <w:rFonts w:ascii="Arial" w:hAnsi="Arial" w:cs="Arial"/>
                <w:iCs/>
              </w:rPr>
              <w:t>Create and promote a positive working environment among staff members, which contributes to maintaining and enhancing effective working relationships.</w:t>
            </w:r>
          </w:p>
          <w:p w14:paraId="750A3A53" w14:textId="77777777" w:rsidR="003B7D35" w:rsidRPr="00372E7A" w:rsidRDefault="003B7D35" w:rsidP="007B2077">
            <w:pPr>
              <w:numPr>
                <w:ilvl w:val="0"/>
                <w:numId w:val="2"/>
              </w:numPr>
              <w:spacing w:before="100" w:beforeAutospacing="1" w:after="100" w:afterAutospacing="1"/>
              <w:contextualSpacing/>
              <w:jc w:val="both"/>
              <w:rPr>
                <w:rFonts w:ascii="Arial" w:hAnsi="Arial" w:cs="Arial"/>
                <w:iCs/>
              </w:rPr>
            </w:pPr>
            <w:r w:rsidRPr="00372E7A">
              <w:rPr>
                <w:rFonts w:ascii="Arial" w:hAnsi="Arial" w:cs="Arial"/>
                <w:iCs/>
              </w:rPr>
              <w:t>Promote cooperation and working in harmony with other teams and disciplines.</w:t>
            </w:r>
          </w:p>
          <w:p w14:paraId="3F56EEE8" w14:textId="77777777" w:rsidR="003B7D35" w:rsidRPr="00372E7A" w:rsidRDefault="003B7D35" w:rsidP="007B2077">
            <w:pPr>
              <w:numPr>
                <w:ilvl w:val="0"/>
                <w:numId w:val="2"/>
              </w:numPr>
              <w:spacing w:before="100" w:beforeAutospacing="1" w:after="100" w:afterAutospacing="1"/>
              <w:contextualSpacing/>
              <w:jc w:val="both"/>
              <w:rPr>
                <w:rFonts w:ascii="Arial" w:hAnsi="Arial" w:cs="Arial"/>
                <w:iCs/>
              </w:rPr>
            </w:pPr>
            <w:r w:rsidRPr="00372E7A">
              <w:rPr>
                <w:rFonts w:ascii="Arial" w:hAnsi="Arial" w:cs="Arial"/>
                <w:iCs/>
              </w:rPr>
              <w:t>Identify and agree training and development needs of team and design plan to meet needs.</w:t>
            </w:r>
          </w:p>
          <w:p w14:paraId="0517FF25" w14:textId="77777777" w:rsidR="003B7D35" w:rsidRPr="00372E7A" w:rsidRDefault="003B7D35" w:rsidP="007B2077">
            <w:pPr>
              <w:numPr>
                <w:ilvl w:val="0"/>
                <w:numId w:val="2"/>
              </w:numPr>
              <w:spacing w:before="100" w:beforeAutospacing="1" w:after="100" w:afterAutospacing="1"/>
              <w:contextualSpacing/>
              <w:jc w:val="both"/>
              <w:rPr>
                <w:rFonts w:ascii="Arial" w:hAnsi="Arial" w:cs="Arial"/>
                <w:iCs/>
              </w:rPr>
            </w:pPr>
            <w:r w:rsidRPr="00372E7A">
              <w:rPr>
                <w:rFonts w:ascii="Arial" w:hAnsi="Arial" w:cs="Arial"/>
                <w:iCs/>
              </w:rPr>
              <w:t>Pursue and promote continuous professional development in order to develop management expertise and professional knowledge.</w:t>
            </w:r>
          </w:p>
          <w:p w14:paraId="04A3DF26" w14:textId="77777777" w:rsidR="003B7D35" w:rsidRPr="00372E7A" w:rsidRDefault="003B7D35" w:rsidP="007B2077">
            <w:pPr>
              <w:pStyle w:val="ListParagraph"/>
              <w:numPr>
                <w:ilvl w:val="0"/>
                <w:numId w:val="2"/>
              </w:numPr>
              <w:rPr>
                <w:rFonts w:ascii="Arial" w:hAnsi="Arial" w:cs="Arial"/>
              </w:rPr>
            </w:pPr>
            <w:r w:rsidRPr="52BA4042">
              <w:rPr>
                <w:rFonts w:ascii="Arial" w:hAnsi="Arial" w:cs="Arial"/>
              </w:rPr>
              <w:t>Engage in the HSE performance achievement process in conjunction with your Line Manager and staff as appropriate.</w:t>
            </w:r>
          </w:p>
          <w:p w14:paraId="3933A051" w14:textId="4C5B3777" w:rsidR="52BA4042" w:rsidRDefault="52BA4042" w:rsidP="52BA4042">
            <w:pPr>
              <w:pStyle w:val="ListParagraph"/>
              <w:ind w:left="360"/>
              <w:rPr>
                <w:rFonts w:ascii="Arial" w:hAnsi="Arial" w:cs="Arial"/>
              </w:rPr>
            </w:pPr>
          </w:p>
          <w:p w14:paraId="1DB46AD5" w14:textId="77777777" w:rsidR="003B7D35" w:rsidRPr="00372E7A" w:rsidRDefault="003B7D35" w:rsidP="003B7D35">
            <w:pPr>
              <w:spacing w:before="100" w:beforeAutospacing="1" w:after="100" w:afterAutospacing="1"/>
              <w:contextualSpacing/>
              <w:jc w:val="both"/>
              <w:rPr>
                <w:rFonts w:ascii="Arial" w:hAnsi="Arial" w:cs="Arial"/>
                <w:b/>
                <w:iCs/>
                <w:u w:val="single"/>
              </w:rPr>
            </w:pPr>
            <w:r w:rsidRPr="00372E7A">
              <w:rPr>
                <w:rFonts w:ascii="Arial" w:hAnsi="Arial" w:cs="Arial"/>
                <w:b/>
                <w:iCs/>
                <w:u w:val="single"/>
              </w:rPr>
              <w:t>Service Delivery and Service Improvement</w:t>
            </w:r>
          </w:p>
          <w:p w14:paraId="2D731F6F" w14:textId="77777777" w:rsidR="003B7D35" w:rsidRPr="00372E7A" w:rsidRDefault="003B7D35" w:rsidP="007B2077">
            <w:pPr>
              <w:numPr>
                <w:ilvl w:val="0"/>
                <w:numId w:val="2"/>
              </w:numPr>
              <w:spacing w:before="100" w:beforeAutospacing="1" w:after="100" w:afterAutospacing="1"/>
              <w:contextualSpacing/>
              <w:jc w:val="both"/>
              <w:rPr>
                <w:rFonts w:ascii="Arial" w:hAnsi="Arial" w:cs="Arial"/>
                <w:iCs/>
              </w:rPr>
            </w:pPr>
            <w:r w:rsidRPr="00372E7A">
              <w:rPr>
                <w:rFonts w:ascii="Arial" w:hAnsi="Arial" w:cs="Arial"/>
                <w:iCs/>
              </w:rPr>
              <w:t>Ensure accurate attention to detail in own work and work of team.</w:t>
            </w:r>
          </w:p>
          <w:p w14:paraId="3489A5B0" w14:textId="77777777" w:rsidR="003B7D35" w:rsidRPr="00372E7A" w:rsidRDefault="003B7D35" w:rsidP="007B2077">
            <w:pPr>
              <w:numPr>
                <w:ilvl w:val="0"/>
                <w:numId w:val="2"/>
              </w:numPr>
              <w:spacing w:before="100" w:beforeAutospacing="1" w:after="100" w:afterAutospacing="1"/>
              <w:contextualSpacing/>
              <w:jc w:val="both"/>
              <w:rPr>
                <w:rFonts w:ascii="Arial" w:hAnsi="Arial" w:cs="Arial"/>
                <w:iCs/>
              </w:rPr>
            </w:pPr>
            <w:r w:rsidRPr="00372E7A">
              <w:rPr>
                <w:rFonts w:ascii="Arial" w:hAnsi="Arial" w:cs="Arial"/>
                <w:iCs/>
              </w:rPr>
              <w:t>Maintain a good understanding of internal and external factors that can affect service delivery including awareness of local and national issues that impact on own area.</w:t>
            </w:r>
          </w:p>
          <w:p w14:paraId="1FA62BE7" w14:textId="77777777" w:rsidR="003B7D35" w:rsidRPr="00372E7A" w:rsidRDefault="003B7D35" w:rsidP="007B2077">
            <w:pPr>
              <w:numPr>
                <w:ilvl w:val="0"/>
                <w:numId w:val="2"/>
              </w:numPr>
              <w:spacing w:before="100" w:beforeAutospacing="1" w:after="100" w:afterAutospacing="1"/>
              <w:contextualSpacing/>
              <w:jc w:val="both"/>
              <w:rPr>
                <w:rFonts w:ascii="Arial" w:hAnsi="Arial" w:cs="Arial"/>
                <w:iCs/>
              </w:rPr>
            </w:pPr>
            <w:r w:rsidRPr="00372E7A">
              <w:rPr>
                <w:rFonts w:ascii="Arial" w:hAnsi="Arial" w:cs="Arial"/>
                <w:iCs/>
              </w:rPr>
              <w:t>Embrace change and adapt local work practices accordingly by finding practical ways to make policies work, ensuring team knows how to action changes.</w:t>
            </w:r>
          </w:p>
          <w:p w14:paraId="44EF0406" w14:textId="77777777" w:rsidR="003B7D35" w:rsidRPr="00372E7A" w:rsidRDefault="003B7D35" w:rsidP="007B2077">
            <w:pPr>
              <w:numPr>
                <w:ilvl w:val="0"/>
                <w:numId w:val="2"/>
              </w:numPr>
              <w:spacing w:before="100" w:beforeAutospacing="1" w:after="100" w:afterAutospacing="1"/>
              <w:contextualSpacing/>
              <w:jc w:val="both"/>
              <w:rPr>
                <w:rFonts w:ascii="Arial" w:hAnsi="Arial" w:cs="Arial"/>
                <w:iCs/>
              </w:rPr>
            </w:pPr>
            <w:r w:rsidRPr="00372E7A">
              <w:rPr>
                <w:rFonts w:ascii="Arial" w:hAnsi="Arial" w:cs="Arial"/>
                <w:iCs/>
              </w:rPr>
              <w:t>Encourage and support staff through change processes.</w:t>
            </w:r>
          </w:p>
          <w:p w14:paraId="207A427B" w14:textId="77777777" w:rsidR="003B7D35" w:rsidRPr="00372E7A" w:rsidRDefault="003B7D35" w:rsidP="007B2077">
            <w:pPr>
              <w:numPr>
                <w:ilvl w:val="0"/>
                <w:numId w:val="2"/>
              </w:numPr>
              <w:spacing w:before="100" w:beforeAutospacing="1" w:after="100" w:afterAutospacing="1"/>
              <w:contextualSpacing/>
              <w:jc w:val="both"/>
              <w:rPr>
                <w:rFonts w:ascii="Arial" w:hAnsi="Arial" w:cs="Arial"/>
                <w:iCs/>
              </w:rPr>
            </w:pPr>
            <w:r w:rsidRPr="00372E7A">
              <w:rPr>
                <w:rFonts w:ascii="Arial" w:hAnsi="Arial" w:cs="Arial"/>
                <w:iCs/>
              </w:rPr>
              <w:t>Monitor efficiency of service provided by team, identify and implement changes to the administration of the service where inefficiencies arise.</w:t>
            </w:r>
          </w:p>
          <w:p w14:paraId="62303A93" w14:textId="77777777" w:rsidR="003B7D35" w:rsidRPr="00372E7A" w:rsidRDefault="003B7D35" w:rsidP="003B7D35">
            <w:pPr>
              <w:spacing w:before="100" w:beforeAutospacing="1" w:after="100" w:afterAutospacing="1"/>
              <w:contextualSpacing/>
              <w:jc w:val="both"/>
              <w:rPr>
                <w:rFonts w:ascii="Arial" w:hAnsi="Arial" w:cs="Arial"/>
                <w:b/>
                <w:iCs/>
              </w:rPr>
            </w:pPr>
          </w:p>
          <w:p w14:paraId="6F440A8B" w14:textId="77777777" w:rsidR="003B7D35" w:rsidRPr="00372E7A" w:rsidRDefault="003B7D35" w:rsidP="003B7D35">
            <w:pPr>
              <w:spacing w:before="100" w:beforeAutospacing="1" w:after="100" w:afterAutospacing="1"/>
              <w:contextualSpacing/>
              <w:jc w:val="both"/>
              <w:rPr>
                <w:rFonts w:ascii="Arial" w:hAnsi="Arial" w:cs="Arial"/>
                <w:b/>
                <w:iCs/>
                <w:u w:val="single"/>
              </w:rPr>
            </w:pPr>
            <w:r w:rsidRPr="00372E7A">
              <w:rPr>
                <w:rFonts w:ascii="Arial" w:hAnsi="Arial" w:cs="Arial"/>
                <w:b/>
                <w:iCs/>
                <w:u w:val="single"/>
              </w:rPr>
              <w:t>Standards, Policies, Procedures &amp; Legislation</w:t>
            </w:r>
          </w:p>
          <w:p w14:paraId="20555AFA" w14:textId="77777777" w:rsidR="003B7D35" w:rsidRPr="00372E7A" w:rsidRDefault="003B7D35" w:rsidP="007B2077">
            <w:pPr>
              <w:numPr>
                <w:ilvl w:val="0"/>
                <w:numId w:val="2"/>
              </w:numPr>
              <w:spacing w:before="100" w:beforeAutospacing="1" w:after="100" w:afterAutospacing="1"/>
              <w:contextualSpacing/>
              <w:jc w:val="both"/>
              <w:rPr>
                <w:rFonts w:ascii="Arial" w:hAnsi="Arial" w:cs="Arial"/>
                <w:iCs/>
              </w:rPr>
            </w:pPr>
            <w:r w:rsidRPr="00372E7A">
              <w:rPr>
                <w:rFonts w:ascii="Arial" w:hAnsi="Arial" w:cs="Arial"/>
                <w:iCs/>
              </w:rPr>
              <w:t>Contribute to the development of policies and procedures and ensure consistent adherence to procedures and current standards within area of responsibility.</w:t>
            </w:r>
          </w:p>
          <w:p w14:paraId="058FF2A1" w14:textId="77777777" w:rsidR="003B7D35" w:rsidRPr="00372E7A" w:rsidRDefault="003B7D35" w:rsidP="007B2077">
            <w:pPr>
              <w:numPr>
                <w:ilvl w:val="0"/>
                <w:numId w:val="2"/>
              </w:numPr>
              <w:spacing w:before="100" w:beforeAutospacing="1" w:after="100" w:afterAutospacing="1"/>
              <w:contextualSpacing/>
              <w:jc w:val="both"/>
              <w:rPr>
                <w:rFonts w:ascii="Arial" w:hAnsi="Arial" w:cs="Arial"/>
                <w:iCs/>
              </w:rPr>
            </w:pPr>
            <w:r w:rsidRPr="00372E7A">
              <w:rPr>
                <w:rFonts w:ascii="Arial" w:hAnsi="Arial" w:cs="Arial"/>
                <w:iCs/>
              </w:rPr>
              <w:t>Maintain own knowledge of relevant policies, procedures, guidelines and practices to perform the role effectively and to ensure standards are met by own team.</w:t>
            </w:r>
          </w:p>
          <w:p w14:paraId="7E5BBABD" w14:textId="77777777" w:rsidR="003B7D35" w:rsidRPr="00372E7A" w:rsidRDefault="003B7D35" w:rsidP="007B2077">
            <w:pPr>
              <w:numPr>
                <w:ilvl w:val="0"/>
                <w:numId w:val="2"/>
              </w:numPr>
              <w:spacing w:before="100" w:beforeAutospacing="1" w:after="100" w:afterAutospacing="1"/>
              <w:contextualSpacing/>
              <w:jc w:val="both"/>
              <w:rPr>
                <w:rFonts w:ascii="Arial" w:hAnsi="Arial" w:cs="Arial"/>
                <w:iCs/>
              </w:rPr>
            </w:pPr>
            <w:r w:rsidRPr="00372E7A">
              <w:rPr>
                <w:rFonts w:ascii="Arial" w:hAnsi="Arial" w:cs="Arial"/>
                <w:iCs/>
              </w:rPr>
              <w:t>Maintain own knowledge of relevant regulations and legislation e.g. Financial Regulations, Health &amp; Safety Legislation, Employment Legislation, FOI Acts, GDPR.</w:t>
            </w:r>
          </w:p>
          <w:p w14:paraId="2017E3F7" w14:textId="77777777" w:rsidR="003B7D35" w:rsidRPr="00372E7A" w:rsidRDefault="003B7D35" w:rsidP="007B2077">
            <w:pPr>
              <w:numPr>
                <w:ilvl w:val="0"/>
                <w:numId w:val="2"/>
              </w:numPr>
              <w:spacing w:before="100" w:beforeAutospacing="1" w:after="100" w:afterAutospacing="1"/>
              <w:contextualSpacing/>
              <w:jc w:val="both"/>
              <w:rPr>
                <w:rFonts w:ascii="Arial" w:hAnsi="Arial" w:cs="Arial"/>
                <w:iCs/>
              </w:rPr>
            </w:pPr>
            <w:r w:rsidRPr="00372E7A">
              <w:rPr>
                <w:rFonts w:ascii="Arial" w:hAnsi="Arial" w:cs="Arial"/>
                <w:iCs/>
              </w:rPr>
              <w:t>Adequately identifies, assesses, manages and monitors risk within their area of responsibility.</w:t>
            </w:r>
          </w:p>
          <w:p w14:paraId="21385292" w14:textId="77777777" w:rsidR="00372E7A" w:rsidRPr="00372E7A" w:rsidRDefault="00372E7A" w:rsidP="007B2077">
            <w:pPr>
              <w:numPr>
                <w:ilvl w:val="0"/>
                <w:numId w:val="2"/>
              </w:numPr>
              <w:spacing w:before="100" w:beforeAutospacing="1" w:after="100" w:afterAutospacing="1"/>
              <w:contextualSpacing/>
              <w:jc w:val="both"/>
              <w:rPr>
                <w:rFonts w:ascii="Arial" w:hAnsi="Arial" w:cs="Arial"/>
                <w:iCs/>
              </w:rPr>
            </w:pPr>
            <w:r w:rsidRPr="00372E7A">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372E7A">
              <w:rPr>
                <w:rFonts w:ascii="Arial" w:hAnsi="Arial" w:cs="Arial"/>
                <w:iCs/>
              </w:rPr>
              <w:t xml:space="preserve"> and comply with associated HSE protocols for implementing and maintaining these standards as appropriate to the role.</w:t>
            </w:r>
          </w:p>
          <w:p w14:paraId="1EDA22B9" w14:textId="77777777" w:rsidR="00372E7A" w:rsidRPr="00372E7A" w:rsidRDefault="00372E7A" w:rsidP="007B2077">
            <w:pPr>
              <w:numPr>
                <w:ilvl w:val="0"/>
                <w:numId w:val="2"/>
              </w:numPr>
              <w:rPr>
                <w:rFonts w:ascii="Arial" w:hAnsi="Arial" w:cs="Arial"/>
                <w:iCs/>
              </w:rPr>
            </w:pPr>
            <w:r w:rsidRPr="00372E7A">
              <w:rPr>
                <w:rFonts w:ascii="Arial" w:hAnsi="Arial" w:cs="Arial"/>
                <w:lang w:val="en-IE" w:eastAsia="en-IE"/>
              </w:rPr>
              <w:t>Support, promote and actively participate in sustainable energy, water and waste initiatives to create a more sustainable, low carbon and efficient health service.</w:t>
            </w:r>
          </w:p>
          <w:p w14:paraId="664B035F" w14:textId="77777777" w:rsidR="003B7D35" w:rsidRPr="00372E7A" w:rsidRDefault="003B7D35" w:rsidP="003B7D35">
            <w:pPr>
              <w:spacing w:before="100" w:beforeAutospacing="1" w:after="100" w:afterAutospacing="1"/>
              <w:contextualSpacing/>
              <w:jc w:val="both"/>
              <w:rPr>
                <w:rFonts w:ascii="Arial" w:hAnsi="Arial" w:cs="Arial"/>
                <w:b/>
                <w:i/>
                <w:iCs/>
              </w:rPr>
            </w:pPr>
          </w:p>
          <w:p w14:paraId="12374C81" w14:textId="77777777" w:rsidR="00C20919" w:rsidRDefault="003B7D35" w:rsidP="003B7D35">
            <w:pPr>
              <w:jc w:val="both"/>
              <w:rPr>
                <w:rFonts w:ascii="Arial" w:hAnsi="Arial" w:cs="Arial"/>
                <w:b/>
              </w:rPr>
            </w:pPr>
            <w:r w:rsidRPr="00372E7A">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372E7A">
              <w:rPr>
                <w:rFonts w:ascii="Arial" w:hAnsi="Arial" w:cs="Arial"/>
              </w:rPr>
              <w:t xml:space="preserve">  </w:t>
            </w:r>
            <w:r w:rsidRPr="00372E7A">
              <w:rPr>
                <w:rFonts w:ascii="Arial" w:hAnsi="Arial" w:cs="Arial"/>
                <w:b/>
              </w:rPr>
              <w:t xml:space="preserve"> </w:t>
            </w:r>
          </w:p>
          <w:p w14:paraId="4101652C" w14:textId="1EFAAFCF" w:rsidR="00B8356A" w:rsidRPr="00372E7A" w:rsidRDefault="00B8356A" w:rsidP="003B7D35">
            <w:pPr>
              <w:jc w:val="both"/>
              <w:rPr>
                <w:rFonts w:ascii="Arial" w:hAnsi="Arial" w:cs="Arial"/>
                <w:iCs/>
              </w:rPr>
            </w:pPr>
          </w:p>
        </w:tc>
      </w:tr>
      <w:tr w:rsidR="008E67F8" w:rsidRPr="008E67F8" w14:paraId="58124383" w14:textId="77777777" w:rsidTr="52BA4042">
        <w:tc>
          <w:tcPr>
            <w:tcW w:w="2281" w:type="dxa"/>
          </w:tcPr>
          <w:p w14:paraId="58A41AD5" w14:textId="77777777" w:rsidR="00C20919" w:rsidRPr="008E67F8" w:rsidRDefault="00C20919" w:rsidP="00C20919">
            <w:pPr>
              <w:jc w:val="both"/>
              <w:rPr>
                <w:rFonts w:ascii="Arial" w:hAnsi="Arial" w:cs="Arial"/>
                <w:b/>
                <w:bCs/>
              </w:rPr>
            </w:pPr>
            <w:r w:rsidRPr="008E67F8">
              <w:rPr>
                <w:rFonts w:ascii="Arial" w:hAnsi="Arial" w:cs="Arial"/>
                <w:b/>
                <w:bCs/>
              </w:rPr>
              <w:lastRenderedPageBreak/>
              <w:t>Eligibility Criteria</w:t>
            </w:r>
          </w:p>
          <w:p w14:paraId="2AA6308D" w14:textId="77777777" w:rsidR="00C20919" w:rsidRPr="008E67F8" w:rsidRDefault="00C20919" w:rsidP="00C20919">
            <w:pPr>
              <w:jc w:val="both"/>
              <w:rPr>
                <w:rFonts w:ascii="Arial" w:hAnsi="Arial" w:cs="Arial"/>
                <w:b/>
                <w:bCs/>
              </w:rPr>
            </w:pPr>
          </w:p>
          <w:p w14:paraId="44A15C87" w14:textId="77777777" w:rsidR="00C20919" w:rsidRPr="008E67F8" w:rsidRDefault="00C20919" w:rsidP="00C20919">
            <w:pPr>
              <w:jc w:val="both"/>
              <w:rPr>
                <w:rFonts w:ascii="Arial" w:hAnsi="Arial" w:cs="Arial"/>
                <w:b/>
                <w:bCs/>
              </w:rPr>
            </w:pPr>
            <w:r w:rsidRPr="008E67F8">
              <w:rPr>
                <w:rFonts w:ascii="Arial" w:hAnsi="Arial" w:cs="Arial"/>
                <w:b/>
                <w:bCs/>
              </w:rPr>
              <w:t>Qualifications and/ or experience</w:t>
            </w:r>
          </w:p>
          <w:p w14:paraId="4B99056E" w14:textId="77777777" w:rsidR="00C20919" w:rsidRPr="008E67F8" w:rsidRDefault="00C20919" w:rsidP="00C20919">
            <w:pPr>
              <w:jc w:val="both"/>
              <w:rPr>
                <w:rFonts w:ascii="Arial" w:hAnsi="Arial" w:cs="Arial"/>
                <w:b/>
                <w:bCs/>
              </w:rPr>
            </w:pPr>
          </w:p>
        </w:tc>
        <w:tc>
          <w:tcPr>
            <w:tcW w:w="8222" w:type="dxa"/>
          </w:tcPr>
          <w:p w14:paraId="4058A2AF" w14:textId="77777777" w:rsidR="00E71EEB" w:rsidRPr="008E67F8" w:rsidRDefault="00E71EEB" w:rsidP="00E71EEB">
            <w:pPr>
              <w:rPr>
                <w:rFonts w:ascii="Arial" w:hAnsi="Arial" w:cs="Arial"/>
                <w:b/>
                <w:i/>
                <w:iCs/>
                <w:lang w:val="en-IE" w:eastAsia="en-IE"/>
              </w:rPr>
            </w:pPr>
            <w:r w:rsidRPr="008E67F8">
              <w:rPr>
                <w:rFonts w:ascii="Arial" w:hAnsi="Arial" w:cs="Arial"/>
                <w:b/>
                <w:i/>
                <w:iCs/>
                <w:lang w:val="en-IE" w:eastAsia="en-IE"/>
              </w:rPr>
              <w:t xml:space="preserve">This campaign is confined to staff who are currently employed by </w:t>
            </w:r>
            <w:r w:rsidRPr="008E67F8">
              <w:rPr>
                <w:rFonts w:ascii="Arial" w:hAnsi="Arial" w:cs="Arial"/>
                <w:b/>
                <w:bCs/>
                <w:i/>
                <w:iCs/>
                <w:lang w:eastAsia="en-IE"/>
              </w:rPr>
              <w:t>the HSE, TUSLA, other statutory health agencies*, or a body which provides services on behalf of the HSE under Section 38 of the Health Act 2004</w:t>
            </w:r>
            <w:r w:rsidRPr="008E67F8">
              <w:rPr>
                <w:rFonts w:ascii="Arial" w:hAnsi="Arial" w:cs="Arial"/>
                <w:b/>
                <w:i/>
                <w:iCs/>
                <w:lang w:val="en-IE" w:eastAsia="en-IE"/>
              </w:rPr>
              <w:t xml:space="preserve"> as per Workplace Relations Commission agreement -161867</w:t>
            </w:r>
          </w:p>
          <w:p w14:paraId="2365E65F" w14:textId="7A813EC1" w:rsidR="00E71EEB" w:rsidRPr="008E67F8" w:rsidRDefault="00E71EEB" w:rsidP="00E71EEB">
            <w:pPr>
              <w:rPr>
                <w:rFonts w:ascii="Arial" w:hAnsi="Arial" w:cs="Arial"/>
                <w:b/>
                <w:i/>
                <w:iCs/>
                <w:lang w:val="en-IE" w:eastAsia="en-IE"/>
              </w:rPr>
            </w:pPr>
          </w:p>
          <w:p w14:paraId="1AD0502B" w14:textId="7788E129" w:rsidR="008D65F6" w:rsidRPr="008E67F8" w:rsidRDefault="008D65F6" w:rsidP="007B2077">
            <w:pPr>
              <w:pStyle w:val="ListParagraph"/>
              <w:numPr>
                <w:ilvl w:val="0"/>
                <w:numId w:val="7"/>
              </w:numPr>
              <w:rPr>
                <w:rFonts w:ascii="Arial" w:hAnsi="Arial" w:cs="Arial"/>
              </w:rPr>
            </w:pPr>
            <w:r w:rsidRPr="008E67F8">
              <w:rPr>
                <w:rFonts w:ascii="Arial" w:hAnsi="Arial" w:cs="Arial"/>
              </w:rPr>
              <w:t xml:space="preserve">Eligible applicants will be those who on the closing date for the competition: </w:t>
            </w:r>
          </w:p>
          <w:p w14:paraId="5932DD00" w14:textId="77777777" w:rsidR="008D65F6" w:rsidRPr="008E67F8" w:rsidRDefault="008D65F6" w:rsidP="008D65F6">
            <w:pPr>
              <w:pStyle w:val="ListParagraph"/>
              <w:ind w:left="360"/>
              <w:rPr>
                <w:rFonts w:ascii="Arial" w:hAnsi="Arial" w:cs="Arial"/>
              </w:rPr>
            </w:pPr>
          </w:p>
          <w:p w14:paraId="542FAE94" w14:textId="0F5533A0" w:rsidR="008D65F6" w:rsidRPr="008E67F8" w:rsidRDefault="008D65F6" w:rsidP="007B2077">
            <w:pPr>
              <w:pStyle w:val="ListParagraph"/>
              <w:numPr>
                <w:ilvl w:val="0"/>
                <w:numId w:val="8"/>
              </w:numPr>
              <w:rPr>
                <w:rFonts w:ascii="Arial" w:hAnsi="Arial" w:cs="Arial"/>
              </w:rPr>
            </w:pPr>
            <w:r w:rsidRPr="008E67F8">
              <w:rPr>
                <w:rFonts w:ascii="Arial" w:hAnsi="Arial" w:cs="Arial"/>
              </w:rPr>
              <w:t xml:space="preserve">Have satisfactory experience as a Clerical Officer in the HSE, TUSLA, other statutory health agencies, or a body which provides services on behalf of the HSE under Section 38 of the Health Act 2004 </w:t>
            </w:r>
          </w:p>
          <w:p w14:paraId="52AA46CF" w14:textId="77777777" w:rsidR="008D65F6" w:rsidRPr="008E67F8" w:rsidRDefault="008D65F6" w:rsidP="008D65F6">
            <w:pPr>
              <w:pStyle w:val="ListParagraph"/>
              <w:rPr>
                <w:rFonts w:ascii="Arial" w:hAnsi="Arial" w:cs="Arial"/>
              </w:rPr>
            </w:pPr>
          </w:p>
          <w:p w14:paraId="377FDC3E" w14:textId="335FA517" w:rsidR="008D65F6" w:rsidRPr="008E67F8" w:rsidRDefault="008D65F6" w:rsidP="008D65F6">
            <w:pPr>
              <w:pStyle w:val="ListParagraph"/>
              <w:ind w:left="1440"/>
              <w:jc w:val="center"/>
              <w:rPr>
                <w:rFonts w:ascii="Arial" w:hAnsi="Arial" w:cs="Arial"/>
              </w:rPr>
            </w:pPr>
            <w:r w:rsidRPr="008E67F8">
              <w:rPr>
                <w:rFonts w:ascii="Arial" w:hAnsi="Arial" w:cs="Arial"/>
              </w:rPr>
              <w:t>OR</w:t>
            </w:r>
          </w:p>
          <w:p w14:paraId="774D41D6" w14:textId="77777777" w:rsidR="008D65F6" w:rsidRPr="008E67F8" w:rsidRDefault="008D65F6" w:rsidP="008D65F6">
            <w:pPr>
              <w:pStyle w:val="ListParagraph"/>
              <w:ind w:left="1440"/>
              <w:jc w:val="center"/>
              <w:rPr>
                <w:rFonts w:ascii="Arial" w:hAnsi="Arial" w:cs="Arial"/>
              </w:rPr>
            </w:pPr>
          </w:p>
          <w:p w14:paraId="1D812FFE" w14:textId="3B457F10" w:rsidR="008D65F6" w:rsidRPr="008E67F8" w:rsidRDefault="008D65F6" w:rsidP="007B2077">
            <w:pPr>
              <w:pStyle w:val="ListParagraph"/>
              <w:numPr>
                <w:ilvl w:val="0"/>
                <w:numId w:val="8"/>
              </w:numPr>
              <w:rPr>
                <w:rFonts w:ascii="Arial" w:hAnsi="Arial" w:cs="Arial"/>
              </w:rPr>
            </w:pPr>
            <w:r w:rsidRPr="008E67F8">
              <w:rPr>
                <w:rFonts w:ascii="Arial" w:hAnsi="Arial" w:cs="Arial"/>
              </w:rPr>
              <w:t xml:space="preserve">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 </w:t>
            </w:r>
          </w:p>
          <w:p w14:paraId="5B8E887E" w14:textId="77777777" w:rsidR="008D65F6" w:rsidRPr="008E67F8" w:rsidRDefault="008D65F6" w:rsidP="008D65F6">
            <w:pPr>
              <w:pStyle w:val="ListParagraph"/>
              <w:rPr>
                <w:rFonts w:ascii="Arial" w:hAnsi="Arial" w:cs="Arial"/>
              </w:rPr>
            </w:pPr>
          </w:p>
          <w:p w14:paraId="20235BA2" w14:textId="172FEA27" w:rsidR="008D65F6" w:rsidRPr="008E67F8" w:rsidRDefault="008D65F6" w:rsidP="008D65F6">
            <w:pPr>
              <w:pStyle w:val="ListParagraph"/>
              <w:jc w:val="center"/>
              <w:rPr>
                <w:rFonts w:ascii="Arial" w:hAnsi="Arial" w:cs="Arial"/>
              </w:rPr>
            </w:pPr>
            <w:r w:rsidRPr="008E67F8">
              <w:rPr>
                <w:rFonts w:ascii="Arial" w:hAnsi="Arial" w:cs="Arial"/>
              </w:rPr>
              <w:t>OR</w:t>
            </w:r>
          </w:p>
          <w:p w14:paraId="7EA466E7" w14:textId="77777777" w:rsidR="008D65F6" w:rsidRPr="008E67F8" w:rsidRDefault="008D65F6" w:rsidP="008D65F6">
            <w:pPr>
              <w:ind w:left="360"/>
              <w:rPr>
                <w:rFonts w:ascii="Arial" w:hAnsi="Arial" w:cs="Arial"/>
              </w:rPr>
            </w:pPr>
          </w:p>
          <w:p w14:paraId="740620A9" w14:textId="06172BB5" w:rsidR="008D65F6" w:rsidRPr="008E67F8" w:rsidRDefault="008D65F6" w:rsidP="007B2077">
            <w:pPr>
              <w:pStyle w:val="ListParagraph"/>
              <w:numPr>
                <w:ilvl w:val="0"/>
                <w:numId w:val="8"/>
              </w:numPr>
              <w:rPr>
                <w:rFonts w:ascii="Arial" w:hAnsi="Arial" w:cs="Arial"/>
              </w:rPr>
            </w:pPr>
            <w:r w:rsidRPr="008E67F8">
              <w:rPr>
                <w:rFonts w:ascii="Arial" w:hAnsi="Arial" w:cs="Arial"/>
              </w:rPr>
              <w:t xml:space="preserve">Have completed a relevant examination at a comparable standard in any equivalent examination in another jurisdiction </w:t>
            </w:r>
          </w:p>
          <w:p w14:paraId="41F481BD" w14:textId="77777777" w:rsidR="008D65F6" w:rsidRPr="008E67F8" w:rsidRDefault="008D65F6" w:rsidP="008D65F6">
            <w:pPr>
              <w:pStyle w:val="ListParagraph"/>
              <w:rPr>
                <w:rFonts w:ascii="Arial" w:hAnsi="Arial" w:cs="Arial"/>
              </w:rPr>
            </w:pPr>
          </w:p>
          <w:p w14:paraId="2C07702C" w14:textId="1BC97340" w:rsidR="008D65F6" w:rsidRPr="008E67F8" w:rsidRDefault="008D65F6" w:rsidP="008D65F6">
            <w:pPr>
              <w:pStyle w:val="ListParagraph"/>
              <w:jc w:val="center"/>
              <w:rPr>
                <w:rFonts w:ascii="Arial" w:hAnsi="Arial" w:cs="Arial"/>
              </w:rPr>
            </w:pPr>
            <w:r w:rsidRPr="008E67F8">
              <w:rPr>
                <w:rFonts w:ascii="Arial" w:hAnsi="Arial" w:cs="Arial"/>
              </w:rPr>
              <w:t>OR</w:t>
            </w:r>
          </w:p>
          <w:p w14:paraId="1A572343" w14:textId="77777777" w:rsidR="008D65F6" w:rsidRPr="008E67F8" w:rsidRDefault="008D65F6" w:rsidP="008D65F6">
            <w:pPr>
              <w:pStyle w:val="ListParagraph"/>
              <w:jc w:val="center"/>
              <w:rPr>
                <w:rFonts w:ascii="Arial" w:hAnsi="Arial" w:cs="Arial"/>
              </w:rPr>
            </w:pPr>
          </w:p>
          <w:p w14:paraId="4B515E4F" w14:textId="67D330E3" w:rsidR="008D65F6" w:rsidRPr="008E67F8" w:rsidRDefault="008D65F6" w:rsidP="007B2077">
            <w:pPr>
              <w:pStyle w:val="ListParagraph"/>
              <w:numPr>
                <w:ilvl w:val="0"/>
                <w:numId w:val="8"/>
              </w:numPr>
              <w:rPr>
                <w:rFonts w:ascii="Arial" w:hAnsi="Arial" w:cs="Arial"/>
              </w:rPr>
            </w:pPr>
            <w:r w:rsidRPr="008E67F8">
              <w:rPr>
                <w:rFonts w:ascii="Arial" w:hAnsi="Arial" w:cs="Arial"/>
              </w:rPr>
              <w:t>Hold a comparable and relevant third level qualification of at least level 6 on the National Qualifications Framework maintained by Qualifications and Quality Ireland, (QQI).</w:t>
            </w:r>
          </w:p>
          <w:p w14:paraId="2F9E2CB7" w14:textId="77777777" w:rsidR="008D65F6" w:rsidRPr="008E67F8" w:rsidRDefault="008D65F6" w:rsidP="008D65F6">
            <w:pPr>
              <w:rPr>
                <w:rFonts w:ascii="Arial" w:hAnsi="Arial" w:cs="Arial"/>
                <w:b/>
                <w:i/>
                <w:iCs/>
                <w:lang w:val="en-IE" w:eastAsia="en-IE"/>
              </w:rPr>
            </w:pPr>
          </w:p>
          <w:p w14:paraId="3C573626" w14:textId="77777777" w:rsidR="00E71EEB" w:rsidRPr="008E67F8" w:rsidRDefault="00E71EEB" w:rsidP="00E71EEB">
            <w:pPr>
              <w:jc w:val="both"/>
              <w:rPr>
                <w:rFonts w:ascii="Arial" w:hAnsi="Arial" w:cs="Arial"/>
                <w:b/>
              </w:rPr>
            </w:pPr>
            <w:r w:rsidRPr="008E67F8">
              <w:rPr>
                <w:rFonts w:ascii="Arial" w:hAnsi="Arial" w:cs="Arial"/>
                <w:b/>
              </w:rPr>
              <w:t>Health</w:t>
            </w:r>
          </w:p>
          <w:p w14:paraId="78C52140" w14:textId="77777777" w:rsidR="00E71EEB" w:rsidRPr="008E67F8" w:rsidRDefault="00E71EEB" w:rsidP="00E71EEB">
            <w:pPr>
              <w:jc w:val="both"/>
              <w:rPr>
                <w:rFonts w:ascii="Arial" w:hAnsi="Arial" w:cs="Arial"/>
              </w:rPr>
            </w:pPr>
            <w:r w:rsidRPr="008E67F8">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D997F19" w14:textId="77777777" w:rsidR="00E71EEB" w:rsidRPr="008E67F8" w:rsidRDefault="00E71EEB" w:rsidP="00E71EEB">
            <w:pPr>
              <w:jc w:val="both"/>
              <w:rPr>
                <w:rFonts w:ascii="Arial" w:hAnsi="Arial" w:cs="Arial"/>
              </w:rPr>
            </w:pPr>
          </w:p>
          <w:p w14:paraId="44ADBCD2" w14:textId="77777777" w:rsidR="00E71EEB" w:rsidRPr="008E67F8" w:rsidRDefault="00E71EEB" w:rsidP="00E71EEB">
            <w:pPr>
              <w:ind w:right="-766"/>
              <w:jc w:val="both"/>
              <w:rPr>
                <w:rFonts w:ascii="Arial" w:hAnsi="Arial" w:cs="Arial"/>
                <w:iCs/>
              </w:rPr>
            </w:pPr>
            <w:r w:rsidRPr="008E67F8">
              <w:rPr>
                <w:rFonts w:ascii="Arial" w:hAnsi="Arial" w:cs="Arial"/>
                <w:b/>
                <w:bCs/>
              </w:rPr>
              <w:t>Character</w:t>
            </w:r>
          </w:p>
          <w:p w14:paraId="58319CDA" w14:textId="77777777" w:rsidR="00E71EEB" w:rsidRPr="008E67F8" w:rsidRDefault="00E71EEB" w:rsidP="00E71EEB">
            <w:pPr>
              <w:ind w:right="-766"/>
              <w:jc w:val="both"/>
              <w:rPr>
                <w:rFonts w:ascii="Arial" w:hAnsi="Arial" w:cs="Arial"/>
              </w:rPr>
            </w:pPr>
            <w:r w:rsidRPr="008E67F8">
              <w:rPr>
                <w:rFonts w:ascii="Arial" w:hAnsi="Arial" w:cs="Arial"/>
              </w:rPr>
              <w:t>Each candidate for and any person holding the office must be of good character.</w:t>
            </w:r>
          </w:p>
          <w:p w14:paraId="025B4BDD" w14:textId="77777777" w:rsidR="00E71EEB" w:rsidRPr="008E67F8" w:rsidRDefault="00E71EEB" w:rsidP="00E71EEB">
            <w:pPr>
              <w:ind w:right="-766"/>
              <w:jc w:val="both"/>
              <w:rPr>
                <w:rFonts w:ascii="Arial" w:hAnsi="Arial" w:cs="Arial"/>
              </w:rPr>
            </w:pPr>
          </w:p>
          <w:p w14:paraId="037A09A6" w14:textId="77777777" w:rsidR="00E71EEB" w:rsidRPr="008E67F8" w:rsidRDefault="00E71EEB" w:rsidP="00E71EEB">
            <w:pPr>
              <w:rPr>
                <w:rFonts w:ascii="Arial" w:hAnsi="Arial" w:cs="Arial"/>
                <w:b/>
                <w:lang w:val="en-IE"/>
              </w:rPr>
            </w:pPr>
          </w:p>
          <w:p w14:paraId="7BD0C6CC" w14:textId="74285C34" w:rsidR="00E71EEB" w:rsidRPr="008E67F8" w:rsidRDefault="00E71EEB" w:rsidP="00E71EEB">
            <w:pPr>
              <w:rPr>
                <w:rFonts w:ascii="Arial" w:hAnsi="Arial" w:cs="Arial"/>
              </w:rPr>
            </w:pPr>
            <w:r w:rsidRPr="008E67F8">
              <w:rPr>
                <w:rFonts w:ascii="Arial" w:hAnsi="Arial" w:cs="Arial"/>
                <w:b/>
                <w:bCs/>
                <w:i/>
                <w:iCs/>
                <w:shd w:val="clear" w:color="auto" w:fill="FFFFFF"/>
              </w:rPr>
              <w:t>* A list of ‘other statutory health agencies’ can be found: </w:t>
            </w:r>
            <w:hyperlink r:id="rId13" w:history="1">
              <w:r w:rsidRPr="008E67F8">
                <w:rPr>
                  <w:rFonts w:ascii="Arial" w:hAnsi="Arial" w:cs="Arial"/>
                  <w:u w:val="single"/>
                </w:rPr>
                <w:t>https://www.gov.ie/en/organisation-information/9c9c03-bodies-under-the-aegis-of-the-department-of-health/?referrer=http://www.health.gov.ie/about-us/agencies-health-bodies/</w:t>
              </w:r>
            </w:hyperlink>
            <w:r w:rsidRPr="008E67F8">
              <w:rPr>
                <w:rFonts w:ascii="Arial" w:hAnsi="Arial" w:cs="Arial"/>
              </w:rPr>
              <w:t>.</w:t>
            </w:r>
          </w:p>
          <w:p w14:paraId="4B663D76" w14:textId="77777777" w:rsidR="008D65F6" w:rsidRPr="008E67F8" w:rsidRDefault="008D65F6" w:rsidP="00E71EEB">
            <w:pPr>
              <w:rPr>
                <w:rFonts w:ascii="Arial" w:hAnsi="Arial" w:cs="Arial"/>
              </w:rPr>
            </w:pPr>
          </w:p>
          <w:p w14:paraId="3FE9F23F" w14:textId="1E178288" w:rsidR="00C20919" w:rsidRPr="008E67F8" w:rsidRDefault="008D65F6" w:rsidP="00C20919">
            <w:pPr>
              <w:jc w:val="both"/>
              <w:rPr>
                <w:rFonts w:ascii="Arial" w:hAnsi="Arial" w:cs="Arial"/>
              </w:rPr>
            </w:pPr>
            <w:r w:rsidRPr="008E67F8">
              <w:rPr>
                <w:rFonts w:ascii="Arial" w:hAnsi="Arial" w:cs="Arial"/>
                <w:b/>
              </w:rPr>
              <w:t>Note1</w:t>
            </w:r>
            <w:r w:rsidRPr="008E67F8">
              <w:rPr>
                <w:rFonts w:ascii="Arial" w:hAnsi="Arial" w:cs="Arial"/>
              </w:rPr>
              <w:t>: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tc>
      </w:tr>
      <w:tr w:rsidR="008E67F8" w:rsidRPr="008E67F8" w14:paraId="778ADECB" w14:textId="77777777" w:rsidTr="52BA4042">
        <w:tc>
          <w:tcPr>
            <w:tcW w:w="2281" w:type="dxa"/>
            <w:tcBorders>
              <w:top w:val="single" w:sz="4" w:space="0" w:color="auto"/>
              <w:left w:val="single" w:sz="4" w:space="0" w:color="auto"/>
              <w:bottom w:val="single" w:sz="4" w:space="0" w:color="auto"/>
              <w:right w:val="single" w:sz="4" w:space="0" w:color="auto"/>
            </w:tcBorders>
          </w:tcPr>
          <w:p w14:paraId="04920404" w14:textId="77777777" w:rsidR="00C20919" w:rsidRPr="008E67F8" w:rsidRDefault="00C20919" w:rsidP="00C20919">
            <w:pPr>
              <w:jc w:val="both"/>
              <w:rPr>
                <w:rFonts w:ascii="Arial" w:hAnsi="Arial" w:cs="Arial"/>
                <w:b/>
                <w:bCs/>
              </w:rPr>
            </w:pPr>
            <w:r w:rsidRPr="0018701C">
              <w:rPr>
                <w:rFonts w:ascii="Arial" w:hAnsi="Arial" w:cs="Arial"/>
                <w:b/>
                <w:bCs/>
              </w:rPr>
              <w:lastRenderedPageBreak/>
              <w:t>Post Specific Requirements</w:t>
            </w:r>
          </w:p>
          <w:p w14:paraId="08CE6F91" w14:textId="77777777" w:rsidR="00C20919" w:rsidRPr="008E67F8" w:rsidRDefault="00C20919" w:rsidP="00C20919">
            <w:pPr>
              <w:jc w:val="both"/>
              <w:rPr>
                <w:rFonts w:ascii="Arial" w:hAnsi="Arial" w:cs="Arial"/>
                <w:b/>
                <w:bCs/>
              </w:rPr>
            </w:pPr>
          </w:p>
        </w:tc>
        <w:tc>
          <w:tcPr>
            <w:tcW w:w="8222" w:type="dxa"/>
            <w:tcBorders>
              <w:top w:val="single" w:sz="4" w:space="0" w:color="auto"/>
              <w:left w:val="single" w:sz="4" w:space="0" w:color="auto"/>
              <w:bottom w:val="single" w:sz="4" w:space="0" w:color="auto"/>
              <w:right w:val="single" w:sz="4" w:space="0" w:color="auto"/>
            </w:tcBorders>
          </w:tcPr>
          <w:p w14:paraId="0112EAE1" w14:textId="77777777" w:rsidR="00EA5469" w:rsidRPr="00EA5469" w:rsidRDefault="00EA5469" w:rsidP="007B2077">
            <w:pPr>
              <w:pStyle w:val="ListParagraph"/>
              <w:numPr>
                <w:ilvl w:val="0"/>
                <w:numId w:val="10"/>
              </w:numPr>
              <w:jc w:val="both"/>
              <w:rPr>
                <w:rFonts w:ascii="Arial" w:hAnsi="Arial" w:cs="Arial"/>
              </w:rPr>
            </w:pPr>
            <w:r w:rsidRPr="00EA5469">
              <w:rPr>
                <w:rFonts w:ascii="Arial" w:hAnsi="Arial" w:cs="Arial"/>
              </w:rPr>
              <w:t>Experience of working in a busy office environment, which has involved interacting with senior management and other internal and external stakeholders, as relevant to the role.</w:t>
            </w:r>
          </w:p>
          <w:p w14:paraId="4DC95C6E" w14:textId="77777777" w:rsidR="00EA5469" w:rsidRPr="00EA5469" w:rsidRDefault="00EA5469" w:rsidP="00EA5469">
            <w:pPr>
              <w:jc w:val="both"/>
              <w:rPr>
                <w:rFonts w:ascii="Arial" w:hAnsi="Arial" w:cs="Arial"/>
              </w:rPr>
            </w:pPr>
          </w:p>
          <w:p w14:paraId="40EBC59F" w14:textId="77777777" w:rsidR="00EA5469" w:rsidRPr="00EA5469" w:rsidRDefault="00EA5469" w:rsidP="007B2077">
            <w:pPr>
              <w:pStyle w:val="ListParagraph"/>
              <w:numPr>
                <w:ilvl w:val="0"/>
                <w:numId w:val="10"/>
              </w:numPr>
              <w:jc w:val="both"/>
              <w:rPr>
                <w:rFonts w:ascii="Arial" w:hAnsi="Arial" w:cs="Arial"/>
              </w:rPr>
            </w:pPr>
            <w:r w:rsidRPr="00EA5469">
              <w:rPr>
                <w:rFonts w:ascii="Arial" w:hAnsi="Arial" w:cs="Arial"/>
              </w:rPr>
              <w:t>Experience in diary management and professional writing to include the creation of documents such as agendas, briefing reports, minutes, etc, as relevant to the role</w:t>
            </w:r>
          </w:p>
          <w:p w14:paraId="30094C04" w14:textId="77777777" w:rsidR="00EA5469" w:rsidRPr="00EA5469" w:rsidRDefault="00EA5469" w:rsidP="00EA5469">
            <w:pPr>
              <w:ind w:left="720"/>
              <w:jc w:val="both"/>
              <w:rPr>
                <w:rFonts w:ascii="Arial" w:hAnsi="Arial" w:cs="Arial"/>
                <w:lang w:val="en-IE"/>
              </w:rPr>
            </w:pPr>
          </w:p>
          <w:p w14:paraId="6FB5F477" w14:textId="77777777" w:rsidR="00EA5469" w:rsidRPr="00EA5469" w:rsidRDefault="00EA5469" w:rsidP="007B2077">
            <w:pPr>
              <w:pStyle w:val="ListParagraph"/>
              <w:numPr>
                <w:ilvl w:val="0"/>
                <w:numId w:val="10"/>
              </w:numPr>
              <w:autoSpaceDE w:val="0"/>
              <w:autoSpaceDN w:val="0"/>
              <w:rPr>
                <w:rFonts w:ascii="Arial" w:hAnsi="Arial" w:cs="Arial"/>
              </w:rPr>
            </w:pPr>
            <w:r w:rsidRPr="00EA5469">
              <w:rPr>
                <w:rFonts w:ascii="Arial" w:hAnsi="Arial" w:cs="Arial"/>
              </w:rPr>
              <w:t>Experience of supervising a team.</w:t>
            </w:r>
          </w:p>
          <w:p w14:paraId="6537F28F" w14:textId="043F5037" w:rsidR="00B8356A" w:rsidRPr="008E67F8" w:rsidRDefault="00B8356A" w:rsidP="00B8356A">
            <w:pPr>
              <w:pStyle w:val="ListParagraph"/>
              <w:autoSpaceDE w:val="0"/>
              <w:autoSpaceDN w:val="0"/>
              <w:adjustRightInd w:val="0"/>
              <w:rPr>
                <w:rFonts w:ascii="Arial" w:hAnsi="Arial" w:cs="Arial"/>
              </w:rPr>
            </w:pPr>
          </w:p>
        </w:tc>
      </w:tr>
      <w:tr w:rsidR="008E67F8" w:rsidRPr="008E67F8" w14:paraId="1CB9B2C6" w14:textId="77777777" w:rsidTr="52BA4042">
        <w:tc>
          <w:tcPr>
            <w:tcW w:w="2281" w:type="dxa"/>
          </w:tcPr>
          <w:p w14:paraId="6DFB9E20" w14:textId="4A33819F" w:rsidR="00C20919" w:rsidRPr="008E67F8" w:rsidRDefault="00C20919" w:rsidP="00C20919">
            <w:pPr>
              <w:jc w:val="both"/>
              <w:rPr>
                <w:rFonts w:ascii="Arial" w:hAnsi="Arial" w:cs="Arial"/>
                <w:b/>
                <w:bCs/>
              </w:rPr>
            </w:pPr>
            <w:r w:rsidRPr="008E67F8">
              <w:rPr>
                <w:rFonts w:ascii="Arial" w:hAnsi="Arial" w:cs="Arial"/>
                <w:b/>
                <w:bCs/>
              </w:rPr>
              <w:t>Other requirements specific to the post</w:t>
            </w:r>
          </w:p>
        </w:tc>
        <w:tc>
          <w:tcPr>
            <w:tcW w:w="8222" w:type="dxa"/>
          </w:tcPr>
          <w:p w14:paraId="6E29EB29" w14:textId="77777777" w:rsidR="00C20919" w:rsidRPr="008E67F8" w:rsidRDefault="00C20919" w:rsidP="00C20919">
            <w:pPr>
              <w:jc w:val="both"/>
              <w:rPr>
                <w:rFonts w:ascii="Arial" w:hAnsi="Arial" w:cs="Arial"/>
              </w:rPr>
            </w:pPr>
            <w:r w:rsidRPr="008E67F8">
              <w:rPr>
                <w:rFonts w:ascii="Arial" w:hAnsi="Arial" w:cs="Arial"/>
              </w:rPr>
              <w:t>Access to appropriate transport to fulfil the requirements of the role.</w:t>
            </w:r>
          </w:p>
          <w:p w14:paraId="33DB3A67" w14:textId="2A3CA7EF" w:rsidR="00C20919" w:rsidRPr="008E67F8" w:rsidRDefault="00C20919" w:rsidP="00C20919">
            <w:pPr>
              <w:jc w:val="both"/>
              <w:rPr>
                <w:rFonts w:ascii="Arial" w:hAnsi="Arial" w:cs="Arial"/>
                <w:b/>
                <w:bCs/>
                <w:iCs/>
              </w:rPr>
            </w:pPr>
          </w:p>
        </w:tc>
      </w:tr>
      <w:tr w:rsidR="00457DE9" w14:paraId="0E759AFD" w14:textId="77777777" w:rsidTr="00457DE9">
        <w:tc>
          <w:tcPr>
            <w:tcW w:w="2281" w:type="dxa"/>
            <w:tcBorders>
              <w:top w:val="single" w:sz="4" w:space="0" w:color="auto"/>
              <w:left w:val="single" w:sz="4" w:space="0" w:color="auto"/>
              <w:bottom w:val="single" w:sz="4" w:space="0" w:color="auto"/>
              <w:right w:val="single" w:sz="4" w:space="0" w:color="auto"/>
            </w:tcBorders>
          </w:tcPr>
          <w:p w14:paraId="665A6632" w14:textId="77777777" w:rsidR="00457DE9" w:rsidRDefault="00457DE9" w:rsidP="00457DE9">
            <w:pPr>
              <w:jc w:val="both"/>
              <w:rPr>
                <w:rFonts w:ascii="Arial" w:hAnsi="Arial" w:cs="Arial"/>
                <w:b/>
                <w:bCs/>
              </w:rPr>
            </w:pPr>
            <w:r>
              <w:rPr>
                <w:rFonts w:ascii="Arial" w:hAnsi="Arial" w:cs="Arial"/>
                <w:b/>
                <w:bCs/>
              </w:rPr>
              <w:t>Additional eligibility requirements:</w:t>
            </w:r>
          </w:p>
          <w:p w14:paraId="350F7524" w14:textId="77777777" w:rsidR="00457DE9" w:rsidRDefault="00457DE9" w:rsidP="00457DE9">
            <w:pPr>
              <w:jc w:val="both"/>
              <w:rPr>
                <w:rFonts w:ascii="Arial" w:hAnsi="Arial" w:cs="Arial"/>
                <w:b/>
                <w:bCs/>
              </w:rPr>
            </w:pPr>
          </w:p>
        </w:tc>
        <w:tc>
          <w:tcPr>
            <w:tcW w:w="8222" w:type="dxa"/>
            <w:tcBorders>
              <w:top w:val="single" w:sz="4" w:space="0" w:color="auto"/>
              <w:left w:val="single" w:sz="4" w:space="0" w:color="auto"/>
              <w:bottom w:val="single" w:sz="4" w:space="0" w:color="auto"/>
              <w:right w:val="single" w:sz="4" w:space="0" w:color="auto"/>
            </w:tcBorders>
          </w:tcPr>
          <w:p w14:paraId="2D0DABEA" w14:textId="77777777" w:rsidR="00457DE9" w:rsidRPr="00457DE9" w:rsidRDefault="00457DE9" w:rsidP="00457DE9">
            <w:pPr>
              <w:jc w:val="both"/>
              <w:rPr>
                <w:rFonts w:ascii="Arial" w:hAnsi="Arial" w:cs="Arial"/>
              </w:rPr>
            </w:pPr>
            <w:r w:rsidRPr="00457DE9">
              <w:rPr>
                <w:rFonts w:ascii="Arial" w:hAnsi="Arial" w:cs="Arial"/>
              </w:rPr>
              <w:t xml:space="preserve">Citizenship Requirements </w:t>
            </w:r>
          </w:p>
          <w:p w14:paraId="0088EE94" w14:textId="77777777" w:rsidR="00457DE9" w:rsidRPr="00457DE9" w:rsidRDefault="00457DE9" w:rsidP="00457DE9">
            <w:pPr>
              <w:jc w:val="both"/>
              <w:rPr>
                <w:rFonts w:ascii="Arial" w:hAnsi="Arial" w:cs="Arial"/>
              </w:rPr>
            </w:pPr>
            <w:r w:rsidRPr="00457DE9">
              <w:rPr>
                <w:rFonts w:ascii="Arial" w:hAnsi="Arial" w:cs="Arial"/>
              </w:rPr>
              <w:t xml:space="preserve">Eligible candidates must be: </w:t>
            </w:r>
          </w:p>
          <w:p w14:paraId="20354A95" w14:textId="77777777" w:rsidR="00457DE9" w:rsidRPr="00457DE9" w:rsidRDefault="00457DE9" w:rsidP="007B2077">
            <w:pPr>
              <w:pStyle w:val="ListParagraph"/>
              <w:numPr>
                <w:ilvl w:val="0"/>
                <w:numId w:val="11"/>
              </w:numPr>
              <w:spacing w:after="120" w:line="276" w:lineRule="auto"/>
              <w:rPr>
                <w:rFonts w:ascii="Arial" w:hAnsi="Arial" w:cs="Arial"/>
              </w:rPr>
            </w:pPr>
            <w:r w:rsidRPr="00457DE9">
              <w:rPr>
                <w:rFonts w:ascii="Arial" w:hAnsi="Arial" w:cs="Arial"/>
              </w:rPr>
              <w:t xml:space="preserve">EEA, Swiss, or British citizens </w:t>
            </w:r>
          </w:p>
          <w:p w14:paraId="377AED0E" w14:textId="77777777" w:rsidR="00457DE9" w:rsidRPr="00457DE9" w:rsidRDefault="00457DE9" w:rsidP="00457DE9">
            <w:pPr>
              <w:jc w:val="both"/>
              <w:rPr>
                <w:rFonts w:ascii="Arial" w:hAnsi="Arial" w:cs="Arial"/>
              </w:rPr>
            </w:pPr>
            <w:r w:rsidRPr="00457DE9">
              <w:rPr>
                <w:rFonts w:ascii="Arial" w:hAnsi="Arial" w:cs="Arial"/>
              </w:rPr>
              <w:t>OR</w:t>
            </w:r>
          </w:p>
          <w:p w14:paraId="01E4F689" w14:textId="77777777" w:rsidR="00457DE9" w:rsidRPr="00457DE9" w:rsidRDefault="00457DE9" w:rsidP="007B2077">
            <w:pPr>
              <w:pStyle w:val="ListParagraph"/>
              <w:numPr>
                <w:ilvl w:val="0"/>
                <w:numId w:val="11"/>
              </w:numPr>
              <w:spacing w:after="120" w:line="276" w:lineRule="auto"/>
              <w:rPr>
                <w:rFonts w:ascii="Arial" w:hAnsi="Arial" w:cs="Arial"/>
              </w:rPr>
            </w:pPr>
            <w:r w:rsidRPr="00457DE9">
              <w:rPr>
                <w:rFonts w:ascii="Arial" w:hAnsi="Arial" w:cs="Arial"/>
              </w:rPr>
              <w:lastRenderedPageBreak/>
              <w:t xml:space="preserve">Non-European Economic Area citizens with permission to reside and work in the State </w:t>
            </w:r>
          </w:p>
          <w:p w14:paraId="47D2A9A8" w14:textId="77777777" w:rsidR="00457DE9" w:rsidRPr="00457DE9" w:rsidRDefault="00457DE9" w:rsidP="00457DE9">
            <w:pPr>
              <w:jc w:val="both"/>
              <w:rPr>
                <w:rFonts w:ascii="Arial" w:hAnsi="Arial" w:cs="Arial"/>
              </w:rPr>
            </w:pPr>
            <w:r w:rsidRPr="00457DE9">
              <w:rPr>
                <w:rFonts w:ascii="Arial" w:hAnsi="Arial" w:cs="Arial"/>
              </w:rPr>
              <w:t>Read Appendix 2 of the Additional Campaign Information for further information on accepted Stamps for Non-EEA citizens resident in the State, including those with refugee status.</w:t>
            </w:r>
          </w:p>
          <w:p w14:paraId="77C35B3C" w14:textId="77777777" w:rsidR="00457DE9" w:rsidRPr="00457DE9" w:rsidRDefault="00457DE9" w:rsidP="00457DE9">
            <w:pPr>
              <w:jc w:val="both"/>
              <w:rPr>
                <w:rFonts w:ascii="Arial" w:hAnsi="Arial" w:cs="Arial"/>
              </w:rPr>
            </w:pPr>
          </w:p>
          <w:p w14:paraId="1C900F66" w14:textId="77777777" w:rsidR="00457DE9" w:rsidRPr="00457DE9" w:rsidRDefault="00457DE9" w:rsidP="00457DE9">
            <w:pPr>
              <w:jc w:val="both"/>
              <w:rPr>
                <w:rFonts w:ascii="Arial" w:hAnsi="Arial" w:cs="Arial"/>
              </w:rPr>
            </w:pPr>
            <w:r w:rsidRPr="00457DE9">
              <w:rPr>
                <w:rFonts w:ascii="Arial" w:hAnsi="Arial" w:cs="Arial"/>
              </w:rPr>
              <w:t xml:space="preserve">To qualify candidates must be eligible by the closing date of the campaign. </w:t>
            </w:r>
          </w:p>
          <w:p w14:paraId="5DAB869B" w14:textId="77777777" w:rsidR="00457DE9" w:rsidRPr="00457DE9" w:rsidRDefault="00457DE9" w:rsidP="00457DE9">
            <w:pPr>
              <w:jc w:val="both"/>
              <w:rPr>
                <w:rFonts w:ascii="Arial" w:hAnsi="Arial" w:cs="Arial"/>
              </w:rPr>
            </w:pPr>
          </w:p>
          <w:p w14:paraId="4B476EE1" w14:textId="77777777" w:rsidR="00457DE9" w:rsidRPr="00457DE9" w:rsidRDefault="00457DE9" w:rsidP="00457DE9">
            <w:pPr>
              <w:jc w:val="both"/>
              <w:rPr>
                <w:rFonts w:ascii="Arial" w:hAnsi="Arial" w:cs="Arial"/>
              </w:rPr>
            </w:pPr>
          </w:p>
        </w:tc>
      </w:tr>
      <w:tr w:rsidR="008E67F8" w:rsidRPr="008E67F8" w14:paraId="5025A81B" w14:textId="77777777" w:rsidTr="52BA4042">
        <w:tc>
          <w:tcPr>
            <w:tcW w:w="2281" w:type="dxa"/>
          </w:tcPr>
          <w:p w14:paraId="0BA13D71" w14:textId="77777777" w:rsidR="00C20919" w:rsidRPr="008E67F8" w:rsidRDefault="00C20919" w:rsidP="00C20919">
            <w:pPr>
              <w:jc w:val="both"/>
              <w:rPr>
                <w:rFonts w:ascii="Arial" w:hAnsi="Arial" w:cs="Arial"/>
                <w:b/>
                <w:bCs/>
              </w:rPr>
            </w:pPr>
            <w:r w:rsidRPr="008E67F8">
              <w:rPr>
                <w:rFonts w:ascii="Arial" w:hAnsi="Arial" w:cs="Arial"/>
                <w:b/>
                <w:bCs/>
              </w:rPr>
              <w:lastRenderedPageBreak/>
              <w:t>Skills, competencies and/or knowledge</w:t>
            </w:r>
          </w:p>
          <w:p w14:paraId="1B59E23F" w14:textId="60147389" w:rsidR="00C20919" w:rsidRPr="008E67F8" w:rsidRDefault="00C20919" w:rsidP="00C20919">
            <w:pPr>
              <w:jc w:val="both"/>
              <w:rPr>
                <w:rFonts w:ascii="Arial" w:hAnsi="Arial" w:cs="Arial"/>
                <w:b/>
                <w:bCs/>
              </w:rPr>
            </w:pPr>
          </w:p>
        </w:tc>
        <w:tc>
          <w:tcPr>
            <w:tcW w:w="8222" w:type="dxa"/>
          </w:tcPr>
          <w:p w14:paraId="67830C85" w14:textId="77777777" w:rsidR="002100E8" w:rsidRPr="008E67F8" w:rsidRDefault="002100E8" w:rsidP="002100E8">
            <w:pPr>
              <w:contextualSpacing/>
              <w:rPr>
                <w:rFonts w:ascii="Arial" w:eastAsia="Arial" w:hAnsi="Arial" w:cs="Arial"/>
                <w:b/>
                <w:bCs/>
                <w:lang w:val="en-IE"/>
              </w:rPr>
            </w:pPr>
            <w:r w:rsidRPr="008E67F8">
              <w:rPr>
                <w:rFonts w:ascii="Arial" w:eastAsia="Arial" w:hAnsi="Arial" w:cs="Arial"/>
                <w:b/>
                <w:bCs/>
                <w:lang w:val="en-IE"/>
              </w:rPr>
              <w:t>Professional Knowledge &amp; Experience</w:t>
            </w:r>
          </w:p>
          <w:p w14:paraId="5A0BADF5" w14:textId="5760B61B" w:rsidR="002B59B3" w:rsidRDefault="002B59B3" w:rsidP="002B59B3">
            <w:pPr>
              <w:pStyle w:val="ListParagraph"/>
              <w:numPr>
                <w:ilvl w:val="0"/>
                <w:numId w:val="1"/>
              </w:numPr>
              <w:jc w:val="both"/>
              <w:rPr>
                <w:rFonts w:ascii="Arial" w:eastAsiaTheme="minorEastAsia" w:hAnsi="Arial" w:cs="Arial"/>
              </w:rPr>
            </w:pPr>
            <w:r>
              <w:rPr>
                <w:rFonts w:ascii="Arial" w:eastAsiaTheme="minorEastAsia" w:hAnsi="Arial" w:cs="Arial"/>
              </w:rPr>
              <w:t>Demonstrates knowledge of key healthcare action plans and reform initiatives as relevant to the role, including for example the Waiting List Action Plan, Slaintecare, and the Digital Health Framework for Ireland</w:t>
            </w:r>
          </w:p>
          <w:p w14:paraId="34371269" w14:textId="7484F7FE" w:rsidR="002B59B3" w:rsidRDefault="002B59B3" w:rsidP="002B59B3">
            <w:pPr>
              <w:pStyle w:val="ListParagraph"/>
              <w:numPr>
                <w:ilvl w:val="0"/>
                <w:numId w:val="1"/>
              </w:numPr>
              <w:jc w:val="both"/>
              <w:rPr>
                <w:rFonts w:ascii="Arial" w:eastAsiaTheme="minorEastAsia" w:hAnsi="Arial" w:cs="Arial"/>
              </w:rPr>
            </w:pPr>
            <w:r>
              <w:rPr>
                <w:rFonts w:ascii="Arial" w:eastAsiaTheme="minorEastAsia" w:hAnsi="Arial" w:cs="Arial"/>
              </w:rPr>
              <w:t xml:space="preserve">Demonstrates knowledge of </w:t>
            </w:r>
            <w:r w:rsidR="00607B39">
              <w:rPr>
                <w:rFonts w:ascii="Arial" w:eastAsiaTheme="minorEastAsia" w:hAnsi="Arial" w:cs="Arial"/>
              </w:rPr>
              <w:t xml:space="preserve">the office of the CCO </w:t>
            </w:r>
            <w:r>
              <w:rPr>
                <w:rFonts w:ascii="Arial" w:eastAsiaTheme="minorEastAsia" w:hAnsi="Arial" w:cs="Arial"/>
              </w:rPr>
              <w:t>within the</w:t>
            </w:r>
            <w:r w:rsidR="00095CE7">
              <w:rPr>
                <w:rFonts w:ascii="Arial" w:eastAsiaTheme="minorEastAsia" w:hAnsi="Arial" w:cs="Arial"/>
              </w:rPr>
              <w:t xml:space="preserve"> remit of the role, including</w:t>
            </w:r>
            <w:r>
              <w:rPr>
                <w:rFonts w:ascii="Arial" w:eastAsiaTheme="minorEastAsia" w:hAnsi="Arial" w:cs="Arial"/>
              </w:rPr>
              <w:t xml:space="preserve"> the </w:t>
            </w:r>
            <w:r w:rsidR="00607B39">
              <w:rPr>
                <w:rFonts w:ascii="Arial" w:eastAsiaTheme="minorEastAsia" w:hAnsi="Arial" w:cs="Arial"/>
              </w:rPr>
              <w:t>functions that are under the governance of the CCO.</w:t>
            </w:r>
          </w:p>
          <w:p w14:paraId="4FB369F3" w14:textId="104AC92F" w:rsidR="002100E8" w:rsidRPr="008E67F8" w:rsidRDefault="002100E8" w:rsidP="00B23349">
            <w:pPr>
              <w:pStyle w:val="ListParagraph"/>
              <w:numPr>
                <w:ilvl w:val="0"/>
                <w:numId w:val="1"/>
              </w:numPr>
              <w:jc w:val="both"/>
              <w:rPr>
                <w:rFonts w:ascii="Arial" w:eastAsiaTheme="minorEastAsia" w:hAnsi="Arial" w:cs="Arial"/>
              </w:rPr>
            </w:pPr>
            <w:r w:rsidRPr="008E67F8">
              <w:rPr>
                <w:rFonts w:ascii="Arial" w:eastAsiaTheme="minorEastAsia" w:hAnsi="Arial" w:cs="Arial"/>
              </w:rPr>
              <w:t xml:space="preserve">Demonstrates knowledge and experience relevant to the role as per the duties &amp; responsibilities, eligibility criteria and post specific requirements of the role. </w:t>
            </w:r>
          </w:p>
          <w:p w14:paraId="30F47016" w14:textId="77777777" w:rsidR="002100E8" w:rsidRPr="008E67F8" w:rsidRDefault="002100E8" w:rsidP="00B23349">
            <w:pPr>
              <w:pStyle w:val="ListParagraph"/>
              <w:numPr>
                <w:ilvl w:val="0"/>
                <w:numId w:val="1"/>
              </w:numPr>
              <w:spacing w:before="100" w:beforeAutospacing="1" w:after="100" w:afterAutospacing="1"/>
              <w:contextualSpacing/>
              <w:jc w:val="both"/>
              <w:rPr>
                <w:rFonts w:ascii="Arial" w:eastAsia="Arial" w:hAnsi="Arial" w:cs="Arial"/>
                <w:lang w:val="en-IE"/>
              </w:rPr>
            </w:pPr>
            <w:r w:rsidRPr="008E67F8">
              <w:rPr>
                <w:rFonts w:ascii="Arial" w:hAnsi="Arial" w:cs="Arial"/>
                <w:lang w:val="en-IE"/>
              </w:rPr>
              <w:t>Maximise the use of ICT, demonstrating excellent computer skills particularly Microsoft Office, Outlook etc.</w:t>
            </w:r>
          </w:p>
          <w:p w14:paraId="2C7CC98B" w14:textId="77777777" w:rsidR="002100E8" w:rsidRPr="008E67F8" w:rsidRDefault="002100E8" w:rsidP="00B23349">
            <w:pPr>
              <w:pStyle w:val="ListParagraph"/>
              <w:numPr>
                <w:ilvl w:val="0"/>
                <w:numId w:val="1"/>
              </w:numPr>
              <w:spacing w:before="100" w:beforeAutospacing="1" w:after="100" w:afterAutospacing="1"/>
              <w:contextualSpacing/>
              <w:jc w:val="both"/>
              <w:rPr>
                <w:rFonts w:ascii="Arial" w:eastAsia="Arial" w:hAnsi="Arial" w:cs="Arial"/>
              </w:rPr>
            </w:pPr>
            <w:r w:rsidRPr="008E67F8">
              <w:rPr>
                <w:rFonts w:ascii="Arial" w:hAnsi="Arial" w:cs="Arial"/>
              </w:rPr>
              <w:t>Demonstrate the ability to work in line with relevant policies and procedures.</w:t>
            </w:r>
          </w:p>
          <w:p w14:paraId="4A4CB343" w14:textId="77777777" w:rsidR="002100E8" w:rsidRPr="008E67F8" w:rsidRDefault="002100E8" w:rsidP="00B23349">
            <w:pPr>
              <w:pStyle w:val="ListParagraph"/>
              <w:numPr>
                <w:ilvl w:val="0"/>
                <w:numId w:val="1"/>
              </w:numPr>
              <w:spacing w:before="100" w:beforeAutospacing="1" w:after="100" w:afterAutospacing="1"/>
              <w:contextualSpacing/>
              <w:jc w:val="both"/>
              <w:rPr>
                <w:rFonts w:ascii="Arial" w:eastAsia="Arial" w:hAnsi="Arial" w:cs="Arial"/>
              </w:rPr>
            </w:pPr>
            <w:r w:rsidRPr="008E67F8">
              <w:rPr>
                <w:rFonts w:ascii="Arial" w:hAnsi="Arial" w:cs="Arial"/>
              </w:rPr>
              <w:t>Demonstrate commitment to developing own professional knowledge and expertise.</w:t>
            </w:r>
          </w:p>
          <w:p w14:paraId="7B85DC0A" w14:textId="19D8480B" w:rsidR="002100E8" w:rsidRPr="008E67F8" w:rsidRDefault="002100E8" w:rsidP="00B23349">
            <w:pPr>
              <w:numPr>
                <w:ilvl w:val="0"/>
                <w:numId w:val="1"/>
              </w:numPr>
              <w:autoSpaceDE w:val="0"/>
              <w:autoSpaceDN w:val="0"/>
              <w:adjustRightInd w:val="0"/>
              <w:rPr>
                <w:rFonts w:ascii="Arial" w:hAnsi="Arial" w:cs="Arial"/>
                <w:b/>
                <w:iCs/>
              </w:rPr>
            </w:pPr>
            <w:r w:rsidRPr="008E67F8">
              <w:rPr>
                <w:rFonts w:ascii="Arial" w:hAnsi="Arial" w:cs="Arial"/>
              </w:rPr>
              <w:t>A broad understanding of the Irish Health Service, and of the political environment</w:t>
            </w:r>
          </w:p>
          <w:p w14:paraId="7BC42C85" w14:textId="77777777" w:rsidR="00110D98" w:rsidRDefault="00110D98" w:rsidP="002100E8">
            <w:pPr>
              <w:spacing w:before="100" w:beforeAutospacing="1" w:after="100" w:afterAutospacing="1"/>
              <w:contextualSpacing/>
              <w:rPr>
                <w:rFonts w:ascii="Arial" w:eastAsia="Arial" w:hAnsi="Arial" w:cs="Arial"/>
                <w:b/>
                <w:bCs/>
                <w:lang w:val="en-US"/>
              </w:rPr>
            </w:pPr>
          </w:p>
          <w:p w14:paraId="0A5D9C15" w14:textId="7E28BC13" w:rsidR="002100E8" w:rsidRPr="008E67F8" w:rsidRDefault="002100E8" w:rsidP="002100E8">
            <w:pPr>
              <w:spacing w:before="100" w:beforeAutospacing="1" w:after="100" w:afterAutospacing="1"/>
              <w:contextualSpacing/>
              <w:rPr>
                <w:rFonts w:ascii="Arial" w:eastAsia="Arial" w:hAnsi="Arial" w:cs="Arial"/>
                <w:b/>
                <w:bCs/>
                <w:lang w:val="en-US"/>
              </w:rPr>
            </w:pPr>
            <w:r w:rsidRPr="008E67F8">
              <w:rPr>
                <w:rFonts w:ascii="Arial" w:eastAsia="Arial" w:hAnsi="Arial" w:cs="Arial"/>
                <w:b/>
                <w:bCs/>
                <w:lang w:val="en-US"/>
              </w:rPr>
              <w:t>Planning and Managing Resources</w:t>
            </w:r>
          </w:p>
          <w:p w14:paraId="6C1EE0B7" w14:textId="77777777" w:rsidR="002100E8" w:rsidRPr="008E67F8" w:rsidRDefault="002100E8" w:rsidP="00B23349">
            <w:pPr>
              <w:numPr>
                <w:ilvl w:val="0"/>
                <w:numId w:val="1"/>
              </w:numPr>
              <w:rPr>
                <w:rFonts w:ascii="Arial" w:hAnsi="Arial" w:cs="Arial"/>
                <w:lang w:val="en-IE"/>
              </w:rPr>
            </w:pPr>
            <w:r w:rsidRPr="008E67F8">
              <w:rPr>
                <w:rFonts w:ascii="Arial" w:hAnsi="Arial" w:cs="Arial"/>
                <w:lang w:val="en-IE"/>
              </w:rPr>
              <w:t xml:space="preserve">Demonstrate the ability to effectively plan and manage own workload and that of others </w:t>
            </w:r>
            <w:r w:rsidRPr="008E67F8">
              <w:rPr>
                <w:rFonts w:ascii="Arial" w:hAnsi="Arial" w:cs="Arial"/>
              </w:rPr>
              <w:t>in an effective and methodical manner within strict deadlines, ensuring deadlines are met.</w:t>
            </w:r>
          </w:p>
          <w:p w14:paraId="779FAB7D" w14:textId="6F852A97" w:rsidR="002100E8" w:rsidRPr="008E67F8" w:rsidRDefault="002100E8" w:rsidP="00B23349">
            <w:pPr>
              <w:pStyle w:val="ListParagraph"/>
              <w:numPr>
                <w:ilvl w:val="0"/>
                <w:numId w:val="1"/>
              </w:numPr>
              <w:spacing w:before="100" w:beforeAutospacing="1" w:after="100" w:afterAutospacing="1"/>
              <w:contextualSpacing/>
              <w:rPr>
                <w:rFonts w:ascii="Arial" w:eastAsia="Arial" w:hAnsi="Arial" w:cs="Arial"/>
                <w:lang w:val="en-IE"/>
              </w:rPr>
            </w:pPr>
            <w:r w:rsidRPr="008E67F8">
              <w:rPr>
                <w:rFonts w:ascii="Arial" w:hAnsi="Arial" w:cs="Arial"/>
                <w:lang w:val="en-IE"/>
              </w:rPr>
              <w:t xml:space="preserve">Prioritises effectively to manage multiple </w:t>
            </w:r>
            <w:r w:rsidR="00110D98">
              <w:rPr>
                <w:rFonts w:ascii="Arial" w:hAnsi="Arial" w:cs="Arial"/>
                <w:lang w:val="en-IE"/>
              </w:rPr>
              <w:t xml:space="preserve">tasks </w:t>
            </w:r>
            <w:r w:rsidRPr="008E67F8">
              <w:rPr>
                <w:rFonts w:ascii="Arial" w:hAnsi="Arial" w:cs="Arial"/>
                <w:lang w:val="en-IE"/>
              </w:rPr>
              <w:t>concurrently,</w:t>
            </w:r>
            <w:r w:rsidRPr="008E67F8">
              <w:rPr>
                <w:rFonts w:ascii="Arial" w:hAnsi="Arial" w:cs="Arial"/>
              </w:rPr>
              <w:t xml:space="preserve"> structuring and re-organising own workload and that of others as needed.</w:t>
            </w:r>
          </w:p>
          <w:p w14:paraId="4382C08A" w14:textId="77777777" w:rsidR="002100E8" w:rsidRPr="008E67F8" w:rsidRDefault="002100E8" w:rsidP="00B23349">
            <w:pPr>
              <w:pStyle w:val="ListParagraph"/>
              <w:numPr>
                <w:ilvl w:val="0"/>
                <w:numId w:val="1"/>
              </w:numPr>
              <w:spacing w:before="100" w:beforeAutospacing="1" w:after="100" w:afterAutospacing="1"/>
              <w:contextualSpacing/>
              <w:rPr>
                <w:rFonts w:eastAsia="Arial"/>
                <w:b/>
                <w:bCs/>
                <w:lang w:val="en-US"/>
              </w:rPr>
            </w:pPr>
            <w:r w:rsidRPr="52BA4042">
              <w:rPr>
                <w:rFonts w:ascii="Arial" w:hAnsi="Arial" w:cs="Arial"/>
              </w:rPr>
              <w:t xml:space="preserve">Demonstrates responsibility and accountability for the timely delivery of agreed objectives. </w:t>
            </w:r>
          </w:p>
          <w:p w14:paraId="7CA7485A" w14:textId="71B77105" w:rsidR="52BA4042" w:rsidRDefault="52BA4042" w:rsidP="52BA4042">
            <w:pPr>
              <w:pStyle w:val="ListParagraph"/>
              <w:spacing w:beforeAutospacing="1" w:afterAutospacing="1"/>
              <w:ind w:left="360"/>
              <w:contextualSpacing/>
              <w:rPr>
                <w:rFonts w:eastAsia="Arial"/>
                <w:b/>
                <w:bCs/>
                <w:lang w:val="en-US"/>
              </w:rPr>
            </w:pPr>
          </w:p>
          <w:p w14:paraId="0A2137CA" w14:textId="30A2ADA7" w:rsidR="002100E8" w:rsidRPr="008E67F8" w:rsidRDefault="002100E8" w:rsidP="002100E8">
            <w:pPr>
              <w:contextualSpacing/>
              <w:rPr>
                <w:rFonts w:ascii="Arial" w:eastAsia="Arial" w:hAnsi="Arial" w:cs="Arial"/>
                <w:b/>
                <w:bCs/>
                <w:lang w:val="en-US"/>
              </w:rPr>
            </w:pPr>
            <w:r w:rsidRPr="008E67F8">
              <w:rPr>
                <w:rFonts w:ascii="Arial" w:eastAsia="Arial" w:hAnsi="Arial" w:cs="Arial"/>
                <w:b/>
                <w:bCs/>
                <w:lang w:val="en-US"/>
              </w:rPr>
              <w:t>Commitment to a Quality Service</w:t>
            </w:r>
          </w:p>
          <w:p w14:paraId="60768BFE" w14:textId="77777777" w:rsidR="002100E8" w:rsidRPr="008E67F8" w:rsidRDefault="002100E8" w:rsidP="00B23349">
            <w:pPr>
              <w:pStyle w:val="ListParagraph"/>
              <w:numPr>
                <w:ilvl w:val="0"/>
                <w:numId w:val="1"/>
              </w:numPr>
              <w:contextualSpacing/>
              <w:rPr>
                <w:rFonts w:ascii="Arial" w:eastAsia="Arial" w:hAnsi="Arial" w:cs="Arial"/>
                <w:lang w:val="en-US"/>
              </w:rPr>
            </w:pPr>
            <w:r w:rsidRPr="008E67F8">
              <w:rPr>
                <w:rFonts w:ascii="Arial" w:hAnsi="Arial" w:cs="Arial"/>
              </w:rPr>
              <w:t xml:space="preserve">Practices and promotes a strong focus on delivering high quality customer service for internal and external customers </w:t>
            </w:r>
            <w:r w:rsidRPr="008E67F8">
              <w:rPr>
                <w:rFonts w:ascii="Arial" w:eastAsia="Arial" w:hAnsi="Arial" w:cs="Arial"/>
                <w:lang w:val="en-IE"/>
              </w:rPr>
              <w:t xml:space="preserve">and an awareness </w:t>
            </w:r>
            <w:r w:rsidRPr="008E67F8">
              <w:rPr>
                <w:rFonts w:ascii="Arial" w:eastAsia="Arial" w:hAnsi="Arial" w:cs="Arial"/>
                <w:sz w:val="19"/>
                <w:szCs w:val="19"/>
                <w:lang w:val="en-IE"/>
              </w:rPr>
              <w:t>and appreciation</w:t>
            </w:r>
            <w:r w:rsidRPr="008E67F8">
              <w:rPr>
                <w:lang w:val="en-IE"/>
              </w:rPr>
              <w:t xml:space="preserve"> </w:t>
            </w:r>
            <w:r w:rsidRPr="008E67F8">
              <w:rPr>
                <w:rFonts w:ascii="Arial" w:eastAsia="Arial" w:hAnsi="Arial" w:cs="Arial"/>
                <w:lang w:val="en-IE"/>
              </w:rPr>
              <w:t>of the service user.</w:t>
            </w:r>
          </w:p>
          <w:p w14:paraId="3EE57FAB" w14:textId="77777777" w:rsidR="002100E8" w:rsidRPr="008E67F8" w:rsidRDefault="002100E8" w:rsidP="00B23349">
            <w:pPr>
              <w:pStyle w:val="ListParagraph"/>
              <w:numPr>
                <w:ilvl w:val="0"/>
                <w:numId w:val="1"/>
              </w:numPr>
              <w:spacing w:before="100" w:beforeAutospacing="1" w:after="100" w:afterAutospacing="1"/>
              <w:contextualSpacing/>
              <w:rPr>
                <w:rFonts w:ascii="Arial" w:eastAsia="Arial" w:hAnsi="Arial" w:cs="Arial"/>
                <w:lang w:val="en-IE"/>
              </w:rPr>
            </w:pPr>
            <w:r w:rsidRPr="008E67F8">
              <w:rPr>
                <w:rFonts w:ascii="Arial" w:eastAsia="Arial" w:hAnsi="Arial" w:cs="Arial"/>
              </w:rPr>
              <w:t>Proactively identifies areas for improvement and develops practical solutions for their implementation.</w:t>
            </w:r>
          </w:p>
          <w:p w14:paraId="055F8849" w14:textId="77777777" w:rsidR="002100E8" w:rsidRPr="008E67F8" w:rsidRDefault="002100E8" w:rsidP="00B23349">
            <w:pPr>
              <w:pStyle w:val="ListParagraph"/>
              <w:numPr>
                <w:ilvl w:val="0"/>
                <w:numId w:val="1"/>
              </w:numPr>
              <w:spacing w:before="100" w:beforeAutospacing="1" w:after="100" w:afterAutospacing="1"/>
              <w:contextualSpacing/>
              <w:rPr>
                <w:rFonts w:ascii="Arial" w:eastAsia="Arial" w:hAnsi="Arial" w:cs="Arial"/>
                <w:lang w:val="en-IE"/>
              </w:rPr>
            </w:pPr>
            <w:r w:rsidRPr="008E67F8">
              <w:rPr>
                <w:rFonts w:ascii="Arial" w:hAnsi="Arial" w:cs="Arial"/>
                <w:lang w:val="en-IE"/>
              </w:rPr>
              <w:t>Embraces and promotes the change agenda, supporting others through change and effectively seeing it through.</w:t>
            </w:r>
          </w:p>
          <w:p w14:paraId="3CFBFEBC" w14:textId="77777777" w:rsidR="002100E8" w:rsidRPr="008E67F8" w:rsidRDefault="002100E8" w:rsidP="00B23349">
            <w:pPr>
              <w:pStyle w:val="ListParagraph"/>
              <w:numPr>
                <w:ilvl w:val="0"/>
                <w:numId w:val="1"/>
              </w:numPr>
              <w:spacing w:before="100" w:beforeAutospacing="1" w:after="100" w:afterAutospacing="1"/>
              <w:contextualSpacing/>
              <w:rPr>
                <w:rFonts w:ascii="Arial" w:eastAsia="Arial" w:hAnsi="Arial" w:cs="Arial"/>
              </w:rPr>
            </w:pPr>
            <w:r w:rsidRPr="52BA4042">
              <w:rPr>
                <w:rFonts w:ascii="Arial" w:hAnsi="Arial" w:cs="Arial"/>
              </w:rPr>
              <w:t>Demonstrate flexibility and initiative during challenging times and an ability to persevere despite setbacks.</w:t>
            </w:r>
          </w:p>
          <w:p w14:paraId="3ED9284D" w14:textId="47CEDA66" w:rsidR="52BA4042" w:rsidRDefault="52BA4042" w:rsidP="52BA4042">
            <w:pPr>
              <w:pStyle w:val="ListParagraph"/>
              <w:spacing w:beforeAutospacing="1" w:afterAutospacing="1"/>
              <w:ind w:left="360"/>
              <w:contextualSpacing/>
              <w:rPr>
                <w:rFonts w:ascii="Arial" w:eastAsia="Arial" w:hAnsi="Arial" w:cs="Arial"/>
              </w:rPr>
            </w:pPr>
          </w:p>
          <w:p w14:paraId="7C270470" w14:textId="77777777" w:rsidR="002100E8" w:rsidRPr="008E67F8" w:rsidRDefault="002100E8" w:rsidP="002100E8">
            <w:pPr>
              <w:rPr>
                <w:rFonts w:ascii="Arial" w:eastAsia="Arial" w:hAnsi="Arial" w:cs="Arial"/>
                <w:b/>
                <w:bCs/>
                <w:lang w:val="en-US"/>
              </w:rPr>
            </w:pPr>
            <w:r w:rsidRPr="008E67F8">
              <w:rPr>
                <w:rFonts w:ascii="Arial" w:eastAsia="Arial" w:hAnsi="Arial" w:cs="Arial"/>
                <w:b/>
                <w:bCs/>
                <w:lang w:val="en-US"/>
              </w:rPr>
              <w:t xml:space="preserve">Evaluating Information, Problem Solving &amp; Decision Making </w:t>
            </w:r>
          </w:p>
          <w:p w14:paraId="2518CAA5" w14:textId="77777777" w:rsidR="002100E8" w:rsidRPr="008E67F8" w:rsidRDefault="002100E8" w:rsidP="00B23349">
            <w:pPr>
              <w:pStyle w:val="ListParagraph"/>
              <w:numPr>
                <w:ilvl w:val="0"/>
                <w:numId w:val="1"/>
              </w:numPr>
              <w:contextualSpacing/>
              <w:jc w:val="both"/>
              <w:rPr>
                <w:rFonts w:ascii="Arial" w:eastAsia="Arial" w:hAnsi="Arial" w:cs="Arial"/>
              </w:rPr>
            </w:pPr>
            <w:r w:rsidRPr="008E67F8">
              <w:rPr>
                <w:rFonts w:ascii="Arial" w:hAnsi="Arial" w:cs="Arial"/>
              </w:rPr>
              <w:t>Demonstrate numeracy skills, an ability to analyse and evaluate information, considering a range of critical factors in making effective decisions</w:t>
            </w:r>
            <w:r w:rsidRPr="008E67F8">
              <w:rPr>
                <w:rFonts w:ascii="Arial" w:hAnsi="Arial" w:cs="Arial"/>
                <w:lang w:val="en-IE"/>
              </w:rPr>
              <w:t>. Recognises when it is appropriate to refer decisions to a higher level of management.</w:t>
            </w:r>
          </w:p>
          <w:p w14:paraId="4322F196" w14:textId="77777777" w:rsidR="002100E8" w:rsidRPr="008E67F8" w:rsidRDefault="002100E8" w:rsidP="00B23349">
            <w:pPr>
              <w:pStyle w:val="ListParagraph"/>
              <w:numPr>
                <w:ilvl w:val="0"/>
                <w:numId w:val="1"/>
              </w:numPr>
              <w:spacing w:before="100" w:beforeAutospacing="1" w:after="100" w:afterAutospacing="1"/>
              <w:contextualSpacing/>
              <w:rPr>
                <w:rFonts w:ascii="Arial" w:eastAsia="Arial" w:hAnsi="Arial" w:cs="Arial"/>
                <w:lang w:val="en-IE"/>
              </w:rPr>
            </w:pPr>
            <w:r w:rsidRPr="008E67F8">
              <w:rPr>
                <w:rFonts w:ascii="Arial" w:eastAsia="Arial" w:hAnsi="Arial" w:cs="Arial"/>
                <w:sz w:val="19"/>
                <w:szCs w:val="19"/>
                <w:lang w:val="en-IE"/>
              </w:rPr>
              <w:t>Demonstrate</w:t>
            </w:r>
            <w:r w:rsidRPr="008E67F8">
              <w:rPr>
                <w:lang w:val="en-IE"/>
              </w:rPr>
              <w:t xml:space="preserve"> i</w:t>
            </w:r>
            <w:r w:rsidRPr="008E67F8">
              <w:rPr>
                <w:rFonts w:ascii="Arial" w:hAnsi="Arial" w:cs="Arial"/>
                <w:lang w:val="en-IE"/>
              </w:rPr>
              <w:t>nitiative in the resolution of complex issues / problem solving and proactively develop new proposals and recommend solutions.</w:t>
            </w:r>
            <w:r w:rsidRPr="008E67F8">
              <w:rPr>
                <w:rFonts w:ascii="Arial" w:eastAsia="Arial" w:hAnsi="Arial" w:cs="Arial"/>
              </w:rPr>
              <w:t xml:space="preserve"> </w:t>
            </w:r>
          </w:p>
          <w:p w14:paraId="2E9AD292" w14:textId="77777777" w:rsidR="002100E8" w:rsidRPr="008E67F8" w:rsidRDefault="002100E8" w:rsidP="52BA4042">
            <w:pPr>
              <w:pStyle w:val="ListParagraph"/>
              <w:numPr>
                <w:ilvl w:val="0"/>
                <w:numId w:val="1"/>
              </w:numPr>
              <w:spacing w:before="100" w:beforeAutospacing="1" w:after="100" w:afterAutospacing="1"/>
              <w:contextualSpacing/>
              <w:rPr>
                <w:rFonts w:ascii="Arial" w:eastAsia="Arial" w:hAnsi="Arial" w:cs="Arial"/>
                <w:lang w:val="en-IE"/>
              </w:rPr>
            </w:pPr>
            <w:r w:rsidRPr="52BA4042">
              <w:rPr>
                <w:rFonts w:ascii="Arial" w:eastAsia="Arial" w:hAnsi="Arial" w:cs="Arial"/>
              </w:rPr>
              <w:t>Ability to make sound decisions with a well-reasoned rationale and to stand by these as appropriate.</w:t>
            </w:r>
          </w:p>
          <w:p w14:paraId="4BB3694A" w14:textId="6350CCE3" w:rsidR="52BA4042" w:rsidRDefault="52BA4042" w:rsidP="52BA4042">
            <w:pPr>
              <w:pStyle w:val="ListParagraph"/>
              <w:spacing w:beforeAutospacing="1" w:afterAutospacing="1"/>
              <w:ind w:left="360"/>
              <w:contextualSpacing/>
              <w:rPr>
                <w:rFonts w:ascii="Arial" w:eastAsia="Arial" w:hAnsi="Arial" w:cs="Arial"/>
                <w:lang w:val="en-IE"/>
              </w:rPr>
            </w:pPr>
          </w:p>
          <w:p w14:paraId="048D0508" w14:textId="77777777" w:rsidR="002100E8" w:rsidRPr="008E67F8" w:rsidRDefault="002100E8" w:rsidP="002100E8">
            <w:pPr>
              <w:rPr>
                <w:rFonts w:ascii="Arial" w:eastAsia="Arial" w:hAnsi="Arial" w:cs="Arial"/>
                <w:b/>
                <w:bCs/>
                <w:lang w:val="en-US"/>
              </w:rPr>
            </w:pPr>
            <w:r w:rsidRPr="008E67F8">
              <w:rPr>
                <w:rFonts w:ascii="Arial" w:eastAsia="Arial" w:hAnsi="Arial" w:cs="Arial"/>
                <w:b/>
                <w:bCs/>
                <w:lang w:val="en-US"/>
              </w:rPr>
              <w:t xml:space="preserve">Team working </w:t>
            </w:r>
          </w:p>
          <w:p w14:paraId="6A935250" w14:textId="77777777" w:rsidR="002100E8" w:rsidRPr="008E67F8" w:rsidRDefault="002100E8" w:rsidP="00B23349">
            <w:pPr>
              <w:pStyle w:val="ListParagraph"/>
              <w:numPr>
                <w:ilvl w:val="0"/>
                <w:numId w:val="1"/>
              </w:numPr>
              <w:contextualSpacing/>
              <w:rPr>
                <w:rFonts w:ascii="Arial" w:eastAsia="Arial" w:hAnsi="Arial" w:cs="Arial"/>
              </w:rPr>
            </w:pPr>
            <w:r w:rsidRPr="008E67F8">
              <w:rPr>
                <w:rFonts w:ascii="Arial" w:hAnsi="Arial" w:cs="Arial"/>
              </w:rPr>
              <w:t>Demonstrate an ability to work as part of the team in establishing a shared sense of purpose and unity.</w:t>
            </w:r>
          </w:p>
          <w:p w14:paraId="30C9BC67" w14:textId="77777777" w:rsidR="002100E8" w:rsidRPr="008E67F8" w:rsidRDefault="002100E8" w:rsidP="00B23349">
            <w:pPr>
              <w:pStyle w:val="ListParagraph"/>
              <w:numPr>
                <w:ilvl w:val="0"/>
                <w:numId w:val="1"/>
              </w:numPr>
              <w:spacing w:before="100" w:beforeAutospacing="1" w:after="100" w:afterAutospacing="1"/>
              <w:rPr>
                <w:rFonts w:ascii="Arial" w:eastAsia="Arial" w:hAnsi="Arial" w:cs="Arial"/>
                <w:lang w:val="en-IE"/>
              </w:rPr>
            </w:pPr>
            <w:r w:rsidRPr="008E67F8">
              <w:rPr>
                <w:rFonts w:ascii="Arial" w:eastAsia="Arial" w:hAnsi="Arial" w:cs="Arial"/>
              </w:rPr>
              <w:lastRenderedPageBreak/>
              <w:t>The ability to work with the team to facilitate high performance, developing clear and realistic objectives.</w:t>
            </w:r>
          </w:p>
          <w:p w14:paraId="464D8021" w14:textId="77777777" w:rsidR="002100E8" w:rsidRPr="008E67F8" w:rsidRDefault="002100E8" w:rsidP="00B23349">
            <w:pPr>
              <w:pStyle w:val="ListParagraph"/>
              <w:numPr>
                <w:ilvl w:val="0"/>
                <w:numId w:val="1"/>
              </w:numPr>
              <w:spacing w:before="100" w:beforeAutospacing="1" w:after="100" w:afterAutospacing="1"/>
              <w:contextualSpacing/>
              <w:rPr>
                <w:rFonts w:ascii="Arial" w:eastAsia="Arial" w:hAnsi="Arial" w:cs="Arial"/>
              </w:rPr>
            </w:pPr>
            <w:r w:rsidRPr="008E67F8">
              <w:rPr>
                <w:rFonts w:ascii="Arial" w:hAnsi="Arial" w:cs="Arial"/>
              </w:rPr>
              <w:t>Demonstrates leadership; creating a team spirit, leading by example, coaching and supporting individuals to facilitate high performance and staff development.</w:t>
            </w:r>
          </w:p>
          <w:p w14:paraId="26393B1F" w14:textId="77777777" w:rsidR="002100E8" w:rsidRPr="008E67F8" w:rsidRDefault="002100E8" w:rsidP="00B23349">
            <w:pPr>
              <w:pStyle w:val="ListParagraph"/>
              <w:numPr>
                <w:ilvl w:val="0"/>
                <w:numId w:val="1"/>
              </w:numPr>
              <w:spacing w:before="100" w:beforeAutospacing="1" w:after="100" w:afterAutospacing="1"/>
              <w:contextualSpacing/>
              <w:rPr>
                <w:rFonts w:ascii="Arial" w:eastAsia="Arial" w:hAnsi="Arial" w:cs="Arial"/>
              </w:rPr>
            </w:pPr>
            <w:r w:rsidRPr="52BA4042">
              <w:rPr>
                <w:rFonts w:ascii="Arial" w:hAnsi="Arial" w:cs="Arial"/>
              </w:rPr>
              <w:t>Demonstrate a commitment to promoting a culture of involvement and consultation within the team, welcoming contributions from others.</w:t>
            </w:r>
          </w:p>
          <w:p w14:paraId="079DFF7E" w14:textId="5BB7D301" w:rsidR="52BA4042" w:rsidRDefault="52BA4042" w:rsidP="52BA4042">
            <w:pPr>
              <w:pStyle w:val="ListParagraph"/>
              <w:spacing w:beforeAutospacing="1" w:afterAutospacing="1"/>
              <w:ind w:left="360"/>
              <w:contextualSpacing/>
              <w:rPr>
                <w:rFonts w:ascii="Arial" w:eastAsia="Arial" w:hAnsi="Arial" w:cs="Arial"/>
              </w:rPr>
            </w:pPr>
          </w:p>
          <w:p w14:paraId="7C9DD286" w14:textId="77777777" w:rsidR="002100E8" w:rsidRPr="008E67F8" w:rsidRDefault="002100E8" w:rsidP="002100E8">
            <w:pPr>
              <w:rPr>
                <w:rFonts w:ascii="Arial" w:eastAsia="Arial" w:hAnsi="Arial" w:cs="Arial"/>
                <w:b/>
                <w:bCs/>
                <w:lang w:val="en-US"/>
              </w:rPr>
            </w:pPr>
            <w:r w:rsidRPr="008E67F8">
              <w:rPr>
                <w:rFonts w:ascii="Arial" w:eastAsia="Arial" w:hAnsi="Arial" w:cs="Arial"/>
                <w:b/>
                <w:bCs/>
                <w:lang w:val="en-US"/>
              </w:rPr>
              <w:t>Communications &amp; Interpersonal Skills</w:t>
            </w:r>
          </w:p>
          <w:p w14:paraId="68CB79AC" w14:textId="77777777" w:rsidR="002100E8" w:rsidRPr="008E67F8" w:rsidRDefault="002100E8" w:rsidP="00B23349">
            <w:pPr>
              <w:pStyle w:val="ListParagraph"/>
              <w:numPr>
                <w:ilvl w:val="0"/>
                <w:numId w:val="1"/>
              </w:numPr>
              <w:jc w:val="both"/>
              <w:rPr>
                <w:rFonts w:ascii="Arial" w:eastAsia="Arial" w:hAnsi="Arial" w:cs="Arial"/>
              </w:rPr>
            </w:pPr>
            <w:r w:rsidRPr="008E67F8">
              <w:rPr>
                <w:rFonts w:ascii="Arial" w:hAnsi="Arial" w:cs="Arial"/>
              </w:rPr>
              <w:t>Demonstrate excellent communication and interpersonal skills including the ability to present information in a clear, concise and confident manner (verbally and written).</w:t>
            </w:r>
          </w:p>
          <w:p w14:paraId="6107A73B" w14:textId="77777777" w:rsidR="002100E8" w:rsidRPr="008E67F8" w:rsidRDefault="002100E8" w:rsidP="00B23349">
            <w:pPr>
              <w:pStyle w:val="ListParagraph"/>
              <w:numPr>
                <w:ilvl w:val="0"/>
                <w:numId w:val="1"/>
              </w:numPr>
              <w:jc w:val="both"/>
              <w:rPr>
                <w:rFonts w:ascii="Arial" w:eastAsia="Arial" w:hAnsi="Arial" w:cs="Arial"/>
              </w:rPr>
            </w:pPr>
            <w:r w:rsidRPr="008E67F8">
              <w:rPr>
                <w:rFonts w:ascii="Arial" w:eastAsia="Arial" w:hAnsi="Arial" w:cs="Arial"/>
                <w:lang w:val="en-IE"/>
              </w:rPr>
              <w:t xml:space="preserve">Demonstrate the ability to influence people and events and the ability to build and maintain relationships </w:t>
            </w:r>
            <w:r w:rsidRPr="008E67F8">
              <w:rPr>
                <w:rFonts w:ascii="Arial" w:hAnsi="Arial" w:cs="Arial"/>
              </w:rPr>
              <w:t>with a variety of stakeholders to assist in performing the role.</w:t>
            </w:r>
          </w:p>
          <w:p w14:paraId="7385E81F" w14:textId="7DA763E9" w:rsidR="00C20919" w:rsidRPr="008E67F8" w:rsidRDefault="002100E8" w:rsidP="00B23349">
            <w:pPr>
              <w:pStyle w:val="ListParagraph"/>
              <w:numPr>
                <w:ilvl w:val="0"/>
                <w:numId w:val="1"/>
              </w:numPr>
              <w:spacing w:before="100" w:beforeAutospacing="1" w:after="100" w:afterAutospacing="1"/>
              <w:contextualSpacing/>
              <w:jc w:val="both"/>
              <w:rPr>
                <w:rFonts w:ascii="Arial" w:hAnsi="Arial" w:cs="Arial"/>
                <w:b/>
                <w:iCs/>
              </w:rPr>
            </w:pPr>
            <w:r w:rsidRPr="008E67F8">
              <w:rPr>
                <w:rFonts w:ascii="Arial" w:hAnsi="Arial" w:cs="Arial"/>
              </w:rPr>
              <w:t>Demonstrate commitment to regular two-way communication across functions and levels, ensuring that messages are clearly understood.</w:t>
            </w:r>
          </w:p>
        </w:tc>
      </w:tr>
      <w:tr w:rsidR="008E67F8" w:rsidRPr="008E67F8" w14:paraId="11C372C9" w14:textId="77777777" w:rsidTr="52BA4042">
        <w:tc>
          <w:tcPr>
            <w:tcW w:w="2281" w:type="dxa"/>
          </w:tcPr>
          <w:p w14:paraId="4667F879" w14:textId="77777777" w:rsidR="00C20919" w:rsidRPr="008E67F8" w:rsidRDefault="00C20919" w:rsidP="00C20919">
            <w:pPr>
              <w:jc w:val="both"/>
              <w:rPr>
                <w:rFonts w:ascii="Arial" w:hAnsi="Arial" w:cs="Arial"/>
                <w:b/>
                <w:bCs/>
              </w:rPr>
            </w:pPr>
            <w:r w:rsidRPr="008E67F8">
              <w:rPr>
                <w:rFonts w:ascii="Arial" w:hAnsi="Arial" w:cs="Arial"/>
                <w:b/>
                <w:bCs/>
              </w:rPr>
              <w:lastRenderedPageBreak/>
              <w:t>Campaign Specific Selection Process</w:t>
            </w:r>
          </w:p>
          <w:p w14:paraId="1DB41FB6" w14:textId="77777777" w:rsidR="00C20919" w:rsidRPr="008E67F8" w:rsidRDefault="00C20919" w:rsidP="00C20919">
            <w:pPr>
              <w:jc w:val="both"/>
              <w:rPr>
                <w:rFonts w:ascii="Arial" w:hAnsi="Arial" w:cs="Arial"/>
                <w:b/>
                <w:bCs/>
              </w:rPr>
            </w:pPr>
          </w:p>
          <w:p w14:paraId="738610EB" w14:textId="22315638" w:rsidR="00C20919" w:rsidRPr="008E67F8" w:rsidRDefault="00C20919" w:rsidP="00C20919">
            <w:pPr>
              <w:jc w:val="both"/>
              <w:rPr>
                <w:rFonts w:ascii="Arial" w:hAnsi="Arial" w:cs="Arial"/>
                <w:b/>
                <w:bCs/>
              </w:rPr>
            </w:pPr>
            <w:r w:rsidRPr="008E67F8">
              <w:rPr>
                <w:rFonts w:ascii="Arial" w:hAnsi="Arial" w:cs="Arial"/>
                <w:b/>
                <w:bCs/>
              </w:rPr>
              <w:t>Ranking/Shortlisting / Interview</w:t>
            </w:r>
          </w:p>
        </w:tc>
        <w:tc>
          <w:tcPr>
            <w:tcW w:w="8222" w:type="dxa"/>
          </w:tcPr>
          <w:p w14:paraId="6FE40A67" w14:textId="652EE79A" w:rsidR="00C20919" w:rsidRPr="008E67F8" w:rsidRDefault="00C20919" w:rsidP="00C20919">
            <w:pPr>
              <w:jc w:val="both"/>
              <w:rPr>
                <w:rFonts w:ascii="Arial" w:hAnsi="Arial" w:cs="Arial"/>
              </w:rPr>
            </w:pPr>
            <w:r w:rsidRPr="52BA4042">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r w:rsidR="37370E7B" w:rsidRPr="52BA4042">
              <w:rPr>
                <w:rFonts w:ascii="Arial" w:hAnsi="Arial" w:cs="Arial"/>
              </w:rPr>
              <w:t>Therefore,</w:t>
            </w:r>
            <w:r w:rsidRPr="52BA4042">
              <w:rPr>
                <w:rFonts w:ascii="Arial" w:hAnsi="Arial" w:cs="Arial"/>
              </w:rPr>
              <w:t xml:space="preserve"> it is very important that you think about your experience </w:t>
            </w:r>
            <w:r w:rsidR="59A36CDC" w:rsidRPr="52BA4042">
              <w:rPr>
                <w:rFonts w:ascii="Arial" w:hAnsi="Arial" w:cs="Arial"/>
              </w:rPr>
              <w:t>considering</w:t>
            </w:r>
            <w:r w:rsidRPr="52BA4042">
              <w:rPr>
                <w:rFonts w:ascii="Arial" w:hAnsi="Arial" w:cs="Arial"/>
              </w:rPr>
              <w:t xml:space="preserve"> those requirements.  </w:t>
            </w:r>
          </w:p>
          <w:p w14:paraId="1A6FFB98" w14:textId="77777777" w:rsidR="00C20919" w:rsidRPr="008E67F8" w:rsidRDefault="00C20919" w:rsidP="00C20919">
            <w:pPr>
              <w:jc w:val="both"/>
              <w:rPr>
                <w:rFonts w:ascii="Arial" w:hAnsi="Arial" w:cs="Arial"/>
              </w:rPr>
            </w:pPr>
          </w:p>
          <w:p w14:paraId="5513B888" w14:textId="77777777" w:rsidR="00C20919" w:rsidRPr="008E67F8" w:rsidRDefault="00C20919" w:rsidP="00C20919">
            <w:pPr>
              <w:jc w:val="both"/>
              <w:rPr>
                <w:rFonts w:ascii="Arial" w:hAnsi="Arial" w:cs="Arial"/>
                <w:u w:val="single"/>
              </w:rPr>
            </w:pPr>
            <w:r w:rsidRPr="008E67F8">
              <w:rPr>
                <w:rFonts w:ascii="Arial" w:hAnsi="Arial" w:cs="Arial"/>
                <w:u w:val="single"/>
              </w:rPr>
              <w:t xml:space="preserve">Failure to include information regarding these requirements may result in you not being called forward to the next stage of the selection process.  </w:t>
            </w:r>
          </w:p>
          <w:p w14:paraId="709B09BA" w14:textId="77777777" w:rsidR="00C20919" w:rsidRPr="008E67F8" w:rsidRDefault="00C20919" w:rsidP="00C20919">
            <w:pPr>
              <w:jc w:val="both"/>
              <w:rPr>
                <w:rFonts w:ascii="Arial" w:hAnsi="Arial" w:cs="Arial"/>
                <w:i/>
                <w:iCs/>
              </w:rPr>
            </w:pPr>
          </w:p>
          <w:p w14:paraId="06D119FD" w14:textId="77777777" w:rsidR="00C20919" w:rsidRPr="008E67F8" w:rsidRDefault="00C20919" w:rsidP="00C20919">
            <w:pPr>
              <w:jc w:val="both"/>
              <w:rPr>
                <w:rFonts w:ascii="Arial" w:hAnsi="Arial" w:cs="Arial"/>
                <w:iCs/>
              </w:rPr>
            </w:pPr>
            <w:r w:rsidRPr="008E67F8">
              <w:rPr>
                <w:rFonts w:ascii="Arial" w:hAnsi="Arial" w:cs="Arial"/>
                <w:iCs/>
              </w:rPr>
              <w:t>Those successful at the ranking stage of this process (where applied) will be placed on an order of merit and will be called to interview in ‘bands’ depending on the service needs of the organisation.</w:t>
            </w:r>
          </w:p>
          <w:p w14:paraId="45065920" w14:textId="40008B12" w:rsidR="00C20919" w:rsidRPr="008E67F8" w:rsidRDefault="00C20919" w:rsidP="00C20919">
            <w:pPr>
              <w:spacing w:before="100" w:beforeAutospacing="1"/>
              <w:contextualSpacing/>
              <w:jc w:val="both"/>
              <w:rPr>
                <w:rFonts w:ascii="Arial" w:eastAsia="Arial" w:hAnsi="Arial" w:cs="Arial"/>
                <w:lang w:val="en-US"/>
              </w:rPr>
            </w:pPr>
          </w:p>
        </w:tc>
      </w:tr>
      <w:tr w:rsidR="008E67F8" w:rsidRPr="008E67F8" w14:paraId="108150A1" w14:textId="77777777" w:rsidTr="52BA4042">
        <w:tc>
          <w:tcPr>
            <w:tcW w:w="2281" w:type="dxa"/>
          </w:tcPr>
          <w:p w14:paraId="569ED962" w14:textId="02616F15" w:rsidR="00C20919" w:rsidRPr="008E67F8" w:rsidRDefault="00C20919" w:rsidP="00C20919">
            <w:pPr>
              <w:jc w:val="both"/>
              <w:rPr>
                <w:rFonts w:ascii="Arial" w:hAnsi="Arial" w:cs="Arial"/>
                <w:b/>
                <w:bCs/>
              </w:rPr>
            </w:pPr>
            <w:r w:rsidRPr="008E67F8">
              <w:rPr>
                <w:rFonts w:ascii="Arial" w:hAnsi="Arial" w:cs="Arial"/>
                <w:b/>
                <w:bCs/>
              </w:rPr>
              <w:t>Diversity, Equality and Inclusion</w:t>
            </w:r>
          </w:p>
        </w:tc>
        <w:tc>
          <w:tcPr>
            <w:tcW w:w="8222" w:type="dxa"/>
          </w:tcPr>
          <w:p w14:paraId="39976673" w14:textId="77777777" w:rsidR="00C20919" w:rsidRPr="008E67F8" w:rsidRDefault="00C20919" w:rsidP="00C20919">
            <w:pPr>
              <w:jc w:val="both"/>
              <w:rPr>
                <w:rFonts w:ascii="Arial" w:hAnsi="Arial" w:cs="Arial"/>
                <w:iCs/>
              </w:rPr>
            </w:pPr>
            <w:r w:rsidRPr="008E67F8">
              <w:rPr>
                <w:rFonts w:ascii="Arial" w:hAnsi="Arial" w:cs="Arial"/>
                <w:iCs/>
              </w:rPr>
              <w:t>The HSE is an equal opportunities employer.</w:t>
            </w:r>
          </w:p>
          <w:p w14:paraId="00420D24" w14:textId="77777777" w:rsidR="00C20919" w:rsidRPr="008E67F8" w:rsidRDefault="00C20919" w:rsidP="00C20919">
            <w:pPr>
              <w:jc w:val="both"/>
              <w:rPr>
                <w:rFonts w:ascii="Arial" w:hAnsi="Arial" w:cs="Arial"/>
                <w:shd w:val="clear" w:color="auto" w:fill="FFFFFF"/>
              </w:rPr>
            </w:pPr>
          </w:p>
          <w:p w14:paraId="00FEDCDF" w14:textId="77777777" w:rsidR="00C20919" w:rsidRPr="008E67F8" w:rsidRDefault="00C20919" w:rsidP="00C20919">
            <w:pPr>
              <w:jc w:val="both"/>
              <w:rPr>
                <w:rFonts w:ascii="Arial" w:hAnsi="Arial" w:cs="Arial"/>
                <w:shd w:val="clear" w:color="auto" w:fill="FFFFFF"/>
              </w:rPr>
            </w:pPr>
            <w:r w:rsidRPr="008E67F8">
              <w:rPr>
                <w:rFonts w:ascii="Arial" w:hAnsi="Arial" w:cs="Arial"/>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4C6C12BB" w14:textId="77777777" w:rsidR="00C20919" w:rsidRPr="008E67F8" w:rsidRDefault="00C20919" w:rsidP="00C20919">
            <w:pPr>
              <w:jc w:val="both"/>
              <w:rPr>
                <w:rFonts w:ascii="Arial" w:hAnsi="Arial" w:cs="Arial"/>
                <w:shd w:val="clear" w:color="auto" w:fill="FFFFFF"/>
              </w:rPr>
            </w:pPr>
          </w:p>
          <w:p w14:paraId="69176F3A" w14:textId="77777777" w:rsidR="00C20919" w:rsidRPr="008E67F8" w:rsidRDefault="00C20919" w:rsidP="00C20919">
            <w:pPr>
              <w:jc w:val="both"/>
              <w:rPr>
                <w:rFonts w:ascii="Arial" w:hAnsi="Arial" w:cs="Arial"/>
                <w:shd w:val="clear" w:color="auto" w:fill="FFFFFF"/>
              </w:rPr>
            </w:pPr>
            <w:r w:rsidRPr="008E67F8">
              <w:rPr>
                <w:rFonts w:ascii="Arial" w:hAnsi="Arial" w:cs="Arial"/>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312FAAF" w14:textId="77777777" w:rsidR="00C20919" w:rsidRPr="008E67F8" w:rsidRDefault="00C20919" w:rsidP="00C20919">
            <w:pPr>
              <w:jc w:val="both"/>
              <w:rPr>
                <w:rFonts w:ascii="Arial" w:hAnsi="Arial" w:cs="Arial"/>
                <w:shd w:val="clear" w:color="auto" w:fill="FFFFFF"/>
              </w:rPr>
            </w:pPr>
          </w:p>
          <w:p w14:paraId="4A27D3A8" w14:textId="77777777" w:rsidR="00C20919" w:rsidRPr="008E67F8" w:rsidRDefault="00C20919" w:rsidP="00C20919">
            <w:pPr>
              <w:jc w:val="both"/>
              <w:rPr>
                <w:rFonts w:ascii="Arial" w:hAnsi="Arial" w:cs="Arial"/>
                <w:shd w:val="clear" w:color="auto" w:fill="FFFFFF"/>
              </w:rPr>
            </w:pPr>
            <w:r w:rsidRPr="008E67F8">
              <w:rPr>
                <w:rFonts w:ascii="Arial" w:hAnsi="Arial" w:cs="Arial"/>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74EFA3D4" w14:textId="77777777" w:rsidR="00C20919" w:rsidRPr="008E67F8" w:rsidRDefault="00C20919" w:rsidP="00C20919">
            <w:pPr>
              <w:jc w:val="both"/>
              <w:rPr>
                <w:rFonts w:ascii="Arial" w:hAnsi="Arial" w:cs="Arial"/>
                <w:shd w:val="clear" w:color="auto" w:fill="FFFFFF"/>
              </w:rPr>
            </w:pPr>
          </w:p>
          <w:p w14:paraId="5630AD66" w14:textId="7E6B55C6" w:rsidR="00C20919" w:rsidRPr="008E67F8" w:rsidRDefault="00C20919" w:rsidP="00C20919">
            <w:pPr>
              <w:jc w:val="both"/>
              <w:rPr>
                <w:rFonts w:ascii="Arial" w:hAnsi="Arial" w:cs="Arial"/>
                <w:iCs/>
              </w:rPr>
            </w:pPr>
            <w:r w:rsidRPr="008E67F8">
              <w:rPr>
                <w:rFonts w:ascii="Arial" w:hAnsi="Arial" w:cs="Arial"/>
              </w:rPr>
              <w:t xml:space="preserve">For further information on the HSE commitment to Diversity, Equality and Inclusion, please visit the Diversity, Equality and Inclusion web page at </w:t>
            </w:r>
            <w:hyperlink r:id="rId14" w:history="1">
              <w:r w:rsidR="00372E7A" w:rsidRPr="009F3F3A">
                <w:rPr>
                  <w:rStyle w:val="Hyperlink"/>
                  <w:rFonts w:ascii="Arial" w:hAnsi="Arial" w:cs="Arial"/>
                </w:rPr>
                <w:t>https://www.hse.ie/eng/staff/resources/diversity/</w:t>
              </w:r>
            </w:hyperlink>
            <w:r w:rsidR="00372E7A" w:rsidRPr="009F3F3A">
              <w:rPr>
                <w:rFonts w:ascii="Arial" w:hAnsi="Arial" w:cs="Arial"/>
              </w:rPr>
              <w:t xml:space="preserve"> </w:t>
            </w:r>
            <w:r w:rsidR="00372E7A" w:rsidRPr="009F3F3A" w:rsidDel="009164B8">
              <w:rPr>
                <w:rFonts w:ascii="Arial" w:hAnsi="Arial" w:cs="Arial"/>
              </w:rPr>
              <w:t xml:space="preserve"> </w:t>
            </w:r>
          </w:p>
        </w:tc>
      </w:tr>
      <w:tr w:rsidR="008E67F8" w:rsidRPr="008E67F8" w14:paraId="583D68DA" w14:textId="77777777" w:rsidTr="52BA4042">
        <w:tc>
          <w:tcPr>
            <w:tcW w:w="2281" w:type="dxa"/>
          </w:tcPr>
          <w:p w14:paraId="3F8547A8" w14:textId="077033DB" w:rsidR="00C20919" w:rsidRPr="008E67F8" w:rsidRDefault="00C20919" w:rsidP="00C20919">
            <w:pPr>
              <w:jc w:val="both"/>
              <w:rPr>
                <w:rFonts w:ascii="Arial" w:hAnsi="Arial" w:cs="Arial"/>
                <w:b/>
                <w:bCs/>
              </w:rPr>
            </w:pPr>
            <w:r w:rsidRPr="008E67F8">
              <w:rPr>
                <w:rFonts w:ascii="Arial" w:hAnsi="Arial" w:cs="Arial"/>
                <w:b/>
                <w:bCs/>
              </w:rPr>
              <w:t>Code of Practice</w:t>
            </w:r>
          </w:p>
        </w:tc>
        <w:tc>
          <w:tcPr>
            <w:tcW w:w="8222" w:type="dxa"/>
          </w:tcPr>
          <w:p w14:paraId="3704AAA8" w14:textId="77777777" w:rsidR="00C20919" w:rsidRPr="008E67F8" w:rsidRDefault="00C20919" w:rsidP="00C20919">
            <w:pPr>
              <w:jc w:val="both"/>
              <w:rPr>
                <w:rFonts w:ascii="Arial" w:hAnsi="Arial" w:cs="Arial"/>
              </w:rPr>
            </w:pPr>
            <w:r w:rsidRPr="008E67F8">
              <w:rPr>
                <w:rFonts w:ascii="Arial" w:hAnsi="Arial" w:cs="Arial"/>
              </w:rPr>
              <w:t xml:space="preserve">The </w:t>
            </w:r>
            <w:r w:rsidRPr="008E67F8">
              <w:rPr>
                <w:rFonts w:ascii="Arial" w:hAnsi="Arial" w:cs="Arial"/>
                <w:lang w:val="en-IE"/>
              </w:rPr>
              <w:t xml:space="preserve">Health Service Executive </w:t>
            </w:r>
            <w:r w:rsidRPr="008E67F8">
              <w:rPr>
                <w:rFonts w:ascii="Arial" w:hAnsi="Arial" w:cs="Arial"/>
              </w:rPr>
              <w:t xml:space="preserve">will run this campaign in compliance with the Code of Practice prepared by the Commission for Public Service Appointments (CPSA). </w:t>
            </w:r>
          </w:p>
          <w:p w14:paraId="4913C3ED" w14:textId="77777777" w:rsidR="00C20919" w:rsidRPr="008E67F8" w:rsidRDefault="00C20919" w:rsidP="00C20919">
            <w:pPr>
              <w:jc w:val="both"/>
              <w:rPr>
                <w:rFonts w:ascii="Arial" w:hAnsi="Arial" w:cs="Arial"/>
              </w:rPr>
            </w:pPr>
          </w:p>
          <w:p w14:paraId="16502D39" w14:textId="77777777" w:rsidR="00C20919" w:rsidRPr="008E67F8" w:rsidRDefault="00C20919" w:rsidP="00C20919">
            <w:pPr>
              <w:shd w:val="clear" w:color="auto" w:fill="FFFFFF"/>
              <w:spacing w:line="276" w:lineRule="auto"/>
              <w:jc w:val="both"/>
              <w:rPr>
                <w:rFonts w:ascii="Arial" w:hAnsi="Arial" w:cs="Arial"/>
                <w:lang w:eastAsia="en-IE"/>
              </w:rPr>
            </w:pPr>
            <w:r w:rsidRPr="008E67F8">
              <w:rPr>
                <w:rFonts w:ascii="Arial" w:hAnsi="Arial" w:cs="Arial"/>
              </w:rPr>
              <w:t xml:space="preserve">The CPSA is responsible for </w:t>
            </w:r>
            <w:r w:rsidRPr="008E67F8">
              <w:rPr>
                <w:rFonts w:ascii="Arial" w:hAnsi="Arial" w:cs="Arial"/>
                <w:lang w:eastAsia="en-IE"/>
              </w:rPr>
              <w:t xml:space="preserve">establishing the principles that should be followed when making an appointment. These are set out in the CPSA Code of Practice. The Code outlines the standards that should be adhered to at each stage of the selection process and sets out </w:t>
            </w:r>
            <w:r w:rsidRPr="008E67F8">
              <w:rPr>
                <w:rFonts w:ascii="Arial" w:hAnsi="Arial" w:cs="Arial"/>
                <w:lang w:eastAsia="en-IE"/>
              </w:rPr>
              <w:lastRenderedPageBreak/>
              <w:t>the review and appeal mechanisms open to candidates should they be unhappy with a selection process.</w:t>
            </w:r>
          </w:p>
          <w:p w14:paraId="1CE39A2F" w14:textId="77777777" w:rsidR="00C20919" w:rsidRPr="008E67F8" w:rsidRDefault="00C20919" w:rsidP="00C20919">
            <w:pPr>
              <w:shd w:val="clear" w:color="auto" w:fill="FFFFFF"/>
              <w:spacing w:line="276" w:lineRule="auto"/>
              <w:jc w:val="both"/>
              <w:rPr>
                <w:rFonts w:ascii="Arial" w:hAnsi="Arial" w:cs="Arial"/>
                <w:lang w:eastAsia="en-IE"/>
              </w:rPr>
            </w:pPr>
          </w:p>
          <w:p w14:paraId="629EB292" w14:textId="6D4CA583" w:rsidR="00C20919" w:rsidRPr="008E67F8" w:rsidRDefault="00C20919" w:rsidP="00C20919">
            <w:pPr>
              <w:jc w:val="both"/>
              <w:rPr>
                <w:rFonts w:ascii="Arial" w:hAnsi="Arial" w:cs="Arial"/>
                <w:lang w:val="en-IE" w:eastAsia="en-US"/>
              </w:rPr>
            </w:pPr>
            <w:r w:rsidRPr="008E67F8">
              <w:rPr>
                <w:rFonts w:ascii="Arial" w:hAnsi="Arial" w:cs="Arial"/>
              </w:rPr>
              <w:t xml:space="preserve">The CPSA Code of Practice can be accessed via </w:t>
            </w:r>
            <w:hyperlink r:id="rId15" w:history="1">
              <w:r w:rsidR="00372E7A" w:rsidRPr="00F1442F">
                <w:rPr>
                  <w:rStyle w:val="Hyperlink"/>
                  <w:rFonts w:ascii="Arial" w:hAnsi="Arial" w:cs="Arial"/>
                </w:rPr>
                <w:t>https://www.cpsa.ie/</w:t>
              </w:r>
            </w:hyperlink>
          </w:p>
          <w:p w14:paraId="771ABFCF" w14:textId="76821193" w:rsidR="00C20919" w:rsidRPr="008E67F8" w:rsidRDefault="00C20919" w:rsidP="00C20919">
            <w:pPr>
              <w:pStyle w:val="NoSpacing"/>
              <w:jc w:val="both"/>
              <w:rPr>
                <w:rFonts w:ascii="Arial" w:hAnsi="Arial" w:cs="Arial"/>
              </w:rPr>
            </w:pPr>
          </w:p>
        </w:tc>
      </w:tr>
      <w:tr w:rsidR="008E67F8" w:rsidRPr="008E67F8" w14:paraId="765A0AE5" w14:textId="77777777" w:rsidTr="52BA4042">
        <w:tc>
          <w:tcPr>
            <w:tcW w:w="10503" w:type="dxa"/>
            <w:gridSpan w:val="2"/>
          </w:tcPr>
          <w:p w14:paraId="42DEA239" w14:textId="77777777" w:rsidR="00C20919" w:rsidRPr="008E67F8" w:rsidRDefault="00C20919" w:rsidP="00C20919">
            <w:pPr>
              <w:jc w:val="both"/>
              <w:rPr>
                <w:rFonts w:ascii="Arial" w:hAnsi="Arial" w:cs="Arial"/>
              </w:rPr>
            </w:pPr>
            <w:r w:rsidRPr="008E67F8">
              <w:rPr>
                <w:rFonts w:ascii="Arial" w:hAnsi="Arial" w:cs="Arial"/>
              </w:rPr>
              <w:lastRenderedPageBreak/>
              <w:t>The reform programme outlined for the Health Services may impact on this role and as structures change the Job Specification may be reviewed.</w:t>
            </w:r>
          </w:p>
          <w:p w14:paraId="72022CEF" w14:textId="77777777" w:rsidR="00C20919" w:rsidRPr="008E67F8" w:rsidRDefault="00C20919" w:rsidP="00C20919">
            <w:pPr>
              <w:jc w:val="both"/>
              <w:rPr>
                <w:rFonts w:ascii="Arial" w:hAnsi="Arial" w:cs="Arial"/>
              </w:rPr>
            </w:pPr>
          </w:p>
          <w:p w14:paraId="0614B6A8" w14:textId="2AB1D3E6" w:rsidR="00C20919" w:rsidRPr="008E67F8" w:rsidRDefault="00372E7A" w:rsidP="00C20919">
            <w:pPr>
              <w:jc w:val="both"/>
              <w:rPr>
                <w:rFonts w:ascii="Arial" w:hAnsi="Arial" w:cs="Arial"/>
              </w:rPr>
            </w:pPr>
            <w:r>
              <w:rPr>
                <w:rFonts w:ascii="Arial" w:hAnsi="Arial" w:cs="Arial"/>
              </w:rPr>
              <w:t>This J</w:t>
            </w:r>
            <w:r w:rsidR="00C20919" w:rsidRPr="008E67F8">
              <w:rPr>
                <w:rFonts w:ascii="Arial" w:hAnsi="Arial" w:cs="Arial"/>
              </w:rPr>
              <w:t>ob Specification is a guide to the general range of duties assigned to the post holder. It is intended to be neither definitive nor restrictive and is subject to periodic review with the employee concerned.</w:t>
            </w:r>
          </w:p>
        </w:tc>
      </w:tr>
    </w:tbl>
    <w:p w14:paraId="55A56B76" w14:textId="1CC66CC0" w:rsidR="00133E86" w:rsidRPr="008E67F8" w:rsidRDefault="00133E86" w:rsidP="00DF34F5">
      <w:pPr>
        <w:tabs>
          <w:tab w:val="left" w:pos="283"/>
        </w:tabs>
        <w:ind w:right="429"/>
        <w:rPr>
          <w:rFonts w:ascii="Arial" w:hAnsi="Arial" w:cs="Arial"/>
          <w:b/>
          <w:iCs/>
        </w:rPr>
      </w:pPr>
    </w:p>
    <w:p w14:paraId="30F080B2" w14:textId="1585F499" w:rsidR="00133E86" w:rsidRPr="008E67F8" w:rsidRDefault="00133E86" w:rsidP="009A0E2B">
      <w:pPr>
        <w:tabs>
          <w:tab w:val="left" w:pos="283"/>
        </w:tabs>
        <w:ind w:left="-709" w:right="429"/>
        <w:jc w:val="center"/>
        <w:rPr>
          <w:rFonts w:ascii="Arial" w:hAnsi="Arial" w:cs="Arial"/>
          <w:b/>
          <w:iCs/>
        </w:rPr>
      </w:pPr>
    </w:p>
    <w:p w14:paraId="4F055372" w14:textId="1A5F094B" w:rsidR="00133E86" w:rsidRPr="008E67F8" w:rsidRDefault="00133E86" w:rsidP="009A0E2B">
      <w:pPr>
        <w:tabs>
          <w:tab w:val="left" w:pos="283"/>
        </w:tabs>
        <w:ind w:left="-709" w:right="429"/>
        <w:jc w:val="center"/>
        <w:rPr>
          <w:rFonts w:ascii="Arial" w:hAnsi="Arial" w:cs="Arial"/>
          <w:b/>
          <w:iCs/>
        </w:rPr>
      </w:pPr>
    </w:p>
    <w:p w14:paraId="4AF443A8" w14:textId="17D473D4" w:rsidR="00133E86" w:rsidRPr="008E67F8" w:rsidRDefault="00133E86" w:rsidP="009A0E2B">
      <w:pPr>
        <w:tabs>
          <w:tab w:val="left" w:pos="283"/>
        </w:tabs>
        <w:ind w:left="-709" w:right="429"/>
        <w:jc w:val="center"/>
        <w:rPr>
          <w:rFonts w:ascii="Arial" w:hAnsi="Arial" w:cs="Arial"/>
          <w:b/>
          <w:iCs/>
        </w:rPr>
      </w:pPr>
    </w:p>
    <w:p w14:paraId="4C6C3FCA" w14:textId="6FD815ED" w:rsidR="00133E86" w:rsidRPr="008E67F8" w:rsidRDefault="00133E86" w:rsidP="009A0E2B">
      <w:pPr>
        <w:tabs>
          <w:tab w:val="left" w:pos="283"/>
        </w:tabs>
        <w:ind w:left="-709" w:right="429"/>
        <w:jc w:val="center"/>
        <w:rPr>
          <w:rFonts w:ascii="Arial" w:hAnsi="Arial" w:cs="Arial"/>
          <w:b/>
          <w:iCs/>
        </w:rPr>
      </w:pPr>
    </w:p>
    <w:p w14:paraId="2EC50E4C" w14:textId="0E3508D4" w:rsidR="00AD4F0F" w:rsidRPr="008E67F8" w:rsidRDefault="00AD4F0F" w:rsidP="00050DB0">
      <w:pPr>
        <w:tabs>
          <w:tab w:val="left" w:pos="283"/>
        </w:tabs>
        <w:ind w:right="429"/>
        <w:rPr>
          <w:rFonts w:ascii="Arial" w:hAnsi="Arial" w:cs="Arial"/>
          <w:b/>
          <w:iCs/>
        </w:rPr>
        <w:sectPr w:rsidR="00AD4F0F" w:rsidRPr="008E67F8">
          <w:footerReference w:type="even" r:id="rId16"/>
          <w:pgSz w:w="11906" w:h="16838"/>
          <w:pgMar w:top="1440" w:right="746" w:bottom="1440" w:left="1800" w:header="708" w:footer="708" w:gutter="0"/>
          <w:cols w:space="708"/>
          <w:docGrid w:linePitch="360"/>
        </w:sectPr>
      </w:pPr>
    </w:p>
    <w:p w14:paraId="7238EAD5" w14:textId="37B92271" w:rsidR="00F24E25" w:rsidRPr="008E67F8" w:rsidRDefault="00B8356A" w:rsidP="00EA5469">
      <w:pPr>
        <w:tabs>
          <w:tab w:val="left" w:pos="283"/>
        </w:tabs>
        <w:ind w:left="-709" w:right="429"/>
        <w:jc w:val="center"/>
        <w:rPr>
          <w:rFonts w:ascii="Arial" w:hAnsi="Arial" w:cs="Arial"/>
          <w:b/>
          <w:iCs/>
        </w:rPr>
      </w:pPr>
      <w:r w:rsidRPr="008E67F8">
        <w:rPr>
          <w:noProof/>
          <w:lang w:val="en-IE" w:eastAsia="en-IE"/>
        </w:rPr>
        <w:lastRenderedPageBreak/>
        <w:drawing>
          <wp:anchor distT="0" distB="0" distL="114300" distR="114300" simplePos="0" relativeHeight="251662336" behindDoc="0" locked="0" layoutInCell="1" allowOverlap="1" wp14:anchorId="61E74582" wp14:editId="424CC2A0">
            <wp:simplePos x="0" y="0"/>
            <wp:positionH relativeFrom="margin">
              <wp:posOffset>-638175</wp:posOffset>
            </wp:positionH>
            <wp:positionV relativeFrom="margin">
              <wp:posOffset>-457200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0D98">
        <w:rPr>
          <w:rFonts w:ascii="Arial" w:hAnsi="Arial" w:cs="Arial"/>
          <w:b/>
          <w:iCs/>
        </w:rPr>
        <w:t>Executive</w:t>
      </w:r>
      <w:r w:rsidR="003B7D35" w:rsidRPr="008E67F8">
        <w:rPr>
          <w:rFonts w:ascii="Arial" w:hAnsi="Arial" w:cs="Arial"/>
          <w:b/>
          <w:iCs/>
        </w:rPr>
        <w:t xml:space="preserve"> Officer</w:t>
      </w:r>
      <w:r w:rsidR="00EA5469">
        <w:rPr>
          <w:rFonts w:ascii="Arial" w:hAnsi="Arial" w:cs="Arial"/>
          <w:b/>
          <w:iCs/>
        </w:rPr>
        <w:t xml:space="preserve"> (Grade VI)</w:t>
      </w:r>
    </w:p>
    <w:p w14:paraId="3264AC77" w14:textId="77777777" w:rsidR="00484EA1" w:rsidRPr="008E67F8" w:rsidRDefault="00484EA1" w:rsidP="009A0E2B">
      <w:pPr>
        <w:ind w:left="-709" w:right="429"/>
        <w:jc w:val="center"/>
        <w:rPr>
          <w:rFonts w:ascii="Arial" w:hAnsi="Arial" w:cs="Arial"/>
          <w:b/>
        </w:rPr>
      </w:pPr>
      <w:r w:rsidRPr="008E67F8">
        <w:rPr>
          <w:rFonts w:ascii="Arial" w:hAnsi="Arial" w:cs="Arial"/>
          <w:b/>
        </w:rPr>
        <w:t>Terms and Conditions of Employment</w:t>
      </w:r>
    </w:p>
    <w:p w14:paraId="6B62F1B3" w14:textId="33BDB6F1" w:rsidR="009E183E" w:rsidRPr="008E67F8" w:rsidRDefault="009E183E" w:rsidP="003D458D">
      <w:pPr>
        <w:rPr>
          <w:rFonts w:ascii="Arial" w:hAnsi="Arial" w:cs="Arial"/>
          <w:b/>
        </w:rPr>
      </w:pPr>
    </w:p>
    <w:p w14:paraId="02F2C34E" w14:textId="77777777" w:rsidR="009E183E" w:rsidRPr="008E67F8" w:rsidRDefault="009E183E">
      <w:pPr>
        <w:jc w:val="center"/>
        <w:rPr>
          <w:rFonts w:ascii="Arial" w:hAnsi="Arial" w:cs="Arial"/>
          <w:b/>
        </w:rPr>
      </w:pPr>
    </w:p>
    <w:tbl>
      <w:tblPr>
        <w:tblW w:w="104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7967"/>
      </w:tblGrid>
      <w:tr w:rsidR="008E67F8" w:rsidRPr="008E67F8" w14:paraId="5CDAC4C7" w14:textId="77777777" w:rsidTr="52BA4042">
        <w:tc>
          <w:tcPr>
            <w:tcW w:w="2523" w:type="dxa"/>
          </w:tcPr>
          <w:p w14:paraId="635F7955" w14:textId="77777777" w:rsidR="00007201" w:rsidRPr="008E67F8" w:rsidRDefault="00007201" w:rsidP="00895338">
            <w:pPr>
              <w:jc w:val="both"/>
              <w:rPr>
                <w:rFonts w:ascii="Arial" w:hAnsi="Arial" w:cs="Arial"/>
                <w:b/>
                <w:bCs/>
              </w:rPr>
            </w:pPr>
            <w:r w:rsidRPr="008E67F8">
              <w:rPr>
                <w:rFonts w:ascii="Arial" w:hAnsi="Arial" w:cs="Arial"/>
                <w:b/>
                <w:bCs/>
              </w:rPr>
              <w:t xml:space="preserve">Tenure </w:t>
            </w:r>
          </w:p>
        </w:tc>
        <w:tc>
          <w:tcPr>
            <w:tcW w:w="7967" w:type="dxa"/>
          </w:tcPr>
          <w:p w14:paraId="5B2F61E3" w14:textId="0C98A463" w:rsidR="00F24E25" w:rsidRPr="008E67F8" w:rsidRDefault="004E4B6A" w:rsidP="00895338">
            <w:pPr>
              <w:tabs>
                <w:tab w:val="left" w:pos="-720"/>
                <w:tab w:val="left" w:pos="0"/>
                <w:tab w:val="left" w:pos="720"/>
              </w:tabs>
              <w:suppressAutoHyphens/>
              <w:jc w:val="both"/>
              <w:rPr>
                <w:rFonts w:ascii="Arial" w:hAnsi="Arial" w:cs="Arial"/>
                <w:spacing w:val="-3"/>
              </w:rPr>
            </w:pPr>
            <w:r w:rsidRPr="008E67F8">
              <w:rPr>
                <w:rFonts w:ascii="Arial" w:hAnsi="Arial" w:cs="Arial"/>
                <w:spacing w:val="-3"/>
              </w:rPr>
              <w:t>The current vacanc</w:t>
            </w:r>
            <w:r w:rsidR="00AD4F0F" w:rsidRPr="008E67F8">
              <w:rPr>
                <w:rFonts w:ascii="Arial" w:hAnsi="Arial" w:cs="Arial"/>
                <w:spacing w:val="-3"/>
              </w:rPr>
              <w:t>y</w:t>
            </w:r>
            <w:r w:rsidRPr="008E67F8">
              <w:rPr>
                <w:rFonts w:ascii="Arial" w:hAnsi="Arial" w:cs="Arial"/>
                <w:spacing w:val="-3"/>
              </w:rPr>
              <w:t xml:space="preserve"> available </w:t>
            </w:r>
            <w:r w:rsidR="00AD4F0F" w:rsidRPr="008E67F8">
              <w:rPr>
                <w:rFonts w:ascii="Arial" w:hAnsi="Arial" w:cs="Arial"/>
                <w:spacing w:val="-3"/>
              </w:rPr>
              <w:t>is</w:t>
            </w:r>
            <w:r w:rsidR="00F24E25" w:rsidRPr="008E67F8">
              <w:rPr>
                <w:rFonts w:ascii="Arial" w:hAnsi="Arial" w:cs="Arial"/>
                <w:spacing w:val="-3"/>
              </w:rPr>
              <w:t xml:space="preserve"> </w:t>
            </w:r>
            <w:r w:rsidR="00F24E25" w:rsidRPr="008E67F8">
              <w:rPr>
                <w:rFonts w:ascii="Arial" w:hAnsi="Arial" w:cs="Arial"/>
                <w:b/>
                <w:bCs/>
                <w:spacing w:val="-3"/>
              </w:rPr>
              <w:t>permanent</w:t>
            </w:r>
            <w:r w:rsidR="00F24E25" w:rsidRPr="008E67F8">
              <w:rPr>
                <w:rFonts w:ascii="Arial" w:hAnsi="Arial" w:cs="Arial"/>
                <w:spacing w:val="-3"/>
              </w:rPr>
              <w:t xml:space="preserve"> and </w:t>
            </w:r>
            <w:r w:rsidR="00F24E25" w:rsidRPr="008E67F8">
              <w:rPr>
                <w:rFonts w:ascii="Arial" w:hAnsi="Arial" w:cs="Arial"/>
                <w:b/>
                <w:bCs/>
                <w:spacing w:val="-3"/>
              </w:rPr>
              <w:t>whole time.</w:t>
            </w:r>
            <w:r w:rsidR="00F24E25" w:rsidRPr="008E67F8">
              <w:rPr>
                <w:rFonts w:ascii="Arial" w:hAnsi="Arial" w:cs="Arial"/>
                <w:spacing w:val="-3"/>
              </w:rPr>
              <w:t xml:space="preserve"> </w:t>
            </w:r>
          </w:p>
          <w:p w14:paraId="43CB28F1" w14:textId="77777777" w:rsidR="00F24E25" w:rsidRPr="008E67F8" w:rsidRDefault="00F24E25" w:rsidP="00895338">
            <w:pPr>
              <w:tabs>
                <w:tab w:val="left" w:pos="-720"/>
                <w:tab w:val="left" w:pos="0"/>
                <w:tab w:val="left" w:pos="720"/>
              </w:tabs>
              <w:suppressAutoHyphens/>
              <w:jc w:val="both"/>
              <w:rPr>
                <w:rFonts w:ascii="Arial" w:hAnsi="Arial" w:cs="Arial"/>
                <w:spacing w:val="-3"/>
              </w:rPr>
            </w:pPr>
          </w:p>
          <w:p w14:paraId="63EE7978" w14:textId="77777777" w:rsidR="00F24E25" w:rsidRPr="008E67F8" w:rsidRDefault="00F24E25" w:rsidP="00895338">
            <w:pPr>
              <w:tabs>
                <w:tab w:val="left" w:pos="-720"/>
                <w:tab w:val="left" w:pos="0"/>
                <w:tab w:val="left" w:pos="720"/>
              </w:tabs>
              <w:suppressAutoHyphens/>
              <w:jc w:val="both"/>
              <w:rPr>
                <w:rFonts w:ascii="Arial" w:hAnsi="Arial" w:cs="Arial"/>
                <w:spacing w:val="-3"/>
              </w:rPr>
            </w:pPr>
            <w:r w:rsidRPr="008E67F8">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83B1889" w14:textId="5BBA11C1" w:rsidR="00F24E25" w:rsidRPr="008E67F8" w:rsidRDefault="00F24E25" w:rsidP="00895338">
            <w:pPr>
              <w:suppressAutoHyphens/>
              <w:jc w:val="both"/>
              <w:rPr>
                <w:rFonts w:ascii="Arial" w:hAnsi="Arial" w:cs="Arial"/>
                <w:spacing w:val="-3"/>
              </w:rPr>
            </w:pPr>
          </w:p>
          <w:p w14:paraId="1E291531" w14:textId="77777777" w:rsidR="00F24E25" w:rsidRPr="008E67F8" w:rsidRDefault="00F24E25" w:rsidP="00895338">
            <w:pPr>
              <w:tabs>
                <w:tab w:val="left" w:pos="-720"/>
                <w:tab w:val="left" w:pos="0"/>
                <w:tab w:val="left" w:pos="720"/>
              </w:tabs>
              <w:suppressAutoHyphens/>
              <w:jc w:val="both"/>
              <w:rPr>
                <w:rFonts w:ascii="Arial" w:hAnsi="Arial" w:cs="Arial"/>
                <w:spacing w:val="-3"/>
              </w:rPr>
            </w:pPr>
            <w:r w:rsidRPr="008E67F8">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296FEF7D" w14:textId="77777777" w:rsidR="00007201" w:rsidRPr="008E67F8" w:rsidRDefault="00007201" w:rsidP="00895338">
            <w:pPr>
              <w:tabs>
                <w:tab w:val="left" w:pos="-720"/>
                <w:tab w:val="left" w:pos="0"/>
                <w:tab w:val="left" w:pos="720"/>
              </w:tabs>
              <w:suppressAutoHyphens/>
              <w:jc w:val="both"/>
              <w:rPr>
                <w:rFonts w:ascii="Arial" w:hAnsi="Arial" w:cs="Arial"/>
                <w:spacing w:val="-3"/>
              </w:rPr>
            </w:pPr>
          </w:p>
        </w:tc>
      </w:tr>
      <w:tr w:rsidR="008E67F8" w:rsidRPr="008E67F8" w14:paraId="3F864577" w14:textId="77777777" w:rsidTr="52BA4042">
        <w:tc>
          <w:tcPr>
            <w:tcW w:w="2523" w:type="dxa"/>
          </w:tcPr>
          <w:p w14:paraId="37842C81" w14:textId="77777777" w:rsidR="00007201" w:rsidRPr="008E67F8" w:rsidRDefault="00007201" w:rsidP="00895338">
            <w:pPr>
              <w:jc w:val="both"/>
              <w:rPr>
                <w:rFonts w:ascii="Arial" w:hAnsi="Arial" w:cs="Arial"/>
                <w:b/>
                <w:bCs/>
              </w:rPr>
            </w:pPr>
            <w:r w:rsidRPr="008E67F8">
              <w:rPr>
                <w:rFonts w:ascii="Arial" w:hAnsi="Arial" w:cs="Arial"/>
                <w:b/>
                <w:bCs/>
              </w:rPr>
              <w:t xml:space="preserve">Remuneration </w:t>
            </w:r>
          </w:p>
        </w:tc>
        <w:tc>
          <w:tcPr>
            <w:tcW w:w="7967" w:type="dxa"/>
          </w:tcPr>
          <w:p w14:paraId="0CE49FD3" w14:textId="23E8F877" w:rsidR="004E4B6A" w:rsidRPr="008E67F8" w:rsidRDefault="34A16C10" w:rsidP="00D41F08">
            <w:pPr>
              <w:spacing w:after="120"/>
              <w:jc w:val="both"/>
              <w:rPr>
                <w:rFonts w:ascii="Arial" w:hAnsi="Arial" w:cs="Arial"/>
              </w:rPr>
            </w:pPr>
            <w:r w:rsidRPr="52BA4042">
              <w:rPr>
                <w:rFonts w:ascii="Arial" w:hAnsi="Arial" w:cs="Arial"/>
              </w:rPr>
              <w:t>The salary sca</w:t>
            </w:r>
            <w:r w:rsidR="00F24E25" w:rsidRPr="52BA4042">
              <w:rPr>
                <w:rFonts w:ascii="Arial" w:hAnsi="Arial" w:cs="Arial"/>
              </w:rPr>
              <w:t xml:space="preserve">le for the post is: </w:t>
            </w:r>
            <w:r w:rsidR="63733BB7" w:rsidRPr="52BA4042">
              <w:rPr>
                <w:rFonts w:ascii="Arial" w:hAnsi="Arial" w:cs="Arial"/>
              </w:rPr>
              <w:t xml:space="preserve">(as at </w:t>
            </w:r>
            <w:r w:rsidR="00EA5469">
              <w:rPr>
                <w:rFonts w:ascii="Arial" w:hAnsi="Arial" w:cs="Arial"/>
              </w:rPr>
              <w:t>01/08</w:t>
            </w:r>
            <w:r w:rsidR="5DEF5A18" w:rsidRPr="52BA4042">
              <w:rPr>
                <w:rFonts w:ascii="Arial" w:hAnsi="Arial" w:cs="Arial"/>
              </w:rPr>
              <w:t>/2025</w:t>
            </w:r>
            <w:r w:rsidR="10B09395" w:rsidRPr="52BA4042">
              <w:rPr>
                <w:rFonts w:ascii="Arial" w:hAnsi="Arial" w:cs="Arial"/>
              </w:rPr>
              <w:t xml:space="preserve">) </w:t>
            </w:r>
          </w:p>
          <w:p w14:paraId="27F99DEA" w14:textId="77777777" w:rsidR="00EA5469" w:rsidRPr="00B415F0" w:rsidRDefault="00EA5469" w:rsidP="00EA5469">
            <w:pPr>
              <w:rPr>
                <w:rFonts w:ascii="Arial" w:hAnsi="Arial" w:cs="Arial"/>
                <w:b/>
              </w:rPr>
            </w:pPr>
            <w:r w:rsidRPr="00B415F0">
              <w:rPr>
                <w:rFonts w:ascii="Arial" w:hAnsi="Arial" w:cs="Arial"/>
              </w:rPr>
              <w:t>€57,325 -  €58,691 -  €60,359 - €63,491 - €65,363 - €</w:t>
            </w:r>
            <w:r w:rsidRPr="00B415F0">
              <w:rPr>
                <w:rFonts w:ascii="Arial" w:hAnsi="Arial" w:cs="Arial"/>
                <w:b/>
              </w:rPr>
              <w:t>67,695 - €70,034 LSIs</w:t>
            </w:r>
          </w:p>
          <w:p w14:paraId="1735E6C2" w14:textId="77777777" w:rsidR="005A7594" w:rsidRPr="008E67F8" w:rsidRDefault="005A7594" w:rsidP="00895338">
            <w:pPr>
              <w:spacing w:after="120"/>
              <w:contextualSpacing/>
              <w:jc w:val="both"/>
              <w:rPr>
                <w:rFonts w:ascii="Arial" w:hAnsi="Arial" w:cs="Arial"/>
                <w:bCs/>
                <w:iCs/>
              </w:rPr>
            </w:pPr>
          </w:p>
          <w:p w14:paraId="5DA9F608" w14:textId="0D081F48" w:rsidR="00007201" w:rsidRPr="008E67F8" w:rsidRDefault="00F24E25" w:rsidP="00895338">
            <w:pPr>
              <w:jc w:val="both"/>
              <w:rPr>
                <w:rFonts w:ascii="Arial" w:hAnsi="Arial" w:cs="Arial"/>
              </w:rPr>
            </w:pPr>
            <w:r w:rsidRPr="008E67F8">
              <w:rPr>
                <w:rFonts w:ascii="Arial" w:hAnsi="Arial" w:cs="Arial"/>
                <w:lang w:val="en-IE" w:eastAsia="en-IE"/>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w:t>
            </w:r>
            <w:r w:rsidR="005A7594">
              <w:rPr>
                <w:rFonts w:ascii="Arial" w:hAnsi="Arial" w:cs="Arial"/>
                <w:lang w:val="en-IE" w:eastAsia="en-IE"/>
              </w:rPr>
              <w:t>perience in the Civil Service, Local Authorities, Health S</w:t>
            </w:r>
            <w:r w:rsidRPr="008E67F8">
              <w:rPr>
                <w:rFonts w:ascii="Arial" w:hAnsi="Arial" w:cs="Arial"/>
                <w:lang w:val="en-IE" w:eastAsia="en-IE"/>
              </w:rPr>
              <w:t>ervice and o</w:t>
            </w:r>
            <w:r w:rsidR="005A7594">
              <w:rPr>
                <w:rFonts w:ascii="Arial" w:hAnsi="Arial" w:cs="Arial"/>
                <w:lang w:val="en-IE" w:eastAsia="en-IE"/>
              </w:rPr>
              <w:t>ther Public Service Bodies and Statutory A</w:t>
            </w:r>
            <w:r w:rsidRPr="008E67F8">
              <w:rPr>
                <w:rFonts w:ascii="Arial" w:hAnsi="Arial" w:cs="Arial"/>
                <w:lang w:val="en-IE" w:eastAsia="en-IE"/>
              </w:rPr>
              <w:t>gencies.</w:t>
            </w:r>
          </w:p>
        </w:tc>
      </w:tr>
      <w:tr w:rsidR="008E67F8" w:rsidRPr="008E67F8" w14:paraId="302DB457" w14:textId="77777777" w:rsidTr="52BA4042">
        <w:tc>
          <w:tcPr>
            <w:tcW w:w="2523" w:type="dxa"/>
          </w:tcPr>
          <w:p w14:paraId="7D4DBD6D" w14:textId="77777777" w:rsidR="00007201" w:rsidRPr="008E67F8" w:rsidRDefault="00007201" w:rsidP="00895338">
            <w:pPr>
              <w:jc w:val="both"/>
              <w:rPr>
                <w:rFonts w:ascii="Arial" w:hAnsi="Arial" w:cs="Arial"/>
                <w:b/>
                <w:bCs/>
              </w:rPr>
            </w:pPr>
            <w:r w:rsidRPr="008E67F8">
              <w:rPr>
                <w:rFonts w:ascii="Arial" w:hAnsi="Arial" w:cs="Arial"/>
                <w:b/>
                <w:bCs/>
              </w:rPr>
              <w:t>Working Week</w:t>
            </w:r>
          </w:p>
          <w:p w14:paraId="1231BE67" w14:textId="77777777" w:rsidR="00007201" w:rsidRPr="008E67F8" w:rsidRDefault="00007201" w:rsidP="00895338">
            <w:pPr>
              <w:jc w:val="both"/>
              <w:rPr>
                <w:rFonts w:ascii="Arial" w:hAnsi="Arial" w:cs="Arial"/>
                <w:b/>
                <w:bCs/>
              </w:rPr>
            </w:pPr>
          </w:p>
        </w:tc>
        <w:tc>
          <w:tcPr>
            <w:tcW w:w="7967" w:type="dxa"/>
          </w:tcPr>
          <w:p w14:paraId="0DC1AACC" w14:textId="27A3A829" w:rsidR="00F24E25" w:rsidRPr="008E67F8" w:rsidRDefault="00F24E25" w:rsidP="00895338">
            <w:pPr>
              <w:jc w:val="both"/>
              <w:rPr>
                <w:rFonts w:ascii="Arial" w:hAnsi="Arial" w:cs="Arial"/>
              </w:rPr>
            </w:pPr>
            <w:r w:rsidRPr="008E67F8">
              <w:rPr>
                <w:rFonts w:ascii="Arial" w:hAnsi="Arial" w:cs="Arial"/>
              </w:rPr>
              <w:t xml:space="preserve">The standard working week applying to the post is to be confirmed at </w:t>
            </w:r>
            <w:r w:rsidR="00133E86" w:rsidRPr="008E67F8">
              <w:rPr>
                <w:rFonts w:ascii="Arial" w:hAnsi="Arial" w:cs="Arial"/>
              </w:rPr>
              <w:t>J</w:t>
            </w:r>
            <w:r w:rsidRPr="008E67F8">
              <w:rPr>
                <w:rFonts w:ascii="Arial" w:hAnsi="Arial" w:cs="Arial"/>
              </w:rPr>
              <w:t xml:space="preserve">ob </w:t>
            </w:r>
            <w:r w:rsidR="00133E86" w:rsidRPr="008E67F8">
              <w:rPr>
                <w:rFonts w:ascii="Arial" w:hAnsi="Arial" w:cs="Arial"/>
              </w:rPr>
              <w:t>O</w:t>
            </w:r>
            <w:r w:rsidRPr="008E67F8">
              <w:rPr>
                <w:rFonts w:ascii="Arial" w:hAnsi="Arial" w:cs="Arial"/>
              </w:rPr>
              <w:t>ffer stage.</w:t>
            </w:r>
          </w:p>
          <w:p w14:paraId="59C1FF6B" w14:textId="77777777" w:rsidR="00F24E25" w:rsidRPr="008E67F8" w:rsidRDefault="00F24E25" w:rsidP="00895338">
            <w:pPr>
              <w:jc w:val="both"/>
              <w:rPr>
                <w:rFonts w:ascii="Arial" w:hAnsi="Arial" w:cs="Arial"/>
              </w:rPr>
            </w:pPr>
          </w:p>
          <w:p w14:paraId="68199D5D" w14:textId="02708544" w:rsidR="00007201" w:rsidRPr="008E67F8" w:rsidRDefault="00F24E25" w:rsidP="00895338">
            <w:pPr>
              <w:jc w:val="both"/>
              <w:rPr>
                <w:rFonts w:ascii="Arial" w:hAnsi="Arial" w:cs="Arial"/>
              </w:rPr>
            </w:pPr>
            <w:smartTag w:uri="urn:schemas-microsoft-com:office:smarttags" w:element="date">
              <w:r w:rsidRPr="008E67F8">
                <w:rPr>
                  <w:rFonts w:ascii="Arial" w:hAnsi="Arial" w:cs="Arial"/>
                </w:rPr>
                <w:t>HSE</w:t>
              </w:r>
            </w:smartTag>
            <w:r w:rsidRPr="008E67F8">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8E67F8">
              <w:rPr>
                <w:rFonts w:ascii="Arial" w:hAnsi="Arial" w:cs="Arial"/>
                <w:vertAlign w:val="superscript"/>
              </w:rPr>
              <w:t>th</w:t>
            </w:r>
            <w:r w:rsidRPr="008E67F8">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8E67F8" w:rsidRPr="008E67F8" w14:paraId="5272DF99" w14:textId="77777777" w:rsidTr="52BA4042">
        <w:tc>
          <w:tcPr>
            <w:tcW w:w="2523" w:type="dxa"/>
          </w:tcPr>
          <w:p w14:paraId="610FF756" w14:textId="77777777" w:rsidR="00007201" w:rsidRPr="008E67F8" w:rsidRDefault="00007201" w:rsidP="00895338">
            <w:pPr>
              <w:jc w:val="both"/>
              <w:rPr>
                <w:rFonts w:ascii="Arial" w:hAnsi="Arial" w:cs="Arial"/>
                <w:b/>
                <w:bCs/>
              </w:rPr>
            </w:pPr>
            <w:r w:rsidRPr="008E67F8">
              <w:rPr>
                <w:rFonts w:ascii="Arial" w:hAnsi="Arial" w:cs="Arial"/>
                <w:b/>
                <w:bCs/>
              </w:rPr>
              <w:t>Annual Leave</w:t>
            </w:r>
          </w:p>
        </w:tc>
        <w:tc>
          <w:tcPr>
            <w:tcW w:w="7967" w:type="dxa"/>
          </w:tcPr>
          <w:p w14:paraId="616B1E5D" w14:textId="4C770516" w:rsidR="00F24E25" w:rsidRPr="008E67F8" w:rsidRDefault="00F24E25" w:rsidP="00895338">
            <w:pPr>
              <w:jc w:val="both"/>
              <w:rPr>
                <w:rFonts w:ascii="Arial" w:hAnsi="Arial" w:cs="Arial"/>
              </w:rPr>
            </w:pPr>
            <w:r w:rsidRPr="008E67F8">
              <w:rPr>
                <w:rFonts w:ascii="Arial" w:hAnsi="Arial" w:cs="Arial"/>
              </w:rPr>
              <w:t xml:space="preserve">The annual leave associated with the post will be confirmed at </w:t>
            </w:r>
            <w:r w:rsidR="00133E86" w:rsidRPr="008E67F8">
              <w:rPr>
                <w:rFonts w:ascii="Arial" w:hAnsi="Arial" w:cs="Arial"/>
              </w:rPr>
              <w:t>C</w:t>
            </w:r>
            <w:r w:rsidRPr="008E67F8">
              <w:rPr>
                <w:rFonts w:ascii="Arial" w:hAnsi="Arial" w:cs="Arial"/>
              </w:rPr>
              <w:t>ontracting stage.</w:t>
            </w:r>
          </w:p>
          <w:p w14:paraId="7196D064" w14:textId="740E3DF0" w:rsidR="00007201" w:rsidRPr="008E67F8" w:rsidRDefault="00007201" w:rsidP="00895338">
            <w:pPr>
              <w:jc w:val="both"/>
              <w:rPr>
                <w:rFonts w:ascii="Arial" w:hAnsi="Arial" w:cs="Arial"/>
              </w:rPr>
            </w:pPr>
          </w:p>
        </w:tc>
      </w:tr>
      <w:tr w:rsidR="008E67F8" w:rsidRPr="008E67F8" w14:paraId="4A890920" w14:textId="77777777" w:rsidTr="52BA4042">
        <w:tc>
          <w:tcPr>
            <w:tcW w:w="2523" w:type="dxa"/>
          </w:tcPr>
          <w:p w14:paraId="273FE5AF" w14:textId="77777777" w:rsidR="00F24E25" w:rsidRPr="008E67F8" w:rsidRDefault="00F24E25" w:rsidP="00895338">
            <w:pPr>
              <w:jc w:val="both"/>
              <w:rPr>
                <w:rFonts w:ascii="Arial" w:hAnsi="Arial" w:cs="Arial"/>
                <w:b/>
                <w:bCs/>
              </w:rPr>
            </w:pPr>
            <w:r w:rsidRPr="008E67F8">
              <w:rPr>
                <w:rFonts w:ascii="Arial" w:hAnsi="Arial" w:cs="Arial"/>
                <w:b/>
                <w:bCs/>
              </w:rPr>
              <w:t>Superannuation</w:t>
            </w:r>
          </w:p>
          <w:p w14:paraId="34FF1C98" w14:textId="77777777" w:rsidR="00F24E25" w:rsidRPr="008E67F8" w:rsidRDefault="00F24E25" w:rsidP="00895338">
            <w:pPr>
              <w:jc w:val="both"/>
              <w:rPr>
                <w:rFonts w:ascii="Arial" w:hAnsi="Arial" w:cs="Arial"/>
                <w:b/>
                <w:bCs/>
              </w:rPr>
            </w:pPr>
          </w:p>
          <w:p w14:paraId="6D072C0D" w14:textId="77777777" w:rsidR="00F24E25" w:rsidRPr="008E67F8" w:rsidRDefault="00F24E25" w:rsidP="00895338">
            <w:pPr>
              <w:jc w:val="both"/>
              <w:rPr>
                <w:rFonts w:ascii="Arial" w:hAnsi="Arial" w:cs="Arial"/>
                <w:b/>
                <w:bCs/>
              </w:rPr>
            </w:pPr>
          </w:p>
        </w:tc>
        <w:tc>
          <w:tcPr>
            <w:tcW w:w="7967" w:type="dxa"/>
          </w:tcPr>
          <w:p w14:paraId="122FC334" w14:textId="291DF3A9" w:rsidR="00F24E25" w:rsidRPr="008E67F8" w:rsidRDefault="00F24E25" w:rsidP="00895338">
            <w:pPr>
              <w:jc w:val="both"/>
              <w:rPr>
                <w:rFonts w:ascii="Arial" w:hAnsi="Arial" w:cs="Arial"/>
              </w:rPr>
            </w:pPr>
            <w:r w:rsidRPr="008E67F8">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8E67F8">
              <w:rPr>
                <w:rFonts w:ascii="Arial" w:hAnsi="Arial" w:cs="Arial"/>
                <w:vertAlign w:val="superscript"/>
              </w:rPr>
              <w:t>st</w:t>
            </w:r>
            <w:r w:rsidRPr="008E67F8">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8E67F8">
              <w:rPr>
                <w:rFonts w:ascii="Arial" w:hAnsi="Arial" w:cs="Arial"/>
                <w:vertAlign w:val="superscript"/>
              </w:rPr>
              <w:t>st</w:t>
            </w:r>
            <w:r w:rsidRPr="008E67F8">
              <w:rPr>
                <w:rFonts w:ascii="Arial" w:hAnsi="Arial" w:cs="Arial"/>
              </w:rPr>
              <w:t xml:space="preserve"> December 2004</w:t>
            </w:r>
          </w:p>
        </w:tc>
      </w:tr>
      <w:tr w:rsidR="008E67F8" w:rsidRPr="008E67F8" w14:paraId="2C0B46C6" w14:textId="77777777" w:rsidTr="52BA4042">
        <w:tc>
          <w:tcPr>
            <w:tcW w:w="2523" w:type="dxa"/>
          </w:tcPr>
          <w:p w14:paraId="2DB1BF02" w14:textId="77777777" w:rsidR="00F24E25" w:rsidRPr="008E67F8" w:rsidRDefault="00F24E25" w:rsidP="00895338">
            <w:pPr>
              <w:jc w:val="both"/>
              <w:rPr>
                <w:rFonts w:ascii="Arial" w:hAnsi="Arial" w:cs="Arial"/>
                <w:b/>
                <w:bCs/>
              </w:rPr>
            </w:pPr>
            <w:r w:rsidRPr="008E67F8">
              <w:rPr>
                <w:rFonts w:ascii="Arial" w:hAnsi="Arial" w:cs="Arial"/>
                <w:b/>
                <w:bCs/>
              </w:rPr>
              <w:t>Age</w:t>
            </w:r>
          </w:p>
        </w:tc>
        <w:tc>
          <w:tcPr>
            <w:tcW w:w="7967" w:type="dxa"/>
          </w:tcPr>
          <w:p w14:paraId="23F04593" w14:textId="77777777" w:rsidR="00F24E25" w:rsidRPr="008E67F8" w:rsidRDefault="00F24E25" w:rsidP="00895338">
            <w:pPr>
              <w:autoSpaceDE w:val="0"/>
              <w:autoSpaceDN w:val="0"/>
              <w:adjustRightInd w:val="0"/>
              <w:spacing w:line="276" w:lineRule="auto"/>
              <w:jc w:val="both"/>
              <w:rPr>
                <w:rFonts w:ascii="Helv" w:eastAsia="Calibri" w:hAnsi="Helv" w:cs="Helv"/>
                <w:i/>
                <w:iCs/>
                <w:lang w:val="en-IE" w:eastAsia="en-US"/>
              </w:rPr>
            </w:pPr>
            <w:r w:rsidRPr="008E67F8">
              <w:rPr>
                <w:rFonts w:ascii="Helv" w:eastAsia="Calibri" w:hAnsi="Helv" w:cs="Helv"/>
                <w:lang w:val="en-IE" w:eastAsia="en-US"/>
              </w:rPr>
              <w:t>The Public Service Superannuation (Age of Retirement) Act, 2018* set 70 years as the compulsory retirement age for public servants.</w:t>
            </w:r>
            <w:r w:rsidRPr="008E67F8">
              <w:rPr>
                <w:rFonts w:ascii="Helv" w:eastAsia="Calibri" w:hAnsi="Helv" w:cs="Helv"/>
                <w:i/>
                <w:iCs/>
                <w:lang w:val="en-IE" w:eastAsia="en-US"/>
              </w:rPr>
              <w:t xml:space="preserve"> </w:t>
            </w:r>
          </w:p>
          <w:p w14:paraId="53A9D40B" w14:textId="77777777" w:rsidR="00F24E25" w:rsidRPr="008E67F8" w:rsidRDefault="00F24E25" w:rsidP="00895338">
            <w:pPr>
              <w:autoSpaceDE w:val="0"/>
              <w:autoSpaceDN w:val="0"/>
              <w:adjustRightInd w:val="0"/>
              <w:spacing w:line="276" w:lineRule="auto"/>
              <w:jc w:val="both"/>
              <w:rPr>
                <w:rFonts w:ascii="Helv" w:eastAsia="Calibri" w:hAnsi="Helv" w:cs="Helv"/>
                <w:i/>
                <w:iCs/>
                <w:lang w:val="en-IE" w:eastAsia="en-US"/>
              </w:rPr>
            </w:pPr>
          </w:p>
          <w:p w14:paraId="35389A51" w14:textId="77777777" w:rsidR="00F24E25" w:rsidRPr="008E67F8" w:rsidRDefault="00F24E25" w:rsidP="00895338">
            <w:pPr>
              <w:autoSpaceDE w:val="0"/>
              <w:autoSpaceDN w:val="0"/>
              <w:adjustRightInd w:val="0"/>
              <w:spacing w:line="276" w:lineRule="auto"/>
              <w:jc w:val="both"/>
              <w:rPr>
                <w:rFonts w:ascii="Arial" w:eastAsia="Calibri" w:hAnsi="Arial" w:cs="Arial"/>
                <w:b/>
                <w:bCs/>
                <w:i/>
                <w:iCs/>
                <w:u w:val="single"/>
                <w:lang w:val="en-IE" w:eastAsia="en-US"/>
              </w:rPr>
            </w:pPr>
            <w:r w:rsidRPr="008E67F8">
              <w:rPr>
                <w:rFonts w:ascii="Arial" w:eastAsia="Calibri" w:hAnsi="Arial" w:cs="Arial"/>
                <w:b/>
                <w:bCs/>
                <w:i/>
                <w:iCs/>
                <w:lang w:val="en-IE" w:eastAsia="en-US"/>
              </w:rPr>
              <w:t xml:space="preserve">* </w:t>
            </w:r>
            <w:r w:rsidRPr="008E67F8">
              <w:rPr>
                <w:rFonts w:ascii="Arial" w:eastAsia="Calibri" w:hAnsi="Arial" w:cs="Arial"/>
                <w:b/>
                <w:bCs/>
                <w:i/>
                <w:iCs/>
                <w:u w:val="single"/>
                <w:lang w:val="en-IE" w:eastAsia="en-US"/>
              </w:rPr>
              <w:t>Public Servants not affected by this legislation:</w:t>
            </w:r>
          </w:p>
          <w:p w14:paraId="5784D39D" w14:textId="77777777" w:rsidR="00F24E25" w:rsidRPr="008E67F8" w:rsidRDefault="00F24E25" w:rsidP="00895338">
            <w:pPr>
              <w:autoSpaceDE w:val="0"/>
              <w:autoSpaceDN w:val="0"/>
              <w:adjustRightInd w:val="0"/>
              <w:spacing w:line="276" w:lineRule="auto"/>
              <w:jc w:val="both"/>
              <w:rPr>
                <w:rFonts w:ascii="Arial" w:eastAsia="Calibri" w:hAnsi="Arial" w:cs="Arial"/>
                <w:lang w:val="en-IE" w:eastAsia="en-US"/>
              </w:rPr>
            </w:pPr>
            <w:r w:rsidRPr="008E67F8">
              <w:rPr>
                <w:rFonts w:ascii="Arial" w:eastAsia="Calibri" w:hAnsi="Arial" w:cs="Arial"/>
                <w:lang w:val="en-IE" w:eastAsia="en-US"/>
              </w:rPr>
              <w:t>Public servants joining the public service or re-joining the public service with a 26 week break in service, between 1 April 2004 and 31 December 2012 (new entrants) have no compulsory retirement age.</w:t>
            </w:r>
          </w:p>
          <w:p w14:paraId="1DB72519" w14:textId="77777777" w:rsidR="00F24E25" w:rsidRPr="008E67F8" w:rsidRDefault="00F24E25" w:rsidP="00895338">
            <w:pPr>
              <w:autoSpaceDE w:val="0"/>
              <w:autoSpaceDN w:val="0"/>
              <w:adjustRightInd w:val="0"/>
              <w:spacing w:line="276" w:lineRule="auto"/>
              <w:jc w:val="both"/>
              <w:rPr>
                <w:rFonts w:ascii="Arial" w:eastAsia="Calibri" w:hAnsi="Arial" w:cs="Arial"/>
                <w:lang w:val="en-IE" w:eastAsia="en-US"/>
              </w:rPr>
            </w:pPr>
          </w:p>
          <w:p w14:paraId="5197BDC0" w14:textId="1616FB9D" w:rsidR="00F24E25" w:rsidRPr="008E67F8" w:rsidRDefault="00F24E25" w:rsidP="00895338">
            <w:pPr>
              <w:pStyle w:val="Default"/>
              <w:jc w:val="both"/>
              <w:rPr>
                <w:b/>
                <w:color w:val="auto"/>
                <w:sz w:val="20"/>
              </w:rPr>
            </w:pPr>
            <w:r w:rsidRPr="008E67F8">
              <w:rPr>
                <w:color w:val="auto"/>
                <w:sz w:val="20"/>
                <w:szCs w:val="20"/>
                <w:lang w:val="en-IE"/>
              </w:rPr>
              <w:t>Public servants, joining the public service or re-joining the public service after a 26 week break, after 1 January 2013 are members of the Single Pension Scheme and have a compulsory retirement age of 70.</w:t>
            </w:r>
          </w:p>
        </w:tc>
      </w:tr>
      <w:tr w:rsidR="008E67F8" w:rsidRPr="008E67F8" w14:paraId="09BF2EBC" w14:textId="77777777" w:rsidTr="52BA4042">
        <w:tc>
          <w:tcPr>
            <w:tcW w:w="2523" w:type="dxa"/>
          </w:tcPr>
          <w:p w14:paraId="396C7A7D" w14:textId="77777777" w:rsidR="00F24E25" w:rsidRPr="008E67F8" w:rsidRDefault="00F24E25" w:rsidP="00895338">
            <w:pPr>
              <w:jc w:val="both"/>
              <w:rPr>
                <w:rFonts w:ascii="Arial" w:hAnsi="Arial" w:cs="Arial"/>
                <w:b/>
                <w:bCs/>
              </w:rPr>
            </w:pPr>
            <w:r w:rsidRPr="008E67F8">
              <w:rPr>
                <w:rFonts w:ascii="Arial" w:hAnsi="Arial" w:cs="Arial"/>
                <w:b/>
                <w:bCs/>
              </w:rPr>
              <w:t>Probation</w:t>
            </w:r>
          </w:p>
        </w:tc>
        <w:tc>
          <w:tcPr>
            <w:tcW w:w="7967" w:type="dxa"/>
          </w:tcPr>
          <w:p w14:paraId="42448A7E" w14:textId="4FA0ACF7" w:rsidR="00F24E25" w:rsidRPr="008E67F8" w:rsidRDefault="00F24E25" w:rsidP="00895338">
            <w:pPr>
              <w:pStyle w:val="Heading7"/>
              <w:rPr>
                <w:rFonts w:cs="Arial"/>
                <w:b w:val="0"/>
                <w:sz w:val="20"/>
              </w:rPr>
            </w:pPr>
            <w:r w:rsidRPr="008E67F8">
              <w:rPr>
                <w:rFonts w:cs="Arial"/>
                <w:b w:val="0"/>
                <w:sz w:val="20"/>
              </w:rPr>
              <w:t xml:space="preserve">Every appointment of a person who is not already a permanent officer of the </w:t>
            </w:r>
            <w:r w:rsidRPr="008E67F8">
              <w:rPr>
                <w:rFonts w:cs="Arial"/>
                <w:b w:val="0"/>
                <w:sz w:val="20"/>
                <w:shd w:val="clear" w:color="auto" w:fill="FFFFFF"/>
              </w:rPr>
              <w:t>Health Service Executive or of a Local Authority</w:t>
            </w:r>
            <w:r w:rsidRPr="008E67F8">
              <w:rPr>
                <w:rFonts w:cs="Arial"/>
                <w:b w:val="0"/>
                <w:sz w:val="20"/>
              </w:rPr>
              <w:t xml:space="preserve"> shall be subject to a probationary period of 12 months as stipulated in the Department of Health Circular No.10/71.</w:t>
            </w:r>
          </w:p>
        </w:tc>
      </w:tr>
      <w:tr w:rsidR="008E67F8" w:rsidRPr="008E67F8" w14:paraId="337CB478" w14:textId="77777777" w:rsidTr="52BA4042">
        <w:tc>
          <w:tcPr>
            <w:tcW w:w="2523" w:type="dxa"/>
          </w:tcPr>
          <w:p w14:paraId="5F86B9AC" w14:textId="1C0376F7" w:rsidR="00F24E25" w:rsidRPr="008E67F8" w:rsidRDefault="00F24E25" w:rsidP="00895338">
            <w:pPr>
              <w:pStyle w:val="NoSpacing"/>
              <w:jc w:val="both"/>
              <w:rPr>
                <w:rFonts w:ascii="Arial" w:hAnsi="Arial" w:cs="Arial"/>
                <w:b/>
              </w:rPr>
            </w:pPr>
            <w:r w:rsidRPr="008E67F8">
              <w:rPr>
                <w:rFonts w:ascii="Arial" w:hAnsi="Arial" w:cs="Arial"/>
                <w:b/>
              </w:rPr>
              <w:t>Protection of Children Guidance and Legislation</w:t>
            </w:r>
          </w:p>
        </w:tc>
        <w:tc>
          <w:tcPr>
            <w:tcW w:w="7967" w:type="dxa"/>
          </w:tcPr>
          <w:p w14:paraId="2DF6CEE7" w14:textId="77777777" w:rsidR="00457DE9" w:rsidRDefault="00457DE9" w:rsidP="00457DE9">
            <w:pPr>
              <w:spacing w:line="276" w:lineRule="auto"/>
              <w:jc w:val="both"/>
              <w:rPr>
                <w:rFonts w:ascii="Arial" w:hAnsi="Arial" w:cs="Arial"/>
              </w:rPr>
            </w:pPr>
            <w:r>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w:t>
            </w:r>
            <w:r>
              <w:rPr>
                <w:rFonts w:ascii="Arial" w:hAnsi="Arial" w:cs="Arial"/>
              </w:rPr>
              <w:lastRenderedPageBreak/>
              <w:t xml:space="preserve">2, Children First National Guidance and other relevant child safeguarding legislation and policies. </w:t>
            </w:r>
          </w:p>
          <w:p w14:paraId="706C37A7" w14:textId="77777777" w:rsidR="00457DE9" w:rsidRDefault="00457DE9" w:rsidP="00457DE9">
            <w:pPr>
              <w:spacing w:line="276" w:lineRule="auto"/>
              <w:jc w:val="both"/>
              <w:rPr>
                <w:rFonts w:ascii="Arial" w:hAnsi="Arial" w:cs="Arial"/>
              </w:rPr>
            </w:pPr>
          </w:p>
          <w:p w14:paraId="029FE34E" w14:textId="77777777" w:rsidR="00457DE9" w:rsidRDefault="00457DE9" w:rsidP="00457DE9">
            <w:pPr>
              <w:spacing w:line="276" w:lineRule="auto"/>
              <w:jc w:val="both"/>
              <w:rPr>
                <w:rFonts w:ascii="Arial" w:hAnsi="Arial" w:cs="Arial"/>
              </w:rPr>
            </w:pPr>
            <w:r>
              <w:rPr>
                <w:rFonts w:ascii="Arial" w:hAnsi="Arial" w:cs="Arial"/>
              </w:rPr>
              <w:t xml:space="preserve">All Mandated Persons under the Children First Act 2015, within the HSE, are appointed as Designated Officers under the Protections for Persons Reporting Child Abuse Act, 1998. </w:t>
            </w:r>
          </w:p>
          <w:p w14:paraId="4ADFCE86" w14:textId="77777777" w:rsidR="00457DE9" w:rsidRDefault="00457DE9" w:rsidP="00457DE9">
            <w:pPr>
              <w:spacing w:line="276" w:lineRule="auto"/>
              <w:jc w:val="both"/>
              <w:rPr>
                <w:rFonts w:ascii="Arial" w:hAnsi="Arial" w:cs="Arial"/>
              </w:rPr>
            </w:pPr>
          </w:p>
          <w:p w14:paraId="0702C473" w14:textId="77777777" w:rsidR="00457DE9" w:rsidRDefault="00457DE9" w:rsidP="00457DE9">
            <w:pPr>
              <w:spacing w:line="276" w:lineRule="auto"/>
              <w:jc w:val="both"/>
              <w:rPr>
                <w:rFonts w:ascii="Arial" w:hAnsi="Arial" w:cs="Arial"/>
                <w:lang w:val="en-US"/>
              </w:rPr>
            </w:pPr>
            <w:r>
              <w:rPr>
                <w:rFonts w:ascii="Arial" w:hAnsi="Arial" w:cs="Arial"/>
              </w:rPr>
              <w:t>Mandated Persons such as line managers, doctors, nurses, physiotherapists, occupational therapists, speech and language therapists, social workers, social care workers, and emergency technicians</w:t>
            </w:r>
            <w:r>
              <w:rPr>
                <w:rFonts w:ascii="Arial" w:hAnsi="Arial" w:cs="Arial"/>
                <w:lang w:val="en-US"/>
              </w:rPr>
              <w:t xml:space="preserve"> have additional responsibilities.  </w:t>
            </w:r>
          </w:p>
          <w:p w14:paraId="10372B20" w14:textId="77777777" w:rsidR="00457DE9" w:rsidRDefault="00457DE9" w:rsidP="00457DE9">
            <w:pPr>
              <w:spacing w:line="276" w:lineRule="auto"/>
              <w:jc w:val="both"/>
              <w:rPr>
                <w:rFonts w:ascii="Arial" w:hAnsi="Arial" w:cs="Arial"/>
                <w:lang w:val="en-US"/>
              </w:rPr>
            </w:pPr>
          </w:p>
          <w:p w14:paraId="2F7E18B5" w14:textId="77777777" w:rsidR="00457DE9" w:rsidRDefault="00457DE9" w:rsidP="00457DE9">
            <w:pPr>
              <w:spacing w:line="276" w:lineRule="auto"/>
              <w:jc w:val="both"/>
              <w:rPr>
                <w:rFonts w:ascii="Arial" w:hAnsi="Arial" w:cs="Arial"/>
                <w:lang w:val="en-US"/>
              </w:rPr>
            </w:pPr>
            <w:r>
              <w:rPr>
                <w:rFonts w:ascii="Arial" w:hAnsi="Arial" w:cs="Arial"/>
                <w:lang w:val="en-US"/>
              </w:rPr>
              <w:t xml:space="preserve">You should check if you are a </w:t>
            </w:r>
            <w:hyperlink r:id="rId17" w:history="1">
              <w:r>
                <w:rPr>
                  <w:rStyle w:val="Hyperlink"/>
                  <w:rFonts w:ascii="Arial" w:hAnsi="Arial" w:cs="Arial"/>
                  <w:lang w:val="en-US"/>
                </w:rPr>
                <w:t>Mandated Person</w:t>
              </w:r>
            </w:hyperlink>
            <w:r>
              <w:rPr>
                <w:rFonts w:ascii="Arial" w:hAnsi="Arial" w:cs="Arial"/>
                <w:lang w:val="en-US"/>
              </w:rPr>
              <w:t xml:space="preserve"> and be familiar with the related roles and legal responsibilities.</w:t>
            </w:r>
          </w:p>
          <w:p w14:paraId="1386A66F" w14:textId="77777777" w:rsidR="00457DE9" w:rsidRDefault="00457DE9" w:rsidP="00457DE9">
            <w:pPr>
              <w:spacing w:line="276" w:lineRule="auto"/>
              <w:jc w:val="both"/>
              <w:rPr>
                <w:rFonts w:ascii="Arial" w:hAnsi="Arial" w:cs="Arial"/>
              </w:rPr>
            </w:pPr>
          </w:p>
          <w:p w14:paraId="4E8DDDA4" w14:textId="651F9382" w:rsidR="00F24E25" w:rsidRPr="00457DE9" w:rsidRDefault="00457DE9" w:rsidP="00457DE9">
            <w:pPr>
              <w:pStyle w:val="Heading7"/>
              <w:rPr>
                <w:rFonts w:cs="Arial"/>
                <w:b w:val="0"/>
                <w:sz w:val="20"/>
              </w:rPr>
            </w:pPr>
            <w:r w:rsidRPr="00457DE9">
              <w:rPr>
                <w:rFonts w:cs="Arial"/>
                <w:bCs/>
                <w:sz w:val="20"/>
                <w:lang w:val="en"/>
              </w:rPr>
              <w:t xml:space="preserve">Visit </w:t>
            </w:r>
            <w:hyperlink r:id="rId18" w:history="1">
              <w:r w:rsidRPr="00457DE9">
                <w:rPr>
                  <w:rStyle w:val="Hyperlink"/>
                  <w:rFonts w:cs="Arial"/>
                  <w:sz w:val="20"/>
                  <w:lang w:val="en"/>
                </w:rPr>
                <w:t xml:space="preserve">HSE Children First </w:t>
              </w:r>
            </w:hyperlink>
            <w:r w:rsidRPr="00457DE9">
              <w:rPr>
                <w:rFonts w:cs="Arial"/>
                <w:sz w:val="20"/>
                <w:lang w:val="en-US"/>
              </w:rPr>
              <w:t>for</w:t>
            </w:r>
            <w:r w:rsidRPr="00457DE9">
              <w:rPr>
                <w:sz w:val="20"/>
                <w:lang w:val="en-US"/>
              </w:rPr>
              <w:t xml:space="preserve"> further</w:t>
            </w:r>
            <w:r w:rsidRPr="00457DE9">
              <w:rPr>
                <w:rFonts w:cs="Arial"/>
                <w:bCs/>
                <w:sz w:val="20"/>
                <w:lang w:val="en"/>
              </w:rPr>
              <w:t xml:space="preserve"> information, guidance and resources.</w:t>
            </w:r>
          </w:p>
        </w:tc>
      </w:tr>
      <w:tr w:rsidR="008E67F8" w:rsidRPr="008E67F8" w14:paraId="3AFEFFDC" w14:textId="77777777" w:rsidTr="52BA4042">
        <w:tc>
          <w:tcPr>
            <w:tcW w:w="2523" w:type="dxa"/>
          </w:tcPr>
          <w:p w14:paraId="739C0E78" w14:textId="77777777" w:rsidR="00F24E25" w:rsidRPr="008E67F8" w:rsidRDefault="00F24E25" w:rsidP="00895338">
            <w:pPr>
              <w:jc w:val="both"/>
              <w:rPr>
                <w:rFonts w:ascii="Arial" w:hAnsi="Arial" w:cs="Arial"/>
                <w:b/>
              </w:rPr>
            </w:pPr>
            <w:r w:rsidRPr="008E67F8">
              <w:rPr>
                <w:rFonts w:ascii="Arial" w:hAnsi="Arial" w:cs="Arial"/>
                <w:b/>
              </w:rPr>
              <w:lastRenderedPageBreak/>
              <w:t>Infection Control</w:t>
            </w:r>
          </w:p>
        </w:tc>
        <w:tc>
          <w:tcPr>
            <w:tcW w:w="7967" w:type="dxa"/>
          </w:tcPr>
          <w:p w14:paraId="7A632974" w14:textId="2D272B12" w:rsidR="00F24E25" w:rsidRPr="008E67F8" w:rsidRDefault="00F24E25" w:rsidP="00895338">
            <w:pPr>
              <w:jc w:val="both"/>
              <w:rPr>
                <w:rFonts w:ascii="Arial" w:hAnsi="Arial" w:cs="Arial"/>
              </w:rPr>
            </w:pPr>
            <w:r w:rsidRPr="008E67F8">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8E67F8">
              <w:rPr>
                <w:rFonts w:ascii="Arial" w:hAnsi="Arial" w:cs="Arial"/>
                <w:iCs/>
              </w:rPr>
              <w:t>and comply with associated HSE protocols for implementing and maintaining these standards as appropriate to the role.</w:t>
            </w:r>
          </w:p>
        </w:tc>
      </w:tr>
      <w:tr w:rsidR="00B8356A" w:rsidRPr="008E67F8" w14:paraId="09CEDC73" w14:textId="77777777" w:rsidTr="52BA4042">
        <w:tc>
          <w:tcPr>
            <w:tcW w:w="2523" w:type="dxa"/>
          </w:tcPr>
          <w:p w14:paraId="0FB936A7" w14:textId="77777777" w:rsidR="00B8356A" w:rsidRPr="008E67F8" w:rsidRDefault="00B8356A" w:rsidP="00B8356A">
            <w:pPr>
              <w:jc w:val="both"/>
              <w:rPr>
                <w:rFonts w:ascii="Arial" w:hAnsi="Arial" w:cs="Arial"/>
                <w:b/>
                <w:bCs/>
              </w:rPr>
            </w:pPr>
            <w:r w:rsidRPr="008E67F8">
              <w:rPr>
                <w:rFonts w:ascii="Arial" w:hAnsi="Arial" w:cs="Arial"/>
                <w:b/>
              </w:rPr>
              <w:t>Health &amp; Safety</w:t>
            </w:r>
          </w:p>
        </w:tc>
        <w:tc>
          <w:tcPr>
            <w:tcW w:w="7967" w:type="dxa"/>
          </w:tcPr>
          <w:p w14:paraId="34E5ABEF" w14:textId="77777777" w:rsidR="00B8356A" w:rsidRPr="007978A2" w:rsidRDefault="00B8356A" w:rsidP="00B8356A">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6A01B641" w14:textId="77777777" w:rsidR="00B8356A" w:rsidRPr="007978A2" w:rsidRDefault="00B8356A" w:rsidP="00B8356A">
            <w:pPr>
              <w:ind w:firstLine="720"/>
              <w:jc w:val="both"/>
              <w:rPr>
                <w:rFonts w:ascii="Arial" w:hAnsi="Arial" w:cs="Arial"/>
              </w:rPr>
            </w:pPr>
          </w:p>
          <w:p w14:paraId="5EB9D1EC" w14:textId="77777777" w:rsidR="00B8356A" w:rsidRPr="007978A2" w:rsidRDefault="00B8356A" w:rsidP="00B8356A">
            <w:pPr>
              <w:jc w:val="both"/>
              <w:rPr>
                <w:rFonts w:ascii="Arial" w:hAnsi="Arial" w:cs="Arial"/>
              </w:rPr>
            </w:pPr>
            <w:r w:rsidRPr="007978A2">
              <w:rPr>
                <w:rFonts w:ascii="Arial" w:hAnsi="Arial" w:cs="Arial"/>
              </w:rPr>
              <w:t>Key responsibilities include:</w:t>
            </w:r>
          </w:p>
          <w:p w14:paraId="19B743AC" w14:textId="77777777" w:rsidR="00B8356A" w:rsidRPr="00255E29" w:rsidRDefault="00B8356A" w:rsidP="00B8356A">
            <w:pPr>
              <w:jc w:val="both"/>
              <w:rPr>
                <w:rFonts w:ascii="Arial" w:hAnsi="Arial" w:cs="Arial"/>
                <w:highlight w:val="yellow"/>
              </w:rPr>
            </w:pPr>
          </w:p>
          <w:p w14:paraId="26ABD768" w14:textId="77777777" w:rsidR="00B8356A" w:rsidRPr="00122305" w:rsidRDefault="00B8356A" w:rsidP="007B2077">
            <w:pPr>
              <w:pStyle w:val="ListParagraph"/>
              <w:numPr>
                <w:ilvl w:val="0"/>
                <w:numId w:val="9"/>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97373EB" w14:textId="77777777" w:rsidR="00B8356A" w:rsidRPr="00122305" w:rsidRDefault="00B8356A" w:rsidP="007B2077">
            <w:pPr>
              <w:pStyle w:val="ListParagraph"/>
              <w:numPr>
                <w:ilvl w:val="0"/>
                <w:numId w:val="9"/>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D32CE9E" w14:textId="77777777" w:rsidR="00B8356A" w:rsidRPr="00122305" w:rsidRDefault="00B8356A" w:rsidP="007B2077">
            <w:pPr>
              <w:pStyle w:val="ListParagraph"/>
              <w:numPr>
                <w:ilvl w:val="0"/>
                <w:numId w:val="9"/>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12D71D8" w14:textId="77777777" w:rsidR="00B8356A" w:rsidRPr="00122305" w:rsidRDefault="00B8356A" w:rsidP="007B2077">
            <w:pPr>
              <w:pStyle w:val="ListParagraph"/>
              <w:numPr>
                <w:ilvl w:val="0"/>
                <w:numId w:val="9"/>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7753B45" w14:textId="77777777" w:rsidR="00B8356A" w:rsidRPr="00122305" w:rsidRDefault="00B8356A" w:rsidP="007B2077">
            <w:pPr>
              <w:pStyle w:val="ListParagraph"/>
              <w:numPr>
                <w:ilvl w:val="0"/>
                <w:numId w:val="9"/>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276F8AB4" w14:textId="77777777" w:rsidR="00B8356A" w:rsidRPr="00122305" w:rsidRDefault="00B8356A" w:rsidP="007B2077">
            <w:pPr>
              <w:pStyle w:val="ListParagraph"/>
              <w:numPr>
                <w:ilvl w:val="0"/>
                <w:numId w:val="9"/>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D28DD8D" w14:textId="77777777" w:rsidR="00B8356A" w:rsidRPr="00122305" w:rsidRDefault="00B8356A" w:rsidP="007B2077">
            <w:pPr>
              <w:pStyle w:val="ListParagraph"/>
              <w:numPr>
                <w:ilvl w:val="0"/>
                <w:numId w:val="9"/>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3C852F9" w14:textId="77777777" w:rsidR="00B8356A" w:rsidRPr="00122305" w:rsidRDefault="00B8356A" w:rsidP="00B8356A">
            <w:pPr>
              <w:jc w:val="both"/>
              <w:rPr>
                <w:rFonts w:ascii="Arial" w:hAnsi="Arial" w:cs="Arial"/>
              </w:rPr>
            </w:pPr>
          </w:p>
          <w:p w14:paraId="5723F1E6" w14:textId="77777777" w:rsidR="00B8356A" w:rsidRDefault="00B8356A" w:rsidP="00B8356A">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16DEB4AB" w14:textId="4B67546B" w:rsidR="00B8356A" w:rsidRPr="008E67F8" w:rsidRDefault="00B8356A" w:rsidP="00B8356A">
            <w:pPr>
              <w:jc w:val="both"/>
              <w:rPr>
                <w:rFonts w:ascii="Arial" w:hAnsi="Arial" w:cs="Arial"/>
              </w:rPr>
            </w:pPr>
          </w:p>
        </w:tc>
      </w:tr>
    </w:tbl>
    <w:p w14:paraId="0AD9C6F4" w14:textId="6B3854EF" w:rsidR="00484EA1" w:rsidRPr="008E67F8" w:rsidRDefault="00484EA1" w:rsidP="75C5BA4C">
      <w:pPr>
        <w:rPr>
          <w:rFonts w:ascii="Arial" w:hAnsi="Arial" w:cs="Arial"/>
        </w:rPr>
      </w:pPr>
    </w:p>
    <w:sectPr w:rsidR="00484EA1" w:rsidRPr="008E67F8">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FA06F" w14:textId="77777777" w:rsidR="00EC2F54" w:rsidRDefault="00EC2F54">
      <w:r>
        <w:separator/>
      </w:r>
    </w:p>
  </w:endnote>
  <w:endnote w:type="continuationSeparator" w:id="0">
    <w:p w14:paraId="094D8ABE" w14:textId="77777777" w:rsidR="00EC2F54" w:rsidRDefault="00EC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555418" w:rsidRDefault="00555418">
    <w:pPr>
      <w:pStyle w:val="Footer"/>
      <w:framePr w:wrap="around" w:vAnchor="text" w:hAnchor="margin" w:xAlign="center" w:y="1"/>
      <w:rPr>
        <w:rStyle w:val="PageNumber"/>
      </w:rPr>
    </w:pPr>
  </w:p>
  <w:p w14:paraId="4B1F511A" w14:textId="77777777" w:rsidR="00555418" w:rsidRDefault="00555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1BC99" w14:textId="77777777" w:rsidR="00EC2F54" w:rsidRDefault="00EC2F54">
      <w:r>
        <w:separator/>
      </w:r>
    </w:p>
  </w:footnote>
  <w:footnote w:type="continuationSeparator" w:id="0">
    <w:p w14:paraId="692EFCB6" w14:textId="77777777" w:rsidR="00EC2F54" w:rsidRDefault="00EC2F54">
      <w:r>
        <w:continuationSeparator/>
      </w:r>
    </w:p>
  </w:footnote>
  <w:footnote w:id="1">
    <w:p w14:paraId="1903DD6C" w14:textId="77777777" w:rsidR="00B8356A" w:rsidRPr="0087266C" w:rsidRDefault="00B8356A"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44523C0B" w14:textId="77777777" w:rsidR="00B8356A" w:rsidRPr="00477662" w:rsidRDefault="00B8356A"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21D65A99" w14:textId="77777777" w:rsidR="00B8356A" w:rsidRPr="00F84940" w:rsidRDefault="00B8356A" w:rsidP="00BE491B">
      <w:pPr>
        <w:rPr>
          <w:rFonts w:ascii="Arial" w:hAnsi="Arial" w:cs="Arial"/>
        </w:rPr>
      </w:pPr>
    </w:p>
    <w:p w14:paraId="375E68F0" w14:textId="77777777" w:rsidR="00B8356A" w:rsidRDefault="00B8356A" w:rsidP="00543F98">
      <w:pPr>
        <w:pStyle w:val="FootnoteText"/>
      </w:pPr>
    </w:p>
  </w:footnote>
  <w:footnote w:id="2">
    <w:p w14:paraId="3BEC925C" w14:textId="77777777" w:rsidR="00B8356A" w:rsidRPr="00DD13C2" w:rsidRDefault="00B8356A"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F66265"/>
    <w:multiLevelType w:val="hybridMultilevel"/>
    <w:tmpl w:val="FD984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0137E9"/>
    <w:multiLevelType w:val="hybridMultilevel"/>
    <w:tmpl w:val="4E581118"/>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FFC3C84"/>
    <w:multiLevelType w:val="hybridMultilevel"/>
    <w:tmpl w:val="CC7EAB24"/>
    <w:lvl w:ilvl="0" w:tplc="3D461650">
      <w:start w:val="1"/>
      <w:numFmt w:val="lowerRoman"/>
      <w:lvlText w:val="(%1)"/>
      <w:lvlJc w:val="left"/>
      <w:pPr>
        <w:ind w:left="1080" w:hanging="72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34F3012C"/>
    <w:multiLevelType w:val="hybridMultilevel"/>
    <w:tmpl w:val="3DBCB90C"/>
    <w:lvl w:ilvl="0" w:tplc="18090001">
      <w:start w:val="1"/>
      <w:numFmt w:val="bullet"/>
      <w:lvlText w:val=""/>
      <w:lvlJc w:val="left"/>
      <w:pPr>
        <w:ind w:left="776" w:hanging="360"/>
      </w:pPr>
      <w:rPr>
        <w:rFonts w:ascii="Symbol" w:hAnsi="Symbol" w:hint="default"/>
      </w:rPr>
    </w:lvl>
    <w:lvl w:ilvl="1" w:tplc="18090003" w:tentative="1">
      <w:start w:val="1"/>
      <w:numFmt w:val="bullet"/>
      <w:lvlText w:val="o"/>
      <w:lvlJc w:val="left"/>
      <w:pPr>
        <w:ind w:left="1496" w:hanging="360"/>
      </w:pPr>
      <w:rPr>
        <w:rFonts w:ascii="Courier New" w:hAnsi="Courier New" w:cs="Courier New" w:hint="default"/>
      </w:rPr>
    </w:lvl>
    <w:lvl w:ilvl="2" w:tplc="18090005" w:tentative="1">
      <w:start w:val="1"/>
      <w:numFmt w:val="bullet"/>
      <w:lvlText w:val=""/>
      <w:lvlJc w:val="left"/>
      <w:pPr>
        <w:ind w:left="2216" w:hanging="360"/>
      </w:pPr>
      <w:rPr>
        <w:rFonts w:ascii="Wingdings" w:hAnsi="Wingdings" w:hint="default"/>
      </w:rPr>
    </w:lvl>
    <w:lvl w:ilvl="3" w:tplc="18090001" w:tentative="1">
      <w:start w:val="1"/>
      <w:numFmt w:val="bullet"/>
      <w:lvlText w:val=""/>
      <w:lvlJc w:val="left"/>
      <w:pPr>
        <w:ind w:left="2936" w:hanging="360"/>
      </w:pPr>
      <w:rPr>
        <w:rFonts w:ascii="Symbol" w:hAnsi="Symbol" w:hint="default"/>
      </w:rPr>
    </w:lvl>
    <w:lvl w:ilvl="4" w:tplc="18090003" w:tentative="1">
      <w:start w:val="1"/>
      <w:numFmt w:val="bullet"/>
      <w:lvlText w:val="o"/>
      <w:lvlJc w:val="left"/>
      <w:pPr>
        <w:ind w:left="3656" w:hanging="360"/>
      </w:pPr>
      <w:rPr>
        <w:rFonts w:ascii="Courier New" w:hAnsi="Courier New" w:cs="Courier New" w:hint="default"/>
      </w:rPr>
    </w:lvl>
    <w:lvl w:ilvl="5" w:tplc="18090005" w:tentative="1">
      <w:start w:val="1"/>
      <w:numFmt w:val="bullet"/>
      <w:lvlText w:val=""/>
      <w:lvlJc w:val="left"/>
      <w:pPr>
        <w:ind w:left="4376" w:hanging="360"/>
      </w:pPr>
      <w:rPr>
        <w:rFonts w:ascii="Wingdings" w:hAnsi="Wingdings" w:hint="default"/>
      </w:rPr>
    </w:lvl>
    <w:lvl w:ilvl="6" w:tplc="18090001" w:tentative="1">
      <w:start w:val="1"/>
      <w:numFmt w:val="bullet"/>
      <w:lvlText w:val=""/>
      <w:lvlJc w:val="left"/>
      <w:pPr>
        <w:ind w:left="5096" w:hanging="360"/>
      </w:pPr>
      <w:rPr>
        <w:rFonts w:ascii="Symbol" w:hAnsi="Symbol" w:hint="default"/>
      </w:rPr>
    </w:lvl>
    <w:lvl w:ilvl="7" w:tplc="18090003" w:tentative="1">
      <w:start w:val="1"/>
      <w:numFmt w:val="bullet"/>
      <w:lvlText w:val="o"/>
      <w:lvlJc w:val="left"/>
      <w:pPr>
        <w:ind w:left="5816" w:hanging="360"/>
      </w:pPr>
      <w:rPr>
        <w:rFonts w:ascii="Courier New" w:hAnsi="Courier New" w:cs="Courier New" w:hint="default"/>
      </w:rPr>
    </w:lvl>
    <w:lvl w:ilvl="8" w:tplc="18090005" w:tentative="1">
      <w:start w:val="1"/>
      <w:numFmt w:val="bullet"/>
      <w:lvlText w:val=""/>
      <w:lvlJc w:val="left"/>
      <w:pPr>
        <w:ind w:left="6536" w:hanging="360"/>
      </w:pPr>
      <w:rPr>
        <w:rFonts w:ascii="Wingdings" w:hAnsi="Wingdings" w:hint="default"/>
      </w:rPr>
    </w:lvl>
  </w:abstractNum>
  <w:abstractNum w:abstractNumId="8" w15:restartNumberingAfterBreak="0">
    <w:nsid w:val="43D46F18"/>
    <w:multiLevelType w:val="hybridMultilevel"/>
    <w:tmpl w:val="0D9A0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E0391D"/>
    <w:multiLevelType w:val="hybridMultilevel"/>
    <w:tmpl w:val="BE160B22"/>
    <w:lvl w:ilvl="0" w:tplc="6590E122">
      <w:start w:val="1"/>
      <w:numFmt w:val="bullet"/>
      <w:lvlText w:val=""/>
      <w:lvlJc w:val="left"/>
      <w:pPr>
        <w:ind w:left="360" w:hanging="360"/>
      </w:pPr>
      <w:rPr>
        <w:rFonts w:ascii="Symbol" w:hAnsi="Symbol" w:hint="default"/>
      </w:rPr>
    </w:lvl>
    <w:lvl w:ilvl="1" w:tplc="7716FEE0">
      <w:start w:val="1"/>
      <w:numFmt w:val="bullet"/>
      <w:lvlText w:val="o"/>
      <w:lvlJc w:val="left"/>
      <w:pPr>
        <w:ind w:left="1080" w:hanging="360"/>
      </w:pPr>
      <w:rPr>
        <w:rFonts w:ascii="Courier New" w:hAnsi="Courier New"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hint="default"/>
      </w:rPr>
    </w:lvl>
    <w:lvl w:ilvl="8" w:tplc="3AB4691A">
      <w:start w:val="1"/>
      <w:numFmt w:val="bullet"/>
      <w:lvlText w:val=""/>
      <w:lvlJc w:val="left"/>
      <w:pPr>
        <w:ind w:left="6120" w:hanging="360"/>
      </w:pPr>
      <w:rPr>
        <w:rFonts w:ascii="Wingdings" w:hAnsi="Wingdings" w:hint="default"/>
      </w:rPr>
    </w:lvl>
  </w:abstractNum>
  <w:abstractNum w:abstractNumId="10" w15:restartNumberingAfterBreak="0">
    <w:nsid w:val="53A821D8"/>
    <w:multiLevelType w:val="hybridMultilevel"/>
    <w:tmpl w:val="3D58BECC"/>
    <w:lvl w:ilvl="0" w:tplc="18090019">
      <w:start w:val="1"/>
      <w:numFmt w:val="lowerLetter"/>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62354B69"/>
    <w:multiLevelType w:val="hybridMultilevel"/>
    <w:tmpl w:val="5F4A38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E2C617F"/>
    <w:multiLevelType w:val="multilevel"/>
    <w:tmpl w:val="E05811C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4C2B6D"/>
    <w:multiLevelType w:val="hybridMultilevel"/>
    <w:tmpl w:val="6542F7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1"/>
  </w:num>
  <w:num w:numId="4">
    <w:abstractNumId w:val="7"/>
  </w:num>
  <w:num w:numId="5">
    <w:abstractNumId w:val="12"/>
  </w:num>
  <w:num w:numId="6">
    <w:abstractNumId w:val="8"/>
  </w:num>
  <w:num w:numId="7">
    <w:abstractNumId w:val="10"/>
  </w:num>
  <w:num w:numId="8">
    <w:abstractNumId w:val="5"/>
  </w:num>
  <w:num w:numId="9">
    <w:abstractNumId w:val="3"/>
  </w:num>
  <w:num w:numId="10">
    <w:abstractNumId w:val="1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3CA4"/>
    <w:rsid w:val="00007201"/>
    <w:rsid w:val="00025A9A"/>
    <w:rsid w:val="00042D7D"/>
    <w:rsid w:val="00050DB0"/>
    <w:rsid w:val="000531E1"/>
    <w:rsid w:val="000636C3"/>
    <w:rsid w:val="000705BF"/>
    <w:rsid w:val="00083C80"/>
    <w:rsid w:val="00095CE7"/>
    <w:rsid w:val="000C40DF"/>
    <w:rsid w:val="000D255F"/>
    <w:rsid w:val="000D28CB"/>
    <w:rsid w:val="000F3F9D"/>
    <w:rsid w:val="00101C55"/>
    <w:rsid w:val="00102E04"/>
    <w:rsid w:val="00104D2F"/>
    <w:rsid w:val="00104FEC"/>
    <w:rsid w:val="00110D98"/>
    <w:rsid w:val="00116440"/>
    <w:rsid w:val="00123455"/>
    <w:rsid w:val="001247F9"/>
    <w:rsid w:val="00133E86"/>
    <w:rsid w:val="0014493D"/>
    <w:rsid w:val="00144C86"/>
    <w:rsid w:val="00160C0A"/>
    <w:rsid w:val="00162D38"/>
    <w:rsid w:val="00165203"/>
    <w:rsid w:val="0016534B"/>
    <w:rsid w:val="0016782B"/>
    <w:rsid w:val="001754E5"/>
    <w:rsid w:val="001827D3"/>
    <w:rsid w:val="00186F79"/>
    <w:rsid w:val="0018701C"/>
    <w:rsid w:val="00190D1D"/>
    <w:rsid w:val="00196941"/>
    <w:rsid w:val="001A6945"/>
    <w:rsid w:val="001B091A"/>
    <w:rsid w:val="001B1A94"/>
    <w:rsid w:val="001D2A28"/>
    <w:rsid w:val="001F225A"/>
    <w:rsid w:val="001F52DA"/>
    <w:rsid w:val="00201C96"/>
    <w:rsid w:val="002060B5"/>
    <w:rsid w:val="002100E8"/>
    <w:rsid w:val="00212D71"/>
    <w:rsid w:val="002142AE"/>
    <w:rsid w:val="00220F2A"/>
    <w:rsid w:val="002257D8"/>
    <w:rsid w:val="002325E3"/>
    <w:rsid w:val="0023587B"/>
    <w:rsid w:val="00235934"/>
    <w:rsid w:val="0023676E"/>
    <w:rsid w:val="00237BB8"/>
    <w:rsid w:val="00242B9A"/>
    <w:rsid w:val="00246F3D"/>
    <w:rsid w:val="0025421A"/>
    <w:rsid w:val="0025513D"/>
    <w:rsid w:val="00263D37"/>
    <w:rsid w:val="00266541"/>
    <w:rsid w:val="00272B1D"/>
    <w:rsid w:val="00276404"/>
    <w:rsid w:val="00291B9B"/>
    <w:rsid w:val="00291F9B"/>
    <w:rsid w:val="0029754B"/>
    <w:rsid w:val="002A2C3F"/>
    <w:rsid w:val="002A41FD"/>
    <w:rsid w:val="002B59B3"/>
    <w:rsid w:val="002C0E69"/>
    <w:rsid w:val="002C1606"/>
    <w:rsid w:val="002C6019"/>
    <w:rsid w:val="002D5DCF"/>
    <w:rsid w:val="002D6765"/>
    <w:rsid w:val="002E3E02"/>
    <w:rsid w:val="002E5EA9"/>
    <w:rsid w:val="002F406F"/>
    <w:rsid w:val="002F4F40"/>
    <w:rsid w:val="002F5399"/>
    <w:rsid w:val="00307E98"/>
    <w:rsid w:val="00311B29"/>
    <w:rsid w:val="00315EFD"/>
    <w:rsid w:val="0032037B"/>
    <w:rsid w:val="00334F4D"/>
    <w:rsid w:val="003412B4"/>
    <w:rsid w:val="003421C9"/>
    <w:rsid w:val="003542D3"/>
    <w:rsid w:val="00364994"/>
    <w:rsid w:val="00364F05"/>
    <w:rsid w:val="00365502"/>
    <w:rsid w:val="00372E7A"/>
    <w:rsid w:val="00374AFD"/>
    <w:rsid w:val="00375B1B"/>
    <w:rsid w:val="0038468E"/>
    <w:rsid w:val="00392B43"/>
    <w:rsid w:val="00395BF7"/>
    <w:rsid w:val="00397A9A"/>
    <w:rsid w:val="003A169A"/>
    <w:rsid w:val="003A462A"/>
    <w:rsid w:val="003B0F01"/>
    <w:rsid w:val="003B39FA"/>
    <w:rsid w:val="003B7C97"/>
    <w:rsid w:val="003B7D35"/>
    <w:rsid w:val="003C0C72"/>
    <w:rsid w:val="003C3B0B"/>
    <w:rsid w:val="003C5C6C"/>
    <w:rsid w:val="003D2C68"/>
    <w:rsid w:val="003D458D"/>
    <w:rsid w:val="003D78A4"/>
    <w:rsid w:val="003E3252"/>
    <w:rsid w:val="003E5B6D"/>
    <w:rsid w:val="003F5EE8"/>
    <w:rsid w:val="003F7A29"/>
    <w:rsid w:val="0040041F"/>
    <w:rsid w:val="00400BD0"/>
    <w:rsid w:val="004055C8"/>
    <w:rsid w:val="00424C6F"/>
    <w:rsid w:val="00426D0B"/>
    <w:rsid w:val="004348B0"/>
    <w:rsid w:val="00435D59"/>
    <w:rsid w:val="004474C5"/>
    <w:rsid w:val="00450D73"/>
    <w:rsid w:val="00457DE9"/>
    <w:rsid w:val="00466ED5"/>
    <w:rsid w:val="00467020"/>
    <w:rsid w:val="004676FB"/>
    <w:rsid w:val="00474B8D"/>
    <w:rsid w:val="00482A35"/>
    <w:rsid w:val="00483520"/>
    <w:rsid w:val="00484EA1"/>
    <w:rsid w:val="004912ED"/>
    <w:rsid w:val="004967B8"/>
    <w:rsid w:val="00497FC5"/>
    <w:rsid w:val="004A7F98"/>
    <w:rsid w:val="004C5ABE"/>
    <w:rsid w:val="004C7938"/>
    <w:rsid w:val="004D294B"/>
    <w:rsid w:val="004D5A34"/>
    <w:rsid w:val="004E0544"/>
    <w:rsid w:val="004E0CD8"/>
    <w:rsid w:val="004E2FCF"/>
    <w:rsid w:val="004E4B6A"/>
    <w:rsid w:val="004F5536"/>
    <w:rsid w:val="00501280"/>
    <w:rsid w:val="00507CD9"/>
    <w:rsid w:val="00515E32"/>
    <w:rsid w:val="00526A4E"/>
    <w:rsid w:val="00527F3F"/>
    <w:rsid w:val="00533DD7"/>
    <w:rsid w:val="005439E0"/>
    <w:rsid w:val="005456AB"/>
    <w:rsid w:val="00551C75"/>
    <w:rsid w:val="00555418"/>
    <w:rsid w:val="0055542C"/>
    <w:rsid w:val="00592D24"/>
    <w:rsid w:val="005A7594"/>
    <w:rsid w:val="005B0F81"/>
    <w:rsid w:val="005B7DF5"/>
    <w:rsid w:val="005C11D2"/>
    <w:rsid w:val="005C473E"/>
    <w:rsid w:val="005D090F"/>
    <w:rsid w:val="005D6D30"/>
    <w:rsid w:val="005D7EE6"/>
    <w:rsid w:val="005E0998"/>
    <w:rsid w:val="005E4E98"/>
    <w:rsid w:val="005F0AC8"/>
    <w:rsid w:val="005F1E86"/>
    <w:rsid w:val="005F621E"/>
    <w:rsid w:val="005F744E"/>
    <w:rsid w:val="00600337"/>
    <w:rsid w:val="00601F98"/>
    <w:rsid w:val="00607B39"/>
    <w:rsid w:val="00615D1D"/>
    <w:rsid w:val="00633A9D"/>
    <w:rsid w:val="006344FF"/>
    <w:rsid w:val="00641BA0"/>
    <w:rsid w:val="00644DB8"/>
    <w:rsid w:val="006505B6"/>
    <w:rsid w:val="00652C3D"/>
    <w:rsid w:val="00664460"/>
    <w:rsid w:val="00682F03"/>
    <w:rsid w:val="00683AA9"/>
    <w:rsid w:val="00695457"/>
    <w:rsid w:val="00695B95"/>
    <w:rsid w:val="006A415F"/>
    <w:rsid w:val="006C0707"/>
    <w:rsid w:val="006C35AC"/>
    <w:rsid w:val="006D0B3C"/>
    <w:rsid w:val="006D421A"/>
    <w:rsid w:val="006D5A68"/>
    <w:rsid w:val="006E5C4A"/>
    <w:rsid w:val="00710D86"/>
    <w:rsid w:val="007172AE"/>
    <w:rsid w:val="00717BEC"/>
    <w:rsid w:val="00737A85"/>
    <w:rsid w:val="0074634E"/>
    <w:rsid w:val="00761DAE"/>
    <w:rsid w:val="00771B9C"/>
    <w:rsid w:val="00780FB6"/>
    <w:rsid w:val="0078203B"/>
    <w:rsid w:val="00790716"/>
    <w:rsid w:val="00792BED"/>
    <w:rsid w:val="007950E0"/>
    <w:rsid w:val="007A5884"/>
    <w:rsid w:val="007B06C0"/>
    <w:rsid w:val="007B2077"/>
    <w:rsid w:val="007B5A66"/>
    <w:rsid w:val="007B694E"/>
    <w:rsid w:val="007C2BA1"/>
    <w:rsid w:val="007C5123"/>
    <w:rsid w:val="007D280D"/>
    <w:rsid w:val="007D65F6"/>
    <w:rsid w:val="007F30FA"/>
    <w:rsid w:val="00825963"/>
    <w:rsid w:val="00826B47"/>
    <w:rsid w:val="00826C66"/>
    <w:rsid w:val="0083057D"/>
    <w:rsid w:val="00830C4B"/>
    <w:rsid w:val="00835AEF"/>
    <w:rsid w:val="008379BF"/>
    <w:rsid w:val="00841A73"/>
    <w:rsid w:val="00845293"/>
    <w:rsid w:val="008602AC"/>
    <w:rsid w:val="0086133E"/>
    <w:rsid w:val="00863771"/>
    <w:rsid w:val="00867AE6"/>
    <w:rsid w:val="00871F15"/>
    <w:rsid w:val="00883201"/>
    <w:rsid w:val="00895338"/>
    <w:rsid w:val="008A4BCC"/>
    <w:rsid w:val="008A5D1D"/>
    <w:rsid w:val="008B34A7"/>
    <w:rsid w:val="008B3F21"/>
    <w:rsid w:val="008B42B3"/>
    <w:rsid w:val="008C15B7"/>
    <w:rsid w:val="008C2B51"/>
    <w:rsid w:val="008D2873"/>
    <w:rsid w:val="008D329E"/>
    <w:rsid w:val="008D3459"/>
    <w:rsid w:val="008D59E0"/>
    <w:rsid w:val="008D65F6"/>
    <w:rsid w:val="008E2BD8"/>
    <w:rsid w:val="008E2FA7"/>
    <w:rsid w:val="008E5DE3"/>
    <w:rsid w:val="008E67F8"/>
    <w:rsid w:val="008F18F4"/>
    <w:rsid w:val="008F4091"/>
    <w:rsid w:val="00906B5E"/>
    <w:rsid w:val="009076F0"/>
    <w:rsid w:val="00912E13"/>
    <w:rsid w:val="00914753"/>
    <w:rsid w:val="00914DCF"/>
    <w:rsid w:val="00925B7C"/>
    <w:rsid w:val="009372AC"/>
    <w:rsid w:val="009406D0"/>
    <w:rsid w:val="009429B6"/>
    <w:rsid w:val="00961882"/>
    <w:rsid w:val="009622AB"/>
    <w:rsid w:val="0096376C"/>
    <w:rsid w:val="00975EE3"/>
    <w:rsid w:val="0098070A"/>
    <w:rsid w:val="00981E4F"/>
    <w:rsid w:val="00985CE7"/>
    <w:rsid w:val="00987C58"/>
    <w:rsid w:val="00996808"/>
    <w:rsid w:val="009A0E2B"/>
    <w:rsid w:val="009B22F5"/>
    <w:rsid w:val="009B4CC7"/>
    <w:rsid w:val="009C18D4"/>
    <w:rsid w:val="009C718C"/>
    <w:rsid w:val="009D46E6"/>
    <w:rsid w:val="009E15CB"/>
    <w:rsid w:val="009E15EA"/>
    <w:rsid w:val="009E183E"/>
    <w:rsid w:val="009F1FD0"/>
    <w:rsid w:val="009F5886"/>
    <w:rsid w:val="00A034D2"/>
    <w:rsid w:val="00A114FD"/>
    <w:rsid w:val="00A13D5A"/>
    <w:rsid w:val="00A25958"/>
    <w:rsid w:val="00A3444F"/>
    <w:rsid w:val="00A404A9"/>
    <w:rsid w:val="00A4485B"/>
    <w:rsid w:val="00A503C4"/>
    <w:rsid w:val="00A567C9"/>
    <w:rsid w:val="00A56819"/>
    <w:rsid w:val="00A65CAE"/>
    <w:rsid w:val="00A71819"/>
    <w:rsid w:val="00A837A9"/>
    <w:rsid w:val="00A85E25"/>
    <w:rsid w:val="00A933F1"/>
    <w:rsid w:val="00A93734"/>
    <w:rsid w:val="00AA6029"/>
    <w:rsid w:val="00AB6DC8"/>
    <w:rsid w:val="00AC57F3"/>
    <w:rsid w:val="00AD4F0F"/>
    <w:rsid w:val="00AD7862"/>
    <w:rsid w:val="00AE04DD"/>
    <w:rsid w:val="00AE634F"/>
    <w:rsid w:val="00B04878"/>
    <w:rsid w:val="00B2183A"/>
    <w:rsid w:val="00B23349"/>
    <w:rsid w:val="00B37E75"/>
    <w:rsid w:val="00B64F9D"/>
    <w:rsid w:val="00B65BD5"/>
    <w:rsid w:val="00B72B04"/>
    <w:rsid w:val="00B76731"/>
    <w:rsid w:val="00B8356A"/>
    <w:rsid w:val="00B851E1"/>
    <w:rsid w:val="00B92021"/>
    <w:rsid w:val="00B95336"/>
    <w:rsid w:val="00B971DD"/>
    <w:rsid w:val="00BA1494"/>
    <w:rsid w:val="00BA4C35"/>
    <w:rsid w:val="00BB00F5"/>
    <w:rsid w:val="00BB0DF9"/>
    <w:rsid w:val="00BB6056"/>
    <w:rsid w:val="00BC08D0"/>
    <w:rsid w:val="00BC2FC9"/>
    <w:rsid w:val="00BF1328"/>
    <w:rsid w:val="00BF19B7"/>
    <w:rsid w:val="00C11D12"/>
    <w:rsid w:val="00C12D4C"/>
    <w:rsid w:val="00C13B04"/>
    <w:rsid w:val="00C14DEB"/>
    <w:rsid w:val="00C20919"/>
    <w:rsid w:val="00C44475"/>
    <w:rsid w:val="00C50FE7"/>
    <w:rsid w:val="00C52BC4"/>
    <w:rsid w:val="00C570A2"/>
    <w:rsid w:val="00C70022"/>
    <w:rsid w:val="00C70543"/>
    <w:rsid w:val="00C72B65"/>
    <w:rsid w:val="00C7436C"/>
    <w:rsid w:val="00C75BCC"/>
    <w:rsid w:val="00C806DA"/>
    <w:rsid w:val="00C81B9F"/>
    <w:rsid w:val="00C82A1B"/>
    <w:rsid w:val="00C974A2"/>
    <w:rsid w:val="00CA594D"/>
    <w:rsid w:val="00CB4824"/>
    <w:rsid w:val="00CC093D"/>
    <w:rsid w:val="00CC1306"/>
    <w:rsid w:val="00CC676C"/>
    <w:rsid w:val="00CD041C"/>
    <w:rsid w:val="00CD1114"/>
    <w:rsid w:val="00CE2437"/>
    <w:rsid w:val="00CF396D"/>
    <w:rsid w:val="00CF3BF6"/>
    <w:rsid w:val="00CF3CF1"/>
    <w:rsid w:val="00D05653"/>
    <w:rsid w:val="00D05A61"/>
    <w:rsid w:val="00D06349"/>
    <w:rsid w:val="00D139D8"/>
    <w:rsid w:val="00D14048"/>
    <w:rsid w:val="00D22C9B"/>
    <w:rsid w:val="00D25BAD"/>
    <w:rsid w:val="00D26234"/>
    <w:rsid w:val="00D36628"/>
    <w:rsid w:val="00D41F08"/>
    <w:rsid w:val="00D44943"/>
    <w:rsid w:val="00D57D74"/>
    <w:rsid w:val="00D63F12"/>
    <w:rsid w:val="00D81C66"/>
    <w:rsid w:val="00D829D9"/>
    <w:rsid w:val="00D82D33"/>
    <w:rsid w:val="00D91C82"/>
    <w:rsid w:val="00DA0C33"/>
    <w:rsid w:val="00DA1D8C"/>
    <w:rsid w:val="00DA4D6D"/>
    <w:rsid w:val="00DB55E5"/>
    <w:rsid w:val="00DC4164"/>
    <w:rsid w:val="00DC6CFF"/>
    <w:rsid w:val="00DD59F7"/>
    <w:rsid w:val="00DD5E03"/>
    <w:rsid w:val="00DD6CDB"/>
    <w:rsid w:val="00DE31EB"/>
    <w:rsid w:val="00DE48B9"/>
    <w:rsid w:val="00DF07CA"/>
    <w:rsid w:val="00DF18E2"/>
    <w:rsid w:val="00DF34F5"/>
    <w:rsid w:val="00DF4964"/>
    <w:rsid w:val="00E004E9"/>
    <w:rsid w:val="00E12CFD"/>
    <w:rsid w:val="00E33CF0"/>
    <w:rsid w:val="00E35986"/>
    <w:rsid w:val="00E44493"/>
    <w:rsid w:val="00E50FA4"/>
    <w:rsid w:val="00E53426"/>
    <w:rsid w:val="00E63995"/>
    <w:rsid w:val="00E71EEB"/>
    <w:rsid w:val="00E7236D"/>
    <w:rsid w:val="00E8721A"/>
    <w:rsid w:val="00EA0550"/>
    <w:rsid w:val="00EA5469"/>
    <w:rsid w:val="00EB7EB9"/>
    <w:rsid w:val="00EC2F54"/>
    <w:rsid w:val="00EC6CC7"/>
    <w:rsid w:val="00EE78E1"/>
    <w:rsid w:val="00EF0B7A"/>
    <w:rsid w:val="00F070ED"/>
    <w:rsid w:val="00F1061E"/>
    <w:rsid w:val="00F2115D"/>
    <w:rsid w:val="00F24E25"/>
    <w:rsid w:val="00F2657A"/>
    <w:rsid w:val="00F36071"/>
    <w:rsid w:val="00F36097"/>
    <w:rsid w:val="00F40AAF"/>
    <w:rsid w:val="00F44FA6"/>
    <w:rsid w:val="00F577C5"/>
    <w:rsid w:val="00F97C01"/>
    <w:rsid w:val="00FB4AD7"/>
    <w:rsid w:val="00FC5201"/>
    <w:rsid w:val="00FC72AA"/>
    <w:rsid w:val="00FD2505"/>
    <w:rsid w:val="00FE0C61"/>
    <w:rsid w:val="00FE1E7B"/>
    <w:rsid w:val="00FF072E"/>
    <w:rsid w:val="00FF4419"/>
    <w:rsid w:val="00FF7432"/>
    <w:rsid w:val="00FF7655"/>
    <w:rsid w:val="015EAAC8"/>
    <w:rsid w:val="049825C7"/>
    <w:rsid w:val="0795643C"/>
    <w:rsid w:val="08D4E50B"/>
    <w:rsid w:val="0C18A2FD"/>
    <w:rsid w:val="0F27AEDF"/>
    <w:rsid w:val="10A76F48"/>
    <w:rsid w:val="10B09395"/>
    <w:rsid w:val="11315AD7"/>
    <w:rsid w:val="11719DA9"/>
    <w:rsid w:val="12E5B257"/>
    <w:rsid w:val="158C32BA"/>
    <w:rsid w:val="17B38A53"/>
    <w:rsid w:val="18D3CE43"/>
    <w:rsid w:val="19AC5E51"/>
    <w:rsid w:val="1B522999"/>
    <w:rsid w:val="1BA9CA4E"/>
    <w:rsid w:val="1BE49CA9"/>
    <w:rsid w:val="1FE3FF2D"/>
    <w:rsid w:val="23758BB1"/>
    <w:rsid w:val="248C9B70"/>
    <w:rsid w:val="27170FAF"/>
    <w:rsid w:val="2840E7D1"/>
    <w:rsid w:val="2E389AED"/>
    <w:rsid w:val="3194E4EF"/>
    <w:rsid w:val="31B9E54B"/>
    <w:rsid w:val="31C22153"/>
    <w:rsid w:val="31DB9EF1"/>
    <w:rsid w:val="34509A72"/>
    <w:rsid w:val="34A16C10"/>
    <w:rsid w:val="35195CCC"/>
    <w:rsid w:val="368B4700"/>
    <w:rsid w:val="371DCB44"/>
    <w:rsid w:val="37370E7B"/>
    <w:rsid w:val="397FE89B"/>
    <w:rsid w:val="3C8B780F"/>
    <w:rsid w:val="3DC4C674"/>
    <w:rsid w:val="3DCFBC60"/>
    <w:rsid w:val="3DD143B3"/>
    <w:rsid w:val="3FB5D8CE"/>
    <w:rsid w:val="42858B7A"/>
    <w:rsid w:val="42AD94CD"/>
    <w:rsid w:val="46DEFC72"/>
    <w:rsid w:val="4AFF63E6"/>
    <w:rsid w:val="4CC41F6A"/>
    <w:rsid w:val="4D4B13D5"/>
    <w:rsid w:val="4DD8514A"/>
    <w:rsid w:val="50C312B2"/>
    <w:rsid w:val="52BA4042"/>
    <w:rsid w:val="555F9988"/>
    <w:rsid w:val="56076678"/>
    <w:rsid w:val="5891A3EE"/>
    <w:rsid w:val="59A36CDC"/>
    <w:rsid w:val="5CA70454"/>
    <w:rsid w:val="5D7CB84F"/>
    <w:rsid w:val="5D92510C"/>
    <w:rsid w:val="5DEF5A18"/>
    <w:rsid w:val="629AD4E0"/>
    <w:rsid w:val="63733BB7"/>
    <w:rsid w:val="64B5C61E"/>
    <w:rsid w:val="6C0D1F85"/>
    <w:rsid w:val="6C417B65"/>
    <w:rsid w:val="6C5D3831"/>
    <w:rsid w:val="709E970F"/>
    <w:rsid w:val="731E7B2F"/>
    <w:rsid w:val="75C5BA4C"/>
    <w:rsid w:val="7962921A"/>
    <w:rsid w:val="7C96DB09"/>
    <w:rsid w:val="7E2CDF19"/>
    <w:rsid w:val="7EB802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12E5B257"/>
  <w15:chartTrackingRefBased/>
  <w15:docId w15:val="{9F038E87-D15B-40F0-80D2-0B638DDC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uiPriority w:val="22"/>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Pr>
      <w:color w:val="0000FF"/>
      <w:u w:val="single"/>
    </w:rPr>
  </w:style>
  <w:style w:type="paragraph" w:styleId="NormalWeb">
    <w:name w:val="Normal (Web)"/>
    <w:basedOn w:val="Normal"/>
    <w:uiPriority w:val="99"/>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Proposal Bullet List,Content,FooterText,列出段落1,Bullet List,List Paragraph1,numbered,Dot pt,No Spacing1,List Paragraph Char Char Char,Indicator Text,Numbered Para 1,Bullet 1,Bullet Points,MAIN CONTENT,L"/>
    <w:basedOn w:val="Normal"/>
    <w:link w:val="ListParagraphChar"/>
    <w:uiPriority w:val="34"/>
    <w:qFormat/>
    <w:rsid w:val="00F070ED"/>
    <w:pPr>
      <w:ind w:left="720"/>
    </w:pPr>
  </w:style>
  <w:style w:type="paragraph" w:styleId="FootnoteText">
    <w:name w:val="footnote text"/>
    <w:basedOn w:val="Normal"/>
    <w:link w:val="FootnoteTextChar"/>
    <w:uiPriority w:val="99"/>
    <w:unhideWhenUsed/>
    <w:rsid w:val="00AC57F3"/>
    <w:rPr>
      <w:rFonts w:ascii="Calibri" w:eastAsia="Calibri" w:hAnsi="Calibri"/>
      <w:lang w:val="x-none" w:eastAsia="en-US"/>
    </w:rPr>
  </w:style>
  <w:style w:type="character" w:customStyle="1" w:styleId="FootnoteTextChar">
    <w:name w:val="Footnote Text Char"/>
    <w:link w:val="FootnoteText"/>
    <w:uiPriority w:val="99"/>
    <w:rsid w:val="00AC57F3"/>
    <w:rPr>
      <w:rFonts w:ascii="Calibri" w:eastAsia="Calibri" w:hAnsi="Calibri" w:cs="Times New Roman"/>
      <w:lang w:eastAsia="en-US"/>
    </w:rPr>
  </w:style>
  <w:style w:type="character" w:styleId="FootnoteReference">
    <w:name w:val="footnote reference"/>
    <w:uiPriority w:val="99"/>
    <w:semiHidden/>
    <w:unhideWhenUsed/>
    <w:rsid w:val="00AC57F3"/>
    <w:rPr>
      <w:vertAlign w:val="superscript"/>
    </w:rPr>
  </w:style>
  <w:style w:type="table" w:styleId="TableGrid">
    <w:name w:val="Table Grid"/>
    <w:basedOn w:val="TableNormal"/>
    <w:rsid w:val="0055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91C82"/>
    <w:pPr>
      <w:autoSpaceDE w:val="0"/>
      <w:autoSpaceDN w:val="0"/>
      <w:adjustRightInd w:val="0"/>
    </w:pPr>
    <w:rPr>
      <w:rFonts w:ascii="Arial" w:eastAsia="Calibri" w:hAnsi="Arial" w:cs="Arial"/>
      <w:color w:val="000000"/>
      <w:sz w:val="24"/>
      <w:szCs w:val="24"/>
      <w:lang w:val="en-GB" w:eastAsia="en-US"/>
    </w:rPr>
  </w:style>
  <w:style w:type="character" w:styleId="FollowedHyperlink">
    <w:name w:val="FollowedHyperlink"/>
    <w:uiPriority w:val="99"/>
    <w:semiHidden/>
    <w:unhideWhenUsed/>
    <w:rsid w:val="00695457"/>
    <w:rPr>
      <w:color w:val="954F72"/>
      <w:u w:val="single"/>
    </w:rPr>
  </w:style>
  <w:style w:type="character" w:customStyle="1" w:styleId="UnresolvedMention1">
    <w:name w:val="Unresolved Mention1"/>
    <w:uiPriority w:val="99"/>
    <w:semiHidden/>
    <w:unhideWhenUsed/>
    <w:rsid w:val="0096376C"/>
    <w:rPr>
      <w:color w:val="605E5C"/>
      <w:shd w:val="clear" w:color="auto" w:fill="E1DFDD"/>
    </w:rPr>
  </w:style>
  <w:style w:type="paragraph" w:styleId="NoSpacing">
    <w:name w:val="No Spacing"/>
    <w:uiPriority w:val="1"/>
    <w:qFormat/>
    <w:rsid w:val="00400BD0"/>
    <w:rPr>
      <w:lang w:val="en-GB" w:eastAsia="en-GB"/>
    </w:rPr>
  </w:style>
  <w:style w:type="character" w:customStyle="1" w:styleId="ListParagraphChar">
    <w:name w:val="List Paragraph Char"/>
    <w:aliases w:val="List Paragraph4 Char,List Paragraph3 Char,Proposal Bullet List Char,Content Char,FooterText Char,列出段落1 Char,Bullet List Char,List Paragraph1 Char,numbered Char,Dot pt Char,No Spacing1 Char,List Paragraph Char Char Char Char,L Char"/>
    <w:link w:val="ListParagraph"/>
    <w:uiPriority w:val="34"/>
    <w:qFormat/>
    <w:locked/>
    <w:rsid w:val="003D78A4"/>
    <w:rPr>
      <w:lang w:val="en-GB" w:eastAsia="en-GB"/>
    </w:rPr>
  </w:style>
  <w:style w:type="paragraph" w:styleId="Revision">
    <w:name w:val="Revision"/>
    <w:hidden/>
    <w:uiPriority w:val="99"/>
    <w:semiHidden/>
    <w:rsid w:val="00A567C9"/>
    <w:rPr>
      <w:lang w:val="en-GB" w:eastAsia="en-GB"/>
    </w:rPr>
  </w:style>
  <w:style w:type="character" w:customStyle="1" w:styleId="HeaderChar">
    <w:name w:val="Header Char"/>
    <w:basedOn w:val="DefaultParagraphFont"/>
    <w:link w:val="Header"/>
    <w:uiPriority w:val="99"/>
    <w:rsid w:val="00DE48B9"/>
    <w:rPr>
      <w:lang w:val="en-GB" w:eastAsia="en-GB"/>
    </w:rPr>
  </w:style>
  <w:style w:type="paragraph" w:customStyle="1" w:styleId="m-2135446538212345361msolistparagraph">
    <w:name w:val="m_-2135446538212345361msolistparagraph"/>
    <w:basedOn w:val="Normal"/>
    <w:uiPriority w:val="99"/>
    <w:rsid w:val="008D65F6"/>
    <w:pPr>
      <w:spacing w:before="100" w:beforeAutospacing="1" w:after="100" w:afterAutospacing="1"/>
    </w:pPr>
    <w:rPr>
      <w:rFonts w:eastAsiaTheme="minorHAnsi"/>
      <w:sz w:val="24"/>
      <w:szCs w:val="24"/>
      <w:lang w:val="en-IE" w:eastAsia="en-IE"/>
    </w:rPr>
  </w:style>
  <w:style w:type="character" w:customStyle="1" w:styleId="cf01">
    <w:name w:val="cf01"/>
    <w:basedOn w:val="DefaultParagraphFont"/>
    <w:rsid w:val="005F1E8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69933">
      <w:bodyDiv w:val="1"/>
      <w:marLeft w:val="0"/>
      <w:marRight w:val="0"/>
      <w:marTop w:val="0"/>
      <w:marBottom w:val="0"/>
      <w:divBdr>
        <w:top w:val="none" w:sz="0" w:space="0" w:color="auto"/>
        <w:left w:val="none" w:sz="0" w:space="0" w:color="auto"/>
        <w:bottom w:val="none" w:sz="0" w:space="0" w:color="auto"/>
        <w:right w:val="none" w:sz="0" w:space="0" w:color="auto"/>
      </w:divBdr>
    </w:div>
    <w:div w:id="357126129">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43295963">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678238770">
      <w:bodyDiv w:val="1"/>
      <w:marLeft w:val="0"/>
      <w:marRight w:val="0"/>
      <w:marTop w:val="0"/>
      <w:marBottom w:val="0"/>
      <w:divBdr>
        <w:top w:val="none" w:sz="0" w:space="0" w:color="auto"/>
        <w:left w:val="none" w:sz="0" w:space="0" w:color="auto"/>
        <w:bottom w:val="none" w:sz="0" w:space="0" w:color="auto"/>
        <w:right w:val="none" w:sz="0" w:space="0" w:color="auto"/>
      </w:divBdr>
    </w:div>
    <w:div w:id="808091366">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41210470">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45619704">
      <w:bodyDiv w:val="1"/>
      <w:marLeft w:val="0"/>
      <w:marRight w:val="0"/>
      <w:marTop w:val="0"/>
      <w:marBottom w:val="0"/>
      <w:divBdr>
        <w:top w:val="none" w:sz="0" w:space="0" w:color="auto"/>
        <w:left w:val="none" w:sz="0" w:space="0" w:color="auto"/>
        <w:bottom w:val="none" w:sz="0" w:space="0" w:color="auto"/>
        <w:right w:val="none" w:sz="0" w:space="0" w:color="auto"/>
      </w:divBdr>
    </w:div>
    <w:div w:id="1757630354">
      <w:bodyDiv w:val="1"/>
      <w:marLeft w:val="0"/>
      <w:marRight w:val="0"/>
      <w:marTop w:val="0"/>
      <w:marBottom w:val="0"/>
      <w:divBdr>
        <w:top w:val="none" w:sz="0" w:space="0" w:color="auto"/>
        <w:left w:val="none" w:sz="0" w:space="0" w:color="auto"/>
        <w:bottom w:val="none" w:sz="0" w:space="0" w:color="auto"/>
        <w:right w:val="none" w:sz="0" w:space="0" w:color="auto"/>
      </w:divBdr>
    </w:div>
    <w:div w:id="1845320193">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 w:id="203379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e/en/organisation-information/9c9c03-bodies-under-the-aegis-of-the-department-of-health/?referrer=http://www.health.gov.ie/about-us/agencies-health-bodies/" TargetMode="External"/><Relationship Id="rId18" Type="http://schemas.openxmlformats.org/officeDocument/2006/relationships/hyperlink" Target="https://www.hse.ie/eng/services/list/2/primarycare/childrenfirst/resour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160;jenny.neary1@hse.ie" TargetMode="External"/><Relationship Id="rId17" Type="http://schemas.openxmlformats.org/officeDocument/2006/relationships/hyperlink" Target="hhttps://www.hse.ie/eng/services/list/2/primarycare/childrenfirs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psa.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staff/resources/diversit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0DD68-269B-4608-BC22-9EFD1A4F250E}">
  <ds:schemaRefs>
    <ds:schemaRef ds:uri="http://schemas.microsoft.com/sharepoint/v3/contenttype/forms"/>
  </ds:schemaRefs>
</ds:datastoreItem>
</file>

<file path=customXml/itemProps2.xml><?xml version="1.0" encoding="utf-8"?>
<ds:datastoreItem xmlns:ds="http://schemas.openxmlformats.org/officeDocument/2006/customXml" ds:itemID="{6BBEA59C-1F48-48EB-8162-6C8EC045C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B09232-450A-4A68-84EA-631FB129EE05}">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540502ad-e2ea-49e0-837d-f664c5657004"/>
    <ds:schemaRef ds:uri="f8767091-446f-4677-8f8f-9d911788ee8f"/>
    <ds:schemaRef ds:uri="http://www.w3.org/XML/1998/namespace"/>
    <ds:schemaRef ds:uri="http://purl.org/dc/dcmitype/"/>
  </ds:schemaRefs>
</ds:datastoreItem>
</file>

<file path=customXml/itemProps4.xml><?xml version="1.0" encoding="utf-8"?>
<ds:datastoreItem xmlns:ds="http://schemas.openxmlformats.org/officeDocument/2006/customXml" ds:itemID="{ED163573-00A4-47DB-B5D9-F9ECBF8A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9</Pages>
  <Words>3624</Words>
  <Characters>21718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Victoria Sharkey</dc:creator>
  <cp:keywords/>
  <cp:lastModifiedBy>Siobhan Clancy3</cp:lastModifiedBy>
  <cp:revision>9</cp:revision>
  <cp:lastPrinted>2011-06-21T19:59:00Z</cp:lastPrinted>
  <dcterms:created xsi:type="dcterms:W3CDTF">2025-07-02T08:43:00Z</dcterms:created>
  <dcterms:modified xsi:type="dcterms:W3CDTF">2025-08-20T14:08:00Z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y fmtid="{D5CDD505-2E9C-101B-9397-08002B2CF9AE}" pid="4" name="GrammarlyDocumentId">
    <vt:lpwstr>7f20a32b-ddcf-4527-b749-1bb5e386fede</vt:lpwstr>
  </property>
</Properties>
</file>