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56982" w14:textId="77777777" w:rsidR="008E3F98" w:rsidRPr="00272A6C" w:rsidRDefault="00733DC4" w:rsidP="005A56E1">
      <w:pPr>
        <w:rPr>
          <w:rFonts w:ascii="Arial" w:hAnsi="Arial" w:cs="Arial"/>
          <w:b/>
        </w:rPr>
      </w:pPr>
      <w:r w:rsidRPr="00324FEE">
        <w:rPr>
          <w:noProof/>
          <w:color w:val="000099"/>
          <w:lang w:val="en-IE" w:eastAsia="en-IE"/>
        </w:rPr>
        <w:drawing>
          <wp:anchor distT="0" distB="0" distL="114300" distR="114300" simplePos="0" relativeHeight="251665920" behindDoc="0" locked="0" layoutInCell="1" allowOverlap="1" wp14:anchorId="3962BBA1" wp14:editId="17558260">
            <wp:simplePos x="0" y="0"/>
            <wp:positionH relativeFrom="margin">
              <wp:align>left</wp:align>
            </wp:positionH>
            <wp:positionV relativeFrom="margin">
              <wp:posOffset>-419100</wp:posOffset>
            </wp:positionV>
            <wp:extent cx="1247140" cy="996950"/>
            <wp:effectExtent l="0" t="0" r="0" b="0"/>
            <wp:wrapSquare wrapText="bothSides"/>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140" cy="996950"/>
                    </a:xfrm>
                    <a:prstGeom prst="rect">
                      <a:avLst/>
                    </a:prstGeom>
                    <a:noFill/>
                    <a:ln>
                      <a:noFill/>
                    </a:ln>
                  </pic:spPr>
                </pic:pic>
              </a:graphicData>
            </a:graphic>
            <wp14:sizeRelV relativeFrom="margin">
              <wp14:pctHeight>0</wp14:pctHeight>
            </wp14:sizeRelV>
          </wp:anchor>
        </w:drawing>
      </w:r>
    </w:p>
    <w:p w14:paraId="4BDF4D2C" w14:textId="3D2FF60E" w:rsidR="00146DDA" w:rsidRPr="00272A6C" w:rsidRDefault="008C420E" w:rsidP="00252348">
      <w:pPr>
        <w:jc w:val="right"/>
        <w:rPr>
          <w:rFonts w:ascii="Arial" w:hAnsi="Arial" w:cs="Arial"/>
          <w:b/>
        </w:rPr>
      </w:pPr>
      <w:r>
        <w:rPr>
          <w:rFonts w:ascii="Arial" w:hAnsi="Arial" w:cs="Arial"/>
          <w:b/>
        </w:rPr>
        <w:t xml:space="preserve">Assistant National Director, </w:t>
      </w:r>
      <w:r w:rsidR="00794085">
        <w:rPr>
          <w:rFonts w:ascii="Arial" w:hAnsi="Arial" w:cs="Arial"/>
          <w:b/>
        </w:rPr>
        <w:t>Specialist Services</w:t>
      </w:r>
    </w:p>
    <w:p w14:paraId="75EAC514" w14:textId="77777777" w:rsidR="00B84212" w:rsidRPr="00B84212" w:rsidRDefault="00B84212" w:rsidP="00C2260C">
      <w:pPr>
        <w:jc w:val="right"/>
        <w:rPr>
          <w:rFonts w:ascii="Arial" w:hAnsi="Arial" w:cs="Arial"/>
          <w:b/>
          <w:sz w:val="12"/>
        </w:rPr>
      </w:pPr>
    </w:p>
    <w:p w14:paraId="34153F00" w14:textId="2C8E9B5B" w:rsidR="00D15BAE" w:rsidRPr="00272A6C" w:rsidRDefault="002807BF" w:rsidP="00C2260C">
      <w:pPr>
        <w:jc w:val="right"/>
        <w:rPr>
          <w:rFonts w:ascii="Arial" w:hAnsi="Arial" w:cs="Arial"/>
          <w:b/>
        </w:rPr>
      </w:pPr>
      <w:r w:rsidRPr="00272A6C">
        <w:rPr>
          <w:rFonts w:ascii="Arial" w:hAnsi="Arial" w:cs="Arial"/>
          <w:b/>
        </w:rPr>
        <w:t>Job Specification</w:t>
      </w:r>
      <w:r w:rsidR="008F5C6F" w:rsidRPr="00272A6C">
        <w:rPr>
          <w:rFonts w:ascii="Arial" w:hAnsi="Arial" w:cs="Arial"/>
          <w:b/>
        </w:rPr>
        <w:t xml:space="preserve"> </w:t>
      </w:r>
      <w:r w:rsidR="00374107" w:rsidRPr="00272A6C">
        <w:rPr>
          <w:rFonts w:ascii="Arial" w:hAnsi="Arial" w:cs="Arial"/>
          <w:b/>
        </w:rPr>
        <w:t>&amp; Terms and Conditions</w:t>
      </w:r>
    </w:p>
    <w:p w14:paraId="2E1EAA42" w14:textId="77777777" w:rsidR="00B064E7" w:rsidRPr="00272A6C" w:rsidRDefault="00B064E7" w:rsidP="00C2260C">
      <w:pPr>
        <w:jc w:val="right"/>
        <w:rPr>
          <w:rFonts w:ascii="Arial" w:hAnsi="Arial" w:cs="Arial"/>
          <w:b/>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7893"/>
      </w:tblGrid>
      <w:tr w:rsidR="002F02E1" w:rsidRPr="00272A6C" w14:paraId="708FE6B6" w14:textId="77777777" w:rsidTr="00F61816">
        <w:tc>
          <w:tcPr>
            <w:tcW w:w="2172" w:type="dxa"/>
          </w:tcPr>
          <w:p w14:paraId="697675D9" w14:textId="77777777" w:rsidR="007344B7" w:rsidRPr="00272A6C" w:rsidRDefault="007344B7" w:rsidP="00FC1729">
            <w:pPr>
              <w:rPr>
                <w:rFonts w:ascii="Arial" w:hAnsi="Arial" w:cs="Arial"/>
                <w:b/>
                <w:bCs/>
              </w:rPr>
            </w:pPr>
            <w:r w:rsidRPr="00272A6C">
              <w:rPr>
                <w:rFonts w:ascii="Arial" w:hAnsi="Arial" w:cs="Arial"/>
                <w:b/>
                <w:bCs/>
              </w:rPr>
              <w:t>Job Title</w:t>
            </w:r>
            <w:r w:rsidR="00DC32EF" w:rsidRPr="00272A6C">
              <w:rPr>
                <w:rFonts w:ascii="Arial" w:hAnsi="Arial" w:cs="Arial"/>
                <w:b/>
                <w:bCs/>
              </w:rPr>
              <w:t>, Grade Code</w:t>
            </w:r>
            <w:r w:rsidR="003F2A35" w:rsidRPr="00272A6C">
              <w:rPr>
                <w:rFonts w:ascii="Arial" w:hAnsi="Arial" w:cs="Arial"/>
                <w:b/>
                <w:bCs/>
              </w:rPr>
              <w:t xml:space="preserve"> </w:t>
            </w:r>
          </w:p>
          <w:p w14:paraId="0093F7CD" w14:textId="77777777" w:rsidR="007344B7" w:rsidRPr="00272A6C" w:rsidRDefault="007344B7" w:rsidP="00FC1729">
            <w:pPr>
              <w:rPr>
                <w:rFonts w:ascii="Arial" w:hAnsi="Arial" w:cs="Arial"/>
                <w:b/>
                <w:bCs/>
              </w:rPr>
            </w:pPr>
          </w:p>
        </w:tc>
        <w:tc>
          <w:tcPr>
            <w:tcW w:w="7893" w:type="dxa"/>
          </w:tcPr>
          <w:p w14:paraId="6AA81D6D" w14:textId="2280A043" w:rsidR="00CE1A9D" w:rsidRDefault="00523ACF" w:rsidP="00CE1A9D">
            <w:pPr>
              <w:spacing w:after="120"/>
              <w:rPr>
                <w:rFonts w:ascii="Arial" w:hAnsi="Arial" w:cs="Arial"/>
                <w:lang w:val="en-IE"/>
              </w:rPr>
            </w:pPr>
            <w:r w:rsidRPr="008C420E">
              <w:rPr>
                <w:rFonts w:ascii="Arial" w:hAnsi="Arial" w:cs="Arial"/>
                <w:bCs/>
                <w:lang w:val="en-IE"/>
              </w:rPr>
              <w:t xml:space="preserve">Assistant National Director, </w:t>
            </w:r>
            <w:r w:rsidR="00CE1A9D">
              <w:rPr>
                <w:rFonts w:ascii="Arial" w:hAnsi="Arial" w:cs="Arial"/>
                <w:lang w:val="en-IE"/>
              </w:rPr>
              <w:t>Specialist Services</w:t>
            </w:r>
          </w:p>
          <w:p w14:paraId="67F657B7" w14:textId="5E2D9163" w:rsidR="00C06B3B" w:rsidRPr="00B84212" w:rsidRDefault="00DC32EF" w:rsidP="00493F1F">
            <w:pPr>
              <w:spacing w:after="120"/>
              <w:rPr>
                <w:rFonts w:ascii="Arial" w:hAnsi="Arial" w:cs="Arial"/>
                <w:i/>
                <w:lang w:val="en-IE"/>
              </w:rPr>
            </w:pPr>
            <w:r w:rsidRPr="00B84212">
              <w:rPr>
                <w:rFonts w:ascii="Arial" w:hAnsi="Arial" w:cs="Arial"/>
                <w:i/>
                <w:lang w:val="en-IE"/>
              </w:rPr>
              <w:t>(</w:t>
            </w:r>
            <w:r w:rsidR="000869EF" w:rsidRPr="00B84212">
              <w:rPr>
                <w:rFonts w:ascii="Arial" w:hAnsi="Arial" w:cs="Arial"/>
                <w:i/>
                <w:lang w:val="en-IE"/>
              </w:rPr>
              <w:t>Grade Code</w:t>
            </w:r>
            <w:r w:rsidRPr="00B84212">
              <w:rPr>
                <w:rFonts w:ascii="Arial" w:hAnsi="Arial" w:cs="Arial"/>
                <w:i/>
                <w:lang w:val="en-IE"/>
              </w:rPr>
              <w:t>:</w:t>
            </w:r>
            <w:r w:rsidR="000869EF" w:rsidRPr="00B84212">
              <w:rPr>
                <w:rFonts w:ascii="Arial" w:hAnsi="Arial" w:cs="Arial"/>
                <w:i/>
                <w:lang w:val="en-IE"/>
              </w:rPr>
              <w:t xml:space="preserve"> </w:t>
            </w:r>
            <w:r w:rsidR="00CE1A9D" w:rsidRPr="00B84212">
              <w:rPr>
                <w:rFonts w:ascii="Arial" w:hAnsi="Arial" w:cs="Arial"/>
                <w:i/>
                <w:lang w:val="en-IE"/>
              </w:rPr>
              <w:t>0508</w:t>
            </w:r>
            <w:r w:rsidRPr="00B84212">
              <w:rPr>
                <w:rFonts w:ascii="Arial" w:hAnsi="Arial" w:cs="Arial"/>
                <w:i/>
                <w:lang w:val="en-IE"/>
              </w:rPr>
              <w:t>)</w:t>
            </w:r>
          </w:p>
        </w:tc>
      </w:tr>
      <w:tr w:rsidR="002F02E1" w:rsidRPr="00272A6C" w14:paraId="267CA6FE" w14:textId="77777777" w:rsidTr="000A70BF">
        <w:trPr>
          <w:trHeight w:val="482"/>
        </w:trPr>
        <w:tc>
          <w:tcPr>
            <w:tcW w:w="2172" w:type="dxa"/>
          </w:tcPr>
          <w:p w14:paraId="5B92CF26" w14:textId="77777777" w:rsidR="00CF7AE6" w:rsidRPr="00272A6C" w:rsidRDefault="00CF7AE6" w:rsidP="00FC1729">
            <w:pPr>
              <w:rPr>
                <w:rFonts w:ascii="Arial" w:hAnsi="Arial" w:cs="Arial"/>
                <w:b/>
                <w:bCs/>
              </w:rPr>
            </w:pPr>
            <w:r w:rsidRPr="00272A6C">
              <w:rPr>
                <w:rFonts w:ascii="Arial" w:hAnsi="Arial" w:cs="Arial"/>
                <w:b/>
                <w:bCs/>
              </w:rPr>
              <w:t>Campaign</w:t>
            </w:r>
            <w:r w:rsidR="00B133A1" w:rsidRPr="00272A6C">
              <w:rPr>
                <w:rFonts w:ascii="Arial" w:hAnsi="Arial" w:cs="Arial"/>
                <w:b/>
                <w:bCs/>
              </w:rPr>
              <w:t xml:space="preserve"> Reference</w:t>
            </w:r>
          </w:p>
        </w:tc>
        <w:tc>
          <w:tcPr>
            <w:tcW w:w="7893" w:type="dxa"/>
          </w:tcPr>
          <w:p w14:paraId="2A21C889" w14:textId="367E4B04" w:rsidR="007A45AE" w:rsidRPr="00B84212" w:rsidRDefault="00B84212" w:rsidP="007A45AE">
            <w:pPr>
              <w:rPr>
                <w:rFonts w:ascii="Arial" w:hAnsi="Arial" w:cs="Arial"/>
              </w:rPr>
            </w:pPr>
            <w:r>
              <w:rPr>
                <w:rFonts w:ascii="Arial" w:hAnsi="Arial" w:cs="Arial"/>
              </w:rPr>
              <w:t>NRS14997</w:t>
            </w:r>
          </w:p>
          <w:p w14:paraId="6D17008A" w14:textId="677DBB1F" w:rsidR="00CF7AE6" w:rsidRPr="00272A6C" w:rsidRDefault="00CF7AE6" w:rsidP="00700EB6">
            <w:pPr>
              <w:rPr>
                <w:rFonts w:ascii="Arial" w:hAnsi="Arial" w:cs="Arial"/>
                <w:iCs/>
              </w:rPr>
            </w:pPr>
          </w:p>
        </w:tc>
      </w:tr>
      <w:tr w:rsidR="002F02E1" w:rsidRPr="00272A6C" w14:paraId="35BD1AF3" w14:textId="77777777" w:rsidTr="00F61816">
        <w:tc>
          <w:tcPr>
            <w:tcW w:w="2172" w:type="dxa"/>
          </w:tcPr>
          <w:p w14:paraId="171F37AA" w14:textId="77777777" w:rsidR="0047675B" w:rsidRPr="000A70BF" w:rsidRDefault="0047675B" w:rsidP="00FC1729">
            <w:pPr>
              <w:rPr>
                <w:rFonts w:ascii="Arial" w:hAnsi="Arial" w:cs="Arial"/>
                <w:b/>
                <w:bCs/>
              </w:rPr>
            </w:pPr>
            <w:r w:rsidRPr="000A70BF">
              <w:rPr>
                <w:rFonts w:ascii="Arial" w:hAnsi="Arial" w:cs="Arial"/>
                <w:b/>
                <w:bCs/>
              </w:rPr>
              <w:t>Closing Date</w:t>
            </w:r>
          </w:p>
          <w:p w14:paraId="23A742FC" w14:textId="77777777" w:rsidR="0047675B" w:rsidRPr="000A70BF" w:rsidRDefault="0047675B" w:rsidP="00FC1729">
            <w:pPr>
              <w:rPr>
                <w:rFonts w:ascii="Arial" w:hAnsi="Arial" w:cs="Arial"/>
                <w:b/>
                <w:bCs/>
              </w:rPr>
            </w:pPr>
          </w:p>
        </w:tc>
        <w:tc>
          <w:tcPr>
            <w:tcW w:w="7893" w:type="dxa"/>
          </w:tcPr>
          <w:p w14:paraId="62C1894C" w14:textId="61D73617" w:rsidR="0047675B" w:rsidRPr="000A70BF" w:rsidRDefault="000A70BF" w:rsidP="00CB234A">
            <w:pPr>
              <w:rPr>
                <w:rFonts w:ascii="Arial" w:hAnsi="Arial" w:cs="Arial"/>
                <w:b/>
              </w:rPr>
            </w:pPr>
            <w:r w:rsidRPr="000A70BF">
              <w:rPr>
                <w:rFonts w:ascii="Arial" w:hAnsi="Arial" w:cs="Arial"/>
                <w:bCs/>
                <w:i/>
                <w:color w:val="000000" w:themeColor="text1"/>
              </w:rPr>
              <w:t xml:space="preserve">3:00PM on Wednesday </w:t>
            </w:r>
            <w:r w:rsidR="00CB234A">
              <w:rPr>
                <w:rFonts w:ascii="Arial" w:hAnsi="Arial" w:cs="Arial"/>
                <w:bCs/>
                <w:i/>
                <w:color w:val="000000" w:themeColor="text1"/>
              </w:rPr>
              <w:t>3</w:t>
            </w:r>
            <w:r w:rsidR="00CB234A" w:rsidRPr="00CB234A">
              <w:rPr>
                <w:rFonts w:ascii="Arial" w:hAnsi="Arial" w:cs="Arial"/>
                <w:bCs/>
                <w:i/>
                <w:color w:val="000000" w:themeColor="text1"/>
                <w:vertAlign w:val="superscript"/>
              </w:rPr>
              <w:t>rd</w:t>
            </w:r>
            <w:r w:rsidR="00CB234A">
              <w:rPr>
                <w:rFonts w:ascii="Arial" w:hAnsi="Arial" w:cs="Arial"/>
                <w:bCs/>
                <w:i/>
                <w:color w:val="000000" w:themeColor="text1"/>
              </w:rPr>
              <w:t xml:space="preserve"> </w:t>
            </w:r>
            <w:bookmarkStart w:id="0" w:name="_GoBack"/>
            <w:bookmarkEnd w:id="0"/>
            <w:r w:rsidRPr="000A70BF">
              <w:rPr>
                <w:rFonts w:ascii="Arial" w:hAnsi="Arial" w:cs="Arial"/>
                <w:bCs/>
                <w:i/>
                <w:color w:val="000000" w:themeColor="text1"/>
              </w:rPr>
              <w:t>September 2025</w:t>
            </w:r>
          </w:p>
        </w:tc>
      </w:tr>
      <w:tr w:rsidR="002F02E1" w:rsidRPr="00272A6C" w14:paraId="2C0B9227" w14:textId="77777777" w:rsidTr="00F61816">
        <w:tc>
          <w:tcPr>
            <w:tcW w:w="2172" w:type="dxa"/>
          </w:tcPr>
          <w:p w14:paraId="32BFBD29" w14:textId="77777777" w:rsidR="00B133A1" w:rsidRPr="00272A6C" w:rsidRDefault="00B133A1" w:rsidP="00FC1729">
            <w:pPr>
              <w:rPr>
                <w:rFonts w:ascii="Arial" w:hAnsi="Arial" w:cs="Arial"/>
                <w:b/>
                <w:bCs/>
              </w:rPr>
            </w:pPr>
            <w:r w:rsidRPr="00272A6C">
              <w:rPr>
                <w:rFonts w:ascii="Arial" w:hAnsi="Arial" w:cs="Arial"/>
                <w:b/>
                <w:bCs/>
              </w:rPr>
              <w:t>Proposed Interview Date(s)</w:t>
            </w:r>
          </w:p>
        </w:tc>
        <w:tc>
          <w:tcPr>
            <w:tcW w:w="7893" w:type="dxa"/>
          </w:tcPr>
          <w:p w14:paraId="7E740F28" w14:textId="77777777" w:rsidR="00B133A1" w:rsidRDefault="00543A3A" w:rsidP="00700EB6">
            <w:pPr>
              <w:rPr>
                <w:rFonts w:ascii="Arial" w:hAnsi="Arial" w:cs="Arial"/>
                <w:color w:val="000000"/>
                <w:shd w:val="clear" w:color="auto" w:fill="FFFFFF"/>
              </w:rPr>
            </w:pPr>
            <w:r w:rsidRPr="00B84212">
              <w:rPr>
                <w:rFonts w:ascii="Arial" w:hAnsi="Arial" w:cs="Arial"/>
                <w:color w:val="000000"/>
                <w:shd w:val="clear" w:color="auto" w:fill="FFFFFF"/>
              </w:rPr>
              <w:t xml:space="preserve">Proposed interview dates will be indicated at a later stage. </w:t>
            </w:r>
            <w:r w:rsidR="00B84212">
              <w:rPr>
                <w:rFonts w:ascii="Arial" w:hAnsi="Arial" w:cs="Arial"/>
                <w:color w:val="000000"/>
                <w:shd w:val="clear" w:color="auto" w:fill="FFFFFF"/>
              </w:rPr>
              <w:t xml:space="preserve"> </w:t>
            </w:r>
            <w:r w:rsidRPr="00B84212">
              <w:rPr>
                <w:rFonts w:ascii="Arial" w:hAnsi="Arial" w:cs="Arial"/>
                <w:color w:val="000000"/>
                <w:shd w:val="clear" w:color="auto" w:fill="FFFFFF"/>
              </w:rPr>
              <w:t>Please note you may be called forward for interview at short notice.</w:t>
            </w:r>
          </w:p>
          <w:p w14:paraId="00C8A26B" w14:textId="757757E6" w:rsidR="00B84212" w:rsidRPr="00B84212" w:rsidRDefault="00B84212" w:rsidP="00700EB6">
            <w:pPr>
              <w:rPr>
                <w:rFonts w:ascii="Arial" w:hAnsi="Arial" w:cs="Arial"/>
                <w:iCs/>
              </w:rPr>
            </w:pPr>
          </w:p>
        </w:tc>
      </w:tr>
      <w:tr w:rsidR="002F02E1" w:rsidRPr="00272A6C" w14:paraId="203F642C" w14:textId="77777777" w:rsidTr="00F61816">
        <w:tc>
          <w:tcPr>
            <w:tcW w:w="2172" w:type="dxa"/>
          </w:tcPr>
          <w:p w14:paraId="52F2AD3F" w14:textId="77777777" w:rsidR="00CF7AE6" w:rsidRPr="00272A6C" w:rsidRDefault="00CF7AE6" w:rsidP="00FC1729">
            <w:pPr>
              <w:rPr>
                <w:rFonts w:ascii="Arial" w:hAnsi="Arial" w:cs="Arial"/>
                <w:b/>
                <w:bCs/>
              </w:rPr>
            </w:pPr>
            <w:r w:rsidRPr="00272A6C">
              <w:rPr>
                <w:rFonts w:ascii="Arial" w:hAnsi="Arial" w:cs="Arial"/>
                <w:b/>
                <w:bCs/>
              </w:rPr>
              <w:t>Taking up Appointment</w:t>
            </w:r>
          </w:p>
        </w:tc>
        <w:tc>
          <w:tcPr>
            <w:tcW w:w="7893" w:type="dxa"/>
          </w:tcPr>
          <w:p w14:paraId="42ED2F61" w14:textId="77777777" w:rsidR="00B41BD4" w:rsidRPr="00272A6C" w:rsidRDefault="00CF7AE6">
            <w:pPr>
              <w:jc w:val="both"/>
              <w:rPr>
                <w:rFonts w:ascii="Arial" w:hAnsi="Arial" w:cs="Arial"/>
              </w:rPr>
            </w:pPr>
            <w:r w:rsidRPr="00272A6C">
              <w:rPr>
                <w:rFonts w:ascii="Arial" w:hAnsi="Arial" w:cs="Arial"/>
                <w:iCs/>
              </w:rPr>
              <w:t>A start date will be indicated at job offer stage</w:t>
            </w:r>
          </w:p>
        </w:tc>
      </w:tr>
      <w:tr w:rsidR="00B84212" w:rsidRPr="007247F9" w14:paraId="3EF5784C" w14:textId="77777777" w:rsidTr="00F61816">
        <w:tc>
          <w:tcPr>
            <w:tcW w:w="2172" w:type="dxa"/>
          </w:tcPr>
          <w:p w14:paraId="3AF2ADD9" w14:textId="77777777" w:rsidR="00B84212" w:rsidRPr="00272A6C" w:rsidRDefault="00B84212" w:rsidP="00B84212">
            <w:pPr>
              <w:rPr>
                <w:rFonts w:ascii="Arial" w:hAnsi="Arial" w:cs="Arial"/>
                <w:b/>
                <w:bCs/>
              </w:rPr>
            </w:pPr>
            <w:r w:rsidRPr="00272A6C">
              <w:rPr>
                <w:rFonts w:ascii="Arial" w:hAnsi="Arial" w:cs="Arial"/>
                <w:b/>
                <w:bCs/>
              </w:rPr>
              <w:t>Location of Post</w:t>
            </w:r>
          </w:p>
          <w:p w14:paraId="0B042AB6" w14:textId="77777777" w:rsidR="00B84212" w:rsidRPr="00272A6C" w:rsidRDefault="00B84212" w:rsidP="00B84212">
            <w:pPr>
              <w:rPr>
                <w:rFonts w:ascii="Arial" w:hAnsi="Arial" w:cs="Arial"/>
                <w:b/>
                <w:bCs/>
              </w:rPr>
            </w:pPr>
          </w:p>
        </w:tc>
        <w:tc>
          <w:tcPr>
            <w:tcW w:w="7893" w:type="dxa"/>
          </w:tcPr>
          <w:p w14:paraId="7E74CC60" w14:textId="77777777" w:rsidR="00B84212" w:rsidRPr="00272A6C" w:rsidRDefault="00B84212" w:rsidP="00B84212">
            <w:pPr>
              <w:rPr>
                <w:rFonts w:ascii="Arial" w:hAnsi="Arial" w:cs="Arial"/>
              </w:rPr>
            </w:pPr>
            <w:r>
              <w:rPr>
                <w:rFonts w:ascii="Arial" w:hAnsi="Arial" w:cs="Arial"/>
              </w:rPr>
              <w:t>Access and Integration (A&amp;I)</w:t>
            </w:r>
          </w:p>
          <w:p w14:paraId="61D18632" w14:textId="77777777" w:rsidR="00B84212" w:rsidRPr="00272A6C" w:rsidRDefault="00B84212" w:rsidP="00B84212">
            <w:pPr>
              <w:rPr>
                <w:rFonts w:ascii="Arial" w:hAnsi="Arial" w:cs="Arial"/>
              </w:rPr>
            </w:pPr>
          </w:p>
          <w:p w14:paraId="3E1607CD" w14:textId="77777777" w:rsidR="00B84212" w:rsidRPr="00272A6C" w:rsidRDefault="00B84212" w:rsidP="00B84212">
            <w:pPr>
              <w:rPr>
                <w:rFonts w:ascii="Arial" w:hAnsi="Arial" w:cs="Arial"/>
              </w:rPr>
            </w:pPr>
            <w:r w:rsidRPr="000F577E">
              <w:rPr>
                <w:rFonts w:ascii="Arial" w:hAnsi="Arial" w:cs="Arial"/>
                <w:iCs/>
                <w:color w:val="000000" w:themeColor="text1"/>
              </w:rPr>
              <w:t xml:space="preserve">There is currently </w:t>
            </w:r>
            <w:r w:rsidRPr="002B11A2">
              <w:rPr>
                <w:rFonts w:ascii="Arial" w:hAnsi="Arial" w:cs="Arial"/>
                <w:bCs/>
                <w:iCs/>
              </w:rPr>
              <w:t>one permanent whole-time</w:t>
            </w:r>
            <w:r w:rsidRPr="002B11A2">
              <w:rPr>
                <w:rFonts w:ascii="Arial" w:hAnsi="Arial" w:cs="Arial"/>
                <w:iCs/>
              </w:rPr>
              <w:t xml:space="preserve"> </w:t>
            </w:r>
            <w:r w:rsidRPr="000F577E">
              <w:rPr>
                <w:rFonts w:ascii="Arial" w:hAnsi="Arial" w:cs="Arial"/>
                <w:iCs/>
                <w:color w:val="000000" w:themeColor="text1"/>
              </w:rPr>
              <w:t xml:space="preserve">vacancy available in </w:t>
            </w:r>
            <w:r>
              <w:rPr>
                <w:rFonts w:ascii="Arial" w:hAnsi="Arial" w:cs="Arial"/>
              </w:rPr>
              <w:t>National Access and Integration</w:t>
            </w:r>
            <w:r w:rsidRPr="00164B82">
              <w:rPr>
                <w:rFonts w:ascii="Arial" w:hAnsi="Arial" w:cs="Arial"/>
              </w:rPr>
              <w:t xml:space="preserve">, Dargan Building, Heuston South Quarter, Military Road, </w:t>
            </w:r>
            <w:proofErr w:type="spellStart"/>
            <w:r w:rsidRPr="00164B82">
              <w:rPr>
                <w:rFonts w:ascii="Arial" w:hAnsi="Arial" w:cs="Arial"/>
              </w:rPr>
              <w:t>Kilmainham</w:t>
            </w:r>
            <w:proofErr w:type="spellEnd"/>
            <w:r w:rsidRPr="00164B82">
              <w:rPr>
                <w:rFonts w:ascii="Arial" w:hAnsi="Arial" w:cs="Arial"/>
              </w:rPr>
              <w:t>, Dublin 8.</w:t>
            </w:r>
          </w:p>
          <w:p w14:paraId="6E3622EE" w14:textId="77777777" w:rsidR="00B84212" w:rsidRPr="000F577E" w:rsidRDefault="00B84212" w:rsidP="00B84212">
            <w:pPr>
              <w:rPr>
                <w:rFonts w:ascii="Arial" w:hAnsi="Arial" w:cs="Arial"/>
                <w:b/>
                <w:bCs/>
                <w:iCs/>
                <w:color w:val="000099"/>
              </w:rPr>
            </w:pPr>
          </w:p>
          <w:p w14:paraId="59E85207" w14:textId="49C0753F" w:rsidR="00B84212" w:rsidRDefault="00B84212" w:rsidP="00B84212">
            <w:pPr>
              <w:rPr>
                <w:rFonts w:ascii="Arial" w:hAnsi="Arial"/>
              </w:rPr>
            </w:pPr>
            <w:r w:rsidRPr="000F577E">
              <w:rPr>
                <w:rFonts w:ascii="Arial" w:hAnsi="Arial"/>
              </w:rPr>
              <w:t xml:space="preserve">A panel may be formed as a result of this campaign for </w:t>
            </w:r>
            <w:r>
              <w:rPr>
                <w:rFonts w:ascii="Arial" w:hAnsi="Arial" w:cs="Arial"/>
                <w:b/>
              </w:rPr>
              <w:t>Assistant National Director, Specialist Services</w:t>
            </w:r>
            <w:r w:rsidRPr="00D80104">
              <w:rPr>
                <w:rFonts w:ascii="Arial" w:hAnsi="Arial" w:cs="Arial"/>
                <w:b/>
              </w:rPr>
              <w:t>, Access and Integration</w:t>
            </w:r>
            <w:r w:rsidRPr="00D80104">
              <w:rPr>
                <w:rFonts w:ascii="Arial" w:hAnsi="Arial" w:cs="Arial"/>
                <w:lang w:val="en-IE"/>
              </w:rPr>
              <w:t xml:space="preserve"> </w:t>
            </w:r>
            <w:r w:rsidRPr="00D80104">
              <w:rPr>
                <w:rFonts w:ascii="Arial" w:hAnsi="Arial"/>
              </w:rPr>
              <w:t>from</w:t>
            </w:r>
            <w:r w:rsidRPr="000F577E">
              <w:rPr>
                <w:rFonts w:ascii="Arial" w:hAnsi="Arial"/>
              </w:rPr>
              <w:t xml:space="preserve"> which current and future, permanent and specified purpose vacancies of full or part-time duration may be filled.</w:t>
            </w:r>
          </w:p>
          <w:p w14:paraId="41FA6B5C" w14:textId="5FFBCCAF" w:rsidR="00B84212" w:rsidRPr="009F3589" w:rsidRDefault="00B84212" w:rsidP="00B84212">
            <w:pPr>
              <w:jc w:val="both"/>
              <w:rPr>
                <w:rFonts w:ascii="Arial" w:hAnsi="Arial" w:cs="Arial"/>
                <w:i/>
                <w:iCs/>
              </w:rPr>
            </w:pPr>
          </w:p>
        </w:tc>
      </w:tr>
      <w:tr w:rsidR="00B84212" w:rsidRPr="00272A6C" w14:paraId="0E7CB853" w14:textId="77777777" w:rsidTr="00F61816">
        <w:tc>
          <w:tcPr>
            <w:tcW w:w="2172" w:type="dxa"/>
            <w:tcBorders>
              <w:top w:val="single" w:sz="4" w:space="0" w:color="auto"/>
              <w:left w:val="single" w:sz="4" w:space="0" w:color="auto"/>
              <w:bottom w:val="single" w:sz="4" w:space="0" w:color="auto"/>
              <w:right w:val="single" w:sz="4" w:space="0" w:color="auto"/>
            </w:tcBorders>
          </w:tcPr>
          <w:p w14:paraId="6A14C736" w14:textId="77777777" w:rsidR="00B84212" w:rsidRPr="009F3589" w:rsidRDefault="00B84212" w:rsidP="00B84212">
            <w:pPr>
              <w:rPr>
                <w:rFonts w:ascii="Arial" w:hAnsi="Arial" w:cs="Arial"/>
                <w:b/>
                <w:bCs/>
                <w:lang w:eastAsia="en-IE"/>
              </w:rPr>
            </w:pPr>
            <w:r w:rsidRPr="009F3589">
              <w:rPr>
                <w:rFonts w:ascii="Arial" w:hAnsi="Arial" w:cs="Arial"/>
                <w:b/>
                <w:bCs/>
                <w:lang w:eastAsia="en-IE"/>
              </w:rPr>
              <w:t>Informal Enquiries</w:t>
            </w:r>
          </w:p>
          <w:p w14:paraId="3A2B4706" w14:textId="77777777" w:rsidR="00B84212" w:rsidRPr="009F3589" w:rsidRDefault="00B84212" w:rsidP="00B84212">
            <w:pPr>
              <w:rPr>
                <w:rFonts w:ascii="Arial" w:hAnsi="Arial" w:cs="Arial"/>
                <w:bCs/>
                <w:lang w:eastAsia="en-IE"/>
              </w:rPr>
            </w:pPr>
          </w:p>
        </w:tc>
        <w:tc>
          <w:tcPr>
            <w:tcW w:w="7893" w:type="dxa"/>
            <w:tcBorders>
              <w:top w:val="single" w:sz="4" w:space="0" w:color="auto"/>
              <w:left w:val="single" w:sz="4" w:space="0" w:color="auto"/>
              <w:bottom w:val="single" w:sz="4" w:space="0" w:color="auto"/>
              <w:right w:val="single" w:sz="4" w:space="0" w:color="auto"/>
            </w:tcBorders>
          </w:tcPr>
          <w:p w14:paraId="5E76BB01" w14:textId="2C548357" w:rsidR="00B84212" w:rsidRDefault="00B84212" w:rsidP="00B84212">
            <w:pPr>
              <w:rPr>
                <w:rFonts w:ascii="Arial" w:hAnsi="Arial" w:cs="Arial"/>
              </w:rPr>
            </w:pPr>
            <w:r>
              <w:rPr>
                <w:rFonts w:ascii="Arial" w:hAnsi="Arial" w:cs="Arial"/>
              </w:rPr>
              <w:t>Grace Rothwell, National Director, Access and Integration</w:t>
            </w:r>
          </w:p>
          <w:p w14:paraId="6705F941" w14:textId="77777777" w:rsidR="00B84212" w:rsidRDefault="00B84212" w:rsidP="00B84212">
            <w:pPr>
              <w:rPr>
                <w:rStyle w:val="Hyperlink"/>
                <w:rFonts w:ascii="Arial" w:hAnsi="Arial" w:cs="Arial"/>
              </w:rPr>
            </w:pPr>
            <w:r w:rsidRPr="00B84212">
              <w:rPr>
                <w:rFonts w:ascii="Arial" w:hAnsi="Arial" w:cs="Arial"/>
                <w:b/>
              </w:rPr>
              <w:t>Email:</w:t>
            </w:r>
            <w:r>
              <w:t xml:space="preserve"> </w:t>
            </w:r>
            <w:hyperlink r:id="rId12" w:history="1">
              <w:r w:rsidRPr="00167001">
                <w:rPr>
                  <w:rStyle w:val="Hyperlink"/>
                  <w:rFonts w:ascii="Arial" w:hAnsi="Arial" w:cs="Arial"/>
                </w:rPr>
                <w:t>AccessandIntegration@hse.ie</w:t>
              </w:r>
            </w:hyperlink>
          </w:p>
          <w:p w14:paraId="295073F1" w14:textId="7A45E8EE" w:rsidR="00B84212" w:rsidRPr="00272A6C" w:rsidRDefault="00B84212" w:rsidP="00B84212">
            <w:pPr>
              <w:rPr>
                <w:rFonts w:ascii="Arial" w:hAnsi="Arial" w:cs="Arial"/>
                <w:bCs/>
                <w:lang w:eastAsia="en-IE"/>
              </w:rPr>
            </w:pPr>
          </w:p>
        </w:tc>
      </w:tr>
      <w:tr w:rsidR="00B84212" w:rsidRPr="00272A6C" w14:paraId="57267232" w14:textId="77777777" w:rsidTr="00F61816">
        <w:trPr>
          <w:trHeight w:val="699"/>
        </w:trPr>
        <w:tc>
          <w:tcPr>
            <w:tcW w:w="2172" w:type="dxa"/>
          </w:tcPr>
          <w:p w14:paraId="61B7FE79" w14:textId="77777777" w:rsidR="00B84212" w:rsidRPr="00272A6C" w:rsidRDefault="00B84212" w:rsidP="00B84212">
            <w:pPr>
              <w:rPr>
                <w:rFonts w:ascii="Arial" w:hAnsi="Arial" w:cs="Arial"/>
                <w:b/>
                <w:bCs/>
              </w:rPr>
            </w:pPr>
            <w:r w:rsidRPr="00272A6C">
              <w:rPr>
                <w:rFonts w:ascii="Arial" w:hAnsi="Arial" w:cs="Arial"/>
                <w:b/>
                <w:bCs/>
              </w:rPr>
              <w:t>Details of Service</w:t>
            </w:r>
          </w:p>
          <w:p w14:paraId="6AAA5C3E" w14:textId="77777777" w:rsidR="00B84212" w:rsidRPr="00272A6C" w:rsidRDefault="00B84212" w:rsidP="00B84212">
            <w:pPr>
              <w:rPr>
                <w:rFonts w:ascii="Arial" w:hAnsi="Arial" w:cs="Arial"/>
                <w:b/>
                <w:bCs/>
              </w:rPr>
            </w:pPr>
          </w:p>
        </w:tc>
        <w:tc>
          <w:tcPr>
            <w:tcW w:w="7893" w:type="dxa"/>
          </w:tcPr>
          <w:p w14:paraId="24A1B322" w14:textId="395E0620" w:rsidR="00B84212" w:rsidRPr="00386515" w:rsidRDefault="00B84212" w:rsidP="00B84212">
            <w:pPr>
              <w:rPr>
                <w:rFonts w:ascii="Arial" w:hAnsi="Arial" w:cs="Arial"/>
              </w:rPr>
            </w:pPr>
            <w:r w:rsidRPr="00386515">
              <w:rPr>
                <w:rFonts w:ascii="Arial" w:hAnsi="Arial" w:cs="Arial"/>
              </w:rPr>
              <w:t xml:space="preserve">The </w:t>
            </w:r>
            <w:r w:rsidRPr="00386515">
              <w:rPr>
                <w:rFonts w:ascii="Arial" w:hAnsi="Arial" w:cs="Arial"/>
                <w:b/>
              </w:rPr>
              <w:t>Access and Integration function</w:t>
            </w:r>
            <w:r w:rsidRPr="00386515">
              <w:rPr>
                <w:rFonts w:ascii="Arial" w:hAnsi="Arial" w:cs="Arial"/>
              </w:rPr>
              <w:t xml:space="preserve"> is a newly constituted function in HSE Centre reporting directly to the Chief Executive Officer. </w:t>
            </w:r>
          </w:p>
          <w:p w14:paraId="6A61D573" w14:textId="77777777" w:rsidR="00B84212" w:rsidRPr="00386515" w:rsidRDefault="00B84212" w:rsidP="00B84212">
            <w:pPr>
              <w:rPr>
                <w:rFonts w:ascii="Arial" w:hAnsi="Arial" w:cs="Arial"/>
              </w:rPr>
            </w:pPr>
          </w:p>
          <w:p w14:paraId="46467C29" w14:textId="77777777" w:rsidR="00B84212" w:rsidRPr="00386515" w:rsidRDefault="00B84212" w:rsidP="00B84212">
            <w:pPr>
              <w:rPr>
                <w:rFonts w:ascii="Arial" w:hAnsi="Arial" w:cs="Arial"/>
              </w:rPr>
            </w:pPr>
            <w:r w:rsidRPr="00386515">
              <w:rPr>
                <w:rFonts w:ascii="Arial" w:hAnsi="Arial" w:cs="Arial"/>
              </w:rPr>
              <w:t>The A&amp;I function will support and enable the Regional Health Areas to deliver on their operational responsibilities. Access &amp; Integration will lead the development of service improvement initiatives that target patient access, promote health and wellbeing and the prevention of illness. The function will identify new and emerging strategies to increase efficiency, improve processes, and enhance the patient experience. At national level, Access &amp; Integration will promote adherence to national standards and ensure integration of services and functions within the context of a population health approach.</w:t>
            </w:r>
          </w:p>
          <w:p w14:paraId="19161381" w14:textId="77777777" w:rsidR="00B84212" w:rsidRPr="00386515" w:rsidRDefault="00B84212" w:rsidP="00B84212">
            <w:pPr>
              <w:rPr>
                <w:rFonts w:ascii="Arial" w:hAnsi="Arial" w:cs="Arial"/>
              </w:rPr>
            </w:pPr>
          </w:p>
          <w:p w14:paraId="7EF6F0D6" w14:textId="1BBBD61D" w:rsidR="00B84212" w:rsidRPr="00386515" w:rsidRDefault="00B84212" w:rsidP="00B84212">
            <w:pPr>
              <w:rPr>
                <w:rFonts w:ascii="Arial" w:hAnsi="Arial" w:cs="Arial"/>
              </w:rPr>
            </w:pPr>
            <w:r w:rsidRPr="00386515">
              <w:rPr>
                <w:rFonts w:ascii="Arial" w:hAnsi="Arial" w:cs="Arial"/>
              </w:rPr>
              <w:t xml:space="preserve">The </w:t>
            </w:r>
            <w:r w:rsidRPr="00386515">
              <w:rPr>
                <w:rFonts w:ascii="Arial" w:hAnsi="Arial" w:cs="Arial"/>
                <w:b/>
              </w:rPr>
              <w:t>Specialist Services function</w:t>
            </w:r>
            <w:r w:rsidRPr="00386515">
              <w:rPr>
                <w:rFonts w:ascii="Arial" w:hAnsi="Arial" w:cs="Arial"/>
              </w:rPr>
              <w:t xml:space="preserve"> in Access and Integration delivers on a range of responsibilities aligned to Planning, Enablement, Performance Management and Assurance (PEPA), which includes the provision of: </w:t>
            </w:r>
          </w:p>
          <w:p w14:paraId="1011DE18" w14:textId="77777777" w:rsidR="00B84212" w:rsidRPr="00386515" w:rsidRDefault="00B84212" w:rsidP="00B84212">
            <w:pPr>
              <w:rPr>
                <w:rFonts w:ascii="Arial" w:hAnsi="Arial" w:cs="Arial"/>
                <w:sz w:val="10"/>
              </w:rPr>
            </w:pPr>
          </w:p>
          <w:p w14:paraId="62822BB0" w14:textId="1F29378E" w:rsidR="00B84212" w:rsidRPr="00386515" w:rsidRDefault="00B84212" w:rsidP="00B84212">
            <w:pPr>
              <w:pStyle w:val="NormalWeb"/>
              <w:numPr>
                <w:ilvl w:val="0"/>
                <w:numId w:val="40"/>
              </w:numPr>
              <w:shd w:val="clear" w:color="auto" w:fill="FFFFFF"/>
              <w:spacing w:before="0" w:after="120" w:afterAutospacing="0"/>
              <w:ind w:left="714" w:hanging="357"/>
              <w:jc w:val="left"/>
              <w:rPr>
                <w:rFonts w:ascii="Arial" w:hAnsi="Arial" w:cs="Arial"/>
                <w:color w:val="auto"/>
                <w:sz w:val="20"/>
                <w:szCs w:val="20"/>
                <w:lang w:val="en-GB" w:eastAsia="en-GB"/>
              </w:rPr>
            </w:pPr>
            <w:r w:rsidRPr="00386515">
              <w:rPr>
                <w:rFonts w:ascii="Arial" w:hAnsi="Arial" w:cs="Arial"/>
                <w:color w:val="auto"/>
                <w:sz w:val="20"/>
                <w:szCs w:val="20"/>
                <w:lang w:val="en-GB" w:eastAsia="en-GB"/>
              </w:rPr>
              <w:t>Support to the Health Regions and National Planning and Performance in the service planning process from business case development and review, through estimates to commissioning; drafting the NSP and managing the KPI target setting process.</w:t>
            </w:r>
          </w:p>
          <w:p w14:paraId="36D2F925" w14:textId="58D0A31B" w:rsidR="00B84212" w:rsidRPr="00386515" w:rsidRDefault="00B84212" w:rsidP="00B84212">
            <w:pPr>
              <w:pStyle w:val="ListParagraph"/>
              <w:numPr>
                <w:ilvl w:val="0"/>
                <w:numId w:val="40"/>
              </w:numPr>
              <w:spacing w:after="120"/>
              <w:ind w:left="714" w:hanging="357"/>
              <w:rPr>
                <w:rFonts w:ascii="Arial" w:hAnsi="Arial" w:cs="Arial"/>
                <w:sz w:val="20"/>
              </w:rPr>
            </w:pPr>
            <w:r w:rsidRPr="00386515">
              <w:rPr>
                <w:rFonts w:ascii="Arial" w:hAnsi="Arial" w:cs="Arial"/>
                <w:sz w:val="20"/>
              </w:rPr>
              <w:t xml:space="preserve">Assurance and support to all stakeholders in the commissioning and operationalising the New </w:t>
            </w:r>
            <w:proofErr w:type="spellStart"/>
            <w:r w:rsidRPr="00386515">
              <w:rPr>
                <w:rFonts w:ascii="Arial" w:hAnsi="Arial" w:cs="Arial"/>
                <w:sz w:val="20"/>
              </w:rPr>
              <w:t>Childrens</w:t>
            </w:r>
            <w:proofErr w:type="spellEnd"/>
            <w:r w:rsidRPr="00386515">
              <w:rPr>
                <w:rFonts w:ascii="Arial" w:hAnsi="Arial" w:cs="Arial"/>
                <w:sz w:val="20"/>
              </w:rPr>
              <w:t xml:space="preserve">’ Hospital; </w:t>
            </w:r>
          </w:p>
          <w:p w14:paraId="56ACE418" w14:textId="276C3312" w:rsidR="00B84212" w:rsidRPr="00386515" w:rsidRDefault="00B84212" w:rsidP="00B84212">
            <w:pPr>
              <w:pStyle w:val="ListParagraph"/>
              <w:numPr>
                <w:ilvl w:val="0"/>
                <w:numId w:val="40"/>
              </w:numPr>
              <w:spacing w:after="120"/>
              <w:ind w:left="714" w:hanging="357"/>
              <w:rPr>
                <w:rFonts w:ascii="Arial" w:hAnsi="Arial" w:cs="Arial"/>
              </w:rPr>
            </w:pPr>
            <w:r w:rsidRPr="00386515">
              <w:rPr>
                <w:rFonts w:ascii="Arial" w:hAnsi="Arial" w:cs="Arial"/>
                <w:sz w:val="20"/>
              </w:rPr>
              <w:t xml:space="preserve">Oversight and assurance on implementation of national strategies, policies and objectives including the implementation of the Critical Care Strategic Plan and the Bed Capacity Expansion Plan; </w:t>
            </w:r>
          </w:p>
          <w:p w14:paraId="41B75CE3" w14:textId="47AEFCE1" w:rsidR="00B84212" w:rsidRPr="00386515" w:rsidRDefault="00B84212" w:rsidP="00B84212">
            <w:pPr>
              <w:pStyle w:val="ListParagraph"/>
              <w:numPr>
                <w:ilvl w:val="0"/>
                <w:numId w:val="40"/>
              </w:numPr>
              <w:spacing w:after="120"/>
              <w:ind w:left="714" w:hanging="357"/>
              <w:rPr>
                <w:rFonts w:ascii="Arial" w:hAnsi="Arial" w:cs="Arial"/>
              </w:rPr>
            </w:pPr>
            <w:r w:rsidRPr="00386515">
              <w:rPr>
                <w:rFonts w:ascii="Arial" w:hAnsi="Arial" w:cs="Arial"/>
                <w:sz w:val="20"/>
              </w:rPr>
              <w:t xml:space="preserve">Delivery of the Access and Integration Drugs Management Programme (AIDMP) which is responsible for driving improvement and productivity in the </w:t>
            </w:r>
            <w:r w:rsidRPr="00386515">
              <w:rPr>
                <w:rFonts w:ascii="Arial" w:hAnsi="Arial" w:cs="Arial"/>
                <w:sz w:val="20"/>
              </w:rPr>
              <w:lastRenderedPageBreak/>
              <w:t>areas of medicines management, medicines sustainability, and medicines procurement.</w:t>
            </w:r>
          </w:p>
          <w:p w14:paraId="32734715" w14:textId="1F2816FC" w:rsidR="00B84212" w:rsidRPr="00386515" w:rsidRDefault="00B84212" w:rsidP="00B84212">
            <w:pPr>
              <w:pStyle w:val="ListParagraph"/>
              <w:numPr>
                <w:ilvl w:val="0"/>
                <w:numId w:val="40"/>
              </w:numPr>
              <w:spacing w:after="120"/>
              <w:ind w:left="714" w:hanging="357"/>
              <w:rPr>
                <w:rFonts w:ascii="Arial" w:hAnsi="Arial" w:cs="Arial"/>
                <w:sz w:val="20"/>
              </w:rPr>
            </w:pPr>
            <w:r w:rsidRPr="00386515">
              <w:rPr>
                <w:rFonts w:ascii="Arial" w:hAnsi="Arial" w:cs="Arial"/>
                <w:sz w:val="20"/>
              </w:rPr>
              <w:t xml:space="preserve">Collaboration with key stakeholders to enable the development of new and developing strategies to support the implementation of </w:t>
            </w:r>
            <w:proofErr w:type="spellStart"/>
            <w:r w:rsidRPr="00386515">
              <w:rPr>
                <w:rFonts w:ascii="Arial" w:hAnsi="Arial" w:cs="Arial"/>
                <w:sz w:val="20"/>
              </w:rPr>
              <w:t>Slaintecare</w:t>
            </w:r>
            <w:proofErr w:type="spellEnd"/>
            <w:r w:rsidRPr="00386515">
              <w:rPr>
                <w:rFonts w:ascii="Arial" w:hAnsi="Arial" w:cs="Arial"/>
                <w:sz w:val="20"/>
              </w:rPr>
              <w:t xml:space="preserve"> such as the Hospital Medicines Management System; Electronic Health Record and Population Based Resource Allocation, </w:t>
            </w:r>
          </w:p>
          <w:p w14:paraId="0B7AC993" w14:textId="7761A3B2" w:rsidR="00B84212" w:rsidRPr="00386515" w:rsidRDefault="00B84212" w:rsidP="00B84212">
            <w:pPr>
              <w:pStyle w:val="ListParagraph"/>
              <w:numPr>
                <w:ilvl w:val="0"/>
                <w:numId w:val="40"/>
              </w:numPr>
              <w:spacing w:after="120"/>
              <w:ind w:left="714" w:hanging="357"/>
              <w:rPr>
                <w:rFonts w:ascii="Arial" w:hAnsi="Arial" w:cs="Arial"/>
              </w:rPr>
            </w:pPr>
            <w:r w:rsidRPr="00386515">
              <w:rPr>
                <w:rFonts w:ascii="Arial" w:hAnsi="Arial" w:cs="Arial"/>
                <w:sz w:val="20"/>
              </w:rPr>
              <w:t xml:space="preserve">Collaboration with the Office of the CCO and Clinical Programmes in progressing the development and implementation of Models and Pathways of Care, as assigned. </w:t>
            </w:r>
          </w:p>
          <w:p w14:paraId="707BC44B" w14:textId="3875FCBE" w:rsidR="00B84212" w:rsidRPr="00386515" w:rsidRDefault="00B84212" w:rsidP="00B84212">
            <w:pPr>
              <w:rPr>
                <w:rFonts w:ascii="Arial" w:eastAsia="DejaVu Sans" w:hAnsi="Arial" w:cs="Arial"/>
                <w:lang w:eastAsia="en-IE"/>
              </w:rPr>
            </w:pPr>
          </w:p>
        </w:tc>
      </w:tr>
      <w:tr w:rsidR="00B84212" w:rsidRPr="00272A6C" w14:paraId="56430248" w14:textId="77777777" w:rsidTr="00F61816">
        <w:tc>
          <w:tcPr>
            <w:tcW w:w="2172" w:type="dxa"/>
          </w:tcPr>
          <w:p w14:paraId="78F7D93A" w14:textId="77777777" w:rsidR="00B84212" w:rsidRPr="00272A6C" w:rsidRDefault="00B84212" w:rsidP="00B84212">
            <w:pPr>
              <w:rPr>
                <w:rFonts w:ascii="Arial" w:hAnsi="Arial" w:cs="Arial"/>
                <w:b/>
                <w:bCs/>
              </w:rPr>
            </w:pPr>
            <w:r w:rsidRPr="00272A6C">
              <w:rPr>
                <w:rFonts w:ascii="Arial" w:hAnsi="Arial" w:cs="Arial"/>
                <w:b/>
                <w:bCs/>
              </w:rPr>
              <w:lastRenderedPageBreak/>
              <w:t>Reporting Relationship</w:t>
            </w:r>
          </w:p>
          <w:p w14:paraId="575589F1" w14:textId="77777777" w:rsidR="00B84212" w:rsidRPr="00272A6C" w:rsidRDefault="00B84212" w:rsidP="00B84212">
            <w:pPr>
              <w:rPr>
                <w:rFonts w:ascii="Arial" w:hAnsi="Arial" w:cs="Arial"/>
                <w:b/>
                <w:bCs/>
              </w:rPr>
            </w:pPr>
          </w:p>
        </w:tc>
        <w:tc>
          <w:tcPr>
            <w:tcW w:w="7893" w:type="dxa"/>
          </w:tcPr>
          <w:p w14:paraId="0799D6C5" w14:textId="77777777" w:rsidR="00B84212" w:rsidRPr="00386515" w:rsidRDefault="00B84212" w:rsidP="00B84212">
            <w:pPr>
              <w:rPr>
                <w:rFonts w:ascii="Arial" w:hAnsi="Arial" w:cs="Arial"/>
              </w:rPr>
            </w:pPr>
            <w:r w:rsidRPr="00386515">
              <w:rPr>
                <w:rFonts w:ascii="Arial" w:hAnsi="Arial" w:cs="Arial"/>
                <w:lang w:val="en-IE"/>
              </w:rPr>
              <w:t xml:space="preserve">The post holder will </w:t>
            </w:r>
            <w:r w:rsidRPr="00386515">
              <w:rPr>
                <w:rFonts w:ascii="Arial" w:hAnsi="Arial" w:cs="Arial"/>
              </w:rPr>
              <w:t>report directly to the HSE National Director of Access and Integration</w:t>
            </w:r>
          </w:p>
          <w:p w14:paraId="1F63E488" w14:textId="2C92A2DD" w:rsidR="00B84212" w:rsidRPr="00386515" w:rsidRDefault="00B84212" w:rsidP="00B84212">
            <w:pPr>
              <w:rPr>
                <w:rFonts w:ascii="Arial" w:hAnsi="Arial" w:cs="Arial"/>
                <w:i/>
                <w:iCs/>
              </w:rPr>
            </w:pPr>
          </w:p>
        </w:tc>
      </w:tr>
      <w:tr w:rsidR="00B84212" w:rsidRPr="00272A6C" w14:paraId="67492124" w14:textId="77777777" w:rsidTr="00F61816">
        <w:tc>
          <w:tcPr>
            <w:tcW w:w="2172" w:type="dxa"/>
          </w:tcPr>
          <w:p w14:paraId="776C9DAB" w14:textId="77777777" w:rsidR="00B84212" w:rsidRDefault="00B84212" w:rsidP="00B84212">
            <w:pPr>
              <w:rPr>
                <w:rFonts w:ascii="Arial" w:hAnsi="Arial" w:cs="Arial"/>
                <w:b/>
                <w:bCs/>
              </w:rPr>
            </w:pPr>
            <w:r>
              <w:rPr>
                <w:rFonts w:ascii="Arial" w:hAnsi="Arial" w:cs="Arial"/>
                <w:b/>
                <w:bCs/>
              </w:rPr>
              <w:t>Key Working Relationships</w:t>
            </w:r>
          </w:p>
          <w:p w14:paraId="37DABA9A" w14:textId="2A39688C" w:rsidR="00B84212" w:rsidRPr="00272A6C" w:rsidRDefault="00B84212" w:rsidP="00B84212">
            <w:pPr>
              <w:rPr>
                <w:rFonts w:ascii="Arial" w:hAnsi="Arial" w:cs="Arial"/>
                <w:b/>
                <w:bCs/>
              </w:rPr>
            </w:pPr>
          </w:p>
        </w:tc>
        <w:tc>
          <w:tcPr>
            <w:tcW w:w="7893" w:type="dxa"/>
          </w:tcPr>
          <w:p w14:paraId="766EE1A4" w14:textId="77777777" w:rsidR="00B84212" w:rsidRPr="00386515" w:rsidRDefault="00B84212" w:rsidP="00B84212">
            <w:pPr>
              <w:rPr>
                <w:rFonts w:ascii="Arial" w:hAnsi="Arial" w:cs="Arial"/>
              </w:rPr>
            </w:pPr>
            <w:r w:rsidRPr="00386515" w:rsidDel="008F5C6F">
              <w:rPr>
                <w:rFonts w:ascii="Arial" w:hAnsi="Arial" w:cs="Arial"/>
              </w:rPr>
              <w:t xml:space="preserve">In the execution of the role, the </w:t>
            </w:r>
            <w:r w:rsidRPr="00386515" w:rsidDel="008F5C6F">
              <w:rPr>
                <w:rFonts w:ascii="Arial" w:hAnsi="Arial" w:cs="Arial"/>
                <w:lang w:val="en-IE"/>
              </w:rPr>
              <w:t xml:space="preserve">Assistant National Director </w:t>
            </w:r>
            <w:r w:rsidRPr="00386515">
              <w:rPr>
                <w:rFonts w:ascii="Arial" w:hAnsi="Arial" w:cs="Arial"/>
              </w:rPr>
              <w:t>will work closely with key stakeholders to oversee delivery of the HSE’s Specialist Services. S/he</w:t>
            </w:r>
            <w:r w:rsidRPr="00386515" w:rsidDel="008F5C6F">
              <w:rPr>
                <w:rFonts w:ascii="Arial" w:hAnsi="Arial" w:cs="Arial"/>
              </w:rPr>
              <w:t xml:space="preserve"> will develop and maintain positive working relationships with key stakeholders both internal and external to the HSE, including Section 38 and Section 39 agencies. </w:t>
            </w:r>
          </w:p>
          <w:p w14:paraId="16D341CC" w14:textId="77777777" w:rsidR="00B84212" w:rsidRPr="00386515" w:rsidRDefault="00B84212" w:rsidP="00B84212">
            <w:pPr>
              <w:rPr>
                <w:rFonts w:ascii="Arial" w:hAnsi="Arial" w:cs="Arial"/>
              </w:rPr>
            </w:pPr>
          </w:p>
          <w:p w14:paraId="418FF445" w14:textId="77777777" w:rsidR="00B84212" w:rsidRPr="00386515" w:rsidDel="008F5C6F" w:rsidRDefault="00B84212" w:rsidP="00B84212">
            <w:pPr>
              <w:rPr>
                <w:rFonts w:ascii="Arial" w:hAnsi="Arial" w:cs="Arial"/>
                <w:lang w:val="en-IE"/>
              </w:rPr>
            </w:pPr>
            <w:r w:rsidRPr="00386515" w:rsidDel="008F5C6F">
              <w:rPr>
                <w:rFonts w:ascii="Arial" w:hAnsi="Arial" w:cs="Arial"/>
                <w:lang w:val="en-IE"/>
              </w:rPr>
              <w:t>The full execution of duties will involve the development of appropriate communication arrangements with a range of senior and other key stakeholders both internal and external</w:t>
            </w:r>
            <w:r w:rsidRPr="00386515">
              <w:rPr>
                <w:rFonts w:ascii="Arial" w:hAnsi="Arial" w:cs="Arial"/>
                <w:lang w:val="en-IE"/>
              </w:rPr>
              <w:t xml:space="preserve"> to the HSE</w:t>
            </w:r>
            <w:r w:rsidRPr="00386515" w:rsidDel="008F5C6F">
              <w:rPr>
                <w:rFonts w:ascii="Arial" w:hAnsi="Arial" w:cs="Arial"/>
                <w:lang w:val="en-IE"/>
              </w:rPr>
              <w:t>.</w:t>
            </w:r>
          </w:p>
          <w:p w14:paraId="5D3577FE" w14:textId="77777777" w:rsidR="00B84212" w:rsidRPr="00386515" w:rsidRDefault="00B84212" w:rsidP="00B84212">
            <w:pPr>
              <w:rPr>
                <w:rFonts w:ascii="Arial" w:hAnsi="Arial" w:cs="Arial"/>
                <w:lang w:val="en-IE"/>
              </w:rPr>
            </w:pPr>
          </w:p>
        </w:tc>
      </w:tr>
      <w:tr w:rsidR="00B84212" w:rsidRPr="00272A6C" w14:paraId="3943B3E4" w14:textId="77777777" w:rsidTr="00F61816">
        <w:tc>
          <w:tcPr>
            <w:tcW w:w="2172" w:type="dxa"/>
          </w:tcPr>
          <w:p w14:paraId="63BB6BEE" w14:textId="77777777" w:rsidR="00B84212" w:rsidRPr="00272A6C" w:rsidRDefault="00B84212" w:rsidP="00B84212">
            <w:pPr>
              <w:rPr>
                <w:rFonts w:ascii="Arial" w:hAnsi="Arial" w:cs="Arial"/>
                <w:b/>
                <w:bCs/>
              </w:rPr>
            </w:pPr>
            <w:r w:rsidRPr="00272A6C">
              <w:rPr>
                <w:rFonts w:ascii="Arial" w:hAnsi="Arial" w:cs="Arial"/>
                <w:b/>
                <w:bCs/>
              </w:rPr>
              <w:t>Purpose of the Post</w:t>
            </w:r>
          </w:p>
        </w:tc>
        <w:tc>
          <w:tcPr>
            <w:tcW w:w="7893" w:type="dxa"/>
          </w:tcPr>
          <w:p w14:paraId="28287941" w14:textId="24FC35C5" w:rsidR="00B84212" w:rsidRPr="00386515" w:rsidRDefault="00B84212" w:rsidP="00B84212">
            <w:pPr>
              <w:rPr>
                <w:rFonts w:ascii="Arial" w:hAnsi="Arial" w:cs="Arial"/>
                <w:lang w:val="en-IE"/>
              </w:rPr>
            </w:pPr>
            <w:r w:rsidRPr="00386515">
              <w:rPr>
                <w:rFonts w:ascii="Arial" w:hAnsi="Arial" w:cs="Arial"/>
                <w:lang w:val="en-IE"/>
              </w:rPr>
              <w:t xml:space="preserve">The post holder will oversee delivery of the A&amp;I Specialist Services function. S/he will play a critical role in the delivery of a strategic and co-ordinated approach across a range of specialist services across the system. The post-holder will: </w:t>
            </w:r>
          </w:p>
          <w:p w14:paraId="33C08CC1" w14:textId="77777777" w:rsidR="00B84212" w:rsidRPr="00386515" w:rsidRDefault="00B84212" w:rsidP="00B84212">
            <w:pPr>
              <w:rPr>
                <w:rFonts w:ascii="Arial" w:hAnsi="Arial" w:cs="Arial"/>
                <w:lang w:val="en-IE"/>
              </w:rPr>
            </w:pPr>
          </w:p>
          <w:p w14:paraId="7CE48F4B" w14:textId="307A1945" w:rsidR="00B84212" w:rsidRPr="00386515" w:rsidRDefault="00B84212" w:rsidP="00B84212">
            <w:pPr>
              <w:pStyle w:val="ListParagraph"/>
              <w:numPr>
                <w:ilvl w:val="0"/>
                <w:numId w:val="39"/>
              </w:numPr>
              <w:spacing w:after="120"/>
              <w:ind w:left="357" w:hanging="357"/>
              <w:rPr>
                <w:rFonts w:ascii="Arial" w:hAnsi="Arial" w:cs="Arial"/>
                <w:lang w:val="en-IE"/>
              </w:rPr>
            </w:pPr>
            <w:r w:rsidRPr="00386515">
              <w:rPr>
                <w:rFonts w:ascii="Arial" w:hAnsi="Arial" w:cs="Arial"/>
                <w:sz w:val="20"/>
                <w:lang w:val="en-IE"/>
              </w:rPr>
              <w:t xml:space="preserve">Support the Regions to identify pre-estimates priorities, finalising estimate bids/business cases. </w:t>
            </w:r>
          </w:p>
          <w:p w14:paraId="0777DAC1" w14:textId="11BD1153" w:rsidR="00B84212" w:rsidRPr="00386515" w:rsidRDefault="00B84212" w:rsidP="00B84212">
            <w:pPr>
              <w:pStyle w:val="ListParagraph"/>
              <w:numPr>
                <w:ilvl w:val="0"/>
                <w:numId w:val="39"/>
              </w:numPr>
              <w:shd w:val="clear" w:color="auto" w:fill="FFFFFF"/>
              <w:spacing w:after="120"/>
              <w:ind w:left="357" w:hanging="357"/>
              <w:rPr>
                <w:rFonts w:ascii="Arial" w:hAnsi="Arial" w:cs="Arial"/>
                <w:sz w:val="20"/>
                <w:lang w:val="en-IE"/>
              </w:rPr>
            </w:pPr>
            <w:r w:rsidRPr="00386515">
              <w:rPr>
                <w:rFonts w:ascii="Arial" w:hAnsi="Arial" w:cs="Arial"/>
                <w:sz w:val="20"/>
                <w:lang w:val="en-IE"/>
              </w:rPr>
              <w:t xml:space="preserve">Partner with National Planning and Performance in engagement with the Department of Health and the Regions to maximise new service development investment to progress HSE objectives.   </w:t>
            </w:r>
          </w:p>
          <w:p w14:paraId="287AA1EA" w14:textId="03BF0388" w:rsidR="00B84212" w:rsidRPr="00386515" w:rsidRDefault="00B84212" w:rsidP="00B84212">
            <w:pPr>
              <w:pStyle w:val="NormalWeb"/>
              <w:numPr>
                <w:ilvl w:val="0"/>
                <w:numId w:val="39"/>
              </w:numPr>
              <w:shd w:val="clear" w:color="auto" w:fill="FFFFFF"/>
              <w:spacing w:before="0" w:after="120" w:afterAutospacing="0"/>
              <w:ind w:left="357" w:hanging="357"/>
              <w:jc w:val="left"/>
              <w:rPr>
                <w:rFonts w:ascii="Arial" w:hAnsi="Arial" w:cs="Arial"/>
                <w:color w:val="auto"/>
                <w:sz w:val="20"/>
                <w:szCs w:val="20"/>
                <w:lang w:val="en-IE" w:eastAsia="en-GB"/>
              </w:rPr>
            </w:pPr>
            <w:r w:rsidRPr="00386515">
              <w:rPr>
                <w:rFonts w:ascii="Arial" w:hAnsi="Arial" w:cs="Arial"/>
                <w:color w:val="auto"/>
                <w:sz w:val="20"/>
                <w:szCs w:val="20"/>
                <w:lang w:val="en-IE" w:eastAsia="en-GB"/>
              </w:rPr>
              <w:t xml:space="preserve">Providing oversight and assurance on implementation of National Strategies, policies and objectives relating to Specialist </w:t>
            </w:r>
            <w:proofErr w:type="spellStart"/>
            <w:r w:rsidRPr="00386515">
              <w:rPr>
                <w:rFonts w:ascii="Arial" w:hAnsi="Arial" w:cs="Arial"/>
                <w:color w:val="auto"/>
                <w:sz w:val="20"/>
                <w:szCs w:val="20"/>
                <w:lang w:val="en-IE" w:eastAsia="en-GB"/>
              </w:rPr>
              <w:t>Acutes</w:t>
            </w:r>
            <w:proofErr w:type="spellEnd"/>
            <w:r w:rsidRPr="00386515">
              <w:rPr>
                <w:rFonts w:ascii="Arial" w:hAnsi="Arial" w:cs="Arial"/>
                <w:color w:val="auto"/>
                <w:sz w:val="20"/>
                <w:szCs w:val="20"/>
                <w:lang w:val="en-IE" w:eastAsia="en-GB"/>
              </w:rPr>
              <w:t>.</w:t>
            </w:r>
          </w:p>
          <w:p w14:paraId="03A25066" w14:textId="05C3BE8D" w:rsidR="00B84212" w:rsidRPr="00386515" w:rsidRDefault="00B84212" w:rsidP="00B84212">
            <w:pPr>
              <w:pStyle w:val="ListParagraph"/>
              <w:numPr>
                <w:ilvl w:val="0"/>
                <w:numId w:val="39"/>
              </w:numPr>
              <w:spacing w:after="120"/>
              <w:ind w:left="357" w:hanging="357"/>
              <w:rPr>
                <w:rFonts w:ascii="Arial" w:hAnsi="Arial" w:cs="Arial"/>
                <w:sz w:val="20"/>
                <w:lang w:val="en-IE"/>
              </w:rPr>
            </w:pPr>
            <w:r w:rsidRPr="00386515">
              <w:rPr>
                <w:rFonts w:ascii="Arial" w:hAnsi="Arial" w:cs="Arial"/>
                <w:sz w:val="20"/>
                <w:lang w:val="en-IE"/>
              </w:rPr>
              <w:t>Be the lead representative for A&amp;I in the development of Population based Needs Assessment and Population based Resource Allocation.</w:t>
            </w:r>
          </w:p>
          <w:p w14:paraId="7E37086F" w14:textId="10BA8187" w:rsidR="00B84212" w:rsidRPr="00386515" w:rsidRDefault="00B84212" w:rsidP="00B84212">
            <w:pPr>
              <w:pStyle w:val="ListParagraph"/>
              <w:numPr>
                <w:ilvl w:val="0"/>
                <w:numId w:val="39"/>
              </w:numPr>
              <w:spacing w:after="120"/>
              <w:ind w:left="357" w:hanging="357"/>
              <w:rPr>
                <w:rFonts w:ascii="Arial" w:hAnsi="Arial" w:cs="Arial"/>
                <w:sz w:val="20"/>
                <w:lang w:val="en-IE"/>
              </w:rPr>
            </w:pPr>
            <w:r w:rsidRPr="00386515">
              <w:rPr>
                <w:rFonts w:ascii="Arial" w:hAnsi="Arial" w:cs="Arial"/>
                <w:sz w:val="20"/>
                <w:lang w:val="en-IE"/>
              </w:rPr>
              <w:t>Lead the implementation of Digital for Care projects such as HMMS provide subject matter insight to the Electronic Health Record Programme and IPMS.</w:t>
            </w:r>
          </w:p>
          <w:p w14:paraId="14AC1371" w14:textId="6CA32CE7" w:rsidR="00B84212" w:rsidRPr="00386515" w:rsidRDefault="00B84212" w:rsidP="00B84212">
            <w:pPr>
              <w:pStyle w:val="NormalWeb"/>
              <w:numPr>
                <w:ilvl w:val="0"/>
                <w:numId w:val="39"/>
              </w:numPr>
              <w:shd w:val="clear" w:color="auto" w:fill="FFFFFF"/>
              <w:spacing w:before="0" w:after="120" w:afterAutospacing="0"/>
              <w:ind w:left="357" w:hanging="357"/>
              <w:jc w:val="left"/>
              <w:rPr>
                <w:rFonts w:ascii="Arial" w:hAnsi="Arial" w:cs="Arial"/>
                <w:color w:val="auto"/>
                <w:sz w:val="20"/>
                <w:szCs w:val="20"/>
                <w:lang w:val="en-IE" w:eastAsia="en-GB"/>
              </w:rPr>
            </w:pPr>
            <w:r w:rsidRPr="00386515">
              <w:rPr>
                <w:rFonts w:ascii="Arial" w:hAnsi="Arial" w:cs="Arial"/>
                <w:color w:val="auto"/>
                <w:sz w:val="20"/>
                <w:szCs w:val="20"/>
                <w:lang w:val="en-IE" w:eastAsia="en-GB"/>
              </w:rPr>
              <w:t xml:space="preserve">Manage the Access and Integration Drugs Management Programme (AIDMP). </w:t>
            </w:r>
          </w:p>
          <w:p w14:paraId="2872870E" w14:textId="324D430E" w:rsidR="00B84212" w:rsidRPr="00386515" w:rsidRDefault="00B84212" w:rsidP="00B84212">
            <w:pPr>
              <w:pStyle w:val="NormalWeb"/>
              <w:numPr>
                <w:ilvl w:val="0"/>
                <w:numId w:val="39"/>
              </w:numPr>
              <w:shd w:val="clear" w:color="auto" w:fill="FFFFFF"/>
              <w:spacing w:before="0" w:after="120" w:afterAutospacing="0"/>
              <w:ind w:left="357" w:hanging="357"/>
              <w:jc w:val="left"/>
              <w:rPr>
                <w:rFonts w:ascii="Arial" w:hAnsi="Arial" w:cs="Arial"/>
                <w:color w:val="auto"/>
                <w:sz w:val="20"/>
                <w:szCs w:val="20"/>
                <w:lang w:val="en-IE" w:eastAsia="en-GB"/>
              </w:rPr>
            </w:pPr>
            <w:r w:rsidRPr="00386515">
              <w:rPr>
                <w:rFonts w:ascii="Arial" w:hAnsi="Arial" w:cs="Arial"/>
                <w:color w:val="auto"/>
                <w:sz w:val="20"/>
                <w:szCs w:val="20"/>
                <w:lang w:val="en-IE" w:eastAsia="en-GB"/>
              </w:rPr>
              <w:t>Lead the National Access &amp; Integration IPMS Team.</w:t>
            </w:r>
          </w:p>
          <w:p w14:paraId="4CB3F5FB" w14:textId="1E48FEE7" w:rsidR="00B84212" w:rsidRPr="00386515" w:rsidRDefault="00B84212" w:rsidP="00B84212">
            <w:pPr>
              <w:pStyle w:val="ListParagraph"/>
              <w:numPr>
                <w:ilvl w:val="0"/>
                <w:numId w:val="39"/>
              </w:numPr>
              <w:spacing w:after="120"/>
              <w:ind w:left="357" w:hanging="357"/>
              <w:rPr>
                <w:rFonts w:ascii="Arial" w:hAnsi="Arial" w:cs="Arial"/>
                <w:sz w:val="20"/>
                <w:lang w:val="en-IE"/>
              </w:rPr>
            </w:pPr>
            <w:r w:rsidRPr="00386515">
              <w:rPr>
                <w:rFonts w:ascii="Arial" w:hAnsi="Arial" w:cs="Arial"/>
                <w:sz w:val="20"/>
                <w:lang w:val="en-IE"/>
              </w:rPr>
              <w:t xml:space="preserve">Provide assurance and support to all stakeholders in the commissioning and operationalising the New </w:t>
            </w:r>
            <w:proofErr w:type="spellStart"/>
            <w:r w:rsidRPr="00386515">
              <w:rPr>
                <w:rFonts w:ascii="Arial" w:hAnsi="Arial" w:cs="Arial"/>
                <w:sz w:val="20"/>
                <w:lang w:val="en-IE"/>
              </w:rPr>
              <w:t>Childrens</w:t>
            </w:r>
            <w:proofErr w:type="spellEnd"/>
            <w:r w:rsidRPr="00386515">
              <w:rPr>
                <w:rFonts w:ascii="Arial" w:hAnsi="Arial" w:cs="Arial"/>
                <w:sz w:val="20"/>
                <w:lang w:val="en-IE"/>
              </w:rPr>
              <w:t xml:space="preserve">’ Hospital. </w:t>
            </w:r>
          </w:p>
          <w:p w14:paraId="2EF08C7B" w14:textId="77777777" w:rsidR="00B84212" w:rsidRPr="00386515" w:rsidRDefault="00B84212" w:rsidP="00B84212">
            <w:pPr>
              <w:pStyle w:val="ListParagraph"/>
              <w:numPr>
                <w:ilvl w:val="0"/>
                <w:numId w:val="39"/>
              </w:numPr>
              <w:spacing w:after="120"/>
              <w:ind w:left="357" w:hanging="357"/>
              <w:rPr>
                <w:rFonts w:ascii="Arial" w:hAnsi="Arial" w:cs="Arial"/>
                <w:sz w:val="20"/>
                <w:lang w:val="en-IE"/>
              </w:rPr>
            </w:pPr>
            <w:r w:rsidRPr="00386515">
              <w:rPr>
                <w:rFonts w:ascii="Arial" w:hAnsi="Arial" w:cs="Arial"/>
                <w:sz w:val="20"/>
                <w:lang w:val="en-IE"/>
              </w:rPr>
              <w:t>Member of the HSE Drugs Group for reimbursement of high cost medicines, chair of the Enzyme Replacement Therapy (ERT) Group.</w:t>
            </w:r>
          </w:p>
          <w:p w14:paraId="6E8FD6E4" w14:textId="200F2B1A" w:rsidR="00B84212" w:rsidRPr="00386515" w:rsidRDefault="00B84212" w:rsidP="00B84212">
            <w:pPr>
              <w:pStyle w:val="ListParagraph"/>
              <w:numPr>
                <w:ilvl w:val="0"/>
                <w:numId w:val="39"/>
              </w:numPr>
              <w:spacing w:after="120"/>
              <w:ind w:left="357" w:hanging="357"/>
              <w:rPr>
                <w:rFonts w:ascii="Arial" w:hAnsi="Arial" w:cs="Arial"/>
                <w:sz w:val="20"/>
                <w:lang w:val="en-IE"/>
              </w:rPr>
            </w:pPr>
            <w:r w:rsidRPr="00386515">
              <w:rPr>
                <w:rFonts w:ascii="Arial" w:hAnsi="Arial" w:cs="Arial"/>
                <w:sz w:val="20"/>
                <w:lang w:val="en-IE"/>
              </w:rPr>
              <w:t>As part of the Access and Integration senior team, contribute subject matter insight on matters relating to the Acute Hospital environment, provide leadership and manage a range of national “specialist” Acute Hospital focus issues, as they arise.</w:t>
            </w:r>
          </w:p>
          <w:p w14:paraId="58366168" w14:textId="0FD2B2D7" w:rsidR="00B84212" w:rsidRPr="00386515" w:rsidRDefault="00B84212" w:rsidP="00B84212">
            <w:pPr>
              <w:pStyle w:val="ListParagraph"/>
              <w:ind w:left="360"/>
              <w:rPr>
                <w:rFonts w:ascii="Arial" w:hAnsi="Arial" w:cs="Arial"/>
                <w:sz w:val="20"/>
                <w:lang w:val="en-IE"/>
              </w:rPr>
            </w:pPr>
          </w:p>
        </w:tc>
      </w:tr>
      <w:tr w:rsidR="00B84212" w:rsidRPr="00272A6C" w14:paraId="7FD99B05" w14:textId="77777777" w:rsidTr="00F61816">
        <w:tc>
          <w:tcPr>
            <w:tcW w:w="2172" w:type="dxa"/>
          </w:tcPr>
          <w:p w14:paraId="7558F4E3" w14:textId="77777777" w:rsidR="00B84212" w:rsidRPr="00272A6C" w:rsidRDefault="00B84212" w:rsidP="00B84212">
            <w:pPr>
              <w:rPr>
                <w:rFonts w:ascii="Arial" w:hAnsi="Arial" w:cs="Arial"/>
                <w:b/>
                <w:bCs/>
              </w:rPr>
            </w:pPr>
            <w:r w:rsidRPr="00272A6C">
              <w:rPr>
                <w:rFonts w:ascii="Arial" w:hAnsi="Arial" w:cs="Arial"/>
                <w:b/>
                <w:bCs/>
              </w:rPr>
              <w:t xml:space="preserve">Principal Duties and Responsibilities </w:t>
            </w:r>
          </w:p>
        </w:tc>
        <w:tc>
          <w:tcPr>
            <w:tcW w:w="7893" w:type="dxa"/>
          </w:tcPr>
          <w:p w14:paraId="70B7981B" w14:textId="77777777" w:rsidR="00B84212" w:rsidRPr="00272A6C" w:rsidRDefault="00B84212" w:rsidP="00B84212">
            <w:pPr>
              <w:rPr>
                <w:rFonts w:ascii="Arial" w:hAnsi="Arial" w:cs="Arial"/>
              </w:rPr>
            </w:pPr>
            <w:r>
              <w:rPr>
                <w:rFonts w:ascii="Arial" w:hAnsi="Arial" w:cs="Arial"/>
              </w:rPr>
              <w:t>The post holder</w:t>
            </w:r>
            <w:r w:rsidRPr="00272A6C">
              <w:rPr>
                <w:rFonts w:ascii="Arial" w:hAnsi="Arial" w:cs="Arial"/>
              </w:rPr>
              <w:t xml:space="preserve"> will:</w:t>
            </w:r>
          </w:p>
          <w:p w14:paraId="4E533686" w14:textId="77777777" w:rsidR="00B84212" w:rsidRPr="00272A6C" w:rsidRDefault="00B84212" w:rsidP="00B84212">
            <w:pPr>
              <w:rPr>
                <w:rFonts w:ascii="Arial" w:hAnsi="Arial" w:cs="Arial"/>
              </w:rPr>
            </w:pPr>
          </w:p>
          <w:p w14:paraId="695F901D" w14:textId="77777777" w:rsidR="00B84212" w:rsidRPr="00272A6C" w:rsidRDefault="00B84212" w:rsidP="00B84212">
            <w:pPr>
              <w:jc w:val="both"/>
              <w:rPr>
                <w:rFonts w:ascii="Arial" w:hAnsi="Arial" w:cs="Arial"/>
                <w:b/>
                <w:iCs/>
                <w:lang w:val="en-US" w:eastAsia="en-US"/>
              </w:rPr>
            </w:pPr>
            <w:r w:rsidRPr="00272A6C">
              <w:rPr>
                <w:rFonts w:ascii="Arial" w:hAnsi="Arial" w:cs="Arial"/>
                <w:b/>
                <w:iCs/>
              </w:rPr>
              <w:t xml:space="preserve">Leadership and </w:t>
            </w:r>
            <w:r>
              <w:rPr>
                <w:rFonts w:ascii="Arial" w:hAnsi="Arial" w:cs="Arial"/>
                <w:b/>
                <w:iCs/>
              </w:rPr>
              <w:t>D</w:t>
            </w:r>
            <w:r w:rsidRPr="00272A6C">
              <w:rPr>
                <w:rFonts w:ascii="Arial" w:hAnsi="Arial" w:cs="Arial"/>
                <w:b/>
                <w:iCs/>
              </w:rPr>
              <w:t xml:space="preserve">elivery of </w:t>
            </w:r>
            <w:r>
              <w:rPr>
                <w:rFonts w:ascii="Arial" w:hAnsi="Arial" w:cs="Arial"/>
                <w:b/>
                <w:iCs/>
              </w:rPr>
              <w:t>C</w:t>
            </w:r>
            <w:r w:rsidRPr="00272A6C">
              <w:rPr>
                <w:rFonts w:ascii="Arial" w:hAnsi="Arial" w:cs="Arial"/>
                <w:b/>
                <w:iCs/>
              </w:rPr>
              <w:t xml:space="preserve">hange </w:t>
            </w:r>
          </w:p>
          <w:p w14:paraId="122895C9" w14:textId="2BD28DDE" w:rsidR="00B84212" w:rsidRPr="00BE5075" w:rsidRDefault="00B84212" w:rsidP="00845DB6">
            <w:pPr>
              <w:numPr>
                <w:ilvl w:val="0"/>
                <w:numId w:val="26"/>
              </w:numPr>
              <w:spacing w:after="120"/>
              <w:ind w:left="357" w:hanging="357"/>
              <w:jc w:val="both"/>
              <w:rPr>
                <w:rFonts w:ascii="Arial" w:hAnsi="Arial" w:cs="Arial"/>
              </w:rPr>
            </w:pPr>
            <w:r w:rsidRPr="00BE5075">
              <w:rPr>
                <w:rFonts w:ascii="Arial" w:hAnsi="Arial" w:cs="Arial"/>
                <w:bCs/>
                <w:iCs/>
              </w:rPr>
              <w:t>Oversee and support delivery of the Specialist Services to ensure</w:t>
            </w:r>
            <w:r w:rsidRPr="00BE5075">
              <w:rPr>
                <w:rFonts w:ascii="Arial" w:hAnsi="Arial" w:cs="Arial"/>
              </w:rPr>
              <w:t xml:space="preserve"> successful conclusion within indicative timelines and budget. </w:t>
            </w:r>
          </w:p>
          <w:p w14:paraId="3A06ED0D" w14:textId="77777777" w:rsidR="00B84212" w:rsidRPr="00272A6C" w:rsidRDefault="00B84212" w:rsidP="00845DB6">
            <w:pPr>
              <w:numPr>
                <w:ilvl w:val="0"/>
                <w:numId w:val="26"/>
              </w:numPr>
              <w:spacing w:after="120"/>
              <w:ind w:left="357" w:hanging="357"/>
              <w:jc w:val="both"/>
              <w:rPr>
                <w:rFonts w:ascii="Arial" w:hAnsi="Arial" w:cs="Arial"/>
              </w:rPr>
            </w:pPr>
            <w:r>
              <w:rPr>
                <w:rFonts w:ascii="Arial" w:hAnsi="Arial" w:cs="Arial"/>
              </w:rPr>
              <w:lastRenderedPageBreak/>
              <w:t>Act as a lead influencer and champion for the Specialist Services, building consensus and enthusiasm, focussed on delivery of Programme goals.</w:t>
            </w:r>
          </w:p>
          <w:p w14:paraId="36C0EBEE" w14:textId="77777777" w:rsidR="00B84212" w:rsidRDefault="00B84212" w:rsidP="00845DB6">
            <w:pPr>
              <w:numPr>
                <w:ilvl w:val="0"/>
                <w:numId w:val="26"/>
              </w:numPr>
              <w:spacing w:after="120"/>
              <w:ind w:left="357" w:hanging="357"/>
              <w:rPr>
                <w:rFonts w:ascii="Arial" w:hAnsi="Arial" w:cs="Arial"/>
              </w:rPr>
            </w:pPr>
            <w:r w:rsidRPr="00272A6C">
              <w:rPr>
                <w:rFonts w:ascii="Arial" w:hAnsi="Arial" w:cs="Arial"/>
              </w:rPr>
              <w:t xml:space="preserve">Work collaboratively with </w:t>
            </w:r>
            <w:r>
              <w:rPr>
                <w:rFonts w:ascii="Arial" w:hAnsi="Arial" w:cs="Arial"/>
              </w:rPr>
              <w:t>stakeholders across the HSE</w:t>
            </w:r>
            <w:r w:rsidRPr="00272A6C">
              <w:rPr>
                <w:rFonts w:ascii="Arial" w:hAnsi="Arial" w:cs="Arial"/>
              </w:rPr>
              <w:t xml:space="preserve"> to </w:t>
            </w:r>
            <w:r>
              <w:rPr>
                <w:rFonts w:ascii="Arial" w:hAnsi="Arial" w:cs="Arial"/>
              </w:rPr>
              <w:t>support realisation of national and local plans and associated targets, demonstrable through agreed measurements</w:t>
            </w:r>
          </w:p>
          <w:p w14:paraId="2227EBFE" w14:textId="77777777" w:rsidR="00B84212" w:rsidRPr="00272A6C" w:rsidRDefault="00B84212" w:rsidP="00845DB6">
            <w:pPr>
              <w:numPr>
                <w:ilvl w:val="0"/>
                <w:numId w:val="26"/>
              </w:numPr>
              <w:spacing w:after="120"/>
              <w:ind w:left="357" w:hanging="357"/>
              <w:rPr>
                <w:rFonts w:ascii="Arial" w:hAnsi="Arial" w:cs="Arial"/>
              </w:rPr>
            </w:pPr>
            <w:r>
              <w:rPr>
                <w:rFonts w:ascii="Arial" w:hAnsi="Arial" w:cs="Arial"/>
              </w:rPr>
              <w:t>Implement a programmatic approach to ensure consistency in design, delivery and communication across the health service.</w:t>
            </w:r>
            <w:r w:rsidRPr="00272A6C">
              <w:rPr>
                <w:rFonts w:ascii="Arial" w:hAnsi="Arial" w:cs="Arial"/>
              </w:rPr>
              <w:t xml:space="preserve"> </w:t>
            </w:r>
          </w:p>
          <w:p w14:paraId="709543A4" w14:textId="52DACA33" w:rsidR="00B84212" w:rsidRPr="00BE5075" w:rsidRDefault="00B84212" w:rsidP="00845DB6">
            <w:pPr>
              <w:pStyle w:val="Default"/>
              <w:numPr>
                <w:ilvl w:val="0"/>
                <w:numId w:val="26"/>
              </w:numPr>
              <w:spacing w:after="120"/>
              <w:ind w:left="357" w:hanging="357"/>
              <w:jc w:val="both"/>
              <w:rPr>
                <w:rFonts w:ascii="Arial" w:hAnsi="Arial" w:cs="Arial"/>
                <w:color w:val="auto"/>
                <w:sz w:val="20"/>
                <w:szCs w:val="20"/>
              </w:rPr>
            </w:pPr>
            <w:r w:rsidRPr="00BE5075">
              <w:rPr>
                <w:rFonts w:ascii="Arial" w:hAnsi="Arial" w:cs="Arial"/>
                <w:color w:val="auto"/>
                <w:sz w:val="20"/>
                <w:szCs w:val="20"/>
              </w:rPr>
              <w:t>Put in place effective project infrastructure to support key stakeholders, including Hospitals, IHA’s, and Regional Health Areas.</w:t>
            </w:r>
          </w:p>
          <w:p w14:paraId="2950D8A6" w14:textId="6C6353AD" w:rsidR="00B84212" w:rsidRPr="00272A6C" w:rsidRDefault="00B84212" w:rsidP="00845DB6">
            <w:pPr>
              <w:numPr>
                <w:ilvl w:val="0"/>
                <w:numId w:val="26"/>
              </w:numPr>
              <w:spacing w:after="120"/>
              <w:ind w:left="357" w:hanging="357"/>
              <w:contextualSpacing/>
              <w:jc w:val="both"/>
              <w:rPr>
                <w:rFonts w:ascii="Arial" w:hAnsi="Arial" w:cs="Arial"/>
              </w:rPr>
            </w:pPr>
            <w:r w:rsidRPr="00272A6C">
              <w:rPr>
                <w:rFonts w:ascii="Arial" w:hAnsi="Arial" w:cs="Arial"/>
              </w:rPr>
              <w:t>Design and deliver interventions and project plans to maximise involvement, strengthen ownership and deliver on the shared purp</w:t>
            </w:r>
            <w:r>
              <w:rPr>
                <w:rFonts w:ascii="Arial" w:hAnsi="Arial" w:cs="Arial"/>
              </w:rPr>
              <w:t>o</w:t>
            </w:r>
            <w:r w:rsidRPr="00272A6C">
              <w:rPr>
                <w:rFonts w:ascii="Arial" w:hAnsi="Arial" w:cs="Arial"/>
              </w:rPr>
              <w:t xml:space="preserve">se. </w:t>
            </w:r>
          </w:p>
          <w:p w14:paraId="1D942BB4" w14:textId="2272F535" w:rsidR="00B84212" w:rsidRDefault="00B84212" w:rsidP="00845DB6">
            <w:pPr>
              <w:numPr>
                <w:ilvl w:val="0"/>
                <w:numId w:val="26"/>
              </w:numPr>
              <w:spacing w:after="120"/>
              <w:ind w:left="357" w:hanging="357"/>
              <w:contextualSpacing/>
              <w:jc w:val="both"/>
              <w:rPr>
                <w:rFonts w:ascii="Arial" w:hAnsi="Arial" w:cs="Arial"/>
              </w:rPr>
            </w:pPr>
            <w:r w:rsidRPr="00272A6C">
              <w:rPr>
                <w:rFonts w:ascii="Arial" w:hAnsi="Arial" w:cs="Arial"/>
              </w:rPr>
              <w:t xml:space="preserve">Keep up to date in relation to </w:t>
            </w:r>
            <w:r>
              <w:rPr>
                <w:rFonts w:ascii="Arial" w:hAnsi="Arial" w:cs="Arial"/>
              </w:rPr>
              <w:t>progress of the implementation of Specialist Services,</w:t>
            </w:r>
            <w:r w:rsidRPr="00272A6C">
              <w:rPr>
                <w:rFonts w:ascii="Arial" w:hAnsi="Arial" w:cs="Arial"/>
              </w:rPr>
              <w:t xml:space="preserve"> examining best practice and developing partnerships </w:t>
            </w:r>
            <w:r>
              <w:rPr>
                <w:rFonts w:ascii="Arial" w:hAnsi="Arial" w:cs="Arial"/>
              </w:rPr>
              <w:t xml:space="preserve">as appropriate </w:t>
            </w:r>
            <w:r w:rsidRPr="00272A6C">
              <w:rPr>
                <w:rFonts w:ascii="Arial" w:hAnsi="Arial" w:cs="Arial"/>
              </w:rPr>
              <w:t xml:space="preserve">across sectors to improve capacity. </w:t>
            </w:r>
          </w:p>
          <w:p w14:paraId="2F35B9D0" w14:textId="77777777" w:rsidR="00845DB6" w:rsidRPr="00845DB6" w:rsidRDefault="00845DB6" w:rsidP="00845DB6">
            <w:pPr>
              <w:spacing w:after="120"/>
              <w:ind w:left="357"/>
              <w:contextualSpacing/>
              <w:jc w:val="both"/>
              <w:rPr>
                <w:rFonts w:ascii="Arial" w:hAnsi="Arial" w:cs="Arial"/>
                <w:sz w:val="12"/>
              </w:rPr>
            </w:pPr>
          </w:p>
          <w:p w14:paraId="585D523C" w14:textId="29EB2F29" w:rsidR="00B84212" w:rsidRPr="00272A6C" w:rsidRDefault="00B84212" w:rsidP="00845DB6">
            <w:pPr>
              <w:numPr>
                <w:ilvl w:val="0"/>
                <w:numId w:val="27"/>
              </w:numPr>
              <w:spacing w:after="120"/>
              <w:ind w:left="357" w:hanging="357"/>
              <w:rPr>
                <w:rFonts w:ascii="Arial" w:hAnsi="Arial" w:cs="Arial"/>
              </w:rPr>
            </w:pPr>
            <w:r w:rsidRPr="00272A6C">
              <w:rPr>
                <w:rFonts w:ascii="Arial" w:hAnsi="Arial" w:cs="Arial"/>
              </w:rPr>
              <w:t xml:space="preserve">Identify areas of interdependence with other HSE functions, thereby minimising silo working. </w:t>
            </w:r>
          </w:p>
          <w:p w14:paraId="0F28AA55" w14:textId="77777777" w:rsidR="00B84212" w:rsidRPr="00272A6C" w:rsidRDefault="00B84212" w:rsidP="00845DB6">
            <w:pPr>
              <w:pStyle w:val="ListParagraph"/>
              <w:numPr>
                <w:ilvl w:val="0"/>
                <w:numId w:val="27"/>
              </w:numPr>
              <w:spacing w:after="120"/>
              <w:ind w:left="357" w:hanging="357"/>
              <w:jc w:val="both"/>
              <w:rPr>
                <w:rFonts w:ascii="Arial" w:hAnsi="Arial" w:cs="Arial"/>
                <w:iCs/>
                <w:sz w:val="20"/>
              </w:rPr>
            </w:pPr>
            <w:r w:rsidRPr="00272A6C">
              <w:rPr>
                <w:rFonts w:ascii="Arial" w:hAnsi="Arial" w:cs="Arial"/>
                <w:iCs/>
                <w:sz w:val="20"/>
              </w:rPr>
              <w:t>Identify and manage risk as the system transitions between the current and future ways of working and delivering services.</w:t>
            </w:r>
          </w:p>
          <w:p w14:paraId="261B2CE3" w14:textId="3E7D0885" w:rsidR="00B84212" w:rsidRPr="00272A6C" w:rsidRDefault="00B84212" w:rsidP="00845DB6">
            <w:pPr>
              <w:numPr>
                <w:ilvl w:val="0"/>
                <w:numId w:val="27"/>
              </w:numPr>
              <w:spacing w:after="120"/>
              <w:ind w:left="357" w:hanging="357"/>
              <w:rPr>
                <w:rFonts w:ascii="Arial" w:hAnsi="Arial" w:cs="Arial"/>
              </w:rPr>
            </w:pPr>
            <w:r w:rsidRPr="00272A6C">
              <w:rPr>
                <w:rFonts w:ascii="Arial" w:hAnsi="Arial" w:cs="Arial"/>
              </w:rPr>
              <w:t>Identify areas where intervention is required</w:t>
            </w:r>
            <w:r>
              <w:rPr>
                <w:rFonts w:ascii="Arial" w:hAnsi="Arial" w:cs="Arial"/>
              </w:rPr>
              <w:t>, c</w:t>
            </w:r>
            <w:r w:rsidRPr="00272A6C">
              <w:rPr>
                <w:rFonts w:ascii="Arial" w:hAnsi="Arial" w:cs="Arial"/>
              </w:rPr>
              <w:t>ommission and implement interventions as appropriate across the lifeti</w:t>
            </w:r>
            <w:r>
              <w:rPr>
                <w:rFonts w:ascii="Arial" w:hAnsi="Arial" w:cs="Arial"/>
              </w:rPr>
              <w:t xml:space="preserve">me of the programme through the appropriate </w:t>
            </w:r>
            <w:r w:rsidRPr="00272A6C">
              <w:rPr>
                <w:rFonts w:ascii="Arial" w:hAnsi="Arial" w:cs="Arial"/>
              </w:rPr>
              <w:t>governance structure.</w:t>
            </w:r>
          </w:p>
          <w:p w14:paraId="7B95C82B" w14:textId="77777777" w:rsidR="00B84212" w:rsidRPr="00272A6C" w:rsidRDefault="00B84212" w:rsidP="00B84212">
            <w:pPr>
              <w:rPr>
                <w:rFonts w:ascii="Arial" w:hAnsi="Arial" w:cs="Arial"/>
              </w:rPr>
            </w:pPr>
          </w:p>
          <w:p w14:paraId="3C2D134E" w14:textId="77777777" w:rsidR="00B84212" w:rsidRPr="00272A6C" w:rsidRDefault="00B84212" w:rsidP="00B84212">
            <w:pPr>
              <w:rPr>
                <w:rFonts w:ascii="Arial" w:hAnsi="Arial" w:cs="Arial"/>
              </w:rPr>
            </w:pPr>
          </w:p>
          <w:p w14:paraId="284A7094" w14:textId="77777777" w:rsidR="00B84212" w:rsidRPr="00272A6C" w:rsidRDefault="00B84212" w:rsidP="00B84212">
            <w:pPr>
              <w:rPr>
                <w:rFonts w:ascii="Arial" w:hAnsi="Arial" w:cs="Arial"/>
                <w:b/>
                <w:bCs/>
              </w:rPr>
            </w:pPr>
            <w:r w:rsidRPr="00272A6C">
              <w:rPr>
                <w:rFonts w:ascii="Arial" w:hAnsi="Arial" w:cs="Arial"/>
                <w:b/>
                <w:bCs/>
              </w:rPr>
              <w:t>Transformational Reform</w:t>
            </w:r>
          </w:p>
          <w:p w14:paraId="4ACD9E0E" w14:textId="77777777" w:rsidR="00B84212" w:rsidRDefault="00B84212" w:rsidP="00845DB6">
            <w:pPr>
              <w:numPr>
                <w:ilvl w:val="0"/>
                <w:numId w:val="29"/>
              </w:numPr>
              <w:spacing w:after="120"/>
              <w:ind w:left="357" w:hanging="357"/>
              <w:rPr>
                <w:rFonts w:ascii="Arial" w:hAnsi="Arial" w:cs="Arial"/>
              </w:rPr>
            </w:pPr>
            <w:r w:rsidRPr="00272A6C">
              <w:rPr>
                <w:rFonts w:ascii="Arial" w:hAnsi="Arial" w:cs="Arial"/>
              </w:rPr>
              <w:t>Lead the delivery of the</w:t>
            </w:r>
            <w:r>
              <w:rPr>
                <w:rFonts w:ascii="Arial" w:hAnsi="Arial" w:cs="Arial"/>
              </w:rPr>
              <w:t xml:space="preserve"> Specialist Services</w:t>
            </w:r>
            <w:r w:rsidRPr="00272A6C">
              <w:rPr>
                <w:rFonts w:ascii="Arial" w:hAnsi="Arial" w:cs="Arial"/>
              </w:rPr>
              <w:t>, continuously identifying areas for improvement and sustainable change</w:t>
            </w:r>
          </w:p>
          <w:p w14:paraId="4D355314" w14:textId="77777777" w:rsidR="00B84212" w:rsidRPr="00272A6C" w:rsidRDefault="00B84212" w:rsidP="00845DB6">
            <w:pPr>
              <w:numPr>
                <w:ilvl w:val="0"/>
                <w:numId w:val="29"/>
              </w:numPr>
              <w:spacing w:after="120"/>
              <w:ind w:left="357" w:hanging="357"/>
              <w:rPr>
                <w:rFonts w:ascii="Arial" w:hAnsi="Arial" w:cs="Arial"/>
              </w:rPr>
            </w:pPr>
            <w:r>
              <w:rPr>
                <w:rFonts w:ascii="Arial" w:hAnsi="Arial" w:cs="Arial"/>
              </w:rPr>
              <w:t>Apply best-practice project and programme management methodologies across the lifecycle of the programme</w:t>
            </w:r>
          </w:p>
          <w:p w14:paraId="11C117DC" w14:textId="77777777" w:rsidR="00B84212" w:rsidRPr="00272A6C" w:rsidRDefault="00B84212" w:rsidP="00845DB6">
            <w:pPr>
              <w:numPr>
                <w:ilvl w:val="0"/>
                <w:numId w:val="29"/>
              </w:numPr>
              <w:spacing w:after="120"/>
              <w:ind w:left="357" w:hanging="357"/>
              <w:rPr>
                <w:rFonts w:ascii="Arial" w:hAnsi="Arial" w:cs="Arial"/>
              </w:rPr>
            </w:pPr>
            <w:r w:rsidRPr="00272A6C">
              <w:rPr>
                <w:rFonts w:ascii="Arial" w:hAnsi="Arial" w:cs="Arial"/>
              </w:rPr>
              <w:t>Be a</w:t>
            </w:r>
            <w:r>
              <w:rPr>
                <w:rFonts w:ascii="Arial" w:hAnsi="Arial" w:cs="Arial"/>
              </w:rPr>
              <w:t xml:space="preserve">n advocate and champion for Specialist Services </w:t>
            </w:r>
            <w:r w:rsidRPr="00272A6C">
              <w:rPr>
                <w:rFonts w:ascii="Arial" w:hAnsi="Arial" w:cs="Arial"/>
              </w:rPr>
              <w:t>across all National platforms</w:t>
            </w:r>
          </w:p>
          <w:p w14:paraId="37BD147C" w14:textId="30CD5CE9" w:rsidR="00B84212" w:rsidRPr="00BE5075" w:rsidRDefault="00B84212" w:rsidP="00845DB6">
            <w:pPr>
              <w:numPr>
                <w:ilvl w:val="0"/>
                <w:numId w:val="29"/>
              </w:numPr>
              <w:spacing w:after="120"/>
              <w:ind w:left="357" w:hanging="357"/>
              <w:rPr>
                <w:rFonts w:ascii="Arial" w:hAnsi="Arial" w:cs="Arial"/>
              </w:rPr>
            </w:pPr>
            <w:r w:rsidRPr="00BE5075">
              <w:rPr>
                <w:rFonts w:ascii="Arial" w:hAnsi="Arial" w:cs="Arial"/>
              </w:rPr>
              <w:t>Work with stakeholders, including health service users, staff and their representative organisations to implement agreed change and innovation initiatives including those relating to emergency care, critical care, elective care and modernised care pathways, trauma, bed capacity et al.</w:t>
            </w:r>
          </w:p>
          <w:p w14:paraId="6BC7B069" w14:textId="0141272E" w:rsidR="00B84212" w:rsidRPr="00BE5075" w:rsidRDefault="00B84212" w:rsidP="00845DB6">
            <w:pPr>
              <w:numPr>
                <w:ilvl w:val="0"/>
                <w:numId w:val="29"/>
              </w:numPr>
              <w:spacing w:after="120"/>
              <w:ind w:left="357" w:hanging="357"/>
              <w:rPr>
                <w:rFonts w:ascii="Arial" w:hAnsi="Arial" w:cs="Arial"/>
              </w:rPr>
            </w:pPr>
            <w:r w:rsidRPr="00BE5075">
              <w:rPr>
                <w:rFonts w:ascii="Arial" w:hAnsi="Arial" w:cs="Arial"/>
              </w:rPr>
              <w:t>Contribute to the strategic vision for the previously named programmes of work based on an in-depth understanding of local and international best-practice, stakeholder engagement.</w:t>
            </w:r>
          </w:p>
          <w:p w14:paraId="66C7A467" w14:textId="556D6706" w:rsidR="00B84212" w:rsidRPr="00272A6C" w:rsidRDefault="00B84212" w:rsidP="00845DB6">
            <w:pPr>
              <w:numPr>
                <w:ilvl w:val="0"/>
                <w:numId w:val="29"/>
              </w:numPr>
              <w:spacing w:after="120"/>
              <w:ind w:left="357" w:hanging="357"/>
              <w:rPr>
                <w:rFonts w:ascii="Arial" w:hAnsi="Arial" w:cs="Arial"/>
              </w:rPr>
            </w:pPr>
            <w:r>
              <w:rPr>
                <w:rFonts w:ascii="Arial" w:hAnsi="Arial" w:cs="Arial"/>
              </w:rPr>
              <w:t>Work collaboratively with colleagues across the HSE, including clinical and operational stakeholders, to deliver new ways of working and improve cross-sector integration</w:t>
            </w:r>
          </w:p>
          <w:p w14:paraId="13FAF1CA" w14:textId="77777777" w:rsidR="00B84212" w:rsidRDefault="00B84212" w:rsidP="00845DB6">
            <w:pPr>
              <w:numPr>
                <w:ilvl w:val="0"/>
                <w:numId w:val="29"/>
              </w:numPr>
              <w:spacing w:after="120"/>
              <w:ind w:left="357" w:hanging="357"/>
              <w:rPr>
                <w:rFonts w:ascii="Arial" w:hAnsi="Arial" w:cs="Arial"/>
              </w:rPr>
            </w:pPr>
            <w:r w:rsidRPr="00272A6C">
              <w:rPr>
                <w:rFonts w:ascii="Arial" w:hAnsi="Arial" w:cs="Arial"/>
              </w:rPr>
              <w:t>Work collaboratively with acute and community services to increase integration and develop solutions to improve access to appropriate services</w:t>
            </w:r>
          </w:p>
          <w:p w14:paraId="1D1A9B37" w14:textId="77777777" w:rsidR="00B84212" w:rsidRPr="00272A6C" w:rsidRDefault="00B84212" w:rsidP="00B84212">
            <w:pPr>
              <w:spacing w:after="40"/>
              <w:ind w:left="360"/>
              <w:rPr>
                <w:rFonts w:ascii="Arial" w:hAnsi="Arial" w:cs="Arial"/>
              </w:rPr>
            </w:pPr>
          </w:p>
          <w:p w14:paraId="20C155BD" w14:textId="77777777" w:rsidR="00B84212" w:rsidRPr="00272A6C" w:rsidRDefault="00B84212" w:rsidP="00B84212">
            <w:pPr>
              <w:rPr>
                <w:rFonts w:ascii="Arial" w:hAnsi="Arial" w:cs="Arial"/>
              </w:rPr>
            </w:pPr>
          </w:p>
          <w:p w14:paraId="3402F573" w14:textId="77777777" w:rsidR="00B84212" w:rsidRPr="00272A6C" w:rsidRDefault="00B84212" w:rsidP="00B84212">
            <w:pPr>
              <w:rPr>
                <w:rFonts w:ascii="Arial" w:hAnsi="Arial" w:cs="Arial"/>
                <w:b/>
                <w:bCs/>
              </w:rPr>
            </w:pPr>
            <w:r w:rsidRPr="00272A6C">
              <w:rPr>
                <w:rFonts w:ascii="Arial" w:hAnsi="Arial" w:cs="Arial"/>
                <w:b/>
                <w:bCs/>
              </w:rPr>
              <w:t>Building &amp; Maintaining Relationships and Communication</w:t>
            </w:r>
          </w:p>
          <w:p w14:paraId="708F02AF" w14:textId="2E62A39D" w:rsidR="00B84212" w:rsidRPr="00272A6C" w:rsidRDefault="00B84212" w:rsidP="00845DB6">
            <w:pPr>
              <w:numPr>
                <w:ilvl w:val="0"/>
                <w:numId w:val="30"/>
              </w:numPr>
              <w:spacing w:after="120"/>
              <w:ind w:left="357" w:hanging="357"/>
              <w:rPr>
                <w:rFonts w:ascii="Arial" w:hAnsi="Arial" w:cs="Arial"/>
              </w:rPr>
            </w:pPr>
            <w:r w:rsidRPr="00272A6C">
              <w:rPr>
                <w:rFonts w:ascii="Arial" w:hAnsi="Arial" w:cs="Arial"/>
              </w:rPr>
              <w:t xml:space="preserve">Take lead responsibility for cultivating effective relationships and advancing integration with colleagues in the HSE and with external stakeholders for planning of </w:t>
            </w:r>
            <w:r>
              <w:rPr>
                <w:rFonts w:ascii="Arial" w:hAnsi="Arial" w:cs="Arial"/>
              </w:rPr>
              <w:t xml:space="preserve">specialist </w:t>
            </w:r>
            <w:r w:rsidRPr="00272A6C">
              <w:rPr>
                <w:rFonts w:ascii="Arial" w:hAnsi="Arial" w:cs="Arial"/>
              </w:rPr>
              <w:t>services.</w:t>
            </w:r>
          </w:p>
          <w:p w14:paraId="3966DF79" w14:textId="20471352" w:rsidR="00B84212" w:rsidRPr="00272A6C" w:rsidRDefault="00B84212" w:rsidP="00845DB6">
            <w:pPr>
              <w:numPr>
                <w:ilvl w:val="0"/>
                <w:numId w:val="30"/>
              </w:numPr>
              <w:spacing w:after="120"/>
              <w:ind w:left="357" w:hanging="357"/>
              <w:rPr>
                <w:rFonts w:ascii="Arial" w:hAnsi="Arial" w:cs="Arial"/>
              </w:rPr>
            </w:pPr>
            <w:r>
              <w:rPr>
                <w:rFonts w:ascii="Arial" w:hAnsi="Arial" w:cs="Arial"/>
                <w:iCs/>
              </w:rPr>
              <w:t xml:space="preserve">Represent the National Director of Access and Integration, as required </w:t>
            </w:r>
          </w:p>
          <w:p w14:paraId="3A97EE03" w14:textId="77777777" w:rsidR="00B84212" w:rsidRPr="00272A6C" w:rsidRDefault="00B84212" w:rsidP="00845DB6">
            <w:pPr>
              <w:numPr>
                <w:ilvl w:val="0"/>
                <w:numId w:val="30"/>
              </w:numPr>
              <w:spacing w:after="120"/>
              <w:ind w:left="357" w:hanging="357"/>
              <w:rPr>
                <w:rFonts w:ascii="Arial" w:hAnsi="Arial" w:cs="Arial"/>
              </w:rPr>
            </w:pPr>
            <w:r w:rsidRPr="00272A6C">
              <w:rPr>
                <w:rFonts w:ascii="Arial" w:hAnsi="Arial" w:cs="Arial"/>
              </w:rPr>
              <w:lastRenderedPageBreak/>
              <w:t>Demonstrate pro-active commitment to all communications with internal and external stakeholders.</w:t>
            </w:r>
          </w:p>
          <w:p w14:paraId="7192C6BF" w14:textId="77777777" w:rsidR="00B84212" w:rsidRPr="00272A6C" w:rsidRDefault="00B84212" w:rsidP="00845DB6">
            <w:pPr>
              <w:numPr>
                <w:ilvl w:val="0"/>
                <w:numId w:val="30"/>
              </w:numPr>
              <w:spacing w:after="120"/>
              <w:ind w:left="357" w:hanging="357"/>
              <w:jc w:val="both"/>
              <w:rPr>
                <w:rFonts w:ascii="Arial" w:hAnsi="Arial" w:cs="Arial"/>
                <w:iCs/>
              </w:rPr>
            </w:pPr>
            <w:r w:rsidRPr="00272A6C">
              <w:rPr>
                <w:rFonts w:ascii="Arial" w:hAnsi="Arial" w:cs="Arial"/>
                <w:iCs/>
              </w:rPr>
              <w:t xml:space="preserve">Prioritise the design and continuous delivery of proactive and consistent engagement and communication </w:t>
            </w:r>
            <w:r>
              <w:rPr>
                <w:rFonts w:ascii="Arial" w:hAnsi="Arial" w:cs="Arial"/>
                <w:iCs/>
              </w:rPr>
              <w:t>with stakeholders</w:t>
            </w:r>
          </w:p>
          <w:p w14:paraId="26DF8F8A" w14:textId="77777777" w:rsidR="00B84212" w:rsidRPr="00272A6C" w:rsidRDefault="00B84212" w:rsidP="00845DB6">
            <w:pPr>
              <w:pStyle w:val="ListParagraph"/>
              <w:numPr>
                <w:ilvl w:val="0"/>
                <w:numId w:val="30"/>
              </w:numPr>
              <w:spacing w:after="120"/>
              <w:ind w:left="357" w:hanging="357"/>
              <w:contextualSpacing/>
              <w:jc w:val="both"/>
              <w:rPr>
                <w:rFonts w:ascii="Arial" w:hAnsi="Arial" w:cs="Arial"/>
                <w:sz w:val="20"/>
              </w:rPr>
            </w:pPr>
            <w:r w:rsidRPr="00272A6C">
              <w:rPr>
                <w:rFonts w:ascii="Arial" w:hAnsi="Arial" w:cs="Arial"/>
                <w:sz w:val="20"/>
              </w:rPr>
              <w:t>Engage with other agencies / voluntary organisations to develop cross-sectional support systems to enable and support the integration and spread of new ways of working.</w:t>
            </w:r>
          </w:p>
          <w:p w14:paraId="6992683D" w14:textId="63B87B26" w:rsidR="00B84212" w:rsidRDefault="00B84212" w:rsidP="00845DB6">
            <w:pPr>
              <w:numPr>
                <w:ilvl w:val="0"/>
                <w:numId w:val="30"/>
              </w:numPr>
              <w:spacing w:after="120"/>
              <w:ind w:left="357" w:hanging="357"/>
              <w:contextualSpacing/>
              <w:jc w:val="both"/>
              <w:rPr>
                <w:rFonts w:ascii="Arial" w:hAnsi="Arial" w:cs="Arial"/>
              </w:rPr>
            </w:pPr>
            <w:r w:rsidRPr="00272A6C">
              <w:rPr>
                <w:rFonts w:ascii="Arial" w:hAnsi="Arial" w:cs="Arial"/>
              </w:rPr>
              <w:t xml:space="preserve">Work collaboratively with other teams and services to ensure change and project plans are integrated. </w:t>
            </w:r>
          </w:p>
          <w:p w14:paraId="37594FED" w14:textId="77777777" w:rsidR="00845DB6" w:rsidRPr="00845DB6" w:rsidRDefault="00845DB6" w:rsidP="00845DB6">
            <w:pPr>
              <w:spacing w:after="120"/>
              <w:ind w:left="357"/>
              <w:contextualSpacing/>
              <w:jc w:val="both"/>
              <w:rPr>
                <w:rFonts w:ascii="Arial" w:hAnsi="Arial" w:cs="Arial"/>
                <w:sz w:val="12"/>
              </w:rPr>
            </w:pPr>
          </w:p>
          <w:p w14:paraId="30B5D476" w14:textId="77777777" w:rsidR="00B84212" w:rsidRPr="00272A6C" w:rsidRDefault="00B84212" w:rsidP="00845DB6">
            <w:pPr>
              <w:numPr>
                <w:ilvl w:val="0"/>
                <w:numId w:val="30"/>
              </w:numPr>
              <w:spacing w:after="120"/>
              <w:ind w:left="357" w:hanging="357"/>
              <w:jc w:val="both"/>
              <w:rPr>
                <w:rFonts w:ascii="Arial" w:hAnsi="Arial" w:cs="Arial"/>
              </w:rPr>
            </w:pPr>
            <w:r w:rsidRPr="00272A6C">
              <w:rPr>
                <w:rFonts w:ascii="Arial" w:hAnsi="Arial" w:cs="Arial"/>
              </w:rPr>
              <w:t>Utilise all available digital and other platforms to deliver the widest possible stakeholder involvement.</w:t>
            </w:r>
          </w:p>
          <w:p w14:paraId="4AA486B6" w14:textId="77777777" w:rsidR="00B84212" w:rsidRPr="00272A6C" w:rsidRDefault="00B84212" w:rsidP="00B84212">
            <w:pPr>
              <w:ind w:left="360"/>
              <w:jc w:val="both"/>
              <w:rPr>
                <w:rFonts w:ascii="Arial" w:hAnsi="Arial" w:cs="Arial"/>
                <w:iCs/>
                <w:highlight w:val="yellow"/>
              </w:rPr>
            </w:pPr>
          </w:p>
          <w:p w14:paraId="24D0D7C6" w14:textId="77777777" w:rsidR="00B84212" w:rsidRPr="00272A6C" w:rsidRDefault="00B84212" w:rsidP="00B84212">
            <w:pPr>
              <w:jc w:val="both"/>
              <w:rPr>
                <w:rFonts w:ascii="Arial" w:hAnsi="Arial" w:cs="Arial"/>
                <w:b/>
              </w:rPr>
            </w:pPr>
            <w:r w:rsidRPr="00272A6C">
              <w:rPr>
                <w:rFonts w:ascii="Arial" w:hAnsi="Arial" w:cs="Arial"/>
                <w:b/>
              </w:rPr>
              <w:t xml:space="preserve">General </w:t>
            </w:r>
          </w:p>
          <w:p w14:paraId="7AF290BB" w14:textId="77777777" w:rsidR="00B84212" w:rsidRPr="00272A6C" w:rsidRDefault="00B84212" w:rsidP="00845DB6">
            <w:pPr>
              <w:numPr>
                <w:ilvl w:val="0"/>
                <w:numId w:val="31"/>
              </w:numPr>
              <w:spacing w:after="120"/>
              <w:ind w:left="357" w:hanging="357"/>
              <w:jc w:val="both"/>
              <w:rPr>
                <w:rFonts w:ascii="Arial" w:hAnsi="Arial" w:cs="Arial"/>
                <w:iCs/>
              </w:rPr>
            </w:pPr>
            <w:r w:rsidRPr="00272A6C">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272A6C">
              <w:rPr>
                <w:rFonts w:ascii="Arial" w:hAnsi="Arial" w:cs="Arial"/>
                <w:i/>
                <w:iCs/>
              </w:rPr>
              <w:t xml:space="preserve"> </w:t>
            </w:r>
            <w:r w:rsidRPr="00272A6C">
              <w:rPr>
                <w:rFonts w:ascii="Arial" w:hAnsi="Arial" w:cs="Arial"/>
                <w:iCs/>
              </w:rPr>
              <w:t>and comply with associated HSE protocols for implementing and maintaining these standards as appropriate to the role.</w:t>
            </w:r>
          </w:p>
          <w:p w14:paraId="46A752EA" w14:textId="77777777" w:rsidR="00B84212" w:rsidRPr="00272A6C" w:rsidRDefault="00B84212" w:rsidP="00845DB6">
            <w:pPr>
              <w:numPr>
                <w:ilvl w:val="0"/>
                <w:numId w:val="31"/>
              </w:numPr>
              <w:spacing w:after="120"/>
              <w:ind w:left="357" w:hanging="357"/>
              <w:jc w:val="both"/>
              <w:rPr>
                <w:rFonts w:ascii="Arial" w:hAnsi="Arial" w:cs="Arial"/>
                <w:iCs/>
              </w:rPr>
            </w:pPr>
            <w:r w:rsidRPr="00272A6C">
              <w:rPr>
                <w:rFonts w:ascii="Arial" w:hAnsi="Arial" w:cs="Arial"/>
                <w:lang w:val="en-IE" w:eastAsia="en-IE"/>
              </w:rPr>
              <w:t>Support, promote and actively participate in sustainable energy, water and waste initiatives to create a more sustainable, low carbon and efficient health service.</w:t>
            </w:r>
          </w:p>
          <w:p w14:paraId="1C24B3F3" w14:textId="77777777" w:rsidR="00B84212" w:rsidRPr="00272A6C" w:rsidRDefault="00B84212" w:rsidP="00B84212">
            <w:pPr>
              <w:rPr>
                <w:rFonts w:ascii="Arial" w:hAnsi="Arial" w:cs="Arial"/>
                <w:b/>
              </w:rPr>
            </w:pPr>
          </w:p>
          <w:p w14:paraId="47183C0E" w14:textId="77777777" w:rsidR="00B84212" w:rsidRDefault="00B84212" w:rsidP="00B84212">
            <w:pPr>
              <w:rPr>
                <w:rFonts w:ascii="Arial" w:hAnsi="Arial" w:cs="Arial"/>
                <w:b/>
              </w:rPr>
            </w:pPr>
            <w:r w:rsidRPr="00272A6C">
              <w:rPr>
                <w:rFonts w:ascii="Arial" w:hAnsi="Arial" w:cs="Arial"/>
                <w:b/>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6F252A6D" w14:textId="397E18A2" w:rsidR="00B84212" w:rsidRPr="00272A6C" w:rsidRDefault="00B84212" w:rsidP="00B84212">
            <w:pPr>
              <w:rPr>
                <w:rFonts w:ascii="Arial" w:hAnsi="Arial" w:cs="Arial"/>
              </w:rPr>
            </w:pPr>
          </w:p>
        </w:tc>
      </w:tr>
      <w:tr w:rsidR="00B84212" w:rsidRPr="00272A6C" w14:paraId="662BFAFF" w14:textId="77777777" w:rsidTr="00F61816">
        <w:tc>
          <w:tcPr>
            <w:tcW w:w="2172" w:type="dxa"/>
          </w:tcPr>
          <w:p w14:paraId="5A1CFFBB" w14:textId="77777777" w:rsidR="00B84212" w:rsidRPr="00272A6C" w:rsidRDefault="00B84212" w:rsidP="00B84212">
            <w:pPr>
              <w:rPr>
                <w:rFonts w:ascii="Arial" w:hAnsi="Arial" w:cs="Arial"/>
                <w:b/>
                <w:bCs/>
              </w:rPr>
            </w:pPr>
            <w:r w:rsidRPr="00272A6C">
              <w:rPr>
                <w:rFonts w:ascii="Arial" w:hAnsi="Arial" w:cs="Arial"/>
                <w:b/>
                <w:bCs/>
              </w:rPr>
              <w:lastRenderedPageBreak/>
              <w:t>Eligibility Criteria</w:t>
            </w:r>
          </w:p>
          <w:p w14:paraId="258B9EF3" w14:textId="77777777" w:rsidR="00B84212" w:rsidRPr="00272A6C" w:rsidRDefault="00B84212" w:rsidP="00B84212">
            <w:pPr>
              <w:rPr>
                <w:rFonts w:ascii="Arial" w:hAnsi="Arial" w:cs="Arial"/>
                <w:b/>
                <w:bCs/>
              </w:rPr>
            </w:pPr>
          </w:p>
          <w:p w14:paraId="785D86F9" w14:textId="77777777" w:rsidR="00B84212" w:rsidRPr="00272A6C" w:rsidRDefault="00B84212" w:rsidP="00B84212">
            <w:pPr>
              <w:rPr>
                <w:rFonts w:ascii="Arial" w:hAnsi="Arial" w:cs="Arial"/>
                <w:b/>
                <w:bCs/>
              </w:rPr>
            </w:pPr>
          </w:p>
          <w:p w14:paraId="370FEF3A" w14:textId="77777777" w:rsidR="00B84212" w:rsidRPr="00272A6C" w:rsidRDefault="00B84212" w:rsidP="00B84212">
            <w:pPr>
              <w:rPr>
                <w:rFonts w:ascii="Arial" w:hAnsi="Arial" w:cs="Arial"/>
                <w:b/>
                <w:bCs/>
              </w:rPr>
            </w:pPr>
            <w:r w:rsidRPr="00272A6C">
              <w:rPr>
                <w:rFonts w:ascii="Arial" w:hAnsi="Arial" w:cs="Arial"/>
                <w:b/>
                <w:bCs/>
              </w:rPr>
              <w:t>Qualifications and/or experience</w:t>
            </w:r>
          </w:p>
        </w:tc>
        <w:tc>
          <w:tcPr>
            <w:tcW w:w="7893" w:type="dxa"/>
          </w:tcPr>
          <w:p w14:paraId="795945C7" w14:textId="77777777" w:rsidR="00B84212" w:rsidRPr="00D730D4" w:rsidRDefault="00B84212" w:rsidP="00B84212">
            <w:pPr>
              <w:jc w:val="both"/>
              <w:rPr>
                <w:rFonts w:ascii="Arial" w:hAnsi="Arial" w:cs="Arial"/>
                <w:b/>
              </w:rPr>
            </w:pPr>
            <w:r w:rsidRPr="00D730D4">
              <w:rPr>
                <w:rFonts w:ascii="Arial" w:hAnsi="Arial" w:cs="Arial"/>
                <w:b/>
              </w:rPr>
              <w:t xml:space="preserve">Candidates must have at the latest date of application: </w:t>
            </w:r>
          </w:p>
          <w:p w14:paraId="70D6EEF5" w14:textId="782E077E" w:rsidR="00B84212" w:rsidRDefault="00B84212" w:rsidP="00B84212">
            <w:pPr>
              <w:jc w:val="both"/>
              <w:rPr>
                <w:rFonts w:ascii="Arial" w:hAnsi="Arial" w:cs="Arial"/>
              </w:rPr>
            </w:pPr>
          </w:p>
          <w:p w14:paraId="6BD43D1C" w14:textId="77777777" w:rsidR="00374F14" w:rsidRPr="007B7232" w:rsidRDefault="00374F14" w:rsidP="00374F14">
            <w:pPr>
              <w:pStyle w:val="ListParagraph"/>
              <w:numPr>
                <w:ilvl w:val="0"/>
                <w:numId w:val="47"/>
              </w:numPr>
              <w:contextualSpacing/>
              <w:rPr>
                <w:rFonts w:ascii="Arial" w:hAnsi="Arial" w:cs="Arial"/>
                <w:sz w:val="20"/>
                <w:lang w:val="en-IE" w:eastAsia="en-IE"/>
              </w:rPr>
            </w:pPr>
            <w:r w:rsidRPr="007B7232">
              <w:rPr>
                <w:rFonts w:ascii="Arial" w:hAnsi="Arial" w:cs="Arial"/>
                <w:sz w:val="20"/>
                <w:lang w:val="en-IE" w:eastAsia="en-IE"/>
              </w:rPr>
              <w:t>Extensive strategic leadership experience with a proven track record of implementing service improvement strategies, and successful reform initiatives to include experience in data analysis, data management and performance measurement for planning and tracking of initiatives, as relevant to this role.</w:t>
            </w:r>
          </w:p>
          <w:p w14:paraId="48395933" w14:textId="77777777" w:rsidR="00374F14" w:rsidRPr="007B7232" w:rsidRDefault="00374F14" w:rsidP="00374F14">
            <w:pPr>
              <w:jc w:val="both"/>
              <w:rPr>
                <w:rFonts w:ascii="Arial" w:hAnsi="Arial" w:cs="Arial"/>
                <w:lang w:val="en-IE" w:eastAsia="en-US"/>
              </w:rPr>
            </w:pPr>
          </w:p>
          <w:p w14:paraId="5B1FE772" w14:textId="77777777" w:rsidR="00374F14" w:rsidRPr="007B7232" w:rsidRDefault="00374F14" w:rsidP="00374F14">
            <w:pPr>
              <w:pStyle w:val="ListParagraph"/>
              <w:numPr>
                <w:ilvl w:val="0"/>
                <w:numId w:val="47"/>
              </w:numPr>
              <w:rPr>
                <w:rFonts w:ascii="Arial" w:hAnsi="Arial" w:cs="Arial"/>
                <w:sz w:val="20"/>
                <w:lang w:val="en-IE" w:eastAsia="en-IE"/>
              </w:rPr>
            </w:pPr>
            <w:r w:rsidRPr="007B7232">
              <w:rPr>
                <w:rFonts w:ascii="Arial" w:hAnsi="Arial" w:cs="Arial"/>
                <w:sz w:val="20"/>
                <w:lang w:val="en-IE" w:eastAsia="en-IE"/>
              </w:rPr>
              <w:t xml:space="preserve">Significant senior operational management experience in the acute hospital environment including working with integration of services. </w:t>
            </w:r>
          </w:p>
          <w:p w14:paraId="71FEEC29" w14:textId="77777777" w:rsidR="00374F14" w:rsidRPr="007B7232" w:rsidRDefault="00374F14" w:rsidP="00374F14">
            <w:pPr>
              <w:jc w:val="both"/>
              <w:rPr>
                <w:rFonts w:ascii="Arial" w:hAnsi="Arial" w:cs="Arial"/>
              </w:rPr>
            </w:pPr>
          </w:p>
          <w:p w14:paraId="5BB6C260" w14:textId="77777777" w:rsidR="00374F14" w:rsidRPr="007B7232" w:rsidRDefault="00374F14" w:rsidP="00374F14">
            <w:pPr>
              <w:pStyle w:val="ListParagraph"/>
              <w:numPr>
                <w:ilvl w:val="0"/>
                <w:numId w:val="47"/>
              </w:numPr>
              <w:rPr>
                <w:rFonts w:ascii="Arial" w:hAnsi="Arial" w:cs="Arial"/>
                <w:sz w:val="20"/>
                <w:lang w:val="en-IE" w:eastAsia="en-IE"/>
              </w:rPr>
            </w:pPr>
            <w:r w:rsidRPr="007B7232">
              <w:rPr>
                <w:rFonts w:ascii="Arial" w:hAnsi="Arial" w:cs="Arial"/>
                <w:sz w:val="20"/>
              </w:rPr>
              <w:t>Significant experience in the management and delivery of multiple concurrent programmes / projects of work including the use of effective monitoring and control systems as relevant to this role.</w:t>
            </w:r>
          </w:p>
          <w:p w14:paraId="0D4BC2DB" w14:textId="77777777" w:rsidR="00374F14" w:rsidRPr="007B7232" w:rsidRDefault="00374F14" w:rsidP="00374F14">
            <w:pPr>
              <w:jc w:val="both"/>
              <w:rPr>
                <w:rFonts w:ascii="Arial" w:hAnsi="Arial" w:cs="Arial"/>
                <w:lang w:val="en-IE" w:eastAsia="en-US"/>
              </w:rPr>
            </w:pPr>
          </w:p>
          <w:p w14:paraId="2E7F0734" w14:textId="77777777" w:rsidR="00374F14" w:rsidRPr="007B7232" w:rsidRDefault="00374F14" w:rsidP="00374F14">
            <w:pPr>
              <w:pStyle w:val="ListParagraph"/>
              <w:numPr>
                <w:ilvl w:val="0"/>
                <w:numId w:val="47"/>
              </w:numPr>
              <w:rPr>
                <w:rFonts w:ascii="Arial" w:hAnsi="Arial" w:cs="Arial"/>
                <w:sz w:val="20"/>
                <w:lang w:val="en-IE" w:eastAsia="en-IE"/>
              </w:rPr>
            </w:pPr>
            <w:r w:rsidRPr="007B7232">
              <w:rPr>
                <w:rFonts w:ascii="Arial" w:hAnsi="Arial" w:cs="Arial"/>
                <w:sz w:val="20"/>
                <w:lang w:val="en-IE" w:eastAsia="en-IE"/>
              </w:rPr>
              <w:t>Proven track record of leading innovative change including delivery of enabling eHealth and digital solutions</w:t>
            </w:r>
          </w:p>
          <w:p w14:paraId="5A441FD8" w14:textId="77777777" w:rsidR="00374F14" w:rsidRPr="007B7232" w:rsidRDefault="00374F14" w:rsidP="00374F14">
            <w:pPr>
              <w:jc w:val="both"/>
              <w:rPr>
                <w:rFonts w:ascii="Arial" w:hAnsi="Arial" w:cs="Arial"/>
                <w:lang w:val="en-IE" w:eastAsia="en-US"/>
              </w:rPr>
            </w:pPr>
          </w:p>
          <w:p w14:paraId="02868607" w14:textId="77777777" w:rsidR="00374F14" w:rsidRPr="007B7232" w:rsidRDefault="00374F14" w:rsidP="00374F14">
            <w:pPr>
              <w:pStyle w:val="ListParagraph"/>
              <w:numPr>
                <w:ilvl w:val="0"/>
                <w:numId w:val="47"/>
              </w:numPr>
              <w:rPr>
                <w:rFonts w:ascii="Arial" w:hAnsi="Arial" w:cs="Arial"/>
                <w:sz w:val="20"/>
                <w:lang w:val="en-IE" w:eastAsia="en-IE"/>
              </w:rPr>
            </w:pPr>
            <w:r w:rsidRPr="007B7232">
              <w:rPr>
                <w:rFonts w:ascii="Arial" w:hAnsi="Arial" w:cs="Arial"/>
                <w:sz w:val="20"/>
                <w:lang w:val="en-IE" w:eastAsia="en-IE"/>
              </w:rPr>
              <w:t>Experience in working collaboratively cross functionally with multiple internal and external stakeholders, to achieve results.</w:t>
            </w:r>
          </w:p>
          <w:p w14:paraId="7DD064E0" w14:textId="77777777" w:rsidR="00374F14" w:rsidRPr="007B7232" w:rsidRDefault="00374F14" w:rsidP="00374F14">
            <w:pPr>
              <w:rPr>
                <w:rFonts w:ascii="Arial" w:hAnsi="Arial" w:cs="Arial"/>
                <w:lang w:val="en-IE" w:eastAsia="en-IE"/>
              </w:rPr>
            </w:pPr>
          </w:p>
          <w:p w14:paraId="3EBAD745" w14:textId="77777777" w:rsidR="00374F14" w:rsidRPr="007B7232" w:rsidRDefault="00374F14" w:rsidP="00374F14">
            <w:pPr>
              <w:pStyle w:val="ListParagraph"/>
              <w:numPr>
                <w:ilvl w:val="0"/>
                <w:numId w:val="47"/>
              </w:numPr>
              <w:jc w:val="both"/>
              <w:rPr>
                <w:rFonts w:ascii="Arial" w:hAnsi="Arial" w:cs="Arial"/>
                <w:bCs/>
                <w:iCs/>
                <w:sz w:val="20"/>
              </w:rPr>
            </w:pPr>
            <w:r w:rsidRPr="007B7232">
              <w:rPr>
                <w:rFonts w:ascii="Arial" w:hAnsi="Arial" w:cs="Arial"/>
                <w:iCs/>
                <w:sz w:val="20"/>
              </w:rPr>
              <w:t>Have the requisite knowledge and ability (including a high standard of suitability and management ability) for the proper discharge of the duties of the office</w:t>
            </w:r>
          </w:p>
          <w:p w14:paraId="18E25EE4" w14:textId="605F1C12" w:rsidR="00374F14" w:rsidRDefault="00374F14" w:rsidP="00B84212">
            <w:pPr>
              <w:jc w:val="both"/>
              <w:rPr>
                <w:rFonts w:ascii="Arial" w:hAnsi="Arial" w:cs="Arial"/>
              </w:rPr>
            </w:pPr>
          </w:p>
          <w:p w14:paraId="3BC4BA1A" w14:textId="77777777" w:rsidR="00374F14" w:rsidRPr="00773847" w:rsidRDefault="00374F14" w:rsidP="00B84212">
            <w:pPr>
              <w:jc w:val="both"/>
              <w:rPr>
                <w:rFonts w:ascii="Arial" w:hAnsi="Arial" w:cs="Arial"/>
              </w:rPr>
            </w:pPr>
          </w:p>
          <w:p w14:paraId="25A36A7F" w14:textId="77777777" w:rsidR="00B84212" w:rsidRPr="00374F14" w:rsidRDefault="00B84212" w:rsidP="00B84212">
            <w:pPr>
              <w:jc w:val="both"/>
              <w:rPr>
                <w:rFonts w:ascii="Arial" w:hAnsi="Arial" w:cs="Arial"/>
                <w:b/>
              </w:rPr>
            </w:pPr>
            <w:r w:rsidRPr="00374F14">
              <w:rPr>
                <w:rFonts w:ascii="Arial" w:hAnsi="Arial" w:cs="Arial"/>
                <w:b/>
              </w:rPr>
              <w:t>Health</w:t>
            </w:r>
          </w:p>
          <w:p w14:paraId="09393F6A" w14:textId="77777777" w:rsidR="00B84212" w:rsidRPr="00493F1F" w:rsidRDefault="00B84212" w:rsidP="00B84212">
            <w:pPr>
              <w:jc w:val="both"/>
              <w:rPr>
                <w:rFonts w:ascii="Arial" w:hAnsi="Arial" w:cs="Arial"/>
              </w:rPr>
            </w:pPr>
            <w:r w:rsidRPr="00493F1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4427E9A" w14:textId="1B935A72" w:rsidR="00B84212" w:rsidRDefault="00B84212" w:rsidP="00B84212">
            <w:pPr>
              <w:jc w:val="both"/>
              <w:rPr>
                <w:rFonts w:ascii="Arial" w:hAnsi="Arial" w:cs="Arial"/>
              </w:rPr>
            </w:pPr>
          </w:p>
          <w:p w14:paraId="7F018DB1" w14:textId="77777777" w:rsidR="00374F14" w:rsidRPr="00493F1F" w:rsidRDefault="00374F14" w:rsidP="00B84212">
            <w:pPr>
              <w:jc w:val="both"/>
              <w:rPr>
                <w:rFonts w:ascii="Arial" w:hAnsi="Arial" w:cs="Arial"/>
              </w:rPr>
            </w:pPr>
          </w:p>
          <w:p w14:paraId="35FFC385" w14:textId="77777777" w:rsidR="00B84212" w:rsidRPr="00374F14" w:rsidRDefault="00B84212" w:rsidP="00B84212">
            <w:pPr>
              <w:ind w:right="-766"/>
              <w:jc w:val="both"/>
              <w:rPr>
                <w:rFonts w:ascii="Arial" w:hAnsi="Arial" w:cs="Arial"/>
                <w:b/>
              </w:rPr>
            </w:pPr>
            <w:r w:rsidRPr="00374F14">
              <w:rPr>
                <w:rFonts w:ascii="Arial" w:hAnsi="Arial" w:cs="Arial"/>
                <w:b/>
              </w:rPr>
              <w:lastRenderedPageBreak/>
              <w:t>Character</w:t>
            </w:r>
          </w:p>
          <w:p w14:paraId="2FFC9C9C" w14:textId="77777777" w:rsidR="00B84212" w:rsidRPr="00493F1F" w:rsidRDefault="00B84212" w:rsidP="00B84212">
            <w:pPr>
              <w:ind w:right="-766"/>
              <w:jc w:val="both"/>
              <w:rPr>
                <w:rFonts w:ascii="Arial" w:hAnsi="Arial" w:cs="Arial"/>
              </w:rPr>
            </w:pPr>
            <w:r w:rsidRPr="00493F1F">
              <w:rPr>
                <w:rFonts w:ascii="Arial" w:hAnsi="Arial" w:cs="Arial"/>
              </w:rPr>
              <w:t>Each candidate for and any person holding the office must be of good character.</w:t>
            </w:r>
          </w:p>
          <w:p w14:paraId="0910D79B" w14:textId="77777777" w:rsidR="00B84212" w:rsidRPr="00D730D4" w:rsidRDefault="00B84212" w:rsidP="00B84212">
            <w:pPr>
              <w:jc w:val="both"/>
              <w:rPr>
                <w:rFonts w:ascii="Arial" w:hAnsi="Arial" w:cs="Arial"/>
              </w:rPr>
            </w:pPr>
          </w:p>
        </w:tc>
      </w:tr>
      <w:tr w:rsidR="00B84212" w:rsidRPr="00272A6C" w14:paraId="42B19C4D" w14:textId="77777777" w:rsidTr="00F61816">
        <w:tc>
          <w:tcPr>
            <w:tcW w:w="2172" w:type="dxa"/>
          </w:tcPr>
          <w:p w14:paraId="4048F07D" w14:textId="77777777" w:rsidR="00B84212" w:rsidRPr="00272A6C" w:rsidRDefault="00B84212" w:rsidP="00B84212">
            <w:pPr>
              <w:rPr>
                <w:rFonts w:ascii="Arial" w:hAnsi="Arial" w:cs="Arial"/>
                <w:b/>
                <w:bCs/>
              </w:rPr>
            </w:pPr>
            <w:r w:rsidRPr="00272A6C">
              <w:rPr>
                <w:rFonts w:ascii="Arial" w:hAnsi="Arial" w:cs="Arial"/>
                <w:b/>
                <w:bCs/>
              </w:rPr>
              <w:lastRenderedPageBreak/>
              <w:t xml:space="preserve">Other </w:t>
            </w:r>
            <w:r>
              <w:rPr>
                <w:rFonts w:ascii="Arial" w:hAnsi="Arial" w:cs="Arial"/>
                <w:b/>
                <w:bCs/>
              </w:rPr>
              <w:t>r</w:t>
            </w:r>
            <w:r w:rsidRPr="00272A6C">
              <w:rPr>
                <w:rFonts w:ascii="Arial" w:hAnsi="Arial" w:cs="Arial"/>
                <w:b/>
                <w:bCs/>
              </w:rPr>
              <w:t>equirements specific to the post</w:t>
            </w:r>
          </w:p>
          <w:p w14:paraId="493EBBCF" w14:textId="77777777" w:rsidR="00B84212" w:rsidRPr="00272A6C" w:rsidRDefault="00B84212" w:rsidP="00B84212">
            <w:pPr>
              <w:rPr>
                <w:rFonts w:ascii="Arial" w:hAnsi="Arial" w:cs="Arial"/>
                <w:b/>
                <w:bCs/>
              </w:rPr>
            </w:pPr>
          </w:p>
        </w:tc>
        <w:tc>
          <w:tcPr>
            <w:tcW w:w="7893" w:type="dxa"/>
          </w:tcPr>
          <w:p w14:paraId="06B7CA39" w14:textId="77777777" w:rsidR="00B84212" w:rsidRPr="00272A6C" w:rsidRDefault="00B84212" w:rsidP="00B84212">
            <w:pPr>
              <w:jc w:val="both"/>
              <w:rPr>
                <w:rFonts w:ascii="Arial" w:hAnsi="Arial" w:cs="Arial"/>
                <w:iCs/>
              </w:rPr>
            </w:pPr>
            <w:r w:rsidRPr="00272A6C">
              <w:rPr>
                <w:rFonts w:ascii="Arial" w:hAnsi="Arial" w:cs="Arial"/>
                <w:iCs/>
              </w:rPr>
              <w:t>Access to appropriate transport to fulfil the requirements of the role.</w:t>
            </w:r>
          </w:p>
          <w:p w14:paraId="53D58DE6" w14:textId="77777777" w:rsidR="00B84212" w:rsidRPr="00272A6C" w:rsidRDefault="00B84212" w:rsidP="00B84212">
            <w:pPr>
              <w:jc w:val="both"/>
              <w:rPr>
                <w:rFonts w:ascii="Arial" w:hAnsi="Arial" w:cs="Arial"/>
              </w:rPr>
            </w:pPr>
          </w:p>
        </w:tc>
      </w:tr>
      <w:tr w:rsidR="00374F14" w:rsidRPr="00272A6C" w14:paraId="165E5FF0" w14:textId="77777777" w:rsidTr="00F61816">
        <w:tc>
          <w:tcPr>
            <w:tcW w:w="2172" w:type="dxa"/>
          </w:tcPr>
          <w:p w14:paraId="34D847EE" w14:textId="77777777" w:rsidR="00374F14" w:rsidRDefault="00374F14" w:rsidP="00B84212">
            <w:pPr>
              <w:rPr>
                <w:rFonts w:ascii="Arial" w:hAnsi="Arial" w:cs="Arial"/>
                <w:b/>
                <w:bCs/>
              </w:rPr>
            </w:pPr>
            <w:r>
              <w:rPr>
                <w:rFonts w:ascii="Arial" w:hAnsi="Arial" w:cs="Arial"/>
                <w:b/>
                <w:bCs/>
              </w:rPr>
              <w:t>Additional eligibility requirements</w:t>
            </w:r>
          </w:p>
          <w:p w14:paraId="70AED8C9" w14:textId="595F3745" w:rsidR="00374F14" w:rsidRPr="00FC615E" w:rsidRDefault="00374F14" w:rsidP="00B84212">
            <w:pPr>
              <w:rPr>
                <w:rFonts w:ascii="Arial" w:hAnsi="Arial" w:cs="Arial"/>
                <w:b/>
                <w:bCs/>
              </w:rPr>
            </w:pPr>
          </w:p>
        </w:tc>
        <w:tc>
          <w:tcPr>
            <w:tcW w:w="7893" w:type="dxa"/>
          </w:tcPr>
          <w:p w14:paraId="54AF17AD" w14:textId="77777777" w:rsidR="00374F14" w:rsidRPr="00374F14" w:rsidRDefault="00374F14" w:rsidP="00374F14">
            <w:pPr>
              <w:pStyle w:val="Default"/>
              <w:rPr>
                <w:rFonts w:ascii="Arial" w:hAnsi="Arial" w:cs="Arial"/>
                <w:sz w:val="20"/>
                <w:szCs w:val="20"/>
                <w:lang w:val="en-GB" w:eastAsia="en-US"/>
              </w:rPr>
            </w:pPr>
            <w:r w:rsidRPr="00374F14">
              <w:rPr>
                <w:rFonts w:ascii="Arial" w:hAnsi="Arial" w:cs="Arial"/>
                <w:b/>
                <w:bCs/>
                <w:sz w:val="20"/>
                <w:szCs w:val="20"/>
              </w:rPr>
              <w:t xml:space="preserve">Citizenship Requirements </w:t>
            </w:r>
          </w:p>
          <w:p w14:paraId="5C2C1A44" w14:textId="77777777" w:rsidR="00374F14" w:rsidRPr="00374F14" w:rsidRDefault="00374F14" w:rsidP="00374F14">
            <w:pPr>
              <w:pStyle w:val="Default"/>
              <w:rPr>
                <w:rFonts w:ascii="Arial" w:hAnsi="Arial" w:cs="Arial"/>
                <w:sz w:val="20"/>
                <w:szCs w:val="20"/>
              </w:rPr>
            </w:pPr>
            <w:r w:rsidRPr="00374F14">
              <w:rPr>
                <w:rFonts w:ascii="Arial" w:hAnsi="Arial" w:cs="Arial"/>
                <w:sz w:val="20"/>
                <w:szCs w:val="20"/>
              </w:rPr>
              <w:t xml:space="preserve">Eligible candidates must be: </w:t>
            </w:r>
          </w:p>
          <w:p w14:paraId="22F89B6A" w14:textId="77777777" w:rsidR="00374F14" w:rsidRPr="00374F14" w:rsidRDefault="00374F14" w:rsidP="00374F14">
            <w:pPr>
              <w:pStyle w:val="ListParagraph"/>
              <w:numPr>
                <w:ilvl w:val="0"/>
                <w:numId w:val="48"/>
              </w:numPr>
              <w:spacing w:after="120"/>
              <w:rPr>
                <w:rFonts w:ascii="Arial" w:hAnsi="Arial" w:cs="Arial"/>
                <w:sz w:val="20"/>
              </w:rPr>
            </w:pPr>
            <w:r w:rsidRPr="00374F14">
              <w:rPr>
                <w:rFonts w:ascii="Arial" w:hAnsi="Arial" w:cs="Arial"/>
                <w:sz w:val="20"/>
              </w:rPr>
              <w:t xml:space="preserve">EEA, Swiss, or British citizens </w:t>
            </w:r>
          </w:p>
          <w:p w14:paraId="366EFCE3" w14:textId="77777777" w:rsidR="00374F14" w:rsidRPr="00374F14" w:rsidRDefault="00374F14" w:rsidP="00374F14">
            <w:pPr>
              <w:spacing w:after="120"/>
              <w:ind w:left="360"/>
              <w:rPr>
                <w:rFonts w:ascii="Arial" w:hAnsi="Arial" w:cs="Arial"/>
                <w:b/>
              </w:rPr>
            </w:pPr>
            <w:r w:rsidRPr="00374F14">
              <w:rPr>
                <w:rFonts w:ascii="Arial" w:hAnsi="Arial" w:cs="Arial"/>
                <w:b/>
              </w:rPr>
              <w:t>OR</w:t>
            </w:r>
          </w:p>
          <w:p w14:paraId="5AE85FF6" w14:textId="77777777" w:rsidR="00374F14" w:rsidRPr="00374F14" w:rsidRDefault="00374F14" w:rsidP="00374F14">
            <w:pPr>
              <w:pStyle w:val="ListParagraph"/>
              <w:numPr>
                <w:ilvl w:val="0"/>
                <w:numId w:val="48"/>
              </w:numPr>
              <w:spacing w:after="120"/>
              <w:rPr>
                <w:rFonts w:ascii="Arial" w:hAnsi="Arial" w:cs="Arial"/>
                <w:sz w:val="20"/>
              </w:rPr>
            </w:pPr>
            <w:r w:rsidRPr="00374F14">
              <w:rPr>
                <w:rFonts w:ascii="Arial" w:hAnsi="Arial" w:cs="Arial"/>
                <w:sz w:val="20"/>
              </w:rPr>
              <w:t xml:space="preserve">Non-European Economic Area citizens with permission to reside and work in the State </w:t>
            </w:r>
          </w:p>
          <w:p w14:paraId="1FB655DB" w14:textId="77777777" w:rsidR="00374F14" w:rsidRPr="00374F14" w:rsidRDefault="00374F14" w:rsidP="00374F14">
            <w:pPr>
              <w:pStyle w:val="Default"/>
              <w:ind w:left="1080"/>
              <w:rPr>
                <w:rFonts w:ascii="Arial" w:hAnsi="Arial" w:cs="Arial"/>
                <w:bCs/>
                <w:color w:val="2A2347"/>
                <w:sz w:val="20"/>
                <w:szCs w:val="20"/>
              </w:rPr>
            </w:pPr>
            <w:r w:rsidRPr="00374F14">
              <w:rPr>
                <w:rFonts w:ascii="Arial" w:hAnsi="Arial" w:cs="Arial"/>
                <w:bCs/>
                <w:color w:val="2A2347"/>
                <w:sz w:val="20"/>
                <w:szCs w:val="20"/>
              </w:rPr>
              <w:t>Read Appendix 2 of the Additional Campaign Information for further information on accepted Stamps for Non-EEA citizens resident in the State, including those with refugee status.</w:t>
            </w:r>
          </w:p>
          <w:p w14:paraId="31088535" w14:textId="77777777" w:rsidR="00374F14" w:rsidRPr="00374F14" w:rsidRDefault="00374F14" w:rsidP="00374F14">
            <w:pPr>
              <w:pStyle w:val="ListParagraph"/>
              <w:spacing w:after="120"/>
              <w:ind w:left="1080"/>
              <w:rPr>
                <w:rFonts w:ascii="Arial" w:hAnsi="Arial" w:cs="Arial"/>
                <w:sz w:val="20"/>
              </w:rPr>
            </w:pPr>
          </w:p>
          <w:p w14:paraId="2EEB0325" w14:textId="77777777" w:rsidR="00374F14" w:rsidRPr="00374F14" w:rsidRDefault="00374F14" w:rsidP="00374F14">
            <w:pPr>
              <w:pStyle w:val="Default"/>
              <w:rPr>
                <w:rFonts w:ascii="Arial" w:hAnsi="Arial" w:cs="Arial"/>
                <w:bCs/>
                <w:color w:val="2A2347"/>
                <w:sz w:val="20"/>
                <w:szCs w:val="20"/>
              </w:rPr>
            </w:pPr>
            <w:r w:rsidRPr="00374F14">
              <w:rPr>
                <w:rFonts w:ascii="Arial" w:hAnsi="Arial" w:cs="Arial"/>
                <w:bCs/>
                <w:color w:val="2A2347"/>
                <w:sz w:val="20"/>
                <w:szCs w:val="20"/>
              </w:rPr>
              <w:t xml:space="preserve">To qualify candidates must be eligible by the closing date of the campaign. </w:t>
            </w:r>
          </w:p>
          <w:p w14:paraId="7EBF9259" w14:textId="77777777" w:rsidR="00374F14" w:rsidRPr="00FC615E" w:rsidRDefault="00374F14" w:rsidP="00B84212">
            <w:pPr>
              <w:pStyle w:val="NoSpacing"/>
              <w:jc w:val="both"/>
              <w:rPr>
                <w:rFonts w:cs="Arial"/>
                <w:b/>
              </w:rPr>
            </w:pPr>
          </w:p>
        </w:tc>
      </w:tr>
      <w:tr w:rsidR="00B84212" w:rsidRPr="00272A6C" w14:paraId="461F1A44" w14:textId="77777777" w:rsidTr="00F61816">
        <w:tc>
          <w:tcPr>
            <w:tcW w:w="2172" w:type="dxa"/>
          </w:tcPr>
          <w:p w14:paraId="32C61775" w14:textId="77777777" w:rsidR="00B84212" w:rsidRPr="00FC615E" w:rsidRDefault="00B84212" w:rsidP="00B84212">
            <w:pPr>
              <w:rPr>
                <w:rFonts w:ascii="Arial" w:hAnsi="Arial" w:cs="Arial"/>
                <w:b/>
                <w:bCs/>
              </w:rPr>
            </w:pPr>
            <w:r w:rsidRPr="00FC615E">
              <w:rPr>
                <w:rFonts w:ascii="Arial" w:hAnsi="Arial" w:cs="Arial"/>
                <w:b/>
                <w:bCs/>
              </w:rPr>
              <w:t>Skills, competencies and/or knowledge</w:t>
            </w:r>
          </w:p>
          <w:p w14:paraId="747EA30A" w14:textId="77777777" w:rsidR="00B84212" w:rsidRPr="00FC615E" w:rsidRDefault="00B84212" w:rsidP="00B84212">
            <w:pPr>
              <w:rPr>
                <w:rFonts w:ascii="Arial" w:hAnsi="Arial" w:cs="Arial"/>
                <w:b/>
                <w:bCs/>
              </w:rPr>
            </w:pPr>
          </w:p>
          <w:p w14:paraId="3941B809" w14:textId="77777777" w:rsidR="00B84212" w:rsidRPr="00FC615E" w:rsidRDefault="00B84212" w:rsidP="00B84212">
            <w:pPr>
              <w:rPr>
                <w:rFonts w:ascii="Arial" w:hAnsi="Arial" w:cs="Arial"/>
                <w:b/>
                <w:bCs/>
              </w:rPr>
            </w:pPr>
          </w:p>
        </w:tc>
        <w:tc>
          <w:tcPr>
            <w:tcW w:w="7893" w:type="dxa"/>
          </w:tcPr>
          <w:p w14:paraId="293DFF6C" w14:textId="77777777" w:rsidR="00B84212" w:rsidRPr="00FC615E" w:rsidRDefault="00B84212" w:rsidP="00B84212">
            <w:pPr>
              <w:pStyle w:val="NoSpacing"/>
              <w:jc w:val="both"/>
              <w:rPr>
                <w:rFonts w:cs="Arial"/>
                <w:b/>
              </w:rPr>
            </w:pPr>
            <w:r w:rsidRPr="00FC615E">
              <w:rPr>
                <w:rFonts w:cs="Arial"/>
                <w:b/>
              </w:rPr>
              <w:t>Professional Knowledge and Experience</w:t>
            </w:r>
          </w:p>
          <w:p w14:paraId="4A7C9705" w14:textId="77777777" w:rsidR="00B84212" w:rsidRDefault="00B84212" w:rsidP="00B84212">
            <w:pPr>
              <w:numPr>
                <w:ilvl w:val="0"/>
                <w:numId w:val="2"/>
              </w:numPr>
              <w:jc w:val="both"/>
              <w:rPr>
                <w:rFonts w:ascii="Arial" w:hAnsi="Arial" w:cs="Arial"/>
              </w:rPr>
            </w:pPr>
            <w:r>
              <w:rPr>
                <w:rFonts w:ascii="Arial" w:hAnsi="Arial" w:cs="Arial"/>
              </w:rPr>
              <w:t>In-depth k</w:t>
            </w:r>
            <w:r w:rsidRPr="00FC615E">
              <w:rPr>
                <w:rFonts w:ascii="Arial" w:hAnsi="Arial" w:cs="Arial"/>
              </w:rPr>
              <w:t xml:space="preserve">nowledge of the Health Service, including the HSE reform programmes e.g. Corporate Plan, </w:t>
            </w:r>
            <w:proofErr w:type="spellStart"/>
            <w:r w:rsidRPr="00FC615E">
              <w:rPr>
                <w:rFonts w:ascii="Arial" w:hAnsi="Arial" w:cs="Arial"/>
              </w:rPr>
              <w:t>Sláintecare</w:t>
            </w:r>
            <w:proofErr w:type="spellEnd"/>
            <w:r w:rsidRPr="00FC615E">
              <w:rPr>
                <w:rFonts w:ascii="Arial" w:hAnsi="Arial" w:cs="Arial"/>
              </w:rPr>
              <w:t>.</w:t>
            </w:r>
          </w:p>
          <w:p w14:paraId="28BA6AEB" w14:textId="77777777" w:rsidR="00B84212" w:rsidRDefault="00B84212" w:rsidP="00B84212">
            <w:pPr>
              <w:numPr>
                <w:ilvl w:val="0"/>
                <w:numId w:val="2"/>
              </w:numPr>
              <w:jc w:val="both"/>
              <w:rPr>
                <w:rFonts w:ascii="Arial" w:hAnsi="Arial" w:cs="Arial"/>
              </w:rPr>
            </w:pPr>
            <w:r>
              <w:rPr>
                <w:rFonts w:ascii="Arial" w:hAnsi="Arial" w:cs="Arial"/>
              </w:rPr>
              <w:t>Demonstrated experience leading large, multi-stakeholder programmes and implementing best-practice programme management methodologies.</w:t>
            </w:r>
          </w:p>
          <w:p w14:paraId="12A47385" w14:textId="77777777" w:rsidR="00B84212" w:rsidRPr="00FC615E" w:rsidRDefault="00B84212" w:rsidP="00B84212">
            <w:pPr>
              <w:numPr>
                <w:ilvl w:val="0"/>
                <w:numId w:val="2"/>
              </w:numPr>
              <w:jc w:val="both"/>
              <w:rPr>
                <w:rFonts w:ascii="Arial" w:hAnsi="Arial" w:cs="Arial"/>
              </w:rPr>
            </w:pPr>
            <w:r>
              <w:rPr>
                <w:rFonts w:ascii="Arial" w:hAnsi="Arial" w:cs="Arial"/>
              </w:rPr>
              <w:t>Prior experience progressing systemic change/innovation and working in collaboration with health care providers.</w:t>
            </w:r>
          </w:p>
          <w:p w14:paraId="26AC0886" w14:textId="3E52CF5F" w:rsidR="00B84212" w:rsidRDefault="00B84212" w:rsidP="00B84212">
            <w:pPr>
              <w:numPr>
                <w:ilvl w:val="0"/>
                <w:numId w:val="2"/>
              </w:numPr>
              <w:shd w:val="clear" w:color="auto" w:fill="FFFFFF"/>
              <w:jc w:val="both"/>
              <w:rPr>
                <w:rFonts w:ascii="Arial" w:hAnsi="Arial" w:cs="Arial"/>
              </w:rPr>
            </w:pPr>
            <w:r w:rsidRPr="00FC615E">
              <w:rPr>
                <w:rFonts w:ascii="Arial" w:hAnsi="Arial" w:cs="Arial"/>
              </w:rPr>
              <w:t xml:space="preserve">Clear understanding of challenges facing the service and performance improvement strategies required to address these. </w:t>
            </w:r>
          </w:p>
          <w:p w14:paraId="09EA4D8D" w14:textId="262A950A" w:rsidR="00374F14" w:rsidRDefault="00374F14" w:rsidP="00B84212">
            <w:pPr>
              <w:numPr>
                <w:ilvl w:val="0"/>
                <w:numId w:val="2"/>
              </w:numPr>
              <w:shd w:val="clear" w:color="auto" w:fill="FFFFFF"/>
              <w:jc w:val="both"/>
              <w:rPr>
                <w:rFonts w:ascii="Arial" w:hAnsi="Arial" w:cs="Arial"/>
              </w:rPr>
            </w:pPr>
            <w:r>
              <w:rPr>
                <w:rFonts w:ascii="Arial" w:hAnsi="Arial" w:cs="Arial"/>
              </w:rPr>
              <w:t>Project Management experience and strategic planning skills.</w:t>
            </w:r>
          </w:p>
          <w:p w14:paraId="4AA457B4" w14:textId="52740BBD" w:rsidR="00374F14" w:rsidRPr="00FC615E" w:rsidRDefault="00374F14" w:rsidP="00B84212">
            <w:pPr>
              <w:numPr>
                <w:ilvl w:val="0"/>
                <w:numId w:val="2"/>
              </w:numPr>
              <w:shd w:val="clear" w:color="auto" w:fill="FFFFFF"/>
              <w:jc w:val="both"/>
              <w:rPr>
                <w:rFonts w:ascii="Arial" w:hAnsi="Arial" w:cs="Arial"/>
              </w:rPr>
            </w:pPr>
            <w:r>
              <w:rPr>
                <w:rFonts w:ascii="Arial" w:hAnsi="Arial" w:cs="Arial"/>
              </w:rPr>
              <w:t xml:space="preserve">Experience working at corporate level across divisional areas e.g. National Division, IHA, </w:t>
            </w:r>
            <w:proofErr w:type="gramStart"/>
            <w:r>
              <w:rPr>
                <w:rFonts w:ascii="Arial" w:hAnsi="Arial" w:cs="Arial"/>
              </w:rPr>
              <w:t>REO</w:t>
            </w:r>
            <w:proofErr w:type="gramEnd"/>
            <w:r>
              <w:rPr>
                <w:rFonts w:ascii="Arial" w:hAnsi="Arial" w:cs="Arial"/>
              </w:rPr>
              <w:t>.</w:t>
            </w:r>
          </w:p>
          <w:p w14:paraId="30CFC5E3" w14:textId="77777777" w:rsidR="00B84212" w:rsidRPr="00FC615E" w:rsidRDefault="00B84212" w:rsidP="00B84212">
            <w:pPr>
              <w:numPr>
                <w:ilvl w:val="0"/>
                <w:numId w:val="2"/>
              </w:numPr>
              <w:shd w:val="clear" w:color="auto" w:fill="FFFFFF"/>
              <w:jc w:val="both"/>
              <w:rPr>
                <w:rFonts w:ascii="Arial" w:hAnsi="Arial" w:cs="Arial"/>
              </w:rPr>
            </w:pPr>
            <w:r w:rsidRPr="00FC615E">
              <w:rPr>
                <w:rFonts w:ascii="Arial" w:hAnsi="Arial" w:cs="Arial"/>
              </w:rPr>
              <w:t>Strong working knowledge of the Health Information and Quality Authority (HIQA) Standards as they apply to the role.</w:t>
            </w:r>
          </w:p>
          <w:p w14:paraId="2DE75AB3" w14:textId="77777777" w:rsidR="00B84212" w:rsidRPr="00FC615E" w:rsidRDefault="00B84212" w:rsidP="00B84212">
            <w:pPr>
              <w:numPr>
                <w:ilvl w:val="0"/>
                <w:numId w:val="2"/>
              </w:numPr>
              <w:jc w:val="both"/>
              <w:rPr>
                <w:rFonts w:ascii="Arial" w:hAnsi="Arial" w:cs="Arial"/>
              </w:rPr>
            </w:pPr>
            <w:r w:rsidRPr="00FC615E">
              <w:rPr>
                <w:rFonts w:ascii="Arial" w:hAnsi="Arial" w:cs="Arial"/>
              </w:rPr>
              <w:t>Significant experience in report writing and the ability to produce reports to publication standard.</w:t>
            </w:r>
          </w:p>
          <w:p w14:paraId="1F8F5893" w14:textId="77777777" w:rsidR="00B84212" w:rsidRDefault="00B84212" w:rsidP="00B84212">
            <w:pPr>
              <w:jc w:val="both"/>
              <w:rPr>
                <w:rFonts w:ascii="Arial" w:hAnsi="Arial" w:cs="Arial"/>
              </w:rPr>
            </w:pPr>
          </w:p>
          <w:p w14:paraId="64F7305C" w14:textId="77777777" w:rsidR="00B84212" w:rsidRPr="00FC615E" w:rsidRDefault="00B84212" w:rsidP="00B84212">
            <w:pPr>
              <w:jc w:val="both"/>
              <w:rPr>
                <w:rFonts w:ascii="Arial" w:hAnsi="Arial" w:cs="Arial"/>
              </w:rPr>
            </w:pPr>
          </w:p>
          <w:p w14:paraId="7A0734E7" w14:textId="77777777" w:rsidR="00B84212" w:rsidRPr="00FC615E" w:rsidRDefault="00B84212" w:rsidP="00B84212">
            <w:pPr>
              <w:pStyle w:val="NoSpacing"/>
              <w:rPr>
                <w:rFonts w:cs="Arial"/>
                <w:b/>
              </w:rPr>
            </w:pPr>
            <w:r w:rsidRPr="00FC615E">
              <w:rPr>
                <w:rFonts w:cs="Arial"/>
                <w:b/>
              </w:rPr>
              <w:t>Leadership and Delivery of Change</w:t>
            </w:r>
          </w:p>
          <w:p w14:paraId="018568F3" w14:textId="77777777" w:rsidR="00B84212" w:rsidRPr="00FC615E" w:rsidRDefault="00B84212" w:rsidP="00B84212">
            <w:pPr>
              <w:numPr>
                <w:ilvl w:val="0"/>
                <w:numId w:val="2"/>
              </w:numPr>
              <w:jc w:val="both"/>
              <w:rPr>
                <w:rFonts w:ascii="Arial" w:hAnsi="Arial" w:cs="Arial"/>
                <w:iCs/>
              </w:rPr>
            </w:pPr>
            <w:r w:rsidRPr="00FC615E">
              <w:rPr>
                <w:rFonts w:ascii="Arial" w:hAnsi="Arial" w:cs="Arial"/>
                <w:iCs/>
              </w:rPr>
              <w:t>Effective leadership skills and demonstrated record of driving change and transforming a vision into a multi-annual programme plan (with long, medium and short-term milestones and deliverables)</w:t>
            </w:r>
          </w:p>
          <w:p w14:paraId="7617DC76" w14:textId="77777777" w:rsidR="00B84212" w:rsidRPr="00FC615E" w:rsidRDefault="00B84212" w:rsidP="00B84212">
            <w:pPr>
              <w:pStyle w:val="NoSpacing"/>
              <w:numPr>
                <w:ilvl w:val="0"/>
                <w:numId w:val="2"/>
              </w:numPr>
              <w:rPr>
                <w:rFonts w:cs="Arial"/>
                <w:color w:val="000000" w:themeColor="text1"/>
              </w:rPr>
            </w:pPr>
            <w:r w:rsidRPr="00FC615E">
              <w:rPr>
                <w:rFonts w:cs="Arial"/>
              </w:rPr>
              <w:t xml:space="preserve">Strong results focus and effective stakeholder management skills, with demonstrated ability to work collaboratively with </w:t>
            </w:r>
            <w:r w:rsidRPr="00FC615E">
              <w:rPr>
                <w:rFonts w:cs="Arial"/>
                <w:color w:val="000000" w:themeColor="text1"/>
              </w:rPr>
              <w:t xml:space="preserve">senior management colleagues and key stakeholders to drive forward an agenda. </w:t>
            </w:r>
          </w:p>
          <w:p w14:paraId="0C717ED4" w14:textId="77777777" w:rsidR="00B84212" w:rsidRPr="00FC615E" w:rsidRDefault="00B84212" w:rsidP="00B84212">
            <w:pPr>
              <w:pStyle w:val="NoSpacing"/>
              <w:numPr>
                <w:ilvl w:val="0"/>
                <w:numId w:val="2"/>
              </w:numPr>
              <w:rPr>
                <w:rFonts w:cs="Arial"/>
              </w:rPr>
            </w:pPr>
            <w:r w:rsidRPr="00FC615E">
              <w:rPr>
                <w:rFonts w:cs="Arial"/>
              </w:rPr>
              <w:t>Leadership and team management skills including the ability to work with multi-disciplinary team members, internal and external stakeholders (including clinical and non-clinical stakeholders).</w:t>
            </w:r>
          </w:p>
          <w:p w14:paraId="791B2F81" w14:textId="77777777" w:rsidR="00B84212" w:rsidRPr="00FC615E" w:rsidRDefault="00B84212" w:rsidP="00B84212">
            <w:pPr>
              <w:numPr>
                <w:ilvl w:val="0"/>
                <w:numId w:val="2"/>
              </w:numPr>
              <w:jc w:val="both"/>
              <w:rPr>
                <w:rFonts w:ascii="Arial" w:hAnsi="Arial" w:cs="Arial"/>
                <w:iCs/>
              </w:rPr>
            </w:pPr>
            <w:r w:rsidRPr="00FC615E">
              <w:rPr>
                <w:rFonts w:ascii="Arial" w:hAnsi="Arial" w:cs="Arial"/>
                <w:iCs/>
              </w:rPr>
              <w:t>Demonstrated ability to navigate a complex, multi-stakeholder environment while maintaining and conveying a clear view of what changes are required in order to achieve long, medium and short-term objectives.</w:t>
            </w:r>
          </w:p>
          <w:p w14:paraId="22FA5350" w14:textId="77777777" w:rsidR="00B84212" w:rsidRPr="00FC615E" w:rsidRDefault="00B84212" w:rsidP="00B84212">
            <w:pPr>
              <w:numPr>
                <w:ilvl w:val="0"/>
                <w:numId w:val="2"/>
              </w:numPr>
              <w:jc w:val="both"/>
              <w:rPr>
                <w:rFonts w:ascii="Arial" w:hAnsi="Arial" w:cs="Arial"/>
                <w:iCs/>
              </w:rPr>
            </w:pPr>
            <w:r w:rsidRPr="00FC615E">
              <w:rPr>
                <w:rFonts w:ascii="Arial" w:hAnsi="Arial" w:cs="Arial"/>
                <w:iCs/>
              </w:rPr>
              <w:t>Balances change with continuity – continually striving to improve service delivery, to create a work environment that encourages creative thinking and to maintain focus, intensity, and persistence even under increasingly complex and demanding conditions.</w:t>
            </w:r>
          </w:p>
          <w:p w14:paraId="785AE9D1" w14:textId="77777777" w:rsidR="00B84212" w:rsidRPr="00FC615E" w:rsidRDefault="00B84212" w:rsidP="00B84212">
            <w:pPr>
              <w:pStyle w:val="ListParagraph"/>
              <w:numPr>
                <w:ilvl w:val="0"/>
                <w:numId w:val="2"/>
              </w:numPr>
              <w:jc w:val="both"/>
              <w:rPr>
                <w:rFonts w:ascii="Arial" w:hAnsi="Arial" w:cs="Arial"/>
                <w:iCs/>
              </w:rPr>
            </w:pPr>
            <w:r w:rsidRPr="00FC615E">
              <w:rPr>
                <w:rFonts w:ascii="Arial" w:hAnsi="Arial" w:cs="Arial"/>
                <w:color w:val="000000" w:themeColor="text1"/>
                <w:sz w:val="20"/>
              </w:rPr>
              <w:t xml:space="preserve">The ability to work independently as well as work with a wider (multidisciplinary / multi-agency) team in a complex and changing environment. </w:t>
            </w:r>
          </w:p>
          <w:p w14:paraId="52C8FB40" w14:textId="77777777" w:rsidR="00B84212" w:rsidRPr="00FC615E" w:rsidRDefault="00B84212" w:rsidP="00B84212">
            <w:pPr>
              <w:ind w:left="360"/>
              <w:jc w:val="both"/>
              <w:rPr>
                <w:rFonts w:ascii="Arial" w:hAnsi="Arial" w:cs="Arial"/>
                <w:iCs/>
              </w:rPr>
            </w:pPr>
          </w:p>
          <w:p w14:paraId="035B97B3" w14:textId="77777777" w:rsidR="00B84212" w:rsidRPr="00FC615E" w:rsidRDefault="00B84212" w:rsidP="00B84212">
            <w:pPr>
              <w:pStyle w:val="NoSpacing"/>
              <w:rPr>
                <w:rFonts w:cs="Arial"/>
                <w:b/>
              </w:rPr>
            </w:pPr>
            <w:r w:rsidRPr="00FC615E">
              <w:rPr>
                <w:rFonts w:cs="Arial"/>
                <w:b/>
              </w:rPr>
              <w:t>Managing and Delivering Results (Operational Excellence)</w:t>
            </w:r>
          </w:p>
          <w:p w14:paraId="6BD77282" w14:textId="77777777" w:rsidR="00B84212" w:rsidRPr="00FC615E" w:rsidRDefault="00B84212" w:rsidP="00B84212">
            <w:pPr>
              <w:pStyle w:val="NoSpacing"/>
              <w:numPr>
                <w:ilvl w:val="0"/>
                <w:numId w:val="2"/>
              </w:numPr>
              <w:rPr>
                <w:rFonts w:cs="Arial"/>
              </w:rPr>
            </w:pPr>
            <w:r w:rsidRPr="00FC615E">
              <w:rPr>
                <w:rFonts w:cs="Arial"/>
              </w:rPr>
              <w:t>Ability to work on a self-directed basis and prioritise workload to deliver outputs within short turn-around times when required</w:t>
            </w:r>
          </w:p>
          <w:p w14:paraId="4350E62E" w14:textId="77777777" w:rsidR="00B84212" w:rsidRPr="00FC615E" w:rsidRDefault="00B84212" w:rsidP="00B84212">
            <w:pPr>
              <w:numPr>
                <w:ilvl w:val="0"/>
                <w:numId w:val="2"/>
              </w:numPr>
              <w:rPr>
                <w:rFonts w:ascii="Arial" w:hAnsi="Arial" w:cs="Arial"/>
              </w:rPr>
            </w:pPr>
            <w:r w:rsidRPr="00FC615E">
              <w:rPr>
                <w:rFonts w:ascii="Arial" w:hAnsi="Arial" w:cs="Arial"/>
              </w:rPr>
              <w:t xml:space="preserve">Places strong emphasis on achieving results and sustaining change </w:t>
            </w:r>
          </w:p>
          <w:p w14:paraId="119B3D6B" w14:textId="77777777" w:rsidR="00B84212" w:rsidRPr="00FC615E" w:rsidRDefault="00B84212" w:rsidP="00B84212">
            <w:pPr>
              <w:pStyle w:val="NoSpacing"/>
              <w:numPr>
                <w:ilvl w:val="0"/>
                <w:numId w:val="2"/>
              </w:numPr>
              <w:rPr>
                <w:rFonts w:cs="Arial"/>
                <w:color w:val="000000" w:themeColor="text1"/>
              </w:rPr>
            </w:pPr>
            <w:r w:rsidRPr="00FC615E">
              <w:rPr>
                <w:rFonts w:cs="Arial"/>
                <w:color w:val="000000" w:themeColor="text1"/>
              </w:rPr>
              <w:t>Flexibility, adaptability, and openness to working effectively in a changing environment.</w:t>
            </w:r>
          </w:p>
          <w:p w14:paraId="0B8FE906" w14:textId="77777777" w:rsidR="00B84212" w:rsidRPr="00FC615E" w:rsidRDefault="00B84212" w:rsidP="00B84212">
            <w:pPr>
              <w:numPr>
                <w:ilvl w:val="0"/>
                <w:numId w:val="2"/>
              </w:numPr>
              <w:rPr>
                <w:rFonts w:ascii="Arial" w:hAnsi="Arial" w:cs="Arial"/>
                <w:color w:val="000000" w:themeColor="text1"/>
              </w:rPr>
            </w:pPr>
            <w:r w:rsidRPr="00FC615E">
              <w:rPr>
                <w:rFonts w:ascii="Arial" w:hAnsi="Arial" w:cs="Arial"/>
                <w:color w:val="000000" w:themeColor="text1"/>
              </w:rPr>
              <w:t>Commits a high degree of energy to well directed activities and looks for and seizes opportunities that are beneficial to achieving organisation goals.</w:t>
            </w:r>
          </w:p>
          <w:p w14:paraId="2AEB32AB" w14:textId="77777777" w:rsidR="00B84212" w:rsidRPr="007765DA" w:rsidRDefault="00B84212" w:rsidP="00B84212">
            <w:pPr>
              <w:numPr>
                <w:ilvl w:val="0"/>
                <w:numId w:val="2"/>
              </w:numPr>
              <w:jc w:val="both"/>
              <w:rPr>
                <w:rFonts w:ascii="Arial" w:hAnsi="Arial" w:cs="Arial"/>
                <w:iCs/>
              </w:rPr>
            </w:pPr>
            <w:r w:rsidRPr="00FC615E">
              <w:rPr>
                <w:rFonts w:ascii="Arial" w:hAnsi="Arial" w:cs="Arial"/>
                <w:iCs/>
                <w:color w:val="000000" w:themeColor="text1"/>
              </w:rPr>
              <w:t>Champions measurement on delivery of results and is willing to take personal responsibility to initiate activities and drive objectives through to a conclusion</w:t>
            </w:r>
          </w:p>
          <w:p w14:paraId="1C039966" w14:textId="77777777" w:rsidR="00B84212" w:rsidRPr="00FC615E" w:rsidRDefault="00B84212" w:rsidP="00B84212">
            <w:pPr>
              <w:pStyle w:val="NoSpacing"/>
              <w:numPr>
                <w:ilvl w:val="0"/>
                <w:numId w:val="2"/>
              </w:numPr>
              <w:rPr>
                <w:rFonts w:cs="Arial"/>
              </w:rPr>
            </w:pPr>
            <w:r w:rsidRPr="00FC615E">
              <w:rPr>
                <w:rFonts w:cs="Arial"/>
                <w:lang w:eastAsia="en-IE"/>
              </w:rPr>
              <w:t xml:space="preserve">The capacity to negotiate and influence to achieve </w:t>
            </w:r>
            <w:r w:rsidRPr="00FC615E">
              <w:rPr>
                <w:rFonts w:cs="Arial"/>
                <w:color w:val="000000" w:themeColor="text1"/>
                <w:lang w:eastAsia="en-IE"/>
              </w:rPr>
              <w:t>delivery on objectives</w:t>
            </w:r>
          </w:p>
          <w:p w14:paraId="51209846" w14:textId="77777777" w:rsidR="00B84212" w:rsidRPr="00FC615E" w:rsidRDefault="00B84212" w:rsidP="00B84212">
            <w:pPr>
              <w:pStyle w:val="NoSpacing"/>
              <w:ind w:left="360"/>
              <w:rPr>
                <w:rFonts w:cs="Arial"/>
              </w:rPr>
            </w:pPr>
          </w:p>
          <w:p w14:paraId="6A7E9470" w14:textId="77777777" w:rsidR="00B84212" w:rsidRPr="00FC615E" w:rsidRDefault="00B84212" w:rsidP="00B84212">
            <w:pPr>
              <w:pStyle w:val="NoSpacing"/>
              <w:rPr>
                <w:rFonts w:cs="Arial"/>
                <w:b/>
              </w:rPr>
            </w:pPr>
            <w:r w:rsidRPr="00FC615E">
              <w:rPr>
                <w:rFonts w:cs="Arial"/>
                <w:b/>
              </w:rPr>
              <w:t>Building and Maintaining Relationships/Communication Skills</w:t>
            </w:r>
          </w:p>
          <w:p w14:paraId="151172D1" w14:textId="77777777" w:rsidR="00B84212" w:rsidRPr="00FC615E" w:rsidRDefault="00B84212" w:rsidP="00B84212">
            <w:pPr>
              <w:pStyle w:val="NoSpacing"/>
              <w:numPr>
                <w:ilvl w:val="0"/>
                <w:numId w:val="2"/>
              </w:numPr>
              <w:rPr>
                <w:rFonts w:cs="Arial"/>
              </w:rPr>
            </w:pPr>
            <w:r w:rsidRPr="00FC615E">
              <w:rPr>
                <w:rFonts w:cs="Arial"/>
                <w:bCs/>
                <w:iCs/>
              </w:rPr>
              <w:t>A track record of building and maintaining key internal and external relationships, helping to achieve organisational goals.</w:t>
            </w:r>
          </w:p>
          <w:p w14:paraId="596E8581" w14:textId="77777777" w:rsidR="00B84212" w:rsidRPr="00FC615E" w:rsidRDefault="00B84212" w:rsidP="00B84212">
            <w:pPr>
              <w:numPr>
                <w:ilvl w:val="0"/>
                <w:numId w:val="2"/>
              </w:numPr>
              <w:jc w:val="both"/>
              <w:rPr>
                <w:rFonts w:ascii="Arial" w:hAnsi="Arial" w:cs="Arial"/>
              </w:rPr>
            </w:pPr>
            <w:r w:rsidRPr="00FC615E">
              <w:rPr>
                <w:rFonts w:ascii="Arial" w:hAnsi="Arial" w:cs="Arial"/>
              </w:rPr>
              <w:t>Excellent written communication skills including the ability to produce professional reports.</w:t>
            </w:r>
          </w:p>
          <w:p w14:paraId="00048DF1" w14:textId="77777777" w:rsidR="00B84212" w:rsidRPr="00FC615E" w:rsidRDefault="00B84212" w:rsidP="00B84212">
            <w:pPr>
              <w:numPr>
                <w:ilvl w:val="0"/>
                <w:numId w:val="2"/>
              </w:numPr>
              <w:jc w:val="both"/>
              <w:rPr>
                <w:rFonts w:ascii="Arial" w:hAnsi="Arial" w:cs="Arial"/>
              </w:rPr>
            </w:pPr>
            <w:r w:rsidRPr="00FC615E">
              <w:rPr>
                <w:rFonts w:ascii="Arial" w:hAnsi="Arial" w:cs="Arial"/>
                <w:lang w:val="en-IE" w:eastAsia="en-IE"/>
              </w:rPr>
              <w:t xml:space="preserve">The ability to lead, direct and influence multiple stakeholders and ensure buy-in </w:t>
            </w:r>
            <w:r w:rsidRPr="00FC615E">
              <w:rPr>
                <w:rFonts w:ascii="Arial" w:hAnsi="Arial" w:cs="Arial"/>
                <w:color w:val="000000"/>
                <w:lang w:val="en-IE" w:eastAsia="en-IE"/>
              </w:rPr>
              <w:t>to plans and their implementation</w:t>
            </w:r>
            <w:r w:rsidRPr="00FC615E">
              <w:rPr>
                <w:rFonts w:ascii="Arial" w:hAnsi="Arial" w:cs="Arial"/>
                <w:lang w:val="en-IE" w:eastAsia="en-IE"/>
              </w:rPr>
              <w:t xml:space="preserve"> </w:t>
            </w:r>
          </w:p>
          <w:p w14:paraId="49C6157E" w14:textId="77777777" w:rsidR="00B84212" w:rsidRPr="00FC615E" w:rsidRDefault="00B84212" w:rsidP="00B84212">
            <w:pPr>
              <w:numPr>
                <w:ilvl w:val="0"/>
                <w:numId w:val="2"/>
              </w:numPr>
              <w:jc w:val="both"/>
              <w:rPr>
                <w:rFonts w:ascii="Arial" w:hAnsi="Arial" w:cs="Arial"/>
              </w:rPr>
            </w:pPr>
            <w:r w:rsidRPr="00FC615E">
              <w:rPr>
                <w:rFonts w:ascii="Arial" w:hAnsi="Arial" w:cs="Arial"/>
                <w:color w:val="000000"/>
              </w:rPr>
              <w:t xml:space="preserve">An ability to influence and negotiate effectively to </w:t>
            </w:r>
            <w:r w:rsidRPr="00FC615E">
              <w:rPr>
                <w:rFonts w:ascii="Arial" w:hAnsi="Arial" w:cs="Arial"/>
                <w:lang w:val="en-IE" w:eastAsia="en-IE"/>
              </w:rPr>
              <w:t>achieve objectives</w:t>
            </w:r>
          </w:p>
          <w:p w14:paraId="4F334C6E" w14:textId="77777777" w:rsidR="00B84212" w:rsidRPr="00FC615E" w:rsidRDefault="00B84212" w:rsidP="00B84212">
            <w:pPr>
              <w:numPr>
                <w:ilvl w:val="0"/>
                <w:numId w:val="2"/>
              </w:numPr>
              <w:jc w:val="both"/>
              <w:rPr>
                <w:rFonts w:ascii="Arial" w:hAnsi="Arial" w:cs="Arial"/>
              </w:rPr>
            </w:pPr>
            <w:r w:rsidRPr="00FC615E">
              <w:rPr>
                <w:rFonts w:ascii="Arial" w:hAnsi="Arial" w:cs="Arial"/>
              </w:rPr>
              <w:t>Excellent interpersonal and communications skills to facilitate work with a wide range of individuals and groups.</w:t>
            </w:r>
          </w:p>
          <w:p w14:paraId="7E07EE80" w14:textId="77777777" w:rsidR="00B84212" w:rsidRPr="00FC615E" w:rsidRDefault="00B84212" w:rsidP="00B84212">
            <w:pPr>
              <w:numPr>
                <w:ilvl w:val="0"/>
                <w:numId w:val="2"/>
              </w:numPr>
              <w:jc w:val="both"/>
              <w:rPr>
                <w:rFonts w:ascii="Arial" w:hAnsi="Arial" w:cs="Arial"/>
              </w:rPr>
            </w:pPr>
            <w:r w:rsidRPr="00FC615E">
              <w:rPr>
                <w:rFonts w:ascii="Arial" w:hAnsi="Arial" w:cs="Arial"/>
              </w:rPr>
              <w:t>The ability to present information clearly, concisely and confidently when speaking and in writing.</w:t>
            </w:r>
          </w:p>
          <w:p w14:paraId="11559CD7" w14:textId="77777777" w:rsidR="00B84212" w:rsidRPr="00FC615E" w:rsidRDefault="00B84212" w:rsidP="00B84212">
            <w:pPr>
              <w:numPr>
                <w:ilvl w:val="0"/>
                <w:numId w:val="2"/>
              </w:numPr>
              <w:jc w:val="both"/>
              <w:rPr>
                <w:rFonts w:ascii="Arial" w:hAnsi="Arial" w:cs="Arial"/>
              </w:rPr>
            </w:pPr>
            <w:r w:rsidRPr="00FC615E">
              <w:rPr>
                <w:rFonts w:ascii="Arial" w:hAnsi="Arial" w:cs="Arial"/>
                <w:color w:val="000000" w:themeColor="text1"/>
              </w:rPr>
              <w:t>Has the capacity to work effectively at corporate management level</w:t>
            </w:r>
          </w:p>
          <w:p w14:paraId="1C6E8CCB" w14:textId="77777777" w:rsidR="00B84212" w:rsidRPr="00FC615E" w:rsidRDefault="00B84212" w:rsidP="00B84212">
            <w:pPr>
              <w:pStyle w:val="ListParagraph"/>
              <w:ind w:left="360"/>
              <w:rPr>
                <w:rFonts w:ascii="Arial" w:hAnsi="Arial" w:cs="Arial"/>
                <w:sz w:val="20"/>
              </w:rPr>
            </w:pPr>
          </w:p>
          <w:p w14:paraId="581C136C" w14:textId="77777777" w:rsidR="00B84212" w:rsidRPr="00FC615E" w:rsidRDefault="00B84212" w:rsidP="00B84212">
            <w:pPr>
              <w:pStyle w:val="NoSpacing"/>
              <w:rPr>
                <w:rFonts w:cs="Arial"/>
                <w:b/>
              </w:rPr>
            </w:pPr>
            <w:r w:rsidRPr="00FC615E">
              <w:rPr>
                <w:rFonts w:cs="Arial"/>
                <w:b/>
              </w:rPr>
              <w:t>Critical Analysis and Decision Making</w:t>
            </w:r>
          </w:p>
          <w:p w14:paraId="4822019B" w14:textId="77777777" w:rsidR="00B84212" w:rsidRPr="00FC615E" w:rsidRDefault="00B84212" w:rsidP="00B84212">
            <w:pPr>
              <w:numPr>
                <w:ilvl w:val="0"/>
                <w:numId w:val="2"/>
              </w:numPr>
              <w:jc w:val="both"/>
              <w:rPr>
                <w:rFonts w:ascii="Arial" w:hAnsi="Arial" w:cs="Arial"/>
                <w:bCs/>
                <w:iCs/>
              </w:rPr>
            </w:pPr>
            <w:r w:rsidRPr="00FC615E">
              <w:rPr>
                <w:rFonts w:ascii="Arial" w:hAnsi="Arial" w:cs="Arial"/>
                <w:bCs/>
                <w:iCs/>
              </w:rPr>
              <w:t>Ability to operate as an effective strategic and tactical thinker.</w:t>
            </w:r>
          </w:p>
          <w:p w14:paraId="5BA47C50" w14:textId="77777777" w:rsidR="00B84212" w:rsidRPr="00FC615E" w:rsidRDefault="00B84212" w:rsidP="00B84212">
            <w:pPr>
              <w:numPr>
                <w:ilvl w:val="0"/>
                <w:numId w:val="2"/>
              </w:numPr>
              <w:jc w:val="both"/>
              <w:rPr>
                <w:rFonts w:ascii="Arial" w:hAnsi="Arial" w:cs="Arial"/>
              </w:rPr>
            </w:pPr>
            <w:r w:rsidRPr="00FC615E">
              <w:rPr>
                <w:rFonts w:ascii="Arial" w:hAnsi="Arial" w:cs="Arial"/>
              </w:rPr>
              <w:t>Excellent judgment and creative problem-solving skills, including negotiation and conflict resolution skills.</w:t>
            </w:r>
          </w:p>
          <w:p w14:paraId="5041DD35" w14:textId="77777777" w:rsidR="00B84212" w:rsidRPr="00FC615E" w:rsidRDefault="00B84212" w:rsidP="00B84212">
            <w:pPr>
              <w:numPr>
                <w:ilvl w:val="0"/>
                <w:numId w:val="2"/>
              </w:numPr>
              <w:jc w:val="both"/>
              <w:rPr>
                <w:rFonts w:ascii="Arial" w:hAnsi="Arial" w:cs="Arial"/>
              </w:rPr>
            </w:pPr>
            <w:r w:rsidRPr="00FC615E">
              <w:rPr>
                <w:rFonts w:ascii="Arial" w:hAnsi="Arial" w:cs="Arial"/>
              </w:rPr>
              <w:t>Ability to analyse and evaluate in a rational, objective, consistent and systematic manner; a range of complex information to identify the core issues and arguments that are most salient to the situation at hand.</w:t>
            </w:r>
          </w:p>
          <w:p w14:paraId="09D0136C" w14:textId="77777777" w:rsidR="00B84212" w:rsidRPr="00FC615E" w:rsidRDefault="00B84212" w:rsidP="00B84212">
            <w:pPr>
              <w:numPr>
                <w:ilvl w:val="0"/>
                <w:numId w:val="2"/>
              </w:numPr>
              <w:jc w:val="both"/>
              <w:rPr>
                <w:rFonts w:ascii="Arial" w:hAnsi="Arial" w:cs="Arial"/>
              </w:rPr>
            </w:pPr>
            <w:r w:rsidRPr="00FC615E">
              <w:rPr>
                <w:rFonts w:ascii="Arial" w:hAnsi="Arial" w:cs="Arial"/>
              </w:rPr>
              <w:t>Ability to challenge effectively and to maintain the highest levels of professional integrity in challenging circumstances.</w:t>
            </w:r>
          </w:p>
          <w:p w14:paraId="0E85CF8F" w14:textId="77777777" w:rsidR="00B84212" w:rsidRPr="00FC615E" w:rsidRDefault="00B84212" w:rsidP="00B84212">
            <w:pPr>
              <w:numPr>
                <w:ilvl w:val="0"/>
                <w:numId w:val="2"/>
              </w:numPr>
              <w:jc w:val="both"/>
              <w:rPr>
                <w:rFonts w:ascii="Arial" w:hAnsi="Arial" w:cs="Arial"/>
              </w:rPr>
            </w:pPr>
            <w:r w:rsidRPr="00FC615E">
              <w:rPr>
                <w:rFonts w:ascii="Arial" w:hAnsi="Arial" w:cs="Arial"/>
              </w:rPr>
              <w:t>Considers the wider implications of decisions on a range of stakeholders.</w:t>
            </w:r>
          </w:p>
          <w:p w14:paraId="3E7852B4" w14:textId="77777777" w:rsidR="00B84212" w:rsidRPr="00FC615E" w:rsidRDefault="00B84212" w:rsidP="00B84212">
            <w:pPr>
              <w:numPr>
                <w:ilvl w:val="0"/>
                <w:numId w:val="2"/>
              </w:numPr>
              <w:jc w:val="both"/>
              <w:rPr>
                <w:rFonts w:ascii="Arial" w:hAnsi="Arial" w:cs="Arial"/>
              </w:rPr>
            </w:pPr>
            <w:r w:rsidRPr="00FC615E">
              <w:rPr>
                <w:rFonts w:ascii="Arial" w:hAnsi="Arial" w:cs="Arial"/>
                <w:color w:val="000000"/>
              </w:rPr>
              <w:t>The ability to consider the range of options available, make timely decisions and take ownership of those decisions and their implications</w:t>
            </w:r>
          </w:p>
          <w:p w14:paraId="6E35BD46" w14:textId="77777777" w:rsidR="00B84212" w:rsidRDefault="00B84212" w:rsidP="00B84212">
            <w:pPr>
              <w:pStyle w:val="NoSpacing"/>
              <w:rPr>
                <w:rFonts w:cs="Arial"/>
              </w:rPr>
            </w:pPr>
          </w:p>
          <w:p w14:paraId="1EAB0704" w14:textId="77777777" w:rsidR="00B84212" w:rsidRPr="00FC615E" w:rsidRDefault="00B84212" w:rsidP="00B84212">
            <w:pPr>
              <w:pStyle w:val="NoSpacing"/>
              <w:rPr>
                <w:rFonts w:cs="Arial"/>
              </w:rPr>
            </w:pPr>
          </w:p>
          <w:p w14:paraId="2238DD2D" w14:textId="77777777" w:rsidR="00B84212" w:rsidRPr="00FC615E" w:rsidRDefault="00B84212" w:rsidP="00B84212">
            <w:pPr>
              <w:pStyle w:val="NoSpacing"/>
              <w:rPr>
                <w:rFonts w:cs="Arial"/>
                <w:b/>
              </w:rPr>
            </w:pPr>
            <w:r w:rsidRPr="00FC615E">
              <w:rPr>
                <w:rFonts w:cs="Arial"/>
                <w:b/>
              </w:rPr>
              <w:t>Personal Commitment and Motivation</w:t>
            </w:r>
          </w:p>
          <w:p w14:paraId="7A89CE14" w14:textId="77777777" w:rsidR="00B84212" w:rsidRPr="00FC615E" w:rsidRDefault="00B84212" w:rsidP="00B84212">
            <w:pPr>
              <w:pStyle w:val="NoSpacing"/>
              <w:numPr>
                <w:ilvl w:val="0"/>
                <w:numId w:val="2"/>
              </w:numPr>
              <w:rPr>
                <w:rFonts w:cs="Arial"/>
              </w:rPr>
            </w:pPr>
            <w:r w:rsidRPr="00FC615E">
              <w:rPr>
                <w:rFonts w:cs="Arial"/>
              </w:rPr>
              <w:t>Be capable of coping with competing demands without a diminution in performance, is self-motivated and shows a desire to continuously perform at a high level.</w:t>
            </w:r>
          </w:p>
          <w:p w14:paraId="13B3C117" w14:textId="77777777" w:rsidR="00B84212" w:rsidRPr="00FC615E" w:rsidRDefault="00B84212" w:rsidP="00B84212">
            <w:pPr>
              <w:numPr>
                <w:ilvl w:val="0"/>
                <w:numId w:val="2"/>
              </w:numPr>
              <w:jc w:val="both"/>
              <w:rPr>
                <w:rFonts w:ascii="Arial" w:hAnsi="Arial" w:cs="Arial"/>
                <w:iCs/>
              </w:rPr>
            </w:pPr>
            <w:r w:rsidRPr="00FC615E">
              <w:rPr>
                <w:rFonts w:ascii="Arial" w:hAnsi="Arial" w:cs="Arial"/>
                <w:color w:val="000000"/>
              </w:rPr>
              <w:t xml:space="preserve">A core belief in and passion for the sustainable delivery of high-quality customer focused services </w:t>
            </w:r>
          </w:p>
          <w:p w14:paraId="72035184" w14:textId="77777777" w:rsidR="00B84212" w:rsidRPr="00FC615E" w:rsidRDefault="00B84212" w:rsidP="00B84212">
            <w:pPr>
              <w:pStyle w:val="NoSpacing"/>
              <w:numPr>
                <w:ilvl w:val="0"/>
                <w:numId w:val="2"/>
              </w:numPr>
              <w:rPr>
                <w:rFonts w:cs="Arial"/>
              </w:rPr>
            </w:pPr>
            <w:r w:rsidRPr="00FC615E">
              <w:rPr>
                <w:rFonts w:cs="Arial"/>
              </w:rPr>
              <w:t>Commitment and buy-in to the role and in leading lasting change across the health service.</w:t>
            </w:r>
          </w:p>
          <w:p w14:paraId="045B1DB5" w14:textId="77777777" w:rsidR="00B84212" w:rsidRPr="00FC615E" w:rsidRDefault="00B84212" w:rsidP="00B84212">
            <w:pPr>
              <w:pStyle w:val="NoSpacing"/>
              <w:numPr>
                <w:ilvl w:val="0"/>
                <w:numId w:val="2"/>
              </w:numPr>
              <w:rPr>
                <w:rFonts w:cs="Arial"/>
              </w:rPr>
            </w:pPr>
            <w:r w:rsidRPr="00FC615E">
              <w:rPr>
                <w:rFonts w:cs="Arial"/>
              </w:rPr>
              <w:t>Commitment to continuing professional development.</w:t>
            </w:r>
          </w:p>
          <w:p w14:paraId="368F59D5" w14:textId="77777777" w:rsidR="00B84212" w:rsidRPr="00FC615E" w:rsidRDefault="00B84212" w:rsidP="00B84212">
            <w:pPr>
              <w:pStyle w:val="NoSpacing"/>
              <w:numPr>
                <w:ilvl w:val="0"/>
                <w:numId w:val="2"/>
              </w:numPr>
              <w:rPr>
                <w:rFonts w:cs="Arial"/>
              </w:rPr>
            </w:pPr>
            <w:r w:rsidRPr="00FC615E">
              <w:rPr>
                <w:rFonts w:cs="Arial"/>
              </w:rPr>
              <w:t xml:space="preserve">Commitment to improving outcomes for service users. </w:t>
            </w:r>
          </w:p>
          <w:p w14:paraId="3476193F" w14:textId="77777777" w:rsidR="00B84212" w:rsidRPr="00FC615E" w:rsidRDefault="00B84212" w:rsidP="00B84212">
            <w:pPr>
              <w:pStyle w:val="NoSpacing"/>
              <w:numPr>
                <w:ilvl w:val="0"/>
                <w:numId w:val="2"/>
              </w:numPr>
              <w:rPr>
                <w:rFonts w:cs="Arial"/>
              </w:rPr>
            </w:pPr>
            <w:r w:rsidRPr="00FC615E">
              <w:rPr>
                <w:rFonts w:cs="Arial"/>
              </w:rPr>
              <w:t>Demonstrably understands, identifies with and is committed to the core values of the HSE and places a high emphasis on achieving high standards of excellence.</w:t>
            </w:r>
          </w:p>
          <w:p w14:paraId="31B349B3" w14:textId="77777777" w:rsidR="00B84212" w:rsidRPr="00272A6C" w:rsidRDefault="00B84212" w:rsidP="00B84212">
            <w:pPr>
              <w:pStyle w:val="NoSpacing"/>
              <w:ind w:left="360"/>
              <w:jc w:val="both"/>
              <w:rPr>
                <w:rFonts w:cs="Arial"/>
                <w:i/>
                <w:iCs/>
              </w:rPr>
            </w:pPr>
          </w:p>
        </w:tc>
      </w:tr>
      <w:tr w:rsidR="00B84212" w:rsidRPr="00272A6C" w14:paraId="4A8AE452" w14:textId="77777777" w:rsidTr="00F61816">
        <w:tc>
          <w:tcPr>
            <w:tcW w:w="2172" w:type="dxa"/>
          </w:tcPr>
          <w:p w14:paraId="323F6C0F" w14:textId="77777777" w:rsidR="00B84212" w:rsidRPr="00272A6C" w:rsidRDefault="00B84212" w:rsidP="00B84212">
            <w:pPr>
              <w:rPr>
                <w:rFonts w:ascii="Arial" w:hAnsi="Arial" w:cs="Arial"/>
                <w:b/>
                <w:bCs/>
              </w:rPr>
            </w:pPr>
            <w:r w:rsidRPr="00272A6C">
              <w:rPr>
                <w:rFonts w:ascii="Arial" w:hAnsi="Arial" w:cs="Arial"/>
                <w:b/>
                <w:bCs/>
              </w:rPr>
              <w:t>Campaign Specific Selection Process</w:t>
            </w:r>
          </w:p>
          <w:p w14:paraId="46214E9F" w14:textId="77777777" w:rsidR="00B84212" w:rsidRPr="00272A6C" w:rsidRDefault="00B84212" w:rsidP="00B84212">
            <w:pPr>
              <w:rPr>
                <w:rFonts w:ascii="Arial" w:hAnsi="Arial" w:cs="Arial"/>
                <w:b/>
                <w:bCs/>
              </w:rPr>
            </w:pPr>
          </w:p>
          <w:p w14:paraId="06D1F512" w14:textId="77777777" w:rsidR="00B84212" w:rsidRPr="00272A6C" w:rsidRDefault="00B84212" w:rsidP="00B84212">
            <w:pPr>
              <w:rPr>
                <w:rFonts w:ascii="Arial" w:hAnsi="Arial" w:cs="Arial"/>
                <w:b/>
                <w:bCs/>
              </w:rPr>
            </w:pPr>
            <w:r w:rsidRPr="00272A6C">
              <w:rPr>
                <w:rFonts w:ascii="Arial" w:hAnsi="Arial" w:cs="Arial"/>
                <w:b/>
                <w:bCs/>
              </w:rPr>
              <w:t>Ranking/Shortlisting / Interview</w:t>
            </w:r>
          </w:p>
        </w:tc>
        <w:tc>
          <w:tcPr>
            <w:tcW w:w="7893" w:type="dxa"/>
          </w:tcPr>
          <w:p w14:paraId="3FB355B5" w14:textId="77777777" w:rsidR="00B84212" w:rsidRPr="00272A6C" w:rsidRDefault="00B84212" w:rsidP="00B84212">
            <w:pPr>
              <w:jc w:val="both"/>
              <w:rPr>
                <w:rFonts w:ascii="Arial" w:hAnsi="Arial" w:cs="Arial"/>
              </w:rPr>
            </w:pPr>
            <w:r w:rsidRPr="00272A6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DEBD3FF" w14:textId="77777777" w:rsidR="00B84212" w:rsidRPr="00272A6C" w:rsidRDefault="00B84212" w:rsidP="00B84212">
            <w:pPr>
              <w:jc w:val="both"/>
              <w:rPr>
                <w:rFonts w:ascii="Arial" w:hAnsi="Arial" w:cs="Arial"/>
              </w:rPr>
            </w:pPr>
          </w:p>
          <w:p w14:paraId="3B30D646" w14:textId="77777777" w:rsidR="00B84212" w:rsidRPr="00272A6C" w:rsidRDefault="00B84212" w:rsidP="00B84212">
            <w:pPr>
              <w:jc w:val="both"/>
              <w:rPr>
                <w:rFonts w:ascii="Arial" w:hAnsi="Arial" w:cs="Arial"/>
                <w:i/>
                <w:iCs/>
              </w:rPr>
            </w:pPr>
            <w:r w:rsidRPr="00272A6C">
              <w:rPr>
                <w:rFonts w:ascii="Arial" w:hAnsi="Arial" w:cs="Arial"/>
              </w:rPr>
              <w:t xml:space="preserve">Failure to include information regarding these requirements may result in you not being called forward to the next stage of the selection process.  </w:t>
            </w:r>
          </w:p>
          <w:p w14:paraId="5B98FFD6" w14:textId="77777777" w:rsidR="00B84212" w:rsidRPr="00272A6C" w:rsidRDefault="00B84212" w:rsidP="00B84212">
            <w:pPr>
              <w:jc w:val="both"/>
              <w:rPr>
                <w:rFonts w:ascii="Arial" w:hAnsi="Arial" w:cs="Arial"/>
                <w:iCs/>
              </w:rPr>
            </w:pPr>
          </w:p>
          <w:p w14:paraId="179BAEBA" w14:textId="77777777" w:rsidR="00B84212" w:rsidRPr="00272A6C" w:rsidRDefault="00B84212" w:rsidP="00B84212">
            <w:pPr>
              <w:jc w:val="both"/>
              <w:rPr>
                <w:rFonts w:ascii="Arial" w:hAnsi="Arial" w:cs="Arial"/>
                <w:iCs/>
              </w:rPr>
            </w:pPr>
            <w:r w:rsidRPr="00272A6C">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374F14" w:rsidRPr="00272A6C" w14:paraId="1A6116F3" w14:textId="77777777" w:rsidTr="00F61816">
        <w:tc>
          <w:tcPr>
            <w:tcW w:w="2172" w:type="dxa"/>
          </w:tcPr>
          <w:p w14:paraId="3D42DA65" w14:textId="77777777" w:rsidR="00374F14" w:rsidRDefault="00374F14" w:rsidP="00B84212">
            <w:pPr>
              <w:rPr>
                <w:rFonts w:ascii="Arial" w:hAnsi="Arial" w:cs="Arial"/>
                <w:b/>
                <w:bCs/>
              </w:rPr>
            </w:pPr>
            <w:r>
              <w:rPr>
                <w:rFonts w:ascii="Arial" w:hAnsi="Arial" w:cs="Arial"/>
                <w:b/>
                <w:bCs/>
              </w:rPr>
              <w:t>Diversity, Equality and Inclusion</w:t>
            </w:r>
          </w:p>
          <w:p w14:paraId="25ECC3BC" w14:textId="27F00029" w:rsidR="00374F14" w:rsidRPr="00272A6C" w:rsidRDefault="00374F14" w:rsidP="00B84212">
            <w:pPr>
              <w:rPr>
                <w:rFonts w:ascii="Arial" w:hAnsi="Arial" w:cs="Arial"/>
                <w:b/>
                <w:bCs/>
              </w:rPr>
            </w:pPr>
          </w:p>
        </w:tc>
        <w:tc>
          <w:tcPr>
            <w:tcW w:w="7893" w:type="dxa"/>
          </w:tcPr>
          <w:p w14:paraId="522712F7" w14:textId="77777777" w:rsidR="00374F14" w:rsidRDefault="00374F14" w:rsidP="00374F14">
            <w:pPr>
              <w:rPr>
                <w:rFonts w:ascii="Arial" w:hAnsi="Arial" w:cs="Arial"/>
                <w:iCs/>
              </w:rPr>
            </w:pPr>
            <w:r>
              <w:rPr>
                <w:rFonts w:ascii="Arial" w:hAnsi="Arial" w:cs="Arial"/>
                <w:iCs/>
              </w:rPr>
              <w:t>The HSE is an equal opportunities employer.</w:t>
            </w:r>
          </w:p>
          <w:p w14:paraId="400F6745" w14:textId="77777777" w:rsidR="00374F14" w:rsidRDefault="00374F14" w:rsidP="00374F14">
            <w:pPr>
              <w:rPr>
                <w:rFonts w:ascii="Arial" w:hAnsi="Arial" w:cs="Arial"/>
                <w:color w:val="000000"/>
                <w:shd w:val="clear" w:color="auto" w:fill="FFFFFF"/>
              </w:rPr>
            </w:pPr>
          </w:p>
          <w:p w14:paraId="29F99E3B" w14:textId="77777777" w:rsidR="00374F14" w:rsidRDefault="00374F14" w:rsidP="00374F14">
            <w:pPr>
              <w:rPr>
                <w:rFonts w:ascii="Arial" w:hAnsi="Arial" w:cs="Arial"/>
                <w:color w:val="000000"/>
                <w:shd w:val="clear" w:color="auto" w:fill="FFFFFF"/>
              </w:rPr>
            </w:pPr>
            <w:r>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83800F1" w14:textId="77777777" w:rsidR="00374F14" w:rsidRDefault="00374F14" w:rsidP="00374F14">
            <w:pPr>
              <w:rPr>
                <w:rFonts w:ascii="Arial" w:hAnsi="Arial" w:cs="Arial"/>
                <w:color w:val="000000"/>
                <w:shd w:val="clear" w:color="auto" w:fill="FFFFFF"/>
              </w:rPr>
            </w:pPr>
          </w:p>
          <w:p w14:paraId="478910A4" w14:textId="77777777" w:rsidR="00374F14" w:rsidRDefault="00374F14" w:rsidP="00374F14">
            <w:pPr>
              <w:rPr>
                <w:rFonts w:ascii="Arial" w:hAnsi="Arial" w:cs="Arial"/>
                <w:color w:val="000000"/>
                <w:shd w:val="clear" w:color="auto" w:fill="FFFFFF"/>
              </w:rPr>
            </w:pPr>
            <w:r>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70503D6A" w14:textId="77777777" w:rsidR="00374F14" w:rsidRDefault="00374F14" w:rsidP="00374F14">
            <w:pPr>
              <w:rPr>
                <w:rFonts w:ascii="Arial" w:hAnsi="Arial" w:cs="Arial"/>
                <w:color w:val="000000"/>
                <w:shd w:val="clear" w:color="auto" w:fill="FFFFFF"/>
              </w:rPr>
            </w:pPr>
          </w:p>
          <w:p w14:paraId="5151038B" w14:textId="77777777" w:rsidR="00374F14" w:rsidRDefault="00374F14" w:rsidP="00374F14">
            <w:pPr>
              <w:rPr>
                <w:rFonts w:ascii="Arial" w:hAnsi="Arial" w:cs="Arial"/>
                <w:color w:val="000000"/>
                <w:shd w:val="clear" w:color="auto" w:fill="FFFFFF"/>
              </w:rPr>
            </w:pPr>
            <w:r>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2C01C509" w14:textId="77777777" w:rsidR="00374F14" w:rsidRDefault="00374F14" w:rsidP="00374F14">
            <w:pPr>
              <w:rPr>
                <w:rFonts w:ascii="Arial" w:hAnsi="Arial" w:cs="Arial"/>
                <w:color w:val="000000"/>
                <w:shd w:val="clear" w:color="auto" w:fill="FFFFFF"/>
              </w:rPr>
            </w:pPr>
          </w:p>
          <w:p w14:paraId="5AF0C66E" w14:textId="77777777" w:rsidR="00374F14" w:rsidRDefault="00374F14" w:rsidP="00374F14">
            <w:pPr>
              <w:rPr>
                <w:rFonts w:ascii="Arial" w:hAnsi="Arial" w:cs="Arial"/>
              </w:rPr>
            </w:pPr>
            <w:r>
              <w:rPr>
                <w:rFonts w:ascii="Arial" w:hAnsi="Arial" w:cs="Arial"/>
              </w:rPr>
              <w:t xml:space="preserve">Read more about the HSE’s commitment to </w:t>
            </w:r>
            <w:hyperlink r:id="rId13" w:history="1">
              <w:r>
                <w:rPr>
                  <w:rStyle w:val="Hyperlink"/>
                  <w:rFonts w:ascii="Arial" w:hAnsi="Arial" w:cs="Arial"/>
                </w:rPr>
                <w:t>Diversity, Equality and Inclusion</w:t>
              </w:r>
            </w:hyperlink>
            <w:r>
              <w:rPr>
                <w:rFonts w:ascii="Arial" w:hAnsi="Arial" w:cs="Arial"/>
              </w:rPr>
              <w:t xml:space="preserve"> </w:t>
            </w:r>
          </w:p>
          <w:p w14:paraId="071DB979" w14:textId="77777777" w:rsidR="00374F14" w:rsidRPr="00272A6C" w:rsidRDefault="00374F14" w:rsidP="00B84212">
            <w:pPr>
              <w:jc w:val="both"/>
              <w:rPr>
                <w:rFonts w:ascii="Arial" w:hAnsi="Arial" w:cs="Arial"/>
              </w:rPr>
            </w:pPr>
          </w:p>
        </w:tc>
      </w:tr>
      <w:tr w:rsidR="00B84212" w:rsidRPr="00272A6C" w14:paraId="2D5A92A5" w14:textId="77777777" w:rsidTr="00F61816">
        <w:tc>
          <w:tcPr>
            <w:tcW w:w="2172" w:type="dxa"/>
          </w:tcPr>
          <w:p w14:paraId="4D65F3F5" w14:textId="77777777" w:rsidR="00B84212" w:rsidRPr="00272A6C" w:rsidRDefault="00B84212" w:rsidP="00B84212">
            <w:pPr>
              <w:rPr>
                <w:rFonts w:ascii="Arial" w:hAnsi="Arial" w:cs="Arial"/>
                <w:b/>
                <w:bCs/>
              </w:rPr>
            </w:pPr>
            <w:r w:rsidRPr="00272A6C">
              <w:rPr>
                <w:rFonts w:ascii="Arial" w:hAnsi="Arial" w:cs="Arial"/>
                <w:b/>
                <w:bCs/>
              </w:rPr>
              <w:t>Code of Practice</w:t>
            </w:r>
          </w:p>
        </w:tc>
        <w:tc>
          <w:tcPr>
            <w:tcW w:w="7893" w:type="dxa"/>
          </w:tcPr>
          <w:p w14:paraId="463876B7" w14:textId="77777777" w:rsidR="00374F14" w:rsidRDefault="00374F14" w:rsidP="00374F14">
            <w:pPr>
              <w:rPr>
                <w:rFonts w:ascii="Arial" w:hAnsi="Arial" w:cs="Arial"/>
                <w:lang w:val="en-IE" w:eastAsia="en-US"/>
              </w:rPr>
            </w:pPr>
            <w:r>
              <w:rPr>
                <w:rFonts w:ascii="Arial" w:hAnsi="Arial" w:cs="Arial"/>
              </w:rPr>
              <w:t>The Health Service Executive</w:t>
            </w:r>
            <w:r>
              <w:rPr>
                <w:rFonts w:ascii="Arial" w:hAnsi="Arial" w:cs="Arial"/>
                <w:color w:val="FF0000"/>
              </w:rPr>
              <w:t xml:space="preserve"> </w:t>
            </w:r>
            <w:r>
              <w:rPr>
                <w:rFonts w:ascii="Arial" w:hAnsi="Arial" w:cs="Arial"/>
              </w:rPr>
              <w:t>will run this campaign in compliance with the Code of Practice prepared by the Commission for Public Service Appointments (CPSA).</w:t>
            </w:r>
          </w:p>
          <w:p w14:paraId="7F2F28BD" w14:textId="77777777" w:rsidR="00374F14" w:rsidRDefault="00374F14" w:rsidP="00374F14">
            <w:pPr>
              <w:rPr>
                <w:rFonts w:ascii="Arial" w:hAnsi="Arial" w:cs="Arial"/>
              </w:rPr>
            </w:pPr>
          </w:p>
          <w:p w14:paraId="4F3AC7D5" w14:textId="77777777" w:rsidR="00374F14" w:rsidRDefault="00374F14" w:rsidP="00374F14">
            <w:pPr>
              <w:shd w:val="clear" w:color="auto" w:fill="FFFFFF"/>
              <w:spacing w:line="276" w:lineRule="auto"/>
              <w:rPr>
                <w:rFonts w:ascii="Arial" w:hAnsi="Arial" w:cs="Arial"/>
                <w:color w:val="333333"/>
                <w:lang w:val="en-IE" w:eastAsia="en-IE"/>
              </w:rPr>
            </w:pPr>
            <w:r>
              <w:rPr>
                <w:rFonts w:ascii="Arial" w:hAnsi="Arial" w:cs="Arial"/>
              </w:rPr>
              <w:t xml:space="preserve">The CPSA is responsible for </w:t>
            </w:r>
            <w:r>
              <w:rPr>
                <w:rFonts w:ascii="Arial" w:hAnsi="Arial" w:cs="Arial"/>
                <w:color w:val="333333"/>
                <w:lang w:eastAsia="en-IE"/>
              </w:rPr>
              <w:t>establishing the principles to be followed when making an appointment. These are set out in the CPSA Code of Practice. The Code outlines the standards to be adhered to at each stage of the selection process and sets out the review and appeal mechanisms open to candidates should they be unhappy with a selection process.</w:t>
            </w:r>
          </w:p>
          <w:p w14:paraId="1D1102E2" w14:textId="77777777" w:rsidR="00374F14" w:rsidRDefault="00374F14" w:rsidP="00374F14">
            <w:pPr>
              <w:ind w:firstLine="720"/>
              <w:rPr>
                <w:rFonts w:ascii="Arial" w:hAnsi="Arial" w:cs="Arial"/>
              </w:rPr>
            </w:pPr>
          </w:p>
          <w:p w14:paraId="30A85D09" w14:textId="77777777" w:rsidR="00374F14" w:rsidRDefault="00374F14" w:rsidP="00374F14">
            <w:pPr>
              <w:rPr>
                <w:rFonts w:ascii="Arial" w:hAnsi="Arial" w:cs="Arial"/>
                <w:lang w:val="en-IE" w:eastAsia="en-US"/>
              </w:rPr>
            </w:pPr>
            <w:r>
              <w:rPr>
                <w:rFonts w:ascii="Arial" w:hAnsi="Arial" w:cs="Arial"/>
              </w:rPr>
              <w:t xml:space="preserve">Read the </w:t>
            </w:r>
            <w:hyperlink r:id="rId14" w:history="1">
              <w:r>
                <w:rPr>
                  <w:rStyle w:val="Hyperlink"/>
                  <w:rFonts w:ascii="Arial" w:hAnsi="Arial" w:cs="Arial"/>
                </w:rPr>
                <w:t>CPSA Code of Practice</w:t>
              </w:r>
            </w:hyperlink>
            <w:r>
              <w:rPr>
                <w:rFonts w:ascii="Arial" w:hAnsi="Arial" w:cs="Arial"/>
              </w:rPr>
              <w:t xml:space="preserve">. </w:t>
            </w:r>
          </w:p>
          <w:p w14:paraId="5B4CD37F" w14:textId="0B909F35" w:rsidR="00B84212" w:rsidRPr="00733DC4" w:rsidRDefault="00B84212" w:rsidP="00B84212">
            <w:pPr>
              <w:jc w:val="both"/>
              <w:rPr>
                <w:rFonts w:ascii="Arial" w:hAnsi="Arial" w:cs="Arial"/>
              </w:rPr>
            </w:pPr>
          </w:p>
        </w:tc>
      </w:tr>
      <w:tr w:rsidR="00B84212" w:rsidRPr="00272A6C" w14:paraId="77A73F79" w14:textId="77777777" w:rsidTr="00B145E3">
        <w:tc>
          <w:tcPr>
            <w:tcW w:w="10065" w:type="dxa"/>
            <w:gridSpan w:val="2"/>
          </w:tcPr>
          <w:p w14:paraId="06B87FD0" w14:textId="77777777" w:rsidR="00B84212" w:rsidRPr="00272A6C" w:rsidRDefault="00B84212" w:rsidP="00B84212">
            <w:pPr>
              <w:autoSpaceDE w:val="0"/>
              <w:autoSpaceDN w:val="0"/>
              <w:adjustRightInd w:val="0"/>
              <w:rPr>
                <w:rFonts w:ascii="Arial" w:hAnsi="Arial" w:cs="Arial"/>
              </w:rPr>
            </w:pPr>
            <w:r w:rsidRPr="00272A6C">
              <w:rPr>
                <w:rFonts w:ascii="Arial" w:hAnsi="Arial" w:cs="Arial"/>
              </w:rPr>
              <w:t xml:space="preserve">The reform programme outlined for the Health Services may impact on this role and as structures change the job specification may be reviewed. </w:t>
            </w:r>
          </w:p>
          <w:p w14:paraId="6F0C070E" w14:textId="77777777" w:rsidR="00B84212" w:rsidRPr="00272A6C" w:rsidRDefault="00B84212" w:rsidP="00B84212">
            <w:pPr>
              <w:autoSpaceDE w:val="0"/>
              <w:autoSpaceDN w:val="0"/>
              <w:adjustRightInd w:val="0"/>
              <w:rPr>
                <w:rFonts w:ascii="Arial" w:hAnsi="Arial" w:cs="Arial"/>
              </w:rPr>
            </w:pPr>
          </w:p>
          <w:p w14:paraId="3B77A2A4" w14:textId="77777777" w:rsidR="00B84212" w:rsidRPr="00272A6C" w:rsidRDefault="00B84212" w:rsidP="00B84212">
            <w:pPr>
              <w:autoSpaceDE w:val="0"/>
              <w:autoSpaceDN w:val="0"/>
              <w:adjustRightInd w:val="0"/>
              <w:rPr>
                <w:rFonts w:ascii="Arial" w:hAnsi="Arial" w:cs="Arial"/>
              </w:rPr>
            </w:pPr>
            <w:r w:rsidRPr="00272A6C">
              <w:rPr>
                <w:rFonts w:ascii="Arial" w:hAnsi="Arial" w:cs="Arial"/>
              </w:rPr>
              <w:t xml:space="preserve">This job specification is a guide to the general range of duties assigned to the post holder. It is intended to be neither definitive nor restrictive and is subject to periodic review with the employee concerned. </w:t>
            </w:r>
          </w:p>
        </w:tc>
      </w:tr>
    </w:tbl>
    <w:p w14:paraId="663AF340" w14:textId="77777777" w:rsidR="00A478AB" w:rsidRPr="00272A6C" w:rsidRDefault="00E3244D" w:rsidP="006C398D">
      <w:pPr>
        <w:rPr>
          <w:rFonts w:ascii="Arial" w:hAnsi="Arial" w:cs="Arial"/>
          <w:b/>
        </w:rPr>
      </w:pPr>
      <w:r w:rsidRPr="00272A6C">
        <w:rPr>
          <w:rFonts w:ascii="Arial" w:hAnsi="Arial" w:cs="Arial"/>
          <w:b/>
        </w:rPr>
        <w:br w:type="page"/>
      </w:r>
    </w:p>
    <w:p w14:paraId="7E92C679" w14:textId="388FB653" w:rsidR="00B41BD4" w:rsidRPr="00272A6C" w:rsidRDefault="0057456A">
      <w:pPr>
        <w:jc w:val="center"/>
        <w:outlineLvl w:val="0"/>
        <w:rPr>
          <w:rFonts w:ascii="Arial" w:hAnsi="Arial" w:cs="Arial"/>
          <w:b/>
        </w:rPr>
      </w:pPr>
      <w:r w:rsidRPr="00324FEE">
        <w:rPr>
          <w:noProof/>
          <w:color w:val="000099"/>
          <w:lang w:val="en-IE" w:eastAsia="en-IE"/>
        </w:rPr>
        <w:drawing>
          <wp:anchor distT="0" distB="0" distL="114300" distR="114300" simplePos="0" relativeHeight="251667968" behindDoc="0" locked="0" layoutInCell="1" allowOverlap="1" wp14:anchorId="7C524D8A" wp14:editId="0BE5EE60">
            <wp:simplePos x="0" y="0"/>
            <wp:positionH relativeFrom="margin">
              <wp:align>left</wp:align>
            </wp:positionH>
            <wp:positionV relativeFrom="margin">
              <wp:align>top</wp:align>
            </wp:positionV>
            <wp:extent cx="1247140" cy="99695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140" cy="996950"/>
                    </a:xfrm>
                    <a:prstGeom prst="rect">
                      <a:avLst/>
                    </a:prstGeom>
                    <a:noFill/>
                    <a:ln>
                      <a:noFill/>
                    </a:ln>
                  </pic:spPr>
                </pic:pic>
              </a:graphicData>
            </a:graphic>
            <wp14:sizeRelV relativeFrom="margin">
              <wp14:pctHeight>0</wp14:pctHeight>
            </wp14:sizeRelV>
          </wp:anchor>
        </w:drawing>
      </w:r>
    </w:p>
    <w:p w14:paraId="5FD50332" w14:textId="77777777" w:rsidR="000B6FD4" w:rsidRPr="00272A6C" w:rsidRDefault="000B6FD4" w:rsidP="00900EBC">
      <w:pPr>
        <w:rPr>
          <w:rFonts w:ascii="Arial" w:hAnsi="Arial" w:cs="Arial"/>
          <w:b/>
        </w:rPr>
      </w:pPr>
    </w:p>
    <w:p w14:paraId="09E87D18" w14:textId="77777777" w:rsidR="000B6FD4" w:rsidRPr="00272A6C" w:rsidRDefault="000B6FD4" w:rsidP="00CA2EFB">
      <w:pPr>
        <w:jc w:val="center"/>
        <w:rPr>
          <w:rFonts w:ascii="Arial" w:hAnsi="Arial" w:cs="Arial"/>
          <w:b/>
        </w:rPr>
      </w:pPr>
    </w:p>
    <w:p w14:paraId="3713B2B9" w14:textId="48D6EC95" w:rsidR="00E21892" w:rsidRPr="008C420E" w:rsidRDefault="00480DA6" w:rsidP="0057456A">
      <w:pPr>
        <w:spacing w:after="120"/>
        <w:ind w:left="2880" w:firstLine="720"/>
        <w:rPr>
          <w:rFonts w:ascii="Arial" w:hAnsi="Arial" w:cs="Arial"/>
          <w:lang w:val="en-IE"/>
        </w:rPr>
      </w:pPr>
      <w:r>
        <w:rPr>
          <w:rFonts w:ascii="Arial" w:hAnsi="Arial" w:cs="Arial"/>
          <w:b/>
        </w:rPr>
        <w:t xml:space="preserve">Assistant National Director, </w:t>
      </w:r>
      <w:r w:rsidR="00B767BA">
        <w:rPr>
          <w:rFonts w:ascii="Arial" w:hAnsi="Arial" w:cs="Arial"/>
          <w:b/>
        </w:rPr>
        <w:t>Specialist Services</w:t>
      </w:r>
    </w:p>
    <w:p w14:paraId="09BC351B" w14:textId="77777777" w:rsidR="00E21892" w:rsidRDefault="00E21892" w:rsidP="00B767BA">
      <w:pPr>
        <w:jc w:val="center"/>
        <w:rPr>
          <w:rFonts w:ascii="Arial" w:hAnsi="Arial" w:cs="Arial"/>
          <w:b/>
        </w:rPr>
      </w:pPr>
      <w:r>
        <w:rPr>
          <w:rFonts w:ascii="Arial" w:hAnsi="Arial" w:cs="Arial"/>
          <w:b/>
        </w:rPr>
        <w:t>Access and Integration</w:t>
      </w:r>
    </w:p>
    <w:p w14:paraId="144E14BE" w14:textId="77777777" w:rsidR="00493B23" w:rsidRPr="00272A6C" w:rsidRDefault="00D130B5" w:rsidP="00B767BA">
      <w:pPr>
        <w:jc w:val="center"/>
        <w:rPr>
          <w:rFonts w:ascii="Arial" w:hAnsi="Arial" w:cs="Arial"/>
          <w:b/>
        </w:rPr>
      </w:pPr>
      <w:r w:rsidRPr="00272A6C">
        <w:rPr>
          <w:rFonts w:ascii="Arial" w:hAnsi="Arial" w:cs="Arial"/>
          <w:b/>
        </w:rPr>
        <w:t>Terms and Conditions of Employment</w:t>
      </w:r>
    </w:p>
    <w:p w14:paraId="127E7EE3" w14:textId="77777777" w:rsidR="002634F2" w:rsidRPr="00272A6C" w:rsidRDefault="002634F2" w:rsidP="000B6FD4">
      <w:pPr>
        <w:jc w:val="center"/>
        <w:outlineLvl w:val="0"/>
        <w:rPr>
          <w:rFonts w:ascii="Arial" w:hAnsi="Arial" w:cs="Arial"/>
          <w: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7589"/>
      </w:tblGrid>
      <w:tr w:rsidR="002F02E1" w:rsidRPr="00272A6C" w14:paraId="20A7DE1C" w14:textId="77777777" w:rsidTr="00374F14">
        <w:tc>
          <w:tcPr>
            <w:tcW w:w="2323" w:type="dxa"/>
          </w:tcPr>
          <w:p w14:paraId="19D69758" w14:textId="77777777" w:rsidR="00D130B5" w:rsidRPr="00272A6C" w:rsidRDefault="00D130B5" w:rsidP="00DF38C6">
            <w:pPr>
              <w:rPr>
                <w:rFonts w:ascii="Arial" w:hAnsi="Arial" w:cs="Arial"/>
                <w:b/>
                <w:bCs/>
              </w:rPr>
            </w:pPr>
            <w:r w:rsidRPr="00272A6C">
              <w:rPr>
                <w:rFonts w:ascii="Arial" w:hAnsi="Arial" w:cs="Arial"/>
                <w:b/>
                <w:bCs/>
              </w:rPr>
              <w:t xml:space="preserve">Tenure </w:t>
            </w:r>
          </w:p>
        </w:tc>
        <w:tc>
          <w:tcPr>
            <w:tcW w:w="7589" w:type="dxa"/>
          </w:tcPr>
          <w:p w14:paraId="5878CC61" w14:textId="65E4197A" w:rsidR="003E300B" w:rsidRPr="003E300B" w:rsidRDefault="00374F14" w:rsidP="003E300B">
            <w:pPr>
              <w:rPr>
                <w:rFonts w:ascii="Arial" w:hAnsi="Arial" w:cs="Arial"/>
                <w:spacing w:val="-3"/>
              </w:rPr>
            </w:pPr>
            <w:r>
              <w:rPr>
                <w:rFonts w:ascii="Arial" w:hAnsi="Arial" w:cs="Arial"/>
                <w:spacing w:val="-3"/>
              </w:rPr>
              <w:t>The current vacancy available is permanent and whole-time.</w:t>
            </w:r>
          </w:p>
          <w:p w14:paraId="2D459508" w14:textId="77777777" w:rsidR="000B6FD4" w:rsidRPr="00272A6C" w:rsidRDefault="000B6FD4" w:rsidP="00ED0E05">
            <w:pPr>
              <w:tabs>
                <w:tab w:val="left" w:pos="-720"/>
                <w:tab w:val="left" w:pos="0"/>
                <w:tab w:val="left" w:pos="720"/>
              </w:tabs>
              <w:suppressAutoHyphens/>
              <w:jc w:val="both"/>
              <w:rPr>
                <w:rFonts w:ascii="Arial" w:hAnsi="Arial" w:cs="Arial"/>
                <w:spacing w:val="-3"/>
              </w:rPr>
            </w:pPr>
          </w:p>
          <w:p w14:paraId="61732E0B" w14:textId="77777777" w:rsidR="00ED0E05" w:rsidRPr="00272A6C" w:rsidRDefault="000B6FD4" w:rsidP="00ED0E05">
            <w:pPr>
              <w:tabs>
                <w:tab w:val="left" w:pos="-720"/>
                <w:tab w:val="left" w:pos="0"/>
                <w:tab w:val="left" w:pos="720"/>
              </w:tabs>
              <w:suppressAutoHyphens/>
              <w:jc w:val="both"/>
              <w:rPr>
                <w:rFonts w:ascii="Arial" w:hAnsi="Arial" w:cs="Arial"/>
                <w:spacing w:val="-3"/>
              </w:rPr>
            </w:pPr>
            <w:r w:rsidRPr="00272A6C">
              <w:rPr>
                <w:rFonts w:ascii="Arial" w:hAnsi="Arial" w:cs="Arial"/>
                <w:spacing w:val="-3"/>
              </w:rPr>
              <w:t xml:space="preserve">The post is pensionable. </w:t>
            </w:r>
            <w:r w:rsidR="00ED0E05" w:rsidRPr="00272A6C">
              <w:rPr>
                <w:rFonts w:ascii="Arial" w:hAnsi="Arial" w:cs="Arial"/>
                <w:spacing w:val="-3"/>
              </w:rPr>
              <w:t xml:space="preserve">A panel may be </w:t>
            </w:r>
            <w:r w:rsidR="009F21EB" w:rsidRPr="00272A6C">
              <w:rPr>
                <w:rFonts w:ascii="Arial" w:hAnsi="Arial" w:cs="Arial"/>
                <w:spacing w:val="-3"/>
              </w:rPr>
              <w:t>created from which</w:t>
            </w:r>
            <w:r w:rsidR="00ED0E05" w:rsidRPr="00272A6C">
              <w:rPr>
                <w:rFonts w:ascii="Arial" w:hAnsi="Arial" w:cs="Arial"/>
                <w:spacing w:val="-3"/>
              </w:rPr>
              <w:t xml:space="preserve"> </w:t>
            </w:r>
            <w:r w:rsidR="00C049D4" w:rsidRPr="00272A6C">
              <w:rPr>
                <w:rFonts w:ascii="Arial" w:hAnsi="Arial" w:cs="Arial"/>
                <w:spacing w:val="-3"/>
              </w:rPr>
              <w:t xml:space="preserve">permanent and </w:t>
            </w:r>
            <w:r w:rsidR="00ED0E05" w:rsidRPr="00272A6C">
              <w:rPr>
                <w:rFonts w:ascii="Arial" w:hAnsi="Arial" w:cs="Arial"/>
                <w:spacing w:val="-3"/>
              </w:rPr>
              <w:t xml:space="preserve">specified purpose vacancies of full or part time duration may be filled. The tenure of these posts will be indicated at “expression of interest” stage. </w:t>
            </w:r>
          </w:p>
          <w:p w14:paraId="1ABA498B" w14:textId="77777777" w:rsidR="00ED0E05" w:rsidRPr="00272A6C" w:rsidRDefault="00ED0E05" w:rsidP="00ED0E05">
            <w:pPr>
              <w:tabs>
                <w:tab w:val="left" w:pos="-720"/>
                <w:tab w:val="left" w:pos="0"/>
                <w:tab w:val="left" w:pos="720"/>
              </w:tabs>
              <w:suppressAutoHyphens/>
              <w:jc w:val="both"/>
              <w:rPr>
                <w:rFonts w:ascii="Arial" w:hAnsi="Arial" w:cs="Arial"/>
                <w:spacing w:val="-3"/>
              </w:rPr>
            </w:pPr>
          </w:p>
          <w:p w14:paraId="77A42266" w14:textId="77777777" w:rsidR="00ED0E05" w:rsidRPr="00272A6C" w:rsidRDefault="00ED0E05" w:rsidP="00ED0E05">
            <w:pPr>
              <w:tabs>
                <w:tab w:val="left" w:pos="-720"/>
                <w:tab w:val="left" w:pos="0"/>
                <w:tab w:val="left" w:pos="720"/>
              </w:tabs>
              <w:suppressAutoHyphens/>
              <w:jc w:val="both"/>
              <w:rPr>
                <w:rFonts w:ascii="Arial" w:hAnsi="Arial" w:cs="Arial"/>
                <w:spacing w:val="-3"/>
              </w:rPr>
            </w:pPr>
            <w:r w:rsidRPr="00272A6C">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6EC89924" w14:textId="77777777" w:rsidR="00D130B5" w:rsidRPr="00272A6C" w:rsidRDefault="00D130B5" w:rsidP="002540F8">
            <w:pPr>
              <w:tabs>
                <w:tab w:val="left" w:pos="-720"/>
                <w:tab w:val="left" w:pos="0"/>
                <w:tab w:val="left" w:pos="720"/>
              </w:tabs>
              <w:suppressAutoHyphens/>
              <w:jc w:val="both"/>
              <w:rPr>
                <w:rFonts w:ascii="Arial" w:hAnsi="Arial" w:cs="Arial"/>
              </w:rPr>
            </w:pPr>
          </w:p>
        </w:tc>
      </w:tr>
      <w:tr w:rsidR="002F02E1" w:rsidRPr="00272A6C" w14:paraId="2789A158" w14:textId="77777777" w:rsidTr="00374F14">
        <w:trPr>
          <w:trHeight w:val="754"/>
        </w:trPr>
        <w:tc>
          <w:tcPr>
            <w:tcW w:w="2323" w:type="dxa"/>
          </w:tcPr>
          <w:p w14:paraId="63009E87" w14:textId="77777777" w:rsidR="00D130B5" w:rsidRPr="00272A6C" w:rsidRDefault="00D130B5" w:rsidP="00DF38C6">
            <w:pPr>
              <w:rPr>
                <w:rFonts w:ascii="Arial" w:hAnsi="Arial" w:cs="Arial"/>
                <w:b/>
                <w:bCs/>
              </w:rPr>
            </w:pPr>
          </w:p>
          <w:p w14:paraId="29CE9063" w14:textId="77777777" w:rsidR="00D130B5" w:rsidRPr="00272A6C" w:rsidRDefault="00D130B5" w:rsidP="00DF38C6">
            <w:pPr>
              <w:rPr>
                <w:rFonts w:ascii="Arial" w:hAnsi="Arial" w:cs="Arial"/>
                <w:b/>
                <w:bCs/>
              </w:rPr>
            </w:pPr>
            <w:r w:rsidRPr="00272A6C">
              <w:rPr>
                <w:rFonts w:ascii="Arial" w:hAnsi="Arial" w:cs="Arial"/>
                <w:b/>
                <w:bCs/>
              </w:rPr>
              <w:t xml:space="preserve">Remuneration </w:t>
            </w:r>
          </w:p>
          <w:p w14:paraId="7485FCA7" w14:textId="77777777" w:rsidR="00D130B5" w:rsidRPr="00272A6C" w:rsidRDefault="00D130B5" w:rsidP="00DF38C6">
            <w:pPr>
              <w:rPr>
                <w:rFonts w:ascii="Arial" w:hAnsi="Arial" w:cs="Arial"/>
                <w:b/>
                <w:bCs/>
              </w:rPr>
            </w:pPr>
          </w:p>
        </w:tc>
        <w:tc>
          <w:tcPr>
            <w:tcW w:w="7589" w:type="dxa"/>
          </w:tcPr>
          <w:p w14:paraId="533A98F0" w14:textId="0CFECFF7" w:rsidR="00EF58A6" w:rsidRDefault="007A45AE" w:rsidP="00386515">
            <w:pPr>
              <w:spacing w:before="240"/>
              <w:rPr>
                <w:rFonts w:ascii="Arial" w:hAnsi="Arial" w:cs="Arial"/>
                <w:lang w:val="en-IE" w:eastAsia="en-IE"/>
              </w:rPr>
            </w:pPr>
            <w:r w:rsidRPr="00272A6C">
              <w:rPr>
                <w:rFonts w:ascii="Arial" w:hAnsi="Arial" w:cs="Arial"/>
              </w:rPr>
              <w:t xml:space="preserve">The Salary scale for </w:t>
            </w:r>
            <w:r w:rsidRPr="00272A6C">
              <w:rPr>
                <w:rFonts w:ascii="Arial" w:hAnsi="Arial" w:cs="Arial"/>
                <w:lang w:val="en-IE" w:eastAsia="en-IE"/>
              </w:rPr>
              <w:t>the post</w:t>
            </w:r>
            <w:r w:rsidR="00386515">
              <w:rPr>
                <w:rFonts w:ascii="Arial" w:hAnsi="Arial" w:cs="Arial"/>
                <w:lang w:val="en-IE" w:eastAsia="en-IE"/>
              </w:rPr>
              <w:t xml:space="preserve"> (as at 01/08/25)</w:t>
            </w:r>
            <w:r w:rsidRPr="00272A6C">
              <w:rPr>
                <w:rFonts w:ascii="Arial" w:hAnsi="Arial" w:cs="Arial"/>
                <w:lang w:val="en-IE" w:eastAsia="en-IE"/>
              </w:rPr>
              <w:t xml:space="preserve"> is</w:t>
            </w:r>
            <w:r w:rsidR="001D411A" w:rsidRPr="00272A6C">
              <w:rPr>
                <w:rFonts w:ascii="Arial" w:hAnsi="Arial" w:cs="Arial"/>
                <w:lang w:val="en-IE" w:eastAsia="en-IE"/>
              </w:rPr>
              <w:t>:</w:t>
            </w:r>
            <w:r w:rsidRPr="00272A6C">
              <w:rPr>
                <w:rFonts w:ascii="Arial" w:hAnsi="Arial" w:cs="Arial"/>
                <w:lang w:val="en-IE" w:eastAsia="en-IE"/>
              </w:rPr>
              <w:t xml:space="preserve"> </w:t>
            </w:r>
          </w:p>
          <w:p w14:paraId="0A0A1C36" w14:textId="77777777" w:rsidR="00733DC4" w:rsidRDefault="00733DC4" w:rsidP="000B6FD4">
            <w:pPr>
              <w:rPr>
                <w:rFonts w:ascii="Arial" w:hAnsi="Arial" w:cs="Arial"/>
                <w:lang w:val="en-IE" w:eastAsia="en-IE"/>
              </w:rPr>
            </w:pPr>
          </w:p>
          <w:p w14:paraId="181B8A53" w14:textId="45019E84" w:rsidR="00EA4296" w:rsidRPr="00386515" w:rsidRDefault="00EA4296" w:rsidP="00386515">
            <w:pPr>
              <w:pStyle w:val="Heading3"/>
              <w:rPr>
                <w:rFonts w:ascii="Arial" w:hAnsi="Arial" w:cs="Arial"/>
                <w:color w:val="auto"/>
                <w:sz w:val="20"/>
                <w:szCs w:val="20"/>
              </w:rPr>
            </w:pPr>
            <w:r w:rsidRPr="00386515">
              <w:rPr>
                <w:rFonts w:ascii="Arial" w:hAnsi="Arial" w:cs="Arial"/>
                <w:color w:val="auto"/>
                <w:sz w:val="20"/>
                <w:szCs w:val="20"/>
              </w:rPr>
              <w:t>€</w:t>
            </w:r>
            <w:r w:rsidR="00386515" w:rsidRPr="00386515">
              <w:rPr>
                <w:rFonts w:ascii="Arial" w:hAnsi="Arial" w:cs="Arial"/>
                <w:color w:val="auto"/>
                <w:sz w:val="20"/>
                <w:szCs w:val="20"/>
              </w:rPr>
              <w:t>121,183 - €126,304 - €131,518 - €136,833 - €142,238 - €147,750</w:t>
            </w:r>
          </w:p>
          <w:p w14:paraId="708214A4" w14:textId="389D3E20" w:rsidR="00DC6D55" w:rsidRPr="00272A6C" w:rsidRDefault="00DC6D55" w:rsidP="00EF58A6">
            <w:pPr>
              <w:jc w:val="both"/>
              <w:rPr>
                <w:rFonts w:ascii="Arial" w:hAnsi="Arial" w:cs="Arial"/>
                <w:lang w:val="en-IE" w:eastAsia="en-IE"/>
              </w:rPr>
            </w:pPr>
          </w:p>
          <w:p w14:paraId="495EDCE0" w14:textId="77777777" w:rsidR="00EF58A6" w:rsidRPr="00272A6C" w:rsidRDefault="00EF58A6" w:rsidP="00EF58A6">
            <w:pPr>
              <w:jc w:val="both"/>
              <w:rPr>
                <w:rFonts w:ascii="Arial" w:hAnsi="Arial" w:cs="Arial"/>
              </w:rPr>
            </w:pPr>
            <w:r w:rsidRPr="00272A6C">
              <w:rPr>
                <w:rFonts w:ascii="Arial" w:hAnsi="Arial" w:cs="Arial"/>
                <w:lang w:val="en-IE" w:eastAsia="en-IE"/>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574C5C9C" w14:textId="77777777" w:rsidR="009312F2" w:rsidRPr="00272A6C" w:rsidRDefault="009312F2" w:rsidP="000B6FD4">
            <w:pPr>
              <w:rPr>
                <w:rFonts w:ascii="Arial" w:hAnsi="Arial" w:cs="Arial"/>
              </w:rPr>
            </w:pPr>
          </w:p>
        </w:tc>
      </w:tr>
      <w:tr w:rsidR="002F02E1" w:rsidRPr="00272A6C" w14:paraId="1905F062" w14:textId="77777777" w:rsidTr="00374F14">
        <w:tc>
          <w:tcPr>
            <w:tcW w:w="2323" w:type="dxa"/>
            <w:tcBorders>
              <w:top w:val="single" w:sz="4" w:space="0" w:color="auto"/>
              <w:left w:val="single" w:sz="4" w:space="0" w:color="auto"/>
              <w:bottom w:val="single" w:sz="4" w:space="0" w:color="auto"/>
              <w:right w:val="single" w:sz="4" w:space="0" w:color="auto"/>
            </w:tcBorders>
          </w:tcPr>
          <w:p w14:paraId="65FF6A2F" w14:textId="77777777" w:rsidR="00ED0E05" w:rsidRPr="00272A6C" w:rsidRDefault="00ED0E05" w:rsidP="00ED0E05">
            <w:pPr>
              <w:rPr>
                <w:rFonts w:ascii="Arial" w:hAnsi="Arial" w:cs="Arial"/>
                <w:b/>
                <w:bCs/>
              </w:rPr>
            </w:pPr>
            <w:r w:rsidRPr="00272A6C">
              <w:rPr>
                <w:rFonts w:ascii="Arial" w:hAnsi="Arial" w:cs="Arial"/>
                <w:b/>
                <w:bCs/>
              </w:rPr>
              <w:t>Working Week</w:t>
            </w:r>
          </w:p>
          <w:p w14:paraId="12997647" w14:textId="77777777" w:rsidR="00ED0E05" w:rsidRPr="00272A6C" w:rsidRDefault="00ED0E05" w:rsidP="00ED0E05">
            <w:pPr>
              <w:rPr>
                <w:rFonts w:ascii="Arial" w:hAnsi="Arial" w:cs="Arial"/>
                <w:b/>
                <w:bCs/>
              </w:rPr>
            </w:pPr>
          </w:p>
        </w:tc>
        <w:tc>
          <w:tcPr>
            <w:tcW w:w="7589" w:type="dxa"/>
            <w:tcBorders>
              <w:top w:val="single" w:sz="4" w:space="0" w:color="auto"/>
              <w:left w:val="single" w:sz="4" w:space="0" w:color="auto"/>
              <w:bottom w:val="single" w:sz="4" w:space="0" w:color="auto"/>
              <w:right w:val="single" w:sz="4" w:space="0" w:color="auto"/>
            </w:tcBorders>
          </w:tcPr>
          <w:p w14:paraId="46A6124B" w14:textId="6F943291" w:rsidR="00374F14" w:rsidRDefault="00374F14" w:rsidP="00374F14">
            <w:pPr>
              <w:pStyle w:val="paragraph"/>
              <w:spacing w:before="0" w:beforeAutospacing="0" w:after="0" w:afterAutospacing="0"/>
              <w:textAlignment w:val="baseline"/>
              <w:rPr>
                <w:rFonts w:ascii="Arial" w:hAnsi="Arial" w:cs="Arial"/>
                <w:sz w:val="20"/>
                <w:szCs w:val="20"/>
              </w:rPr>
            </w:pPr>
            <w:r>
              <w:rPr>
                <w:rStyle w:val="normaltextrun"/>
                <w:rFonts w:ascii="Arial" w:hAnsi="Arial" w:cs="Arial"/>
                <w:sz w:val="20"/>
                <w:szCs w:val="20"/>
                <w:lang w:val="en-US"/>
              </w:rPr>
              <w:t xml:space="preserve">The standard weekly working </w:t>
            </w:r>
            <w:r>
              <w:rPr>
                <w:rStyle w:val="findhit"/>
                <w:rFonts w:ascii="Arial" w:hAnsi="Arial" w:cs="Arial"/>
                <w:sz w:val="20"/>
                <w:szCs w:val="20"/>
                <w:lang w:val="en-US"/>
              </w:rPr>
              <w:t>hours</w:t>
            </w:r>
            <w:r>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35</w:t>
            </w:r>
            <w:r>
              <w:rPr>
                <w:rStyle w:val="normaltextrun"/>
                <w:rFonts w:ascii="Arial" w:hAnsi="Arial" w:cs="Arial"/>
                <w:sz w:val="20"/>
                <w:szCs w:val="20"/>
                <w:lang w:val="en-US"/>
              </w:rPr>
              <w:t xml:space="preserve"> </w:t>
            </w:r>
            <w:r>
              <w:rPr>
                <w:rStyle w:val="findhit"/>
                <w:rFonts w:ascii="Arial" w:hAnsi="Arial" w:cs="Arial"/>
                <w:sz w:val="20"/>
                <w:szCs w:val="20"/>
                <w:lang w:val="en-US"/>
              </w:rPr>
              <w:t>hours</w:t>
            </w:r>
            <w:r>
              <w:rPr>
                <w:rStyle w:val="normaltextrun"/>
                <w:rFonts w:ascii="Arial" w:hAnsi="Arial" w:cs="Arial"/>
                <w:sz w:val="20"/>
                <w:szCs w:val="20"/>
                <w:lang w:val="en-US"/>
              </w:rPr>
              <w:t xml:space="preserve"> per week. Your normal weekly working </w:t>
            </w:r>
            <w:r>
              <w:rPr>
                <w:rStyle w:val="findhit"/>
                <w:rFonts w:ascii="Arial" w:hAnsi="Arial" w:cs="Arial"/>
                <w:sz w:val="20"/>
                <w:szCs w:val="20"/>
                <w:lang w:val="en-US"/>
              </w:rPr>
              <w:t>hours</w:t>
            </w:r>
            <w:r>
              <w:rPr>
                <w:rStyle w:val="normaltextrun"/>
                <w:rFonts w:ascii="Arial" w:hAnsi="Arial" w:cs="Arial"/>
                <w:sz w:val="20"/>
                <w:szCs w:val="20"/>
                <w:lang w:val="en-US"/>
              </w:rPr>
              <w:t xml:space="preserve"> are </w:t>
            </w:r>
            <w:r>
              <w:rPr>
                <w:rStyle w:val="normaltextrun"/>
                <w:rFonts w:ascii="Arial" w:hAnsi="Arial" w:cs="Arial"/>
                <w:b/>
                <w:bCs/>
                <w:sz w:val="20"/>
                <w:szCs w:val="20"/>
                <w:lang w:val="en-US"/>
              </w:rPr>
              <w:t>35</w:t>
            </w:r>
            <w:r>
              <w:rPr>
                <w:rStyle w:val="normaltextrun"/>
                <w:rFonts w:ascii="Arial" w:hAnsi="Arial" w:cs="Arial"/>
                <w:sz w:val="20"/>
                <w:szCs w:val="20"/>
                <w:lang w:val="en-US"/>
              </w:rPr>
              <w:t xml:space="preserve"> </w:t>
            </w:r>
            <w:r>
              <w:rPr>
                <w:rStyle w:val="findhit"/>
                <w:rFonts w:ascii="Arial" w:hAnsi="Arial" w:cs="Arial"/>
                <w:sz w:val="20"/>
                <w:szCs w:val="20"/>
                <w:lang w:val="en-US"/>
              </w:rPr>
              <w:t>hours</w:t>
            </w:r>
            <w:r>
              <w:rPr>
                <w:rStyle w:val="normaltextrun"/>
                <w:rFonts w:ascii="Arial" w:hAnsi="Arial" w:cs="Arial"/>
                <w:sz w:val="20"/>
                <w:szCs w:val="20"/>
                <w:lang w:val="en-US"/>
              </w:rPr>
              <w:t xml:space="preserve">. Contracted </w:t>
            </w:r>
            <w:r>
              <w:rPr>
                <w:rStyle w:val="findhit"/>
                <w:rFonts w:ascii="Arial" w:hAnsi="Arial" w:cs="Arial"/>
                <w:sz w:val="20"/>
                <w:szCs w:val="20"/>
                <w:lang w:val="en-US"/>
              </w:rPr>
              <w:t>hours</w:t>
            </w:r>
            <w:r>
              <w:rPr>
                <w:rStyle w:val="normaltextrun"/>
                <w:rFonts w:ascii="Arial" w:hAnsi="Arial" w:cs="Arial"/>
                <w:sz w:val="20"/>
                <w:szCs w:val="20"/>
                <w:lang w:val="en-US"/>
              </w:rPr>
              <w:t xml:space="preserve"> that are less than the standard weekly working </w:t>
            </w:r>
            <w:r>
              <w:rPr>
                <w:rStyle w:val="findhit"/>
                <w:rFonts w:ascii="Arial" w:hAnsi="Arial" w:cs="Arial"/>
                <w:sz w:val="20"/>
                <w:szCs w:val="20"/>
                <w:lang w:val="en-US"/>
              </w:rPr>
              <w:t>hours</w:t>
            </w:r>
            <w:r>
              <w:rPr>
                <w:rStyle w:val="normaltextrun"/>
                <w:rFonts w:ascii="Arial" w:hAnsi="Arial" w:cs="Arial"/>
                <w:sz w:val="20"/>
                <w:szCs w:val="20"/>
                <w:lang w:val="en-US"/>
              </w:rPr>
              <w:t xml:space="preserve"> for your grade will be paid pro rata to the full time equivalent.</w:t>
            </w:r>
          </w:p>
          <w:p w14:paraId="6C18AFC5" w14:textId="77777777" w:rsidR="00374F14" w:rsidRDefault="00374F14" w:rsidP="00374F14">
            <w:pPr>
              <w:pStyle w:val="paragraph"/>
              <w:spacing w:before="0" w:beforeAutospacing="0" w:after="0" w:afterAutospacing="0"/>
              <w:textAlignment w:val="baseline"/>
              <w:rPr>
                <w:rStyle w:val="eop"/>
              </w:rPr>
            </w:pPr>
          </w:p>
          <w:p w14:paraId="0416B884" w14:textId="77777777" w:rsidR="00374F14" w:rsidRDefault="00374F14" w:rsidP="00374F14">
            <w:pPr>
              <w:pStyle w:val="paragraph"/>
              <w:spacing w:before="0" w:beforeAutospacing="0" w:after="0" w:afterAutospacing="0"/>
              <w:textAlignment w:val="baseline"/>
              <w:rPr>
                <w:rFonts w:ascii="Arial" w:hAnsi="Arial" w:cs="Arial"/>
                <w:sz w:val="20"/>
                <w:szCs w:val="20"/>
              </w:rPr>
            </w:pPr>
            <w:r>
              <w:rPr>
                <w:rStyle w:val="normaltextrun"/>
                <w:rFonts w:ascii="Arial" w:hAnsi="Arial" w:cs="Arial"/>
                <w:sz w:val="20"/>
                <w:szCs w:val="20"/>
                <w:lang w:val="en-US"/>
              </w:rPr>
              <w:t xml:space="preserve">You are required to work agreed roster/on-call arrangements advised by your Reporting Manager. Your contracted </w:t>
            </w:r>
            <w:r>
              <w:rPr>
                <w:rStyle w:val="findhit"/>
                <w:rFonts w:ascii="Arial" w:hAnsi="Arial" w:cs="Arial"/>
                <w:sz w:val="20"/>
                <w:szCs w:val="20"/>
                <w:lang w:val="en-US"/>
              </w:rPr>
              <w:t>hours</w:t>
            </w:r>
            <w:r>
              <w:rPr>
                <w:rStyle w:val="normaltextrun"/>
                <w:rFonts w:ascii="Arial" w:hAnsi="Arial" w:cs="Arial"/>
                <w:sz w:val="20"/>
                <w:szCs w:val="20"/>
                <w:lang w:val="en-US"/>
              </w:rPr>
              <w:t xml:space="preserve"> are liable to change between the </w:t>
            </w:r>
            <w:r>
              <w:rPr>
                <w:rStyle w:val="findhit"/>
                <w:rFonts w:ascii="Arial" w:hAnsi="Arial" w:cs="Arial"/>
                <w:sz w:val="20"/>
                <w:szCs w:val="20"/>
                <w:lang w:val="en-US"/>
              </w:rPr>
              <w:t>hours</w:t>
            </w:r>
            <w:r>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7A8D47BC" w14:textId="1E4B37BD" w:rsidR="00ED0E05" w:rsidRPr="00272A6C" w:rsidRDefault="00ED0E05" w:rsidP="00ED0E05">
            <w:pPr>
              <w:rPr>
                <w:rFonts w:ascii="Arial" w:hAnsi="Arial" w:cs="Arial"/>
              </w:rPr>
            </w:pPr>
          </w:p>
        </w:tc>
      </w:tr>
      <w:tr w:rsidR="002F02E1" w:rsidRPr="00272A6C" w14:paraId="5F4CE512" w14:textId="77777777" w:rsidTr="00374F14">
        <w:tc>
          <w:tcPr>
            <w:tcW w:w="2323" w:type="dxa"/>
          </w:tcPr>
          <w:p w14:paraId="13E3A776" w14:textId="77777777" w:rsidR="00D130B5" w:rsidRPr="00272A6C" w:rsidRDefault="00D130B5" w:rsidP="00DF38C6">
            <w:pPr>
              <w:rPr>
                <w:rFonts w:ascii="Arial" w:hAnsi="Arial" w:cs="Arial"/>
                <w:b/>
                <w:bCs/>
              </w:rPr>
            </w:pPr>
          </w:p>
          <w:p w14:paraId="1F9C14C3" w14:textId="77777777" w:rsidR="00D130B5" w:rsidRPr="00272A6C" w:rsidRDefault="00D130B5" w:rsidP="00DF38C6">
            <w:pPr>
              <w:rPr>
                <w:rFonts w:ascii="Arial" w:hAnsi="Arial" w:cs="Arial"/>
                <w:b/>
                <w:bCs/>
              </w:rPr>
            </w:pPr>
            <w:r w:rsidRPr="00272A6C">
              <w:rPr>
                <w:rFonts w:ascii="Arial" w:hAnsi="Arial" w:cs="Arial"/>
                <w:b/>
                <w:bCs/>
              </w:rPr>
              <w:t>Annual Leave</w:t>
            </w:r>
          </w:p>
          <w:p w14:paraId="41D54DD6" w14:textId="77777777" w:rsidR="00D130B5" w:rsidRPr="00272A6C" w:rsidRDefault="00D130B5" w:rsidP="00DF38C6">
            <w:pPr>
              <w:rPr>
                <w:rFonts w:ascii="Arial" w:hAnsi="Arial" w:cs="Arial"/>
                <w:b/>
                <w:bCs/>
              </w:rPr>
            </w:pPr>
          </w:p>
        </w:tc>
        <w:tc>
          <w:tcPr>
            <w:tcW w:w="7589" w:type="dxa"/>
          </w:tcPr>
          <w:p w14:paraId="2F17F225" w14:textId="77777777" w:rsidR="00D130B5" w:rsidRPr="00272A6C" w:rsidRDefault="00D130B5" w:rsidP="00DF38C6">
            <w:pPr>
              <w:rPr>
                <w:rFonts w:ascii="Arial" w:hAnsi="Arial" w:cs="Arial"/>
              </w:rPr>
            </w:pPr>
          </w:p>
          <w:p w14:paraId="44B14265" w14:textId="77777777" w:rsidR="00D130B5" w:rsidRPr="00272A6C" w:rsidRDefault="007A45AE" w:rsidP="001D411A">
            <w:pPr>
              <w:rPr>
                <w:rFonts w:ascii="Arial" w:hAnsi="Arial" w:cs="Arial"/>
              </w:rPr>
            </w:pPr>
            <w:r w:rsidRPr="00272A6C">
              <w:rPr>
                <w:rFonts w:ascii="Arial" w:hAnsi="Arial" w:cs="Arial"/>
              </w:rPr>
              <w:t xml:space="preserve">The annual leave associated with the post will be confirmed at </w:t>
            </w:r>
            <w:r w:rsidR="001D411A" w:rsidRPr="00272A6C">
              <w:rPr>
                <w:rFonts w:ascii="Arial" w:hAnsi="Arial" w:cs="Arial"/>
              </w:rPr>
              <w:t>Contracting</w:t>
            </w:r>
            <w:r w:rsidRPr="00272A6C">
              <w:rPr>
                <w:rFonts w:ascii="Arial" w:hAnsi="Arial" w:cs="Arial"/>
              </w:rPr>
              <w:t xml:space="preserve"> stage.</w:t>
            </w:r>
          </w:p>
        </w:tc>
      </w:tr>
      <w:tr w:rsidR="002F02E1" w:rsidRPr="00272A6C" w14:paraId="50052BB6" w14:textId="77777777" w:rsidTr="00374F14">
        <w:tc>
          <w:tcPr>
            <w:tcW w:w="2323" w:type="dxa"/>
          </w:tcPr>
          <w:p w14:paraId="23FCCF37" w14:textId="77777777" w:rsidR="00D130B5" w:rsidRPr="00272A6C" w:rsidRDefault="00D130B5" w:rsidP="00DF38C6">
            <w:pPr>
              <w:rPr>
                <w:rFonts w:ascii="Arial" w:hAnsi="Arial" w:cs="Arial"/>
                <w:b/>
                <w:bCs/>
              </w:rPr>
            </w:pPr>
          </w:p>
          <w:p w14:paraId="34A62522" w14:textId="77777777" w:rsidR="00D130B5" w:rsidRPr="00272A6C" w:rsidRDefault="00D130B5" w:rsidP="00DF38C6">
            <w:pPr>
              <w:rPr>
                <w:rFonts w:ascii="Arial" w:hAnsi="Arial" w:cs="Arial"/>
                <w:b/>
                <w:bCs/>
              </w:rPr>
            </w:pPr>
            <w:r w:rsidRPr="00272A6C">
              <w:rPr>
                <w:rFonts w:ascii="Arial" w:hAnsi="Arial" w:cs="Arial"/>
                <w:b/>
                <w:bCs/>
              </w:rPr>
              <w:t>Superannuation</w:t>
            </w:r>
          </w:p>
          <w:p w14:paraId="64EB4D03" w14:textId="77777777" w:rsidR="00D130B5" w:rsidRPr="00272A6C" w:rsidRDefault="00D130B5" w:rsidP="00DF38C6">
            <w:pPr>
              <w:rPr>
                <w:rFonts w:ascii="Arial" w:hAnsi="Arial" w:cs="Arial"/>
                <w:b/>
                <w:bCs/>
              </w:rPr>
            </w:pPr>
          </w:p>
        </w:tc>
        <w:tc>
          <w:tcPr>
            <w:tcW w:w="7589" w:type="dxa"/>
          </w:tcPr>
          <w:p w14:paraId="106CF9D7" w14:textId="6C9EC93F" w:rsidR="00374F14" w:rsidRDefault="00374F14" w:rsidP="00374F14">
            <w:pPr>
              <w:rPr>
                <w:rFonts w:ascii="Arial" w:hAnsi="Arial" w:cs="Arial"/>
              </w:rPr>
            </w:pPr>
            <w:r>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Pr>
                <w:rFonts w:ascii="Arial" w:hAnsi="Arial" w:cs="Arial"/>
                <w:vertAlign w:val="superscript"/>
              </w:rPr>
              <w:t>st</w:t>
            </w:r>
            <w:r>
              <w:rPr>
                <w:rFonts w:ascii="Arial" w:hAnsi="Arial" w:cs="Arial"/>
              </w:rPr>
              <w:t xml:space="preserve"> January 2005 pursuant to Section 60 of the Health Act 2004 are entitled to superannuation benefit terms under the HSE Scheme which are no less favourable to those which they were entitled to at 31</w:t>
            </w:r>
            <w:r>
              <w:rPr>
                <w:rFonts w:ascii="Arial" w:hAnsi="Arial" w:cs="Arial"/>
                <w:vertAlign w:val="superscript"/>
              </w:rPr>
              <w:t>st</w:t>
            </w:r>
            <w:r>
              <w:rPr>
                <w:rFonts w:ascii="Arial" w:hAnsi="Arial" w:cs="Arial"/>
              </w:rPr>
              <w:t xml:space="preserve"> December 2004.</w:t>
            </w:r>
          </w:p>
          <w:p w14:paraId="31F646C1" w14:textId="102463ED" w:rsidR="00374F14" w:rsidRPr="00272A6C" w:rsidRDefault="00374F14" w:rsidP="009312F2">
            <w:pPr>
              <w:rPr>
                <w:rFonts w:ascii="Arial" w:hAnsi="Arial" w:cs="Arial"/>
              </w:rPr>
            </w:pPr>
          </w:p>
        </w:tc>
      </w:tr>
      <w:tr w:rsidR="001D411A" w:rsidRPr="00272A6C" w14:paraId="1175D607" w14:textId="77777777" w:rsidTr="00374F14">
        <w:tc>
          <w:tcPr>
            <w:tcW w:w="2323" w:type="dxa"/>
          </w:tcPr>
          <w:p w14:paraId="716AB789" w14:textId="77777777" w:rsidR="001D411A" w:rsidRPr="00272A6C" w:rsidRDefault="001D411A" w:rsidP="00DF38C6">
            <w:pPr>
              <w:rPr>
                <w:rFonts w:ascii="Arial" w:hAnsi="Arial" w:cs="Arial"/>
                <w:b/>
                <w:bCs/>
              </w:rPr>
            </w:pPr>
            <w:r w:rsidRPr="00272A6C">
              <w:rPr>
                <w:rFonts w:ascii="Arial" w:hAnsi="Arial" w:cs="Arial"/>
                <w:b/>
                <w:bCs/>
              </w:rPr>
              <w:t>Age</w:t>
            </w:r>
          </w:p>
        </w:tc>
        <w:tc>
          <w:tcPr>
            <w:tcW w:w="7589" w:type="dxa"/>
          </w:tcPr>
          <w:p w14:paraId="260FFB7B" w14:textId="77777777" w:rsidR="001D411A" w:rsidRPr="00272A6C" w:rsidRDefault="001D411A" w:rsidP="001D411A">
            <w:pPr>
              <w:autoSpaceDE w:val="0"/>
              <w:autoSpaceDN w:val="0"/>
              <w:adjustRightInd w:val="0"/>
              <w:rPr>
                <w:rFonts w:ascii="Arial" w:eastAsiaTheme="minorHAnsi" w:hAnsi="Arial" w:cs="Arial"/>
                <w:i/>
                <w:iCs/>
                <w:color w:val="000000"/>
                <w:lang w:val="en-IE" w:eastAsia="en-US"/>
              </w:rPr>
            </w:pPr>
            <w:r w:rsidRPr="00272A6C">
              <w:rPr>
                <w:rFonts w:ascii="Arial" w:eastAsiaTheme="minorHAnsi" w:hAnsi="Arial" w:cs="Arial"/>
                <w:color w:val="000000"/>
                <w:lang w:val="en-IE" w:eastAsia="en-US"/>
              </w:rPr>
              <w:t>The Public Service Superannuation (Age of Retirement) Act, 2018* set 70 years as the compulsory retirement age for public servants.</w:t>
            </w:r>
            <w:r w:rsidRPr="00272A6C">
              <w:rPr>
                <w:rFonts w:ascii="Arial" w:eastAsiaTheme="minorHAnsi" w:hAnsi="Arial" w:cs="Arial"/>
                <w:i/>
                <w:iCs/>
                <w:color w:val="000000"/>
                <w:lang w:val="en-IE" w:eastAsia="en-US"/>
              </w:rPr>
              <w:t xml:space="preserve"> </w:t>
            </w:r>
          </w:p>
          <w:p w14:paraId="4E2F6923" w14:textId="77777777" w:rsidR="001D411A" w:rsidRPr="00272A6C" w:rsidRDefault="001D411A" w:rsidP="001D411A">
            <w:pPr>
              <w:autoSpaceDE w:val="0"/>
              <w:autoSpaceDN w:val="0"/>
              <w:adjustRightInd w:val="0"/>
              <w:rPr>
                <w:rFonts w:ascii="Arial" w:eastAsiaTheme="minorHAnsi" w:hAnsi="Arial" w:cs="Arial"/>
                <w:i/>
                <w:iCs/>
                <w:color w:val="000000"/>
                <w:lang w:val="en-IE" w:eastAsia="en-US"/>
              </w:rPr>
            </w:pPr>
          </w:p>
          <w:p w14:paraId="0BE13A30" w14:textId="77777777" w:rsidR="001D411A" w:rsidRPr="00272A6C" w:rsidRDefault="001D411A" w:rsidP="001D411A">
            <w:pPr>
              <w:autoSpaceDE w:val="0"/>
              <w:autoSpaceDN w:val="0"/>
              <w:adjustRightInd w:val="0"/>
              <w:rPr>
                <w:rFonts w:ascii="Arial" w:eastAsiaTheme="minorHAnsi" w:hAnsi="Arial" w:cs="Arial"/>
                <w:b/>
                <w:bCs/>
                <w:i/>
                <w:iCs/>
                <w:color w:val="000000" w:themeColor="text1"/>
                <w:u w:val="single"/>
                <w:lang w:val="en-IE" w:eastAsia="en-US"/>
              </w:rPr>
            </w:pPr>
            <w:r w:rsidRPr="00272A6C">
              <w:rPr>
                <w:rFonts w:ascii="Arial" w:eastAsiaTheme="minorHAnsi" w:hAnsi="Arial" w:cs="Arial"/>
                <w:b/>
                <w:bCs/>
                <w:i/>
                <w:iCs/>
                <w:color w:val="000000"/>
                <w:lang w:val="en-IE" w:eastAsia="en-US"/>
              </w:rPr>
              <w:t xml:space="preserve">* </w:t>
            </w:r>
            <w:r w:rsidRPr="00272A6C">
              <w:rPr>
                <w:rFonts w:ascii="Arial" w:eastAsiaTheme="minorHAnsi" w:hAnsi="Arial" w:cs="Arial"/>
                <w:b/>
                <w:bCs/>
                <w:i/>
                <w:iCs/>
                <w:color w:val="000000"/>
                <w:u w:val="single"/>
                <w:lang w:val="en-IE" w:eastAsia="en-US"/>
              </w:rPr>
              <w:t xml:space="preserve">Public </w:t>
            </w:r>
            <w:r w:rsidRPr="00272A6C">
              <w:rPr>
                <w:rFonts w:ascii="Arial" w:eastAsiaTheme="minorHAnsi" w:hAnsi="Arial" w:cs="Arial"/>
                <w:b/>
                <w:bCs/>
                <w:i/>
                <w:iCs/>
                <w:color w:val="000000" w:themeColor="text1"/>
                <w:u w:val="single"/>
                <w:lang w:val="en-IE" w:eastAsia="en-US"/>
              </w:rPr>
              <w:t>Servants not affected by this legislation:</w:t>
            </w:r>
          </w:p>
          <w:p w14:paraId="5A81E813" w14:textId="77777777" w:rsidR="001D411A" w:rsidRPr="00272A6C" w:rsidRDefault="001D411A" w:rsidP="001D411A">
            <w:pPr>
              <w:autoSpaceDE w:val="0"/>
              <w:autoSpaceDN w:val="0"/>
              <w:adjustRightInd w:val="0"/>
              <w:rPr>
                <w:rFonts w:ascii="Arial" w:eastAsiaTheme="minorHAnsi" w:hAnsi="Arial" w:cs="Arial"/>
                <w:color w:val="000000" w:themeColor="text1"/>
                <w:lang w:val="en-IE" w:eastAsia="en-US"/>
              </w:rPr>
            </w:pPr>
            <w:r w:rsidRPr="00272A6C">
              <w:rPr>
                <w:rFonts w:ascii="Arial" w:eastAsiaTheme="minorHAnsi" w:hAnsi="Arial" w:cs="Arial"/>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14:paraId="44B11A49" w14:textId="77777777" w:rsidR="001D411A" w:rsidRPr="00272A6C" w:rsidRDefault="001D411A" w:rsidP="001D411A">
            <w:pPr>
              <w:autoSpaceDE w:val="0"/>
              <w:autoSpaceDN w:val="0"/>
              <w:adjustRightInd w:val="0"/>
              <w:rPr>
                <w:rFonts w:ascii="Arial" w:eastAsiaTheme="minorHAnsi" w:hAnsi="Arial" w:cs="Arial"/>
                <w:color w:val="000000" w:themeColor="text1"/>
                <w:lang w:val="en-IE" w:eastAsia="en-US"/>
              </w:rPr>
            </w:pPr>
          </w:p>
          <w:p w14:paraId="6E03B634" w14:textId="77777777" w:rsidR="001D411A" w:rsidRDefault="001D411A" w:rsidP="001D411A">
            <w:pPr>
              <w:rPr>
                <w:rFonts w:ascii="Arial" w:eastAsiaTheme="minorHAnsi" w:hAnsi="Arial" w:cs="Arial"/>
                <w:color w:val="000000" w:themeColor="text1"/>
                <w:lang w:val="en-IE" w:eastAsia="en-US"/>
              </w:rPr>
            </w:pPr>
            <w:r w:rsidRPr="00272A6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594A463F" w14:textId="2CA5C1AC" w:rsidR="00374F14" w:rsidRPr="00272A6C" w:rsidRDefault="00374F14" w:rsidP="001D411A">
            <w:pPr>
              <w:rPr>
                <w:rFonts w:ascii="Arial" w:hAnsi="Arial" w:cs="Arial"/>
              </w:rPr>
            </w:pPr>
          </w:p>
        </w:tc>
      </w:tr>
      <w:tr w:rsidR="002F02E1" w:rsidRPr="00272A6C" w14:paraId="579CC19E" w14:textId="77777777" w:rsidTr="00374F14">
        <w:tc>
          <w:tcPr>
            <w:tcW w:w="2323" w:type="dxa"/>
          </w:tcPr>
          <w:p w14:paraId="70A076AC" w14:textId="77777777" w:rsidR="00D130B5" w:rsidRPr="00272A6C" w:rsidRDefault="00D130B5" w:rsidP="00DF38C6">
            <w:pPr>
              <w:rPr>
                <w:rFonts w:ascii="Arial" w:hAnsi="Arial" w:cs="Arial"/>
                <w:b/>
                <w:bCs/>
              </w:rPr>
            </w:pPr>
          </w:p>
          <w:p w14:paraId="56F5A429" w14:textId="77777777" w:rsidR="00D130B5" w:rsidRPr="00272A6C" w:rsidRDefault="00D130B5" w:rsidP="00DF38C6">
            <w:pPr>
              <w:rPr>
                <w:rFonts w:ascii="Arial" w:hAnsi="Arial" w:cs="Arial"/>
                <w:b/>
                <w:bCs/>
              </w:rPr>
            </w:pPr>
            <w:r w:rsidRPr="00272A6C">
              <w:rPr>
                <w:rFonts w:ascii="Arial" w:hAnsi="Arial" w:cs="Arial"/>
                <w:b/>
                <w:bCs/>
              </w:rPr>
              <w:t>Probation</w:t>
            </w:r>
          </w:p>
        </w:tc>
        <w:tc>
          <w:tcPr>
            <w:tcW w:w="7589" w:type="dxa"/>
          </w:tcPr>
          <w:p w14:paraId="28A7A684" w14:textId="77777777" w:rsidR="00D130B5" w:rsidRPr="00272A6C" w:rsidRDefault="00D130B5" w:rsidP="00DF38C6">
            <w:pPr>
              <w:pStyle w:val="Heading7"/>
              <w:jc w:val="left"/>
              <w:rPr>
                <w:rFonts w:cs="Arial"/>
                <w:b w:val="0"/>
                <w:sz w:val="20"/>
              </w:rPr>
            </w:pPr>
            <w:r w:rsidRPr="00272A6C">
              <w:rPr>
                <w:rFonts w:cs="Arial"/>
                <w:b w:val="0"/>
                <w:sz w:val="20"/>
              </w:rPr>
              <w:t xml:space="preserve">Every appointment of a person who is not already a permanent officer of the </w:t>
            </w:r>
            <w:r w:rsidRPr="00272A6C">
              <w:rPr>
                <w:rFonts w:cs="Arial"/>
                <w:b w:val="0"/>
                <w:sz w:val="20"/>
                <w:shd w:val="clear" w:color="auto" w:fill="FFFFFF"/>
              </w:rPr>
              <w:t>Health Service Executive or of a Local Authority</w:t>
            </w:r>
            <w:r w:rsidRPr="00272A6C">
              <w:rPr>
                <w:rFonts w:cs="Arial"/>
                <w:b w:val="0"/>
                <w:sz w:val="20"/>
              </w:rPr>
              <w:t xml:space="preserve"> shall be subject to a probationary period of 12 months as stipulated in the Department of Health Circular No.10/71.</w:t>
            </w:r>
          </w:p>
          <w:p w14:paraId="42ABE5D4" w14:textId="77777777" w:rsidR="00D130B5" w:rsidRPr="00272A6C" w:rsidRDefault="00D130B5" w:rsidP="00DF38C6">
            <w:pPr>
              <w:tabs>
                <w:tab w:val="left" w:pos="-720"/>
                <w:tab w:val="left" w:pos="0"/>
              </w:tabs>
              <w:suppressAutoHyphens/>
              <w:jc w:val="both"/>
              <w:rPr>
                <w:rFonts w:ascii="Arial" w:hAnsi="Arial" w:cs="Arial"/>
              </w:rPr>
            </w:pPr>
          </w:p>
        </w:tc>
      </w:tr>
      <w:tr w:rsidR="00374F14" w:rsidRPr="00272A6C" w14:paraId="5109E185" w14:textId="77777777" w:rsidTr="00374F14">
        <w:tc>
          <w:tcPr>
            <w:tcW w:w="2323" w:type="dxa"/>
          </w:tcPr>
          <w:p w14:paraId="7A1E91AF" w14:textId="77777777" w:rsidR="00374F14" w:rsidRDefault="00374F14" w:rsidP="00374F14">
            <w:pPr>
              <w:rPr>
                <w:rFonts w:ascii="Arial" w:hAnsi="Arial" w:cs="Arial"/>
                <w:b/>
                <w:bCs/>
              </w:rPr>
            </w:pPr>
            <w:r>
              <w:rPr>
                <w:rFonts w:ascii="Arial" w:hAnsi="Arial" w:cs="Arial"/>
                <w:b/>
                <w:bCs/>
              </w:rPr>
              <w:t xml:space="preserve">Protection of Children Guidance and Legislation </w:t>
            </w:r>
          </w:p>
          <w:p w14:paraId="55FE79C0" w14:textId="4A8F64E5" w:rsidR="00374F14" w:rsidRPr="00272A6C" w:rsidRDefault="00374F14" w:rsidP="002D3B80">
            <w:pPr>
              <w:jc w:val="both"/>
              <w:rPr>
                <w:rFonts w:ascii="Arial" w:hAnsi="Arial" w:cs="Arial"/>
                <w:b/>
                <w:bCs/>
              </w:rPr>
            </w:pPr>
          </w:p>
        </w:tc>
        <w:tc>
          <w:tcPr>
            <w:tcW w:w="7589" w:type="dxa"/>
          </w:tcPr>
          <w:p w14:paraId="264A8C6C" w14:textId="77777777" w:rsidR="00374F14" w:rsidRDefault="00374F14" w:rsidP="00374F14">
            <w:pPr>
              <w:rPr>
                <w:rFonts w:ascii="Arial" w:hAnsi="Arial" w:cs="Arial"/>
              </w:rPr>
            </w:pPr>
            <w:r>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14F9D006" w14:textId="77777777" w:rsidR="00374F14" w:rsidRDefault="00374F14" w:rsidP="00374F14">
            <w:pPr>
              <w:rPr>
                <w:rFonts w:ascii="Arial" w:hAnsi="Arial" w:cs="Arial"/>
              </w:rPr>
            </w:pPr>
          </w:p>
          <w:p w14:paraId="4EAE1FEA" w14:textId="77777777" w:rsidR="00374F14" w:rsidRDefault="00374F14" w:rsidP="00374F14">
            <w:pPr>
              <w:rPr>
                <w:rFonts w:ascii="Arial" w:hAnsi="Arial" w:cs="Arial"/>
              </w:rPr>
            </w:pPr>
            <w:r>
              <w:rPr>
                <w:rFonts w:ascii="Arial" w:hAnsi="Arial" w:cs="Arial"/>
              </w:rPr>
              <w:t xml:space="preserve">All Mandated Persons under the Children First Act 2015, within the HSE, are appointed as Designated Officers under the Protections for Persons Reporting Child Abuse Act, 1998. </w:t>
            </w:r>
          </w:p>
          <w:p w14:paraId="090B3485" w14:textId="77777777" w:rsidR="00374F14" w:rsidRDefault="00374F14" w:rsidP="00374F14">
            <w:pPr>
              <w:rPr>
                <w:rFonts w:ascii="Arial" w:hAnsi="Arial" w:cs="Arial"/>
              </w:rPr>
            </w:pPr>
          </w:p>
          <w:p w14:paraId="0DEA83FF" w14:textId="77777777" w:rsidR="00374F14" w:rsidRDefault="00374F14" w:rsidP="00374F14">
            <w:pPr>
              <w:rPr>
                <w:rFonts w:ascii="Arial" w:hAnsi="Arial" w:cs="Arial"/>
                <w:lang w:val="en-US"/>
              </w:rPr>
            </w:pPr>
            <w:r>
              <w:rPr>
                <w:rFonts w:ascii="Arial" w:hAnsi="Arial" w:cs="Arial"/>
              </w:rPr>
              <w:t>Mandated Persons such as line managers, doctors, nurses, physiotherapists, occupational therapists, speech and language therapists, social workers, social care workers, and emergency technicians</w:t>
            </w:r>
            <w:r>
              <w:rPr>
                <w:rFonts w:ascii="Arial" w:hAnsi="Arial" w:cs="Arial"/>
                <w:lang w:val="en-US"/>
              </w:rPr>
              <w:t xml:space="preserve"> have additional responsibilities.  </w:t>
            </w:r>
          </w:p>
          <w:p w14:paraId="78D69185" w14:textId="77777777" w:rsidR="00374F14" w:rsidRDefault="00374F14" w:rsidP="00374F14">
            <w:pPr>
              <w:rPr>
                <w:rFonts w:ascii="Arial" w:hAnsi="Arial" w:cs="Arial"/>
                <w:lang w:val="en-US"/>
              </w:rPr>
            </w:pPr>
          </w:p>
          <w:p w14:paraId="5A998AE2" w14:textId="77777777" w:rsidR="00374F14" w:rsidRDefault="00374F14" w:rsidP="00374F14">
            <w:pPr>
              <w:rPr>
                <w:rFonts w:ascii="Arial" w:hAnsi="Arial" w:cs="Arial"/>
                <w:lang w:val="en-US"/>
              </w:rPr>
            </w:pPr>
            <w:r>
              <w:rPr>
                <w:rFonts w:ascii="Arial" w:hAnsi="Arial" w:cs="Arial"/>
                <w:lang w:val="en-US"/>
              </w:rPr>
              <w:t xml:space="preserve">You should check if you are a </w:t>
            </w:r>
            <w:hyperlink r:id="rId15" w:history="1">
              <w:r>
                <w:rPr>
                  <w:rStyle w:val="Hyperlink"/>
                  <w:rFonts w:ascii="Arial" w:hAnsi="Arial" w:cs="Arial"/>
                  <w:lang w:val="en-US"/>
                </w:rPr>
                <w:t>Mandated Person</w:t>
              </w:r>
            </w:hyperlink>
            <w:r>
              <w:rPr>
                <w:rFonts w:ascii="Arial" w:hAnsi="Arial" w:cs="Arial"/>
                <w:lang w:val="en-US"/>
              </w:rPr>
              <w:t xml:space="preserve"> and be familiar with the related roles and legal responsibilities.</w:t>
            </w:r>
          </w:p>
          <w:p w14:paraId="4F71EBC6" w14:textId="77777777" w:rsidR="00374F14" w:rsidRDefault="00374F14" w:rsidP="00374F14">
            <w:pPr>
              <w:rPr>
                <w:rFonts w:ascii="Arial" w:hAnsi="Arial" w:cs="Arial"/>
              </w:rPr>
            </w:pPr>
          </w:p>
          <w:p w14:paraId="4338B9FD" w14:textId="77777777" w:rsidR="00374F14" w:rsidRDefault="00374F14" w:rsidP="00374F14">
            <w:pPr>
              <w:jc w:val="both"/>
              <w:rPr>
                <w:rFonts w:ascii="Arial" w:hAnsi="Arial" w:cs="Arial"/>
                <w:bCs/>
                <w:lang w:val="en"/>
              </w:rPr>
            </w:pPr>
            <w:r>
              <w:rPr>
                <w:rFonts w:ascii="Arial" w:hAnsi="Arial" w:cs="Arial"/>
                <w:bCs/>
                <w:lang w:val="en"/>
              </w:rPr>
              <w:t xml:space="preserve">Visit </w:t>
            </w:r>
            <w:hyperlink r:id="rId16" w:history="1">
              <w:r>
                <w:rPr>
                  <w:rStyle w:val="Hyperlink"/>
                  <w:rFonts w:ascii="Arial" w:hAnsi="Arial" w:cs="Arial"/>
                  <w:lang w:val="en"/>
                </w:rPr>
                <w:t xml:space="preserve">HSE Children First </w:t>
              </w:r>
            </w:hyperlink>
            <w:r>
              <w:rPr>
                <w:rFonts w:ascii="Arial" w:hAnsi="Arial" w:cs="Arial"/>
                <w:lang w:val="en-US"/>
              </w:rPr>
              <w:t>for</w:t>
            </w:r>
            <w:r>
              <w:rPr>
                <w:rFonts w:ascii="Arial" w:hAnsi="Arial"/>
                <w:lang w:val="en-US"/>
              </w:rPr>
              <w:t xml:space="preserve"> further</w:t>
            </w:r>
            <w:r>
              <w:rPr>
                <w:rFonts w:ascii="Arial" w:hAnsi="Arial" w:cs="Arial"/>
                <w:bCs/>
                <w:lang w:val="en"/>
              </w:rPr>
              <w:t xml:space="preserve"> information, guidance and resources.</w:t>
            </w:r>
          </w:p>
          <w:p w14:paraId="1E918E39" w14:textId="2A3B6259" w:rsidR="00374F14" w:rsidRPr="00272A6C" w:rsidRDefault="00374F14" w:rsidP="00374F14">
            <w:pPr>
              <w:jc w:val="both"/>
              <w:rPr>
                <w:rFonts w:ascii="Arial" w:hAnsi="Arial" w:cs="Arial"/>
              </w:rPr>
            </w:pPr>
          </w:p>
        </w:tc>
      </w:tr>
      <w:tr w:rsidR="002F02E1" w:rsidRPr="00272A6C" w14:paraId="447B4562" w14:textId="77777777" w:rsidTr="00374F14">
        <w:tc>
          <w:tcPr>
            <w:tcW w:w="2323" w:type="dxa"/>
          </w:tcPr>
          <w:p w14:paraId="33BCAECE" w14:textId="77777777" w:rsidR="00447554" w:rsidRPr="00272A6C" w:rsidRDefault="00447554" w:rsidP="002D3B80">
            <w:pPr>
              <w:jc w:val="both"/>
              <w:rPr>
                <w:rFonts w:ascii="Arial" w:hAnsi="Arial" w:cs="Arial"/>
                <w:b/>
                <w:bCs/>
              </w:rPr>
            </w:pPr>
            <w:r w:rsidRPr="00272A6C">
              <w:rPr>
                <w:rFonts w:ascii="Arial" w:hAnsi="Arial" w:cs="Arial"/>
                <w:b/>
                <w:bCs/>
              </w:rPr>
              <w:t>Infection Control</w:t>
            </w:r>
          </w:p>
        </w:tc>
        <w:tc>
          <w:tcPr>
            <w:tcW w:w="7589" w:type="dxa"/>
          </w:tcPr>
          <w:p w14:paraId="688AD798" w14:textId="77777777" w:rsidR="00447554" w:rsidRPr="00272A6C" w:rsidRDefault="00447554" w:rsidP="002D3B80">
            <w:pPr>
              <w:jc w:val="both"/>
              <w:rPr>
                <w:rFonts w:ascii="Arial" w:hAnsi="Arial" w:cs="Arial"/>
              </w:rPr>
            </w:pPr>
            <w:r w:rsidRPr="00272A6C">
              <w:rPr>
                <w:rFonts w:ascii="Arial" w:hAnsi="Arial" w:cs="Arial"/>
              </w:rPr>
              <w:t>Have a working knowledge of Health Information and Quality Authority (HIQA) Standards as they apply to the role</w:t>
            </w:r>
            <w:r w:rsidR="00754E4C" w:rsidRPr="00272A6C">
              <w:rPr>
                <w:rFonts w:ascii="Arial" w:hAnsi="Arial" w:cs="Arial"/>
              </w:rPr>
              <w:t xml:space="preserve">, </w:t>
            </w:r>
            <w:r w:rsidR="001C1A95" w:rsidRPr="00272A6C">
              <w:rPr>
                <w:rFonts w:ascii="Arial" w:hAnsi="Arial" w:cs="Arial"/>
              </w:rPr>
              <w:t>for example</w:t>
            </w:r>
            <w:r w:rsidR="00754E4C" w:rsidRPr="00272A6C">
              <w:rPr>
                <w:rFonts w:ascii="Arial" w:hAnsi="Arial" w:cs="Arial"/>
              </w:rPr>
              <w:t xml:space="preserve"> </w:t>
            </w:r>
            <w:r w:rsidRPr="00272A6C">
              <w:rPr>
                <w:rFonts w:ascii="Arial" w:hAnsi="Arial" w:cs="Arial"/>
              </w:rPr>
              <w:t>Standards for Healthcare, National Standards for the Prevention and Control of Healthcare Associated Infections, Hygiene Standards etc.</w:t>
            </w:r>
            <w:r w:rsidR="001D411A" w:rsidRPr="00272A6C">
              <w:rPr>
                <w:rFonts w:ascii="Arial" w:hAnsi="Arial" w:cs="Arial"/>
              </w:rPr>
              <w:t xml:space="preserve"> </w:t>
            </w:r>
            <w:r w:rsidR="001D411A" w:rsidRPr="00272A6C">
              <w:rPr>
                <w:rFonts w:ascii="Arial" w:hAnsi="Arial" w:cs="Arial"/>
                <w:iCs/>
              </w:rPr>
              <w:t>and comply with associated HSE protocols for implementing and maintaining these standards as appropriate to the role.</w:t>
            </w:r>
          </w:p>
          <w:p w14:paraId="317DDC5A" w14:textId="20EF0995" w:rsidR="00447554" w:rsidRPr="00272A6C" w:rsidRDefault="00447554" w:rsidP="00374F14">
            <w:pPr>
              <w:tabs>
                <w:tab w:val="left" w:pos="1575"/>
              </w:tabs>
              <w:jc w:val="both"/>
              <w:rPr>
                <w:rFonts w:ascii="Arial" w:hAnsi="Arial" w:cs="Arial"/>
              </w:rPr>
            </w:pPr>
          </w:p>
        </w:tc>
      </w:tr>
      <w:tr w:rsidR="00374F14" w:rsidRPr="00272A6C" w14:paraId="4D84B399" w14:textId="77777777" w:rsidTr="00374F14">
        <w:tc>
          <w:tcPr>
            <w:tcW w:w="2323" w:type="dxa"/>
          </w:tcPr>
          <w:p w14:paraId="4B950B75" w14:textId="77777777" w:rsidR="00374F14" w:rsidRDefault="00374F14" w:rsidP="002D3B80">
            <w:pPr>
              <w:jc w:val="both"/>
              <w:rPr>
                <w:rFonts w:ascii="Arial" w:hAnsi="Arial" w:cs="Arial"/>
                <w:b/>
                <w:bCs/>
              </w:rPr>
            </w:pPr>
            <w:r>
              <w:rPr>
                <w:rFonts w:ascii="Arial" w:hAnsi="Arial" w:cs="Arial"/>
                <w:b/>
                <w:bCs/>
              </w:rPr>
              <w:t>Health and Safety</w:t>
            </w:r>
          </w:p>
          <w:p w14:paraId="425A634F" w14:textId="45E3B49F" w:rsidR="00374F14" w:rsidRPr="00272A6C" w:rsidRDefault="00374F14" w:rsidP="002D3B80">
            <w:pPr>
              <w:jc w:val="both"/>
              <w:rPr>
                <w:rFonts w:ascii="Arial" w:hAnsi="Arial" w:cs="Arial"/>
                <w:b/>
                <w:bCs/>
              </w:rPr>
            </w:pPr>
          </w:p>
        </w:tc>
        <w:tc>
          <w:tcPr>
            <w:tcW w:w="7589" w:type="dxa"/>
          </w:tcPr>
          <w:p w14:paraId="11F9B775" w14:textId="77777777" w:rsidR="00374F14" w:rsidRPr="00272A6C" w:rsidRDefault="00374F14" w:rsidP="00374F14">
            <w:pPr>
              <w:jc w:val="both"/>
              <w:rPr>
                <w:rFonts w:ascii="Arial" w:hAnsi="Arial" w:cs="Arial"/>
              </w:rPr>
            </w:pPr>
            <w:r w:rsidRPr="00272A6C">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33FFC5D1" w14:textId="77777777" w:rsidR="00374F14" w:rsidRPr="00374F14" w:rsidRDefault="00374F14" w:rsidP="00374F14">
            <w:pPr>
              <w:ind w:firstLine="720"/>
              <w:jc w:val="both"/>
              <w:rPr>
                <w:rFonts w:ascii="Arial" w:hAnsi="Arial" w:cs="Arial"/>
                <w:sz w:val="12"/>
              </w:rPr>
            </w:pPr>
          </w:p>
          <w:p w14:paraId="7654B33F" w14:textId="77777777" w:rsidR="00374F14" w:rsidRPr="00272A6C" w:rsidRDefault="00374F14" w:rsidP="00374F14">
            <w:pPr>
              <w:jc w:val="both"/>
              <w:rPr>
                <w:rFonts w:ascii="Arial" w:hAnsi="Arial" w:cs="Arial"/>
              </w:rPr>
            </w:pPr>
            <w:r w:rsidRPr="00272A6C">
              <w:rPr>
                <w:rFonts w:ascii="Arial" w:hAnsi="Arial" w:cs="Arial"/>
              </w:rPr>
              <w:t>Key responsibilities include:</w:t>
            </w:r>
          </w:p>
          <w:p w14:paraId="2A6D6D4D" w14:textId="77777777" w:rsidR="00374F14" w:rsidRPr="00374F14" w:rsidRDefault="00374F14" w:rsidP="00374F14">
            <w:pPr>
              <w:jc w:val="both"/>
              <w:rPr>
                <w:rFonts w:ascii="Arial" w:hAnsi="Arial" w:cs="Arial"/>
                <w:sz w:val="12"/>
                <w:highlight w:val="yellow"/>
              </w:rPr>
            </w:pPr>
          </w:p>
          <w:p w14:paraId="4306EEBA" w14:textId="77777777" w:rsidR="00374F14" w:rsidRPr="00272A6C" w:rsidRDefault="00374F14" w:rsidP="00374F14">
            <w:pPr>
              <w:pStyle w:val="ListParagraph"/>
              <w:numPr>
                <w:ilvl w:val="0"/>
                <w:numId w:val="3"/>
              </w:numPr>
              <w:ind w:left="354" w:hanging="354"/>
              <w:jc w:val="both"/>
              <w:rPr>
                <w:rFonts w:ascii="Arial" w:hAnsi="Arial" w:cs="Arial"/>
                <w:sz w:val="20"/>
              </w:rPr>
            </w:pPr>
            <w:r w:rsidRPr="00272A6C">
              <w:rPr>
                <w:rFonts w:ascii="Arial" w:hAnsi="Arial" w:cs="Arial"/>
                <w:sz w:val="20"/>
              </w:rPr>
              <w:t>Developing a SSSS for the department/service</w:t>
            </w:r>
            <w:r w:rsidRPr="00272A6C">
              <w:rPr>
                <w:rStyle w:val="FootnoteReference"/>
                <w:rFonts w:ascii="Arial" w:eastAsia="Calibri" w:hAnsi="Arial" w:cs="Arial"/>
                <w:sz w:val="20"/>
              </w:rPr>
              <w:footnoteReference w:id="1"/>
            </w:r>
            <w:r w:rsidRPr="00272A6C">
              <w:rPr>
                <w:rFonts w:ascii="Arial" w:hAnsi="Arial" w:cs="Arial"/>
                <w:sz w:val="20"/>
              </w:rPr>
              <w:t>, as applicable, based on the identification of hazards and the assessment of risks, and reviewing/updating same on a regular basis (at least annually) and in the event of any significant change in the work activity or place of work.</w:t>
            </w:r>
          </w:p>
          <w:p w14:paraId="7C01218B" w14:textId="77777777" w:rsidR="00374F14" w:rsidRPr="00272A6C" w:rsidRDefault="00374F14" w:rsidP="00374F14">
            <w:pPr>
              <w:pStyle w:val="ListParagraph"/>
              <w:numPr>
                <w:ilvl w:val="0"/>
                <w:numId w:val="3"/>
              </w:numPr>
              <w:ind w:left="354" w:hanging="354"/>
              <w:jc w:val="both"/>
              <w:rPr>
                <w:rFonts w:ascii="Arial" w:hAnsi="Arial" w:cs="Arial"/>
                <w:sz w:val="20"/>
              </w:rPr>
            </w:pPr>
            <w:r w:rsidRPr="00272A6C">
              <w:rPr>
                <w:rFonts w:ascii="Arial" w:hAnsi="Arial" w:cs="Arial"/>
                <w:sz w:val="20"/>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5270D8BE" w14:textId="77777777" w:rsidR="00374F14" w:rsidRPr="00272A6C" w:rsidRDefault="00374F14" w:rsidP="00374F14">
            <w:pPr>
              <w:pStyle w:val="ListParagraph"/>
              <w:numPr>
                <w:ilvl w:val="0"/>
                <w:numId w:val="3"/>
              </w:numPr>
              <w:ind w:left="354" w:hanging="354"/>
              <w:jc w:val="both"/>
              <w:rPr>
                <w:rFonts w:ascii="Arial" w:hAnsi="Arial" w:cs="Arial"/>
                <w:sz w:val="20"/>
              </w:rPr>
            </w:pPr>
            <w:r w:rsidRPr="00272A6C">
              <w:rPr>
                <w:rFonts w:ascii="Arial" w:hAnsi="Arial" w:cs="Arial"/>
                <w:sz w:val="20"/>
              </w:rPr>
              <w:t>Consulting and communicating with staff and safety representatives on OSH matters.</w:t>
            </w:r>
          </w:p>
          <w:p w14:paraId="4E37C59E" w14:textId="77777777" w:rsidR="00374F14" w:rsidRPr="00272A6C" w:rsidRDefault="00374F14" w:rsidP="00374F14">
            <w:pPr>
              <w:pStyle w:val="ListParagraph"/>
              <w:numPr>
                <w:ilvl w:val="0"/>
                <w:numId w:val="3"/>
              </w:numPr>
              <w:ind w:left="354" w:hanging="354"/>
              <w:jc w:val="both"/>
              <w:rPr>
                <w:rFonts w:ascii="Arial" w:hAnsi="Arial" w:cs="Arial"/>
                <w:sz w:val="20"/>
              </w:rPr>
            </w:pPr>
            <w:r w:rsidRPr="00272A6C">
              <w:rPr>
                <w:rFonts w:ascii="Arial" w:hAnsi="Arial" w:cs="Arial"/>
                <w:sz w:val="20"/>
              </w:rPr>
              <w:t>Ensuring a training needs assessment (TNA) is undertaken for employees, facilitating their attendance at statutory OSH training, and ensuring records are maintained for each employee.</w:t>
            </w:r>
          </w:p>
          <w:p w14:paraId="4CA51B02" w14:textId="77777777" w:rsidR="00374F14" w:rsidRPr="00272A6C" w:rsidRDefault="00374F14" w:rsidP="00374F14">
            <w:pPr>
              <w:pStyle w:val="ListParagraph"/>
              <w:numPr>
                <w:ilvl w:val="0"/>
                <w:numId w:val="3"/>
              </w:numPr>
              <w:ind w:left="354" w:hanging="354"/>
              <w:jc w:val="both"/>
              <w:rPr>
                <w:rFonts w:ascii="Arial" w:hAnsi="Arial" w:cs="Arial"/>
                <w:sz w:val="20"/>
              </w:rPr>
            </w:pPr>
            <w:r w:rsidRPr="00272A6C">
              <w:rPr>
                <w:rFonts w:ascii="Arial" w:hAnsi="Arial" w:cs="Arial"/>
                <w:sz w:val="20"/>
              </w:rPr>
              <w:t>Ensuring that all incidents occurring within the relevant department/service are appropriately managed and investigated in accordance with HSE procedures</w:t>
            </w:r>
            <w:r w:rsidRPr="00272A6C">
              <w:rPr>
                <w:rStyle w:val="FootnoteReference"/>
                <w:rFonts w:ascii="Arial" w:eastAsia="Calibri" w:hAnsi="Arial" w:cs="Arial"/>
                <w:sz w:val="20"/>
              </w:rPr>
              <w:footnoteReference w:id="2"/>
            </w:r>
            <w:r w:rsidRPr="00272A6C">
              <w:rPr>
                <w:rFonts w:ascii="Arial" w:hAnsi="Arial" w:cs="Arial"/>
                <w:sz w:val="20"/>
              </w:rPr>
              <w:t>.</w:t>
            </w:r>
          </w:p>
          <w:p w14:paraId="750A090B" w14:textId="77777777" w:rsidR="00374F14" w:rsidRPr="00272A6C" w:rsidRDefault="00374F14" w:rsidP="00374F14">
            <w:pPr>
              <w:pStyle w:val="ListParagraph"/>
              <w:numPr>
                <w:ilvl w:val="0"/>
                <w:numId w:val="3"/>
              </w:numPr>
              <w:ind w:left="354" w:hanging="354"/>
              <w:jc w:val="both"/>
              <w:rPr>
                <w:rFonts w:ascii="Arial" w:hAnsi="Arial" w:cs="Arial"/>
                <w:sz w:val="20"/>
              </w:rPr>
            </w:pPr>
            <w:r w:rsidRPr="00272A6C">
              <w:rPr>
                <w:rFonts w:ascii="Arial" w:hAnsi="Arial" w:cs="Arial"/>
                <w:sz w:val="20"/>
              </w:rPr>
              <w:t>Seeking advice from health and safety professionals through the National Health and Safety Function Helpdesk as appropriate.</w:t>
            </w:r>
          </w:p>
          <w:p w14:paraId="1D09EBBA" w14:textId="77777777" w:rsidR="00374F14" w:rsidRPr="00272A6C" w:rsidRDefault="00374F14" w:rsidP="00374F14">
            <w:pPr>
              <w:pStyle w:val="ListParagraph"/>
              <w:numPr>
                <w:ilvl w:val="0"/>
                <w:numId w:val="3"/>
              </w:numPr>
              <w:ind w:left="354" w:hanging="354"/>
              <w:jc w:val="both"/>
              <w:rPr>
                <w:rFonts w:ascii="Arial" w:hAnsi="Arial" w:cs="Arial"/>
                <w:sz w:val="20"/>
              </w:rPr>
            </w:pPr>
            <w:r w:rsidRPr="00272A6C">
              <w:rPr>
                <w:rFonts w:ascii="Arial" w:hAnsi="Arial" w:cs="Arial"/>
                <w:iCs/>
                <w:sz w:val="20"/>
              </w:rPr>
              <w:t>Reviewing the health and safety performance of the ward/department/service and staff through, respectively, local audit and performance achievement meetings for example.</w:t>
            </w:r>
          </w:p>
          <w:p w14:paraId="20A4F472" w14:textId="77777777" w:rsidR="00374F14" w:rsidRPr="00374F14" w:rsidRDefault="00374F14" w:rsidP="00374F14">
            <w:pPr>
              <w:jc w:val="both"/>
              <w:rPr>
                <w:rFonts w:ascii="Arial" w:hAnsi="Arial" w:cs="Arial"/>
                <w:sz w:val="12"/>
              </w:rPr>
            </w:pPr>
          </w:p>
          <w:p w14:paraId="20A0A272" w14:textId="734283E4" w:rsidR="00374F14" w:rsidRPr="00272A6C" w:rsidRDefault="00374F14" w:rsidP="00374F14">
            <w:pPr>
              <w:jc w:val="both"/>
              <w:rPr>
                <w:rFonts w:ascii="Arial" w:hAnsi="Arial" w:cs="Arial"/>
              </w:rPr>
            </w:pPr>
            <w:r w:rsidRPr="00272A6C">
              <w:rPr>
                <w:rFonts w:ascii="Arial" w:hAnsi="Arial" w:cs="Arial"/>
                <w:b/>
              </w:rPr>
              <w:t>Note</w:t>
            </w:r>
            <w:r w:rsidRPr="00272A6C">
              <w:rPr>
                <w:rFonts w:ascii="Arial" w:hAnsi="Arial" w:cs="Arial"/>
              </w:rPr>
              <w:t>: Detailed roles and responsibilities of Line Managers are outlined in local SSSS.</w:t>
            </w:r>
          </w:p>
        </w:tc>
      </w:tr>
      <w:tr w:rsidR="002F02E1" w:rsidRPr="00272A6C" w14:paraId="42E82E48" w14:textId="77777777" w:rsidTr="00374F14">
        <w:tc>
          <w:tcPr>
            <w:tcW w:w="2323" w:type="dxa"/>
          </w:tcPr>
          <w:p w14:paraId="1D4857C1" w14:textId="77777777" w:rsidR="00D130B5" w:rsidRPr="00272A6C" w:rsidRDefault="00D130B5" w:rsidP="00DF38C6">
            <w:pPr>
              <w:rPr>
                <w:rFonts w:ascii="Arial" w:hAnsi="Arial" w:cs="Arial"/>
                <w:b/>
                <w:bCs/>
              </w:rPr>
            </w:pPr>
            <w:r w:rsidRPr="00272A6C">
              <w:rPr>
                <w:rFonts w:ascii="Arial" w:hAnsi="Arial" w:cs="Arial"/>
                <w:b/>
                <w:bCs/>
              </w:rPr>
              <w:t>Ethics in Public Office 1995 and 2001</w:t>
            </w:r>
          </w:p>
          <w:p w14:paraId="7B5B4DEB" w14:textId="77777777" w:rsidR="00D130B5" w:rsidRPr="00272A6C" w:rsidRDefault="00D130B5" w:rsidP="00DF38C6">
            <w:pPr>
              <w:rPr>
                <w:rFonts w:ascii="Arial" w:hAnsi="Arial" w:cs="Arial"/>
                <w:b/>
                <w:bCs/>
              </w:rPr>
            </w:pPr>
          </w:p>
          <w:p w14:paraId="78C92328" w14:textId="77777777" w:rsidR="00D130B5" w:rsidRPr="00272A6C" w:rsidRDefault="00D130B5" w:rsidP="00DF38C6">
            <w:pPr>
              <w:rPr>
                <w:rFonts w:ascii="Arial" w:hAnsi="Arial" w:cs="Arial"/>
                <w:b/>
                <w:bCs/>
              </w:rPr>
            </w:pPr>
          </w:p>
          <w:p w14:paraId="29FF691F" w14:textId="4A1754B7" w:rsidR="001D411A" w:rsidRPr="003C5C16" w:rsidRDefault="001D411A" w:rsidP="00374F14">
            <w:pPr>
              <w:jc w:val="both"/>
              <w:rPr>
                <w:rFonts w:ascii="Arial" w:hAnsi="Arial" w:cs="Arial"/>
                <w:b/>
                <w:bCs/>
              </w:rPr>
            </w:pPr>
          </w:p>
          <w:p w14:paraId="46709231" w14:textId="77777777" w:rsidR="001D411A" w:rsidRPr="00272A6C" w:rsidRDefault="001D411A" w:rsidP="001D411A">
            <w:pPr>
              <w:jc w:val="both"/>
              <w:rPr>
                <w:rFonts w:ascii="Arial" w:hAnsi="Arial" w:cs="Arial"/>
                <w:b/>
                <w:bCs/>
              </w:rPr>
            </w:pPr>
          </w:p>
          <w:p w14:paraId="67A54A06" w14:textId="77777777" w:rsidR="001D411A" w:rsidRPr="00272A6C" w:rsidRDefault="001D411A" w:rsidP="00ED0E05">
            <w:pPr>
              <w:jc w:val="both"/>
              <w:rPr>
                <w:rFonts w:ascii="Arial" w:hAnsi="Arial" w:cs="Arial"/>
                <w:b/>
                <w:bCs/>
              </w:rPr>
            </w:pPr>
          </w:p>
          <w:p w14:paraId="4B15BB6B" w14:textId="77777777" w:rsidR="00D130B5" w:rsidRPr="00272A6C" w:rsidRDefault="00D130B5" w:rsidP="00E3244D">
            <w:pPr>
              <w:rPr>
                <w:rFonts w:ascii="Arial" w:hAnsi="Arial" w:cs="Arial"/>
                <w:b/>
                <w:bCs/>
              </w:rPr>
            </w:pPr>
          </w:p>
        </w:tc>
        <w:tc>
          <w:tcPr>
            <w:tcW w:w="7589" w:type="dxa"/>
          </w:tcPr>
          <w:p w14:paraId="62EBAE8F" w14:textId="77777777" w:rsidR="00374F14" w:rsidRPr="00374F14" w:rsidRDefault="00374F14" w:rsidP="00374F14">
            <w:pPr>
              <w:jc w:val="both"/>
              <w:rPr>
                <w:rFonts w:ascii="Arial" w:hAnsi="Arial" w:cs="Arial"/>
              </w:rPr>
            </w:pPr>
            <w:r w:rsidRPr="00374F14">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06949D7D" w14:textId="77777777" w:rsidR="00374F14" w:rsidRPr="00374F14" w:rsidRDefault="00374F14" w:rsidP="00374F14">
            <w:pPr>
              <w:jc w:val="both"/>
              <w:rPr>
                <w:rFonts w:ascii="Arial" w:hAnsi="Arial" w:cs="Arial"/>
                <w:sz w:val="14"/>
              </w:rPr>
            </w:pPr>
          </w:p>
          <w:p w14:paraId="0E6A695A" w14:textId="77777777" w:rsidR="00374F14" w:rsidRPr="00374F14" w:rsidRDefault="00374F14" w:rsidP="00374F14">
            <w:pPr>
              <w:jc w:val="both"/>
              <w:rPr>
                <w:rFonts w:ascii="Arial" w:hAnsi="Arial" w:cs="Arial"/>
              </w:rPr>
            </w:pPr>
            <w:r w:rsidRPr="00374F14">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74F14">
              <w:rPr>
                <w:rFonts w:ascii="Arial" w:hAnsi="Arial" w:cs="Arial"/>
                <w:vertAlign w:val="superscript"/>
              </w:rPr>
              <w:t>st</w:t>
            </w:r>
            <w:r w:rsidRPr="00374F14">
              <w:rPr>
                <w:rFonts w:ascii="Arial" w:hAnsi="Arial" w:cs="Arial"/>
              </w:rPr>
              <w:t xml:space="preserve"> January in the following year.</w:t>
            </w:r>
          </w:p>
          <w:p w14:paraId="23586A3A" w14:textId="77777777" w:rsidR="00374F14" w:rsidRPr="00374F14" w:rsidRDefault="00374F14" w:rsidP="00374F14">
            <w:pPr>
              <w:jc w:val="both"/>
              <w:rPr>
                <w:rFonts w:ascii="Arial" w:hAnsi="Arial" w:cs="Arial"/>
                <w:sz w:val="14"/>
              </w:rPr>
            </w:pPr>
          </w:p>
          <w:p w14:paraId="11F00652" w14:textId="77777777" w:rsidR="00374F14" w:rsidRPr="00374F14" w:rsidRDefault="00374F14" w:rsidP="00374F14">
            <w:pPr>
              <w:pStyle w:val="BodyText"/>
              <w:spacing w:after="0"/>
              <w:jc w:val="both"/>
              <w:rPr>
                <w:rFonts w:ascii="Arial" w:hAnsi="Arial" w:cs="Arial"/>
                <w:sz w:val="20"/>
              </w:rPr>
            </w:pPr>
            <w:r w:rsidRPr="00374F14">
              <w:rPr>
                <w:rFonts w:ascii="Arial" w:hAnsi="Arial" w:cs="Arial"/>
                <w:sz w:val="20"/>
              </w:rPr>
              <w:t xml:space="preserve">B) In addition to the annual statement, a person holding such a post is required, whenever they are performing a function as an employee of the HSE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402F23B3" w14:textId="77777777" w:rsidR="00374F14" w:rsidRPr="00374F14" w:rsidRDefault="00374F14" w:rsidP="00374F14">
            <w:pPr>
              <w:jc w:val="both"/>
              <w:rPr>
                <w:rFonts w:ascii="Arial" w:hAnsi="Arial" w:cs="Arial"/>
                <w:sz w:val="14"/>
              </w:rPr>
            </w:pPr>
          </w:p>
          <w:p w14:paraId="6B794E6F" w14:textId="77777777" w:rsidR="00374F14" w:rsidRPr="00374F14" w:rsidRDefault="00374F14" w:rsidP="00374F14">
            <w:pPr>
              <w:rPr>
                <w:rFonts w:ascii="Arial" w:hAnsi="Arial" w:cs="Arial"/>
              </w:rPr>
            </w:pPr>
            <w:r w:rsidRPr="00374F14">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7" w:history="1">
              <w:r w:rsidRPr="00374F14">
                <w:rPr>
                  <w:rStyle w:val="Hyperlink"/>
                  <w:rFonts w:ascii="Arial" w:hAnsi="Arial" w:cs="Arial"/>
                </w:rPr>
                <w:t>Standards Commission’s website</w:t>
              </w:r>
            </w:hyperlink>
            <w:r w:rsidRPr="00374F14">
              <w:rPr>
                <w:rFonts w:ascii="Arial" w:hAnsi="Arial" w:cs="Arial"/>
              </w:rPr>
              <w:t>.</w:t>
            </w:r>
          </w:p>
          <w:p w14:paraId="191B2F09" w14:textId="77777777" w:rsidR="00D130B5" w:rsidRPr="00374F14" w:rsidRDefault="00D130B5" w:rsidP="00DF38C6">
            <w:pPr>
              <w:rPr>
                <w:rFonts w:ascii="Arial" w:hAnsi="Arial" w:cs="Arial"/>
              </w:rPr>
            </w:pPr>
          </w:p>
        </w:tc>
      </w:tr>
    </w:tbl>
    <w:p w14:paraId="60445AF8" w14:textId="77777777" w:rsidR="00D130B5" w:rsidRPr="00272A6C" w:rsidRDefault="00D130B5" w:rsidP="00D130B5">
      <w:pPr>
        <w:rPr>
          <w:rFonts w:ascii="Arial" w:hAnsi="Arial" w:cs="Arial"/>
        </w:rPr>
      </w:pPr>
    </w:p>
    <w:sectPr w:rsidR="00D130B5" w:rsidRPr="00272A6C" w:rsidSect="008F5C6F">
      <w:footerReference w:type="even" r:id="rId18"/>
      <w:footerReference w:type="default" r:id="rId1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AC8EF" w14:textId="77777777" w:rsidR="00A165B2" w:rsidRDefault="00A165B2">
      <w:r>
        <w:separator/>
      </w:r>
    </w:p>
  </w:endnote>
  <w:endnote w:type="continuationSeparator" w:id="0">
    <w:p w14:paraId="51DE5295" w14:textId="77777777" w:rsidR="00A165B2" w:rsidRDefault="00A1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jaVu Sans">
    <w:panose1 w:val="020B0603030804020204"/>
    <w:charset w:val="00"/>
    <w:family w:val="swiss"/>
    <w:pitch w:val="variable"/>
    <w:sig w:usb0="E7002EFF" w:usb1="D200FDFF" w:usb2="0A0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2C9D6" w14:textId="77777777" w:rsidR="00810418" w:rsidRDefault="00810418" w:rsidP="00105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95F154" w14:textId="77777777" w:rsidR="00810418" w:rsidRDefault="008104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911333"/>
      <w:docPartObj>
        <w:docPartGallery w:val="Page Numbers (Bottom of Page)"/>
        <w:docPartUnique/>
      </w:docPartObj>
    </w:sdtPr>
    <w:sdtEndPr>
      <w:rPr>
        <w:noProof/>
      </w:rPr>
    </w:sdtEndPr>
    <w:sdtContent>
      <w:p w14:paraId="131795C6" w14:textId="5EED8EEB" w:rsidR="00810418" w:rsidRDefault="00810418">
        <w:pPr>
          <w:pStyle w:val="Footer"/>
          <w:jc w:val="center"/>
        </w:pPr>
        <w:r>
          <w:fldChar w:fldCharType="begin"/>
        </w:r>
        <w:r>
          <w:instrText xml:space="preserve"> PAGE   \* MERGEFORMAT </w:instrText>
        </w:r>
        <w:r>
          <w:fldChar w:fldCharType="separate"/>
        </w:r>
        <w:r w:rsidR="00CB234A">
          <w:rPr>
            <w:noProof/>
          </w:rPr>
          <w:t>10</w:t>
        </w:r>
        <w:r>
          <w:rPr>
            <w:noProof/>
          </w:rPr>
          <w:fldChar w:fldCharType="end"/>
        </w:r>
      </w:p>
    </w:sdtContent>
  </w:sdt>
  <w:p w14:paraId="0AD9788B" w14:textId="77777777" w:rsidR="00810418" w:rsidRDefault="00810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6B727" w14:textId="77777777" w:rsidR="00A165B2" w:rsidRDefault="00A165B2">
      <w:r>
        <w:separator/>
      </w:r>
    </w:p>
  </w:footnote>
  <w:footnote w:type="continuationSeparator" w:id="0">
    <w:p w14:paraId="05677861" w14:textId="77777777" w:rsidR="00A165B2" w:rsidRDefault="00A165B2">
      <w:r>
        <w:continuationSeparator/>
      </w:r>
    </w:p>
  </w:footnote>
  <w:footnote w:id="1">
    <w:p w14:paraId="59CAB0CC" w14:textId="77777777" w:rsidR="00374F14" w:rsidRPr="00BE491B" w:rsidRDefault="00374F14" w:rsidP="00374F14">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4FED5C66" w14:textId="77777777" w:rsidR="00374F14" w:rsidRPr="00BE491B" w:rsidRDefault="00374F14" w:rsidP="00374F14">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5FFE8A2C" w14:textId="77777777" w:rsidR="00374F14" w:rsidRPr="00F84940" w:rsidRDefault="00374F14" w:rsidP="00374F14">
      <w:pPr>
        <w:rPr>
          <w:rFonts w:ascii="Arial" w:hAnsi="Arial" w:cs="Arial"/>
        </w:rPr>
      </w:pPr>
    </w:p>
    <w:p w14:paraId="4307A103" w14:textId="77777777" w:rsidR="00374F14" w:rsidRDefault="00374F14" w:rsidP="00374F14">
      <w:pPr>
        <w:pStyle w:val="FootnoteText"/>
      </w:pPr>
    </w:p>
  </w:footnote>
  <w:footnote w:id="2">
    <w:p w14:paraId="16B8C091" w14:textId="77777777" w:rsidR="00374F14" w:rsidRPr="00DD13C2" w:rsidRDefault="00374F14" w:rsidP="00374F1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6247"/>
    <w:multiLevelType w:val="hybridMultilevel"/>
    <w:tmpl w:val="304AD282"/>
    <w:lvl w:ilvl="0" w:tplc="B9187BFC">
      <w:start w:val="1"/>
      <w:numFmt w:val="bullet"/>
      <w:lvlText w:val=""/>
      <w:lvlJc w:val="left"/>
      <w:pPr>
        <w:ind w:left="785" w:hanging="360"/>
      </w:pPr>
      <w:rPr>
        <w:rFonts w:ascii="Symbol" w:hAnsi="Symbol" w:hint="default"/>
        <w:color w:val="auto"/>
      </w:rPr>
    </w:lvl>
    <w:lvl w:ilvl="1" w:tplc="18090003" w:tentative="1">
      <w:start w:val="1"/>
      <w:numFmt w:val="bullet"/>
      <w:lvlText w:val="o"/>
      <w:lvlJc w:val="left"/>
      <w:pPr>
        <w:ind w:left="1505" w:hanging="360"/>
      </w:pPr>
      <w:rPr>
        <w:rFonts w:ascii="Courier New" w:hAnsi="Courier New" w:cs="Courier New" w:hint="default"/>
      </w:rPr>
    </w:lvl>
    <w:lvl w:ilvl="2" w:tplc="18090005" w:tentative="1">
      <w:start w:val="1"/>
      <w:numFmt w:val="bullet"/>
      <w:lvlText w:val=""/>
      <w:lvlJc w:val="left"/>
      <w:pPr>
        <w:ind w:left="2225" w:hanging="360"/>
      </w:pPr>
      <w:rPr>
        <w:rFonts w:ascii="Wingdings" w:hAnsi="Wingdings" w:hint="default"/>
      </w:rPr>
    </w:lvl>
    <w:lvl w:ilvl="3" w:tplc="18090001" w:tentative="1">
      <w:start w:val="1"/>
      <w:numFmt w:val="bullet"/>
      <w:lvlText w:val=""/>
      <w:lvlJc w:val="left"/>
      <w:pPr>
        <w:ind w:left="2945" w:hanging="360"/>
      </w:pPr>
      <w:rPr>
        <w:rFonts w:ascii="Symbol" w:hAnsi="Symbol" w:hint="default"/>
      </w:rPr>
    </w:lvl>
    <w:lvl w:ilvl="4" w:tplc="18090003" w:tentative="1">
      <w:start w:val="1"/>
      <w:numFmt w:val="bullet"/>
      <w:lvlText w:val="o"/>
      <w:lvlJc w:val="left"/>
      <w:pPr>
        <w:ind w:left="3665" w:hanging="360"/>
      </w:pPr>
      <w:rPr>
        <w:rFonts w:ascii="Courier New" w:hAnsi="Courier New" w:cs="Courier New" w:hint="default"/>
      </w:rPr>
    </w:lvl>
    <w:lvl w:ilvl="5" w:tplc="18090005" w:tentative="1">
      <w:start w:val="1"/>
      <w:numFmt w:val="bullet"/>
      <w:lvlText w:val=""/>
      <w:lvlJc w:val="left"/>
      <w:pPr>
        <w:ind w:left="4385" w:hanging="360"/>
      </w:pPr>
      <w:rPr>
        <w:rFonts w:ascii="Wingdings" w:hAnsi="Wingdings" w:hint="default"/>
      </w:rPr>
    </w:lvl>
    <w:lvl w:ilvl="6" w:tplc="18090001" w:tentative="1">
      <w:start w:val="1"/>
      <w:numFmt w:val="bullet"/>
      <w:lvlText w:val=""/>
      <w:lvlJc w:val="left"/>
      <w:pPr>
        <w:ind w:left="5105" w:hanging="360"/>
      </w:pPr>
      <w:rPr>
        <w:rFonts w:ascii="Symbol" w:hAnsi="Symbol" w:hint="default"/>
      </w:rPr>
    </w:lvl>
    <w:lvl w:ilvl="7" w:tplc="18090003" w:tentative="1">
      <w:start w:val="1"/>
      <w:numFmt w:val="bullet"/>
      <w:lvlText w:val="o"/>
      <w:lvlJc w:val="left"/>
      <w:pPr>
        <w:ind w:left="5825" w:hanging="360"/>
      </w:pPr>
      <w:rPr>
        <w:rFonts w:ascii="Courier New" w:hAnsi="Courier New" w:cs="Courier New" w:hint="default"/>
      </w:rPr>
    </w:lvl>
    <w:lvl w:ilvl="8" w:tplc="18090005" w:tentative="1">
      <w:start w:val="1"/>
      <w:numFmt w:val="bullet"/>
      <w:lvlText w:val=""/>
      <w:lvlJc w:val="left"/>
      <w:pPr>
        <w:ind w:left="6545" w:hanging="360"/>
      </w:pPr>
      <w:rPr>
        <w:rFonts w:ascii="Wingdings" w:hAnsi="Wingdings" w:hint="default"/>
      </w:rPr>
    </w:lvl>
  </w:abstractNum>
  <w:abstractNum w:abstractNumId="1" w15:restartNumberingAfterBreak="0">
    <w:nsid w:val="02D02574"/>
    <w:multiLevelType w:val="hybridMultilevel"/>
    <w:tmpl w:val="3E6C0B9A"/>
    <w:lvl w:ilvl="0" w:tplc="18090001">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15:restartNumberingAfterBreak="0">
    <w:nsid w:val="06592C2D"/>
    <w:multiLevelType w:val="hybridMultilevel"/>
    <w:tmpl w:val="61EAE4D0"/>
    <w:lvl w:ilvl="0" w:tplc="C0843A46">
      <w:start w:val="1"/>
      <w:numFmt w:val="decimal"/>
      <w:lvlText w:val="%1."/>
      <w:lvlJc w:val="left"/>
      <w:pPr>
        <w:ind w:left="360" w:hanging="360"/>
      </w:pPr>
      <w:rPr>
        <w:color w:val="000099"/>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3" w15:restartNumberingAfterBreak="0">
    <w:nsid w:val="0C7F28C2"/>
    <w:multiLevelType w:val="hybridMultilevel"/>
    <w:tmpl w:val="6EBCA8AC"/>
    <w:lvl w:ilvl="0" w:tplc="18090011">
      <w:start w:val="1"/>
      <w:numFmt w:val="decimal"/>
      <w:lvlText w:val="%1)"/>
      <w:lvlJc w:val="left"/>
      <w:pPr>
        <w:ind w:left="360" w:hanging="360"/>
      </w:pPr>
      <w:rPr>
        <w:color w:val="auto"/>
      </w:rPr>
    </w:lvl>
    <w:lvl w:ilvl="1" w:tplc="18090011">
      <w:start w:val="1"/>
      <w:numFmt w:val="decimal"/>
      <w:lvlText w:val="%2)"/>
      <w:lvlJc w:val="left"/>
      <w:pPr>
        <w:ind w:left="785" w:hanging="360"/>
      </w:pPr>
      <w:rPr>
        <w:b w:val="0"/>
      </w:rPr>
    </w:lvl>
    <w:lvl w:ilvl="2" w:tplc="B790B4CA">
      <w:start w:val="1"/>
      <w:numFmt w:val="decimal"/>
      <w:lvlText w:val="%3."/>
      <w:lvlJc w:val="left"/>
      <w:pPr>
        <w:ind w:left="1800" w:hanging="360"/>
      </w:pPr>
    </w:lvl>
    <w:lvl w:ilvl="3" w:tplc="451EEEE6">
      <w:start w:val="1"/>
      <w:numFmt w:val="decimal"/>
      <w:lvlText w:val="%4"/>
      <w:lvlJc w:val="left"/>
      <w:pPr>
        <w:ind w:left="2520" w:hanging="360"/>
      </w:p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 w15:restartNumberingAfterBreak="0">
    <w:nsid w:val="0DC14E92"/>
    <w:multiLevelType w:val="hybridMultilevel"/>
    <w:tmpl w:val="03CAAE96"/>
    <w:lvl w:ilvl="0" w:tplc="5D4E0186">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F82645"/>
    <w:multiLevelType w:val="hybridMultilevel"/>
    <w:tmpl w:val="4008DBF8"/>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6" w15:restartNumberingAfterBreak="0">
    <w:nsid w:val="105D6508"/>
    <w:multiLevelType w:val="hybridMultilevel"/>
    <w:tmpl w:val="48763A16"/>
    <w:lvl w:ilvl="0" w:tplc="18090001">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15F91D4E"/>
    <w:multiLevelType w:val="hybridMultilevel"/>
    <w:tmpl w:val="342A861E"/>
    <w:lvl w:ilvl="0" w:tplc="04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68353F8"/>
    <w:multiLevelType w:val="hybridMultilevel"/>
    <w:tmpl w:val="22581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5436EF"/>
    <w:multiLevelType w:val="hybridMultilevel"/>
    <w:tmpl w:val="4A6A167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B6E0B1E"/>
    <w:multiLevelType w:val="hybridMultilevel"/>
    <w:tmpl w:val="3E16406A"/>
    <w:lvl w:ilvl="0" w:tplc="18090001">
      <w:start w:val="1"/>
      <w:numFmt w:val="bullet"/>
      <w:lvlText w:val=""/>
      <w:lvlJc w:val="left"/>
      <w:pPr>
        <w:ind w:left="785" w:hanging="360"/>
      </w:pPr>
      <w:rPr>
        <w:rFonts w:ascii="Symbol" w:hAnsi="Symbol" w:hint="default"/>
      </w:rPr>
    </w:lvl>
    <w:lvl w:ilvl="1" w:tplc="18090003">
      <w:start w:val="1"/>
      <w:numFmt w:val="bullet"/>
      <w:lvlText w:val="o"/>
      <w:lvlJc w:val="left"/>
      <w:pPr>
        <w:ind w:left="1505" w:hanging="360"/>
      </w:pPr>
      <w:rPr>
        <w:rFonts w:ascii="Courier New" w:hAnsi="Courier New" w:cs="Courier New" w:hint="default"/>
      </w:rPr>
    </w:lvl>
    <w:lvl w:ilvl="2" w:tplc="18090005" w:tentative="1">
      <w:start w:val="1"/>
      <w:numFmt w:val="bullet"/>
      <w:lvlText w:val=""/>
      <w:lvlJc w:val="left"/>
      <w:pPr>
        <w:ind w:left="2225" w:hanging="360"/>
      </w:pPr>
      <w:rPr>
        <w:rFonts w:ascii="Wingdings" w:hAnsi="Wingdings" w:hint="default"/>
      </w:rPr>
    </w:lvl>
    <w:lvl w:ilvl="3" w:tplc="18090001" w:tentative="1">
      <w:start w:val="1"/>
      <w:numFmt w:val="bullet"/>
      <w:lvlText w:val=""/>
      <w:lvlJc w:val="left"/>
      <w:pPr>
        <w:ind w:left="2945" w:hanging="360"/>
      </w:pPr>
      <w:rPr>
        <w:rFonts w:ascii="Symbol" w:hAnsi="Symbol" w:hint="default"/>
      </w:rPr>
    </w:lvl>
    <w:lvl w:ilvl="4" w:tplc="18090003" w:tentative="1">
      <w:start w:val="1"/>
      <w:numFmt w:val="bullet"/>
      <w:lvlText w:val="o"/>
      <w:lvlJc w:val="left"/>
      <w:pPr>
        <w:ind w:left="3665" w:hanging="360"/>
      </w:pPr>
      <w:rPr>
        <w:rFonts w:ascii="Courier New" w:hAnsi="Courier New" w:cs="Courier New" w:hint="default"/>
      </w:rPr>
    </w:lvl>
    <w:lvl w:ilvl="5" w:tplc="18090005" w:tentative="1">
      <w:start w:val="1"/>
      <w:numFmt w:val="bullet"/>
      <w:lvlText w:val=""/>
      <w:lvlJc w:val="left"/>
      <w:pPr>
        <w:ind w:left="4385" w:hanging="360"/>
      </w:pPr>
      <w:rPr>
        <w:rFonts w:ascii="Wingdings" w:hAnsi="Wingdings" w:hint="default"/>
      </w:rPr>
    </w:lvl>
    <w:lvl w:ilvl="6" w:tplc="18090001" w:tentative="1">
      <w:start w:val="1"/>
      <w:numFmt w:val="bullet"/>
      <w:lvlText w:val=""/>
      <w:lvlJc w:val="left"/>
      <w:pPr>
        <w:ind w:left="5105" w:hanging="360"/>
      </w:pPr>
      <w:rPr>
        <w:rFonts w:ascii="Symbol" w:hAnsi="Symbol" w:hint="default"/>
      </w:rPr>
    </w:lvl>
    <w:lvl w:ilvl="7" w:tplc="18090003" w:tentative="1">
      <w:start w:val="1"/>
      <w:numFmt w:val="bullet"/>
      <w:lvlText w:val="o"/>
      <w:lvlJc w:val="left"/>
      <w:pPr>
        <w:ind w:left="5825" w:hanging="360"/>
      </w:pPr>
      <w:rPr>
        <w:rFonts w:ascii="Courier New" w:hAnsi="Courier New" w:cs="Courier New" w:hint="default"/>
      </w:rPr>
    </w:lvl>
    <w:lvl w:ilvl="8" w:tplc="18090005" w:tentative="1">
      <w:start w:val="1"/>
      <w:numFmt w:val="bullet"/>
      <w:lvlText w:val=""/>
      <w:lvlJc w:val="left"/>
      <w:pPr>
        <w:ind w:left="6545" w:hanging="360"/>
      </w:pPr>
      <w:rPr>
        <w:rFonts w:ascii="Wingdings" w:hAnsi="Wingdings" w:hint="default"/>
      </w:rPr>
    </w:lvl>
  </w:abstractNum>
  <w:abstractNum w:abstractNumId="11" w15:restartNumberingAfterBreak="0">
    <w:nsid w:val="1B8871B5"/>
    <w:multiLevelType w:val="hybridMultilevel"/>
    <w:tmpl w:val="A7B425F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FFC3C84"/>
    <w:multiLevelType w:val="hybridMultilevel"/>
    <w:tmpl w:val="CC7EAB24"/>
    <w:lvl w:ilvl="0" w:tplc="3D461650">
      <w:start w:val="1"/>
      <w:numFmt w:val="lowerRoman"/>
      <w:lvlText w:val="(%1)"/>
      <w:lvlJc w:val="left"/>
      <w:pPr>
        <w:ind w:left="1080" w:hanging="72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15:restartNumberingAfterBreak="0">
    <w:nsid w:val="22751CB0"/>
    <w:multiLevelType w:val="hybridMultilevel"/>
    <w:tmpl w:val="7F320338"/>
    <w:lvl w:ilvl="0" w:tplc="D7347290">
      <w:start w:val="1"/>
      <w:numFmt w:val="bullet"/>
      <w:lvlText w:val=""/>
      <w:lvlJc w:val="left"/>
      <w:pPr>
        <w:tabs>
          <w:tab w:val="num" w:pos="360"/>
        </w:tabs>
        <w:ind w:left="36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273E23A6"/>
    <w:multiLevelType w:val="hybridMultilevel"/>
    <w:tmpl w:val="BCF4881A"/>
    <w:lvl w:ilvl="0" w:tplc="E5C44CAE">
      <w:start w:val="1"/>
      <w:numFmt w:val="bullet"/>
      <w:lvlText w:val="•"/>
      <w:lvlJc w:val="left"/>
      <w:pPr>
        <w:ind w:left="360" w:hanging="360"/>
      </w:pPr>
      <w:rPr>
        <w:rFonts w:ascii="Times New Roman" w:hAnsi="Times New Roman" w:cs="Times New Roman"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5"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2E2207AC"/>
    <w:multiLevelType w:val="hybridMultilevel"/>
    <w:tmpl w:val="DEC2317C"/>
    <w:lvl w:ilvl="0" w:tplc="18090001">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7" w15:restartNumberingAfterBreak="0">
    <w:nsid w:val="2FE47C62"/>
    <w:multiLevelType w:val="multilevel"/>
    <w:tmpl w:val="0B5A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A00A88"/>
    <w:multiLevelType w:val="hybridMultilevel"/>
    <w:tmpl w:val="00900702"/>
    <w:lvl w:ilvl="0" w:tplc="5D4E0186">
      <w:start w:val="1"/>
      <w:numFmt w:val="bullet"/>
      <w:lvlText w:val=""/>
      <w:lvlJc w:val="left"/>
      <w:pPr>
        <w:ind w:left="360" w:hanging="360"/>
      </w:pPr>
      <w:rPr>
        <w:rFonts w:ascii="Symbol" w:hAnsi="Symbol" w:hint="default"/>
        <w:color w:val="auto"/>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9" w15:restartNumberingAfterBreak="0">
    <w:nsid w:val="3E865B27"/>
    <w:multiLevelType w:val="hybridMultilevel"/>
    <w:tmpl w:val="47C495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4F53ECB"/>
    <w:multiLevelType w:val="hybridMultilevel"/>
    <w:tmpl w:val="6B2AA8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7665C91"/>
    <w:multiLevelType w:val="hybridMultilevel"/>
    <w:tmpl w:val="57248EEE"/>
    <w:lvl w:ilvl="0" w:tplc="9F9825FA">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EC7DE3"/>
    <w:multiLevelType w:val="hybridMultilevel"/>
    <w:tmpl w:val="94EA66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B3E4762"/>
    <w:multiLevelType w:val="hybridMultilevel"/>
    <w:tmpl w:val="7ED07F1E"/>
    <w:lvl w:ilvl="0" w:tplc="9552137A">
      <w:numFmt w:val="bullet"/>
      <w:lvlText w:val=""/>
      <w:lvlJc w:val="left"/>
      <w:pPr>
        <w:ind w:left="360" w:hanging="360"/>
      </w:pPr>
      <w:rPr>
        <w:rFonts w:ascii="Symbol" w:eastAsia="Symbol" w:hAnsi="Symbol" w:cs="Symbol" w:hint="default"/>
        <w:w w:val="97"/>
        <w:sz w:val="20"/>
        <w:szCs w:val="20"/>
        <w:lang w:val="en-IE" w:eastAsia="en-IE" w:bidi="en-IE"/>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4DD51D78"/>
    <w:multiLevelType w:val="hybridMultilevel"/>
    <w:tmpl w:val="DF2C24CE"/>
    <w:lvl w:ilvl="0" w:tplc="76F89B6C">
      <w:start w:val="8"/>
      <w:numFmt w:val="bullet"/>
      <w:lvlText w:val="-"/>
      <w:lvlJc w:val="left"/>
      <w:pPr>
        <w:ind w:left="360" w:hanging="360"/>
      </w:pPr>
      <w:rPr>
        <w:rFonts w:ascii="Calibri" w:eastAsia="Times New Roman"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50952A98"/>
    <w:multiLevelType w:val="hybridMultilevel"/>
    <w:tmpl w:val="6D8275FE"/>
    <w:lvl w:ilvl="0" w:tplc="2E9C95DA">
      <w:start w:val="1"/>
      <w:numFmt w:val="bullet"/>
      <w:lvlText w:val="•"/>
      <w:lvlJc w:val="left"/>
      <w:pPr>
        <w:tabs>
          <w:tab w:val="num" w:pos="720"/>
        </w:tabs>
        <w:ind w:left="720" w:hanging="360"/>
      </w:pPr>
      <w:rPr>
        <w:rFonts w:ascii="Arial" w:hAnsi="Arial" w:hint="default"/>
      </w:rPr>
    </w:lvl>
    <w:lvl w:ilvl="1" w:tplc="7892FB3C" w:tentative="1">
      <w:start w:val="1"/>
      <w:numFmt w:val="bullet"/>
      <w:lvlText w:val="•"/>
      <w:lvlJc w:val="left"/>
      <w:pPr>
        <w:tabs>
          <w:tab w:val="num" w:pos="1440"/>
        </w:tabs>
        <w:ind w:left="1440" w:hanging="360"/>
      </w:pPr>
      <w:rPr>
        <w:rFonts w:ascii="Arial" w:hAnsi="Arial" w:hint="default"/>
      </w:rPr>
    </w:lvl>
    <w:lvl w:ilvl="2" w:tplc="E4006B16" w:tentative="1">
      <w:start w:val="1"/>
      <w:numFmt w:val="bullet"/>
      <w:lvlText w:val="•"/>
      <w:lvlJc w:val="left"/>
      <w:pPr>
        <w:tabs>
          <w:tab w:val="num" w:pos="2160"/>
        </w:tabs>
        <w:ind w:left="2160" w:hanging="360"/>
      </w:pPr>
      <w:rPr>
        <w:rFonts w:ascii="Arial" w:hAnsi="Arial" w:hint="default"/>
      </w:rPr>
    </w:lvl>
    <w:lvl w:ilvl="3" w:tplc="995CFB6E" w:tentative="1">
      <w:start w:val="1"/>
      <w:numFmt w:val="bullet"/>
      <w:lvlText w:val="•"/>
      <w:lvlJc w:val="left"/>
      <w:pPr>
        <w:tabs>
          <w:tab w:val="num" w:pos="2880"/>
        </w:tabs>
        <w:ind w:left="2880" w:hanging="360"/>
      </w:pPr>
      <w:rPr>
        <w:rFonts w:ascii="Arial" w:hAnsi="Arial" w:hint="default"/>
      </w:rPr>
    </w:lvl>
    <w:lvl w:ilvl="4" w:tplc="61EAACAE" w:tentative="1">
      <w:start w:val="1"/>
      <w:numFmt w:val="bullet"/>
      <w:lvlText w:val="•"/>
      <w:lvlJc w:val="left"/>
      <w:pPr>
        <w:tabs>
          <w:tab w:val="num" w:pos="3600"/>
        </w:tabs>
        <w:ind w:left="3600" w:hanging="360"/>
      </w:pPr>
      <w:rPr>
        <w:rFonts w:ascii="Arial" w:hAnsi="Arial" w:hint="default"/>
      </w:rPr>
    </w:lvl>
    <w:lvl w:ilvl="5" w:tplc="40CC5442" w:tentative="1">
      <w:start w:val="1"/>
      <w:numFmt w:val="bullet"/>
      <w:lvlText w:val="•"/>
      <w:lvlJc w:val="left"/>
      <w:pPr>
        <w:tabs>
          <w:tab w:val="num" w:pos="4320"/>
        </w:tabs>
        <w:ind w:left="4320" w:hanging="360"/>
      </w:pPr>
      <w:rPr>
        <w:rFonts w:ascii="Arial" w:hAnsi="Arial" w:hint="default"/>
      </w:rPr>
    </w:lvl>
    <w:lvl w:ilvl="6" w:tplc="D3669EF8" w:tentative="1">
      <w:start w:val="1"/>
      <w:numFmt w:val="bullet"/>
      <w:lvlText w:val="•"/>
      <w:lvlJc w:val="left"/>
      <w:pPr>
        <w:tabs>
          <w:tab w:val="num" w:pos="5040"/>
        </w:tabs>
        <w:ind w:left="5040" w:hanging="360"/>
      </w:pPr>
      <w:rPr>
        <w:rFonts w:ascii="Arial" w:hAnsi="Arial" w:hint="default"/>
      </w:rPr>
    </w:lvl>
    <w:lvl w:ilvl="7" w:tplc="4118A9B2" w:tentative="1">
      <w:start w:val="1"/>
      <w:numFmt w:val="bullet"/>
      <w:lvlText w:val="•"/>
      <w:lvlJc w:val="left"/>
      <w:pPr>
        <w:tabs>
          <w:tab w:val="num" w:pos="5760"/>
        </w:tabs>
        <w:ind w:left="5760" w:hanging="360"/>
      </w:pPr>
      <w:rPr>
        <w:rFonts w:ascii="Arial" w:hAnsi="Arial" w:hint="default"/>
      </w:rPr>
    </w:lvl>
    <w:lvl w:ilvl="8" w:tplc="91AE6E8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1EE5EF2"/>
    <w:multiLevelType w:val="hybridMultilevel"/>
    <w:tmpl w:val="604E2DDA"/>
    <w:lvl w:ilvl="0" w:tplc="18090001">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7" w15:restartNumberingAfterBreak="0">
    <w:nsid w:val="548F3322"/>
    <w:multiLevelType w:val="hybridMultilevel"/>
    <w:tmpl w:val="79762842"/>
    <w:lvl w:ilvl="0" w:tplc="34E0C17A">
      <w:start w:val="1"/>
      <w:numFmt w:val="bullet"/>
      <w:lvlText w:val="•"/>
      <w:lvlJc w:val="left"/>
      <w:pPr>
        <w:ind w:left="360" w:hanging="360"/>
      </w:pPr>
      <w:rPr>
        <w:rFonts w:ascii="Times New Roman" w:hAnsi="Times New Roman" w:cs="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8" w15:restartNumberingAfterBreak="0">
    <w:nsid w:val="55CE080C"/>
    <w:multiLevelType w:val="hybridMultilevel"/>
    <w:tmpl w:val="BE2ACE6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90D1B1D"/>
    <w:multiLevelType w:val="hybridMultilevel"/>
    <w:tmpl w:val="D73A7304"/>
    <w:lvl w:ilvl="0" w:tplc="0048402C">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30" w15:restartNumberingAfterBreak="0">
    <w:nsid w:val="5BF334C8"/>
    <w:multiLevelType w:val="hybridMultilevel"/>
    <w:tmpl w:val="4CACCDF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C492022"/>
    <w:multiLevelType w:val="hybridMultilevel"/>
    <w:tmpl w:val="9F8419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5CB02192"/>
    <w:multiLevelType w:val="hybridMultilevel"/>
    <w:tmpl w:val="4886CC6E"/>
    <w:lvl w:ilvl="0" w:tplc="34E0C17A">
      <w:start w:val="1"/>
      <w:numFmt w:val="bullet"/>
      <w:lvlText w:val="•"/>
      <w:lvlJc w:val="left"/>
      <w:pPr>
        <w:ind w:left="360" w:hanging="360"/>
      </w:pPr>
      <w:rPr>
        <w:rFonts w:ascii="Times New Roman" w:hAnsi="Times New Roman" w:cs="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3" w15:restartNumberingAfterBreak="0">
    <w:nsid w:val="5DCE7E35"/>
    <w:multiLevelType w:val="hybridMultilevel"/>
    <w:tmpl w:val="3236C18E"/>
    <w:lvl w:ilvl="0" w:tplc="E5C44CAE">
      <w:start w:val="1"/>
      <w:numFmt w:val="bullet"/>
      <w:lvlText w:val="•"/>
      <w:lvlJc w:val="left"/>
      <w:pPr>
        <w:tabs>
          <w:tab w:val="num" w:pos="360"/>
        </w:tabs>
        <w:ind w:left="360" w:hanging="360"/>
      </w:pPr>
      <w:rPr>
        <w:rFonts w:ascii="Times New Roman" w:hAnsi="Times New Roman" w:cs="Times New Roman" w:hint="default"/>
        <w:color w:val="auto"/>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34" w15:restartNumberingAfterBreak="0">
    <w:nsid w:val="600916B7"/>
    <w:multiLevelType w:val="hybridMultilevel"/>
    <w:tmpl w:val="320EB234"/>
    <w:lvl w:ilvl="0" w:tplc="B9187BF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206553A"/>
    <w:multiLevelType w:val="hybridMultilevel"/>
    <w:tmpl w:val="9BC087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980B6C"/>
    <w:multiLevelType w:val="hybridMultilevel"/>
    <w:tmpl w:val="BDEC8FF8"/>
    <w:lvl w:ilvl="0" w:tplc="34E0C17A">
      <w:start w:val="1"/>
      <w:numFmt w:val="bullet"/>
      <w:lvlText w:val="•"/>
      <w:lvlJc w:val="left"/>
      <w:pPr>
        <w:ind w:left="360" w:hanging="360"/>
      </w:pPr>
      <w:rPr>
        <w:rFonts w:ascii="Times New Roman" w:hAnsi="Times New Roman" w:cs="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7" w15:restartNumberingAfterBreak="0">
    <w:nsid w:val="64C520BA"/>
    <w:multiLevelType w:val="hybridMultilevel"/>
    <w:tmpl w:val="BC9C52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8497389"/>
    <w:multiLevelType w:val="hybridMultilevel"/>
    <w:tmpl w:val="7CF2ED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21E3112"/>
    <w:multiLevelType w:val="hybridMultilevel"/>
    <w:tmpl w:val="725254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2D944E5"/>
    <w:multiLevelType w:val="hybridMultilevel"/>
    <w:tmpl w:val="774E7B26"/>
    <w:lvl w:ilvl="0" w:tplc="DC24DB52">
      <w:numFmt w:val="bullet"/>
      <w:lvlText w:val="•"/>
      <w:lvlJc w:val="left"/>
      <w:pPr>
        <w:ind w:left="1080" w:hanging="720"/>
      </w:pPr>
      <w:rPr>
        <w:rFonts w:ascii="Trebuchet MS" w:eastAsia="Times New Roman" w:hAnsi="Trebuchet MS" w:cs="Times New Roman"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49F394E"/>
    <w:multiLevelType w:val="hybridMultilevel"/>
    <w:tmpl w:val="4FA269F2"/>
    <w:lvl w:ilvl="0" w:tplc="18090001">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2" w15:restartNumberingAfterBreak="0">
    <w:nsid w:val="75E8154F"/>
    <w:multiLevelType w:val="hybridMultilevel"/>
    <w:tmpl w:val="78AAB4B8"/>
    <w:lvl w:ilvl="0" w:tplc="18090001">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3"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9556B1"/>
    <w:multiLevelType w:val="hybridMultilevel"/>
    <w:tmpl w:val="35A8DA3E"/>
    <w:lvl w:ilvl="0" w:tplc="34E0C17A">
      <w:start w:val="1"/>
      <w:numFmt w:val="bullet"/>
      <w:lvlText w:val="•"/>
      <w:lvlJc w:val="left"/>
      <w:pPr>
        <w:ind w:left="360" w:hanging="360"/>
      </w:pPr>
      <w:rPr>
        <w:rFonts w:ascii="Times New Roman" w:hAnsi="Times New Roman" w:cs="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abstractNumId w:val="7"/>
  </w:num>
  <w:num w:numId="2">
    <w:abstractNumId w:val="22"/>
  </w:num>
  <w:num w:numId="3">
    <w:abstractNumId w:val="15"/>
  </w:num>
  <w:num w:numId="4">
    <w:abstractNumId w:val="23"/>
  </w:num>
  <w:num w:numId="5">
    <w:abstractNumId w:val="21"/>
  </w:num>
  <w:num w:numId="6">
    <w:abstractNumId w:val="17"/>
  </w:num>
  <w:num w:numId="7">
    <w:abstractNumId w:val="8"/>
  </w:num>
  <w:num w:numId="8">
    <w:abstractNumId w:val="5"/>
  </w:num>
  <w:num w:numId="9">
    <w:abstractNumId w:val="24"/>
  </w:num>
  <w:num w:numId="10">
    <w:abstractNumId w:val="27"/>
  </w:num>
  <w:num w:numId="11">
    <w:abstractNumId w:val="44"/>
  </w:num>
  <w:num w:numId="12">
    <w:abstractNumId w:val="32"/>
  </w:num>
  <w:num w:numId="13">
    <w:abstractNumId w:val="36"/>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8"/>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0">
    <w:abstractNumId w:val="3"/>
  </w:num>
  <w:num w:numId="2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43"/>
  </w:num>
  <w:num w:numId="24">
    <w:abstractNumId w:val="39"/>
  </w:num>
  <w:num w:numId="25">
    <w:abstractNumId w:val="35"/>
  </w:num>
  <w:num w:numId="26">
    <w:abstractNumId w:val="41"/>
  </w:num>
  <w:num w:numId="27">
    <w:abstractNumId w:val="26"/>
  </w:num>
  <w:num w:numId="28">
    <w:abstractNumId w:val="42"/>
  </w:num>
  <w:num w:numId="29">
    <w:abstractNumId w:val="6"/>
  </w:num>
  <w:num w:numId="30">
    <w:abstractNumId w:val="16"/>
  </w:num>
  <w:num w:numId="31">
    <w:abstractNumId w:val="1"/>
  </w:num>
  <w:num w:numId="32">
    <w:abstractNumId w:val="38"/>
  </w:num>
  <w:num w:numId="33">
    <w:abstractNumId w:val="10"/>
  </w:num>
  <w:num w:numId="34">
    <w:abstractNumId w:val="0"/>
  </w:num>
  <w:num w:numId="35">
    <w:abstractNumId w:val="34"/>
  </w:num>
  <w:num w:numId="36">
    <w:abstractNumId w:val="4"/>
  </w:num>
  <w:num w:numId="37">
    <w:abstractNumId w:val="20"/>
  </w:num>
  <w:num w:numId="38">
    <w:abstractNumId w:val="40"/>
  </w:num>
  <w:num w:numId="39">
    <w:abstractNumId w:val="9"/>
  </w:num>
  <w:num w:numId="40">
    <w:abstractNumId w:val="37"/>
  </w:num>
  <w:num w:numId="41">
    <w:abstractNumId w:val="19"/>
  </w:num>
  <w:num w:numId="42">
    <w:abstractNumId w:val="30"/>
  </w:num>
  <w:num w:numId="43">
    <w:abstractNumId w:val="11"/>
  </w:num>
  <w:num w:numId="44">
    <w:abstractNumId w:val="28"/>
  </w:num>
  <w:num w:numId="45">
    <w:abstractNumId w:val="13"/>
  </w:num>
  <w:num w:numId="46">
    <w:abstractNumId w:val="13"/>
  </w:num>
  <w:num w:numId="47">
    <w:abstractNumId w:val="31"/>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4B7"/>
    <w:rsid w:val="000000EC"/>
    <w:rsid w:val="00003CD4"/>
    <w:rsid w:val="00005A5C"/>
    <w:rsid w:val="00007988"/>
    <w:rsid w:val="00010486"/>
    <w:rsid w:val="0001263E"/>
    <w:rsid w:val="000226D8"/>
    <w:rsid w:val="00024988"/>
    <w:rsid w:val="00025159"/>
    <w:rsid w:val="00027CA5"/>
    <w:rsid w:val="00035105"/>
    <w:rsid w:val="00035639"/>
    <w:rsid w:val="000365E1"/>
    <w:rsid w:val="00041690"/>
    <w:rsid w:val="0004396E"/>
    <w:rsid w:val="00044970"/>
    <w:rsid w:val="00055B62"/>
    <w:rsid w:val="0005660D"/>
    <w:rsid w:val="0005707F"/>
    <w:rsid w:val="00061FD6"/>
    <w:rsid w:val="00066D7E"/>
    <w:rsid w:val="000702D8"/>
    <w:rsid w:val="00072C20"/>
    <w:rsid w:val="000742D8"/>
    <w:rsid w:val="00076529"/>
    <w:rsid w:val="00082345"/>
    <w:rsid w:val="000869EF"/>
    <w:rsid w:val="00087D31"/>
    <w:rsid w:val="00090263"/>
    <w:rsid w:val="00091372"/>
    <w:rsid w:val="00091E0D"/>
    <w:rsid w:val="0009343A"/>
    <w:rsid w:val="00095404"/>
    <w:rsid w:val="00097760"/>
    <w:rsid w:val="000A2349"/>
    <w:rsid w:val="000A3A3D"/>
    <w:rsid w:val="000A70BF"/>
    <w:rsid w:val="000A7B91"/>
    <w:rsid w:val="000B1F22"/>
    <w:rsid w:val="000B4D81"/>
    <w:rsid w:val="000B51EB"/>
    <w:rsid w:val="000B5D6B"/>
    <w:rsid w:val="000B6FD4"/>
    <w:rsid w:val="000C1BEE"/>
    <w:rsid w:val="000C39D2"/>
    <w:rsid w:val="000C47DA"/>
    <w:rsid w:val="000C4972"/>
    <w:rsid w:val="000C534B"/>
    <w:rsid w:val="000C536C"/>
    <w:rsid w:val="000C5752"/>
    <w:rsid w:val="000C5D62"/>
    <w:rsid w:val="000C7198"/>
    <w:rsid w:val="000D042E"/>
    <w:rsid w:val="000D11AE"/>
    <w:rsid w:val="000D21F4"/>
    <w:rsid w:val="000D6D9D"/>
    <w:rsid w:val="000D786D"/>
    <w:rsid w:val="000E1AB5"/>
    <w:rsid w:val="000E512F"/>
    <w:rsid w:val="00100F59"/>
    <w:rsid w:val="00101ADC"/>
    <w:rsid w:val="00105404"/>
    <w:rsid w:val="00105A66"/>
    <w:rsid w:val="00110D77"/>
    <w:rsid w:val="0011205F"/>
    <w:rsid w:val="0011314D"/>
    <w:rsid w:val="00114EAE"/>
    <w:rsid w:val="001156EF"/>
    <w:rsid w:val="001169BA"/>
    <w:rsid w:val="00116B80"/>
    <w:rsid w:val="00124035"/>
    <w:rsid w:val="0012431A"/>
    <w:rsid w:val="00130523"/>
    <w:rsid w:val="00132B0F"/>
    <w:rsid w:val="00134C64"/>
    <w:rsid w:val="001355A6"/>
    <w:rsid w:val="00137498"/>
    <w:rsid w:val="00140EFE"/>
    <w:rsid w:val="00146DDA"/>
    <w:rsid w:val="00153ECD"/>
    <w:rsid w:val="00156AFB"/>
    <w:rsid w:val="00156BD4"/>
    <w:rsid w:val="0016160A"/>
    <w:rsid w:val="00161F88"/>
    <w:rsid w:val="00164B82"/>
    <w:rsid w:val="00170F52"/>
    <w:rsid w:val="00171621"/>
    <w:rsid w:val="00171CED"/>
    <w:rsid w:val="00172124"/>
    <w:rsid w:val="00172C68"/>
    <w:rsid w:val="00180956"/>
    <w:rsid w:val="0018218B"/>
    <w:rsid w:val="00182DAB"/>
    <w:rsid w:val="00183475"/>
    <w:rsid w:val="00185121"/>
    <w:rsid w:val="001855ED"/>
    <w:rsid w:val="0018707F"/>
    <w:rsid w:val="00195D0C"/>
    <w:rsid w:val="001A09EF"/>
    <w:rsid w:val="001A1842"/>
    <w:rsid w:val="001A2357"/>
    <w:rsid w:val="001B133B"/>
    <w:rsid w:val="001B17F2"/>
    <w:rsid w:val="001B3C12"/>
    <w:rsid w:val="001B44E0"/>
    <w:rsid w:val="001B63D5"/>
    <w:rsid w:val="001B6C51"/>
    <w:rsid w:val="001C153D"/>
    <w:rsid w:val="001C1A95"/>
    <w:rsid w:val="001C4160"/>
    <w:rsid w:val="001C5FCD"/>
    <w:rsid w:val="001C779D"/>
    <w:rsid w:val="001C78FB"/>
    <w:rsid w:val="001D3016"/>
    <w:rsid w:val="001D39F2"/>
    <w:rsid w:val="001D408E"/>
    <w:rsid w:val="001D411A"/>
    <w:rsid w:val="001D4733"/>
    <w:rsid w:val="001D74A6"/>
    <w:rsid w:val="001E0B4B"/>
    <w:rsid w:val="001E19D5"/>
    <w:rsid w:val="001E278B"/>
    <w:rsid w:val="001F30BD"/>
    <w:rsid w:val="001F4C68"/>
    <w:rsid w:val="00205FC2"/>
    <w:rsid w:val="002117E9"/>
    <w:rsid w:val="0021345C"/>
    <w:rsid w:val="00215898"/>
    <w:rsid w:val="00216F4F"/>
    <w:rsid w:val="00217AFB"/>
    <w:rsid w:val="00234AB2"/>
    <w:rsid w:val="0023781C"/>
    <w:rsid w:val="00245F18"/>
    <w:rsid w:val="0025002D"/>
    <w:rsid w:val="002518A1"/>
    <w:rsid w:val="00252348"/>
    <w:rsid w:val="002540F8"/>
    <w:rsid w:val="00256874"/>
    <w:rsid w:val="0025782C"/>
    <w:rsid w:val="0026335A"/>
    <w:rsid w:val="002634F2"/>
    <w:rsid w:val="00265070"/>
    <w:rsid w:val="00265841"/>
    <w:rsid w:val="0027050E"/>
    <w:rsid w:val="00270F53"/>
    <w:rsid w:val="00271620"/>
    <w:rsid w:val="002719DE"/>
    <w:rsid w:val="00272A6C"/>
    <w:rsid w:val="00274553"/>
    <w:rsid w:val="002807BF"/>
    <w:rsid w:val="00280F99"/>
    <w:rsid w:val="002875EA"/>
    <w:rsid w:val="00290071"/>
    <w:rsid w:val="00292186"/>
    <w:rsid w:val="00295C34"/>
    <w:rsid w:val="002964D5"/>
    <w:rsid w:val="002A2EF5"/>
    <w:rsid w:val="002A6C7F"/>
    <w:rsid w:val="002B18AC"/>
    <w:rsid w:val="002B3709"/>
    <w:rsid w:val="002B3FB7"/>
    <w:rsid w:val="002B4E93"/>
    <w:rsid w:val="002B6804"/>
    <w:rsid w:val="002B6A65"/>
    <w:rsid w:val="002C2A67"/>
    <w:rsid w:val="002C6F03"/>
    <w:rsid w:val="002D3B80"/>
    <w:rsid w:val="002D43B9"/>
    <w:rsid w:val="002D6B22"/>
    <w:rsid w:val="002D7769"/>
    <w:rsid w:val="002D7B76"/>
    <w:rsid w:val="002E266C"/>
    <w:rsid w:val="002E49B8"/>
    <w:rsid w:val="002F02E1"/>
    <w:rsid w:val="002F2147"/>
    <w:rsid w:val="002F2C95"/>
    <w:rsid w:val="002F3E99"/>
    <w:rsid w:val="002F46D7"/>
    <w:rsid w:val="002F5424"/>
    <w:rsid w:val="002F5623"/>
    <w:rsid w:val="002F6FDD"/>
    <w:rsid w:val="00300C08"/>
    <w:rsid w:val="0030144C"/>
    <w:rsid w:val="0030222B"/>
    <w:rsid w:val="0030487C"/>
    <w:rsid w:val="003109AD"/>
    <w:rsid w:val="00310A8D"/>
    <w:rsid w:val="00321575"/>
    <w:rsid w:val="003220C7"/>
    <w:rsid w:val="00323C5D"/>
    <w:rsid w:val="00323E3A"/>
    <w:rsid w:val="003247DD"/>
    <w:rsid w:val="00335AE3"/>
    <w:rsid w:val="003411B2"/>
    <w:rsid w:val="0034464F"/>
    <w:rsid w:val="00351CE0"/>
    <w:rsid w:val="0036238F"/>
    <w:rsid w:val="003676FB"/>
    <w:rsid w:val="00374107"/>
    <w:rsid w:val="00374911"/>
    <w:rsid w:val="00374F14"/>
    <w:rsid w:val="003763D2"/>
    <w:rsid w:val="0037732F"/>
    <w:rsid w:val="00377529"/>
    <w:rsid w:val="0038312F"/>
    <w:rsid w:val="00384A7D"/>
    <w:rsid w:val="003855DF"/>
    <w:rsid w:val="00386515"/>
    <w:rsid w:val="00392324"/>
    <w:rsid w:val="003934DC"/>
    <w:rsid w:val="00396393"/>
    <w:rsid w:val="003A09A1"/>
    <w:rsid w:val="003A36CF"/>
    <w:rsid w:val="003A6075"/>
    <w:rsid w:val="003B08DD"/>
    <w:rsid w:val="003B210A"/>
    <w:rsid w:val="003B2FFC"/>
    <w:rsid w:val="003B51FC"/>
    <w:rsid w:val="003B7F5D"/>
    <w:rsid w:val="003C4CF0"/>
    <w:rsid w:val="003C5C16"/>
    <w:rsid w:val="003C7811"/>
    <w:rsid w:val="003D22E8"/>
    <w:rsid w:val="003D29E5"/>
    <w:rsid w:val="003D6BF6"/>
    <w:rsid w:val="003D6D86"/>
    <w:rsid w:val="003E0A82"/>
    <w:rsid w:val="003E0ECE"/>
    <w:rsid w:val="003E2158"/>
    <w:rsid w:val="003E300B"/>
    <w:rsid w:val="003E5CB8"/>
    <w:rsid w:val="003F0624"/>
    <w:rsid w:val="003F2A35"/>
    <w:rsid w:val="003F390E"/>
    <w:rsid w:val="003F4431"/>
    <w:rsid w:val="003F5F19"/>
    <w:rsid w:val="00400D03"/>
    <w:rsid w:val="00400DDD"/>
    <w:rsid w:val="00407CAC"/>
    <w:rsid w:val="00411AAB"/>
    <w:rsid w:val="004124D4"/>
    <w:rsid w:val="004126EA"/>
    <w:rsid w:val="00413CFB"/>
    <w:rsid w:val="00421707"/>
    <w:rsid w:val="004243D3"/>
    <w:rsid w:val="0042560A"/>
    <w:rsid w:val="00426313"/>
    <w:rsid w:val="00432F98"/>
    <w:rsid w:val="00433886"/>
    <w:rsid w:val="004358E8"/>
    <w:rsid w:val="00436A84"/>
    <w:rsid w:val="00440EBB"/>
    <w:rsid w:val="00441AD2"/>
    <w:rsid w:val="00443163"/>
    <w:rsid w:val="0044483B"/>
    <w:rsid w:val="00444D02"/>
    <w:rsid w:val="00447554"/>
    <w:rsid w:val="00451CBF"/>
    <w:rsid w:val="00456DA8"/>
    <w:rsid w:val="00457275"/>
    <w:rsid w:val="004621D7"/>
    <w:rsid w:val="00474053"/>
    <w:rsid w:val="0047598E"/>
    <w:rsid w:val="0047675B"/>
    <w:rsid w:val="00480DA6"/>
    <w:rsid w:val="00482613"/>
    <w:rsid w:val="00483802"/>
    <w:rsid w:val="004854DF"/>
    <w:rsid w:val="00485CBA"/>
    <w:rsid w:val="00490898"/>
    <w:rsid w:val="0049213E"/>
    <w:rsid w:val="00493B23"/>
    <w:rsid w:val="00493F1F"/>
    <w:rsid w:val="00497EF1"/>
    <w:rsid w:val="004A57BD"/>
    <w:rsid w:val="004A61FC"/>
    <w:rsid w:val="004A71DD"/>
    <w:rsid w:val="004A734B"/>
    <w:rsid w:val="004A779E"/>
    <w:rsid w:val="004B076D"/>
    <w:rsid w:val="004B656B"/>
    <w:rsid w:val="004B68F6"/>
    <w:rsid w:val="004B7417"/>
    <w:rsid w:val="004B7484"/>
    <w:rsid w:val="004C0083"/>
    <w:rsid w:val="004C13E4"/>
    <w:rsid w:val="004C3746"/>
    <w:rsid w:val="004C3F81"/>
    <w:rsid w:val="004D088D"/>
    <w:rsid w:val="004D4E5C"/>
    <w:rsid w:val="004D690A"/>
    <w:rsid w:val="004E3FCD"/>
    <w:rsid w:val="004E5F6B"/>
    <w:rsid w:val="004F1EA9"/>
    <w:rsid w:val="004F2C69"/>
    <w:rsid w:val="004F35DB"/>
    <w:rsid w:val="004F5EF4"/>
    <w:rsid w:val="004F6843"/>
    <w:rsid w:val="005001A4"/>
    <w:rsid w:val="005002F1"/>
    <w:rsid w:val="00501F63"/>
    <w:rsid w:val="005035D8"/>
    <w:rsid w:val="00506F58"/>
    <w:rsid w:val="005150F4"/>
    <w:rsid w:val="00516811"/>
    <w:rsid w:val="00521244"/>
    <w:rsid w:val="005235A6"/>
    <w:rsid w:val="00523ACF"/>
    <w:rsid w:val="0053233D"/>
    <w:rsid w:val="0053695E"/>
    <w:rsid w:val="00543A3A"/>
    <w:rsid w:val="005451E3"/>
    <w:rsid w:val="005459C4"/>
    <w:rsid w:val="0054650C"/>
    <w:rsid w:val="00550241"/>
    <w:rsid w:val="00553595"/>
    <w:rsid w:val="005615CD"/>
    <w:rsid w:val="00563699"/>
    <w:rsid w:val="0056500E"/>
    <w:rsid w:val="0056743C"/>
    <w:rsid w:val="0057456A"/>
    <w:rsid w:val="00575699"/>
    <w:rsid w:val="00576D9F"/>
    <w:rsid w:val="005802C1"/>
    <w:rsid w:val="00590415"/>
    <w:rsid w:val="00591BB7"/>
    <w:rsid w:val="005922CF"/>
    <w:rsid w:val="00593EE7"/>
    <w:rsid w:val="00594E4E"/>
    <w:rsid w:val="00596711"/>
    <w:rsid w:val="00597E74"/>
    <w:rsid w:val="00597FA4"/>
    <w:rsid w:val="005A56E1"/>
    <w:rsid w:val="005B3A9B"/>
    <w:rsid w:val="005B5707"/>
    <w:rsid w:val="005C0A59"/>
    <w:rsid w:val="005C0F77"/>
    <w:rsid w:val="005C12FE"/>
    <w:rsid w:val="005C21FA"/>
    <w:rsid w:val="005C33A6"/>
    <w:rsid w:val="005C39C2"/>
    <w:rsid w:val="005D121F"/>
    <w:rsid w:val="005D2168"/>
    <w:rsid w:val="005D51DB"/>
    <w:rsid w:val="005D6536"/>
    <w:rsid w:val="005D7F2C"/>
    <w:rsid w:val="005E1016"/>
    <w:rsid w:val="005E10A1"/>
    <w:rsid w:val="005E2555"/>
    <w:rsid w:val="005F20B2"/>
    <w:rsid w:val="005F27C8"/>
    <w:rsid w:val="005F3A43"/>
    <w:rsid w:val="005F7046"/>
    <w:rsid w:val="00600AE0"/>
    <w:rsid w:val="00601ADC"/>
    <w:rsid w:val="00607A69"/>
    <w:rsid w:val="00610837"/>
    <w:rsid w:val="00613C64"/>
    <w:rsid w:val="00616118"/>
    <w:rsid w:val="0061773F"/>
    <w:rsid w:val="00633357"/>
    <w:rsid w:val="00635BCC"/>
    <w:rsid w:val="00641908"/>
    <w:rsid w:val="0064308B"/>
    <w:rsid w:val="0064529A"/>
    <w:rsid w:val="00653D97"/>
    <w:rsid w:val="00661DE3"/>
    <w:rsid w:val="00667294"/>
    <w:rsid w:val="00680457"/>
    <w:rsid w:val="0068138E"/>
    <w:rsid w:val="00681E84"/>
    <w:rsid w:val="00684F3D"/>
    <w:rsid w:val="00685A3C"/>
    <w:rsid w:val="00685DCB"/>
    <w:rsid w:val="00685F8F"/>
    <w:rsid w:val="00691836"/>
    <w:rsid w:val="006931C5"/>
    <w:rsid w:val="006A227C"/>
    <w:rsid w:val="006A3CBD"/>
    <w:rsid w:val="006A6525"/>
    <w:rsid w:val="006B2AC2"/>
    <w:rsid w:val="006B6F07"/>
    <w:rsid w:val="006C398D"/>
    <w:rsid w:val="006C48C8"/>
    <w:rsid w:val="006C7DF5"/>
    <w:rsid w:val="006D0634"/>
    <w:rsid w:val="006D290C"/>
    <w:rsid w:val="006E2806"/>
    <w:rsid w:val="006E3A27"/>
    <w:rsid w:val="006E4A77"/>
    <w:rsid w:val="006E6A6E"/>
    <w:rsid w:val="006F161B"/>
    <w:rsid w:val="006F2E8A"/>
    <w:rsid w:val="006F4F40"/>
    <w:rsid w:val="00700EB6"/>
    <w:rsid w:val="00701793"/>
    <w:rsid w:val="0070455E"/>
    <w:rsid w:val="00706155"/>
    <w:rsid w:val="00711A5F"/>
    <w:rsid w:val="00714709"/>
    <w:rsid w:val="00717ACD"/>
    <w:rsid w:val="00720436"/>
    <w:rsid w:val="007215CC"/>
    <w:rsid w:val="00722E03"/>
    <w:rsid w:val="00733DC4"/>
    <w:rsid w:val="007344B7"/>
    <w:rsid w:val="007373E8"/>
    <w:rsid w:val="00741461"/>
    <w:rsid w:val="00743E16"/>
    <w:rsid w:val="00744AEA"/>
    <w:rsid w:val="00750364"/>
    <w:rsid w:val="00754D29"/>
    <w:rsid w:val="00754E4C"/>
    <w:rsid w:val="00757CAC"/>
    <w:rsid w:val="00762138"/>
    <w:rsid w:val="00764045"/>
    <w:rsid w:val="0076436E"/>
    <w:rsid w:val="00764522"/>
    <w:rsid w:val="00764890"/>
    <w:rsid w:val="00765B92"/>
    <w:rsid w:val="00767CB9"/>
    <w:rsid w:val="00770406"/>
    <w:rsid w:val="00773847"/>
    <w:rsid w:val="007739AD"/>
    <w:rsid w:val="007765DA"/>
    <w:rsid w:val="00777226"/>
    <w:rsid w:val="007818F7"/>
    <w:rsid w:val="0078488B"/>
    <w:rsid w:val="00785B6B"/>
    <w:rsid w:val="00785FF3"/>
    <w:rsid w:val="00794085"/>
    <w:rsid w:val="00797AC0"/>
    <w:rsid w:val="007A45AE"/>
    <w:rsid w:val="007A4E76"/>
    <w:rsid w:val="007A6175"/>
    <w:rsid w:val="007B01B3"/>
    <w:rsid w:val="007B06AE"/>
    <w:rsid w:val="007B6EC0"/>
    <w:rsid w:val="007B7232"/>
    <w:rsid w:val="007B7F1B"/>
    <w:rsid w:val="007C0CB9"/>
    <w:rsid w:val="007C0D8F"/>
    <w:rsid w:val="007C45C0"/>
    <w:rsid w:val="007C54F5"/>
    <w:rsid w:val="007C7DCC"/>
    <w:rsid w:val="007D0A39"/>
    <w:rsid w:val="007D117E"/>
    <w:rsid w:val="007D1EE7"/>
    <w:rsid w:val="007D4FC9"/>
    <w:rsid w:val="007E0702"/>
    <w:rsid w:val="007E1118"/>
    <w:rsid w:val="007E739D"/>
    <w:rsid w:val="007E7C15"/>
    <w:rsid w:val="007F080A"/>
    <w:rsid w:val="0080267A"/>
    <w:rsid w:val="0080289B"/>
    <w:rsid w:val="00805072"/>
    <w:rsid w:val="0080543E"/>
    <w:rsid w:val="00805859"/>
    <w:rsid w:val="008079F0"/>
    <w:rsid w:val="00810418"/>
    <w:rsid w:val="00811D82"/>
    <w:rsid w:val="008129C6"/>
    <w:rsid w:val="00816340"/>
    <w:rsid w:val="008219F7"/>
    <w:rsid w:val="0082468F"/>
    <w:rsid w:val="00827D71"/>
    <w:rsid w:val="00827E3F"/>
    <w:rsid w:val="008339F2"/>
    <w:rsid w:val="00836F0A"/>
    <w:rsid w:val="00837440"/>
    <w:rsid w:val="008404A4"/>
    <w:rsid w:val="00841CF3"/>
    <w:rsid w:val="00845DB6"/>
    <w:rsid w:val="00846545"/>
    <w:rsid w:val="00846FC9"/>
    <w:rsid w:val="00851AF9"/>
    <w:rsid w:val="00852B15"/>
    <w:rsid w:val="00852BFD"/>
    <w:rsid w:val="00852DDF"/>
    <w:rsid w:val="0085427E"/>
    <w:rsid w:val="00855119"/>
    <w:rsid w:val="0085715C"/>
    <w:rsid w:val="00860511"/>
    <w:rsid w:val="00862305"/>
    <w:rsid w:val="00862978"/>
    <w:rsid w:val="00862A27"/>
    <w:rsid w:val="0087067D"/>
    <w:rsid w:val="0087192E"/>
    <w:rsid w:val="00872E4A"/>
    <w:rsid w:val="00875F65"/>
    <w:rsid w:val="00880308"/>
    <w:rsid w:val="00880A70"/>
    <w:rsid w:val="00880DD2"/>
    <w:rsid w:val="00882039"/>
    <w:rsid w:val="00882E2D"/>
    <w:rsid w:val="00884681"/>
    <w:rsid w:val="008873B1"/>
    <w:rsid w:val="00891907"/>
    <w:rsid w:val="00894C9B"/>
    <w:rsid w:val="0089604C"/>
    <w:rsid w:val="00896330"/>
    <w:rsid w:val="00897539"/>
    <w:rsid w:val="008A2E76"/>
    <w:rsid w:val="008A4720"/>
    <w:rsid w:val="008B0978"/>
    <w:rsid w:val="008B1263"/>
    <w:rsid w:val="008B2A4F"/>
    <w:rsid w:val="008B7296"/>
    <w:rsid w:val="008B75C3"/>
    <w:rsid w:val="008C36B3"/>
    <w:rsid w:val="008C4099"/>
    <w:rsid w:val="008C420E"/>
    <w:rsid w:val="008D00EC"/>
    <w:rsid w:val="008D2335"/>
    <w:rsid w:val="008E0FB2"/>
    <w:rsid w:val="008E2069"/>
    <w:rsid w:val="008E34D3"/>
    <w:rsid w:val="008E3F98"/>
    <w:rsid w:val="008E543B"/>
    <w:rsid w:val="008F1F60"/>
    <w:rsid w:val="008F221A"/>
    <w:rsid w:val="008F4831"/>
    <w:rsid w:val="008F5C6F"/>
    <w:rsid w:val="008F5DBB"/>
    <w:rsid w:val="00900EBC"/>
    <w:rsid w:val="009012D7"/>
    <w:rsid w:val="0090523B"/>
    <w:rsid w:val="009055DB"/>
    <w:rsid w:val="00911EE5"/>
    <w:rsid w:val="009213FB"/>
    <w:rsid w:val="009214B2"/>
    <w:rsid w:val="009218F4"/>
    <w:rsid w:val="0092464C"/>
    <w:rsid w:val="009271D4"/>
    <w:rsid w:val="00930DF4"/>
    <w:rsid w:val="009310DA"/>
    <w:rsid w:val="009311D1"/>
    <w:rsid w:val="009312F2"/>
    <w:rsid w:val="00937837"/>
    <w:rsid w:val="00937B02"/>
    <w:rsid w:val="00941FA3"/>
    <w:rsid w:val="00945D57"/>
    <w:rsid w:val="00950994"/>
    <w:rsid w:val="00960C11"/>
    <w:rsid w:val="009614A1"/>
    <w:rsid w:val="00961C87"/>
    <w:rsid w:val="009623B3"/>
    <w:rsid w:val="00963F9C"/>
    <w:rsid w:val="00971E44"/>
    <w:rsid w:val="009728F6"/>
    <w:rsid w:val="009759D9"/>
    <w:rsid w:val="00980241"/>
    <w:rsid w:val="00982178"/>
    <w:rsid w:val="00982635"/>
    <w:rsid w:val="00982A35"/>
    <w:rsid w:val="009845DD"/>
    <w:rsid w:val="00990A9C"/>
    <w:rsid w:val="00992BA6"/>
    <w:rsid w:val="009A2274"/>
    <w:rsid w:val="009A4409"/>
    <w:rsid w:val="009A4B82"/>
    <w:rsid w:val="009A73DE"/>
    <w:rsid w:val="009B129C"/>
    <w:rsid w:val="009B1717"/>
    <w:rsid w:val="009B628E"/>
    <w:rsid w:val="009C2A8A"/>
    <w:rsid w:val="009C2BB9"/>
    <w:rsid w:val="009C3B1D"/>
    <w:rsid w:val="009C4E6F"/>
    <w:rsid w:val="009D34D2"/>
    <w:rsid w:val="009D566B"/>
    <w:rsid w:val="009E1A07"/>
    <w:rsid w:val="009E5321"/>
    <w:rsid w:val="009E565E"/>
    <w:rsid w:val="009E7FAD"/>
    <w:rsid w:val="009F21EB"/>
    <w:rsid w:val="009F3589"/>
    <w:rsid w:val="009F5ABA"/>
    <w:rsid w:val="009F730E"/>
    <w:rsid w:val="00A01ACD"/>
    <w:rsid w:val="00A03818"/>
    <w:rsid w:val="00A04FB9"/>
    <w:rsid w:val="00A06BC4"/>
    <w:rsid w:val="00A11C8B"/>
    <w:rsid w:val="00A121BD"/>
    <w:rsid w:val="00A152E9"/>
    <w:rsid w:val="00A159CA"/>
    <w:rsid w:val="00A165B2"/>
    <w:rsid w:val="00A20878"/>
    <w:rsid w:val="00A23C19"/>
    <w:rsid w:val="00A26699"/>
    <w:rsid w:val="00A276E6"/>
    <w:rsid w:val="00A31B62"/>
    <w:rsid w:val="00A33471"/>
    <w:rsid w:val="00A4000E"/>
    <w:rsid w:val="00A41771"/>
    <w:rsid w:val="00A458CF"/>
    <w:rsid w:val="00A46FF2"/>
    <w:rsid w:val="00A478AB"/>
    <w:rsid w:val="00A5220F"/>
    <w:rsid w:val="00A53C0D"/>
    <w:rsid w:val="00A54BBB"/>
    <w:rsid w:val="00A602C1"/>
    <w:rsid w:val="00A72570"/>
    <w:rsid w:val="00A72803"/>
    <w:rsid w:val="00A73D64"/>
    <w:rsid w:val="00A76A87"/>
    <w:rsid w:val="00A77217"/>
    <w:rsid w:val="00A83EE1"/>
    <w:rsid w:val="00A87EE5"/>
    <w:rsid w:val="00A87F5B"/>
    <w:rsid w:val="00A90968"/>
    <w:rsid w:val="00A965FD"/>
    <w:rsid w:val="00AA0012"/>
    <w:rsid w:val="00AA0B68"/>
    <w:rsid w:val="00AA124D"/>
    <w:rsid w:val="00AA4F15"/>
    <w:rsid w:val="00AB26A6"/>
    <w:rsid w:val="00AB4DDE"/>
    <w:rsid w:val="00AB75E0"/>
    <w:rsid w:val="00AC1FAE"/>
    <w:rsid w:val="00AC26D2"/>
    <w:rsid w:val="00AC2B5B"/>
    <w:rsid w:val="00AC5F43"/>
    <w:rsid w:val="00AC5F70"/>
    <w:rsid w:val="00AC7112"/>
    <w:rsid w:val="00AC7B6A"/>
    <w:rsid w:val="00AC7C07"/>
    <w:rsid w:val="00AD13A5"/>
    <w:rsid w:val="00AD364C"/>
    <w:rsid w:val="00AD52F9"/>
    <w:rsid w:val="00AD61EB"/>
    <w:rsid w:val="00AD6C49"/>
    <w:rsid w:val="00AD7C4B"/>
    <w:rsid w:val="00AE03EE"/>
    <w:rsid w:val="00AE0EE6"/>
    <w:rsid w:val="00AE16AE"/>
    <w:rsid w:val="00AE183C"/>
    <w:rsid w:val="00AE2514"/>
    <w:rsid w:val="00AE5816"/>
    <w:rsid w:val="00AE7A66"/>
    <w:rsid w:val="00AF31CA"/>
    <w:rsid w:val="00AF4E9D"/>
    <w:rsid w:val="00AF7499"/>
    <w:rsid w:val="00B04B5A"/>
    <w:rsid w:val="00B064E7"/>
    <w:rsid w:val="00B10EB7"/>
    <w:rsid w:val="00B133A1"/>
    <w:rsid w:val="00B145E3"/>
    <w:rsid w:val="00B16947"/>
    <w:rsid w:val="00B220B1"/>
    <w:rsid w:val="00B22248"/>
    <w:rsid w:val="00B222E3"/>
    <w:rsid w:val="00B224D2"/>
    <w:rsid w:val="00B22ACC"/>
    <w:rsid w:val="00B2404E"/>
    <w:rsid w:val="00B3234F"/>
    <w:rsid w:val="00B4173C"/>
    <w:rsid w:val="00B41BD4"/>
    <w:rsid w:val="00B42F4C"/>
    <w:rsid w:val="00B44F04"/>
    <w:rsid w:val="00B46252"/>
    <w:rsid w:val="00B46AE6"/>
    <w:rsid w:val="00B47773"/>
    <w:rsid w:val="00B50275"/>
    <w:rsid w:val="00B51D82"/>
    <w:rsid w:val="00B51FFB"/>
    <w:rsid w:val="00B52D9E"/>
    <w:rsid w:val="00B55F7B"/>
    <w:rsid w:val="00B56032"/>
    <w:rsid w:val="00B5679D"/>
    <w:rsid w:val="00B606E7"/>
    <w:rsid w:val="00B61EF4"/>
    <w:rsid w:val="00B628A3"/>
    <w:rsid w:val="00B64E0E"/>
    <w:rsid w:val="00B71B08"/>
    <w:rsid w:val="00B74BE3"/>
    <w:rsid w:val="00B767BA"/>
    <w:rsid w:val="00B804A3"/>
    <w:rsid w:val="00B808D5"/>
    <w:rsid w:val="00B84212"/>
    <w:rsid w:val="00B8742B"/>
    <w:rsid w:val="00B93A79"/>
    <w:rsid w:val="00B94E5E"/>
    <w:rsid w:val="00BA14DE"/>
    <w:rsid w:val="00BB5D22"/>
    <w:rsid w:val="00BB68BA"/>
    <w:rsid w:val="00BC1604"/>
    <w:rsid w:val="00BC2307"/>
    <w:rsid w:val="00BC3E05"/>
    <w:rsid w:val="00BC415B"/>
    <w:rsid w:val="00BD4A06"/>
    <w:rsid w:val="00BE147C"/>
    <w:rsid w:val="00BE5075"/>
    <w:rsid w:val="00BE6E9A"/>
    <w:rsid w:val="00BF20D0"/>
    <w:rsid w:val="00BF244E"/>
    <w:rsid w:val="00BF2DF6"/>
    <w:rsid w:val="00BF2EB4"/>
    <w:rsid w:val="00BF62AA"/>
    <w:rsid w:val="00BF6BD8"/>
    <w:rsid w:val="00BF6CAE"/>
    <w:rsid w:val="00C0116E"/>
    <w:rsid w:val="00C049D4"/>
    <w:rsid w:val="00C06B3B"/>
    <w:rsid w:val="00C07FE9"/>
    <w:rsid w:val="00C1045D"/>
    <w:rsid w:val="00C146CE"/>
    <w:rsid w:val="00C14C3D"/>
    <w:rsid w:val="00C17292"/>
    <w:rsid w:val="00C1734A"/>
    <w:rsid w:val="00C1738C"/>
    <w:rsid w:val="00C17721"/>
    <w:rsid w:val="00C20364"/>
    <w:rsid w:val="00C20D30"/>
    <w:rsid w:val="00C21C74"/>
    <w:rsid w:val="00C2239D"/>
    <w:rsid w:val="00C2260C"/>
    <w:rsid w:val="00C23445"/>
    <w:rsid w:val="00C23A6D"/>
    <w:rsid w:val="00C24778"/>
    <w:rsid w:val="00C24BB8"/>
    <w:rsid w:val="00C30953"/>
    <w:rsid w:val="00C31441"/>
    <w:rsid w:val="00C31BAD"/>
    <w:rsid w:val="00C36A60"/>
    <w:rsid w:val="00C45499"/>
    <w:rsid w:val="00C54D49"/>
    <w:rsid w:val="00C61376"/>
    <w:rsid w:val="00C62120"/>
    <w:rsid w:val="00C642D6"/>
    <w:rsid w:val="00C65FCA"/>
    <w:rsid w:val="00C66979"/>
    <w:rsid w:val="00C82267"/>
    <w:rsid w:val="00C82DCB"/>
    <w:rsid w:val="00C85E80"/>
    <w:rsid w:val="00C87872"/>
    <w:rsid w:val="00C87C9D"/>
    <w:rsid w:val="00CA04E6"/>
    <w:rsid w:val="00CA2512"/>
    <w:rsid w:val="00CA2EFB"/>
    <w:rsid w:val="00CB1608"/>
    <w:rsid w:val="00CB234A"/>
    <w:rsid w:val="00CB372C"/>
    <w:rsid w:val="00CB68B7"/>
    <w:rsid w:val="00CC0D4C"/>
    <w:rsid w:val="00CC17C3"/>
    <w:rsid w:val="00CC4030"/>
    <w:rsid w:val="00CC614E"/>
    <w:rsid w:val="00CD0350"/>
    <w:rsid w:val="00CD0482"/>
    <w:rsid w:val="00CE1A9D"/>
    <w:rsid w:val="00CF0DE4"/>
    <w:rsid w:val="00CF1297"/>
    <w:rsid w:val="00CF39D7"/>
    <w:rsid w:val="00CF673F"/>
    <w:rsid w:val="00CF6B05"/>
    <w:rsid w:val="00CF7AE6"/>
    <w:rsid w:val="00D01009"/>
    <w:rsid w:val="00D020AC"/>
    <w:rsid w:val="00D04A41"/>
    <w:rsid w:val="00D05991"/>
    <w:rsid w:val="00D10F26"/>
    <w:rsid w:val="00D12AEA"/>
    <w:rsid w:val="00D130B5"/>
    <w:rsid w:val="00D131F5"/>
    <w:rsid w:val="00D15BAE"/>
    <w:rsid w:val="00D20DF4"/>
    <w:rsid w:val="00D24666"/>
    <w:rsid w:val="00D26BC2"/>
    <w:rsid w:val="00D302D9"/>
    <w:rsid w:val="00D32CD5"/>
    <w:rsid w:val="00D33197"/>
    <w:rsid w:val="00D34687"/>
    <w:rsid w:val="00D40DBE"/>
    <w:rsid w:val="00D42CC3"/>
    <w:rsid w:val="00D50A62"/>
    <w:rsid w:val="00D52445"/>
    <w:rsid w:val="00D52D8E"/>
    <w:rsid w:val="00D66A58"/>
    <w:rsid w:val="00D727B1"/>
    <w:rsid w:val="00D730D4"/>
    <w:rsid w:val="00D754FA"/>
    <w:rsid w:val="00D83498"/>
    <w:rsid w:val="00D84D32"/>
    <w:rsid w:val="00D91083"/>
    <w:rsid w:val="00D9484F"/>
    <w:rsid w:val="00DA1A1C"/>
    <w:rsid w:val="00DA41CC"/>
    <w:rsid w:val="00DA6DE4"/>
    <w:rsid w:val="00DA736C"/>
    <w:rsid w:val="00DA7924"/>
    <w:rsid w:val="00DB00CF"/>
    <w:rsid w:val="00DB03CC"/>
    <w:rsid w:val="00DB4BE2"/>
    <w:rsid w:val="00DC32EF"/>
    <w:rsid w:val="00DC6D55"/>
    <w:rsid w:val="00DC754E"/>
    <w:rsid w:val="00DD37B3"/>
    <w:rsid w:val="00DD429A"/>
    <w:rsid w:val="00DE0003"/>
    <w:rsid w:val="00DE176C"/>
    <w:rsid w:val="00DE1D80"/>
    <w:rsid w:val="00DE252D"/>
    <w:rsid w:val="00DF0E6C"/>
    <w:rsid w:val="00DF0E88"/>
    <w:rsid w:val="00DF38C6"/>
    <w:rsid w:val="00DF42FB"/>
    <w:rsid w:val="00DF4829"/>
    <w:rsid w:val="00DF4AAC"/>
    <w:rsid w:val="00DF4C71"/>
    <w:rsid w:val="00DF5AC1"/>
    <w:rsid w:val="00DF7652"/>
    <w:rsid w:val="00E02B3D"/>
    <w:rsid w:val="00E04C02"/>
    <w:rsid w:val="00E062C7"/>
    <w:rsid w:val="00E06346"/>
    <w:rsid w:val="00E07DCA"/>
    <w:rsid w:val="00E106D6"/>
    <w:rsid w:val="00E11D9E"/>
    <w:rsid w:val="00E12A4F"/>
    <w:rsid w:val="00E12B6C"/>
    <w:rsid w:val="00E15D24"/>
    <w:rsid w:val="00E167EE"/>
    <w:rsid w:val="00E21892"/>
    <w:rsid w:val="00E25638"/>
    <w:rsid w:val="00E26A51"/>
    <w:rsid w:val="00E26EEF"/>
    <w:rsid w:val="00E27507"/>
    <w:rsid w:val="00E3244D"/>
    <w:rsid w:val="00E33417"/>
    <w:rsid w:val="00E448E1"/>
    <w:rsid w:val="00E46232"/>
    <w:rsid w:val="00E4709D"/>
    <w:rsid w:val="00E47CF7"/>
    <w:rsid w:val="00E6325D"/>
    <w:rsid w:val="00E64F9E"/>
    <w:rsid w:val="00E73A19"/>
    <w:rsid w:val="00E75EEC"/>
    <w:rsid w:val="00E823A5"/>
    <w:rsid w:val="00E827C7"/>
    <w:rsid w:val="00E93D1A"/>
    <w:rsid w:val="00E9424B"/>
    <w:rsid w:val="00E951B2"/>
    <w:rsid w:val="00E97BC4"/>
    <w:rsid w:val="00EA4296"/>
    <w:rsid w:val="00EB0EF1"/>
    <w:rsid w:val="00EB36FF"/>
    <w:rsid w:val="00EB45A8"/>
    <w:rsid w:val="00EB4605"/>
    <w:rsid w:val="00EB50E8"/>
    <w:rsid w:val="00EB7153"/>
    <w:rsid w:val="00EB7BA6"/>
    <w:rsid w:val="00EC0668"/>
    <w:rsid w:val="00EC093F"/>
    <w:rsid w:val="00EC3A0B"/>
    <w:rsid w:val="00EC4BB9"/>
    <w:rsid w:val="00EC59A0"/>
    <w:rsid w:val="00EC75EA"/>
    <w:rsid w:val="00ED0E05"/>
    <w:rsid w:val="00ED6AE2"/>
    <w:rsid w:val="00EE018C"/>
    <w:rsid w:val="00EE268E"/>
    <w:rsid w:val="00EE68A3"/>
    <w:rsid w:val="00EF029E"/>
    <w:rsid w:val="00EF11F0"/>
    <w:rsid w:val="00EF2337"/>
    <w:rsid w:val="00EF436C"/>
    <w:rsid w:val="00EF4402"/>
    <w:rsid w:val="00EF58A6"/>
    <w:rsid w:val="00F00F1B"/>
    <w:rsid w:val="00F05B53"/>
    <w:rsid w:val="00F070D6"/>
    <w:rsid w:val="00F104E7"/>
    <w:rsid w:val="00F1120F"/>
    <w:rsid w:val="00F144B4"/>
    <w:rsid w:val="00F1481C"/>
    <w:rsid w:val="00F15225"/>
    <w:rsid w:val="00F16D8B"/>
    <w:rsid w:val="00F16E5C"/>
    <w:rsid w:val="00F20C5B"/>
    <w:rsid w:val="00F2588D"/>
    <w:rsid w:val="00F30696"/>
    <w:rsid w:val="00F32ECC"/>
    <w:rsid w:val="00F36722"/>
    <w:rsid w:val="00F44D63"/>
    <w:rsid w:val="00F45E43"/>
    <w:rsid w:val="00F5054A"/>
    <w:rsid w:val="00F52E1A"/>
    <w:rsid w:val="00F5347E"/>
    <w:rsid w:val="00F61816"/>
    <w:rsid w:val="00F6364B"/>
    <w:rsid w:val="00F646D1"/>
    <w:rsid w:val="00F64A77"/>
    <w:rsid w:val="00F66D98"/>
    <w:rsid w:val="00F71830"/>
    <w:rsid w:val="00F729B8"/>
    <w:rsid w:val="00F72C3A"/>
    <w:rsid w:val="00F75D81"/>
    <w:rsid w:val="00F829A3"/>
    <w:rsid w:val="00F83BE4"/>
    <w:rsid w:val="00F83F53"/>
    <w:rsid w:val="00F86144"/>
    <w:rsid w:val="00F86C2E"/>
    <w:rsid w:val="00F95A36"/>
    <w:rsid w:val="00F96126"/>
    <w:rsid w:val="00F96AF7"/>
    <w:rsid w:val="00F97BCD"/>
    <w:rsid w:val="00FA1B86"/>
    <w:rsid w:val="00FA4082"/>
    <w:rsid w:val="00FA558E"/>
    <w:rsid w:val="00FA6C47"/>
    <w:rsid w:val="00FB2EB8"/>
    <w:rsid w:val="00FB6A80"/>
    <w:rsid w:val="00FC1729"/>
    <w:rsid w:val="00FC28F7"/>
    <w:rsid w:val="00FC2F48"/>
    <w:rsid w:val="00FC4AE3"/>
    <w:rsid w:val="00FC615E"/>
    <w:rsid w:val="00FD0207"/>
    <w:rsid w:val="00FD2142"/>
    <w:rsid w:val="00FD36DD"/>
    <w:rsid w:val="00FD44C1"/>
    <w:rsid w:val="00FE1C5C"/>
    <w:rsid w:val="00FE5161"/>
    <w:rsid w:val="00FE6253"/>
    <w:rsid w:val="00FF3D5A"/>
    <w:rsid w:val="00FF60A9"/>
    <w:rsid w:val="00FF69CE"/>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B67EADB"/>
  <w15:docId w15:val="{C5A89C5E-B4F6-422E-AD60-2118A2CE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AC2"/>
    <w:rPr>
      <w:lang w:val="en-GB" w:eastAsia="en-GB"/>
    </w:rPr>
  </w:style>
  <w:style w:type="paragraph" w:styleId="Heading3">
    <w:name w:val="heading 3"/>
    <w:basedOn w:val="Normal"/>
    <w:next w:val="Normal"/>
    <w:link w:val="Heading3Char"/>
    <w:unhideWhenUsed/>
    <w:qFormat/>
    <w:rsid w:val="0038651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qFormat/>
    <w:rsid w:val="000E1AB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F673F"/>
    <w:pPr>
      <w:tabs>
        <w:tab w:val="center" w:pos="4320"/>
        <w:tab w:val="right" w:pos="8640"/>
      </w:tabs>
    </w:pPr>
  </w:style>
  <w:style w:type="character" w:styleId="PageNumber">
    <w:name w:val="page number"/>
    <w:basedOn w:val="DefaultParagraphFont"/>
    <w:rsid w:val="00CF673F"/>
  </w:style>
  <w:style w:type="character" w:styleId="Hyperlink">
    <w:name w:val="Hyperlink"/>
    <w:basedOn w:val="DefaultParagraphFont"/>
    <w:rsid w:val="009614A1"/>
    <w:rPr>
      <w:color w:val="0000FF"/>
      <w:u w:val="single"/>
    </w:rPr>
  </w:style>
  <w:style w:type="paragraph" w:styleId="BalloonText">
    <w:name w:val="Balloon Text"/>
    <w:basedOn w:val="Normal"/>
    <w:semiHidden/>
    <w:rsid w:val="002F2C95"/>
    <w:rPr>
      <w:rFonts w:ascii="Tahoma" w:hAnsi="Tahoma" w:cs="Tahoma"/>
      <w:sz w:val="16"/>
      <w:szCs w:val="16"/>
    </w:rPr>
  </w:style>
  <w:style w:type="paragraph" w:customStyle="1" w:styleId="CharCharCharCharCharCharChar1CharCharCharCharCharCharCharCharChar">
    <w:name w:val="Char Char Char Char Char Char Char1 Char Char Char Char Char Char Char Char Char"/>
    <w:basedOn w:val="Normal"/>
    <w:rsid w:val="00550241"/>
    <w:pPr>
      <w:spacing w:before="120" w:after="160" w:line="240" w:lineRule="exact"/>
      <w:jc w:val="both"/>
    </w:pPr>
    <w:rPr>
      <w:rFonts w:ascii="Verdana" w:hAnsi="Verdana"/>
      <w:lang w:eastAsia="en-US"/>
    </w:rPr>
  </w:style>
  <w:style w:type="character" w:styleId="CommentReference">
    <w:name w:val="annotation reference"/>
    <w:basedOn w:val="DefaultParagraphFont"/>
    <w:semiHidden/>
    <w:rsid w:val="0026335A"/>
    <w:rPr>
      <w:sz w:val="16"/>
      <w:szCs w:val="16"/>
    </w:rPr>
  </w:style>
  <w:style w:type="paragraph" w:styleId="CommentText">
    <w:name w:val="annotation text"/>
    <w:basedOn w:val="Normal"/>
    <w:semiHidden/>
    <w:rsid w:val="0026335A"/>
  </w:style>
  <w:style w:type="paragraph" w:styleId="CommentSubject">
    <w:name w:val="annotation subject"/>
    <w:basedOn w:val="CommentText"/>
    <w:next w:val="CommentText"/>
    <w:semiHidden/>
    <w:rsid w:val="0026335A"/>
    <w:rPr>
      <w:b/>
      <w:bCs/>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A53C0D"/>
    <w:pPr>
      <w:ind w:left="720"/>
    </w:pPr>
    <w:rPr>
      <w:rFonts w:ascii="Courier" w:hAnsi="Courier"/>
      <w:sz w:val="24"/>
    </w:rPr>
  </w:style>
  <w:style w:type="paragraph" w:styleId="BodyText">
    <w:name w:val="Body Text"/>
    <w:basedOn w:val="Normal"/>
    <w:rsid w:val="005C12FE"/>
    <w:pPr>
      <w:spacing w:after="120"/>
    </w:pPr>
    <w:rPr>
      <w:sz w:val="24"/>
      <w:lang w:eastAsia="en-US"/>
    </w:rPr>
  </w:style>
  <w:style w:type="paragraph" w:customStyle="1" w:styleId="Default">
    <w:name w:val="Default"/>
    <w:rsid w:val="003D6BF6"/>
    <w:pPr>
      <w:autoSpaceDE w:val="0"/>
      <w:autoSpaceDN w:val="0"/>
      <w:adjustRightInd w:val="0"/>
    </w:pPr>
    <w:rPr>
      <w:rFonts w:ascii="Calibri" w:hAnsi="Calibri" w:cs="Calibri"/>
      <w:color w:val="000000"/>
      <w:sz w:val="24"/>
      <w:szCs w:val="24"/>
    </w:rPr>
  </w:style>
  <w:style w:type="paragraph" w:styleId="NoSpacing">
    <w:name w:val="No Spacing"/>
    <w:qFormat/>
    <w:rsid w:val="00DF4C71"/>
    <w:rPr>
      <w:rFonts w:ascii="Arial" w:hAnsi="Arial"/>
      <w:lang w:eastAsia="en-GB"/>
    </w:rPr>
  </w:style>
  <w:style w:type="paragraph" w:styleId="NormalWeb">
    <w:name w:val="Normal (Web)"/>
    <w:basedOn w:val="Normal"/>
    <w:uiPriority w:val="99"/>
    <w:rsid w:val="00CF0DE4"/>
    <w:pPr>
      <w:spacing w:before="24" w:after="100" w:afterAutospacing="1"/>
      <w:jc w:val="both"/>
    </w:pPr>
    <w:rPr>
      <w:rFonts w:ascii="Trebuchet MS" w:hAnsi="Trebuchet MS"/>
      <w:color w:val="000000"/>
      <w:sz w:val="18"/>
      <w:szCs w:val="18"/>
      <w:lang w:val="en-US" w:eastAsia="en-US"/>
    </w:rPr>
  </w:style>
  <w:style w:type="paragraph" w:styleId="Header">
    <w:name w:val="header"/>
    <w:basedOn w:val="Normal"/>
    <w:link w:val="HeaderChar"/>
    <w:rsid w:val="00FF69CE"/>
    <w:pPr>
      <w:tabs>
        <w:tab w:val="center" w:pos="4513"/>
        <w:tab w:val="right" w:pos="9026"/>
      </w:tabs>
    </w:pPr>
  </w:style>
  <w:style w:type="character" w:customStyle="1" w:styleId="HeaderChar">
    <w:name w:val="Header Char"/>
    <w:basedOn w:val="DefaultParagraphFont"/>
    <w:link w:val="Header"/>
    <w:rsid w:val="00FF69CE"/>
    <w:rPr>
      <w:lang w:val="en-GB" w:eastAsia="en-GB"/>
    </w:rPr>
  </w:style>
  <w:style w:type="character" w:customStyle="1" w:styleId="FooterChar">
    <w:name w:val="Footer Char"/>
    <w:basedOn w:val="DefaultParagraphFont"/>
    <w:link w:val="Footer"/>
    <w:uiPriority w:val="99"/>
    <w:rsid w:val="00FF69CE"/>
    <w:rPr>
      <w:lang w:val="en-GB" w:eastAsia="en-GB"/>
    </w:rPr>
  </w:style>
  <w:style w:type="paragraph" w:styleId="FootnoteText">
    <w:name w:val="footnote text"/>
    <w:basedOn w:val="Normal"/>
    <w:link w:val="FootnoteTextChar"/>
    <w:uiPriority w:val="99"/>
    <w:unhideWhenUsed/>
    <w:rsid w:val="00447554"/>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447554"/>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447554"/>
    <w:rPr>
      <w:vertAlign w:val="superscript"/>
    </w:rPr>
  </w:style>
  <w:style w:type="paragraph" w:customStyle="1" w:styleId="TableParagraph">
    <w:name w:val="Table Paragraph"/>
    <w:basedOn w:val="Normal"/>
    <w:uiPriority w:val="1"/>
    <w:qFormat/>
    <w:rsid w:val="00591BB7"/>
    <w:pPr>
      <w:widowControl w:val="0"/>
      <w:autoSpaceDE w:val="0"/>
      <w:autoSpaceDN w:val="0"/>
    </w:pPr>
    <w:rPr>
      <w:rFonts w:ascii="Arial" w:eastAsia="Arial" w:hAnsi="Arial" w:cs="Arial"/>
      <w:sz w:val="22"/>
      <w:szCs w:val="22"/>
      <w:lang w:val="en-IE" w:eastAsia="en-IE" w:bidi="en-IE"/>
    </w:rPr>
  </w:style>
  <w:style w:type="character" w:customStyle="1" w:styleId="UnresolvedMention1">
    <w:name w:val="Unresolved Mention1"/>
    <w:basedOn w:val="DefaultParagraphFont"/>
    <w:uiPriority w:val="99"/>
    <w:semiHidden/>
    <w:unhideWhenUsed/>
    <w:rsid w:val="00D727B1"/>
    <w:rPr>
      <w:color w:val="605E5C"/>
      <w:shd w:val="clear" w:color="auto" w:fill="E1DFDD"/>
    </w:rPr>
  </w:style>
  <w:style w:type="paragraph" w:customStyle="1" w:styleId="paragraph">
    <w:name w:val="paragraph"/>
    <w:basedOn w:val="Normal"/>
    <w:rsid w:val="00D727B1"/>
    <w:pPr>
      <w:spacing w:before="100" w:beforeAutospacing="1" w:after="100" w:afterAutospacing="1"/>
    </w:pPr>
    <w:rPr>
      <w:sz w:val="24"/>
      <w:szCs w:val="24"/>
      <w:lang w:val="en-IE" w:eastAsia="en-I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4A61FC"/>
    <w:rPr>
      <w:rFonts w:ascii="Courier" w:hAnsi="Courier"/>
      <w:sz w:val="24"/>
      <w:lang w:val="en-GB" w:eastAsia="en-GB"/>
    </w:rPr>
  </w:style>
  <w:style w:type="character" w:styleId="FollowedHyperlink">
    <w:name w:val="FollowedHyperlink"/>
    <w:basedOn w:val="DefaultParagraphFont"/>
    <w:semiHidden/>
    <w:unhideWhenUsed/>
    <w:rsid w:val="002518A1"/>
    <w:rPr>
      <w:color w:val="800080" w:themeColor="followedHyperlink"/>
      <w:u w:val="single"/>
    </w:rPr>
  </w:style>
  <w:style w:type="character" w:customStyle="1" w:styleId="cf01">
    <w:name w:val="cf01"/>
    <w:basedOn w:val="DefaultParagraphFont"/>
    <w:rsid w:val="00553595"/>
    <w:rPr>
      <w:rFonts w:ascii="Segoe UI" w:hAnsi="Segoe UI" w:cs="Segoe UI" w:hint="default"/>
      <w:b/>
      <w:bCs/>
      <w:color w:val="1F497D"/>
      <w:sz w:val="18"/>
      <w:szCs w:val="18"/>
    </w:rPr>
  </w:style>
  <w:style w:type="paragraph" w:styleId="Revision">
    <w:name w:val="Revision"/>
    <w:hidden/>
    <w:uiPriority w:val="99"/>
    <w:semiHidden/>
    <w:rsid w:val="00D730D4"/>
    <w:rPr>
      <w:lang w:val="en-GB" w:eastAsia="en-GB"/>
    </w:rPr>
  </w:style>
  <w:style w:type="character" w:customStyle="1" w:styleId="normaltextrun">
    <w:name w:val="normaltextrun"/>
    <w:basedOn w:val="DefaultParagraphFont"/>
    <w:rsid w:val="00374F14"/>
  </w:style>
  <w:style w:type="character" w:customStyle="1" w:styleId="findhit">
    <w:name w:val="findhit"/>
    <w:basedOn w:val="DefaultParagraphFont"/>
    <w:rsid w:val="00374F14"/>
  </w:style>
  <w:style w:type="character" w:customStyle="1" w:styleId="eop">
    <w:name w:val="eop"/>
    <w:basedOn w:val="DefaultParagraphFont"/>
    <w:rsid w:val="00374F14"/>
  </w:style>
  <w:style w:type="character" w:customStyle="1" w:styleId="Heading3Char">
    <w:name w:val="Heading 3 Char"/>
    <w:basedOn w:val="DefaultParagraphFont"/>
    <w:link w:val="Heading3"/>
    <w:rsid w:val="00386515"/>
    <w:rPr>
      <w:rFonts w:asciiTheme="majorHAnsi" w:eastAsiaTheme="majorEastAsia" w:hAnsiTheme="majorHAnsi" w:cstheme="majorBidi"/>
      <w:color w:val="243F60" w:themeColor="accent1" w:themeShade="7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34114">
      <w:bodyDiv w:val="1"/>
      <w:marLeft w:val="0"/>
      <w:marRight w:val="0"/>
      <w:marTop w:val="0"/>
      <w:marBottom w:val="0"/>
      <w:divBdr>
        <w:top w:val="none" w:sz="0" w:space="0" w:color="auto"/>
        <w:left w:val="none" w:sz="0" w:space="0" w:color="auto"/>
        <w:bottom w:val="none" w:sz="0" w:space="0" w:color="auto"/>
        <w:right w:val="none" w:sz="0" w:space="0" w:color="auto"/>
      </w:divBdr>
    </w:div>
    <w:div w:id="121922826">
      <w:bodyDiv w:val="1"/>
      <w:marLeft w:val="0"/>
      <w:marRight w:val="0"/>
      <w:marTop w:val="0"/>
      <w:marBottom w:val="0"/>
      <w:divBdr>
        <w:top w:val="none" w:sz="0" w:space="0" w:color="auto"/>
        <w:left w:val="none" w:sz="0" w:space="0" w:color="auto"/>
        <w:bottom w:val="none" w:sz="0" w:space="0" w:color="auto"/>
        <w:right w:val="none" w:sz="0" w:space="0" w:color="auto"/>
      </w:divBdr>
    </w:div>
    <w:div w:id="184054752">
      <w:bodyDiv w:val="1"/>
      <w:marLeft w:val="0"/>
      <w:marRight w:val="0"/>
      <w:marTop w:val="0"/>
      <w:marBottom w:val="0"/>
      <w:divBdr>
        <w:top w:val="none" w:sz="0" w:space="0" w:color="auto"/>
        <w:left w:val="none" w:sz="0" w:space="0" w:color="auto"/>
        <w:bottom w:val="none" w:sz="0" w:space="0" w:color="auto"/>
        <w:right w:val="none" w:sz="0" w:space="0" w:color="auto"/>
      </w:divBdr>
    </w:div>
    <w:div w:id="235556360">
      <w:bodyDiv w:val="1"/>
      <w:marLeft w:val="0"/>
      <w:marRight w:val="0"/>
      <w:marTop w:val="0"/>
      <w:marBottom w:val="0"/>
      <w:divBdr>
        <w:top w:val="none" w:sz="0" w:space="0" w:color="auto"/>
        <w:left w:val="none" w:sz="0" w:space="0" w:color="auto"/>
        <w:bottom w:val="none" w:sz="0" w:space="0" w:color="auto"/>
        <w:right w:val="none" w:sz="0" w:space="0" w:color="auto"/>
      </w:divBdr>
    </w:div>
    <w:div w:id="273951777">
      <w:bodyDiv w:val="1"/>
      <w:marLeft w:val="0"/>
      <w:marRight w:val="0"/>
      <w:marTop w:val="0"/>
      <w:marBottom w:val="0"/>
      <w:divBdr>
        <w:top w:val="none" w:sz="0" w:space="0" w:color="auto"/>
        <w:left w:val="none" w:sz="0" w:space="0" w:color="auto"/>
        <w:bottom w:val="none" w:sz="0" w:space="0" w:color="auto"/>
        <w:right w:val="none" w:sz="0" w:space="0" w:color="auto"/>
      </w:divBdr>
    </w:div>
    <w:div w:id="360784206">
      <w:bodyDiv w:val="1"/>
      <w:marLeft w:val="0"/>
      <w:marRight w:val="0"/>
      <w:marTop w:val="0"/>
      <w:marBottom w:val="0"/>
      <w:divBdr>
        <w:top w:val="none" w:sz="0" w:space="0" w:color="auto"/>
        <w:left w:val="none" w:sz="0" w:space="0" w:color="auto"/>
        <w:bottom w:val="none" w:sz="0" w:space="0" w:color="auto"/>
        <w:right w:val="none" w:sz="0" w:space="0" w:color="auto"/>
      </w:divBdr>
    </w:div>
    <w:div w:id="403571697">
      <w:bodyDiv w:val="1"/>
      <w:marLeft w:val="0"/>
      <w:marRight w:val="0"/>
      <w:marTop w:val="0"/>
      <w:marBottom w:val="0"/>
      <w:divBdr>
        <w:top w:val="none" w:sz="0" w:space="0" w:color="auto"/>
        <w:left w:val="none" w:sz="0" w:space="0" w:color="auto"/>
        <w:bottom w:val="none" w:sz="0" w:space="0" w:color="auto"/>
        <w:right w:val="none" w:sz="0" w:space="0" w:color="auto"/>
      </w:divBdr>
    </w:div>
    <w:div w:id="446895285">
      <w:bodyDiv w:val="1"/>
      <w:marLeft w:val="0"/>
      <w:marRight w:val="0"/>
      <w:marTop w:val="0"/>
      <w:marBottom w:val="0"/>
      <w:divBdr>
        <w:top w:val="none" w:sz="0" w:space="0" w:color="auto"/>
        <w:left w:val="none" w:sz="0" w:space="0" w:color="auto"/>
        <w:bottom w:val="none" w:sz="0" w:space="0" w:color="auto"/>
        <w:right w:val="none" w:sz="0" w:space="0" w:color="auto"/>
      </w:divBdr>
    </w:div>
    <w:div w:id="593559632">
      <w:bodyDiv w:val="1"/>
      <w:marLeft w:val="0"/>
      <w:marRight w:val="0"/>
      <w:marTop w:val="0"/>
      <w:marBottom w:val="0"/>
      <w:divBdr>
        <w:top w:val="none" w:sz="0" w:space="0" w:color="auto"/>
        <w:left w:val="none" w:sz="0" w:space="0" w:color="auto"/>
        <w:bottom w:val="none" w:sz="0" w:space="0" w:color="auto"/>
        <w:right w:val="none" w:sz="0" w:space="0" w:color="auto"/>
      </w:divBdr>
    </w:div>
    <w:div w:id="659769692">
      <w:bodyDiv w:val="1"/>
      <w:marLeft w:val="0"/>
      <w:marRight w:val="0"/>
      <w:marTop w:val="0"/>
      <w:marBottom w:val="0"/>
      <w:divBdr>
        <w:top w:val="none" w:sz="0" w:space="0" w:color="auto"/>
        <w:left w:val="none" w:sz="0" w:space="0" w:color="auto"/>
        <w:bottom w:val="none" w:sz="0" w:space="0" w:color="auto"/>
        <w:right w:val="none" w:sz="0" w:space="0" w:color="auto"/>
      </w:divBdr>
    </w:div>
    <w:div w:id="814494359">
      <w:bodyDiv w:val="1"/>
      <w:marLeft w:val="0"/>
      <w:marRight w:val="0"/>
      <w:marTop w:val="0"/>
      <w:marBottom w:val="0"/>
      <w:divBdr>
        <w:top w:val="none" w:sz="0" w:space="0" w:color="auto"/>
        <w:left w:val="none" w:sz="0" w:space="0" w:color="auto"/>
        <w:bottom w:val="none" w:sz="0" w:space="0" w:color="auto"/>
        <w:right w:val="none" w:sz="0" w:space="0" w:color="auto"/>
      </w:divBdr>
    </w:div>
    <w:div w:id="819228300">
      <w:bodyDiv w:val="1"/>
      <w:marLeft w:val="0"/>
      <w:marRight w:val="0"/>
      <w:marTop w:val="0"/>
      <w:marBottom w:val="0"/>
      <w:divBdr>
        <w:top w:val="none" w:sz="0" w:space="0" w:color="auto"/>
        <w:left w:val="none" w:sz="0" w:space="0" w:color="auto"/>
        <w:bottom w:val="none" w:sz="0" w:space="0" w:color="auto"/>
        <w:right w:val="none" w:sz="0" w:space="0" w:color="auto"/>
      </w:divBdr>
    </w:div>
    <w:div w:id="848788127">
      <w:bodyDiv w:val="1"/>
      <w:marLeft w:val="0"/>
      <w:marRight w:val="0"/>
      <w:marTop w:val="0"/>
      <w:marBottom w:val="0"/>
      <w:divBdr>
        <w:top w:val="none" w:sz="0" w:space="0" w:color="auto"/>
        <w:left w:val="none" w:sz="0" w:space="0" w:color="auto"/>
        <w:bottom w:val="none" w:sz="0" w:space="0" w:color="auto"/>
        <w:right w:val="none" w:sz="0" w:space="0" w:color="auto"/>
      </w:divBdr>
    </w:div>
    <w:div w:id="932083302">
      <w:bodyDiv w:val="1"/>
      <w:marLeft w:val="0"/>
      <w:marRight w:val="0"/>
      <w:marTop w:val="0"/>
      <w:marBottom w:val="0"/>
      <w:divBdr>
        <w:top w:val="none" w:sz="0" w:space="0" w:color="auto"/>
        <w:left w:val="none" w:sz="0" w:space="0" w:color="auto"/>
        <w:bottom w:val="none" w:sz="0" w:space="0" w:color="auto"/>
        <w:right w:val="none" w:sz="0" w:space="0" w:color="auto"/>
      </w:divBdr>
    </w:div>
    <w:div w:id="979502005">
      <w:bodyDiv w:val="1"/>
      <w:marLeft w:val="0"/>
      <w:marRight w:val="0"/>
      <w:marTop w:val="0"/>
      <w:marBottom w:val="0"/>
      <w:divBdr>
        <w:top w:val="none" w:sz="0" w:space="0" w:color="auto"/>
        <w:left w:val="none" w:sz="0" w:space="0" w:color="auto"/>
        <w:bottom w:val="none" w:sz="0" w:space="0" w:color="auto"/>
        <w:right w:val="none" w:sz="0" w:space="0" w:color="auto"/>
      </w:divBdr>
    </w:div>
    <w:div w:id="1065225619">
      <w:bodyDiv w:val="1"/>
      <w:marLeft w:val="0"/>
      <w:marRight w:val="0"/>
      <w:marTop w:val="0"/>
      <w:marBottom w:val="0"/>
      <w:divBdr>
        <w:top w:val="none" w:sz="0" w:space="0" w:color="auto"/>
        <w:left w:val="none" w:sz="0" w:space="0" w:color="auto"/>
        <w:bottom w:val="none" w:sz="0" w:space="0" w:color="auto"/>
        <w:right w:val="none" w:sz="0" w:space="0" w:color="auto"/>
      </w:divBdr>
    </w:div>
    <w:div w:id="1066611205">
      <w:bodyDiv w:val="1"/>
      <w:marLeft w:val="0"/>
      <w:marRight w:val="0"/>
      <w:marTop w:val="0"/>
      <w:marBottom w:val="0"/>
      <w:divBdr>
        <w:top w:val="none" w:sz="0" w:space="0" w:color="auto"/>
        <w:left w:val="none" w:sz="0" w:space="0" w:color="auto"/>
        <w:bottom w:val="none" w:sz="0" w:space="0" w:color="auto"/>
        <w:right w:val="none" w:sz="0" w:space="0" w:color="auto"/>
      </w:divBdr>
    </w:div>
    <w:div w:id="1270506545">
      <w:bodyDiv w:val="1"/>
      <w:marLeft w:val="0"/>
      <w:marRight w:val="0"/>
      <w:marTop w:val="0"/>
      <w:marBottom w:val="0"/>
      <w:divBdr>
        <w:top w:val="none" w:sz="0" w:space="0" w:color="auto"/>
        <w:left w:val="none" w:sz="0" w:space="0" w:color="auto"/>
        <w:bottom w:val="none" w:sz="0" w:space="0" w:color="auto"/>
        <w:right w:val="none" w:sz="0" w:space="0" w:color="auto"/>
      </w:divBdr>
    </w:div>
    <w:div w:id="1335374814">
      <w:bodyDiv w:val="1"/>
      <w:marLeft w:val="0"/>
      <w:marRight w:val="0"/>
      <w:marTop w:val="0"/>
      <w:marBottom w:val="0"/>
      <w:divBdr>
        <w:top w:val="none" w:sz="0" w:space="0" w:color="auto"/>
        <w:left w:val="none" w:sz="0" w:space="0" w:color="auto"/>
        <w:bottom w:val="none" w:sz="0" w:space="0" w:color="auto"/>
        <w:right w:val="none" w:sz="0" w:space="0" w:color="auto"/>
      </w:divBdr>
    </w:div>
    <w:div w:id="1379433455">
      <w:bodyDiv w:val="1"/>
      <w:marLeft w:val="0"/>
      <w:marRight w:val="0"/>
      <w:marTop w:val="0"/>
      <w:marBottom w:val="0"/>
      <w:divBdr>
        <w:top w:val="none" w:sz="0" w:space="0" w:color="auto"/>
        <w:left w:val="none" w:sz="0" w:space="0" w:color="auto"/>
        <w:bottom w:val="none" w:sz="0" w:space="0" w:color="auto"/>
        <w:right w:val="none" w:sz="0" w:space="0" w:color="auto"/>
      </w:divBdr>
    </w:div>
    <w:div w:id="1400404713">
      <w:bodyDiv w:val="1"/>
      <w:marLeft w:val="0"/>
      <w:marRight w:val="0"/>
      <w:marTop w:val="0"/>
      <w:marBottom w:val="0"/>
      <w:divBdr>
        <w:top w:val="none" w:sz="0" w:space="0" w:color="auto"/>
        <w:left w:val="none" w:sz="0" w:space="0" w:color="auto"/>
        <w:bottom w:val="none" w:sz="0" w:space="0" w:color="auto"/>
        <w:right w:val="none" w:sz="0" w:space="0" w:color="auto"/>
      </w:divBdr>
    </w:div>
    <w:div w:id="1511338909">
      <w:bodyDiv w:val="1"/>
      <w:marLeft w:val="0"/>
      <w:marRight w:val="0"/>
      <w:marTop w:val="0"/>
      <w:marBottom w:val="0"/>
      <w:divBdr>
        <w:top w:val="none" w:sz="0" w:space="0" w:color="auto"/>
        <w:left w:val="none" w:sz="0" w:space="0" w:color="auto"/>
        <w:bottom w:val="none" w:sz="0" w:space="0" w:color="auto"/>
        <w:right w:val="none" w:sz="0" w:space="0" w:color="auto"/>
      </w:divBdr>
    </w:div>
    <w:div w:id="1526600339">
      <w:bodyDiv w:val="1"/>
      <w:marLeft w:val="0"/>
      <w:marRight w:val="0"/>
      <w:marTop w:val="0"/>
      <w:marBottom w:val="0"/>
      <w:divBdr>
        <w:top w:val="none" w:sz="0" w:space="0" w:color="auto"/>
        <w:left w:val="none" w:sz="0" w:space="0" w:color="auto"/>
        <w:bottom w:val="none" w:sz="0" w:space="0" w:color="auto"/>
        <w:right w:val="none" w:sz="0" w:space="0" w:color="auto"/>
      </w:divBdr>
    </w:div>
    <w:div w:id="1597595455">
      <w:bodyDiv w:val="1"/>
      <w:marLeft w:val="0"/>
      <w:marRight w:val="0"/>
      <w:marTop w:val="0"/>
      <w:marBottom w:val="0"/>
      <w:divBdr>
        <w:top w:val="none" w:sz="0" w:space="0" w:color="auto"/>
        <w:left w:val="none" w:sz="0" w:space="0" w:color="auto"/>
        <w:bottom w:val="none" w:sz="0" w:space="0" w:color="auto"/>
        <w:right w:val="none" w:sz="0" w:space="0" w:color="auto"/>
      </w:divBdr>
    </w:div>
    <w:div w:id="1627276710">
      <w:bodyDiv w:val="1"/>
      <w:marLeft w:val="0"/>
      <w:marRight w:val="0"/>
      <w:marTop w:val="0"/>
      <w:marBottom w:val="0"/>
      <w:divBdr>
        <w:top w:val="none" w:sz="0" w:space="0" w:color="auto"/>
        <w:left w:val="none" w:sz="0" w:space="0" w:color="auto"/>
        <w:bottom w:val="none" w:sz="0" w:space="0" w:color="auto"/>
        <w:right w:val="none" w:sz="0" w:space="0" w:color="auto"/>
      </w:divBdr>
      <w:divsChild>
        <w:div w:id="175000051">
          <w:marLeft w:val="144"/>
          <w:marRight w:val="0"/>
          <w:marTop w:val="0"/>
          <w:marBottom w:val="60"/>
          <w:divBdr>
            <w:top w:val="none" w:sz="0" w:space="0" w:color="auto"/>
            <w:left w:val="none" w:sz="0" w:space="0" w:color="auto"/>
            <w:bottom w:val="none" w:sz="0" w:space="0" w:color="auto"/>
            <w:right w:val="none" w:sz="0" w:space="0" w:color="auto"/>
          </w:divBdr>
        </w:div>
        <w:div w:id="1831484304">
          <w:marLeft w:val="144"/>
          <w:marRight w:val="0"/>
          <w:marTop w:val="0"/>
          <w:marBottom w:val="60"/>
          <w:divBdr>
            <w:top w:val="none" w:sz="0" w:space="0" w:color="auto"/>
            <w:left w:val="none" w:sz="0" w:space="0" w:color="auto"/>
            <w:bottom w:val="none" w:sz="0" w:space="0" w:color="auto"/>
            <w:right w:val="none" w:sz="0" w:space="0" w:color="auto"/>
          </w:divBdr>
        </w:div>
        <w:div w:id="1498111846">
          <w:marLeft w:val="144"/>
          <w:marRight w:val="0"/>
          <w:marTop w:val="0"/>
          <w:marBottom w:val="60"/>
          <w:divBdr>
            <w:top w:val="none" w:sz="0" w:space="0" w:color="auto"/>
            <w:left w:val="none" w:sz="0" w:space="0" w:color="auto"/>
            <w:bottom w:val="none" w:sz="0" w:space="0" w:color="auto"/>
            <w:right w:val="none" w:sz="0" w:space="0" w:color="auto"/>
          </w:divBdr>
        </w:div>
        <w:div w:id="1380203457">
          <w:marLeft w:val="144"/>
          <w:marRight w:val="0"/>
          <w:marTop w:val="0"/>
          <w:marBottom w:val="60"/>
          <w:divBdr>
            <w:top w:val="none" w:sz="0" w:space="0" w:color="auto"/>
            <w:left w:val="none" w:sz="0" w:space="0" w:color="auto"/>
            <w:bottom w:val="none" w:sz="0" w:space="0" w:color="auto"/>
            <w:right w:val="none" w:sz="0" w:space="0" w:color="auto"/>
          </w:divBdr>
        </w:div>
        <w:div w:id="1790006012">
          <w:marLeft w:val="144"/>
          <w:marRight w:val="0"/>
          <w:marTop w:val="0"/>
          <w:marBottom w:val="60"/>
          <w:divBdr>
            <w:top w:val="none" w:sz="0" w:space="0" w:color="auto"/>
            <w:left w:val="none" w:sz="0" w:space="0" w:color="auto"/>
            <w:bottom w:val="none" w:sz="0" w:space="0" w:color="auto"/>
            <w:right w:val="none" w:sz="0" w:space="0" w:color="auto"/>
          </w:divBdr>
        </w:div>
        <w:div w:id="890456505">
          <w:marLeft w:val="144"/>
          <w:marRight w:val="0"/>
          <w:marTop w:val="0"/>
          <w:marBottom w:val="60"/>
          <w:divBdr>
            <w:top w:val="none" w:sz="0" w:space="0" w:color="auto"/>
            <w:left w:val="none" w:sz="0" w:space="0" w:color="auto"/>
            <w:bottom w:val="none" w:sz="0" w:space="0" w:color="auto"/>
            <w:right w:val="none" w:sz="0" w:space="0" w:color="auto"/>
          </w:divBdr>
        </w:div>
        <w:div w:id="1566452434">
          <w:marLeft w:val="144"/>
          <w:marRight w:val="0"/>
          <w:marTop w:val="0"/>
          <w:marBottom w:val="60"/>
          <w:divBdr>
            <w:top w:val="none" w:sz="0" w:space="0" w:color="auto"/>
            <w:left w:val="none" w:sz="0" w:space="0" w:color="auto"/>
            <w:bottom w:val="none" w:sz="0" w:space="0" w:color="auto"/>
            <w:right w:val="none" w:sz="0" w:space="0" w:color="auto"/>
          </w:divBdr>
        </w:div>
        <w:div w:id="223221427">
          <w:marLeft w:val="144"/>
          <w:marRight w:val="0"/>
          <w:marTop w:val="0"/>
          <w:marBottom w:val="60"/>
          <w:divBdr>
            <w:top w:val="none" w:sz="0" w:space="0" w:color="auto"/>
            <w:left w:val="none" w:sz="0" w:space="0" w:color="auto"/>
            <w:bottom w:val="none" w:sz="0" w:space="0" w:color="auto"/>
            <w:right w:val="none" w:sz="0" w:space="0" w:color="auto"/>
          </w:divBdr>
        </w:div>
      </w:divsChild>
    </w:div>
    <w:div w:id="1640039358">
      <w:bodyDiv w:val="1"/>
      <w:marLeft w:val="0"/>
      <w:marRight w:val="0"/>
      <w:marTop w:val="0"/>
      <w:marBottom w:val="0"/>
      <w:divBdr>
        <w:top w:val="none" w:sz="0" w:space="0" w:color="auto"/>
        <w:left w:val="none" w:sz="0" w:space="0" w:color="auto"/>
        <w:bottom w:val="none" w:sz="0" w:space="0" w:color="auto"/>
        <w:right w:val="none" w:sz="0" w:space="0" w:color="auto"/>
      </w:divBdr>
    </w:div>
    <w:div w:id="1691831895">
      <w:bodyDiv w:val="1"/>
      <w:marLeft w:val="0"/>
      <w:marRight w:val="0"/>
      <w:marTop w:val="0"/>
      <w:marBottom w:val="0"/>
      <w:divBdr>
        <w:top w:val="none" w:sz="0" w:space="0" w:color="auto"/>
        <w:left w:val="none" w:sz="0" w:space="0" w:color="auto"/>
        <w:bottom w:val="none" w:sz="0" w:space="0" w:color="auto"/>
        <w:right w:val="none" w:sz="0" w:space="0" w:color="auto"/>
      </w:divBdr>
    </w:div>
    <w:div w:id="1703433934">
      <w:bodyDiv w:val="1"/>
      <w:marLeft w:val="0"/>
      <w:marRight w:val="0"/>
      <w:marTop w:val="0"/>
      <w:marBottom w:val="0"/>
      <w:divBdr>
        <w:top w:val="none" w:sz="0" w:space="0" w:color="auto"/>
        <w:left w:val="none" w:sz="0" w:space="0" w:color="auto"/>
        <w:bottom w:val="none" w:sz="0" w:space="0" w:color="auto"/>
        <w:right w:val="none" w:sz="0" w:space="0" w:color="auto"/>
      </w:divBdr>
    </w:div>
    <w:div w:id="1787692951">
      <w:bodyDiv w:val="1"/>
      <w:marLeft w:val="0"/>
      <w:marRight w:val="0"/>
      <w:marTop w:val="0"/>
      <w:marBottom w:val="0"/>
      <w:divBdr>
        <w:top w:val="none" w:sz="0" w:space="0" w:color="auto"/>
        <w:left w:val="none" w:sz="0" w:space="0" w:color="auto"/>
        <w:bottom w:val="none" w:sz="0" w:space="0" w:color="auto"/>
        <w:right w:val="none" w:sz="0" w:space="0" w:color="auto"/>
      </w:divBdr>
      <w:divsChild>
        <w:div w:id="1539008735">
          <w:marLeft w:val="0"/>
          <w:marRight w:val="0"/>
          <w:marTop w:val="0"/>
          <w:marBottom w:val="0"/>
          <w:divBdr>
            <w:top w:val="none" w:sz="0" w:space="0" w:color="auto"/>
            <w:left w:val="none" w:sz="0" w:space="0" w:color="auto"/>
            <w:bottom w:val="none" w:sz="0" w:space="0" w:color="auto"/>
            <w:right w:val="none" w:sz="0" w:space="0" w:color="auto"/>
          </w:divBdr>
        </w:div>
      </w:divsChild>
    </w:div>
    <w:div w:id="1805586582">
      <w:bodyDiv w:val="1"/>
      <w:marLeft w:val="0"/>
      <w:marRight w:val="0"/>
      <w:marTop w:val="0"/>
      <w:marBottom w:val="0"/>
      <w:divBdr>
        <w:top w:val="none" w:sz="0" w:space="0" w:color="auto"/>
        <w:left w:val="none" w:sz="0" w:space="0" w:color="auto"/>
        <w:bottom w:val="none" w:sz="0" w:space="0" w:color="auto"/>
        <w:right w:val="none" w:sz="0" w:space="0" w:color="auto"/>
      </w:divBdr>
    </w:div>
    <w:div w:id="1915385888">
      <w:bodyDiv w:val="1"/>
      <w:marLeft w:val="0"/>
      <w:marRight w:val="0"/>
      <w:marTop w:val="0"/>
      <w:marBottom w:val="0"/>
      <w:divBdr>
        <w:top w:val="none" w:sz="0" w:space="0" w:color="auto"/>
        <w:left w:val="none" w:sz="0" w:space="0" w:color="auto"/>
        <w:bottom w:val="none" w:sz="0" w:space="0" w:color="auto"/>
        <w:right w:val="none" w:sz="0" w:space="0" w:color="auto"/>
      </w:divBdr>
    </w:div>
    <w:div w:id="211787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ie/eng/staff/resources/diversity/diversity.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ccessandIntegration@hse.ie" TargetMode="External"/><Relationship Id="rId17" Type="http://schemas.openxmlformats.org/officeDocument/2006/relationships/hyperlink" Target="https://www.sipo.ie/" TargetMode="External"/><Relationship Id="rId2" Type="http://schemas.openxmlformats.org/officeDocument/2006/relationships/customXml" Target="../customXml/item2.xml"/><Relationship Id="rId16" Type="http://schemas.openxmlformats.org/officeDocument/2006/relationships/hyperlink" Target="https://www.hse.ie/eng/services/list/2/primarycare/childrenfirst/resour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https://www.hse.ie/eng/services/list/2/primarycare/childrenfirs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sa.ie/pdf/?file=https://assets.cpsa.ie/media/275828/b88e3648-c663-4293-9471-d2d75bd1d685.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F8E3F-76B4-456F-B0F1-3A7DDD4EDBAC}">
  <ds:schemaRefs>
    <ds:schemaRef ds:uri="f8767091-446f-4677-8f8f-9d911788ee8f"/>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540502ad-e2ea-49e0-837d-f664c5657004"/>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0302A7C-D618-4355-BC57-CF4E97EA6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F74940-BB4B-4EBB-ABDE-7E6F2F608D4F}">
  <ds:schemaRefs>
    <ds:schemaRef ds:uri="http://schemas.microsoft.com/sharepoint/v3/contenttype/forms"/>
  </ds:schemaRefs>
</ds:datastoreItem>
</file>

<file path=customXml/itemProps4.xml><?xml version="1.0" encoding="utf-8"?>
<ds:datastoreItem xmlns:ds="http://schemas.openxmlformats.org/officeDocument/2006/customXml" ds:itemID="{ADCBBF90-EE1C-4369-94A5-749B56552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4109</Words>
  <Characters>24766</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
    </vt:vector>
  </TitlesOfParts>
  <Company>HSE SOUTH</Company>
  <LinksUpToDate>false</LinksUpToDate>
  <CharactersWithSpaces>28818</CharactersWithSpaces>
  <SharedDoc>false</SharedDoc>
  <HLinks>
    <vt:vector size="18" baseType="variant">
      <vt:variant>
        <vt:i4>3276903</vt:i4>
      </vt:variant>
      <vt:variant>
        <vt:i4>6</vt:i4>
      </vt:variant>
      <vt:variant>
        <vt:i4>0</vt:i4>
      </vt:variant>
      <vt:variant>
        <vt:i4>5</vt:i4>
      </vt:variant>
      <vt:variant>
        <vt:lpwstr>http://www.cpsa-online.ie/</vt:lpwstr>
      </vt:variant>
      <vt:variant>
        <vt:lpwstr/>
      </vt:variant>
      <vt:variant>
        <vt:i4>6357096</vt:i4>
      </vt:variant>
      <vt:variant>
        <vt:i4>3</vt:i4>
      </vt:variant>
      <vt:variant>
        <vt:i4>0</vt:i4>
      </vt:variant>
      <vt:variant>
        <vt:i4>5</vt:i4>
      </vt:variant>
      <vt:variant>
        <vt:lpwstr>http://www.careersinhealthcare.ie/</vt:lpwstr>
      </vt:variant>
      <vt:variant>
        <vt:lpwstr/>
      </vt:variant>
      <vt:variant>
        <vt:i4>4980780</vt:i4>
      </vt:variant>
      <vt:variant>
        <vt:i4>0</vt:i4>
      </vt:variant>
      <vt:variant>
        <vt:i4>0</vt:i4>
      </vt:variant>
      <vt:variant>
        <vt:i4>5</vt:i4>
      </vt:variant>
      <vt:variant>
        <vt:lpwstr>mailto:sylvia.nolan@hse.ie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MARIEMCPARTLIN</dc:creator>
  <cp:lastModifiedBy>Paula Christie</cp:lastModifiedBy>
  <cp:revision>4</cp:revision>
  <cp:lastPrinted>2025-06-13T13:20:00Z</cp:lastPrinted>
  <dcterms:created xsi:type="dcterms:W3CDTF">2025-08-13T08:37:00Z</dcterms:created>
  <dcterms:modified xsi:type="dcterms:W3CDTF">2025-08-13T13:23:00Z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