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A43AC5" w:rsidRPr="00A43AC5" w:rsidRDefault="00A43AC5" w:rsidP="00A43AC5">
      <w:pPr>
        <w:suppressAutoHyphens/>
        <w:jc w:val="center"/>
        <w:rPr>
          <w:rFonts w:cs="Arial"/>
          <w:b/>
          <w:iCs/>
          <w:lang w:val="en-GB" w:eastAsia="zh-CN"/>
        </w:rPr>
      </w:pPr>
      <w:r w:rsidRPr="00A43AC5">
        <w:rPr>
          <w:rFonts w:cs="Arial"/>
          <w:b/>
          <w:iCs/>
          <w:lang w:val="en-GB" w:eastAsia="zh-CN"/>
        </w:rPr>
        <w:t>NRS15000 Finance Analyst Grade VII</w:t>
      </w:r>
    </w:p>
    <w:p w:rsidR="00A43AC5" w:rsidRPr="00A43AC5" w:rsidRDefault="00A43AC5" w:rsidP="00A43AC5">
      <w:pPr>
        <w:suppressAutoHyphens/>
        <w:jc w:val="center"/>
        <w:rPr>
          <w:rFonts w:cs="Arial"/>
          <w:b/>
          <w:iCs/>
          <w:lang w:val="en-GB" w:eastAsia="zh-CN"/>
        </w:rPr>
      </w:pPr>
      <w:r w:rsidRPr="00A43AC5">
        <w:rPr>
          <w:rFonts w:cs="Arial"/>
          <w:b/>
          <w:iCs/>
          <w:lang w:val="en-GB" w:eastAsia="zh-CN"/>
        </w:rPr>
        <w:t>National Finance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933479" w:rsidRPr="00A43AC5" w:rsidRDefault="006158B7" w:rsidP="00A43AC5">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DC2135">
          <w:rPr>
            <w:b/>
            <w:color w:val="0070C0"/>
            <w:u w:val="single"/>
          </w:rPr>
          <w:t>recruitmanagement@hse.ie</w:t>
        </w:r>
      </w:hyperlink>
      <w:r w:rsidR="000E18B2" w:rsidRPr="00DC2135">
        <w:rPr>
          <w:rFonts w:ascii="Arial" w:hAnsi="Arial" w:cs="Arial"/>
          <w:color w:val="0070C0"/>
        </w:rPr>
        <w:t xml:space="preserve"> </w:t>
      </w:r>
      <w:r w:rsidR="000E18B2" w:rsidRPr="000E18B2">
        <w:rPr>
          <w:rFonts w:ascii="Arial" w:hAnsi="Arial" w:cs="Arial"/>
          <w:b/>
          <w:bCs/>
        </w:rPr>
        <w:t xml:space="preserve">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6D6DEB" w:rsidRPr="006D6DEB">
        <w:rPr>
          <w:rFonts w:cs="Arial"/>
          <w:b/>
        </w:rPr>
        <w:t xml:space="preserve">Friday </w:t>
      </w:r>
      <w:r w:rsidR="009C6547">
        <w:rPr>
          <w:rFonts w:cs="Arial"/>
          <w:b/>
        </w:rPr>
        <w:t>05</w:t>
      </w:r>
      <w:r w:rsidR="009C6547" w:rsidRPr="009C6547">
        <w:rPr>
          <w:rFonts w:cs="Arial"/>
          <w:b/>
          <w:vertAlign w:val="superscript"/>
        </w:rPr>
        <w:t>th</w:t>
      </w:r>
      <w:r w:rsidR="009C6547">
        <w:rPr>
          <w:rFonts w:cs="Arial"/>
          <w:b/>
        </w:rPr>
        <w:t xml:space="preserve"> </w:t>
      </w:r>
      <w:bookmarkStart w:id="0" w:name="_GoBack"/>
      <w:bookmarkEnd w:id="0"/>
      <w:r w:rsidR="006D6DEB" w:rsidRPr="006D6DEB">
        <w:rPr>
          <w:rFonts w:cs="Arial"/>
          <w:b/>
        </w:rPr>
        <w:t>September 2025</w:t>
      </w:r>
      <w:r w:rsidR="001C6A33" w:rsidRPr="006D6DEB">
        <w:rPr>
          <w:rFonts w:cs="Arial"/>
          <w:b/>
        </w:rPr>
        <w:t xml:space="preserve"> at</w:t>
      </w:r>
      <w:r w:rsidR="00BE366C" w:rsidRPr="006D6DEB">
        <w:rPr>
          <w:rFonts w:cs="Arial"/>
          <w:b/>
        </w:rPr>
        <w:t xml:space="preserve"> 12</w:t>
      </w:r>
      <w:r w:rsidR="0004529C" w:rsidRPr="006D6DEB">
        <w:rPr>
          <w:rFonts w:cs="Arial"/>
          <w:b/>
        </w:rPr>
        <w:t>:00PM</w:t>
      </w:r>
      <w:r w:rsidR="006D6DEB" w:rsidRPr="006D6DEB">
        <w:rPr>
          <w:rFonts w:cs="Arial"/>
          <w:b/>
        </w:rPr>
        <w:t xml:space="preserve"> (Noon)</w:t>
      </w:r>
      <w:r w:rsidR="00BE366C" w:rsidRPr="006D6DEB">
        <w:rPr>
          <w:rFonts w:cs="Arial"/>
          <w:b/>
        </w:rPr>
        <w:t>.</w:t>
      </w:r>
      <w:r w:rsidR="00C95B23" w:rsidRPr="006D6DEB">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Default="00E47641" w:rsidP="00A43AC5">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D130D8" w:rsidRDefault="009C6547"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Default="00B41848" w:rsidP="006C3390">
      <w:pPr>
        <w:autoSpaceDE w:val="0"/>
        <w:autoSpaceDN w:val="0"/>
        <w:adjustRightInd w:val="0"/>
        <w:jc w:val="both"/>
        <w:rPr>
          <w:rFonts w:cs="Arial"/>
          <w:color w:val="000000"/>
        </w:rPr>
      </w:pPr>
    </w:p>
    <w:p w:rsidR="000E0745" w:rsidRPr="008F59BA" w:rsidRDefault="000E0745"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6D6DEB">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6D6DEB" w:rsidRPr="006D6DEB">
        <w:rPr>
          <w:rFonts w:cs="Arial"/>
        </w:rPr>
        <w:t>Denise O’Regan</w:t>
      </w:r>
      <w:r w:rsidR="006D6DEB">
        <w:rPr>
          <w:rFonts w:cs="Arial"/>
        </w:rPr>
        <w:t xml:space="preserve"> </w:t>
      </w:r>
      <w:r w:rsidRPr="006D6DEB">
        <w:rPr>
          <w:rFonts w:cs="Arial"/>
          <w:iCs/>
        </w:rPr>
        <w:t xml:space="preserve">Campaign Lead </w:t>
      </w:r>
      <w:hyperlink r:id="rId14" w:history="1">
        <w:r w:rsidR="006D6DEB" w:rsidRPr="00682429">
          <w:rPr>
            <w:rStyle w:val="Hyperlink"/>
            <w:rFonts w:cs="Arial"/>
            <w:iCs/>
          </w:rPr>
          <w:t>denise.oregan2@hse.ie</w:t>
        </w:r>
      </w:hyperlink>
      <w:r w:rsidR="006D6DEB">
        <w:rPr>
          <w:rFonts w:cs="Arial"/>
          <w:iCs/>
        </w:rPr>
        <w:t xml:space="preserve"> </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6158B7">
      <w:pPr>
        <w:rPr>
          <w:rFonts w:cs="Arial"/>
          <w:color w:val="FF0000"/>
        </w:rPr>
      </w:pPr>
    </w:p>
    <w:p w:rsidR="00A43AC5" w:rsidRPr="00A43AC5" w:rsidRDefault="00A43AC5" w:rsidP="00A43AC5">
      <w:pPr>
        <w:jc w:val="both"/>
        <w:rPr>
          <w:rFonts w:cs="Arial"/>
          <w:b/>
          <w:bCs/>
          <w:iCs/>
          <w:lang w:val="en-GB" w:eastAsia="en-GB"/>
        </w:rPr>
      </w:pPr>
      <w:r w:rsidRPr="00A43AC5">
        <w:rPr>
          <w:rFonts w:cs="Arial"/>
          <w:b/>
          <w:bCs/>
          <w:lang w:val="en-GB" w:eastAsia="en-GB"/>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A43AC5" w:rsidRPr="00A43AC5" w:rsidRDefault="00A43AC5" w:rsidP="00A43AC5">
      <w:pPr>
        <w:ind w:left="720"/>
        <w:contextualSpacing/>
        <w:jc w:val="both"/>
        <w:rPr>
          <w:rFonts w:cs="Arial"/>
          <w:b/>
          <w:lang w:val="en-GB" w:eastAsia="en-GB"/>
        </w:rPr>
      </w:pPr>
    </w:p>
    <w:p w:rsidR="00A43AC5" w:rsidRPr="00A43AC5" w:rsidRDefault="00A43AC5" w:rsidP="00A43AC5">
      <w:pPr>
        <w:ind w:left="720"/>
        <w:contextualSpacing/>
        <w:jc w:val="both"/>
        <w:rPr>
          <w:rFonts w:cs="Arial"/>
          <w:b/>
          <w:lang w:val="en-GB" w:eastAsia="en-GB"/>
        </w:rPr>
      </w:pPr>
    </w:p>
    <w:p w:rsidR="00A43AC5" w:rsidRPr="00A43AC5" w:rsidRDefault="00A43AC5" w:rsidP="00A43AC5">
      <w:pPr>
        <w:numPr>
          <w:ilvl w:val="0"/>
          <w:numId w:val="27"/>
        </w:numPr>
        <w:tabs>
          <w:tab w:val="num" w:pos="851"/>
        </w:tabs>
        <w:jc w:val="both"/>
        <w:rPr>
          <w:rFonts w:cs="Arial"/>
          <w:b/>
          <w:lang w:val="en-GB" w:eastAsia="en-GB"/>
        </w:rPr>
      </w:pPr>
      <w:r w:rsidRPr="00A43AC5">
        <w:rPr>
          <w:rFonts w:cs="Arial"/>
          <w:b/>
          <w:lang w:val="en-GB" w:eastAsia="en-GB"/>
        </w:rPr>
        <w:t>Eligible applicants will be those who on the closing date for the competition:</w:t>
      </w:r>
    </w:p>
    <w:p w:rsidR="00A43AC5" w:rsidRPr="00A43AC5" w:rsidRDefault="00A43AC5" w:rsidP="00A43AC5">
      <w:pPr>
        <w:tabs>
          <w:tab w:val="center" w:pos="4320"/>
          <w:tab w:val="right" w:pos="8640"/>
        </w:tabs>
        <w:jc w:val="both"/>
        <w:rPr>
          <w:rFonts w:ascii="Times New Roman" w:hAnsi="Times New Roman" w:cs="Arial"/>
          <w:lang w:val="en-GB" w:eastAsia="en-GB"/>
        </w:rPr>
      </w:pPr>
    </w:p>
    <w:p w:rsidR="00A43AC5" w:rsidRPr="00A43AC5" w:rsidRDefault="00A43AC5" w:rsidP="00A43AC5">
      <w:pPr>
        <w:numPr>
          <w:ilvl w:val="0"/>
          <w:numId w:val="28"/>
        </w:numPr>
        <w:tabs>
          <w:tab w:val="center" w:pos="4320"/>
          <w:tab w:val="right" w:pos="8640"/>
        </w:tabs>
        <w:contextualSpacing/>
        <w:jc w:val="both"/>
        <w:rPr>
          <w:rFonts w:eastAsia="Calibri" w:cs="Arial"/>
          <w:iCs/>
          <w:color w:val="000000"/>
          <w:lang w:val="en-GB" w:eastAsia="en-GB"/>
        </w:rPr>
      </w:pPr>
      <w:r w:rsidRPr="00A43AC5">
        <w:rPr>
          <w:rFonts w:cs="Arial"/>
          <w:lang w:val="en-GB" w:eastAsia="en-GB"/>
        </w:rPr>
        <w:t xml:space="preserve">Have satisfactory experience in an office under the HSE, TUSLA, </w:t>
      </w:r>
      <w:r w:rsidRPr="00A43AC5">
        <w:rPr>
          <w:rFonts w:eastAsia="Calibri" w:cs="Arial"/>
          <w:iCs/>
          <w:color w:val="000000"/>
          <w:lang w:val="en-GB" w:eastAsia="en-GB"/>
        </w:rPr>
        <w:t>other statutory health agencies, or a body which provides services on behalf of the HSE under Section 38 of the Health Act 2004 at a level not lower than that of Grade IV (or equivalent)</w:t>
      </w:r>
    </w:p>
    <w:p w:rsidR="00A43AC5" w:rsidRPr="00A43AC5" w:rsidRDefault="00A43AC5" w:rsidP="00A43AC5">
      <w:pPr>
        <w:tabs>
          <w:tab w:val="center" w:pos="4320"/>
          <w:tab w:val="right" w:pos="8640"/>
        </w:tabs>
        <w:ind w:left="1141"/>
        <w:contextualSpacing/>
        <w:jc w:val="both"/>
        <w:rPr>
          <w:rFonts w:eastAsia="Calibri" w:cs="Arial"/>
          <w:iCs/>
          <w:color w:val="000000"/>
          <w:lang w:val="en-GB" w:eastAsia="en-GB"/>
        </w:rPr>
      </w:pPr>
    </w:p>
    <w:p w:rsidR="00A43AC5" w:rsidRPr="00A43AC5" w:rsidRDefault="00A43AC5" w:rsidP="00A43AC5">
      <w:pPr>
        <w:tabs>
          <w:tab w:val="center" w:pos="4320"/>
          <w:tab w:val="right" w:pos="8640"/>
        </w:tabs>
        <w:jc w:val="center"/>
        <w:rPr>
          <w:rFonts w:eastAsia="Calibri" w:cs="Arial"/>
          <w:b/>
          <w:iCs/>
          <w:color w:val="000000"/>
          <w:lang w:val="en-GB" w:eastAsia="en-US"/>
        </w:rPr>
      </w:pPr>
      <w:r w:rsidRPr="00A43AC5">
        <w:rPr>
          <w:rFonts w:eastAsia="Calibri" w:cs="Arial"/>
          <w:b/>
          <w:iCs/>
          <w:color w:val="000000"/>
          <w:lang w:val="en-GB" w:eastAsia="en-US"/>
        </w:rPr>
        <w:t>And</w:t>
      </w:r>
    </w:p>
    <w:p w:rsidR="00A43AC5" w:rsidRPr="00A43AC5" w:rsidRDefault="00A43AC5" w:rsidP="00A43AC5">
      <w:pPr>
        <w:tabs>
          <w:tab w:val="center" w:pos="4320"/>
          <w:tab w:val="right" w:pos="8640"/>
        </w:tabs>
        <w:jc w:val="center"/>
        <w:rPr>
          <w:rFonts w:eastAsia="Calibri" w:cs="Arial"/>
          <w:iCs/>
          <w:color w:val="000000"/>
          <w:lang w:val="en-GB" w:eastAsia="en-US"/>
        </w:rPr>
      </w:pPr>
    </w:p>
    <w:p w:rsidR="00A43AC5" w:rsidRPr="00A43AC5" w:rsidRDefault="00A43AC5" w:rsidP="00A43AC5">
      <w:pPr>
        <w:numPr>
          <w:ilvl w:val="0"/>
          <w:numId w:val="28"/>
        </w:numPr>
        <w:tabs>
          <w:tab w:val="num" w:pos="480"/>
        </w:tabs>
        <w:jc w:val="both"/>
        <w:rPr>
          <w:rFonts w:eastAsia="Calibri" w:cs="Arial"/>
          <w:iCs/>
          <w:color w:val="000000"/>
          <w:lang w:val="en-GB" w:eastAsia="en-GB"/>
        </w:rPr>
      </w:pPr>
      <w:r w:rsidRPr="00A43AC5">
        <w:rPr>
          <w:rFonts w:cs="Arial"/>
          <w:lang w:val="en-GB" w:eastAsia="en-GB"/>
        </w:rPr>
        <w:t xml:space="preserve">Have not less than two years’ satisfactory experience either in that office or in an office at a level not lower than that of Clerical Officer in the HSE, TUSLA, </w:t>
      </w:r>
      <w:r w:rsidRPr="00A43AC5">
        <w:rPr>
          <w:rFonts w:eastAsia="Calibri" w:cs="Arial"/>
          <w:iCs/>
          <w:color w:val="000000"/>
          <w:lang w:val="en-GB" w:eastAsia="en-GB"/>
        </w:rPr>
        <w:t>other statutory health agencies, or a body which provides services on behalf of the HSE under Section 38 of the Health Act 2004</w:t>
      </w:r>
    </w:p>
    <w:p w:rsidR="00A43AC5" w:rsidRPr="00A43AC5" w:rsidRDefault="00A43AC5" w:rsidP="00A43AC5">
      <w:pPr>
        <w:tabs>
          <w:tab w:val="num" w:pos="480"/>
        </w:tabs>
        <w:ind w:left="397"/>
        <w:jc w:val="both"/>
        <w:rPr>
          <w:rFonts w:cs="Arial"/>
          <w:lang w:val="en-GB" w:eastAsia="en-GB"/>
        </w:rPr>
      </w:pPr>
    </w:p>
    <w:p w:rsidR="00A43AC5" w:rsidRPr="00A43AC5" w:rsidRDefault="00A43AC5" w:rsidP="00A43AC5">
      <w:pPr>
        <w:jc w:val="center"/>
        <w:rPr>
          <w:rFonts w:cs="Arial"/>
          <w:b/>
          <w:bCs/>
          <w:lang w:val="en-GB" w:eastAsia="en-GB"/>
        </w:rPr>
      </w:pPr>
      <w:r w:rsidRPr="00A43AC5">
        <w:rPr>
          <w:rFonts w:cs="Arial"/>
          <w:b/>
          <w:bCs/>
          <w:lang w:val="en-GB" w:eastAsia="en-GB"/>
        </w:rPr>
        <w:t>And</w:t>
      </w:r>
    </w:p>
    <w:p w:rsidR="00A43AC5" w:rsidRPr="00A43AC5" w:rsidRDefault="00A43AC5" w:rsidP="00A43AC5">
      <w:pPr>
        <w:jc w:val="center"/>
        <w:rPr>
          <w:rFonts w:cs="Arial"/>
          <w:bCs/>
          <w:lang w:val="en-GB" w:eastAsia="en-GB"/>
        </w:rPr>
      </w:pPr>
    </w:p>
    <w:p w:rsidR="00A43AC5" w:rsidRPr="00A43AC5" w:rsidRDefault="00A43AC5" w:rsidP="00A43AC5">
      <w:pPr>
        <w:numPr>
          <w:ilvl w:val="0"/>
          <w:numId w:val="27"/>
        </w:numPr>
        <w:tabs>
          <w:tab w:val="num" w:pos="480"/>
        </w:tabs>
        <w:jc w:val="both"/>
        <w:rPr>
          <w:rFonts w:cs="Arial"/>
          <w:lang w:val="en-GB" w:eastAsia="en-GB"/>
        </w:rPr>
      </w:pPr>
      <w:r w:rsidRPr="00A43AC5">
        <w:rPr>
          <w:rFonts w:cs="Arial"/>
          <w:lang w:val="en-GB" w:eastAsia="en-GB"/>
        </w:rPr>
        <w:t xml:space="preserve">Candidates must possess the requisite knowledge and ability, including a high standard of suitability, for the proper discharge of the office. </w:t>
      </w:r>
    </w:p>
    <w:p w:rsidR="00A43AC5" w:rsidRPr="00A43AC5" w:rsidRDefault="00A43AC5" w:rsidP="00A43AC5">
      <w:pPr>
        <w:ind w:left="360"/>
        <w:contextualSpacing/>
        <w:jc w:val="both"/>
        <w:rPr>
          <w:rFonts w:cs="Arial"/>
          <w:bCs/>
          <w:iCs/>
          <w:lang w:val="en-GB" w:eastAsia="en-GB"/>
        </w:rPr>
      </w:pPr>
    </w:p>
    <w:p w:rsidR="00A43AC5" w:rsidRPr="00A43AC5" w:rsidRDefault="00A43AC5" w:rsidP="00A43AC5">
      <w:pPr>
        <w:jc w:val="both"/>
        <w:rPr>
          <w:rFonts w:cs="Arial"/>
          <w:b/>
          <w:lang w:val="en-GB" w:eastAsia="en-GB"/>
        </w:rPr>
      </w:pPr>
    </w:p>
    <w:p w:rsidR="00A43AC5" w:rsidRPr="00A43AC5" w:rsidRDefault="00A43AC5" w:rsidP="00A43AC5">
      <w:pPr>
        <w:jc w:val="both"/>
        <w:rPr>
          <w:rFonts w:cs="Arial"/>
          <w:b/>
          <w:lang w:val="en-GB" w:eastAsia="en-GB"/>
        </w:rPr>
      </w:pPr>
      <w:r w:rsidRPr="00A43AC5">
        <w:rPr>
          <w:rFonts w:cs="Arial"/>
          <w:b/>
          <w:lang w:val="en-GB" w:eastAsia="en-GB"/>
        </w:rPr>
        <w:t>Health</w:t>
      </w:r>
    </w:p>
    <w:p w:rsidR="00A43AC5" w:rsidRPr="00A43AC5" w:rsidRDefault="00A43AC5" w:rsidP="00A43AC5">
      <w:pPr>
        <w:jc w:val="both"/>
        <w:rPr>
          <w:rFonts w:cs="Arial"/>
          <w:lang w:val="en-GB" w:eastAsia="en-GB"/>
        </w:rPr>
      </w:pPr>
      <w:r w:rsidRPr="00A43AC5">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43AC5" w:rsidRPr="00A43AC5" w:rsidRDefault="00A43AC5" w:rsidP="00A43AC5">
      <w:pPr>
        <w:jc w:val="both"/>
        <w:rPr>
          <w:rFonts w:cs="Arial"/>
          <w:lang w:val="en-GB" w:eastAsia="en-GB"/>
        </w:rPr>
      </w:pPr>
    </w:p>
    <w:p w:rsidR="00A43AC5" w:rsidRPr="00A43AC5" w:rsidRDefault="00A43AC5" w:rsidP="00A43AC5">
      <w:pPr>
        <w:ind w:right="-766"/>
        <w:jc w:val="both"/>
        <w:rPr>
          <w:rFonts w:cs="Arial"/>
          <w:iCs/>
          <w:lang w:val="en-GB" w:eastAsia="en-GB"/>
        </w:rPr>
      </w:pPr>
      <w:r w:rsidRPr="00A43AC5">
        <w:rPr>
          <w:rFonts w:cs="Arial"/>
          <w:b/>
          <w:bCs/>
          <w:lang w:val="en-GB" w:eastAsia="en-GB"/>
        </w:rPr>
        <w:t>Character</w:t>
      </w:r>
    </w:p>
    <w:p w:rsidR="00A43AC5" w:rsidRPr="00A43AC5" w:rsidRDefault="00A43AC5" w:rsidP="00A43AC5">
      <w:pPr>
        <w:ind w:right="-766"/>
        <w:jc w:val="both"/>
        <w:rPr>
          <w:rFonts w:cs="Arial"/>
          <w:lang w:val="en-GB" w:eastAsia="en-GB"/>
        </w:rPr>
      </w:pPr>
      <w:r w:rsidRPr="00A43AC5">
        <w:rPr>
          <w:rFonts w:cs="Arial"/>
          <w:lang w:val="en-GB" w:eastAsia="en-GB"/>
        </w:rPr>
        <w:t>Each candidate for and any person holding the office must be of good character.</w:t>
      </w:r>
    </w:p>
    <w:p w:rsidR="00A43AC5" w:rsidRPr="00A43AC5" w:rsidRDefault="00A43AC5" w:rsidP="00A43AC5">
      <w:pPr>
        <w:ind w:right="-766"/>
        <w:jc w:val="both"/>
        <w:rPr>
          <w:rFonts w:cs="Arial"/>
          <w:lang w:val="en-GB" w:eastAsia="en-GB"/>
        </w:rPr>
      </w:pPr>
    </w:p>
    <w:p w:rsidR="00A43AC5" w:rsidRPr="00A43AC5" w:rsidRDefault="00A43AC5" w:rsidP="00A43AC5">
      <w:pPr>
        <w:rPr>
          <w:rFonts w:cs="Arial"/>
          <w:bCs/>
          <w:iCs/>
          <w:shd w:val="clear" w:color="auto" w:fill="FFFFFF"/>
          <w:lang w:val="en-GB" w:eastAsia="en-GB"/>
        </w:rPr>
      </w:pPr>
      <w:r w:rsidRPr="00A43AC5">
        <w:rPr>
          <w:rFonts w:cs="Arial"/>
          <w:bCs/>
          <w:iCs/>
          <w:shd w:val="clear" w:color="auto" w:fill="FFFFFF"/>
          <w:lang w:val="en-GB" w:eastAsia="en-GB"/>
        </w:rPr>
        <w:t xml:space="preserve">* View the list of </w:t>
      </w:r>
      <w:hyperlink r:id="rId19" w:history="1">
        <w:r w:rsidRPr="00A43AC5">
          <w:rPr>
            <w:rFonts w:ascii="Times New Roman" w:hAnsi="Times New Roman" w:cs="Arial"/>
            <w:bCs/>
            <w:iCs/>
            <w:color w:val="0000FF"/>
            <w:u w:val="single"/>
            <w:shd w:val="clear" w:color="auto" w:fill="FFFFFF"/>
            <w:lang w:val="en-GB" w:eastAsia="en-GB"/>
          </w:rPr>
          <w:t>other statutory health agencies</w:t>
        </w:r>
      </w:hyperlink>
    </w:p>
    <w:p w:rsidR="00F46E24" w:rsidRDefault="00F46E24" w:rsidP="006B269C">
      <w:pPr>
        <w:rPr>
          <w:rFonts w:cs="Arial"/>
          <w:b/>
          <w:bCs/>
          <w:iCs/>
          <w:color w:val="FF0000"/>
        </w:rPr>
      </w:pPr>
    </w:p>
    <w:p w:rsidR="00A43AC5" w:rsidRPr="00A43AC5" w:rsidRDefault="00A43AC5" w:rsidP="006B269C">
      <w:pPr>
        <w:rPr>
          <w:rFonts w:cs="Arial"/>
          <w:b/>
          <w:bCs/>
          <w:iCs/>
        </w:rPr>
      </w:pPr>
      <w:r w:rsidRPr="00A43AC5">
        <w:rPr>
          <w:rFonts w:cs="Arial"/>
          <w:b/>
          <w:bCs/>
          <w:iCs/>
        </w:rPr>
        <w:t>Post Specific Requirements</w:t>
      </w:r>
    </w:p>
    <w:p w:rsidR="00F46E24" w:rsidRDefault="00F46E24" w:rsidP="006B269C">
      <w:pPr>
        <w:rPr>
          <w:rFonts w:cs="Arial"/>
          <w:b/>
          <w:bCs/>
          <w:iCs/>
          <w:color w:val="FF0000"/>
        </w:rPr>
      </w:pPr>
    </w:p>
    <w:p w:rsidR="00A43AC5" w:rsidRPr="00A43AC5" w:rsidRDefault="00A43AC5" w:rsidP="00A43AC5">
      <w:pPr>
        <w:numPr>
          <w:ilvl w:val="0"/>
          <w:numId w:val="29"/>
        </w:numPr>
        <w:spacing w:before="100" w:beforeAutospacing="1"/>
        <w:rPr>
          <w:rFonts w:cs="Arial"/>
        </w:rPr>
      </w:pPr>
      <w:r w:rsidRPr="00A43AC5">
        <w:rPr>
          <w:rFonts w:cs="Arial"/>
        </w:rPr>
        <w:t>Significant experience of working in a busy finance role to included, reporting, analysing and manipulating financial data and producing summary reports, tables and presentations.</w:t>
      </w:r>
    </w:p>
    <w:p w:rsidR="006D6DEB" w:rsidRDefault="006D6DEB" w:rsidP="006D6DEB">
      <w:pPr>
        <w:ind w:left="720"/>
        <w:jc w:val="both"/>
        <w:rPr>
          <w:rFonts w:cs="Arial"/>
          <w:iCs/>
          <w:lang w:val="en-GB" w:eastAsia="en-GB"/>
        </w:rPr>
      </w:pPr>
    </w:p>
    <w:p w:rsidR="00A43AC5" w:rsidRPr="00A43AC5" w:rsidRDefault="00A43AC5" w:rsidP="00A43AC5">
      <w:pPr>
        <w:numPr>
          <w:ilvl w:val="0"/>
          <w:numId w:val="29"/>
        </w:numPr>
        <w:jc w:val="both"/>
        <w:rPr>
          <w:rFonts w:cs="Arial"/>
          <w:iCs/>
          <w:lang w:val="en-GB" w:eastAsia="en-GB"/>
        </w:rPr>
      </w:pPr>
      <w:r w:rsidRPr="00A43AC5">
        <w:rPr>
          <w:rFonts w:cs="Arial"/>
          <w:iCs/>
          <w:lang w:val="en-GB" w:eastAsia="en-GB"/>
        </w:rPr>
        <w:t>Experience in assisting with forecasting, budgeting systems, preparation of monthly management accounts and variance analysis</w:t>
      </w:r>
    </w:p>
    <w:p w:rsidR="00A43AC5" w:rsidRPr="00A43AC5" w:rsidRDefault="00A43AC5" w:rsidP="00A43AC5">
      <w:pPr>
        <w:jc w:val="both"/>
        <w:rPr>
          <w:rFonts w:cs="Arial"/>
          <w:iCs/>
          <w:lang w:val="en-GB" w:eastAsia="en-GB"/>
        </w:rPr>
      </w:pPr>
    </w:p>
    <w:p w:rsidR="00A43AC5" w:rsidRPr="00A43AC5" w:rsidRDefault="00A43AC5" w:rsidP="00A43AC5">
      <w:pPr>
        <w:numPr>
          <w:ilvl w:val="0"/>
          <w:numId w:val="29"/>
        </w:numPr>
        <w:jc w:val="both"/>
        <w:rPr>
          <w:rFonts w:cs="Arial"/>
          <w:iCs/>
          <w:lang w:val="en-GB" w:eastAsia="en-GB"/>
        </w:rPr>
      </w:pPr>
      <w:r w:rsidRPr="00A43AC5">
        <w:rPr>
          <w:rFonts w:cs="Arial"/>
        </w:rPr>
        <w:t>Significant experience of working collaboratively with multiple internal and external stakeholders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D6DEB" w:rsidRDefault="006D6DEB" w:rsidP="006B269C">
      <w:pPr>
        <w:rPr>
          <w:rFonts w:cs="Arial"/>
          <w:b/>
          <w:bCs/>
          <w:iCs/>
          <w:color w:val="FF0000"/>
        </w:rPr>
      </w:pPr>
    </w:p>
    <w:p w:rsidR="006D6DEB" w:rsidRDefault="006D6DEB" w:rsidP="006B269C">
      <w:pPr>
        <w:rPr>
          <w:rFonts w:cs="Arial"/>
          <w:b/>
          <w:bCs/>
          <w:iCs/>
          <w:color w:val="FF0000"/>
        </w:rPr>
      </w:pPr>
    </w:p>
    <w:p w:rsidR="006D6DEB" w:rsidRDefault="006D6DEB"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C6547"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C6547"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C6547"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C6547"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1A2AD0" w:rsidRDefault="006B269C" w:rsidP="00BE366C">
    <w:pPr>
      <w:pStyle w:val="Footer"/>
      <w:tabs>
        <w:tab w:val="left" w:pos="1290"/>
      </w:tabs>
      <w:rPr>
        <w:rFonts w:ascii="Arial" w:hAnsi="Arial" w:cs="Arial"/>
        <w:sz w:val="16"/>
        <w:szCs w:val="16"/>
      </w:rPr>
    </w:pPr>
    <w:r w:rsidRPr="001A2AD0">
      <w:rPr>
        <w:rFonts w:ascii="Arial" w:hAnsi="Arial" w:cs="Arial"/>
        <w:iCs/>
        <w:sz w:val="16"/>
        <w:szCs w:val="16"/>
        <w:lang w:eastAsia="en-GB"/>
      </w:rPr>
      <w:t>N</w:t>
    </w:r>
    <w:r w:rsidR="001A2AD0" w:rsidRPr="001A2AD0">
      <w:rPr>
        <w:rFonts w:ascii="Arial" w:hAnsi="Arial" w:cs="Arial"/>
        <w:iCs/>
        <w:sz w:val="16"/>
        <w:szCs w:val="16"/>
        <w:lang w:eastAsia="en-GB"/>
      </w:rPr>
      <w:t>RS15000</w:t>
    </w:r>
    <w:r w:rsidR="006B29B3" w:rsidRPr="001A2AD0">
      <w:rPr>
        <w:rFonts w:ascii="Arial" w:hAnsi="Arial" w:cs="Arial"/>
        <w:iCs/>
        <w:sz w:val="16"/>
        <w:szCs w:val="16"/>
        <w:lang w:eastAsia="en-GB"/>
      </w:rPr>
      <w:t xml:space="preserve"> </w:t>
    </w:r>
    <w:r w:rsidR="001A2AD0" w:rsidRPr="001A2AD0">
      <w:rPr>
        <w:rFonts w:ascii="Arial" w:hAnsi="Arial" w:cs="Arial"/>
        <w:iCs/>
        <w:sz w:val="16"/>
        <w:szCs w:val="16"/>
        <w:lang w:eastAsia="en-GB"/>
      </w:rPr>
      <w:t>Finance Analyst (Grade VII)</w:t>
    </w:r>
    <w:r w:rsidR="00CA4FC3" w:rsidRPr="00100DA6">
      <w:rPr>
        <w:rFonts w:ascii="Arial" w:hAnsi="Arial"/>
        <w:iCs/>
        <w:color w:val="FF0000"/>
        <w:sz w:val="20"/>
      </w:rPr>
      <w:tab/>
    </w:r>
    <w:r w:rsidR="00CA4FC3" w:rsidRPr="001A2AD0">
      <w:rPr>
        <w:rFonts w:ascii="Arial" w:hAnsi="Arial" w:cs="Arial"/>
        <w:sz w:val="16"/>
        <w:szCs w:val="16"/>
      </w:rPr>
      <w:t xml:space="preserve">Page </w:t>
    </w:r>
    <w:r w:rsidR="00CA4FC3" w:rsidRPr="001A2AD0">
      <w:rPr>
        <w:rFonts w:ascii="Arial" w:hAnsi="Arial" w:cs="Arial"/>
        <w:sz w:val="16"/>
        <w:szCs w:val="16"/>
      </w:rPr>
      <w:fldChar w:fldCharType="begin"/>
    </w:r>
    <w:r w:rsidR="00CA4FC3" w:rsidRPr="001A2AD0">
      <w:rPr>
        <w:rFonts w:ascii="Arial" w:hAnsi="Arial" w:cs="Arial"/>
        <w:sz w:val="16"/>
        <w:szCs w:val="16"/>
      </w:rPr>
      <w:instrText xml:space="preserve"> PAGE </w:instrText>
    </w:r>
    <w:r w:rsidR="00CA4FC3" w:rsidRPr="001A2AD0">
      <w:rPr>
        <w:rFonts w:ascii="Arial" w:hAnsi="Arial" w:cs="Arial"/>
        <w:sz w:val="16"/>
        <w:szCs w:val="16"/>
      </w:rPr>
      <w:fldChar w:fldCharType="separate"/>
    </w:r>
    <w:r w:rsidR="009C6547">
      <w:rPr>
        <w:rFonts w:ascii="Arial" w:hAnsi="Arial" w:cs="Arial"/>
        <w:noProof/>
        <w:sz w:val="16"/>
        <w:szCs w:val="16"/>
      </w:rPr>
      <w:t>3</w:t>
    </w:r>
    <w:r w:rsidR="00CA4FC3" w:rsidRPr="001A2AD0">
      <w:rPr>
        <w:rFonts w:ascii="Arial" w:hAnsi="Arial" w:cs="Arial"/>
        <w:sz w:val="16"/>
        <w:szCs w:val="16"/>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430D18"/>
    <w:multiLevelType w:val="hybridMultilevel"/>
    <w:tmpl w:val="8078E0DC"/>
    <w:lvl w:ilvl="0" w:tplc="D5CEBE50">
      <w:start w:val="1"/>
      <w:numFmt w:val="lowerRoman"/>
      <w:lvlText w:val="%1)"/>
      <w:lvlJc w:val="left"/>
      <w:pPr>
        <w:ind w:left="1141" w:hanging="360"/>
      </w:pPr>
    </w:lvl>
    <w:lvl w:ilvl="1" w:tplc="18090019">
      <w:start w:val="1"/>
      <w:numFmt w:val="lowerLetter"/>
      <w:lvlText w:val="%2."/>
      <w:lvlJc w:val="left"/>
      <w:pPr>
        <w:ind w:left="1861" w:hanging="360"/>
      </w:pPr>
    </w:lvl>
    <w:lvl w:ilvl="2" w:tplc="1809001B">
      <w:start w:val="1"/>
      <w:numFmt w:val="lowerRoman"/>
      <w:lvlText w:val="%3."/>
      <w:lvlJc w:val="right"/>
      <w:pPr>
        <w:ind w:left="2581" w:hanging="180"/>
      </w:pPr>
    </w:lvl>
    <w:lvl w:ilvl="3" w:tplc="1809000F">
      <w:start w:val="1"/>
      <w:numFmt w:val="decimal"/>
      <w:lvlText w:val="%4."/>
      <w:lvlJc w:val="left"/>
      <w:pPr>
        <w:ind w:left="3301" w:hanging="360"/>
      </w:pPr>
    </w:lvl>
    <w:lvl w:ilvl="4" w:tplc="18090019">
      <w:start w:val="1"/>
      <w:numFmt w:val="lowerLetter"/>
      <w:lvlText w:val="%5."/>
      <w:lvlJc w:val="left"/>
      <w:pPr>
        <w:ind w:left="4021" w:hanging="360"/>
      </w:pPr>
    </w:lvl>
    <w:lvl w:ilvl="5" w:tplc="1809001B">
      <w:start w:val="1"/>
      <w:numFmt w:val="lowerRoman"/>
      <w:lvlText w:val="%6."/>
      <w:lvlJc w:val="right"/>
      <w:pPr>
        <w:ind w:left="4741" w:hanging="180"/>
      </w:pPr>
    </w:lvl>
    <w:lvl w:ilvl="6" w:tplc="1809000F">
      <w:start w:val="1"/>
      <w:numFmt w:val="decimal"/>
      <w:lvlText w:val="%7."/>
      <w:lvlJc w:val="left"/>
      <w:pPr>
        <w:ind w:left="5461" w:hanging="360"/>
      </w:pPr>
    </w:lvl>
    <w:lvl w:ilvl="7" w:tplc="18090019">
      <w:start w:val="1"/>
      <w:numFmt w:val="lowerLetter"/>
      <w:lvlText w:val="%8."/>
      <w:lvlJc w:val="left"/>
      <w:pPr>
        <w:ind w:left="6181" w:hanging="360"/>
      </w:pPr>
    </w:lvl>
    <w:lvl w:ilvl="8" w:tplc="1809001B">
      <w:start w:val="1"/>
      <w:numFmt w:val="lowerRoman"/>
      <w:lvlText w:val="%9."/>
      <w:lvlJc w:val="right"/>
      <w:pPr>
        <w:ind w:left="6901" w:hanging="180"/>
      </w:pPr>
    </w:lvl>
  </w:abstractNum>
  <w:abstractNum w:abstractNumId="8"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E6A5092"/>
    <w:multiLevelType w:val="hybridMultilevel"/>
    <w:tmpl w:val="587C1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F96677A"/>
    <w:multiLevelType w:val="hybridMultilevel"/>
    <w:tmpl w:val="A846351A"/>
    <w:lvl w:ilvl="0" w:tplc="B08C6278">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5"/>
  </w:num>
  <w:num w:numId="3">
    <w:abstractNumId w:val="6"/>
  </w:num>
  <w:num w:numId="4">
    <w:abstractNumId w:val="1"/>
  </w:num>
  <w:num w:numId="5">
    <w:abstractNumId w:val="19"/>
  </w:num>
  <w:num w:numId="6">
    <w:abstractNumId w:val="21"/>
  </w:num>
  <w:num w:numId="7">
    <w:abstractNumId w:val="9"/>
  </w:num>
  <w:num w:numId="8">
    <w:abstractNumId w:val="18"/>
  </w:num>
  <w:num w:numId="9">
    <w:abstractNumId w:val="2"/>
  </w:num>
  <w:num w:numId="10">
    <w:abstractNumId w:val="10"/>
  </w:num>
  <w:num w:numId="11">
    <w:abstractNumId w:val="5"/>
  </w:num>
  <w:num w:numId="12">
    <w:abstractNumId w:val="20"/>
  </w:num>
  <w:num w:numId="13">
    <w:abstractNumId w:val="16"/>
  </w:num>
  <w:num w:numId="14">
    <w:abstractNumId w:val="24"/>
  </w:num>
  <w:num w:numId="15">
    <w:abstractNumId w:val="4"/>
  </w:num>
  <w:num w:numId="16">
    <w:abstractNumId w:val="14"/>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1"/>
  </w:num>
  <w:num w:numId="23">
    <w:abstractNumId w:val="0"/>
  </w:num>
  <w:num w:numId="24">
    <w:abstractNumId w:val="3"/>
  </w:num>
  <w:num w:numId="25">
    <w:abstractNumId w:val="8"/>
  </w:num>
  <w:num w:numId="26">
    <w:abstractNumId w:val="1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0745"/>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2AD0"/>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6DEB"/>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65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43AC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3502"/>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2135"/>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ADD633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denise.oregan2@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681B5-E79C-40BB-B53D-C1DFD0BD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5658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36298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27</cp:revision>
  <cp:lastPrinted>2020-03-25T10:41:00Z</cp:lastPrinted>
  <dcterms:created xsi:type="dcterms:W3CDTF">2023-03-22T09:01:00Z</dcterms:created>
  <dcterms:modified xsi:type="dcterms:W3CDTF">2025-08-19T11:34:00Z</dcterms:modified>
</cp:coreProperties>
</file>