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10003F89" w:rsidR="00543F98" w:rsidRDefault="00BB1CAA" w:rsidP="003021D4">
      <w:pPr>
        <w:pStyle w:val="Heading7"/>
        <w:rPr>
          <w:noProof/>
          <w:color w:val="000099"/>
          <w:lang w:val="en-IE"/>
        </w:rPr>
      </w:pPr>
      <w:r w:rsidRPr="00324FEE">
        <w:rPr>
          <w:noProof/>
          <w:color w:val="000099"/>
          <w:lang w:val="en-IE" w:eastAsia="en-IE"/>
        </w:rPr>
        <w:drawing>
          <wp:anchor distT="0" distB="0" distL="114300" distR="114300" simplePos="0" relativeHeight="251658240" behindDoc="0" locked="0" layoutInCell="1" allowOverlap="1" wp14:anchorId="29D24E51" wp14:editId="46238E95">
            <wp:simplePos x="0" y="0"/>
            <wp:positionH relativeFrom="margin">
              <wp:posOffset>-819150</wp:posOffset>
            </wp:positionH>
            <wp:positionV relativeFrom="margin">
              <wp:posOffset>109220</wp:posOffset>
            </wp:positionV>
            <wp:extent cx="1028700" cy="1000125"/>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1E83F8" w14:textId="2B549821" w:rsidR="008B4384" w:rsidRPr="008B4384" w:rsidRDefault="008B4384" w:rsidP="008B4384">
      <w:pPr>
        <w:rPr>
          <w:sz w:val="22"/>
          <w:lang w:val="en-IE" w:eastAsia="en-US"/>
        </w:rPr>
      </w:pPr>
    </w:p>
    <w:p w14:paraId="5C10BE80" w14:textId="1D43000A" w:rsidR="00543F98" w:rsidRDefault="00543F98" w:rsidP="00D43E5B">
      <w:pPr>
        <w:ind w:left="-1134"/>
        <w:jc w:val="both"/>
        <w:rPr>
          <w:rFonts w:ascii="Arial" w:hAnsi="Arial" w:cs="Arial"/>
          <w:b/>
        </w:rPr>
      </w:pPr>
    </w:p>
    <w:p w14:paraId="5C40034A" w14:textId="77777777" w:rsidR="00BA4511" w:rsidRDefault="00BA4511" w:rsidP="00543F98">
      <w:pPr>
        <w:ind w:left="-1260"/>
        <w:jc w:val="right"/>
        <w:rPr>
          <w:rFonts w:ascii="Arial" w:hAnsi="Arial" w:cs="Arial"/>
          <w:b/>
        </w:rPr>
      </w:pPr>
    </w:p>
    <w:p w14:paraId="6F10A913" w14:textId="77777777" w:rsidR="00BA4511" w:rsidRDefault="00BA4511" w:rsidP="00543F98">
      <w:pPr>
        <w:ind w:left="-1260"/>
        <w:jc w:val="right"/>
        <w:rPr>
          <w:rFonts w:ascii="Arial" w:hAnsi="Arial" w:cs="Arial"/>
          <w:b/>
        </w:rPr>
      </w:pPr>
    </w:p>
    <w:p w14:paraId="098CEB15" w14:textId="77777777" w:rsidR="00BB1CAA" w:rsidRDefault="00BB1CAA" w:rsidP="00543F98">
      <w:pPr>
        <w:ind w:left="-1260"/>
        <w:jc w:val="right"/>
        <w:rPr>
          <w:rFonts w:ascii="Arial" w:hAnsi="Arial" w:cs="Arial"/>
          <w:b/>
        </w:rPr>
      </w:pPr>
    </w:p>
    <w:p w14:paraId="09692A5E" w14:textId="285A44A1" w:rsidR="00543F98" w:rsidRPr="00A50248" w:rsidRDefault="003F6BE0" w:rsidP="00543F98">
      <w:pPr>
        <w:ind w:left="-1260"/>
        <w:jc w:val="right"/>
        <w:rPr>
          <w:rFonts w:ascii="Arial" w:hAnsi="Arial" w:cs="Arial"/>
          <w:b/>
        </w:rPr>
      </w:pPr>
      <w:r>
        <w:rPr>
          <w:rFonts w:ascii="Arial" w:hAnsi="Arial" w:cs="Arial"/>
          <w:b/>
        </w:rPr>
        <w:t>General Manager</w:t>
      </w:r>
      <w:r w:rsidR="00A50248" w:rsidRPr="008B4384">
        <w:rPr>
          <w:rFonts w:ascii="Arial" w:hAnsi="Arial" w:cs="Arial"/>
          <w:b/>
        </w:rPr>
        <w:t xml:space="preserve">, </w:t>
      </w:r>
      <w:r w:rsidR="00A431CB">
        <w:rPr>
          <w:rFonts w:ascii="Arial" w:hAnsi="Arial" w:cs="Arial"/>
          <w:b/>
        </w:rPr>
        <w:t>Planning</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4807B6F6" w14:textId="77777777" w:rsidTr="00C74A0D">
        <w:tc>
          <w:tcPr>
            <w:tcW w:w="1998"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622" w:type="dxa"/>
          </w:tcPr>
          <w:p w14:paraId="33BED518" w14:textId="3A6F409D" w:rsidR="00A50248" w:rsidRPr="00682F03" w:rsidRDefault="003F6BE0" w:rsidP="00A50248">
            <w:pPr>
              <w:tabs>
                <w:tab w:val="left" w:pos="283"/>
              </w:tabs>
              <w:jc w:val="both"/>
              <w:rPr>
                <w:rFonts w:ascii="Arial" w:hAnsi="Arial" w:cs="Arial"/>
                <w:iCs/>
              </w:rPr>
            </w:pPr>
            <w:r w:rsidRPr="003021D4">
              <w:rPr>
                <w:rFonts w:ascii="Arial" w:hAnsi="Arial" w:cs="Arial"/>
                <w:b/>
              </w:rPr>
              <w:t>G</w:t>
            </w:r>
            <w:r>
              <w:rPr>
                <w:rFonts w:ascii="Arial" w:hAnsi="Arial" w:cs="Arial"/>
                <w:b/>
              </w:rPr>
              <w:t>eneral Manager</w:t>
            </w:r>
            <w:r w:rsidR="00A431CB">
              <w:rPr>
                <w:rFonts w:ascii="Arial" w:hAnsi="Arial" w:cs="Arial"/>
                <w:b/>
              </w:rPr>
              <w:t>, Planning</w:t>
            </w:r>
          </w:p>
          <w:p w14:paraId="3B01BF67" w14:textId="2783CA52" w:rsidR="00A50248" w:rsidRPr="00BA4511" w:rsidRDefault="00BA4511" w:rsidP="00A50248">
            <w:pPr>
              <w:tabs>
                <w:tab w:val="left" w:pos="283"/>
              </w:tabs>
              <w:jc w:val="both"/>
              <w:rPr>
                <w:rFonts w:ascii="Arial" w:hAnsi="Arial" w:cs="Arial"/>
                <w:i/>
                <w:iCs/>
              </w:rPr>
            </w:pPr>
            <w:r w:rsidRPr="00BA4511">
              <w:rPr>
                <w:rFonts w:ascii="Arial" w:hAnsi="Arial" w:cs="Arial"/>
                <w:i/>
                <w:iCs/>
              </w:rPr>
              <w:t xml:space="preserve">(Grade Code: </w:t>
            </w:r>
            <w:r w:rsidR="005720F1">
              <w:rPr>
                <w:rFonts w:ascii="Arial" w:hAnsi="Arial" w:cs="Arial"/>
                <w:i/>
                <w:iCs/>
              </w:rPr>
              <w:t>0041</w:t>
            </w:r>
            <w:r w:rsidRPr="00BA4511">
              <w:rPr>
                <w:rFonts w:ascii="Arial" w:hAnsi="Arial" w:cs="Arial"/>
                <w:i/>
                <w:iCs/>
              </w:rPr>
              <w:t>)</w:t>
            </w:r>
          </w:p>
          <w:p w14:paraId="1A2CE988" w14:textId="3526FCD9" w:rsidR="00543F98" w:rsidRPr="00F6254C" w:rsidRDefault="00543F98" w:rsidP="00F6254C">
            <w:pPr>
              <w:tabs>
                <w:tab w:val="left" w:pos="283"/>
              </w:tabs>
              <w:rPr>
                <w:rFonts w:ascii="Arial" w:hAnsi="Arial" w:cs="Arial"/>
                <w:iCs/>
              </w:rPr>
            </w:pPr>
          </w:p>
        </w:tc>
      </w:tr>
      <w:tr w:rsidR="00792F91" w:rsidRPr="00E766A5" w14:paraId="6531EE8E" w14:textId="77777777" w:rsidTr="00C74A0D">
        <w:tc>
          <w:tcPr>
            <w:tcW w:w="1998" w:type="dxa"/>
          </w:tcPr>
          <w:p w14:paraId="6E11DBD1" w14:textId="77777777" w:rsidR="00792F91" w:rsidRDefault="00792F91" w:rsidP="00792F91">
            <w:pPr>
              <w:rPr>
                <w:rFonts w:ascii="Arial" w:hAnsi="Arial" w:cs="Arial"/>
                <w:b/>
                <w:bCs/>
              </w:rPr>
            </w:pPr>
            <w:r w:rsidRPr="00F6254C">
              <w:rPr>
                <w:rFonts w:ascii="Arial" w:hAnsi="Arial" w:cs="Arial"/>
                <w:b/>
                <w:bCs/>
              </w:rPr>
              <w:t>Campaign Reference</w:t>
            </w:r>
          </w:p>
          <w:p w14:paraId="6B02C9D1" w14:textId="7039A23C" w:rsidR="00A431CB" w:rsidRPr="00F6254C" w:rsidRDefault="00A431CB" w:rsidP="00792F91">
            <w:pPr>
              <w:rPr>
                <w:rFonts w:ascii="Arial" w:hAnsi="Arial" w:cs="Arial"/>
                <w:b/>
                <w:bCs/>
              </w:rPr>
            </w:pPr>
          </w:p>
        </w:tc>
        <w:tc>
          <w:tcPr>
            <w:tcW w:w="8622" w:type="dxa"/>
          </w:tcPr>
          <w:p w14:paraId="14323542" w14:textId="5AB86CFA" w:rsidR="00792F91" w:rsidRPr="00982A53" w:rsidRDefault="00A431CB" w:rsidP="00792F91">
            <w:pPr>
              <w:rPr>
                <w:rFonts w:ascii="Arial" w:hAnsi="Arial" w:cs="Arial"/>
                <w:b/>
                <w:bCs/>
                <w:iCs/>
              </w:rPr>
            </w:pPr>
            <w:r w:rsidRPr="00982A53">
              <w:rPr>
                <w:rFonts w:ascii="Arial" w:hAnsi="Arial" w:cs="Arial"/>
                <w:b/>
                <w:bCs/>
                <w:iCs/>
              </w:rPr>
              <w:t>NRS15020</w:t>
            </w:r>
          </w:p>
        </w:tc>
      </w:tr>
      <w:tr w:rsidR="00792F91" w:rsidRPr="00E766A5" w14:paraId="4B833EEA" w14:textId="77777777" w:rsidTr="00C74A0D">
        <w:tc>
          <w:tcPr>
            <w:tcW w:w="1998"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622" w:type="dxa"/>
          </w:tcPr>
          <w:p w14:paraId="08DB4362" w14:textId="090D109D" w:rsidR="005E6072" w:rsidRPr="00982A53" w:rsidRDefault="00495D0D" w:rsidP="005E6072">
            <w:pPr>
              <w:rPr>
                <w:rFonts w:ascii="Arial" w:eastAsia="Calibri" w:hAnsi="Arial" w:cs="Arial"/>
                <w:color w:val="000000"/>
              </w:rPr>
            </w:pPr>
            <w:r>
              <w:rPr>
                <w:rFonts w:ascii="Arial" w:eastAsia="Calibri" w:hAnsi="Arial" w:cs="Arial"/>
                <w:color w:val="000000"/>
              </w:rPr>
              <w:t>Wednesday 17</w:t>
            </w:r>
            <w:r w:rsidRPr="00495D0D">
              <w:rPr>
                <w:rFonts w:ascii="Arial" w:eastAsia="Calibri" w:hAnsi="Arial" w:cs="Arial"/>
                <w:color w:val="000000"/>
                <w:vertAlign w:val="superscript"/>
              </w:rPr>
              <w:t>th</w:t>
            </w:r>
            <w:r>
              <w:rPr>
                <w:rFonts w:ascii="Arial" w:eastAsia="Calibri" w:hAnsi="Arial" w:cs="Arial"/>
                <w:color w:val="000000"/>
              </w:rPr>
              <w:t xml:space="preserve"> </w:t>
            </w:r>
            <w:r w:rsidR="00982A53" w:rsidRPr="00982A53">
              <w:rPr>
                <w:rFonts w:ascii="Arial" w:eastAsia="Calibri" w:hAnsi="Arial" w:cs="Arial"/>
                <w:color w:val="000000"/>
              </w:rPr>
              <w:t>September 2025 at 1</w:t>
            </w:r>
            <w:r>
              <w:rPr>
                <w:rFonts w:ascii="Arial" w:eastAsia="Calibri" w:hAnsi="Arial" w:cs="Arial"/>
                <w:color w:val="000000"/>
              </w:rPr>
              <w:t>5:00 pm</w:t>
            </w:r>
          </w:p>
          <w:p w14:paraId="1DC28C0B" w14:textId="63DF4EB4" w:rsidR="00982A53" w:rsidRPr="005E6072" w:rsidRDefault="00982A53" w:rsidP="005E6072">
            <w:pPr>
              <w:rPr>
                <w:lang w:eastAsia="en-US"/>
              </w:rPr>
            </w:pPr>
          </w:p>
        </w:tc>
      </w:tr>
      <w:tr w:rsidR="00792F91" w:rsidRPr="00E766A5" w14:paraId="2FCE4883" w14:textId="77777777" w:rsidTr="00C74A0D">
        <w:tc>
          <w:tcPr>
            <w:tcW w:w="1998"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622" w:type="dxa"/>
          </w:tcPr>
          <w:p w14:paraId="3BF855B5" w14:textId="77777777" w:rsidR="00111739" w:rsidRDefault="00BA4511" w:rsidP="00BA4511">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2A312F82" w:rsidR="00BA4511" w:rsidRPr="00BA4511" w:rsidRDefault="00BA4511" w:rsidP="00BA4511">
            <w:pPr>
              <w:rPr>
                <w:lang w:eastAsia="en-US"/>
              </w:rPr>
            </w:pPr>
            <w:bookmarkStart w:id="0" w:name="_GoBack"/>
            <w:bookmarkEnd w:id="0"/>
          </w:p>
        </w:tc>
      </w:tr>
      <w:tr w:rsidR="00792F91" w:rsidRPr="00E766A5" w14:paraId="6F292485" w14:textId="77777777" w:rsidTr="00C74A0D">
        <w:tc>
          <w:tcPr>
            <w:tcW w:w="1998"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622"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C74A0D">
        <w:tc>
          <w:tcPr>
            <w:tcW w:w="1998" w:type="dxa"/>
          </w:tcPr>
          <w:p w14:paraId="186B03A5" w14:textId="77777777" w:rsidR="00792F91" w:rsidRPr="003021D4" w:rsidRDefault="00792F91" w:rsidP="00792F91">
            <w:pPr>
              <w:rPr>
                <w:rFonts w:ascii="Arial" w:hAnsi="Arial" w:cs="Arial"/>
                <w:b/>
                <w:bCs/>
              </w:rPr>
            </w:pPr>
            <w:r w:rsidRPr="003021D4">
              <w:rPr>
                <w:rFonts w:ascii="Arial" w:hAnsi="Arial" w:cs="Arial"/>
                <w:b/>
                <w:bCs/>
              </w:rPr>
              <w:t>Location of Post</w:t>
            </w:r>
          </w:p>
        </w:tc>
        <w:tc>
          <w:tcPr>
            <w:tcW w:w="8622" w:type="dxa"/>
          </w:tcPr>
          <w:p w14:paraId="7F118D7B" w14:textId="57A82E25" w:rsidR="00A50248" w:rsidRPr="003021D4" w:rsidRDefault="00A50248" w:rsidP="00A50248">
            <w:pPr>
              <w:jc w:val="both"/>
              <w:rPr>
                <w:rFonts w:ascii="Arial" w:hAnsi="Arial" w:cs="Arial"/>
                <w:b/>
                <w:lang w:val="en-US"/>
              </w:rPr>
            </w:pPr>
            <w:r w:rsidRPr="003021D4">
              <w:rPr>
                <w:rFonts w:ascii="Arial" w:hAnsi="Arial" w:cs="Arial"/>
                <w:b/>
                <w:lang w:val="en-US"/>
              </w:rPr>
              <w:t>Planning and Performance</w:t>
            </w:r>
          </w:p>
          <w:p w14:paraId="5F6DB0BA" w14:textId="77777777" w:rsidR="00A50248" w:rsidRPr="003021D4" w:rsidRDefault="00A50248" w:rsidP="00A50248">
            <w:pPr>
              <w:jc w:val="both"/>
              <w:rPr>
                <w:rFonts w:ascii="Arial" w:hAnsi="Arial" w:cs="Arial"/>
                <w:lang w:val="en-US"/>
              </w:rPr>
            </w:pPr>
          </w:p>
          <w:p w14:paraId="0E21B1F4" w14:textId="6A4708A9" w:rsidR="00A50248" w:rsidRPr="003021D4" w:rsidRDefault="00A50248" w:rsidP="00A50248">
            <w:pPr>
              <w:jc w:val="both"/>
              <w:rPr>
                <w:rFonts w:ascii="Arial" w:hAnsi="Arial" w:cs="Arial"/>
                <w:lang w:val="en-US"/>
              </w:rPr>
            </w:pPr>
            <w:r w:rsidRPr="003021D4">
              <w:rPr>
                <w:rFonts w:ascii="Arial" w:hAnsi="Arial" w:cs="Arial"/>
                <w:lang w:val="en-US"/>
              </w:rPr>
              <w:t>There is currently one permanent and whole-time vacancy available</w:t>
            </w:r>
            <w:r w:rsidR="003956DB" w:rsidRPr="003021D4">
              <w:rPr>
                <w:rFonts w:ascii="Arial" w:hAnsi="Arial" w:cs="Arial"/>
                <w:lang w:val="en-US"/>
              </w:rPr>
              <w:t xml:space="preserve"> in Dr. Steeven</w:t>
            </w:r>
            <w:r w:rsidRPr="003021D4">
              <w:rPr>
                <w:rFonts w:ascii="Arial" w:hAnsi="Arial" w:cs="Arial"/>
                <w:lang w:val="en-US"/>
              </w:rPr>
              <w:t>s</w:t>
            </w:r>
            <w:r w:rsidR="00564C66">
              <w:rPr>
                <w:rFonts w:ascii="Arial" w:hAnsi="Arial" w:cs="Arial"/>
                <w:lang w:val="en-US"/>
              </w:rPr>
              <w:t>’</w:t>
            </w:r>
            <w:r w:rsidR="00A45155">
              <w:rPr>
                <w:rFonts w:ascii="Arial" w:hAnsi="Arial" w:cs="Arial"/>
                <w:lang w:val="en-US"/>
              </w:rPr>
              <w:t xml:space="preserve"> </w:t>
            </w:r>
            <w:r w:rsidRPr="003021D4">
              <w:rPr>
                <w:rFonts w:ascii="Arial" w:hAnsi="Arial" w:cs="Arial"/>
                <w:lang w:val="en-US"/>
              </w:rPr>
              <w:t xml:space="preserve">Hospital, </w:t>
            </w:r>
            <w:r w:rsidR="003956DB" w:rsidRPr="003021D4">
              <w:rPr>
                <w:rFonts w:ascii="Arial" w:hAnsi="Arial" w:cs="Arial"/>
                <w:lang w:val="en-US"/>
              </w:rPr>
              <w:t>Steeven</w:t>
            </w:r>
            <w:r w:rsidR="00A45155">
              <w:rPr>
                <w:rFonts w:ascii="Arial" w:hAnsi="Arial" w:cs="Arial"/>
                <w:lang w:val="en-US"/>
              </w:rPr>
              <w:t>’</w:t>
            </w:r>
            <w:r w:rsidR="003956DB" w:rsidRPr="003021D4">
              <w:rPr>
                <w:rFonts w:ascii="Arial" w:hAnsi="Arial" w:cs="Arial"/>
                <w:lang w:val="en-US"/>
              </w:rPr>
              <w:t xml:space="preserve">s Lane, </w:t>
            </w:r>
            <w:r w:rsidRPr="003021D4">
              <w:rPr>
                <w:rFonts w:ascii="Arial" w:hAnsi="Arial" w:cs="Arial"/>
                <w:lang w:val="en-US"/>
              </w:rPr>
              <w:t>Dublin 8.</w:t>
            </w:r>
          </w:p>
          <w:p w14:paraId="3DB4A413" w14:textId="77777777" w:rsidR="00A50248" w:rsidRPr="003021D4" w:rsidRDefault="00A50248" w:rsidP="00A50248">
            <w:pPr>
              <w:jc w:val="both"/>
              <w:rPr>
                <w:rFonts w:ascii="Arial" w:hAnsi="Arial" w:cs="Arial"/>
                <w:lang w:val="en-IE"/>
              </w:rPr>
            </w:pPr>
            <w:r w:rsidRPr="003021D4">
              <w:rPr>
                <w:rFonts w:ascii="Arial" w:hAnsi="Arial" w:cs="Arial"/>
                <w:lang w:val="en-IE"/>
              </w:rPr>
              <w:t xml:space="preserve"> </w:t>
            </w:r>
          </w:p>
          <w:p w14:paraId="0D5CE36B" w14:textId="1E7A6A5F" w:rsidR="003956DB" w:rsidRPr="003021D4" w:rsidRDefault="003956DB" w:rsidP="003956DB">
            <w:pPr>
              <w:rPr>
                <w:rFonts w:ascii="Arial" w:hAnsi="Arial" w:cs="Arial"/>
                <w:iCs/>
                <w:color w:val="000000" w:themeColor="text1"/>
                <w:lang w:val="en-IE" w:eastAsia="en-IE"/>
              </w:rPr>
            </w:pPr>
            <w:r w:rsidRPr="003021D4">
              <w:rPr>
                <w:rFonts w:ascii="Arial" w:hAnsi="Arial" w:cs="Arial"/>
                <w:iCs/>
              </w:rPr>
              <w:t xml:space="preserve">The Assistant National Director, Planning is open to engagement as regards the expected level of on-site attendance at above base, in the context of the requirements of this role and the HSE’s Blended Working Policy. The post holder as part of their role will be required to attend meetings </w:t>
            </w:r>
            <w:r w:rsidRPr="003021D4">
              <w:rPr>
                <w:rFonts w:ascii="Arial" w:hAnsi="Arial" w:cs="Arial"/>
                <w:iCs/>
                <w:color w:val="000000" w:themeColor="text1"/>
              </w:rPr>
              <w:t>nationally.</w:t>
            </w:r>
          </w:p>
          <w:p w14:paraId="3C4447BB" w14:textId="2733A714" w:rsidR="003956DB" w:rsidRPr="003021D4" w:rsidRDefault="003956DB" w:rsidP="00A50248">
            <w:pPr>
              <w:jc w:val="both"/>
              <w:rPr>
                <w:rFonts w:ascii="Arial" w:hAnsi="Arial" w:cs="Arial"/>
              </w:rPr>
            </w:pPr>
          </w:p>
          <w:p w14:paraId="13ADF0B1" w14:textId="44270DBF" w:rsidR="00792F91" w:rsidRPr="003021D4" w:rsidRDefault="00A50248" w:rsidP="000C0904">
            <w:pPr>
              <w:rPr>
                <w:rFonts w:ascii="Arial" w:hAnsi="Arial" w:cs="Arial"/>
              </w:rPr>
            </w:pPr>
            <w:r w:rsidRPr="003021D4">
              <w:rPr>
                <w:rFonts w:ascii="Arial" w:hAnsi="Arial" w:cs="Arial"/>
              </w:rPr>
              <w:t xml:space="preserve">A panel may be formed as a result of this campaign for </w:t>
            </w:r>
            <w:r w:rsidRPr="003021D4">
              <w:rPr>
                <w:rFonts w:ascii="Arial" w:hAnsi="Arial" w:cs="Arial"/>
                <w:b/>
              </w:rPr>
              <w:t>G</w:t>
            </w:r>
            <w:r w:rsidR="003F6BE0">
              <w:rPr>
                <w:rFonts w:ascii="Arial" w:hAnsi="Arial" w:cs="Arial"/>
                <w:b/>
              </w:rPr>
              <w:t>eneral Manager</w:t>
            </w:r>
            <w:r w:rsidRPr="003021D4">
              <w:rPr>
                <w:rFonts w:ascii="Arial" w:hAnsi="Arial" w:cs="Arial"/>
                <w:b/>
              </w:rPr>
              <w:t>,</w:t>
            </w:r>
            <w:r w:rsidR="003956DB" w:rsidRPr="003021D4">
              <w:rPr>
                <w:rFonts w:ascii="Arial" w:hAnsi="Arial" w:cs="Arial"/>
                <w:b/>
              </w:rPr>
              <w:t xml:space="preserve"> Planning,</w:t>
            </w:r>
            <w:r w:rsidRPr="003021D4">
              <w:rPr>
                <w:rFonts w:ascii="Arial" w:hAnsi="Arial" w:cs="Arial"/>
                <w:b/>
              </w:rPr>
              <w:t xml:space="preserve"> </w:t>
            </w:r>
            <w:r w:rsidR="005261A7">
              <w:rPr>
                <w:rFonts w:ascii="Arial" w:hAnsi="Arial" w:cs="Arial"/>
                <w:b/>
              </w:rPr>
              <w:t xml:space="preserve">Planning, </w:t>
            </w:r>
            <w:r w:rsidR="003956DB" w:rsidRPr="003021D4">
              <w:rPr>
                <w:rFonts w:ascii="Arial" w:hAnsi="Arial" w:cs="Arial"/>
                <w:b/>
              </w:rPr>
              <w:t xml:space="preserve">Planning &amp; Performance </w:t>
            </w:r>
            <w:r w:rsidRPr="003021D4">
              <w:rPr>
                <w:rFonts w:ascii="Arial" w:hAnsi="Arial" w:cs="Arial"/>
              </w:rPr>
              <w:t>from which current and future, permanent and specified purpose vacancies of full or part-time duration may be filled</w:t>
            </w:r>
            <w:r w:rsidR="000C0904" w:rsidRPr="003021D4">
              <w:rPr>
                <w:rFonts w:ascii="Arial" w:hAnsi="Arial" w:cs="Arial"/>
              </w:rPr>
              <w:t>.</w:t>
            </w:r>
          </w:p>
          <w:p w14:paraId="54EF7056" w14:textId="004289D2" w:rsidR="000C0904" w:rsidRPr="003021D4" w:rsidRDefault="000C0904" w:rsidP="000C0904">
            <w:pPr>
              <w:rPr>
                <w:rFonts w:ascii="Arial" w:hAnsi="Arial" w:cs="Arial"/>
                <w:color w:val="000099"/>
              </w:rPr>
            </w:pPr>
          </w:p>
        </w:tc>
      </w:tr>
      <w:tr w:rsidR="00792F91" w:rsidRPr="00E766A5" w14:paraId="1669EECD" w14:textId="77777777" w:rsidTr="00C74A0D">
        <w:tc>
          <w:tcPr>
            <w:tcW w:w="1998"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622" w:type="dxa"/>
          </w:tcPr>
          <w:p w14:paraId="0586FF86" w14:textId="18370AD7" w:rsidR="00A50248" w:rsidRPr="00814C14" w:rsidRDefault="00A50248" w:rsidP="00A50248">
            <w:pPr>
              <w:jc w:val="both"/>
              <w:rPr>
                <w:rFonts w:ascii="Arial" w:hAnsi="Arial" w:cs="Arial"/>
              </w:rPr>
            </w:pPr>
            <w:r w:rsidRPr="00814C14">
              <w:rPr>
                <w:rFonts w:ascii="Arial" w:hAnsi="Arial" w:cs="Arial"/>
              </w:rPr>
              <w:t>L. Miin Alikhan</w:t>
            </w:r>
            <w:r>
              <w:rPr>
                <w:rFonts w:ascii="Arial" w:hAnsi="Arial" w:cs="Arial"/>
              </w:rPr>
              <w:t xml:space="preserve">, </w:t>
            </w:r>
            <w:r w:rsidRPr="00814C14">
              <w:rPr>
                <w:rFonts w:ascii="Arial" w:hAnsi="Arial" w:cs="Arial"/>
              </w:rPr>
              <w:t xml:space="preserve">Assistant National Director, </w:t>
            </w:r>
            <w:r w:rsidR="00CC1F4D">
              <w:rPr>
                <w:rFonts w:ascii="Arial" w:hAnsi="Arial" w:cs="Arial"/>
              </w:rPr>
              <w:t>Planning</w:t>
            </w:r>
          </w:p>
          <w:p w14:paraId="2705786B" w14:textId="77777777" w:rsidR="00A50248" w:rsidRDefault="00A50248" w:rsidP="00A50248">
            <w:pPr>
              <w:jc w:val="both"/>
              <w:rPr>
                <w:rStyle w:val="Hyperlink"/>
                <w:rFonts w:ascii="Arial" w:hAnsi="Arial" w:cs="Arial"/>
                <w:iCs/>
              </w:rPr>
            </w:pPr>
            <w:r w:rsidRPr="00FE304A">
              <w:rPr>
                <w:rFonts w:ascii="Arial" w:hAnsi="Arial" w:cs="Arial"/>
                <w:b/>
              </w:rPr>
              <w:t>Email</w:t>
            </w:r>
            <w:r w:rsidRPr="00FE304A">
              <w:rPr>
                <w:b/>
              </w:rPr>
              <w:t>:</w:t>
            </w:r>
            <w:r>
              <w:t xml:space="preserve"> </w:t>
            </w:r>
            <w:r w:rsidRPr="00814C14">
              <w:t xml:space="preserve"> </w:t>
            </w:r>
            <w:hyperlink r:id="rId11" w:history="1">
              <w:r w:rsidRPr="00814C14">
                <w:rPr>
                  <w:rStyle w:val="Hyperlink"/>
                  <w:rFonts w:ascii="Arial" w:hAnsi="Arial" w:cs="Arial"/>
                  <w:iCs/>
                </w:rPr>
                <w:t>Miin.Alikhan@hse.ie</w:t>
              </w:r>
            </w:hyperlink>
          </w:p>
          <w:p w14:paraId="17E97851" w14:textId="69A9247A" w:rsidR="00A50248" w:rsidRPr="00814C14" w:rsidRDefault="00BA4511" w:rsidP="00A50248">
            <w:pPr>
              <w:jc w:val="both"/>
              <w:rPr>
                <w:rFonts w:ascii="Arial" w:hAnsi="Arial" w:cs="Arial"/>
                <w:iCs/>
              </w:rPr>
            </w:pPr>
            <w:r>
              <w:rPr>
                <w:rStyle w:val="Hyperlink"/>
                <w:rFonts w:ascii="Arial" w:hAnsi="Arial" w:cs="Arial"/>
                <w:b/>
                <w:iCs/>
                <w:color w:val="auto"/>
                <w:u w:val="none"/>
              </w:rPr>
              <w:t>Mobile</w:t>
            </w:r>
            <w:r w:rsidR="00A50248" w:rsidRPr="004F2225">
              <w:rPr>
                <w:rStyle w:val="Hyperlink"/>
                <w:rFonts w:ascii="Arial" w:hAnsi="Arial" w:cs="Arial"/>
                <w:b/>
                <w:iCs/>
                <w:color w:val="auto"/>
                <w:u w:val="none"/>
              </w:rPr>
              <w:t>:</w:t>
            </w:r>
            <w:r w:rsidR="00A50248" w:rsidRPr="004F2225">
              <w:rPr>
                <w:rStyle w:val="Hyperlink"/>
                <w:rFonts w:ascii="Arial" w:hAnsi="Arial" w:cs="Arial"/>
                <w:iCs/>
                <w:color w:val="auto"/>
                <w:u w:val="none"/>
              </w:rPr>
              <w:t xml:space="preserve"> 087</w:t>
            </w:r>
            <w:r w:rsidR="004F2225" w:rsidRPr="004F2225">
              <w:rPr>
                <w:rStyle w:val="Hyperlink"/>
                <w:rFonts w:ascii="Arial" w:hAnsi="Arial" w:cs="Arial"/>
                <w:iCs/>
                <w:color w:val="auto"/>
                <w:u w:val="none"/>
              </w:rPr>
              <w:t xml:space="preserve"> </w:t>
            </w:r>
            <w:r w:rsidR="004E60E9">
              <w:rPr>
                <w:rStyle w:val="Hyperlink"/>
                <w:rFonts w:ascii="Arial" w:hAnsi="Arial" w:cs="Arial"/>
                <w:iCs/>
                <w:color w:val="auto"/>
                <w:u w:val="none"/>
              </w:rPr>
              <w:t>45</w:t>
            </w:r>
            <w:r w:rsidR="00A50248" w:rsidRPr="004F2225">
              <w:rPr>
                <w:rStyle w:val="Hyperlink"/>
                <w:rFonts w:ascii="Arial" w:hAnsi="Arial" w:cs="Arial"/>
                <w:iCs/>
                <w:color w:val="auto"/>
                <w:u w:val="none"/>
              </w:rPr>
              <w:t>16001</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422C9419">
        <w:tc>
          <w:tcPr>
            <w:tcW w:w="1998"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622" w:type="dxa"/>
          </w:tcPr>
          <w:p w14:paraId="24D7F168" w14:textId="7DD61CC0" w:rsidR="00015331" w:rsidRDefault="00015331" w:rsidP="00282B6B">
            <w:pPr>
              <w:jc w:val="both"/>
              <w:rPr>
                <w:rFonts w:ascii="Arial" w:hAnsi="Arial" w:cs="Arial"/>
                <w:iCs/>
              </w:rPr>
            </w:pPr>
            <w:r w:rsidRPr="00282B6B">
              <w:rPr>
                <w:rFonts w:ascii="Arial" w:hAnsi="Arial" w:cs="Arial"/>
                <w:iCs/>
              </w:rPr>
              <w:t xml:space="preserve">The HSE </w:t>
            </w:r>
            <w:r w:rsidR="00D2338B">
              <w:rPr>
                <w:rFonts w:ascii="Arial" w:hAnsi="Arial" w:cs="Arial"/>
                <w:iCs/>
              </w:rPr>
              <w:t>c</w:t>
            </w:r>
            <w:r w:rsidR="00AB3834">
              <w:rPr>
                <w:rFonts w:ascii="Arial" w:hAnsi="Arial" w:cs="Arial"/>
                <w:iCs/>
              </w:rPr>
              <w:t>entral</w:t>
            </w:r>
            <w:r w:rsidRPr="00282B6B">
              <w:rPr>
                <w:rFonts w:ascii="Arial" w:hAnsi="Arial" w:cs="Arial"/>
                <w:iCs/>
              </w:rPr>
              <w:t xml:space="preserve"> Planning and Performance function is responsible for leading and overseeing the HSE’s responsibilities for national planning and national performance.</w:t>
            </w:r>
            <w:r w:rsidR="00A45155">
              <w:rPr>
                <w:rFonts w:ascii="Arial" w:hAnsi="Arial" w:cs="Arial"/>
                <w:iCs/>
              </w:rPr>
              <w:t xml:space="preserve"> </w:t>
            </w:r>
            <w:r w:rsidRPr="00282B6B">
              <w:rPr>
                <w:rFonts w:ascii="Arial" w:hAnsi="Arial" w:cs="Arial"/>
                <w:iCs/>
              </w:rPr>
              <w:t xml:space="preserve">This post is specifically within the remit of the </w:t>
            </w:r>
            <w:r w:rsidR="00D2338B">
              <w:rPr>
                <w:rFonts w:ascii="Arial" w:hAnsi="Arial" w:cs="Arial"/>
                <w:iCs/>
              </w:rPr>
              <w:t>c</w:t>
            </w:r>
            <w:r w:rsidR="00AB3834">
              <w:rPr>
                <w:rFonts w:ascii="Arial" w:hAnsi="Arial" w:cs="Arial"/>
                <w:iCs/>
              </w:rPr>
              <w:t>entral Plann</w:t>
            </w:r>
            <w:r w:rsidRPr="00282B6B">
              <w:rPr>
                <w:rFonts w:ascii="Arial" w:hAnsi="Arial" w:cs="Arial"/>
                <w:iCs/>
              </w:rPr>
              <w:t>ing team.</w:t>
            </w:r>
          </w:p>
          <w:p w14:paraId="44AA2B34" w14:textId="77777777" w:rsidR="00282B6B" w:rsidRPr="00282B6B" w:rsidRDefault="00282B6B" w:rsidP="00282B6B">
            <w:pPr>
              <w:jc w:val="both"/>
              <w:rPr>
                <w:rFonts w:ascii="Arial" w:hAnsi="Arial" w:cs="Arial"/>
                <w:iCs/>
              </w:rPr>
            </w:pPr>
          </w:p>
          <w:p w14:paraId="21137D5A" w14:textId="6FA0782E" w:rsidR="00282B6B" w:rsidRDefault="00015331" w:rsidP="00282B6B">
            <w:pPr>
              <w:jc w:val="both"/>
              <w:rPr>
                <w:rFonts w:ascii="Arial" w:hAnsi="Arial" w:cs="Arial"/>
                <w:iCs/>
              </w:rPr>
            </w:pPr>
            <w:r w:rsidRPr="00282B6B">
              <w:rPr>
                <w:rFonts w:ascii="Arial" w:hAnsi="Arial" w:cs="Arial"/>
                <w:iCs/>
              </w:rPr>
              <w:t xml:space="preserve">The </w:t>
            </w:r>
            <w:r w:rsidR="00D2338B">
              <w:rPr>
                <w:rFonts w:ascii="Arial" w:hAnsi="Arial" w:cs="Arial"/>
                <w:iCs/>
              </w:rPr>
              <w:t>c</w:t>
            </w:r>
            <w:r w:rsidR="00AB3834">
              <w:rPr>
                <w:rFonts w:ascii="Arial" w:hAnsi="Arial" w:cs="Arial"/>
                <w:iCs/>
              </w:rPr>
              <w:t>entral Plann</w:t>
            </w:r>
            <w:r w:rsidR="00AB3834" w:rsidRPr="00282B6B">
              <w:rPr>
                <w:rFonts w:ascii="Arial" w:hAnsi="Arial" w:cs="Arial"/>
                <w:iCs/>
              </w:rPr>
              <w:t xml:space="preserve">ing </w:t>
            </w:r>
            <w:r w:rsidRPr="00282B6B">
              <w:rPr>
                <w:rFonts w:ascii="Arial" w:hAnsi="Arial" w:cs="Arial"/>
                <w:iCs/>
              </w:rPr>
              <w:t>team was established in its current structure in early 2024 following the realignment of the Centre.</w:t>
            </w:r>
            <w:r w:rsidR="00F6703A" w:rsidRPr="00282B6B">
              <w:rPr>
                <w:rFonts w:ascii="Arial" w:hAnsi="Arial" w:cs="Arial"/>
                <w:iCs/>
              </w:rPr>
              <w:t xml:space="preserve"> This team</w:t>
            </w:r>
            <w:r w:rsidRPr="00282B6B">
              <w:rPr>
                <w:rFonts w:ascii="Arial" w:hAnsi="Arial" w:cs="Arial"/>
                <w:iCs/>
              </w:rPr>
              <w:t xml:space="preserve"> </w:t>
            </w:r>
            <w:r w:rsidR="00C60F70" w:rsidRPr="00282B6B">
              <w:rPr>
                <w:rFonts w:ascii="Arial" w:hAnsi="Arial" w:cs="Arial"/>
                <w:iCs/>
              </w:rPr>
              <w:t>has oversight of</w:t>
            </w:r>
            <w:r w:rsidR="00F6703A" w:rsidRPr="00282B6B">
              <w:rPr>
                <w:rFonts w:ascii="Arial" w:hAnsi="Arial" w:cs="Arial"/>
                <w:iCs/>
              </w:rPr>
              <w:t xml:space="preserve"> the design, development</w:t>
            </w:r>
            <w:r w:rsidR="00B94D6A" w:rsidRPr="00282B6B">
              <w:rPr>
                <w:rFonts w:ascii="Arial" w:hAnsi="Arial" w:cs="Arial"/>
                <w:iCs/>
              </w:rPr>
              <w:t>,</w:t>
            </w:r>
            <w:r w:rsidR="00951AA5">
              <w:rPr>
                <w:rFonts w:ascii="Arial" w:hAnsi="Arial" w:cs="Arial"/>
                <w:iCs/>
              </w:rPr>
              <w:t xml:space="preserve"> </w:t>
            </w:r>
            <w:r w:rsidR="00F6703A" w:rsidRPr="00282B6B">
              <w:rPr>
                <w:rFonts w:ascii="Arial" w:hAnsi="Arial" w:cs="Arial"/>
                <w:iCs/>
              </w:rPr>
              <w:t>and delivery of the HSE’s planning processes and commitments including the annual National Service Plan (including Estimates</w:t>
            </w:r>
            <w:r w:rsidR="00524AB3">
              <w:rPr>
                <w:rFonts w:ascii="Arial" w:hAnsi="Arial" w:cs="Arial"/>
                <w:iCs/>
              </w:rPr>
              <w:t xml:space="preserve"> - </w:t>
            </w:r>
            <w:r w:rsidR="00AB3834">
              <w:rPr>
                <w:rFonts w:ascii="Arial" w:hAnsi="Arial" w:cs="Arial"/>
                <w:iCs/>
              </w:rPr>
              <w:t>New Service Developments</w:t>
            </w:r>
            <w:r w:rsidR="00F6703A" w:rsidRPr="00282B6B">
              <w:rPr>
                <w:rFonts w:ascii="Arial" w:hAnsi="Arial" w:cs="Arial"/>
                <w:iCs/>
              </w:rPr>
              <w:t>), the multi-annual Corporate</w:t>
            </w:r>
            <w:r w:rsidR="00555D91">
              <w:rPr>
                <w:rFonts w:ascii="Arial" w:hAnsi="Arial" w:cs="Arial"/>
                <w:iCs/>
              </w:rPr>
              <w:t xml:space="preserve"> </w:t>
            </w:r>
            <w:r w:rsidR="00F6703A" w:rsidRPr="00282B6B">
              <w:rPr>
                <w:rFonts w:ascii="Arial" w:hAnsi="Arial" w:cs="Arial"/>
                <w:iCs/>
              </w:rPr>
              <w:t xml:space="preserve">Plan and Annual Report. </w:t>
            </w:r>
          </w:p>
          <w:p w14:paraId="76A5EF22" w14:textId="77777777" w:rsidR="00282B6B" w:rsidRDefault="00282B6B" w:rsidP="00282B6B">
            <w:pPr>
              <w:jc w:val="both"/>
              <w:rPr>
                <w:rFonts w:ascii="Arial" w:hAnsi="Arial" w:cs="Arial"/>
                <w:iCs/>
              </w:rPr>
            </w:pPr>
          </w:p>
          <w:p w14:paraId="798FD966" w14:textId="6D2C465B" w:rsidR="00282B6B" w:rsidRDefault="00C60F70" w:rsidP="00282B6B">
            <w:pPr>
              <w:jc w:val="both"/>
              <w:rPr>
                <w:rFonts w:ascii="Arial" w:hAnsi="Arial" w:cs="Arial"/>
                <w:iCs/>
              </w:rPr>
            </w:pPr>
            <w:r w:rsidRPr="00282B6B">
              <w:rPr>
                <w:rFonts w:ascii="Arial" w:hAnsi="Arial" w:cs="Arial"/>
                <w:iCs/>
              </w:rPr>
              <w:t xml:space="preserve">The </w:t>
            </w:r>
            <w:r w:rsidR="00AA0146">
              <w:rPr>
                <w:rFonts w:ascii="Arial" w:hAnsi="Arial" w:cs="Arial"/>
                <w:iCs/>
              </w:rPr>
              <w:t>c</w:t>
            </w:r>
            <w:r w:rsidR="00524AB3">
              <w:rPr>
                <w:rFonts w:ascii="Arial" w:hAnsi="Arial" w:cs="Arial"/>
                <w:iCs/>
              </w:rPr>
              <w:t>entral Plann</w:t>
            </w:r>
            <w:r w:rsidR="00524AB3" w:rsidRPr="00282B6B">
              <w:rPr>
                <w:rFonts w:ascii="Arial" w:hAnsi="Arial" w:cs="Arial"/>
                <w:iCs/>
              </w:rPr>
              <w:t xml:space="preserve">ing </w:t>
            </w:r>
            <w:r w:rsidRPr="00282B6B">
              <w:rPr>
                <w:rFonts w:ascii="Arial" w:hAnsi="Arial" w:cs="Arial"/>
                <w:iCs/>
              </w:rPr>
              <w:t xml:space="preserve">function </w:t>
            </w:r>
            <w:r w:rsidR="002D4DAA">
              <w:rPr>
                <w:rFonts w:ascii="Arial" w:hAnsi="Arial" w:cs="Arial"/>
                <w:iCs/>
              </w:rPr>
              <w:t xml:space="preserve">uses </w:t>
            </w:r>
            <w:r w:rsidRPr="00282B6B">
              <w:rPr>
                <w:rFonts w:ascii="Arial" w:hAnsi="Arial" w:cs="Arial"/>
                <w:iCs/>
              </w:rPr>
              <w:t>best available evidence and data and insights that may comprise of environmental scans, analys</w:t>
            </w:r>
            <w:r w:rsidR="002D4DAA">
              <w:rPr>
                <w:rFonts w:ascii="Arial" w:hAnsi="Arial" w:cs="Arial"/>
                <w:iCs/>
              </w:rPr>
              <w:t>e</w:t>
            </w:r>
            <w:r w:rsidRPr="00282B6B">
              <w:rPr>
                <w:rFonts w:ascii="Arial" w:hAnsi="Arial" w:cs="Arial"/>
                <w:iCs/>
              </w:rPr>
              <w:t xml:space="preserve">s and syntheses of quantitative and qualitative information. </w:t>
            </w:r>
            <w:r w:rsidR="00F6703A" w:rsidRPr="00282B6B">
              <w:rPr>
                <w:rFonts w:ascii="Arial" w:hAnsi="Arial" w:cs="Arial"/>
                <w:iCs/>
              </w:rPr>
              <w:t>This is achieved in close collaboration with colleagues from the six newly established HSE Health Regions</w:t>
            </w:r>
            <w:r w:rsidR="00C81534" w:rsidRPr="00282B6B">
              <w:rPr>
                <w:rFonts w:ascii="Arial" w:hAnsi="Arial" w:cs="Arial"/>
                <w:iCs/>
              </w:rPr>
              <w:t xml:space="preserve">, National Services and Schemes, </w:t>
            </w:r>
            <w:r w:rsidR="00F6703A" w:rsidRPr="00282B6B">
              <w:rPr>
                <w:rFonts w:ascii="Arial" w:hAnsi="Arial" w:cs="Arial"/>
                <w:iCs/>
              </w:rPr>
              <w:t xml:space="preserve">and the HSE Centre including Access and Integration, </w:t>
            </w:r>
            <w:r w:rsidR="00C81534" w:rsidRPr="00282B6B">
              <w:rPr>
                <w:rFonts w:ascii="Arial" w:hAnsi="Arial" w:cs="Arial"/>
                <w:iCs/>
              </w:rPr>
              <w:t xml:space="preserve">Clinical, </w:t>
            </w:r>
            <w:r w:rsidR="00F6703A" w:rsidRPr="00282B6B">
              <w:rPr>
                <w:rFonts w:ascii="Arial" w:hAnsi="Arial" w:cs="Arial"/>
                <w:iCs/>
              </w:rPr>
              <w:t xml:space="preserve">Human Resources, Finance, Technology and Transformation and </w:t>
            </w:r>
            <w:r w:rsidR="00C81534" w:rsidRPr="00282B6B">
              <w:rPr>
                <w:rFonts w:ascii="Arial" w:hAnsi="Arial" w:cs="Arial"/>
                <w:iCs/>
              </w:rPr>
              <w:t>Strategic Health Infrastructure and Capital Delivery</w:t>
            </w:r>
            <w:r w:rsidR="00F6703A" w:rsidRPr="00282B6B">
              <w:rPr>
                <w:rFonts w:ascii="Arial" w:hAnsi="Arial" w:cs="Arial"/>
                <w:iCs/>
              </w:rPr>
              <w:t xml:space="preserve">. </w:t>
            </w:r>
          </w:p>
          <w:p w14:paraId="33A7384F" w14:textId="77777777" w:rsidR="00282B6B" w:rsidRDefault="00282B6B" w:rsidP="00282B6B">
            <w:pPr>
              <w:jc w:val="both"/>
              <w:rPr>
                <w:rFonts w:ascii="Arial" w:hAnsi="Arial" w:cs="Arial"/>
                <w:iCs/>
              </w:rPr>
            </w:pPr>
          </w:p>
          <w:p w14:paraId="067E2A60" w14:textId="3FA56E49" w:rsidR="004C3B6C" w:rsidRDefault="00AA0146" w:rsidP="00282B6B">
            <w:pPr>
              <w:jc w:val="both"/>
              <w:rPr>
                <w:rFonts w:ascii="Arial" w:hAnsi="Arial" w:cs="Arial"/>
                <w:iCs/>
              </w:rPr>
            </w:pPr>
            <w:r>
              <w:rPr>
                <w:rFonts w:ascii="Arial" w:hAnsi="Arial" w:cs="Arial"/>
                <w:iCs/>
              </w:rPr>
              <w:t>C</w:t>
            </w:r>
            <w:r w:rsidR="00F6703A" w:rsidRPr="00282B6B">
              <w:rPr>
                <w:rFonts w:ascii="Arial" w:hAnsi="Arial" w:cs="Arial"/>
                <w:iCs/>
              </w:rPr>
              <w:t xml:space="preserve">ollaborative relationships with </w:t>
            </w:r>
            <w:r w:rsidR="00015331" w:rsidRPr="00282B6B">
              <w:rPr>
                <w:rFonts w:ascii="Arial" w:hAnsi="Arial" w:cs="Arial"/>
                <w:iCs/>
              </w:rPr>
              <w:t xml:space="preserve">government departments, </w:t>
            </w:r>
            <w:r w:rsidR="00F6703A" w:rsidRPr="00282B6B">
              <w:rPr>
                <w:rFonts w:ascii="Arial" w:hAnsi="Arial" w:cs="Arial"/>
                <w:iCs/>
              </w:rPr>
              <w:t>patient partners and other</w:t>
            </w:r>
            <w:r w:rsidR="00015331" w:rsidRPr="00282B6B">
              <w:rPr>
                <w:rFonts w:ascii="Arial" w:hAnsi="Arial" w:cs="Arial"/>
                <w:iCs/>
              </w:rPr>
              <w:t xml:space="preserve"> </w:t>
            </w:r>
            <w:r w:rsidR="00F6703A" w:rsidRPr="00282B6B">
              <w:rPr>
                <w:rFonts w:ascii="Arial" w:hAnsi="Arial" w:cs="Arial"/>
                <w:iCs/>
              </w:rPr>
              <w:t>key</w:t>
            </w:r>
            <w:r w:rsidR="00015331" w:rsidRPr="00282B6B">
              <w:rPr>
                <w:rFonts w:ascii="Arial" w:hAnsi="Arial" w:cs="Arial"/>
                <w:iCs/>
              </w:rPr>
              <w:t xml:space="preserve"> health and</w:t>
            </w:r>
            <w:r w:rsidR="00F6703A" w:rsidRPr="00282B6B">
              <w:rPr>
                <w:rFonts w:ascii="Arial" w:hAnsi="Arial" w:cs="Arial"/>
                <w:iCs/>
              </w:rPr>
              <w:t xml:space="preserve"> social</w:t>
            </w:r>
            <w:r w:rsidR="00015331" w:rsidRPr="00282B6B">
              <w:rPr>
                <w:rFonts w:ascii="Arial" w:hAnsi="Arial" w:cs="Arial"/>
                <w:iCs/>
              </w:rPr>
              <w:t xml:space="preserve"> care system</w:t>
            </w:r>
            <w:r w:rsidR="00F6703A" w:rsidRPr="00282B6B">
              <w:rPr>
                <w:rFonts w:ascii="Arial" w:hAnsi="Arial" w:cs="Arial"/>
                <w:iCs/>
              </w:rPr>
              <w:t xml:space="preserve"> partners are part of everyday work.</w:t>
            </w:r>
            <w:r w:rsidR="00C60F70" w:rsidRPr="00282B6B">
              <w:rPr>
                <w:rFonts w:ascii="Arial" w:hAnsi="Arial" w:cs="Arial"/>
                <w:iCs/>
              </w:rPr>
              <w:t xml:space="preserve"> </w:t>
            </w:r>
          </w:p>
          <w:p w14:paraId="0AE4B5A1" w14:textId="4F502DE4" w:rsidR="00792F91" w:rsidRPr="00282B6B" w:rsidRDefault="00792F91" w:rsidP="00282B6B">
            <w:pPr>
              <w:jc w:val="both"/>
              <w:rPr>
                <w:rFonts w:ascii="Arial" w:hAnsi="Arial" w:cs="Arial"/>
                <w:iCs/>
              </w:rPr>
            </w:pPr>
          </w:p>
        </w:tc>
      </w:tr>
      <w:tr w:rsidR="00792F91" w:rsidRPr="00E766A5" w14:paraId="2344165A" w14:textId="77777777" w:rsidTr="00C74A0D">
        <w:tc>
          <w:tcPr>
            <w:tcW w:w="1998" w:type="dxa"/>
          </w:tcPr>
          <w:p w14:paraId="0E5BFD1E" w14:textId="77777777" w:rsidR="00792F91" w:rsidRDefault="00792F91" w:rsidP="00792F91">
            <w:pPr>
              <w:rPr>
                <w:rFonts w:ascii="Arial" w:hAnsi="Arial" w:cs="Arial"/>
                <w:b/>
                <w:bCs/>
              </w:rPr>
            </w:pPr>
            <w:r w:rsidRPr="00F6254C">
              <w:rPr>
                <w:rFonts w:ascii="Arial" w:hAnsi="Arial" w:cs="Arial"/>
                <w:b/>
                <w:bCs/>
              </w:rPr>
              <w:t>Reporting Relationship</w:t>
            </w:r>
          </w:p>
          <w:p w14:paraId="5F099111" w14:textId="3E2AE33A" w:rsidR="00A431CB" w:rsidRPr="00F6254C" w:rsidRDefault="00A431CB" w:rsidP="00792F91">
            <w:pPr>
              <w:rPr>
                <w:rFonts w:ascii="Arial" w:hAnsi="Arial" w:cs="Arial"/>
                <w:b/>
                <w:bCs/>
              </w:rPr>
            </w:pPr>
          </w:p>
        </w:tc>
        <w:tc>
          <w:tcPr>
            <w:tcW w:w="8622" w:type="dxa"/>
          </w:tcPr>
          <w:p w14:paraId="3CBC6A3A" w14:textId="5F68A284" w:rsidR="00792F91" w:rsidRPr="00F6254C" w:rsidRDefault="00A50248" w:rsidP="003F6BE0">
            <w:pPr>
              <w:jc w:val="both"/>
              <w:rPr>
                <w:rFonts w:ascii="Arial" w:hAnsi="Arial" w:cs="Arial"/>
                <w:iCs/>
                <w:color w:val="000099"/>
              </w:rPr>
            </w:pPr>
            <w:r w:rsidRPr="00BD0FF7">
              <w:rPr>
                <w:rFonts w:ascii="Arial" w:hAnsi="Arial" w:cs="Arial"/>
                <w:color w:val="000000"/>
              </w:rPr>
              <w:t xml:space="preserve">The </w:t>
            </w:r>
            <w:r w:rsidR="003F6BE0">
              <w:rPr>
                <w:rFonts w:ascii="Arial" w:hAnsi="Arial" w:cs="Arial"/>
                <w:color w:val="000000"/>
              </w:rPr>
              <w:t xml:space="preserve">General Manager </w:t>
            </w:r>
            <w:r w:rsidRPr="00BD0FF7">
              <w:rPr>
                <w:rFonts w:ascii="Arial" w:hAnsi="Arial" w:cs="Arial"/>
                <w:color w:val="000000"/>
              </w:rPr>
              <w:t xml:space="preserve">will report to the Assistant National Director, </w:t>
            </w:r>
            <w:r>
              <w:rPr>
                <w:rFonts w:ascii="Arial" w:hAnsi="Arial" w:cs="Arial"/>
                <w:color w:val="000000"/>
              </w:rPr>
              <w:t xml:space="preserve">Planning </w:t>
            </w:r>
          </w:p>
        </w:tc>
      </w:tr>
      <w:tr w:rsidR="00792F91" w:rsidRPr="00E766A5" w14:paraId="0E89F2ED" w14:textId="77777777" w:rsidTr="00C74A0D">
        <w:tc>
          <w:tcPr>
            <w:tcW w:w="1998" w:type="dxa"/>
          </w:tcPr>
          <w:p w14:paraId="061A4806" w14:textId="77777777" w:rsidR="00792F91" w:rsidRDefault="00792F91" w:rsidP="00792F91">
            <w:pPr>
              <w:rPr>
                <w:rFonts w:ascii="Arial" w:hAnsi="Arial" w:cs="Arial"/>
                <w:b/>
                <w:bCs/>
              </w:rPr>
            </w:pPr>
            <w:r>
              <w:rPr>
                <w:rFonts w:ascii="Arial" w:hAnsi="Arial" w:cs="Arial"/>
                <w:b/>
                <w:bCs/>
              </w:rPr>
              <w:lastRenderedPageBreak/>
              <w:t>Key Working Relationships</w:t>
            </w:r>
          </w:p>
          <w:p w14:paraId="3949D30A" w14:textId="77777777" w:rsidR="00792F91" w:rsidRPr="00F6254C" w:rsidRDefault="00792F91" w:rsidP="00792F91">
            <w:pPr>
              <w:rPr>
                <w:rFonts w:ascii="Arial" w:hAnsi="Arial" w:cs="Arial"/>
                <w:b/>
                <w:bCs/>
              </w:rPr>
            </w:pPr>
          </w:p>
        </w:tc>
        <w:tc>
          <w:tcPr>
            <w:tcW w:w="8622" w:type="dxa"/>
          </w:tcPr>
          <w:p w14:paraId="498595D4" w14:textId="53DBBC5F" w:rsidR="000C0904" w:rsidRDefault="00A50248" w:rsidP="00A50248">
            <w:pPr>
              <w:jc w:val="both"/>
              <w:rPr>
                <w:rFonts w:ascii="Arial" w:hAnsi="Arial" w:cs="Arial"/>
                <w:bCs/>
                <w:color w:val="000000"/>
              </w:rPr>
            </w:pPr>
            <w:r w:rsidRPr="000C0904">
              <w:rPr>
                <w:rFonts w:ascii="Arial" w:hAnsi="Arial" w:cs="Arial"/>
                <w:bCs/>
                <w:color w:val="000000"/>
              </w:rPr>
              <w:t xml:space="preserve">The </w:t>
            </w:r>
            <w:r w:rsidR="003F6BE0">
              <w:rPr>
                <w:rFonts w:ascii="Arial" w:hAnsi="Arial" w:cs="Arial"/>
                <w:bCs/>
                <w:color w:val="000000"/>
              </w:rPr>
              <w:t xml:space="preserve">General Manager </w:t>
            </w:r>
            <w:r w:rsidRPr="000C0904">
              <w:rPr>
                <w:rFonts w:ascii="Arial" w:hAnsi="Arial" w:cs="Arial"/>
                <w:bCs/>
                <w:color w:val="000000"/>
              </w:rPr>
              <w:t xml:space="preserve">will work closely with </w:t>
            </w:r>
            <w:r w:rsidR="005E6072">
              <w:rPr>
                <w:rFonts w:ascii="Arial" w:hAnsi="Arial" w:cs="Arial"/>
                <w:bCs/>
                <w:color w:val="000000"/>
              </w:rPr>
              <w:t>a range of</w:t>
            </w:r>
            <w:r w:rsidRPr="000C0904">
              <w:rPr>
                <w:rFonts w:ascii="Arial" w:hAnsi="Arial" w:cs="Arial"/>
                <w:bCs/>
                <w:color w:val="000000"/>
              </w:rPr>
              <w:t xml:space="preserve"> key stakeholders to drive this ambitious programme of work. The post holder</w:t>
            </w:r>
            <w:r w:rsidRPr="000C0904" w:rsidDel="008F5C6F">
              <w:rPr>
                <w:rFonts w:ascii="Arial" w:hAnsi="Arial" w:cs="Arial"/>
                <w:bCs/>
                <w:color w:val="000000"/>
              </w:rPr>
              <w:t xml:space="preserve"> will develop and maintain positive working relationships with key stakeholders both internal and external to the HSE</w:t>
            </w:r>
            <w:r w:rsidRPr="000C0904">
              <w:rPr>
                <w:rFonts w:ascii="Arial" w:hAnsi="Arial" w:cs="Arial"/>
                <w:bCs/>
                <w:color w:val="000000"/>
              </w:rPr>
              <w:t>.</w:t>
            </w:r>
            <w:r w:rsidRPr="000C0904" w:rsidDel="008F5C6F">
              <w:rPr>
                <w:rFonts w:ascii="Arial" w:hAnsi="Arial" w:cs="Arial"/>
                <w:bCs/>
                <w:color w:val="000000"/>
              </w:rPr>
              <w:t xml:space="preserve"> </w:t>
            </w:r>
            <w:r w:rsidR="000C0904" w:rsidRPr="000C0904">
              <w:rPr>
                <w:rFonts w:ascii="Arial" w:hAnsi="Arial" w:cs="Arial"/>
                <w:bCs/>
                <w:color w:val="000000"/>
              </w:rPr>
              <w:t xml:space="preserve"> </w:t>
            </w:r>
          </w:p>
          <w:p w14:paraId="2EA8E8FE" w14:textId="77777777" w:rsidR="00082856" w:rsidRDefault="00082856" w:rsidP="00A50248">
            <w:pPr>
              <w:jc w:val="both"/>
              <w:rPr>
                <w:rFonts w:ascii="Arial" w:hAnsi="Arial" w:cs="Arial"/>
                <w:bCs/>
                <w:color w:val="000000"/>
              </w:rPr>
            </w:pPr>
          </w:p>
          <w:p w14:paraId="60F23F45" w14:textId="2015AB13" w:rsidR="00C043CD" w:rsidRPr="000C0904" w:rsidRDefault="000C0904" w:rsidP="00A50248">
            <w:pPr>
              <w:jc w:val="both"/>
              <w:rPr>
                <w:rFonts w:ascii="Arial" w:hAnsi="Arial" w:cs="Arial"/>
                <w:bCs/>
                <w:color w:val="000000"/>
              </w:rPr>
            </w:pPr>
            <w:r w:rsidRPr="000C0904">
              <w:rPr>
                <w:rFonts w:ascii="Arial" w:hAnsi="Arial" w:cs="Arial"/>
                <w:bCs/>
                <w:color w:val="000000"/>
              </w:rPr>
              <w:t>Key stakeholders include:</w:t>
            </w:r>
          </w:p>
          <w:p w14:paraId="6E3C8A56" w14:textId="2797EA8D" w:rsidR="00C043CD" w:rsidRPr="000C0904" w:rsidRDefault="00C043CD" w:rsidP="00FD5B63">
            <w:pPr>
              <w:pStyle w:val="Default"/>
              <w:numPr>
                <w:ilvl w:val="0"/>
                <w:numId w:val="3"/>
              </w:numPr>
              <w:tabs>
                <w:tab w:val="clear" w:pos="720"/>
              </w:tabs>
              <w:ind w:left="380"/>
              <w:rPr>
                <w:sz w:val="20"/>
                <w:szCs w:val="20"/>
              </w:rPr>
            </w:pPr>
            <w:r w:rsidRPr="000C0904">
              <w:rPr>
                <w:sz w:val="20"/>
                <w:szCs w:val="20"/>
              </w:rPr>
              <w:t xml:space="preserve">National Directors, </w:t>
            </w:r>
            <w:r w:rsidR="005E6072">
              <w:rPr>
                <w:sz w:val="20"/>
                <w:szCs w:val="20"/>
              </w:rPr>
              <w:t xml:space="preserve">Senior </w:t>
            </w:r>
            <w:r w:rsidRPr="000C0904">
              <w:rPr>
                <w:sz w:val="20"/>
                <w:szCs w:val="20"/>
              </w:rPr>
              <w:t xml:space="preserve">Managers and staff across </w:t>
            </w:r>
            <w:r w:rsidR="000C0904" w:rsidRPr="000C0904">
              <w:rPr>
                <w:sz w:val="20"/>
                <w:szCs w:val="20"/>
              </w:rPr>
              <w:t>the HSE</w:t>
            </w:r>
            <w:r w:rsidR="007968F7">
              <w:rPr>
                <w:sz w:val="20"/>
                <w:szCs w:val="20"/>
              </w:rPr>
              <w:t xml:space="preserve"> Centre</w:t>
            </w:r>
          </w:p>
          <w:p w14:paraId="2393FE54" w14:textId="0651C52B" w:rsidR="00C043CD" w:rsidRPr="000C0904" w:rsidRDefault="007968F7" w:rsidP="00FD5B63">
            <w:pPr>
              <w:pStyle w:val="Default"/>
              <w:numPr>
                <w:ilvl w:val="0"/>
                <w:numId w:val="3"/>
              </w:numPr>
              <w:tabs>
                <w:tab w:val="clear" w:pos="720"/>
              </w:tabs>
              <w:ind w:left="380"/>
              <w:rPr>
                <w:sz w:val="20"/>
                <w:szCs w:val="20"/>
              </w:rPr>
            </w:pPr>
            <w:r>
              <w:rPr>
                <w:sz w:val="20"/>
                <w:szCs w:val="20"/>
              </w:rPr>
              <w:t xml:space="preserve">Senior </w:t>
            </w:r>
            <w:r w:rsidR="00C043CD" w:rsidRPr="000C0904">
              <w:rPr>
                <w:sz w:val="20"/>
                <w:szCs w:val="20"/>
              </w:rPr>
              <w:t xml:space="preserve">Managers and support staff from across </w:t>
            </w:r>
            <w:r w:rsidR="000C0904" w:rsidRPr="000C0904">
              <w:rPr>
                <w:sz w:val="20"/>
                <w:szCs w:val="20"/>
              </w:rPr>
              <w:t>Health Regions</w:t>
            </w:r>
          </w:p>
          <w:p w14:paraId="606BE3A9" w14:textId="543674F9" w:rsidR="00C043CD" w:rsidRPr="00985B7C" w:rsidRDefault="00C043CD" w:rsidP="00FD5B63">
            <w:pPr>
              <w:pStyle w:val="Default"/>
              <w:numPr>
                <w:ilvl w:val="0"/>
                <w:numId w:val="3"/>
              </w:numPr>
              <w:tabs>
                <w:tab w:val="clear" w:pos="720"/>
              </w:tabs>
              <w:ind w:left="380"/>
              <w:rPr>
                <w:sz w:val="20"/>
                <w:szCs w:val="20"/>
              </w:rPr>
            </w:pPr>
            <w:r w:rsidRPr="000C0904">
              <w:rPr>
                <w:sz w:val="20"/>
                <w:szCs w:val="20"/>
              </w:rPr>
              <w:t>Other internal and external stakeholders including the Department</w:t>
            </w:r>
            <w:r w:rsidR="000C0904" w:rsidRPr="000C0904">
              <w:rPr>
                <w:sz w:val="20"/>
                <w:szCs w:val="20"/>
              </w:rPr>
              <w:t>s</w:t>
            </w:r>
            <w:r w:rsidRPr="000C0904">
              <w:rPr>
                <w:sz w:val="20"/>
                <w:szCs w:val="20"/>
              </w:rPr>
              <w:t xml:space="preserve"> of Health</w:t>
            </w:r>
            <w:r w:rsidR="000C0904" w:rsidRPr="000C0904">
              <w:rPr>
                <w:sz w:val="20"/>
                <w:szCs w:val="20"/>
              </w:rPr>
              <w:t xml:space="preserve"> and </w:t>
            </w:r>
            <w:r w:rsidR="000C0904" w:rsidRPr="000C0904">
              <w:rPr>
                <w:sz w:val="20"/>
                <w:lang w:val="en-IE" w:eastAsia="en-IE"/>
              </w:rPr>
              <w:t xml:space="preserve">Children, </w:t>
            </w:r>
            <w:r w:rsidR="00817C92" w:rsidRPr="000C0904">
              <w:rPr>
                <w:sz w:val="20"/>
                <w:lang w:val="en-IE" w:eastAsia="en-IE"/>
              </w:rPr>
              <w:t xml:space="preserve">Disability </w:t>
            </w:r>
            <w:r w:rsidR="00817C92">
              <w:rPr>
                <w:sz w:val="20"/>
                <w:lang w:val="en-IE" w:eastAsia="en-IE"/>
              </w:rPr>
              <w:t xml:space="preserve">&amp; </w:t>
            </w:r>
            <w:r w:rsidR="000C0904" w:rsidRPr="000C0904">
              <w:rPr>
                <w:sz w:val="20"/>
                <w:lang w:val="en-IE" w:eastAsia="en-IE"/>
              </w:rPr>
              <w:t>Equality</w:t>
            </w:r>
            <w:r w:rsidR="00817C92">
              <w:rPr>
                <w:sz w:val="20"/>
                <w:lang w:val="en-IE" w:eastAsia="en-IE"/>
              </w:rPr>
              <w:t xml:space="preserve"> </w:t>
            </w:r>
            <w:r w:rsidR="00985B7C">
              <w:rPr>
                <w:sz w:val="20"/>
                <w:lang w:eastAsia="en-IE"/>
              </w:rPr>
              <w:t>and health and social care system partners</w:t>
            </w:r>
          </w:p>
          <w:p w14:paraId="183DB505" w14:textId="5E35F909" w:rsidR="00985B7C" w:rsidRPr="000C0904" w:rsidRDefault="00985B7C" w:rsidP="00FD5B63">
            <w:pPr>
              <w:pStyle w:val="Default"/>
              <w:numPr>
                <w:ilvl w:val="0"/>
                <w:numId w:val="3"/>
              </w:numPr>
              <w:tabs>
                <w:tab w:val="clear" w:pos="720"/>
              </w:tabs>
              <w:ind w:left="380"/>
              <w:rPr>
                <w:sz w:val="20"/>
                <w:szCs w:val="20"/>
              </w:rPr>
            </w:pPr>
            <w:r>
              <w:rPr>
                <w:sz w:val="20"/>
              </w:rPr>
              <w:t>Patient partners</w:t>
            </w:r>
          </w:p>
          <w:p w14:paraId="78DE9869" w14:textId="77777777" w:rsidR="00792F91" w:rsidRPr="0033762B" w:rsidRDefault="00792F91" w:rsidP="00792F91">
            <w:pPr>
              <w:rPr>
                <w:rFonts w:ascii="Arial" w:hAnsi="Arial" w:cs="Arial"/>
                <w:iCs/>
                <w:color w:val="000099"/>
              </w:rPr>
            </w:pPr>
          </w:p>
        </w:tc>
      </w:tr>
      <w:tr w:rsidR="00792F91" w:rsidRPr="00E766A5" w14:paraId="11F49E6D" w14:textId="77777777" w:rsidTr="00C74A0D">
        <w:tc>
          <w:tcPr>
            <w:tcW w:w="1998"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622" w:type="dxa"/>
          </w:tcPr>
          <w:p w14:paraId="62D53B73" w14:textId="3D80B481" w:rsidR="00305360" w:rsidRPr="00F92FDD" w:rsidRDefault="00A50248" w:rsidP="00305360">
            <w:pPr>
              <w:rPr>
                <w:rFonts w:ascii="Arial" w:hAnsi="Arial" w:cs="Arial"/>
              </w:rPr>
            </w:pPr>
            <w:r w:rsidRPr="00F92FDD">
              <w:rPr>
                <w:rFonts w:ascii="Arial" w:hAnsi="Arial" w:cs="Arial"/>
              </w:rPr>
              <w:t xml:space="preserve">The post holder </w:t>
            </w:r>
            <w:r w:rsidR="00305360" w:rsidRPr="00F92FDD">
              <w:rPr>
                <w:rFonts w:ascii="Arial" w:hAnsi="Arial" w:cs="Arial"/>
              </w:rPr>
              <w:t xml:space="preserve">will work as part of </w:t>
            </w:r>
            <w:r w:rsidR="003C35B2" w:rsidRPr="00F92FDD">
              <w:rPr>
                <w:rFonts w:ascii="Arial" w:hAnsi="Arial" w:cs="Arial"/>
              </w:rPr>
              <w:t xml:space="preserve">the </w:t>
            </w:r>
            <w:r w:rsidR="00157A23" w:rsidRPr="00F92FDD">
              <w:rPr>
                <w:rFonts w:ascii="Arial" w:hAnsi="Arial" w:cs="Arial"/>
              </w:rPr>
              <w:t>c</w:t>
            </w:r>
            <w:r w:rsidR="007C76E5" w:rsidRPr="00F92FDD">
              <w:rPr>
                <w:rFonts w:ascii="Arial" w:hAnsi="Arial" w:cs="Arial"/>
              </w:rPr>
              <w:t xml:space="preserve">entral </w:t>
            </w:r>
            <w:r w:rsidR="00305360" w:rsidRPr="00F92FDD">
              <w:rPr>
                <w:rFonts w:ascii="Arial" w:hAnsi="Arial" w:cs="Arial"/>
                <w:bCs/>
                <w:iCs/>
              </w:rPr>
              <w:t>Planning</w:t>
            </w:r>
            <w:r w:rsidR="00305360" w:rsidRPr="00F92FDD">
              <w:rPr>
                <w:rFonts w:ascii="Arial" w:hAnsi="Arial" w:cs="Arial"/>
              </w:rPr>
              <w:t xml:space="preserve"> team. </w:t>
            </w:r>
          </w:p>
          <w:p w14:paraId="2956A716" w14:textId="77777777" w:rsidR="00305360" w:rsidRPr="00F92FDD" w:rsidRDefault="00305360" w:rsidP="00305360">
            <w:pPr>
              <w:rPr>
                <w:rFonts w:ascii="Arial" w:hAnsi="Arial" w:cs="Arial"/>
              </w:rPr>
            </w:pPr>
          </w:p>
          <w:p w14:paraId="2657E0A3" w14:textId="77777777" w:rsidR="00D50AB4" w:rsidRPr="00F92FDD" w:rsidRDefault="00305360" w:rsidP="00A431CB">
            <w:pPr>
              <w:rPr>
                <w:rFonts w:ascii="Arial" w:hAnsi="Arial" w:cs="Arial"/>
                <w:spacing w:val="-3"/>
              </w:rPr>
            </w:pPr>
            <w:r w:rsidRPr="00F92FDD">
              <w:rPr>
                <w:rFonts w:ascii="Arial" w:hAnsi="Arial" w:cs="Arial"/>
                <w:iCs/>
              </w:rPr>
              <w:t>The post holder will provide critical leadership capacity and support for the delivery of objectives for the Assistant National Director</w:t>
            </w:r>
            <w:r w:rsidR="00427EB3" w:rsidRPr="00F92FDD">
              <w:rPr>
                <w:rFonts w:ascii="Arial" w:hAnsi="Arial" w:cs="Arial"/>
                <w:iCs/>
              </w:rPr>
              <w:t>, Planning</w:t>
            </w:r>
            <w:r w:rsidRPr="00F92FDD">
              <w:rPr>
                <w:rFonts w:ascii="Arial" w:hAnsi="Arial" w:cs="Arial"/>
                <w:iCs/>
              </w:rPr>
              <w:t xml:space="preserve"> </w:t>
            </w:r>
            <w:r w:rsidRPr="00F92FDD">
              <w:rPr>
                <w:rFonts w:ascii="Arial" w:hAnsi="Arial" w:cs="Arial"/>
              </w:rPr>
              <w:t>a</w:t>
            </w:r>
            <w:r w:rsidRPr="00F92FDD">
              <w:rPr>
                <w:rFonts w:ascii="Arial" w:hAnsi="Arial" w:cs="Arial"/>
                <w:spacing w:val="-3"/>
              </w:rPr>
              <w:t xml:space="preserve">nd lead the on-going </w:t>
            </w:r>
            <w:r w:rsidR="00326E8E" w:rsidRPr="00F92FDD">
              <w:rPr>
                <w:rFonts w:ascii="Arial" w:hAnsi="Arial" w:cs="Arial"/>
                <w:spacing w:val="-3"/>
              </w:rPr>
              <w:t xml:space="preserve">strategic </w:t>
            </w:r>
            <w:r w:rsidRPr="00F92FDD">
              <w:rPr>
                <w:rFonts w:ascii="Arial" w:hAnsi="Arial" w:cs="Arial"/>
                <w:spacing w:val="-3"/>
              </w:rPr>
              <w:t>evolution</w:t>
            </w:r>
            <w:r w:rsidR="0086606B" w:rsidRPr="00F92FDD">
              <w:rPr>
                <w:rFonts w:ascii="Arial" w:hAnsi="Arial" w:cs="Arial"/>
                <w:spacing w:val="-3"/>
              </w:rPr>
              <w:t xml:space="preserve"> of planning processes</w:t>
            </w:r>
            <w:r w:rsidRPr="00F92FDD">
              <w:rPr>
                <w:rFonts w:ascii="Arial" w:hAnsi="Arial" w:cs="Arial"/>
                <w:spacing w:val="-3"/>
              </w:rPr>
              <w:t>, operational engagements, interventions, and programmes</w:t>
            </w:r>
            <w:r w:rsidR="00081555" w:rsidRPr="00F92FDD">
              <w:rPr>
                <w:rFonts w:ascii="Arial" w:hAnsi="Arial" w:cs="Arial"/>
                <w:spacing w:val="-3"/>
              </w:rPr>
              <w:t>.</w:t>
            </w:r>
            <w:r w:rsidRPr="00F92FDD">
              <w:rPr>
                <w:rFonts w:ascii="Arial" w:hAnsi="Arial" w:cs="Arial"/>
                <w:spacing w:val="-3"/>
              </w:rPr>
              <w:t xml:space="preserve"> </w:t>
            </w:r>
          </w:p>
          <w:p w14:paraId="18BF7593" w14:textId="77777777" w:rsidR="00D50AB4" w:rsidRPr="00F92FDD" w:rsidRDefault="00D50AB4" w:rsidP="00A431CB">
            <w:pPr>
              <w:rPr>
                <w:rFonts w:ascii="Arial" w:hAnsi="Arial" w:cs="Arial"/>
                <w:spacing w:val="-3"/>
              </w:rPr>
            </w:pPr>
          </w:p>
          <w:p w14:paraId="24B7455E" w14:textId="2B6E4040" w:rsidR="0017140C" w:rsidRPr="00F92FDD" w:rsidRDefault="00305360" w:rsidP="00A431CB">
            <w:pPr>
              <w:rPr>
                <w:lang w:val="en-IE" w:eastAsia="en-IE"/>
              </w:rPr>
            </w:pPr>
            <w:r w:rsidRPr="00F92FDD">
              <w:rPr>
                <w:rFonts w:ascii="Arial" w:hAnsi="Arial" w:cs="Arial"/>
                <w:spacing w:val="-3"/>
              </w:rPr>
              <w:t xml:space="preserve">Specifically, the post holder will be responsible for </w:t>
            </w:r>
            <w:r w:rsidRPr="00F92FDD">
              <w:rPr>
                <w:rFonts w:ascii="Arial" w:eastAsia="Arial" w:hAnsi="Arial" w:cs="Arial"/>
                <w:iCs/>
                <w:color w:val="000000"/>
                <w:lang w:bidi="en-IE"/>
              </w:rPr>
              <w:t xml:space="preserve">the </w:t>
            </w:r>
            <w:r w:rsidR="00680BF4" w:rsidRPr="00F92FDD">
              <w:rPr>
                <w:rFonts w:ascii="Arial" w:eastAsia="Arial" w:hAnsi="Arial" w:cs="Arial"/>
                <w:iCs/>
                <w:color w:val="000000"/>
                <w:lang w:bidi="en-IE"/>
              </w:rPr>
              <w:t xml:space="preserve">co-ordination and </w:t>
            </w:r>
            <w:r w:rsidR="0001049A" w:rsidRPr="00F92FDD">
              <w:rPr>
                <w:rFonts w:ascii="Arial" w:eastAsia="Arial" w:hAnsi="Arial" w:cs="Arial"/>
                <w:iCs/>
                <w:color w:val="000000"/>
                <w:lang w:bidi="en-IE"/>
              </w:rPr>
              <w:t xml:space="preserve">production of </w:t>
            </w:r>
            <w:r w:rsidR="00CC3510" w:rsidRPr="00F92FDD">
              <w:rPr>
                <w:rFonts w:ascii="Arial" w:eastAsia="Arial" w:hAnsi="Arial" w:cs="Arial"/>
                <w:iCs/>
                <w:color w:val="000000"/>
                <w:lang w:bidi="en-IE"/>
              </w:rPr>
              <w:t xml:space="preserve">the </w:t>
            </w:r>
            <w:r w:rsidR="00FE6C35" w:rsidRPr="00F92FDD">
              <w:rPr>
                <w:rFonts w:ascii="Arial" w:eastAsia="Arial" w:hAnsi="Arial" w:cs="Arial"/>
                <w:iCs/>
                <w:color w:val="000000"/>
                <w:lang w:bidi="en-IE"/>
              </w:rPr>
              <w:t>annual</w:t>
            </w:r>
            <w:r w:rsidRPr="00F92FDD">
              <w:rPr>
                <w:rFonts w:ascii="Arial" w:eastAsia="Arial" w:hAnsi="Arial" w:cs="Arial"/>
                <w:iCs/>
                <w:color w:val="000000"/>
                <w:lang w:bidi="en-IE"/>
              </w:rPr>
              <w:t xml:space="preserve"> </w:t>
            </w:r>
            <w:r w:rsidR="000F0B56" w:rsidRPr="00F92FDD">
              <w:rPr>
                <w:rFonts w:ascii="Arial" w:eastAsia="Arial" w:hAnsi="Arial" w:cs="Arial"/>
                <w:iCs/>
                <w:color w:val="000000"/>
                <w:lang w:bidi="en-IE"/>
              </w:rPr>
              <w:t>Estimates</w:t>
            </w:r>
            <w:r w:rsidR="00FE6C35" w:rsidRPr="00F92FDD">
              <w:rPr>
                <w:rFonts w:ascii="Arial" w:eastAsia="Arial" w:hAnsi="Arial" w:cs="Arial"/>
                <w:iCs/>
                <w:color w:val="000000"/>
                <w:lang w:bidi="en-IE"/>
              </w:rPr>
              <w:t xml:space="preserve">: </w:t>
            </w:r>
            <w:r w:rsidR="000F0B56" w:rsidRPr="00F92FDD">
              <w:rPr>
                <w:rFonts w:ascii="Arial" w:eastAsia="Arial" w:hAnsi="Arial" w:cs="Arial"/>
                <w:iCs/>
                <w:color w:val="000000"/>
                <w:lang w:bidi="en-IE"/>
              </w:rPr>
              <w:t>New Service Developments</w:t>
            </w:r>
            <w:r w:rsidR="00081555" w:rsidRPr="00F92FDD">
              <w:rPr>
                <w:rFonts w:ascii="Arial" w:eastAsia="Arial" w:hAnsi="Arial" w:cs="Arial"/>
                <w:iCs/>
                <w:color w:val="000000"/>
                <w:lang w:bidi="en-IE"/>
              </w:rPr>
              <w:t xml:space="preserve"> </w:t>
            </w:r>
            <w:r w:rsidR="00AB258E" w:rsidRPr="00F92FDD">
              <w:rPr>
                <w:rFonts w:ascii="Arial" w:eastAsia="Arial" w:hAnsi="Arial" w:cs="Arial"/>
                <w:iCs/>
                <w:color w:val="000000"/>
                <w:lang w:bidi="en-IE"/>
              </w:rPr>
              <w:t xml:space="preserve">submission </w:t>
            </w:r>
            <w:r w:rsidR="00081555" w:rsidRPr="00F92FDD">
              <w:rPr>
                <w:rFonts w:ascii="Arial" w:eastAsia="Arial" w:hAnsi="Arial" w:cs="Arial"/>
                <w:iCs/>
                <w:color w:val="000000"/>
                <w:lang w:bidi="en-IE"/>
              </w:rPr>
              <w:t xml:space="preserve">as part of the </w:t>
            </w:r>
            <w:r w:rsidR="00FE6C35" w:rsidRPr="00F92FDD">
              <w:rPr>
                <w:rFonts w:ascii="Arial" w:eastAsia="Arial" w:hAnsi="Arial" w:cs="Arial"/>
                <w:iCs/>
                <w:color w:val="000000"/>
                <w:lang w:bidi="en-IE"/>
              </w:rPr>
              <w:t>national service planning process</w:t>
            </w:r>
            <w:r w:rsidR="00A431CB" w:rsidRPr="00F92FDD">
              <w:rPr>
                <w:rFonts w:ascii="Arial" w:eastAsia="Arial" w:hAnsi="Arial" w:cs="Arial"/>
                <w:iCs/>
                <w:color w:val="000000"/>
                <w:lang w:bidi="en-IE"/>
              </w:rPr>
              <w:t>,</w:t>
            </w:r>
            <w:r w:rsidR="002B1385" w:rsidRPr="00F92FDD">
              <w:rPr>
                <w:rFonts w:ascii="Arial" w:eastAsia="Arial" w:hAnsi="Arial" w:cs="Arial"/>
                <w:iCs/>
                <w:color w:val="000000"/>
                <w:lang w:bidi="en-IE"/>
              </w:rPr>
              <w:t xml:space="preserve"> </w:t>
            </w:r>
            <w:r w:rsidR="007801C6" w:rsidRPr="00F92FDD">
              <w:rPr>
                <w:rFonts w:ascii="Arial" w:eastAsia="Arial" w:hAnsi="Arial" w:cs="Arial"/>
                <w:iCs/>
                <w:color w:val="000000"/>
                <w:lang w:bidi="en-IE"/>
              </w:rPr>
              <w:t>work</w:t>
            </w:r>
            <w:r w:rsidR="003A08FE" w:rsidRPr="00F92FDD">
              <w:rPr>
                <w:rFonts w:ascii="Arial" w:eastAsia="Arial" w:hAnsi="Arial" w:cs="Arial"/>
                <w:iCs/>
                <w:color w:val="000000"/>
                <w:lang w:bidi="en-IE"/>
              </w:rPr>
              <w:t xml:space="preserve">ing collaboratively with </w:t>
            </w:r>
            <w:r w:rsidR="00C73278" w:rsidRPr="00F92FDD">
              <w:rPr>
                <w:rFonts w:ascii="Arial" w:eastAsia="Arial" w:hAnsi="Arial" w:cs="Arial"/>
                <w:iCs/>
                <w:color w:val="000000"/>
                <w:lang w:bidi="en-IE"/>
              </w:rPr>
              <w:t xml:space="preserve">stakeholders at the centre and the </w:t>
            </w:r>
            <w:r w:rsidR="00AA5FCA" w:rsidRPr="00F92FDD">
              <w:rPr>
                <w:rFonts w:ascii="Arial" w:eastAsia="Arial" w:hAnsi="Arial" w:cs="Arial"/>
                <w:iCs/>
                <w:color w:val="000000"/>
                <w:lang w:bidi="en-IE"/>
              </w:rPr>
              <w:t>six r</w:t>
            </w:r>
            <w:r w:rsidR="00C73278" w:rsidRPr="00F92FDD">
              <w:rPr>
                <w:rFonts w:ascii="Arial" w:eastAsia="Arial" w:hAnsi="Arial" w:cs="Arial"/>
                <w:iCs/>
                <w:color w:val="000000"/>
                <w:lang w:bidi="en-IE"/>
              </w:rPr>
              <w:t>egions</w:t>
            </w:r>
            <w:r w:rsidR="00066634" w:rsidRPr="00F92FDD">
              <w:rPr>
                <w:rFonts w:ascii="Arial" w:eastAsia="Arial" w:hAnsi="Arial" w:cs="Arial"/>
                <w:iCs/>
                <w:color w:val="000000"/>
                <w:lang w:bidi="en-IE"/>
              </w:rPr>
              <w:t xml:space="preserve"> and Departments of Health and Children, Disability &amp; Equality.</w:t>
            </w:r>
          </w:p>
          <w:p w14:paraId="08965957" w14:textId="77777777" w:rsidR="00066634" w:rsidRPr="00F92FDD" w:rsidRDefault="00066634" w:rsidP="00A431CB">
            <w:pPr>
              <w:rPr>
                <w:rFonts w:ascii="Arial" w:eastAsia="Arial" w:hAnsi="Arial" w:cs="Arial"/>
                <w:iCs/>
                <w:color w:val="000000"/>
                <w:lang w:bidi="en-IE"/>
              </w:rPr>
            </w:pPr>
          </w:p>
          <w:p w14:paraId="7C54B794" w14:textId="02C45F55" w:rsidR="00305360" w:rsidRPr="00F92FDD" w:rsidRDefault="00F937D5" w:rsidP="00A431CB">
            <w:pPr>
              <w:rPr>
                <w:rFonts w:ascii="Arial" w:eastAsia="Arial" w:hAnsi="Arial" w:cs="Arial"/>
                <w:iCs/>
                <w:color w:val="000000"/>
                <w:lang w:bidi="en-IE"/>
              </w:rPr>
            </w:pPr>
            <w:r w:rsidRPr="00F92FDD">
              <w:rPr>
                <w:rFonts w:ascii="Arial" w:eastAsia="Arial" w:hAnsi="Arial" w:cs="Arial"/>
                <w:iCs/>
                <w:color w:val="000000"/>
                <w:lang w:bidi="en-IE"/>
              </w:rPr>
              <w:t>The post holder will also</w:t>
            </w:r>
            <w:r w:rsidR="00DF04AE" w:rsidRPr="00F92FDD">
              <w:rPr>
                <w:rFonts w:ascii="Arial" w:eastAsia="Arial" w:hAnsi="Arial" w:cs="Arial"/>
                <w:iCs/>
                <w:color w:val="000000"/>
                <w:lang w:bidi="en-IE"/>
              </w:rPr>
              <w:t xml:space="preserve"> work closely with HR, Finance and service area colleagues in</w:t>
            </w:r>
            <w:r w:rsidRPr="00F92FDD">
              <w:rPr>
                <w:rFonts w:ascii="Arial" w:eastAsia="Arial" w:hAnsi="Arial" w:cs="Arial"/>
                <w:iCs/>
                <w:color w:val="000000"/>
                <w:lang w:bidi="en-IE"/>
              </w:rPr>
              <w:t xml:space="preserve"> </w:t>
            </w:r>
            <w:r w:rsidR="00DF04AE" w:rsidRPr="00F92FDD">
              <w:rPr>
                <w:rFonts w:ascii="Arial" w:eastAsia="Arial" w:hAnsi="Arial" w:cs="Arial"/>
                <w:iCs/>
                <w:color w:val="000000"/>
                <w:lang w:bidi="en-IE"/>
              </w:rPr>
              <w:t>leading</w:t>
            </w:r>
            <w:r w:rsidRPr="00F92FDD">
              <w:rPr>
                <w:rFonts w:ascii="Arial" w:eastAsia="Arial" w:hAnsi="Arial" w:cs="Arial"/>
                <w:iCs/>
                <w:color w:val="000000"/>
                <w:lang w:bidi="en-IE"/>
              </w:rPr>
              <w:t xml:space="preserve"> the </w:t>
            </w:r>
            <w:r w:rsidR="00BA1F7B" w:rsidRPr="00F92FDD">
              <w:rPr>
                <w:rFonts w:ascii="Arial" w:eastAsia="Arial" w:hAnsi="Arial" w:cs="Arial"/>
                <w:iCs/>
                <w:color w:val="000000"/>
                <w:lang w:bidi="en-IE"/>
              </w:rPr>
              <w:t>co</w:t>
            </w:r>
            <w:r w:rsidR="00846255" w:rsidRPr="00F92FDD">
              <w:rPr>
                <w:rFonts w:ascii="Arial" w:eastAsia="Arial" w:hAnsi="Arial" w:cs="Arial"/>
                <w:iCs/>
                <w:color w:val="000000"/>
                <w:lang w:bidi="en-IE"/>
              </w:rPr>
              <w:t>llation of new service development inputs</w:t>
            </w:r>
            <w:r w:rsidR="00DF04AE" w:rsidRPr="00F92FDD">
              <w:rPr>
                <w:rFonts w:ascii="Arial" w:eastAsia="Arial" w:hAnsi="Arial" w:cs="Arial"/>
                <w:iCs/>
                <w:color w:val="000000"/>
                <w:lang w:bidi="en-IE"/>
              </w:rPr>
              <w:t xml:space="preserve"> across the HSE</w:t>
            </w:r>
            <w:r w:rsidR="00846255" w:rsidRPr="00F92FDD">
              <w:rPr>
                <w:rFonts w:ascii="Arial" w:eastAsia="Arial" w:hAnsi="Arial" w:cs="Arial"/>
                <w:iCs/>
                <w:color w:val="000000"/>
                <w:lang w:bidi="en-IE"/>
              </w:rPr>
              <w:t xml:space="preserve"> </w:t>
            </w:r>
            <w:r w:rsidR="00DF04AE" w:rsidRPr="00F92FDD">
              <w:rPr>
                <w:rFonts w:ascii="Arial" w:eastAsia="Arial" w:hAnsi="Arial" w:cs="Arial"/>
                <w:iCs/>
                <w:color w:val="000000"/>
                <w:lang w:bidi="en-IE"/>
              </w:rPr>
              <w:t>as part of the</w:t>
            </w:r>
            <w:r w:rsidR="00846255" w:rsidRPr="00F92FDD">
              <w:rPr>
                <w:rFonts w:ascii="Arial" w:eastAsia="Arial" w:hAnsi="Arial" w:cs="Arial"/>
                <w:iCs/>
                <w:color w:val="000000"/>
                <w:lang w:bidi="en-IE"/>
              </w:rPr>
              <w:t xml:space="preserve"> annual </w:t>
            </w:r>
            <w:r w:rsidR="00DF04AE" w:rsidRPr="00F92FDD">
              <w:rPr>
                <w:rFonts w:ascii="Arial" w:eastAsia="Arial" w:hAnsi="Arial" w:cs="Arial"/>
                <w:iCs/>
                <w:color w:val="000000"/>
                <w:lang w:bidi="en-IE"/>
              </w:rPr>
              <w:t xml:space="preserve">development of the </w:t>
            </w:r>
            <w:r w:rsidR="00846255" w:rsidRPr="00F92FDD">
              <w:rPr>
                <w:rFonts w:ascii="Arial" w:eastAsia="Arial" w:hAnsi="Arial" w:cs="Arial"/>
                <w:iCs/>
                <w:color w:val="000000"/>
                <w:lang w:bidi="en-IE"/>
              </w:rPr>
              <w:t>Pay &amp; Numbers Strategy</w:t>
            </w:r>
            <w:r w:rsidR="00D27973" w:rsidRPr="00F92FDD">
              <w:rPr>
                <w:rFonts w:ascii="Arial" w:eastAsia="Arial" w:hAnsi="Arial" w:cs="Arial"/>
                <w:iCs/>
                <w:color w:val="000000"/>
                <w:lang w:bidi="en-IE"/>
              </w:rPr>
              <w:t xml:space="preserve">, which is the </w:t>
            </w:r>
            <w:r w:rsidR="00DF04AE" w:rsidRPr="00F92FDD">
              <w:rPr>
                <w:rFonts w:ascii="Arial" w:eastAsia="Arial" w:hAnsi="Arial" w:cs="Arial"/>
                <w:iCs/>
                <w:color w:val="000000"/>
                <w:lang w:bidi="en-IE"/>
              </w:rPr>
              <w:t>overall accountability</w:t>
            </w:r>
            <w:r w:rsidR="00D27973" w:rsidRPr="00F92FDD">
              <w:rPr>
                <w:rFonts w:ascii="Arial" w:eastAsia="Arial" w:hAnsi="Arial" w:cs="Arial"/>
                <w:iCs/>
                <w:color w:val="000000"/>
                <w:lang w:bidi="en-IE"/>
              </w:rPr>
              <w:t xml:space="preserve"> of the Chief People Officer</w:t>
            </w:r>
            <w:r w:rsidR="00F0034C" w:rsidRPr="00F92FDD">
              <w:rPr>
                <w:rFonts w:ascii="Arial" w:eastAsia="Arial" w:hAnsi="Arial" w:cs="Arial"/>
                <w:iCs/>
                <w:color w:val="000000"/>
                <w:lang w:bidi="en-IE"/>
              </w:rPr>
              <w:t>.</w:t>
            </w:r>
            <w:r w:rsidR="00DF04AE" w:rsidRPr="00F92FDD">
              <w:rPr>
                <w:rFonts w:ascii="Arial" w:eastAsia="Arial" w:hAnsi="Arial" w:cs="Arial"/>
                <w:iCs/>
                <w:color w:val="000000"/>
                <w:lang w:bidi="en-IE"/>
              </w:rPr>
              <w:t xml:space="preserve"> </w:t>
            </w:r>
          </w:p>
          <w:p w14:paraId="30B49D35" w14:textId="77777777" w:rsidR="0035457A" w:rsidRPr="00F92FDD" w:rsidRDefault="0035457A" w:rsidP="00305360">
            <w:pPr>
              <w:jc w:val="both"/>
              <w:rPr>
                <w:rFonts w:ascii="Arial" w:eastAsia="Arial" w:hAnsi="Arial" w:cs="Arial"/>
                <w:iCs/>
                <w:color w:val="000000"/>
                <w:lang w:bidi="en-IE"/>
              </w:rPr>
            </w:pPr>
          </w:p>
          <w:p w14:paraId="710A60DD" w14:textId="1A78D9AC" w:rsidR="00D30905" w:rsidRPr="00F92FDD" w:rsidRDefault="007719A3" w:rsidP="00D30905">
            <w:pPr>
              <w:spacing w:line="230" w:lineRule="exact"/>
              <w:ind w:right="142"/>
              <w:textAlignment w:val="baseline"/>
              <w:rPr>
                <w:rFonts w:ascii="Arial" w:hAnsi="Arial" w:cs="Arial"/>
                <w:lang w:val="en-IE" w:eastAsia="en-IE"/>
              </w:rPr>
            </w:pPr>
            <w:r w:rsidRPr="00F92FDD">
              <w:rPr>
                <w:rFonts w:ascii="Arial" w:hAnsi="Arial" w:cs="Arial"/>
                <w:lang w:val="en-IE" w:eastAsia="en-IE"/>
              </w:rPr>
              <w:t>T</w:t>
            </w:r>
            <w:r w:rsidR="00D30905" w:rsidRPr="00F92FDD">
              <w:rPr>
                <w:rFonts w:ascii="Arial" w:hAnsi="Arial" w:cs="Arial"/>
                <w:lang w:val="en-IE" w:eastAsia="en-IE"/>
              </w:rPr>
              <w:t>he post holder will employ business intelligence tools and contribute to a culture of evidence-driven decision-making and continuous improvement.</w:t>
            </w:r>
            <w:r w:rsidR="007C4E30" w:rsidRPr="00F92FDD">
              <w:rPr>
                <w:rFonts w:ascii="Arial" w:hAnsi="Arial" w:cs="Arial"/>
                <w:lang w:val="en-IE" w:eastAsia="en-IE"/>
              </w:rPr>
              <w:t xml:space="preserve"> This will include working closely with colleagues in Performance at the centre in leading the iterative design of the quarterly reporting on Corporate Plan and National Service Plan actions and deliverables as part of the National Performance Report, a key platform of the HSE-DOH Performance Accountability Framework.</w:t>
            </w:r>
          </w:p>
          <w:p w14:paraId="3875957D" w14:textId="3FA3A540" w:rsidR="005A4406" w:rsidRPr="00F92FDD" w:rsidRDefault="005A4406" w:rsidP="00D30905">
            <w:pPr>
              <w:spacing w:line="230" w:lineRule="exact"/>
              <w:ind w:right="142"/>
              <w:textAlignment w:val="baseline"/>
              <w:rPr>
                <w:rFonts w:ascii="Arial" w:hAnsi="Arial" w:cs="Arial"/>
                <w:lang w:val="en-IE" w:eastAsia="en-IE"/>
              </w:rPr>
            </w:pPr>
          </w:p>
        </w:tc>
      </w:tr>
      <w:tr w:rsidR="00A50248" w:rsidRPr="00E766A5" w14:paraId="6FC4F317" w14:textId="77777777" w:rsidTr="00C74A0D">
        <w:tc>
          <w:tcPr>
            <w:tcW w:w="1998" w:type="dxa"/>
          </w:tcPr>
          <w:p w14:paraId="706E700B" w14:textId="77777777" w:rsidR="00A50248" w:rsidRPr="00F6254C" w:rsidRDefault="00A50248" w:rsidP="00A50248">
            <w:pPr>
              <w:rPr>
                <w:rFonts w:ascii="Arial" w:hAnsi="Arial" w:cs="Arial"/>
                <w:b/>
                <w:bCs/>
              </w:rPr>
            </w:pPr>
            <w:r w:rsidRPr="00F6254C">
              <w:rPr>
                <w:rFonts w:ascii="Arial" w:hAnsi="Arial" w:cs="Arial"/>
                <w:b/>
                <w:bCs/>
              </w:rPr>
              <w:t>Principal Duties and Responsibilities</w:t>
            </w:r>
          </w:p>
          <w:p w14:paraId="57CD5BE4" w14:textId="77777777" w:rsidR="00A50248" w:rsidRPr="00F6254C" w:rsidRDefault="00A50248" w:rsidP="00A50248">
            <w:pPr>
              <w:rPr>
                <w:rFonts w:ascii="Arial" w:hAnsi="Arial" w:cs="Arial"/>
                <w:b/>
                <w:bCs/>
              </w:rPr>
            </w:pPr>
          </w:p>
        </w:tc>
        <w:tc>
          <w:tcPr>
            <w:tcW w:w="8622" w:type="dxa"/>
          </w:tcPr>
          <w:p w14:paraId="56B158BA" w14:textId="5414B1A1" w:rsidR="00AB3834" w:rsidRPr="00F92FDD" w:rsidRDefault="00AB3834" w:rsidP="00AB3834">
            <w:pPr>
              <w:spacing w:before="100" w:beforeAutospacing="1" w:after="100" w:afterAutospacing="1"/>
              <w:contextualSpacing/>
              <w:jc w:val="both"/>
              <w:rPr>
                <w:rFonts w:ascii="Arial" w:hAnsi="Arial" w:cs="Arial"/>
                <w:iCs/>
              </w:rPr>
            </w:pPr>
            <w:r w:rsidRPr="00F92FDD">
              <w:rPr>
                <w:rFonts w:ascii="Arial" w:hAnsi="Arial" w:cs="Arial"/>
                <w:iCs/>
              </w:rPr>
              <w:t>The position of General Manager, Planning encompasses both leadership and results-based responsibilities which include the following:</w:t>
            </w:r>
          </w:p>
          <w:p w14:paraId="0D24A6EA" w14:textId="77777777" w:rsidR="005A4406" w:rsidRPr="00F92FDD" w:rsidRDefault="005A4406" w:rsidP="005A4406">
            <w:pPr>
              <w:autoSpaceDE w:val="0"/>
              <w:autoSpaceDN w:val="0"/>
              <w:adjustRightInd w:val="0"/>
              <w:spacing w:after="120"/>
              <w:contextualSpacing/>
              <w:jc w:val="both"/>
              <w:rPr>
                <w:rFonts w:ascii="Arial" w:hAnsi="Arial" w:cs="Arial"/>
                <w:color w:val="000000" w:themeColor="text1"/>
                <w:lang w:val="en-IE" w:eastAsia="en-IE"/>
              </w:rPr>
            </w:pPr>
          </w:p>
          <w:p w14:paraId="7521FFB8" w14:textId="42B06054" w:rsidR="007E1BB1" w:rsidRPr="00F92FDD" w:rsidRDefault="007E1BB1" w:rsidP="007E1BB1">
            <w:pPr>
              <w:tabs>
                <w:tab w:val="left" w:pos="4896"/>
              </w:tabs>
              <w:autoSpaceDE w:val="0"/>
              <w:autoSpaceDN w:val="0"/>
              <w:adjustRightInd w:val="0"/>
              <w:contextualSpacing/>
              <w:jc w:val="both"/>
              <w:rPr>
                <w:rFonts w:ascii="Arial" w:hAnsi="Arial" w:cs="Arial"/>
                <w:b/>
                <w:bCs/>
                <w:color w:val="000000" w:themeColor="text1"/>
                <w:lang w:val="en-IE" w:eastAsia="en-IE"/>
              </w:rPr>
            </w:pPr>
            <w:r w:rsidRPr="00F92FDD">
              <w:rPr>
                <w:rFonts w:ascii="Arial" w:hAnsi="Arial" w:cs="Arial"/>
                <w:b/>
                <w:bCs/>
                <w:color w:val="000000" w:themeColor="text1"/>
                <w:lang w:val="en-IE" w:eastAsia="en-IE"/>
              </w:rPr>
              <w:t>Strategic Leadership &amp; Stakeholder Engagement</w:t>
            </w:r>
          </w:p>
          <w:p w14:paraId="345C196D" w14:textId="35D583B4" w:rsidR="007E1BB1" w:rsidRPr="00F92FDD" w:rsidRDefault="00AF5700" w:rsidP="00A431CB">
            <w:pPr>
              <w:numPr>
                <w:ilvl w:val="0"/>
                <w:numId w:val="14"/>
              </w:numPr>
              <w:tabs>
                <w:tab w:val="left" w:pos="4896"/>
              </w:tabs>
              <w:autoSpaceDE w:val="0"/>
              <w:autoSpaceDN w:val="0"/>
              <w:adjustRightInd w:val="0"/>
              <w:ind w:left="714" w:hanging="357"/>
              <w:contextualSpacing/>
              <w:rPr>
                <w:rFonts w:ascii="Arial" w:hAnsi="Arial" w:cs="Arial"/>
                <w:color w:val="000000" w:themeColor="text1"/>
                <w:lang w:val="en-IE" w:eastAsia="en-IE"/>
              </w:rPr>
            </w:pPr>
            <w:r w:rsidRPr="00F92FDD">
              <w:rPr>
                <w:rFonts w:ascii="Arial" w:hAnsi="Arial" w:cs="Arial"/>
                <w:color w:val="000000" w:themeColor="text1"/>
                <w:lang w:val="en-IE" w:eastAsia="en-IE"/>
              </w:rPr>
              <w:t xml:space="preserve">Provide leadership </w:t>
            </w:r>
            <w:r w:rsidR="00C558FE" w:rsidRPr="00F92FDD">
              <w:rPr>
                <w:rFonts w:ascii="Arial" w:hAnsi="Arial" w:cs="Arial"/>
                <w:color w:val="000000" w:themeColor="text1"/>
                <w:lang w:val="en-IE" w:eastAsia="en-IE"/>
              </w:rPr>
              <w:t xml:space="preserve">to support </w:t>
            </w:r>
            <w:r w:rsidR="00D65C68" w:rsidRPr="00F92FDD">
              <w:rPr>
                <w:rFonts w:ascii="Arial" w:hAnsi="Arial" w:cs="Arial"/>
                <w:color w:val="000000" w:themeColor="text1"/>
                <w:lang w:val="en-IE" w:eastAsia="en-IE"/>
              </w:rPr>
              <w:t>delivery</w:t>
            </w:r>
            <w:r w:rsidR="007E1BB1" w:rsidRPr="00F92FDD">
              <w:rPr>
                <w:rFonts w:ascii="Arial" w:hAnsi="Arial" w:cs="Arial"/>
                <w:color w:val="000000" w:themeColor="text1"/>
                <w:lang w:val="en-IE" w:eastAsia="en-IE"/>
              </w:rPr>
              <w:t xml:space="preserve"> of the Planning &amp; Performance mandate, aligning </w:t>
            </w:r>
            <w:r w:rsidR="00D65C68" w:rsidRPr="00F92FDD">
              <w:rPr>
                <w:rFonts w:ascii="Arial" w:hAnsi="Arial" w:cs="Arial"/>
                <w:color w:val="000000" w:themeColor="text1"/>
                <w:lang w:val="en-IE" w:eastAsia="en-IE"/>
              </w:rPr>
              <w:t>priorities</w:t>
            </w:r>
            <w:r w:rsidR="007E1BB1" w:rsidRPr="00F92FDD">
              <w:rPr>
                <w:rFonts w:ascii="Arial" w:hAnsi="Arial" w:cs="Arial"/>
                <w:color w:val="000000" w:themeColor="text1"/>
                <w:lang w:val="en-IE" w:eastAsia="en-IE"/>
              </w:rPr>
              <w:t xml:space="preserve"> with </w:t>
            </w:r>
            <w:r w:rsidR="00D65C68" w:rsidRPr="00F92FDD">
              <w:rPr>
                <w:rFonts w:ascii="Arial" w:hAnsi="Arial" w:cs="Arial"/>
                <w:color w:val="000000" w:themeColor="text1"/>
                <w:lang w:val="en-IE" w:eastAsia="en-IE"/>
              </w:rPr>
              <w:t>national strategy and system reform</w:t>
            </w:r>
            <w:r w:rsidR="007E1BB1" w:rsidRPr="00F92FDD">
              <w:rPr>
                <w:rFonts w:ascii="Arial" w:hAnsi="Arial" w:cs="Arial"/>
                <w:color w:val="000000" w:themeColor="text1"/>
                <w:lang w:val="en-IE" w:eastAsia="en-IE"/>
              </w:rPr>
              <w:t xml:space="preserve"> goals.</w:t>
            </w:r>
          </w:p>
          <w:p w14:paraId="5B2A582C" w14:textId="77777777" w:rsidR="00A431CB" w:rsidRPr="00F92FDD" w:rsidRDefault="00A431CB" w:rsidP="00A431CB">
            <w:pPr>
              <w:tabs>
                <w:tab w:val="left" w:pos="4896"/>
              </w:tabs>
              <w:autoSpaceDE w:val="0"/>
              <w:autoSpaceDN w:val="0"/>
              <w:adjustRightInd w:val="0"/>
              <w:ind w:left="714"/>
              <w:contextualSpacing/>
              <w:rPr>
                <w:rFonts w:ascii="Arial" w:hAnsi="Arial" w:cs="Arial"/>
                <w:color w:val="000000" w:themeColor="text1"/>
                <w:sz w:val="12"/>
                <w:lang w:val="en-IE" w:eastAsia="en-IE"/>
              </w:rPr>
            </w:pPr>
          </w:p>
          <w:p w14:paraId="634DB8B5" w14:textId="02856A47" w:rsidR="0017140C" w:rsidRPr="00F92FDD" w:rsidRDefault="0017140C" w:rsidP="00A431CB">
            <w:pPr>
              <w:numPr>
                <w:ilvl w:val="0"/>
                <w:numId w:val="14"/>
              </w:numPr>
              <w:tabs>
                <w:tab w:val="left" w:pos="4896"/>
              </w:tabs>
              <w:autoSpaceDE w:val="0"/>
              <w:autoSpaceDN w:val="0"/>
              <w:adjustRightInd w:val="0"/>
              <w:ind w:left="714" w:hanging="357"/>
              <w:contextualSpacing/>
              <w:rPr>
                <w:rFonts w:ascii="Arial" w:hAnsi="Arial" w:cs="Arial"/>
                <w:color w:val="000000" w:themeColor="text1"/>
                <w:lang w:val="en-IE" w:eastAsia="en-IE"/>
              </w:rPr>
            </w:pPr>
            <w:r w:rsidRPr="00F92FDD">
              <w:rPr>
                <w:rFonts w:ascii="Arial" w:hAnsi="Arial" w:cs="Arial"/>
                <w:color w:val="000000" w:themeColor="text1"/>
                <w:lang w:val="en-IE" w:eastAsia="en-IE"/>
              </w:rPr>
              <w:t>Lead complex engagement across internal and external stakeholders</w:t>
            </w:r>
            <w:r w:rsidR="001A7C80" w:rsidRPr="00F92FDD">
              <w:rPr>
                <w:rFonts w:ascii="Arial" w:hAnsi="Arial" w:cs="Arial"/>
                <w:color w:val="000000" w:themeColor="text1"/>
                <w:lang w:val="en-IE" w:eastAsia="en-IE"/>
              </w:rPr>
              <w:t xml:space="preserve"> to </w:t>
            </w:r>
            <w:r w:rsidR="00CE2C0E" w:rsidRPr="00F92FDD">
              <w:rPr>
                <w:rFonts w:ascii="Arial" w:hAnsi="Arial" w:cs="Arial"/>
                <w:color w:val="000000" w:themeColor="text1"/>
                <w:lang w:val="en-IE" w:eastAsia="en-IE"/>
              </w:rPr>
              <w:t>deliver joined</w:t>
            </w:r>
            <w:r w:rsidRPr="00F92FDD">
              <w:rPr>
                <w:rFonts w:ascii="Arial" w:hAnsi="Arial" w:cs="Arial"/>
                <w:color w:val="000000" w:themeColor="text1"/>
                <w:lang w:val="en-IE" w:eastAsia="en-IE"/>
              </w:rPr>
              <w:t>-up planning and system-wide alignment on priorities, risks and outcomes</w:t>
            </w:r>
            <w:r w:rsidR="008D7D13" w:rsidRPr="00F92FDD">
              <w:rPr>
                <w:rFonts w:ascii="Arial" w:hAnsi="Arial" w:cs="Arial"/>
                <w:color w:val="000000" w:themeColor="text1"/>
                <w:lang w:val="en-IE" w:eastAsia="en-IE"/>
              </w:rPr>
              <w:t xml:space="preserve"> especially during a time on change.</w:t>
            </w:r>
          </w:p>
          <w:p w14:paraId="534AD48C" w14:textId="4E281CF1" w:rsidR="00A431CB" w:rsidRPr="00F92FDD" w:rsidRDefault="00A431CB" w:rsidP="00A431CB">
            <w:pPr>
              <w:tabs>
                <w:tab w:val="left" w:pos="4896"/>
              </w:tabs>
              <w:autoSpaceDE w:val="0"/>
              <w:autoSpaceDN w:val="0"/>
              <w:adjustRightInd w:val="0"/>
              <w:contextualSpacing/>
              <w:rPr>
                <w:rFonts w:ascii="Arial" w:hAnsi="Arial" w:cs="Arial"/>
                <w:color w:val="000000" w:themeColor="text1"/>
                <w:sz w:val="12"/>
                <w:lang w:val="en-IE" w:eastAsia="en-IE"/>
              </w:rPr>
            </w:pPr>
          </w:p>
          <w:p w14:paraId="2CDFD1F1" w14:textId="73EB1D8B" w:rsidR="005E23AC" w:rsidRPr="00F92FDD" w:rsidRDefault="005E23AC" w:rsidP="00A431CB">
            <w:pPr>
              <w:numPr>
                <w:ilvl w:val="0"/>
                <w:numId w:val="14"/>
              </w:numPr>
              <w:tabs>
                <w:tab w:val="left" w:pos="4896"/>
              </w:tabs>
              <w:autoSpaceDE w:val="0"/>
              <w:autoSpaceDN w:val="0"/>
              <w:adjustRightInd w:val="0"/>
              <w:ind w:left="714" w:hanging="357"/>
              <w:contextualSpacing/>
              <w:rPr>
                <w:rFonts w:ascii="Arial" w:hAnsi="Arial" w:cs="Arial"/>
                <w:color w:val="000000" w:themeColor="text1"/>
                <w:lang w:val="en-IE" w:eastAsia="en-IE"/>
              </w:rPr>
            </w:pPr>
            <w:r w:rsidRPr="00F92FDD">
              <w:rPr>
                <w:rFonts w:ascii="Arial" w:hAnsi="Arial" w:cs="Arial"/>
                <w:color w:val="000000" w:themeColor="text1"/>
                <w:lang w:val="en-IE" w:eastAsia="en-IE"/>
              </w:rPr>
              <w:t>Build and sustain trusted relationships with senior HSE stakeholders, DOH, DCDE and cross-system partners.</w:t>
            </w:r>
          </w:p>
          <w:p w14:paraId="1DD94F17" w14:textId="27969CBD" w:rsidR="00A431CB" w:rsidRPr="00F92FDD" w:rsidRDefault="00A431CB" w:rsidP="00A431CB">
            <w:pPr>
              <w:tabs>
                <w:tab w:val="left" w:pos="4896"/>
              </w:tabs>
              <w:autoSpaceDE w:val="0"/>
              <w:autoSpaceDN w:val="0"/>
              <w:adjustRightInd w:val="0"/>
              <w:contextualSpacing/>
              <w:rPr>
                <w:rFonts w:ascii="Arial" w:hAnsi="Arial" w:cs="Arial"/>
                <w:color w:val="000000" w:themeColor="text1"/>
                <w:sz w:val="12"/>
                <w:lang w:val="en-IE" w:eastAsia="en-IE"/>
              </w:rPr>
            </w:pPr>
          </w:p>
          <w:p w14:paraId="4432273F" w14:textId="5807D08E" w:rsidR="000B77D2" w:rsidRPr="00F92FDD" w:rsidRDefault="000B77D2" w:rsidP="00A431CB">
            <w:pPr>
              <w:pStyle w:val="ListParagraph"/>
              <w:numPr>
                <w:ilvl w:val="0"/>
                <w:numId w:val="14"/>
              </w:numPr>
              <w:tabs>
                <w:tab w:val="left" w:pos="4896"/>
              </w:tabs>
              <w:autoSpaceDE w:val="0"/>
              <w:autoSpaceDN w:val="0"/>
              <w:adjustRightInd w:val="0"/>
              <w:ind w:left="714" w:hanging="357"/>
              <w:contextualSpacing/>
              <w:rPr>
                <w:rFonts w:ascii="Arial" w:hAnsi="Arial" w:cs="Arial"/>
                <w:color w:val="000000" w:themeColor="text1"/>
                <w:lang w:val="en-IE" w:eastAsia="en-IE"/>
              </w:rPr>
            </w:pPr>
            <w:r w:rsidRPr="00F92FDD">
              <w:rPr>
                <w:rFonts w:ascii="Arial" w:hAnsi="Arial" w:cs="Arial"/>
                <w:color w:val="000000" w:themeColor="text1"/>
                <w:lang w:val="en-IE" w:eastAsia="en-IE"/>
              </w:rPr>
              <w:t>Promote a culture of dignity, inclusion and shared purpose, embedding professional, person-centred communication and continuous improvement in all interactions.</w:t>
            </w:r>
          </w:p>
          <w:p w14:paraId="3ED8C5E1" w14:textId="64588BA8" w:rsidR="00A431CB" w:rsidRPr="00F92FDD" w:rsidRDefault="00A431CB" w:rsidP="00A431CB">
            <w:pPr>
              <w:tabs>
                <w:tab w:val="left" w:pos="4896"/>
              </w:tabs>
              <w:autoSpaceDE w:val="0"/>
              <w:autoSpaceDN w:val="0"/>
              <w:adjustRightInd w:val="0"/>
              <w:contextualSpacing/>
              <w:rPr>
                <w:rFonts w:ascii="Arial" w:hAnsi="Arial" w:cs="Arial"/>
                <w:color w:val="000000" w:themeColor="text1"/>
                <w:sz w:val="12"/>
                <w:lang w:val="en-IE" w:eastAsia="en-IE"/>
              </w:rPr>
            </w:pPr>
          </w:p>
          <w:p w14:paraId="18C501D3" w14:textId="33F28B91" w:rsidR="00543E90" w:rsidRPr="00F92FDD" w:rsidRDefault="00543E90" w:rsidP="00A431CB">
            <w:pPr>
              <w:pStyle w:val="ListParagraph"/>
              <w:numPr>
                <w:ilvl w:val="0"/>
                <w:numId w:val="14"/>
              </w:numPr>
              <w:tabs>
                <w:tab w:val="left" w:pos="808"/>
              </w:tabs>
              <w:ind w:left="714" w:right="108" w:hanging="357"/>
              <w:contextualSpacing/>
              <w:textAlignment w:val="baseline"/>
              <w:rPr>
                <w:rFonts w:ascii="Tahoma" w:eastAsia="Tahoma" w:hAnsi="Tahoma"/>
                <w:color w:val="000000"/>
              </w:rPr>
            </w:pPr>
            <w:r w:rsidRPr="00F92FDD">
              <w:rPr>
                <w:rFonts w:ascii="Arial" w:hAnsi="Arial" w:cs="Arial"/>
              </w:rPr>
              <w:t>Research emerging technologies, architectures, service models and products to determine their suitability for adoption by the Planning team.</w:t>
            </w:r>
          </w:p>
          <w:p w14:paraId="7AE103DA" w14:textId="2C16347A" w:rsidR="00A431CB" w:rsidRPr="00F92FDD" w:rsidRDefault="00A431CB" w:rsidP="00A431CB">
            <w:pPr>
              <w:tabs>
                <w:tab w:val="left" w:pos="808"/>
              </w:tabs>
              <w:ind w:right="108"/>
              <w:contextualSpacing/>
              <w:textAlignment w:val="baseline"/>
              <w:rPr>
                <w:rFonts w:ascii="Tahoma" w:eastAsia="Tahoma" w:hAnsi="Tahoma"/>
                <w:color w:val="000000"/>
                <w:sz w:val="12"/>
              </w:rPr>
            </w:pPr>
          </w:p>
          <w:p w14:paraId="0806B5F0" w14:textId="6CEA0EE7" w:rsidR="007E1BB1" w:rsidRPr="00F92FDD" w:rsidRDefault="007E1BB1" w:rsidP="00A431CB">
            <w:pPr>
              <w:pStyle w:val="ListParagraph"/>
              <w:numPr>
                <w:ilvl w:val="0"/>
                <w:numId w:val="14"/>
              </w:numPr>
              <w:tabs>
                <w:tab w:val="left" w:pos="808"/>
              </w:tabs>
              <w:ind w:left="714" w:right="108" w:hanging="357"/>
              <w:contextualSpacing/>
              <w:textAlignment w:val="baseline"/>
              <w:rPr>
                <w:rFonts w:ascii="Tahoma" w:eastAsia="Tahoma" w:hAnsi="Tahoma"/>
                <w:color w:val="000000"/>
              </w:rPr>
            </w:pPr>
            <w:r w:rsidRPr="00F92FDD">
              <w:rPr>
                <w:rFonts w:ascii="Arial" w:hAnsi="Arial" w:cs="Arial"/>
                <w:color w:val="000000" w:themeColor="text1"/>
                <w:lang w:val="en-IE" w:eastAsia="en-IE"/>
              </w:rPr>
              <w:t>Identify risks early and develop practical mitigation strategies</w:t>
            </w:r>
            <w:r w:rsidR="00E14B56" w:rsidRPr="00F92FDD">
              <w:rPr>
                <w:rFonts w:ascii="Arial" w:hAnsi="Arial" w:cs="Arial"/>
                <w:color w:val="000000" w:themeColor="text1"/>
                <w:lang w:val="en-IE" w:eastAsia="en-IE"/>
              </w:rPr>
              <w:t xml:space="preserve"> to support </w:t>
            </w:r>
            <w:r w:rsidR="00932CD1" w:rsidRPr="00F92FDD">
              <w:rPr>
                <w:rFonts w:ascii="Arial" w:hAnsi="Arial" w:cs="Arial"/>
                <w:color w:val="000000" w:themeColor="text1"/>
                <w:lang w:val="en-IE" w:eastAsia="en-IE"/>
              </w:rPr>
              <w:t xml:space="preserve">achievement of </w:t>
            </w:r>
            <w:r w:rsidR="00B9542C" w:rsidRPr="00F92FDD">
              <w:rPr>
                <w:rFonts w:ascii="Arial" w:hAnsi="Arial" w:cs="Arial"/>
                <w:color w:val="000000" w:themeColor="text1"/>
                <w:lang w:val="en-IE" w:eastAsia="en-IE"/>
              </w:rPr>
              <w:t>team deliverables</w:t>
            </w:r>
            <w:r w:rsidR="008D7D13" w:rsidRPr="00F92FDD">
              <w:rPr>
                <w:rFonts w:ascii="Arial" w:hAnsi="Arial" w:cs="Arial"/>
                <w:color w:val="000000" w:themeColor="text1"/>
                <w:lang w:val="en-IE" w:eastAsia="en-IE"/>
              </w:rPr>
              <w:t>.</w:t>
            </w:r>
          </w:p>
          <w:p w14:paraId="1EA81CD4" w14:textId="77777777" w:rsidR="00A25371" w:rsidRPr="00F92FDD" w:rsidRDefault="00A25371" w:rsidP="00A25371">
            <w:pPr>
              <w:pStyle w:val="ListParagraph"/>
              <w:tabs>
                <w:tab w:val="left" w:pos="4896"/>
              </w:tabs>
              <w:autoSpaceDE w:val="0"/>
              <w:autoSpaceDN w:val="0"/>
              <w:adjustRightInd w:val="0"/>
              <w:contextualSpacing/>
              <w:jc w:val="both"/>
              <w:rPr>
                <w:rFonts w:ascii="Arial" w:hAnsi="Arial" w:cs="Arial"/>
                <w:color w:val="000000" w:themeColor="text1"/>
                <w:lang w:val="en-IE" w:eastAsia="en-IE"/>
              </w:rPr>
            </w:pPr>
          </w:p>
          <w:p w14:paraId="78699752" w14:textId="77777777" w:rsidR="007E1BB1" w:rsidRPr="00F92FDD" w:rsidRDefault="007E1BB1" w:rsidP="007E1BB1">
            <w:pPr>
              <w:tabs>
                <w:tab w:val="left" w:pos="4896"/>
              </w:tabs>
              <w:autoSpaceDE w:val="0"/>
              <w:autoSpaceDN w:val="0"/>
              <w:adjustRightInd w:val="0"/>
              <w:contextualSpacing/>
              <w:jc w:val="both"/>
              <w:rPr>
                <w:rFonts w:ascii="Arial" w:hAnsi="Arial" w:cs="Arial"/>
                <w:b/>
                <w:bCs/>
                <w:color w:val="000000" w:themeColor="text1"/>
                <w:lang w:val="en-IE" w:eastAsia="en-IE"/>
              </w:rPr>
            </w:pPr>
            <w:r w:rsidRPr="00F92FDD">
              <w:rPr>
                <w:rFonts w:ascii="Arial" w:hAnsi="Arial" w:cs="Arial"/>
                <w:b/>
                <w:bCs/>
                <w:color w:val="000000" w:themeColor="text1"/>
                <w:lang w:val="en-IE" w:eastAsia="en-IE"/>
              </w:rPr>
              <w:t>Data Analytics, Insight and Intelligence</w:t>
            </w:r>
          </w:p>
          <w:p w14:paraId="05DF164F" w14:textId="728784F8" w:rsidR="007E1BB1" w:rsidRPr="00F92FDD" w:rsidRDefault="00404CBB" w:rsidP="00A431CB">
            <w:pPr>
              <w:numPr>
                <w:ilvl w:val="0"/>
                <w:numId w:val="14"/>
              </w:numPr>
              <w:tabs>
                <w:tab w:val="left" w:pos="4896"/>
              </w:tabs>
              <w:autoSpaceDE w:val="0"/>
              <w:autoSpaceDN w:val="0"/>
              <w:adjustRightInd w:val="0"/>
              <w:ind w:left="714" w:hanging="357"/>
              <w:contextualSpacing/>
              <w:rPr>
                <w:rFonts w:ascii="Arial" w:hAnsi="Arial" w:cs="Arial"/>
                <w:color w:val="000000" w:themeColor="text1"/>
                <w:lang w:val="en-IE" w:eastAsia="en-IE"/>
              </w:rPr>
            </w:pPr>
            <w:r w:rsidRPr="00F92FDD">
              <w:rPr>
                <w:rFonts w:ascii="Arial" w:hAnsi="Arial" w:cs="Arial"/>
                <w:color w:val="000000" w:themeColor="text1"/>
                <w:lang w:val="en-IE" w:eastAsia="en-IE"/>
              </w:rPr>
              <w:t>Drive</w:t>
            </w:r>
            <w:r w:rsidR="007E1BB1" w:rsidRPr="00F92FDD">
              <w:rPr>
                <w:rFonts w:ascii="Arial" w:hAnsi="Arial" w:cs="Arial"/>
                <w:color w:val="000000" w:themeColor="text1"/>
                <w:lang w:val="en-IE" w:eastAsia="en-IE"/>
              </w:rPr>
              <w:t xml:space="preserve"> the strategic use of data and forecasting to support </w:t>
            </w:r>
            <w:r w:rsidR="00A47F36" w:rsidRPr="00F92FDD">
              <w:rPr>
                <w:rFonts w:ascii="Arial" w:hAnsi="Arial" w:cs="Arial"/>
                <w:color w:val="000000" w:themeColor="text1"/>
                <w:lang w:val="en-IE" w:eastAsia="en-IE"/>
              </w:rPr>
              <w:t>imp</w:t>
            </w:r>
            <w:r w:rsidR="00F44FE0" w:rsidRPr="00F92FDD">
              <w:rPr>
                <w:rFonts w:ascii="Arial" w:hAnsi="Arial" w:cs="Arial"/>
                <w:color w:val="000000" w:themeColor="text1"/>
                <w:lang w:val="en-IE" w:eastAsia="en-IE"/>
              </w:rPr>
              <w:t xml:space="preserve">roved </w:t>
            </w:r>
            <w:r w:rsidR="00A431CB" w:rsidRPr="00F92FDD">
              <w:rPr>
                <w:rFonts w:ascii="Arial" w:hAnsi="Arial" w:cs="Arial"/>
                <w:color w:val="000000" w:themeColor="text1"/>
                <w:lang w:val="en-IE" w:eastAsia="en-IE"/>
              </w:rPr>
              <w:t>planning.</w:t>
            </w:r>
          </w:p>
          <w:p w14:paraId="54051D9F" w14:textId="77777777" w:rsidR="00A431CB" w:rsidRPr="00F92FDD" w:rsidRDefault="00A431CB" w:rsidP="00A431CB">
            <w:pPr>
              <w:tabs>
                <w:tab w:val="left" w:pos="4896"/>
              </w:tabs>
              <w:autoSpaceDE w:val="0"/>
              <w:autoSpaceDN w:val="0"/>
              <w:adjustRightInd w:val="0"/>
              <w:ind w:left="714"/>
              <w:contextualSpacing/>
              <w:rPr>
                <w:rFonts w:ascii="Arial" w:hAnsi="Arial" w:cs="Arial"/>
                <w:color w:val="000000" w:themeColor="text1"/>
                <w:sz w:val="12"/>
                <w:lang w:val="en-IE" w:eastAsia="en-IE"/>
              </w:rPr>
            </w:pPr>
          </w:p>
          <w:p w14:paraId="15A266B6" w14:textId="634E3C98" w:rsidR="007E1BB1" w:rsidRPr="00F92FDD" w:rsidRDefault="007E1BB1" w:rsidP="00A431CB">
            <w:pPr>
              <w:numPr>
                <w:ilvl w:val="0"/>
                <w:numId w:val="14"/>
              </w:numPr>
              <w:tabs>
                <w:tab w:val="left" w:pos="4896"/>
              </w:tabs>
              <w:autoSpaceDE w:val="0"/>
              <w:autoSpaceDN w:val="0"/>
              <w:adjustRightInd w:val="0"/>
              <w:ind w:left="714" w:hanging="357"/>
              <w:contextualSpacing/>
              <w:rPr>
                <w:rFonts w:ascii="Arial" w:hAnsi="Arial" w:cs="Arial"/>
                <w:color w:val="000000" w:themeColor="text1"/>
                <w:lang w:val="en-IE" w:eastAsia="en-IE"/>
              </w:rPr>
            </w:pPr>
            <w:r w:rsidRPr="00F92FDD">
              <w:rPr>
                <w:rFonts w:ascii="Arial" w:hAnsi="Arial" w:cs="Arial"/>
                <w:color w:val="000000" w:themeColor="text1"/>
                <w:lang w:val="en-IE" w:eastAsia="en-IE"/>
              </w:rPr>
              <w:t>Build team capability and data literacy, enabling confident, insight-driven planning.</w:t>
            </w:r>
          </w:p>
          <w:p w14:paraId="4B777945" w14:textId="2223ACD5" w:rsidR="00A431CB" w:rsidRPr="00F92FDD" w:rsidRDefault="00A431CB" w:rsidP="00A431CB">
            <w:pPr>
              <w:tabs>
                <w:tab w:val="left" w:pos="4896"/>
              </w:tabs>
              <w:autoSpaceDE w:val="0"/>
              <w:autoSpaceDN w:val="0"/>
              <w:adjustRightInd w:val="0"/>
              <w:contextualSpacing/>
              <w:rPr>
                <w:rFonts w:ascii="Arial" w:hAnsi="Arial" w:cs="Arial"/>
                <w:color w:val="000000" w:themeColor="text1"/>
                <w:sz w:val="12"/>
                <w:lang w:val="en-IE" w:eastAsia="en-IE"/>
              </w:rPr>
            </w:pPr>
          </w:p>
          <w:p w14:paraId="073C1EAC" w14:textId="4DAA25F2" w:rsidR="0070610E" w:rsidRPr="00F92FDD" w:rsidRDefault="0070610E" w:rsidP="00A431CB">
            <w:pPr>
              <w:numPr>
                <w:ilvl w:val="0"/>
                <w:numId w:val="14"/>
              </w:numPr>
              <w:tabs>
                <w:tab w:val="left" w:pos="4896"/>
              </w:tabs>
              <w:autoSpaceDE w:val="0"/>
              <w:autoSpaceDN w:val="0"/>
              <w:adjustRightInd w:val="0"/>
              <w:ind w:left="714" w:hanging="357"/>
              <w:contextualSpacing/>
              <w:rPr>
                <w:rFonts w:ascii="Arial" w:hAnsi="Arial" w:cs="Arial"/>
                <w:color w:val="000000" w:themeColor="text1"/>
                <w:lang w:val="en-IE" w:eastAsia="en-IE"/>
              </w:rPr>
            </w:pPr>
            <w:r w:rsidRPr="00F92FDD">
              <w:rPr>
                <w:rFonts w:ascii="Arial" w:hAnsi="Arial" w:cs="Arial"/>
                <w:color w:val="000000" w:themeColor="text1"/>
                <w:lang w:val="en-IE" w:eastAsia="en-IE"/>
              </w:rPr>
              <w:t>Drive the adoption of enabling ICT tools and platforms, using technology to streamline data access, enhance analysis, and improve decision-making efficiency.</w:t>
            </w:r>
          </w:p>
          <w:p w14:paraId="137E8218" w14:textId="0E1A37E4" w:rsidR="00A431CB" w:rsidRPr="00F92FDD" w:rsidRDefault="00A431CB" w:rsidP="00A431CB">
            <w:pPr>
              <w:tabs>
                <w:tab w:val="left" w:pos="4896"/>
              </w:tabs>
              <w:autoSpaceDE w:val="0"/>
              <w:autoSpaceDN w:val="0"/>
              <w:adjustRightInd w:val="0"/>
              <w:contextualSpacing/>
              <w:rPr>
                <w:rFonts w:ascii="Arial" w:hAnsi="Arial" w:cs="Arial"/>
                <w:color w:val="000000" w:themeColor="text1"/>
                <w:sz w:val="12"/>
                <w:lang w:val="en-IE" w:eastAsia="en-IE"/>
              </w:rPr>
            </w:pPr>
          </w:p>
          <w:p w14:paraId="6593DAA3" w14:textId="3B40A72F" w:rsidR="003E4365" w:rsidRPr="00F92FDD" w:rsidRDefault="003E4365" w:rsidP="00A431CB">
            <w:pPr>
              <w:numPr>
                <w:ilvl w:val="0"/>
                <w:numId w:val="14"/>
              </w:numPr>
              <w:tabs>
                <w:tab w:val="left" w:pos="4896"/>
              </w:tabs>
              <w:autoSpaceDE w:val="0"/>
              <w:autoSpaceDN w:val="0"/>
              <w:adjustRightInd w:val="0"/>
              <w:ind w:left="714" w:hanging="357"/>
              <w:contextualSpacing/>
              <w:rPr>
                <w:rFonts w:ascii="Arial" w:hAnsi="Arial" w:cs="Arial"/>
                <w:color w:val="000000" w:themeColor="text1"/>
                <w:lang w:val="en-IE" w:eastAsia="en-IE"/>
              </w:rPr>
            </w:pPr>
            <w:r w:rsidRPr="00F92FDD">
              <w:rPr>
                <w:rFonts w:ascii="Arial" w:hAnsi="Arial" w:cs="Arial"/>
                <w:color w:val="000000" w:themeColor="text1"/>
                <w:lang w:val="en-IE" w:eastAsia="en-IE"/>
              </w:rPr>
              <w:t>Oversee the development of reports and insights that inform executive decision-making</w:t>
            </w:r>
            <w:r w:rsidR="00A55ABD" w:rsidRPr="00F92FDD">
              <w:rPr>
                <w:rFonts w:ascii="Arial" w:hAnsi="Arial" w:cs="Arial"/>
                <w:color w:val="000000" w:themeColor="text1"/>
                <w:lang w:val="en-IE" w:eastAsia="en-IE"/>
              </w:rPr>
              <w:t>.</w:t>
            </w:r>
          </w:p>
          <w:p w14:paraId="287167E7" w14:textId="77777777" w:rsidR="0070610E" w:rsidRPr="00F92FDD" w:rsidRDefault="0070610E" w:rsidP="00A431CB">
            <w:pPr>
              <w:numPr>
                <w:ilvl w:val="0"/>
                <w:numId w:val="14"/>
              </w:numPr>
              <w:tabs>
                <w:tab w:val="left" w:pos="4896"/>
              </w:tabs>
              <w:autoSpaceDE w:val="0"/>
              <w:autoSpaceDN w:val="0"/>
              <w:adjustRightInd w:val="0"/>
              <w:ind w:left="714" w:hanging="357"/>
              <w:contextualSpacing/>
              <w:rPr>
                <w:rFonts w:ascii="Arial" w:hAnsi="Arial" w:cs="Arial"/>
                <w:color w:val="000000" w:themeColor="text1"/>
                <w:lang w:val="en-IE" w:eastAsia="en-IE"/>
              </w:rPr>
            </w:pPr>
            <w:r w:rsidRPr="00F92FDD">
              <w:rPr>
                <w:rFonts w:ascii="Arial" w:hAnsi="Arial" w:cs="Arial"/>
                <w:color w:val="000000" w:themeColor="text1"/>
                <w:lang w:val="en-IE" w:eastAsia="en-IE"/>
              </w:rPr>
              <w:lastRenderedPageBreak/>
              <w:t>Represent the Planning function in cross-system data initiatives, ensuring alignment with national data strategies and fostering collaboration with key data partners.</w:t>
            </w:r>
          </w:p>
          <w:p w14:paraId="671559DC" w14:textId="3CFF9B06" w:rsidR="007E1BB1" w:rsidRPr="00F92FDD" w:rsidRDefault="007E1BB1" w:rsidP="007E1BB1">
            <w:pPr>
              <w:tabs>
                <w:tab w:val="left" w:pos="4896"/>
              </w:tabs>
              <w:autoSpaceDE w:val="0"/>
              <w:autoSpaceDN w:val="0"/>
              <w:adjustRightInd w:val="0"/>
              <w:contextualSpacing/>
              <w:jc w:val="both"/>
              <w:rPr>
                <w:rFonts w:ascii="Arial" w:hAnsi="Arial" w:cs="Arial"/>
                <w:color w:val="000000" w:themeColor="text1"/>
                <w:lang w:val="en-IE" w:eastAsia="en-IE"/>
              </w:rPr>
            </w:pPr>
          </w:p>
          <w:p w14:paraId="392529AF" w14:textId="0897A1C9" w:rsidR="007E1BB1" w:rsidRPr="00F92FDD" w:rsidRDefault="007E1BB1" w:rsidP="007E1BB1">
            <w:pPr>
              <w:tabs>
                <w:tab w:val="left" w:pos="4896"/>
              </w:tabs>
              <w:autoSpaceDE w:val="0"/>
              <w:autoSpaceDN w:val="0"/>
              <w:adjustRightInd w:val="0"/>
              <w:contextualSpacing/>
              <w:jc w:val="both"/>
              <w:rPr>
                <w:rFonts w:ascii="Arial" w:hAnsi="Arial" w:cs="Arial"/>
                <w:b/>
                <w:bCs/>
                <w:color w:val="000000" w:themeColor="text1"/>
                <w:lang w:val="en-IE" w:eastAsia="en-IE"/>
              </w:rPr>
            </w:pPr>
            <w:r w:rsidRPr="00F92FDD">
              <w:rPr>
                <w:rFonts w:ascii="Arial" w:hAnsi="Arial" w:cs="Arial"/>
                <w:b/>
                <w:bCs/>
                <w:color w:val="000000" w:themeColor="text1"/>
                <w:lang w:val="en-IE" w:eastAsia="en-IE"/>
              </w:rPr>
              <w:t xml:space="preserve">Service Delivery </w:t>
            </w:r>
          </w:p>
          <w:p w14:paraId="4A9ECCE4" w14:textId="3470B112" w:rsidR="00C23D44" w:rsidRPr="00F92FDD" w:rsidRDefault="00C23D44" w:rsidP="00A55ABD">
            <w:pPr>
              <w:numPr>
                <w:ilvl w:val="0"/>
                <w:numId w:val="14"/>
              </w:numPr>
              <w:tabs>
                <w:tab w:val="left" w:pos="4896"/>
              </w:tabs>
              <w:autoSpaceDE w:val="0"/>
              <w:autoSpaceDN w:val="0"/>
              <w:adjustRightInd w:val="0"/>
              <w:contextualSpacing/>
              <w:rPr>
                <w:rFonts w:ascii="Arial" w:hAnsi="Arial" w:cs="Arial"/>
                <w:color w:val="000000" w:themeColor="text1"/>
                <w:lang w:val="en-IE" w:eastAsia="en-IE"/>
              </w:rPr>
            </w:pPr>
            <w:r w:rsidRPr="00F92FDD">
              <w:rPr>
                <w:rFonts w:ascii="Arial" w:hAnsi="Arial" w:cs="Arial"/>
                <w:iCs/>
                <w:lang w:val="en-IE"/>
              </w:rPr>
              <w:t xml:space="preserve">Drive delivery excellence </w:t>
            </w:r>
            <w:r w:rsidR="008278FF" w:rsidRPr="00F92FDD">
              <w:rPr>
                <w:rFonts w:ascii="Arial" w:hAnsi="Arial" w:cs="Arial"/>
                <w:iCs/>
                <w:lang w:val="en-IE"/>
              </w:rPr>
              <w:t xml:space="preserve">in respect of annual planning processes </w:t>
            </w:r>
            <w:r w:rsidRPr="00F92FDD">
              <w:rPr>
                <w:rFonts w:ascii="Arial" w:hAnsi="Arial" w:cs="Arial"/>
                <w:iCs/>
                <w:lang w:val="en-IE"/>
              </w:rPr>
              <w:t xml:space="preserve">by </w:t>
            </w:r>
            <w:r w:rsidR="008278FF" w:rsidRPr="00F92FDD">
              <w:rPr>
                <w:rFonts w:ascii="Arial" w:hAnsi="Arial" w:cs="Arial"/>
                <w:iCs/>
                <w:lang w:val="en-IE"/>
              </w:rPr>
              <w:t>championing</w:t>
            </w:r>
            <w:r w:rsidRPr="00F92FDD">
              <w:rPr>
                <w:rFonts w:ascii="Arial" w:hAnsi="Arial" w:cs="Arial"/>
                <w:iCs/>
                <w:lang w:val="en-IE"/>
              </w:rPr>
              <w:t xml:space="preserve"> strategic change initiatives, </w:t>
            </w:r>
            <w:r w:rsidR="008278FF" w:rsidRPr="00F92FDD">
              <w:rPr>
                <w:rFonts w:ascii="Arial" w:hAnsi="Arial" w:cs="Arial"/>
                <w:iCs/>
                <w:lang w:val="en-IE"/>
              </w:rPr>
              <w:t xml:space="preserve">and </w:t>
            </w:r>
            <w:r w:rsidRPr="00F92FDD">
              <w:rPr>
                <w:rFonts w:ascii="Arial" w:hAnsi="Arial" w:cs="Arial"/>
                <w:iCs/>
                <w:lang w:val="en-IE"/>
              </w:rPr>
              <w:t>translating vision into action through practical, outcomes-focused implementation</w:t>
            </w:r>
            <w:r w:rsidR="00A55ABD" w:rsidRPr="00F92FDD">
              <w:rPr>
                <w:rFonts w:ascii="Arial" w:hAnsi="Arial" w:cs="Arial"/>
                <w:color w:val="000000" w:themeColor="text1"/>
                <w:lang w:val="en-IE" w:eastAsia="en-IE"/>
              </w:rPr>
              <w:t>.</w:t>
            </w:r>
          </w:p>
          <w:p w14:paraId="6245CE96" w14:textId="77777777" w:rsidR="00A55ABD" w:rsidRPr="00F92FDD" w:rsidRDefault="00A55ABD" w:rsidP="00A55ABD">
            <w:pPr>
              <w:tabs>
                <w:tab w:val="left" w:pos="4896"/>
              </w:tabs>
              <w:autoSpaceDE w:val="0"/>
              <w:autoSpaceDN w:val="0"/>
              <w:adjustRightInd w:val="0"/>
              <w:ind w:left="720"/>
              <w:contextualSpacing/>
              <w:rPr>
                <w:rFonts w:ascii="Arial" w:hAnsi="Arial" w:cs="Arial"/>
                <w:color w:val="000000" w:themeColor="text1"/>
                <w:sz w:val="12"/>
                <w:lang w:val="en-IE" w:eastAsia="en-IE"/>
              </w:rPr>
            </w:pPr>
          </w:p>
          <w:p w14:paraId="17127BB9" w14:textId="1CEC46C8" w:rsidR="00AD6FAB" w:rsidRPr="00F92FDD" w:rsidRDefault="00AD6FAB" w:rsidP="00A55ABD">
            <w:pPr>
              <w:numPr>
                <w:ilvl w:val="0"/>
                <w:numId w:val="14"/>
              </w:numPr>
              <w:tabs>
                <w:tab w:val="left" w:pos="4896"/>
              </w:tabs>
              <w:autoSpaceDE w:val="0"/>
              <w:autoSpaceDN w:val="0"/>
              <w:adjustRightInd w:val="0"/>
              <w:contextualSpacing/>
              <w:rPr>
                <w:rFonts w:ascii="Arial" w:hAnsi="Arial" w:cs="Arial"/>
                <w:color w:val="000000" w:themeColor="text1"/>
                <w:lang w:val="en-IE" w:eastAsia="en-IE"/>
              </w:rPr>
            </w:pPr>
            <w:r w:rsidRPr="00F92FDD">
              <w:rPr>
                <w:rFonts w:ascii="Arial" w:hAnsi="Arial" w:cs="Arial"/>
                <w:iCs/>
                <w:lang w:val="en-IE"/>
              </w:rPr>
              <w:t>Identify inefficiencies and proactively implement solutions that streamline planning processes, enhance service impact and align with best practice</w:t>
            </w:r>
            <w:r w:rsidR="00A55ABD" w:rsidRPr="00F92FDD">
              <w:rPr>
                <w:rFonts w:ascii="Arial" w:hAnsi="Arial" w:cs="Arial"/>
                <w:iCs/>
                <w:lang w:val="en-IE"/>
              </w:rPr>
              <w:t>.</w:t>
            </w:r>
          </w:p>
          <w:p w14:paraId="2F64254C" w14:textId="4B11CD47" w:rsidR="00A55ABD" w:rsidRPr="00F92FDD" w:rsidRDefault="00A55ABD" w:rsidP="00A55ABD">
            <w:pPr>
              <w:tabs>
                <w:tab w:val="left" w:pos="4896"/>
              </w:tabs>
              <w:autoSpaceDE w:val="0"/>
              <w:autoSpaceDN w:val="0"/>
              <w:adjustRightInd w:val="0"/>
              <w:contextualSpacing/>
              <w:rPr>
                <w:rFonts w:ascii="Arial" w:hAnsi="Arial" w:cs="Arial"/>
                <w:color w:val="000000" w:themeColor="text1"/>
                <w:sz w:val="12"/>
                <w:lang w:val="en-IE" w:eastAsia="en-IE"/>
              </w:rPr>
            </w:pPr>
          </w:p>
          <w:p w14:paraId="28D514B8" w14:textId="04FCFC7B" w:rsidR="007E1BB1" w:rsidRPr="00F92FDD" w:rsidRDefault="00844F59" w:rsidP="00A55ABD">
            <w:pPr>
              <w:numPr>
                <w:ilvl w:val="0"/>
                <w:numId w:val="14"/>
              </w:numPr>
              <w:tabs>
                <w:tab w:val="left" w:pos="4896"/>
              </w:tabs>
              <w:autoSpaceDE w:val="0"/>
              <w:autoSpaceDN w:val="0"/>
              <w:adjustRightInd w:val="0"/>
              <w:contextualSpacing/>
              <w:rPr>
                <w:rFonts w:ascii="Arial" w:hAnsi="Arial" w:cs="Arial"/>
                <w:lang w:val="en-IE" w:eastAsia="en-IE"/>
              </w:rPr>
            </w:pPr>
            <w:r w:rsidRPr="00F92FDD">
              <w:rPr>
                <w:rFonts w:ascii="Arial" w:hAnsi="Arial" w:cs="Arial"/>
                <w:lang w:val="en-IE" w:eastAsia="en-IE"/>
              </w:rPr>
              <w:t xml:space="preserve">Lead the development and oversight of high-quality </w:t>
            </w:r>
            <w:r w:rsidR="00077C61" w:rsidRPr="00F92FDD">
              <w:rPr>
                <w:rFonts w:ascii="Arial" w:hAnsi="Arial" w:cs="Arial"/>
                <w:lang w:val="en-IE" w:eastAsia="en-IE"/>
              </w:rPr>
              <w:t xml:space="preserve">planning </w:t>
            </w:r>
            <w:r w:rsidRPr="00F92FDD">
              <w:rPr>
                <w:rFonts w:ascii="Arial" w:hAnsi="Arial" w:cs="Arial"/>
                <w:lang w:val="en-IE" w:eastAsia="en-IE"/>
              </w:rPr>
              <w:t xml:space="preserve">frameworks that support </w:t>
            </w:r>
            <w:r w:rsidR="00ED189E" w:rsidRPr="00F92FDD">
              <w:rPr>
                <w:rFonts w:ascii="Arial" w:hAnsi="Arial" w:cs="Arial"/>
                <w:lang w:val="en-IE" w:eastAsia="en-IE"/>
              </w:rPr>
              <w:t xml:space="preserve">robust </w:t>
            </w:r>
            <w:r w:rsidRPr="00F92FDD">
              <w:rPr>
                <w:rFonts w:ascii="Arial" w:hAnsi="Arial" w:cs="Arial"/>
                <w:lang w:val="en-IE" w:eastAsia="en-IE"/>
              </w:rPr>
              <w:t>planning, performance management, and accountability at senior levels</w:t>
            </w:r>
            <w:r w:rsidR="007E1BB1" w:rsidRPr="00F92FDD">
              <w:rPr>
                <w:rFonts w:ascii="Arial" w:hAnsi="Arial" w:cs="Arial"/>
                <w:lang w:val="en-IE" w:eastAsia="en-IE"/>
              </w:rPr>
              <w:t>.</w:t>
            </w:r>
          </w:p>
          <w:p w14:paraId="786EAC6F" w14:textId="70930CA7" w:rsidR="00A55ABD" w:rsidRPr="00F92FDD" w:rsidRDefault="00A55ABD" w:rsidP="00A55ABD">
            <w:pPr>
              <w:tabs>
                <w:tab w:val="left" w:pos="4896"/>
              </w:tabs>
              <w:autoSpaceDE w:val="0"/>
              <w:autoSpaceDN w:val="0"/>
              <w:adjustRightInd w:val="0"/>
              <w:contextualSpacing/>
              <w:rPr>
                <w:rFonts w:ascii="Arial" w:hAnsi="Arial" w:cs="Arial"/>
                <w:color w:val="0070C0"/>
                <w:sz w:val="12"/>
                <w:lang w:val="en-IE" w:eastAsia="en-IE"/>
              </w:rPr>
            </w:pPr>
          </w:p>
          <w:p w14:paraId="699FC161" w14:textId="5459559B" w:rsidR="00575DE9" w:rsidRPr="00F92FDD" w:rsidRDefault="00154B0E" w:rsidP="00A55ABD">
            <w:pPr>
              <w:numPr>
                <w:ilvl w:val="0"/>
                <w:numId w:val="14"/>
              </w:numPr>
              <w:tabs>
                <w:tab w:val="left" w:pos="4896"/>
              </w:tabs>
              <w:autoSpaceDE w:val="0"/>
              <w:autoSpaceDN w:val="0"/>
              <w:adjustRightInd w:val="0"/>
              <w:contextualSpacing/>
              <w:rPr>
                <w:rFonts w:ascii="Arial" w:hAnsi="Arial" w:cs="Arial"/>
                <w:color w:val="000000" w:themeColor="text1"/>
                <w:lang w:val="en-IE" w:eastAsia="en-IE"/>
              </w:rPr>
            </w:pPr>
            <w:r w:rsidRPr="00F92FDD">
              <w:rPr>
                <w:rFonts w:ascii="Arial" w:hAnsi="Arial" w:cs="Arial"/>
                <w:color w:val="000000" w:themeColor="text1"/>
                <w:lang w:val="en-IE" w:eastAsia="en-IE"/>
              </w:rPr>
              <w:t>Maintain strong quality assurance and validation processes, ensuring data integrity and alignment across planning outputs</w:t>
            </w:r>
            <w:r w:rsidR="008D7D13" w:rsidRPr="00F92FDD">
              <w:rPr>
                <w:rFonts w:ascii="Arial" w:hAnsi="Arial" w:cs="Arial"/>
                <w:color w:val="000000" w:themeColor="text1"/>
                <w:lang w:val="en-IE" w:eastAsia="en-IE"/>
              </w:rPr>
              <w:t>.</w:t>
            </w:r>
          </w:p>
          <w:p w14:paraId="02360DBA" w14:textId="57C0C1D9" w:rsidR="00A55ABD" w:rsidRPr="00F92FDD" w:rsidRDefault="00A55ABD" w:rsidP="00A55ABD">
            <w:pPr>
              <w:tabs>
                <w:tab w:val="left" w:pos="4896"/>
              </w:tabs>
              <w:autoSpaceDE w:val="0"/>
              <w:autoSpaceDN w:val="0"/>
              <w:adjustRightInd w:val="0"/>
              <w:contextualSpacing/>
              <w:rPr>
                <w:rFonts w:ascii="Arial" w:hAnsi="Arial" w:cs="Arial"/>
                <w:color w:val="000000" w:themeColor="text1"/>
                <w:sz w:val="12"/>
                <w:lang w:val="en-IE" w:eastAsia="en-IE"/>
              </w:rPr>
            </w:pPr>
          </w:p>
          <w:p w14:paraId="3EA2384A" w14:textId="18D98EDB" w:rsidR="007E1BB1" w:rsidRPr="00F92FDD" w:rsidRDefault="007E1BB1" w:rsidP="00A55ABD">
            <w:pPr>
              <w:numPr>
                <w:ilvl w:val="0"/>
                <w:numId w:val="14"/>
              </w:numPr>
              <w:tabs>
                <w:tab w:val="left" w:pos="4896"/>
              </w:tabs>
              <w:autoSpaceDE w:val="0"/>
              <w:autoSpaceDN w:val="0"/>
              <w:adjustRightInd w:val="0"/>
              <w:contextualSpacing/>
              <w:rPr>
                <w:rFonts w:ascii="Arial" w:hAnsi="Arial" w:cs="Arial"/>
                <w:color w:val="000000" w:themeColor="text1"/>
                <w:lang w:val="en-IE" w:eastAsia="en-IE"/>
              </w:rPr>
            </w:pPr>
            <w:r w:rsidRPr="00F92FDD">
              <w:rPr>
                <w:rFonts w:ascii="Arial" w:hAnsi="Arial" w:cs="Arial"/>
                <w:color w:val="000000" w:themeColor="text1"/>
                <w:lang w:val="en-IE" w:eastAsia="en-IE"/>
              </w:rPr>
              <w:t>Drive continuous improvement in tools, processes and reporting approaches.</w:t>
            </w:r>
          </w:p>
          <w:p w14:paraId="6D4A260C" w14:textId="061F39F2" w:rsidR="00A55ABD" w:rsidRPr="00F92FDD" w:rsidRDefault="00A55ABD" w:rsidP="00A55ABD">
            <w:pPr>
              <w:tabs>
                <w:tab w:val="left" w:pos="4896"/>
              </w:tabs>
              <w:autoSpaceDE w:val="0"/>
              <w:autoSpaceDN w:val="0"/>
              <w:adjustRightInd w:val="0"/>
              <w:contextualSpacing/>
              <w:rPr>
                <w:rFonts w:ascii="Arial" w:hAnsi="Arial" w:cs="Arial"/>
                <w:color w:val="000000" w:themeColor="text1"/>
                <w:sz w:val="12"/>
                <w:lang w:val="en-IE" w:eastAsia="en-IE"/>
              </w:rPr>
            </w:pPr>
          </w:p>
          <w:p w14:paraId="70563CE1" w14:textId="76FEB873" w:rsidR="007E1BB1" w:rsidRPr="00F92FDD" w:rsidRDefault="007E1BB1" w:rsidP="00A55ABD">
            <w:pPr>
              <w:numPr>
                <w:ilvl w:val="0"/>
                <w:numId w:val="14"/>
              </w:numPr>
              <w:tabs>
                <w:tab w:val="left" w:pos="4896"/>
              </w:tabs>
              <w:autoSpaceDE w:val="0"/>
              <w:autoSpaceDN w:val="0"/>
              <w:adjustRightInd w:val="0"/>
              <w:contextualSpacing/>
              <w:rPr>
                <w:rFonts w:ascii="Arial" w:hAnsi="Arial" w:cs="Arial"/>
                <w:color w:val="000000" w:themeColor="text1"/>
                <w:lang w:val="en-IE" w:eastAsia="en-IE"/>
              </w:rPr>
            </w:pPr>
            <w:r w:rsidRPr="00F92FDD">
              <w:rPr>
                <w:rFonts w:ascii="Arial" w:hAnsi="Arial" w:cs="Arial"/>
                <w:color w:val="000000" w:themeColor="text1"/>
                <w:lang w:val="en-IE" w:eastAsia="en-IE"/>
              </w:rPr>
              <w:t>Ensure outputs are clear, consistent, and actionable across all stakeholder groups.</w:t>
            </w:r>
          </w:p>
          <w:p w14:paraId="24F7152E" w14:textId="79420A11" w:rsidR="00A55ABD" w:rsidRPr="00F92FDD" w:rsidRDefault="00A55ABD" w:rsidP="00A55ABD">
            <w:pPr>
              <w:tabs>
                <w:tab w:val="left" w:pos="4896"/>
              </w:tabs>
              <w:autoSpaceDE w:val="0"/>
              <w:autoSpaceDN w:val="0"/>
              <w:adjustRightInd w:val="0"/>
              <w:contextualSpacing/>
              <w:rPr>
                <w:rFonts w:ascii="Arial" w:hAnsi="Arial" w:cs="Arial"/>
                <w:color w:val="000000" w:themeColor="text1"/>
                <w:sz w:val="12"/>
                <w:lang w:val="en-IE" w:eastAsia="en-IE"/>
              </w:rPr>
            </w:pPr>
          </w:p>
          <w:p w14:paraId="340E6FB5" w14:textId="1E8A75EF" w:rsidR="00BF273A" w:rsidRPr="00F92FDD" w:rsidRDefault="0033273E" w:rsidP="00A55ABD">
            <w:pPr>
              <w:pStyle w:val="ListParagraph"/>
              <w:numPr>
                <w:ilvl w:val="0"/>
                <w:numId w:val="14"/>
              </w:numPr>
              <w:spacing w:after="120" w:line="278" w:lineRule="auto"/>
              <w:contextualSpacing/>
              <w:rPr>
                <w:rFonts w:ascii="Arial" w:hAnsi="Arial" w:cs="Arial"/>
                <w:iCs/>
              </w:rPr>
            </w:pPr>
            <w:r w:rsidRPr="00F92FDD">
              <w:rPr>
                <w:rFonts w:ascii="Arial" w:hAnsi="Arial" w:cs="Arial"/>
                <w:iCs/>
              </w:rPr>
              <w:t>Ensure consistency and professionalism in the content and presentation of all reports, papers and presentations generated.</w:t>
            </w:r>
          </w:p>
          <w:p w14:paraId="294F61CD" w14:textId="77777777" w:rsidR="00A55ABD" w:rsidRPr="00F92FDD" w:rsidRDefault="00A55ABD" w:rsidP="007E1BB1">
            <w:pPr>
              <w:tabs>
                <w:tab w:val="left" w:pos="4896"/>
              </w:tabs>
              <w:autoSpaceDE w:val="0"/>
              <w:autoSpaceDN w:val="0"/>
              <w:adjustRightInd w:val="0"/>
              <w:contextualSpacing/>
              <w:jc w:val="both"/>
              <w:rPr>
                <w:rFonts w:ascii="Arial" w:hAnsi="Arial" w:cs="Arial"/>
                <w:b/>
                <w:bCs/>
                <w:color w:val="000000" w:themeColor="text1"/>
                <w:lang w:val="en-IE" w:eastAsia="en-IE"/>
              </w:rPr>
            </w:pPr>
          </w:p>
          <w:p w14:paraId="0CD5E068" w14:textId="758924A2" w:rsidR="007E1BB1" w:rsidRPr="00F92FDD" w:rsidRDefault="007E1BB1" w:rsidP="007E1BB1">
            <w:pPr>
              <w:tabs>
                <w:tab w:val="left" w:pos="4896"/>
              </w:tabs>
              <w:autoSpaceDE w:val="0"/>
              <w:autoSpaceDN w:val="0"/>
              <w:adjustRightInd w:val="0"/>
              <w:contextualSpacing/>
              <w:jc w:val="both"/>
              <w:rPr>
                <w:rFonts w:ascii="Arial" w:hAnsi="Arial" w:cs="Arial"/>
                <w:b/>
                <w:bCs/>
                <w:color w:val="000000" w:themeColor="text1"/>
                <w:lang w:val="en-IE" w:eastAsia="en-IE"/>
              </w:rPr>
            </w:pPr>
            <w:r w:rsidRPr="00F92FDD">
              <w:rPr>
                <w:rFonts w:ascii="Arial" w:hAnsi="Arial" w:cs="Arial"/>
                <w:b/>
                <w:bCs/>
                <w:color w:val="000000" w:themeColor="text1"/>
                <w:lang w:val="en-IE" w:eastAsia="en-IE"/>
              </w:rPr>
              <w:t>Team Leadership</w:t>
            </w:r>
          </w:p>
          <w:p w14:paraId="4263306F" w14:textId="6567AE31" w:rsidR="007E1BB1" w:rsidRPr="00F92FDD" w:rsidRDefault="007E1BB1" w:rsidP="00A55ABD">
            <w:pPr>
              <w:numPr>
                <w:ilvl w:val="0"/>
                <w:numId w:val="14"/>
              </w:numPr>
              <w:tabs>
                <w:tab w:val="left" w:pos="4896"/>
              </w:tabs>
              <w:autoSpaceDE w:val="0"/>
              <w:autoSpaceDN w:val="0"/>
              <w:adjustRightInd w:val="0"/>
              <w:contextualSpacing/>
              <w:rPr>
                <w:rFonts w:ascii="Arial" w:hAnsi="Arial" w:cs="Arial"/>
                <w:color w:val="000000" w:themeColor="text1"/>
                <w:lang w:val="en-IE" w:eastAsia="en-IE"/>
              </w:rPr>
            </w:pPr>
            <w:r w:rsidRPr="00F92FDD">
              <w:rPr>
                <w:rFonts w:ascii="Arial" w:hAnsi="Arial" w:cs="Arial"/>
                <w:color w:val="000000" w:themeColor="text1"/>
                <w:lang w:val="en-IE" w:eastAsia="en-IE"/>
              </w:rPr>
              <w:t>Foster a</w:t>
            </w:r>
            <w:r w:rsidR="009137FC" w:rsidRPr="00F92FDD">
              <w:rPr>
                <w:rFonts w:ascii="Arial" w:hAnsi="Arial" w:cs="Arial"/>
                <w:color w:val="000000" w:themeColor="text1"/>
                <w:lang w:val="en-IE" w:eastAsia="en-IE"/>
              </w:rPr>
              <w:t xml:space="preserve">n inclusive, </w:t>
            </w:r>
            <w:r w:rsidRPr="00F92FDD">
              <w:rPr>
                <w:rFonts w:ascii="Arial" w:hAnsi="Arial" w:cs="Arial"/>
                <w:color w:val="000000" w:themeColor="text1"/>
                <w:lang w:val="en-IE" w:eastAsia="en-IE"/>
              </w:rPr>
              <w:t>collaborative, high-performing culture that supports innovation and agility</w:t>
            </w:r>
            <w:r w:rsidR="006937EC" w:rsidRPr="00F92FDD">
              <w:rPr>
                <w:rFonts w:ascii="Arial" w:hAnsi="Arial" w:cs="Arial"/>
                <w:color w:val="000000" w:themeColor="text1"/>
                <w:lang w:val="en-IE" w:eastAsia="en-IE"/>
              </w:rPr>
              <w:t xml:space="preserve"> across staff and the senior leadership team</w:t>
            </w:r>
            <w:r w:rsidRPr="00F92FDD">
              <w:rPr>
                <w:rFonts w:ascii="Arial" w:hAnsi="Arial" w:cs="Arial"/>
                <w:color w:val="000000" w:themeColor="text1"/>
                <w:lang w:val="en-IE" w:eastAsia="en-IE"/>
              </w:rPr>
              <w:t>.</w:t>
            </w:r>
          </w:p>
          <w:p w14:paraId="55927AE5" w14:textId="77777777" w:rsidR="00A55ABD" w:rsidRPr="00F92FDD" w:rsidRDefault="00A55ABD" w:rsidP="00A55ABD">
            <w:pPr>
              <w:tabs>
                <w:tab w:val="left" w:pos="4896"/>
              </w:tabs>
              <w:autoSpaceDE w:val="0"/>
              <w:autoSpaceDN w:val="0"/>
              <w:adjustRightInd w:val="0"/>
              <w:ind w:left="720"/>
              <w:contextualSpacing/>
              <w:rPr>
                <w:rFonts w:ascii="Arial" w:hAnsi="Arial" w:cs="Arial"/>
                <w:color w:val="000000" w:themeColor="text1"/>
                <w:sz w:val="12"/>
                <w:lang w:val="en-IE" w:eastAsia="en-IE"/>
              </w:rPr>
            </w:pPr>
          </w:p>
          <w:p w14:paraId="7245D90E" w14:textId="6F818F03" w:rsidR="007E1BB1" w:rsidRPr="00F92FDD" w:rsidRDefault="007E1BB1" w:rsidP="00A55ABD">
            <w:pPr>
              <w:numPr>
                <w:ilvl w:val="0"/>
                <w:numId w:val="14"/>
              </w:numPr>
              <w:tabs>
                <w:tab w:val="left" w:pos="4896"/>
              </w:tabs>
              <w:autoSpaceDE w:val="0"/>
              <w:autoSpaceDN w:val="0"/>
              <w:adjustRightInd w:val="0"/>
              <w:contextualSpacing/>
              <w:rPr>
                <w:rFonts w:ascii="Arial" w:hAnsi="Arial" w:cs="Arial"/>
                <w:color w:val="000000" w:themeColor="text1"/>
                <w:lang w:val="en-IE" w:eastAsia="en-IE"/>
              </w:rPr>
            </w:pPr>
            <w:r w:rsidRPr="00F92FDD">
              <w:rPr>
                <w:rFonts w:ascii="Arial" w:hAnsi="Arial" w:cs="Arial"/>
                <w:color w:val="000000" w:themeColor="text1"/>
                <w:lang w:val="en-IE" w:eastAsia="en-IE"/>
              </w:rPr>
              <w:t>Manage performance constructively, ensuring fair workload distribution and timely feedback.</w:t>
            </w:r>
          </w:p>
          <w:p w14:paraId="58584E8A" w14:textId="328BDD2A" w:rsidR="00A55ABD" w:rsidRPr="00F92FDD" w:rsidRDefault="00A55ABD" w:rsidP="00A55ABD">
            <w:pPr>
              <w:tabs>
                <w:tab w:val="left" w:pos="4896"/>
              </w:tabs>
              <w:autoSpaceDE w:val="0"/>
              <w:autoSpaceDN w:val="0"/>
              <w:adjustRightInd w:val="0"/>
              <w:contextualSpacing/>
              <w:rPr>
                <w:rFonts w:ascii="Arial" w:hAnsi="Arial" w:cs="Arial"/>
                <w:color w:val="000000" w:themeColor="text1"/>
                <w:sz w:val="12"/>
                <w:lang w:val="en-IE" w:eastAsia="en-IE"/>
              </w:rPr>
            </w:pPr>
          </w:p>
          <w:p w14:paraId="513BC5E2" w14:textId="0BD104B2" w:rsidR="00E82EC6" w:rsidRPr="00F92FDD" w:rsidRDefault="007E1BB1" w:rsidP="00A55ABD">
            <w:pPr>
              <w:numPr>
                <w:ilvl w:val="0"/>
                <w:numId w:val="14"/>
              </w:numPr>
              <w:tabs>
                <w:tab w:val="left" w:pos="4896"/>
              </w:tabs>
              <w:autoSpaceDE w:val="0"/>
              <w:autoSpaceDN w:val="0"/>
              <w:adjustRightInd w:val="0"/>
              <w:contextualSpacing/>
              <w:rPr>
                <w:rFonts w:ascii="Arial" w:hAnsi="Arial" w:cs="Arial"/>
                <w:color w:val="000000" w:themeColor="text1"/>
                <w:lang w:val="en-IE" w:eastAsia="en-IE"/>
              </w:rPr>
            </w:pPr>
            <w:r w:rsidRPr="00F92FDD">
              <w:rPr>
                <w:rFonts w:ascii="Arial" w:hAnsi="Arial" w:cs="Arial"/>
                <w:color w:val="000000" w:themeColor="text1"/>
                <w:lang w:val="en-IE" w:eastAsia="en-IE"/>
              </w:rPr>
              <w:t>Identify training needs and support staff through coaching and the Performance Achievement process.</w:t>
            </w:r>
          </w:p>
          <w:p w14:paraId="5DB5AB89" w14:textId="77777777" w:rsidR="00F65C52" w:rsidRPr="00F92FDD" w:rsidRDefault="00F65C52" w:rsidP="00A50248">
            <w:pPr>
              <w:jc w:val="both"/>
              <w:rPr>
                <w:rFonts w:ascii="Arial" w:hAnsi="Arial" w:cs="Arial"/>
                <w:iCs/>
              </w:rPr>
            </w:pPr>
          </w:p>
          <w:p w14:paraId="78FC2933" w14:textId="53F76B73" w:rsidR="00A50248" w:rsidRPr="00F92FDD" w:rsidRDefault="00A50248" w:rsidP="00A50248">
            <w:pPr>
              <w:jc w:val="both"/>
              <w:rPr>
                <w:rFonts w:ascii="Arial" w:hAnsi="Arial" w:cs="Arial"/>
                <w:b/>
              </w:rPr>
            </w:pPr>
            <w:r w:rsidRPr="00F92FDD">
              <w:rPr>
                <w:rFonts w:ascii="Arial" w:hAnsi="Arial" w:cs="Arial"/>
                <w:b/>
              </w:rPr>
              <w:t>Standards, Regulations, Policies, Procedures &amp; Legislation</w:t>
            </w:r>
          </w:p>
          <w:p w14:paraId="3F7B711D" w14:textId="3AB05692" w:rsidR="00A50248" w:rsidRPr="00F92FDD" w:rsidRDefault="00A50248" w:rsidP="00A55ABD">
            <w:pPr>
              <w:numPr>
                <w:ilvl w:val="0"/>
                <w:numId w:val="14"/>
              </w:numPr>
              <w:tabs>
                <w:tab w:val="left" w:pos="4896"/>
              </w:tabs>
              <w:autoSpaceDE w:val="0"/>
              <w:autoSpaceDN w:val="0"/>
              <w:adjustRightInd w:val="0"/>
              <w:contextualSpacing/>
              <w:rPr>
                <w:rFonts w:ascii="Arial" w:hAnsi="Arial" w:cs="Arial"/>
                <w:color w:val="000000" w:themeColor="text1"/>
                <w:lang w:val="en-IE" w:eastAsia="en-IE"/>
              </w:rPr>
            </w:pPr>
            <w:r w:rsidRPr="00F92FDD">
              <w:rPr>
                <w:rFonts w:ascii="Arial" w:hAnsi="Arial" w:cs="Arial"/>
                <w:color w:val="000000" w:themeColor="text1"/>
                <w:lang w:val="en-IE" w:eastAsia="en-IE"/>
              </w:rPr>
              <w:t>Contribute to the development of policies and procedures and ensure consistent adherence to procedures and current standards within area of responsibility</w:t>
            </w:r>
            <w:r w:rsidR="008D7D13" w:rsidRPr="00F92FDD">
              <w:rPr>
                <w:rFonts w:ascii="Arial" w:hAnsi="Arial" w:cs="Arial"/>
                <w:color w:val="000000" w:themeColor="text1"/>
                <w:lang w:val="en-IE" w:eastAsia="en-IE"/>
              </w:rPr>
              <w:t>.</w:t>
            </w:r>
          </w:p>
          <w:p w14:paraId="19F5EF5D" w14:textId="77777777" w:rsidR="00A55ABD" w:rsidRPr="00F92FDD" w:rsidRDefault="00A55ABD" w:rsidP="00A55ABD">
            <w:pPr>
              <w:tabs>
                <w:tab w:val="left" w:pos="4896"/>
              </w:tabs>
              <w:autoSpaceDE w:val="0"/>
              <w:autoSpaceDN w:val="0"/>
              <w:adjustRightInd w:val="0"/>
              <w:ind w:left="720"/>
              <w:contextualSpacing/>
              <w:rPr>
                <w:rFonts w:ascii="Arial" w:hAnsi="Arial" w:cs="Arial"/>
                <w:color w:val="000000" w:themeColor="text1"/>
                <w:sz w:val="12"/>
                <w:lang w:val="en-IE" w:eastAsia="en-IE"/>
              </w:rPr>
            </w:pPr>
          </w:p>
          <w:p w14:paraId="7DAF44EA" w14:textId="0AEC91D7" w:rsidR="00A50248" w:rsidRPr="00F92FDD" w:rsidRDefault="00A50248" w:rsidP="00A55ABD">
            <w:pPr>
              <w:numPr>
                <w:ilvl w:val="0"/>
                <w:numId w:val="14"/>
              </w:numPr>
              <w:tabs>
                <w:tab w:val="left" w:pos="4896"/>
              </w:tabs>
              <w:autoSpaceDE w:val="0"/>
              <w:autoSpaceDN w:val="0"/>
              <w:adjustRightInd w:val="0"/>
              <w:contextualSpacing/>
              <w:rPr>
                <w:rFonts w:ascii="Arial" w:hAnsi="Arial" w:cs="Arial"/>
                <w:color w:val="000000" w:themeColor="text1"/>
                <w:lang w:val="en-IE" w:eastAsia="en-IE"/>
              </w:rPr>
            </w:pPr>
            <w:r w:rsidRPr="00F92FDD">
              <w:rPr>
                <w:rFonts w:ascii="Arial" w:hAnsi="Arial" w:cs="Arial"/>
                <w:color w:val="000000" w:themeColor="text1"/>
                <w:lang w:val="en-IE" w:eastAsia="en-IE"/>
              </w:rPr>
              <w:t>Effectivel</w:t>
            </w:r>
            <w:r w:rsidR="008C0CE3" w:rsidRPr="00F92FDD">
              <w:rPr>
                <w:rFonts w:ascii="Arial" w:hAnsi="Arial" w:cs="Arial"/>
                <w:color w:val="000000" w:themeColor="text1"/>
                <w:lang w:val="en-IE" w:eastAsia="en-IE"/>
              </w:rPr>
              <w:t>y</w:t>
            </w:r>
            <w:r w:rsidRPr="00F92FDD">
              <w:rPr>
                <w:rFonts w:ascii="Arial" w:hAnsi="Arial" w:cs="Arial"/>
                <w:color w:val="000000" w:themeColor="text1"/>
                <w:lang w:val="en-IE" w:eastAsia="en-IE"/>
              </w:rPr>
              <w:t xml:space="preserve"> discharge the </w:t>
            </w:r>
            <w:r w:rsidR="008E6C2D" w:rsidRPr="00F92FDD">
              <w:rPr>
                <w:rFonts w:ascii="Arial" w:hAnsi="Arial" w:cs="Arial"/>
                <w:color w:val="000000" w:themeColor="text1"/>
                <w:lang w:val="en-IE" w:eastAsia="en-IE"/>
              </w:rPr>
              <w:t>day-to-day</w:t>
            </w:r>
            <w:r w:rsidRPr="00F92FDD">
              <w:rPr>
                <w:rFonts w:ascii="Arial" w:hAnsi="Arial" w:cs="Arial"/>
                <w:color w:val="000000" w:themeColor="text1"/>
                <w:lang w:val="en-IE" w:eastAsia="en-IE"/>
              </w:rPr>
              <w:t xml:space="preserve"> operations, including compliance with HSE Financial regulations and all HSE policies and procedures</w:t>
            </w:r>
            <w:r w:rsidR="008D7D13" w:rsidRPr="00F92FDD">
              <w:rPr>
                <w:rFonts w:ascii="Arial" w:hAnsi="Arial" w:cs="Arial"/>
                <w:color w:val="000000" w:themeColor="text1"/>
                <w:lang w:val="en-IE" w:eastAsia="en-IE"/>
              </w:rPr>
              <w:t>.</w:t>
            </w:r>
          </w:p>
          <w:p w14:paraId="30A38A6C" w14:textId="241C2D87" w:rsidR="00A55ABD" w:rsidRPr="00F92FDD" w:rsidRDefault="00A55ABD" w:rsidP="00A55ABD">
            <w:pPr>
              <w:tabs>
                <w:tab w:val="left" w:pos="4896"/>
              </w:tabs>
              <w:autoSpaceDE w:val="0"/>
              <w:autoSpaceDN w:val="0"/>
              <w:adjustRightInd w:val="0"/>
              <w:contextualSpacing/>
              <w:rPr>
                <w:rFonts w:ascii="Arial" w:hAnsi="Arial" w:cs="Arial"/>
                <w:color w:val="000000" w:themeColor="text1"/>
                <w:sz w:val="12"/>
                <w:lang w:val="en-IE" w:eastAsia="en-IE"/>
              </w:rPr>
            </w:pPr>
          </w:p>
          <w:p w14:paraId="038DF2B9" w14:textId="680B682F" w:rsidR="008365B5" w:rsidRPr="00F92FDD" w:rsidRDefault="008365B5" w:rsidP="00A55ABD">
            <w:pPr>
              <w:numPr>
                <w:ilvl w:val="0"/>
                <w:numId w:val="14"/>
              </w:numPr>
              <w:tabs>
                <w:tab w:val="left" w:pos="4896"/>
              </w:tabs>
              <w:autoSpaceDE w:val="0"/>
              <w:autoSpaceDN w:val="0"/>
              <w:adjustRightInd w:val="0"/>
              <w:contextualSpacing/>
              <w:rPr>
                <w:rFonts w:ascii="Arial" w:hAnsi="Arial" w:cs="Arial"/>
                <w:color w:val="000000" w:themeColor="text1"/>
                <w:lang w:val="en-IE" w:eastAsia="en-IE"/>
              </w:rPr>
            </w:pPr>
            <w:r w:rsidRPr="00F92FDD">
              <w:rPr>
                <w:rFonts w:ascii="Arial" w:hAnsi="Arial" w:cs="Arial"/>
                <w:color w:val="000000" w:themeColor="text1"/>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18A8D29B" w14:textId="7ADD219A" w:rsidR="00A55ABD" w:rsidRPr="00F92FDD" w:rsidRDefault="00A55ABD" w:rsidP="00A55ABD">
            <w:pPr>
              <w:tabs>
                <w:tab w:val="left" w:pos="4896"/>
              </w:tabs>
              <w:autoSpaceDE w:val="0"/>
              <w:autoSpaceDN w:val="0"/>
              <w:adjustRightInd w:val="0"/>
              <w:contextualSpacing/>
              <w:rPr>
                <w:rFonts w:ascii="Arial" w:hAnsi="Arial" w:cs="Arial"/>
                <w:color w:val="000000" w:themeColor="text1"/>
                <w:sz w:val="12"/>
                <w:lang w:val="en-IE" w:eastAsia="en-IE"/>
              </w:rPr>
            </w:pPr>
          </w:p>
          <w:p w14:paraId="4564ED87" w14:textId="77777777" w:rsidR="00A50248" w:rsidRPr="00F92FDD" w:rsidRDefault="00A50248" w:rsidP="00A55ABD">
            <w:pPr>
              <w:numPr>
                <w:ilvl w:val="0"/>
                <w:numId w:val="14"/>
              </w:numPr>
              <w:tabs>
                <w:tab w:val="left" w:pos="4896"/>
              </w:tabs>
              <w:autoSpaceDE w:val="0"/>
              <w:autoSpaceDN w:val="0"/>
              <w:adjustRightInd w:val="0"/>
              <w:contextualSpacing/>
              <w:rPr>
                <w:rFonts w:ascii="Arial" w:hAnsi="Arial" w:cs="Arial"/>
                <w:color w:val="000000" w:themeColor="text1"/>
                <w:lang w:val="en-IE" w:eastAsia="en-IE"/>
              </w:rPr>
            </w:pPr>
            <w:r w:rsidRPr="00F92FDD">
              <w:rPr>
                <w:rFonts w:ascii="Arial" w:hAnsi="Arial" w:cs="Arial"/>
                <w:color w:val="000000" w:themeColor="text1"/>
                <w:lang w:val="en-IE" w:eastAsia="en-IE"/>
              </w:rPr>
              <w:t>Support, promote and actively participate in sustainable energy, water and waste initiatives to create a more sustainable, low carbon and efficient health service</w:t>
            </w:r>
          </w:p>
          <w:p w14:paraId="4BF937B2" w14:textId="77777777" w:rsidR="00A50248" w:rsidRPr="00F92FDD" w:rsidRDefault="00A50248" w:rsidP="00A50248">
            <w:pPr>
              <w:jc w:val="both"/>
              <w:rPr>
                <w:rFonts w:ascii="Arial" w:hAnsi="Arial" w:cs="Arial"/>
                <w:iCs/>
              </w:rPr>
            </w:pPr>
          </w:p>
          <w:p w14:paraId="32DA97D5" w14:textId="07A59308" w:rsidR="00A50248" w:rsidRPr="00F92FDD" w:rsidRDefault="00A50248" w:rsidP="00A55ABD">
            <w:pPr>
              <w:spacing w:before="100" w:beforeAutospacing="1" w:after="100" w:afterAutospacing="1"/>
              <w:contextualSpacing/>
              <w:rPr>
                <w:rFonts w:ascii="Arial" w:hAnsi="Arial" w:cs="Arial"/>
              </w:rPr>
            </w:pPr>
            <w:r w:rsidRPr="00F92FD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F92FDD">
              <w:rPr>
                <w:rFonts w:ascii="Arial" w:hAnsi="Arial" w:cs="Arial"/>
              </w:rPr>
              <w:t xml:space="preserve"> </w:t>
            </w:r>
          </w:p>
          <w:p w14:paraId="6D2CEE75" w14:textId="5180B542" w:rsidR="00725941" w:rsidRPr="00F92FDD" w:rsidRDefault="00725941" w:rsidP="004B6596">
            <w:pPr>
              <w:rPr>
                <w:rFonts w:ascii="Arial" w:hAnsi="Arial" w:cs="Arial"/>
                <w:iCs/>
              </w:rPr>
            </w:pPr>
          </w:p>
        </w:tc>
      </w:tr>
      <w:tr w:rsidR="00A50248" w:rsidRPr="00E766A5" w14:paraId="6C210CFE" w14:textId="77777777" w:rsidTr="00C74A0D">
        <w:tc>
          <w:tcPr>
            <w:tcW w:w="1998" w:type="dxa"/>
          </w:tcPr>
          <w:p w14:paraId="71AEAB78" w14:textId="77777777" w:rsidR="00A50248" w:rsidRPr="00F67128" w:rsidRDefault="00A50248" w:rsidP="00A50248">
            <w:pPr>
              <w:rPr>
                <w:rFonts w:ascii="Arial" w:hAnsi="Arial" w:cs="Arial"/>
                <w:b/>
                <w:bCs/>
              </w:rPr>
            </w:pPr>
            <w:r w:rsidRPr="00F67128">
              <w:rPr>
                <w:rFonts w:ascii="Arial" w:hAnsi="Arial" w:cs="Arial"/>
                <w:b/>
                <w:bCs/>
              </w:rPr>
              <w:lastRenderedPageBreak/>
              <w:t>Eligibility Criteria</w:t>
            </w:r>
          </w:p>
          <w:p w14:paraId="54F50D02" w14:textId="77777777" w:rsidR="00A50248" w:rsidRPr="00F67128" w:rsidRDefault="00A50248" w:rsidP="00A50248">
            <w:pPr>
              <w:rPr>
                <w:rFonts w:ascii="Arial" w:hAnsi="Arial" w:cs="Arial"/>
                <w:b/>
                <w:bCs/>
              </w:rPr>
            </w:pPr>
          </w:p>
          <w:p w14:paraId="5800EDA7" w14:textId="77777777" w:rsidR="00A50248" w:rsidRPr="00F6254C" w:rsidRDefault="00A50248" w:rsidP="00A50248">
            <w:pPr>
              <w:rPr>
                <w:rFonts w:ascii="Arial" w:hAnsi="Arial" w:cs="Arial"/>
                <w:b/>
                <w:bCs/>
              </w:rPr>
            </w:pPr>
            <w:r w:rsidRPr="00F67128">
              <w:rPr>
                <w:rFonts w:ascii="Arial" w:hAnsi="Arial" w:cs="Arial"/>
                <w:b/>
                <w:bCs/>
              </w:rPr>
              <w:t>Qualifications and/ or experience</w:t>
            </w:r>
          </w:p>
          <w:p w14:paraId="36A9F709" w14:textId="77777777" w:rsidR="00A50248" w:rsidRPr="00F6254C" w:rsidRDefault="00A50248" w:rsidP="00A50248">
            <w:pPr>
              <w:rPr>
                <w:rFonts w:ascii="Arial" w:hAnsi="Arial" w:cs="Arial"/>
                <w:b/>
                <w:bCs/>
              </w:rPr>
            </w:pPr>
          </w:p>
        </w:tc>
        <w:tc>
          <w:tcPr>
            <w:tcW w:w="8622" w:type="dxa"/>
          </w:tcPr>
          <w:p w14:paraId="36177011" w14:textId="77777777" w:rsidR="00581396" w:rsidRPr="0061499F" w:rsidRDefault="00581396" w:rsidP="00581396">
            <w:pPr>
              <w:rPr>
                <w:rFonts w:ascii="Arial" w:hAnsi="Arial" w:cs="Arial"/>
                <w:b/>
                <w:bCs/>
                <w:lang w:val="en-IE"/>
              </w:rPr>
            </w:pPr>
            <w:r w:rsidRPr="0061499F">
              <w:rPr>
                <w:rFonts w:ascii="Arial" w:eastAsia="Arial" w:hAnsi="Arial" w:cs="Arial"/>
                <w:b/>
                <w:bCs/>
                <w:lang w:val="en-IE"/>
              </w:rPr>
              <w:t>Candidates must have at the latest date of application:</w:t>
            </w:r>
          </w:p>
          <w:p w14:paraId="687FF02D" w14:textId="77777777" w:rsidR="00581396" w:rsidRPr="0061499F" w:rsidRDefault="00581396" w:rsidP="00581396">
            <w:pPr>
              <w:rPr>
                <w:rFonts w:ascii="Arial" w:hAnsi="Arial" w:cs="Arial"/>
              </w:rPr>
            </w:pPr>
          </w:p>
          <w:p w14:paraId="760D7419" w14:textId="706BEEB1" w:rsidR="00581396" w:rsidRPr="0061499F" w:rsidRDefault="00581396" w:rsidP="00581396">
            <w:pPr>
              <w:pStyle w:val="ListParagraph"/>
              <w:numPr>
                <w:ilvl w:val="0"/>
                <w:numId w:val="21"/>
              </w:numPr>
              <w:rPr>
                <w:rFonts w:ascii="Arial" w:hAnsi="Arial" w:cs="Arial"/>
              </w:rPr>
            </w:pPr>
            <w:r w:rsidRPr="0061499F">
              <w:rPr>
                <w:rFonts w:ascii="Arial" w:hAnsi="Arial" w:cs="Arial"/>
              </w:rPr>
              <w:t>Significant experience at a senior level leading and delivering on complex projects of work to include experience in the development and use of planning frameworks to support robust planning, performance management and accountability.</w:t>
            </w:r>
          </w:p>
          <w:p w14:paraId="7D2BE1B5" w14:textId="77777777" w:rsidR="00581396" w:rsidRPr="0061499F" w:rsidRDefault="00581396" w:rsidP="00581396">
            <w:pPr>
              <w:pStyle w:val="ListParagraph"/>
              <w:ind w:left="360"/>
              <w:rPr>
                <w:rFonts w:ascii="Arial" w:hAnsi="Arial" w:cs="Arial"/>
              </w:rPr>
            </w:pPr>
          </w:p>
          <w:p w14:paraId="177EE773" w14:textId="77777777" w:rsidR="00581396" w:rsidRPr="0061499F" w:rsidRDefault="00581396" w:rsidP="00581396">
            <w:pPr>
              <w:numPr>
                <w:ilvl w:val="0"/>
                <w:numId w:val="2"/>
              </w:numPr>
              <w:autoSpaceDE w:val="0"/>
              <w:autoSpaceDN w:val="0"/>
              <w:adjustRightInd w:val="0"/>
              <w:ind w:left="360"/>
              <w:contextualSpacing/>
              <w:rPr>
                <w:rFonts w:ascii="Arial" w:hAnsi="Arial" w:cs="Arial"/>
                <w:lang w:val="en-IE" w:eastAsia="en-IE"/>
              </w:rPr>
            </w:pPr>
            <w:r w:rsidRPr="0061499F">
              <w:rPr>
                <w:rFonts w:ascii="Arial" w:hAnsi="Arial" w:cs="Arial"/>
                <w:lang w:val="en-IE" w:eastAsia="en-IE"/>
              </w:rPr>
              <w:t xml:space="preserve">Experience in </w:t>
            </w:r>
            <w:r w:rsidRPr="0061499F">
              <w:rPr>
                <w:rFonts w:ascii="Arial" w:hAnsi="Arial" w:cs="Arial"/>
                <w:lang w:eastAsia="en-IE"/>
              </w:rPr>
              <w:t>using business intelligence tools to analyse</w:t>
            </w:r>
            <w:r w:rsidRPr="0061499F">
              <w:rPr>
                <w:rFonts w:ascii="Arial" w:hAnsi="Arial" w:cs="Arial"/>
                <w:lang w:val="en-IE" w:eastAsia="en-IE"/>
              </w:rPr>
              <w:t xml:space="preserve"> large datasets and generating key insights</w:t>
            </w:r>
            <w:r w:rsidRPr="0061499F">
              <w:rPr>
                <w:rFonts w:ascii="Arial" w:hAnsi="Arial" w:cs="Arial"/>
                <w:lang w:eastAsia="en-IE"/>
              </w:rPr>
              <w:t xml:space="preserve"> to contribute to evidence based decision making and continuous improvement</w:t>
            </w:r>
          </w:p>
          <w:p w14:paraId="7A81E2A4" w14:textId="77777777" w:rsidR="00581396" w:rsidRPr="0061499F" w:rsidRDefault="00581396" w:rsidP="00581396">
            <w:pPr>
              <w:pStyle w:val="ListParagraph"/>
              <w:ind w:left="360"/>
              <w:rPr>
                <w:rFonts w:ascii="Arial" w:hAnsi="Arial" w:cs="Arial"/>
              </w:rPr>
            </w:pPr>
          </w:p>
          <w:p w14:paraId="63E0B2CC" w14:textId="77777777" w:rsidR="00581396" w:rsidRPr="0061499F" w:rsidRDefault="00581396" w:rsidP="00581396">
            <w:pPr>
              <w:pStyle w:val="ListParagraph"/>
              <w:numPr>
                <w:ilvl w:val="0"/>
                <w:numId w:val="22"/>
              </w:numPr>
              <w:contextualSpacing/>
              <w:rPr>
                <w:rFonts w:ascii="Arial" w:hAnsi="Arial" w:cs="Arial"/>
              </w:rPr>
            </w:pPr>
            <w:r w:rsidRPr="0061499F">
              <w:rPr>
                <w:rFonts w:ascii="Arial" w:hAnsi="Arial" w:cs="Arial"/>
              </w:rPr>
              <w:t>A strong track record of managing change in a complex environment involving multiple stakeholders, as relevant to this role.</w:t>
            </w:r>
          </w:p>
          <w:p w14:paraId="3E383AD0" w14:textId="77777777" w:rsidR="00581396" w:rsidRPr="0061499F" w:rsidRDefault="00581396" w:rsidP="00581396">
            <w:pPr>
              <w:rPr>
                <w:rFonts w:ascii="Arial" w:hAnsi="Arial" w:cs="Arial"/>
              </w:rPr>
            </w:pPr>
          </w:p>
          <w:p w14:paraId="0E351D53" w14:textId="77777777" w:rsidR="00581396" w:rsidRPr="0061499F" w:rsidRDefault="00581396" w:rsidP="00581396">
            <w:pPr>
              <w:numPr>
                <w:ilvl w:val="0"/>
                <w:numId w:val="23"/>
              </w:numPr>
              <w:rPr>
                <w:rFonts w:ascii="Arial" w:hAnsi="Arial" w:cs="Arial"/>
                <w:iCs/>
              </w:rPr>
            </w:pPr>
            <w:r w:rsidRPr="0061499F">
              <w:rPr>
                <w:rFonts w:ascii="Arial" w:hAnsi="Arial" w:cs="Arial"/>
                <w:bCs/>
                <w:iCs/>
              </w:rPr>
              <w:t>Experience leading and managing a team.</w:t>
            </w:r>
          </w:p>
          <w:p w14:paraId="26B2B1E0" w14:textId="77777777" w:rsidR="00581396" w:rsidRPr="0061499F" w:rsidRDefault="00581396" w:rsidP="00581396">
            <w:pPr>
              <w:rPr>
                <w:rFonts w:ascii="Arial" w:hAnsi="Arial" w:cs="Arial"/>
              </w:rPr>
            </w:pPr>
          </w:p>
          <w:p w14:paraId="305EA51C" w14:textId="77777777" w:rsidR="00581396" w:rsidRPr="0061499F" w:rsidRDefault="00581396" w:rsidP="00581396">
            <w:pPr>
              <w:numPr>
                <w:ilvl w:val="0"/>
                <w:numId w:val="22"/>
              </w:numPr>
              <w:rPr>
                <w:rFonts w:ascii="Arial" w:hAnsi="Arial" w:cs="Arial"/>
              </w:rPr>
            </w:pPr>
            <w:r w:rsidRPr="0061499F">
              <w:rPr>
                <w:rFonts w:ascii="Arial" w:hAnsi="Arial" w:cs="Arial"/>
              </w:rPr>
              <w:t>Experience of managing and working collaboratively and cross functionally with multiple internal and external stakeholders, as relevant to this role.</w:t>
            </w:r>
          </w:p>
          <w:p w14:paraId="39F0E8A2" w14:textId="77777777" w:rsidR="00581396" w:rsidRPr="0061499F" w:rsidRDefault="00581396" w:rsidP="00581396">
            <w:pPr>
              <w:rPr>
                <w:rFonts w:ascii="Calibri" w:hAnsi="Calibri" w:cs="Calibri"/>
                <w:sz w:val="12"/>
              </w:rPr>
            </w:pPr>
          </w:p>
          <w:p w14:paraId="6A1950F0" w14:textId="77777777" w:rsidR="00581396" w:rsidRPr="0061499F" w:rsidRDefault="00581396" w:rsidP="00581396">
            <w:pPr>
              <w:pStyle w:val="ListParagraph"/>
              <w:numPr>
                <w:ilvl w:val="0"/>
                <w:numId w:val="21"/>
              </w:numPr>
              <w:spacing w:line="276" w:lineRule="auto"/>
              <w:contextualSpacing/>
              <w:rPr>
                <w:rFonts w:ascii="Arial" w:hAnsi="Arial" w:cs="Arial"/>
              </w:rPr>
            </w:pPr>
            <w:r w:rsidRPr="0061499F">
              <w:rPr>
                <w:rFonts w:ascii="Arial" w:hAnsi="Arial" w:cs="Arial"/>
              </w:rPr>
              <w:t>Have the requisite knowledge and ability (including a high standard of suitability and management ability) for the proper discharge of the duties of the office.</w:t>
            </w:r>
          </w:p>
          <w:p w14:paraId="587E52A5" w14:textId="77777777" w:rsidR="00B01480" w:rsidRPr="0061499F" w:rsidRDefault="00B01480" w:rsidP="00A55ABD">
            <w:pPr>
              <w:tabs>
                <w:tab w:val="left" w:pos="1680"/>
              </w:tabs>
              <w:ind w:left="-5"/>
              <w:rPr>
                <w:rFonts w:ascii="Arial" w:hAnsi="Arial" w:cs="Arial"/>
              </w:rPr>
            </w:pPr>
          </w:p>
          <w:p w14:paraId="16ED919E" w14:textId="77777777" w:rsidR="00B01480" w:rsidRPr="0061499F" w:rsidRDefault="00B01480" w:rsidP="00B01480">
            <w:pPr>
              <w:jc w:val="both"/>
              <w:rPr>
                <w:rFonts w:ascii="Arial" w:hAnsi="Arial" w:cs="Arial"/>
                <w:b/>
                <w:bCs/>
                <w:iCs/>
              </w:rPr>
            </w:pPr>
          </w:p>
          <w:p w14:paraId="24FF67F2" w14:textId="77777777" w:rsidR="008B5C3A" w:rsidRPr="0061499F" w:rsidRDefault="008B5C3A" w:rsidP="00D43E5B">
            <w:pPr>
              <w:jc w:val="both"/>
              <w:rPr>
                <w:rFonts w:ascii="Arial" w:hAnsi="Arial" w:cs="Arial"/>
                <w:b/>
                <w:color w:val="000000" w:themeColor="text1"/>
              </w:rPr>
            </w:pPr>
            <w:r w:rsidRPr="0061499F">
              <w:rPr>
                <w:rFonts w:ascii="Arial" w:hAnsi="Arial" w:cs="Arial"/>
                <w:b/>
                <w:color w:val="000000" w:themeColor="text1"/>
              </w:rPr>
              <w:t>Health</w:t>
            </w:r>
          </w:p>
          <w:p w14:paraId="75437438" w14:textId="77777777" w:rsidR="008B5C3A" w:rsidRPr="0061499F" w:rsidRDefault="008B5C3A" w:rsidP="00D43E5B">
            <w:pPr>
              <w:jc w:val="both"/>
              <w:rPr>
                <w:rFonts w:ascii="Arial" w:hAnsi="Arial" w:cs="Arial"/>
                <w:color w:val="000000" w:themeColor="text1"/>
              </w:rPr>
            </w:pPr>
            <w:r w:rsidRPr="0061499F">
              <w:rPr>
                <w:rFonts w:ascii="Arial" w:hAnsi="Arial"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7CE8939" w14:textId="77777777" w:rsidR="008B5C3A" w:rsidRPr="0061499F" w:rsidRDefault="008B5C3A" w:rsidP="00D43E5B">
            <w:pPr>
              <w:jc w:val="both"/>
              <w:rPr>
                <w:rFonts w:ascii="Arial" w:hAnsi="Arial" w:cs="Arial"/>
                <w:color w:val="000000" w:themeColor="text1"/>
              </w:rPr>
            </w:pPr>
          </w:p>
          <w:p w14:paraId="0973135F" w14:textId="77777777" w:rsidR="008B5C3A" w:rsidRPr="0061499F" w:rsidRDefault="008B5C3A" w:rsidP="00D43E5B">
            <w:pPr>
              <w:ind w:right="-766"/>
              <w:jc w:val="both"/>
              <w:rPr>
                <w:rFonts w:ascii="Arial" w:hAnsi="Arial" w:cs="Arial"/>
                <w:iCs/>
                <w:color w:val="000000" w:themeColor="text1"/>
              </w:rPr>
            </w:pPr>
            <w:r w:rsidRPr="0061499F">
              <w:rPr>
                <w:rFonts w:ascii="Arial" w:hAnsi="Arial" w:cs="Arial"/>
                <w:b/>
                <w:bCs/>
                <w:color w:val="000000" w:themeColor="text1"/>
              </w:rPr>
              <w:t>Character</w:t>
            </w:r>
          </w:p>
          <w:p w14:paraId="1EBAD7D0" w14:textId="77777777" w:rsidR="008B5C3A" w:rsidRPr="0061499F" w:rsidRDefault="008B5C3A" w:rsidP="00D43E5B">
            <w:pPr>
              <w:ind w:right="-766"/>
              <w:jc w:val="both"/>
              <w:rPr>
                <w:rFonts w:ascii="Arial" w:hAnsi="Arial" w:cs="Arial"/>
                <w:color w:val="000000" w:themeColor="text1"/>
              </w:rPr>
            </w:pPr>
            <w:r w:rsidRPr="0061499F">
              <w:rPr>
                <w:rFonts w:ascii="Arial" w:hAnsi="Arial" w:cs="Arial"/>
                <w:color w:val="000000" w:themeColor="text1"/>
              </w:rPr>
              <w:t>Each candidate for and any person holding the office must be of good character.</w:t>
            </w:r>
          </w:p>
          <w:p w14:paraId="2D0B1C13" w14:textId="576EFD7D" w:rsidR="00A50248" w:rsidRPr="0061499F" w:rsidRDefault="00A50248" w:rsidP="00A50248">
            <w:pPr>
              <w:rPr>
                <w:rFonts w:ascii="Arial" w:hAnsi="Arial" w:cs="Arial"/>
                <w:b/>
              </w:rPr>
            </w:pPr>
          </w:p>
          <w:p w14:paraId="1151045D" w14:textId="77777777" w:rsidR="00A50248" w:rsidRPr="0061499F" w:rsidRDefault="00A50248" w:rsidP="00282B6B">
            <w:pPr>
              <w:ind w:right="-766"/>
              <w:rPr>
                <w:rFonts w:ascii="Arial" w:hAnsi="Arial" w:cs="Arial"/>
                <w:b/>
                <w:bCs/>
                <w:iCs/>
                <w:color w:val="222222"/>
                <w:shd w:val="clear" w:color="auto" w:fill="FFFFFF"/>
              </w:rPr>
            </w:pPr>
          </w:p>
        </w:tc>
      </w:tr>
      <w:tr w:rsidR="00A50248" w:rsidRPr="00E766A5" w14:paraId="7F366102" w14:textId="77777777" w:rsidTr="00C74A0D">
        <w:tc>
          <w:tcPr>
            <w:tcW w:w="1998" w:type="dxa"/>
            <w:tcBorders>
              <w:top w:val="single" w:sz="4" w:space="0" w:color="auto"/>
              <w:left w:val="single" w:sz="4" w:space="0" w:color="auto"/>
              <w:bottom w:val="single" w:sz="4" w:space="0" w:color="auto"/>
              <w:right w:val="single" w:sz="4" w:space="0" w:color="auto"/>
            </w:tcBorders>
          </w:tcPr>
          <w:p w14:paraId="4AFC68BB" w14:textId="5B690407" w:rsidR="00A50248" w:rsidRPr="00F67128" w:rsidRDefault="00A50248" w:rsidP="00A50248">
            <w:pPr>
              <w:rPr>
                <w:rFonts w:ascii="Arial" w:hAnsi="Arial" w:cs="Arial"/>
                <w:b/>
                <w:bCs/>
              </w:rPr>
            </w:pPr>
            <w:r w:rsidRPr="00F67128">
              <w:rPr>
                <w:rFonts w:ascii="Arial" w:hAnsi="Arial" w:cs="Arial"/>
                <w:b/>
                <w:bCs/>
              </w:rPr>
              <w:lastRenderedPageBreak/>
              <w:t>Post</w:t>
            </w:r>
            <w:r w:rsidR="00BA4511" w:rsidRPr="00F67128">
              <w:rPr>
                <w:rFonts w:ascii="Arial" w:hAnsi="Arial" w:cs="Arial"/>
                <w:b/>
                <w:bCs/>
              </w:rPr>
              <w:t xml:space="preserve"> </w:t>
            </w:r>
            <w:r w:rsidRPr="00F67128">
              <w:rPr>
                <w:rFonts w:ascii="Arial" w:hAnsi="Arial" w:cs="Arial"/>
                <w:b/>
                <w:bCs/>
              </w:rPr>
              <w:t>Specific Requirements</w:t>
            </w:r>
          </w:p>
          <w:p w14:paraId="504A9C88" w14:textId="77777777" w:rsidR="00A50248" w:rsidRPr="00F67128" w:rsidRDefault="00A50248" w:rsidP="00A50248">
            <w:pPr>
              <w:rPr>
                <w:rFonts w:ascii="Arial" w:hAnsi="Arial" w:cs="Arial"/>
                <w:b/>
                <w:bCs/>
              </w:rPr>
            </w:pPr>
          </w:p>
        </w:tc>
        <w:tc>
          <w:tcPr>
            <w:tcW w:w="8622" w:type="dxa"/>
            <w:tcBorders>
              <w:top w:val="single" w:sz="4" w:space="0" w:color="auto"/>
              <w:left w:val="single" w:sz="4" w:space="0" w:color="auto"/>
              <w:bottom w:val="single" w:sz="4" w:space="0" w:color="auto"/>
              <w:right w:val="single" w:sz="4" w:space="0" w:color="auto"/>
            </w:tcBorders>
          </w:tcPr>
          <w:p w14:paraId="1E3F5897" w14:textId="42DA3EC8" w:rsidR="004C4053" w:rsidRPr="00581396" w:rsidRDefault="00581396" w:rsidP="00A55ABD">
            <w:pPr>
              <w:pStyle w:val="NormalWeb"/>
              <w:shd w:val="clear" w:color="auto" w:fill="FFFFFF"/>
              <w:spacing w:before="0" w:beforeAutospacing="0" w:after="0" w:afterAutospacing="0"/>
              <w:jc w:val="both"/>
              <w:rPr>
                <w:rFonts w:ascii="Arial" w:hAnsi="Arial" w:cs="Arial"/>
                <w:bCs/>
                <w:color w:val="000099"/>
                <w:sz w:val="20"/>
                <w:szCs w:val="20"/>
              </w:rPr>
            </w:pPr>
            <w:r w:rsidRPr="00581396">
              <w:rPr>
                <w:rFonts w:ascii="Arial" w:hAnsi="Arial" w:cs="Arial"/>
                <w:bCs/>
                <w:sz w:val="20"/>
                <w:szCs w:val="20"/>
              </w:rPr>
              <w:t>n/a</w:t>
            </w:r>
          </w:p>
        </w:tc>
      </w:tr>
      <w:tr w:rsidR="00A50248" w:rsidRPr="00E766A5" w14:paraId="59EF65EA" w14:textId="77777777" w:rsidTr="00C74A0D">
        <w:tc>
          <w:tcPr>
            <w:tcW w:w="1998" w:type="dxa"/>
          </w:tcPr>
          <w:p w14:paraId="643486DB" w14:textId="77777777" w:rsidR="00A50248" w:rsidRPr="00F67128" w:rsidRDefault="00A50248" w:rsidP="00A50248">
            <w:pPr>
              <w:rPr>
                <w:rFonts w:ascii="Arial" w:hAnsi="Arial" w:cs="Arial"/>
                <w:b/>
                <w:bCs/>
              </w:rPr>
            </w:pPr>
            <w:r w:rsidRPr="00F67128">
              <w:rPr>
                <w:rFonts w:ascii="Arial" w:hAnsi="Arial" w:cs="Arial"/>
                <w:b/>
                <w:bCs/>
              </w:rPr>
              <w:t>Other requirements specific to the post</w:t>
            </w:r>
          </w:p>
        </w:tc>
        <w:tc>
          <w:tcPr>
            <w:tcW w:w="8622" w:type="dxa"/>
          </w:tcPr>
          <w:p w14:paraId="7552E52C" w14:textId="77777777" w:rsidR="00A50248" w:rsidRPr="00F67128" w:rsidRDefault="00A50248" w:rsidP="00FD5B63">
            <w:pPr>
              <w:pStyle w:val="NormalWeb"/>
              <w:numPr>
                <w:ilvl w:val="0"/>
                <w:numId w:val="2"/>
              </w:numPr>
              <w:shd w:val="clear" w:color="auto" w:fill="FFFFFF"/>
              <w:spacing w:before="0" w:beforeAutospacing="0" w:after="0" w:afterAutospacing="0"/>
              <w:ind w:left="381"/>
              <w:rPr>
                <w:rFonts w:ascii="Arial" w:hAnsi="Arial" w:cs="Arial"/>
                <w:color w:val="000000" w:themeColor="text1"/>
                <w:sz w:val="20"/>
                <w:szCs w:val="20"/>
              </w:rPr>
            </w:pPr>
            <w:r w:rsidRPr="00F67128">
              <w:rPr>
                <w:rFonts w:ascii="Arial" w:hAnsi="Arial" w:cs="Arial"/>
                <w:color w:val="000000" w:themeColor="text1"/>
                <w:sz w:val="20"/>
                <w:szCs w:val="20"/>
              </w:rPr>
              <w:t xml:space="preserve">Access to appropriate transport to fulfil the requirements of the role </w:t>
            </w:r>
          </w:p>
          <w:p w14:paraId="639A9676" w14:textId="77777777" w:rsidR="00A50248" w:rsidRPr="00F67128" w:rsidRDefault="00A50248" w:rsidP="00FD5B63">
            <w:pPr>
              <w:pStyle w:val="NormalWeb"/>
              <w:numPr>
                <w:ilvl w:val="0"/>
                <w:numId w:val="2"/>
              </w:numPr>
              <w:shd w:val="clear" w:color="auto" w:fill="FFFFFF"/>
              <w:spacing w:before="0" w:beforeAutospacing="0" w:after="0" w:afterAutospacing="0"/>
              <w:ind w:left="381"/>
              <w:rPr>
                <w:rFonts w:ascii="Arial" w:hAnsi="Arial" w:cs="Arial"/>
                <w:b/>
                <w:iCs/>
                <w:color w:val="000099"/>
              </w:rPr>
            </w:pPr>
            <w:r w:rsidRPr="00F67128">
              <w:rPr>
                <w:rFonts w:ascii="Arial" w:hAnsi="Arial" w:cs="Arial"/>
                <w:color w:val="000000" w:themeColor="text1"/>
                <w:sz w:val="20"/>
                <w:szCs w:val="20"/>
              </w:rPr>
              <w:t>Flexibility in relation to working hours to fulfil the requirements of the role</w:t>
            </w:r>
          </w:p>
          <w:p w14:paraId="0E4DCE48" w14:textId="082EBACE" w:rsidR="00573A27" w:rsidRPr="00F67128" w:rsidRDefault="00573A27" w:rsidP="00573A27">
            <w:pPr>
              <w:pStyle w:val="NormalWeb"/>
              <w:shd w:val="clear" w:color="auto" w:fill="FFFFFF"/>
              <w:spacing w:before="0" w:beforeAutospacing="0" w:after="0" w:afterAutospacing="0"/>
              <w:ind w:left="381"/>
              <w:rPr>
                <w:rFonts w:ascii="Arial" w:hAnsi="Arial" w:cs="Arial"/>
                <w:b/>
                <w:iCs/>
                <w:color w:val="000099"/>
                <w:sz w:val="20"/>
                <w:szCs w:val="20"/>
              </w:rPr>
            </w:pPr>
          </w:p>
        </w:tc>
      </w:tr>
      <w:tr w:rsidR="00581396" w:rsidRPr="00E766A5" w14:paraId="0335C74E" w14:textId="77777777" w:rsidTr="00C74A0D">
        <w:tc>
          <w:tcPr>
            <w:tcW w:w="1998" w:type="dxa"/>
          </w:tcPr>
          <w:p w14:paraId="4F8F9981" w14:textId="77777777" w:rsidR="00581396" w:rsidRDefault="00581396" w:rsidP="00A50248">
            <w:pPr>
              <w:rPr>
                <w:rFonts w:ascii="Arial" w:hAnsi="Arial" w:cs="Arial"/>
                <w:b/>
                <w:bCs/>
              </w:rPr>
            </w:pPr>
            <w:r>
              <w:rPr>
                <w:rFonts w:ascii="Arial" w:hAnsi="Arial" w:cs="Arial"/>
                <w:b/>
                <w:bCs/>
              </w:rPr>
              <w:t>Additional eligibility requirements</w:t>
            </w:r>
          </w:p>
          <w:p w14:paraId="32C6A023" w14:textId="49835CE5" w:rsidR="00581396" w:rsidRPr="00F67128" w:rsidRDefault="00581396" w:rsidP="00A50248">
            <w:pPr>
              <w:rPr>
                <w:rFonts w:ascii="Arial" w:hAnsi="Arial" w:cs="Arial"/>
                <w:b/>
                <w:bCs/>
              </w:rPr>
            </w:pPr>
          </w:p>
        </w:tc>
        <w:tc>
          <w:tcPr>
            <w:tcW w:w="8622" w:type="dxa"/>
          </w:tcPr>
          <w:p w14:paraId="4A85AA9E" w14:textId="77777777" w:rsidR="00581396" w:rsidRDefault="00581396" w:rsidP="00581396">
            <w:pPr>
              <w:pStyle w:val="Default"/>
              <w:rPr>
                <w:sz w:val="20"/>
                <w:szCs w:val="20"/>
              </w:rPr>
            </w:pPr>
            <w:r>
              <w:rPr>
                <w:b/>
                <w:bCs/>
                <w:sz w:val="20"/>
                <w:szCs w:val="20"/>
              </w:rPr>
              <w:t xml:space="preserve">Citizenship Requirements </w:t>
            </w:r>
          </w:p>
          <w:p w14:paraId="04EF5275" w14:textId="77777777" w:rsidR="00581396" w:rsidRDefault="00581396" w:rsidP="00581396">
            <w:pPr>
              <w:pStyle w:val="Default"/>
              <w:rPr>
                <w:sz w:val="20"/>
                <w:szCs w:val="20"/>
              </w:rPr>
            </w:pPr>
            <w:r>
              <w:rPr>
                <w:sz w:val="20"/>
                <w:szCs w:val="20"/>
              </w:rPr>
              <w:t xml:space="preserve">Eligible candidates must be: </w:t>
            </w:r>
          </w:p>
          <w:p w14:paraId="6C3B0AEC" w14:textId="77777777" w:rsidR="00581396" w:rsidRDefault="00581396" w:rsidP="00581396">
            <w:pPr>
              <w:pStyle w:val="ListParagraph"/>
              <w:numPr>
                <w:ilvl w:val="0"/>
                <w:numId w:val="24"/>
              </w:numPr>
              <w:spacing w:after="120"/>
              <w:rPr>
                <w:rFonts w:ascii="Arial" w:hAnsi="Arial" w:cs="Arial"/>
              </w:rPr>
            </w:pPr>
            <w:r>
              <w:rPr>
                <w:rFonts w:ascii="Arial" w:hAnsi="Arial" w:cs="Arial"/>
              </w:rPr>
              <w:t xml:space="preserve">EEA, Swiss, or British citizens </w:t>
            </w:r>
          </w:p>
          <w:p w14:paraId="301EF752" w14:textId="77777777" w:rsidR="00581396" w:rsidRDefault="00581396" w:rsidP="00581396">
            <w:pPr>
              <w:spacing w:after="120"/>
              <w:ind w:left="360"/>
              <w:rPr>
                <w:rFonts w:ascii="Arial" w:hAnsi="Arial" w:cs="Arial"/>
                <w:b/>
              </w:rPr>
            </w:pPr>
            <w:r>
              <w:rPr>
                <w:rFonts w:ascii="Arial" w:hAnsi="Arial" w:cs="Arial"/>
                <w:b/>
              </w:rPr>
              <w:t>OR</w:t>
            </w:r>
          </w:p>
          <w:p w14:paraId="2F02DABC" w14:textId="77777777" w:rsidR="00581396" w:rsidRDefault="00581396" w:rsidP="00581396">
            <w:pPr>
              <w:pStyle w:val="ListParagraph"/>
              <w:numPr>
                <w:ilvl w:val="0"/>
                <w:numId w:val="24"/>
              </w:numPr>
              <w:spacing w:after="120"/>
              <w:rPr>
                <w:rFonts w:ascii="Arial" w:hAnsi="Arial" w:cs="Arial"/>
              </w:rPr>
            </w:pPr>
            <w:r>
              <w:rPr>
                <w:rFonts w:ascii="Arial" w:hAnsi="Arial" w:cs="Arial"/>
              </w:rPr>
              <w:t xml:space="preserve">Non-European Economic Area citizens with permission to reside and work in the State </w:t>
            </w:r>
          </w:p>
          <w:p w14:paraId="1B8E1EE3" w14:textId="77777777" w:rsidR="00581396" w:rsidRDefault="00581396" w:rsidP="00581396">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643B3F8" w14:textId="77777777" w:rsidR="00581396" w:rsidRDefault="00581396" w:rsidP="00581396">
            <w:pPr>
              <w:pStyle w:val="ListParagraph"/>
              <w:spacing w:after="120"/>
              <w:ind w:left="1080"/>
              <w:rPr>
                <w:rFonts w:ascii="Arial" w:hAnsi="Arial" w:cs="Arial"/>
              </w:rPr>
            </w:pPr>
          </w:p>
          <w:p w14:paraId="5E5C1233" w14:textId="77777777" w:rsidR="00581396" w:rsidRDefault="00581396" w:rsidP="00581396">
            <w:pPr>
              <w:pStyle w:val="Default"/>
              <w:rPr>
                <w:bCs/>
                <w:color w:val="2A2347"/>
                <w:sz w:val="20"/>
                <w:szCs w:val="20"/>
              </w:rPr>
            </w:pPr>
            <w:r>
              <w:rPr>
                <w:bCs/>
                <w:color w:val="2A2347"/>
                <w:sz w:val="20"/>
                <w:szCs w:val="20"/>
              </w:rPr>
              <w:t xml:space="preserve">To qualify candidates must be eligible by the closing date of the campaign. </w:t>
            </w:r>
          </w:p>
          <w:p w14:paraId="08FA3E54" w14:textId="77777777" w:rsidR="00581396" w:rsidRPr="002B46AC" w:rsidRDefault="00581396" w:rsidP="00581396">
            <w:pPr>
              <w:tabs>
                <w:tab w:val="left" w:pos="0"/>
              </w:tabs>
              <w:ind w:firstLine="720"/>
              <w:rPr>
                <w:rFonts w:ascii="Arial" w:hAnsi="Arial" w:cs="Arial"/>
                <w:b/>
                <w:iCs/>
                <w:u w:val="single"/>
              </w:rPr>
            </w:pPr>
          </w:p>
        </w:tc>
      </w:tr>
      <w:tr w:rsidR="00A50248" w:rsidRPr="00E766A5" w14:paraId="466ACF54" w14:textId="77777777" w:rsidTr="00C74A0D">
        <w:tc>
          <w:tcPr>
            <w:tcW w:w="1998" w:type="dxa"/>
          </w:tcPr>
          <w:p w14:paraId="50259FF8" w14:textId="77777777" w:rsidR="00A50248" w:rsidRPr="00F67128" w:rsidRDefault="00A50248" w:rsidP="00A50248">
            <w:pPr>
              <w:rPr>
                <w:rFonts w:ascii="Arial" w:hAnsi="Arial" w:cs="Arial"/>
                <w:b/>
                <w:bCs/>
              </w:rPr>
            </w:pPr>
            <w:r w:rsidRPr="00F67128">
              <w:rPr>
                <w:rFonts w:ascii="Arial" w:hAnsi="Arial" w:cs="Arial"/>
                <w:b/>
                <w:bCs/>
              </w:rPr>
              <w:t>Skills, competencies and/or knowledge</w:t>
            </w:r>
          </w:p>
          <w:p w14:paraId="4E76BE64" w14:textId="77777777" w:rsidR="00A50248" w:rsidRPr="00F67128" w:rsidRDefault="00A50248" w:rsidP="00A50248">
            <w:pPr>
              <w:rPr>
                <w:rFonts w:ascii="Arial" w:hAnsi="Arial" w:cs="Arial"/>
                <w:b/>
                <w:bCs/>
              </w:rPr>
            </w:pPr>
          </w:p>
          <w:p w14:paraId="3C72DF3D" w14:textId="77777777" w:rsidR="00A50248" w:rsidRPr="00F67128" w:rsidRDefault="00A50248" w:rsidP="00A50248">
            <w:pPr>
              <w:rPr>
                <w:rFonts w:ascii="Arial" w:hAnsi="Arial" w:cs="Arial"/>
                <w:b/>
                <w:bCs/>
              </w:rPr>
            </w:pPr>
          </w:p>
        </w:tc>
        <w:tc>
          <w:tcPr>
            <w:tcW w:w="8622" w:type="dxa"/>
          </w:tcPr>
          <w:p w14:paraId="4FD77EF7" w14:textId="15D19DE2" w:rsidR="008B5C3A" w:rsidRPr="00FD57EE" w:rsidRDefault="008B5C3A" w:rsidP="008B5C3A">
            <w:pPr>
              <w:tabs>
                <w:tab w:val="left" w:pos="0"/>
              </w:tabs>
              <w:rPr>
                <w:rFonts w:ascii="Arial" w:hAnsi="Arial" w:cs="Arial"/>
                <w:b/>
                <w:iCs/>
              </w:rPr>
            </w:pPr>
            <w:r w:rsidRPr="00FD57EE">
              <w:rPr>
                <w:rFonts w:ascii="Arial" w:hAnsi="Arial" w:cs="Arial"/>
                <w:b/>
                <w:iCs/>
              </w:rPr>
              <w:t>Professional Knowledge &amp; Experience</w:t>
            </w:r>
          </w:p>
          <w:p w14:paraId="25A29542" w14:textId="77777777" w:rsidR="00FD57EE" w:rsidRPr="00FD57EE" w:rsidRDefault="00FD57EE" w:rsidP="008B5C3A">
            <w:pPr>
              <w:tabs>
                <w:tab w:val="left" w:pos="0"/>
              </w:tabs>
              <w:rPr>
                <w:rFonts w:ascii="Arial" w:hAnsi="Arial" w:cs="Arial"/>
                <w:b/>
                <w:iCs/>
                <w:sz w:val="12"/>
              </w:rPr>
            </w:pPr>
          </w:p>
          <w:p w14:paraId="504E6913" w14:textId="76FF79D6" w:rsidR="00784FBA" w:rsidRPr="00FD57EE" w:rsidRDefault="00784FBA" w:rsidP="00FD57EE">
            <w:pPr>
              <w:numPr>
                <w:ilvl w:val="0"/>
                <w:numId w:val="25"/>
              </w:numPr>
              <w:rPr>
                <w:rFonts w:ascii="Arial" w:hAnsi="Arial" w:cs="Arial"/>
                <w:iCs/>
              </w:rPr>
            </w:pPr>
            <w:r w:rsidRPr="00FD57EE">
              <w:rPr>
                <w:rFonts w:ascii="Arial" w:hAnsi="Arial" w:cs="Arial"/>
                <w:iCs/>
              </w:rPr>
              <w:t>Knowledge and experience of activities associated with planning and reporting, performance and quality improvement, performance reporting and understanding of the interdependencies with service planning</w:t>
            </w:r>
            <w:r w:rsidR="002B46AC" w:rsidRPr="00FD57EE">
              <w:rPr>
                <w:rFonts w:ascii="Arial" w:hAnsi="Arial" w:cs="Arial"/>
                <w:iCs/>
              </w:rPr>
              <w:t>.</w:t>
            </w:r>
            <w:r w:rsidRPr="00FD57EE">
              <w:rPr>
                <w:rFonts w:ascii="Arial" w:hAnsi="Arial" w:cs="Arial"/>
                <w:iCs/>
              </w:rPr>
              <w:t xml:space="preserve"> </w:t>
            </w:r>
          </w:p>
          <w:p w14:paraId="33B29FC6" w14:textId="4E5A3DBE" w:rsidR="000F3C63" w:rsidRPr="00FD57EE" w:rsidRDefault="00540211" w:rsidP="00FD57EE">
            <w:pPr>
              <w:pStyle w:val="CommentText"/>
              <w:numPr>
                <w:ilvl w:val="0"/>
                <w:numId w:val="25"/>
              </w:numPr>
              <w:rPr>
                <w:rFonts w:ascii="Arial" w:hAnsi="Arial" w:cs="Arial"/>
              </w:rPr>
            </w:pPr>
            <w:r w:rsidRPr="00FD57EE">
              <w:rPr>
                <w:rFonts w:ascii="Arial" w:hAnsi="Arial" w:cs="Arial"/>
                <w:lang w:val="en-IE" w:eastAsia="en-IE"/>
              </w:rPr>
              <w:t>Knowledge of the issues, developments and current thinking in relation to best practice in planning, conducting best practice environmental scans, performance measurement</w:t>
            </w:r>
            <w:r w:rsidR="006D4E70" w:rsidRPr="00FD57EE">
              <w:rPr>
                <w:rFonts w:ascii="Arial" w:hAnsi="Arial" w:cs="Arial"/>
                <w:iCs/>
              </w:rPr>
              <w:t>, quality improvement</w:t>
            </w:r>
            <w:r w:rsidR="002B46AC" w:rsidRPr="00FD57EE">
              <w:rPr>
                <w:rFonts w:ascii="Arial" w:hAnsi="Arial" w:cs="Arial"/>
                <w:iCs/>
              </w:rPr>
              <w:t>.</w:t>
            </w:r>
          </w:p>
          <w:p w14:paraId="0CE57F9F" w14:textId="77777777" w:rsidR="00784FBA" w:rsidRPr="00FD57EE" w:rsidRDefault="00784FBA" w:rsidP="00FD57EE">
            <w:pPr>
              <w:pStyle w:val="ListParagraph"/>
              <w:numPr>
                <w:ilvl w:val="0"/>
                <w:numId w:val="25"/>
              </w:numPr>
              <w:rPr>
                <w:rFonts w:ascii="Arial" w:hAnsi="Arial" w:cs="Arial"/>
              </w:rPr>
            </w:pPr>
            <w:r w:rsidRPr="00FD57EE">
              <w:rPr>
                <w:rFonts w:ascii="Arial" w:hAnsi="Arial" w:cs="Arial"/>
                <w:iCs/>
              </w:rPr>
              <w:t>Knowledge and experience of change management within a complex</w:t>
            </w:r>
            <w:r w:rsidRPr="00FD57EE">
              <w:rPr>
                <w:rFonts w:ascii="Arial" w:hAnsi="Arial" w:cs="Arial"/>
                <w:lang w:val="en-IE"/>
              </w:rPr>
              <w:t xml:space="preserve"> service</w:t>
            </w:r>
          </w:p>
          <w:p w14:paraId="1556D0B6" w14:textId="2E4C5AFF" w:rsidR="00784FBA" w:rsidRPr="00FD57EE" w:rsidRDefault="00784FBA" w:rsidP="00FD57EE">
            <w:pPr>
              <w:pStyle w:val="ListParagraph"/>
              <w:numPr>
                <w:ilvl w:val="0"/>
                <w:numId w:val="25"/>
              </w:numPr>
              <w:rPr>
                <w:rFonts w:ascii="Arial" w:hAnsi="Arial" w:cs="Arial"/>
              </w:rPr>
            </w:pPr>
            <w:r w:rsidRPr="00FD57EE">
              <w:rPr>
                <w:rFonts w:ascii="Arial" w:hAnsi="Arial" w:cs="Arial"/>
              </w:rPr>
              <w:t xml:space="preserve">Experience of critically developing, reviewing, proofing and editing </w:t>
            </w:r>
            <w:r w:rsidR="00F92FDD" w:rsidRPr="00FD57EE">
              <w:rPr>
                <w:rFonts w:ascii="Arial" w:hAnsi="Arial" w:cs="Arial"/>
              </w:rPr>
              <w:t xml:space="preserve">documents such as </w:t>
            </w:r>
            <w:r w:rsidRPr="00FD57EE">
              <w:rPr>
                <w:rFonts w:ascii="Arial" w:hAnsi="Arial" w:cs="Arial"/>
              </w:rPr>
              <w:t>professional presentations, papers, reports, condense and concise briefing notes and correspondence within strict and tight timelines</w:t>
            </w:r>
            <w:r w:rsidR="002B46AC" w:rsidRPr="00FD57EE">
              <w:rPr>
                <w:rFonts w:ascii="Arial" w:hAnsi="Arial" w:cs="Arial"/>
              </w:rPr>
              <w:t>.</w:t>
            </w:r>
          </w:p>
          <w:p w14:paraId="455A4D6A" w14:textId="77777777" w:rsidR="009E39FF" w:rsidRPr="00FD57EE" w:rsidRDefault="009E39FF" w:rsidP="00FD57EE">
            <w:pPr>
              <w:numPr>
                <w:ilvl w:val="0"/>
                <w:numId w:val="25"/>
              </w:numPr>
              <w:rPr>
                <w:rFonts w:ascii="Arial" w:hAnsi="Arial" w:cs="Arial"/>
                <w:iCs/>
              </w:rPr>
            </w:pPr>
            <w:r w:rsidRPr="00FD57EE">
              <w:rPr>
                <w:rFonts w:ascii="Arial" w:hAnsi="Arial" w:cs="Arial"/>
                <w:iCs/>
              </w:rPr>
              <w:t>Knowledge of Irish Health and Social Care services and context and associated Health Region reforms including Sláintecare and relevant Government and National HSE Policies as related to the role.</w:t>
            </w:r>
          </w:p>
          <w:p w14:paraId="39851F60" w14:textId="148ECCFA" w:rsidR="00540211" w:rsidRPr="00FD57EE" w:rsidRDefault="00540211" w:rsidP="00FD57EE">
            <w:pPr>
              <w:numPr>
                <w:ilvl w:val="0"/>
                <w:numId w:val="25"/>
              </w:numPr>
              <w:rPr>
                <w:rFonts w:ascii="Arial" w:hAnsi="Arial" w:cs="Arial"/>
                <w:iCs/>
              </w:rPr>
            </w:pPr>
            <w:r w:rsidRPr="00FD57EE">
              <w:rPr>
                <w:rFonts w:ascii="Arial" w:hAnsi="Arial" w:cs="Arial"/>
                <w:iCs/>
              </w:rPr>
              <w:t>Knowledge of the health service including a good knowledge of HSE reform</w:t>
            </w:r>
          </w:p>
          <w:p w14:paraId="232F7090" w14:textId="00EC9261" w:rsidR="009B4AF3" w:rsidRPr="00FD57EE" w:rsidRDefault="00944039" w:rsidP="00FD57EE">
            <w:pPr>
              <w:pStyle w:val="ListParagraph"/>
              <w:numPr>
                <w:ilvl w:val="0"/>
                <w:numId w:val="25"/>
              </w:numPr>
              <w:spacing w:before="100" w:beforeAutospacing="1" w:after="100" w:afterAutospacing="1"/>
              <w:contextualSpacing/>
              <w:jc w:val="both"/>
              <w:rPr>
                <w:rFonts w:ascii="Arial" w:eastAsia="Arial" w:hAnsi="Arial" w:cs="Arial"/>
                <w:b/>
                <w:bCs/>
                <w:color w:val="000000" w:themeColor="text1"/>
                <w:lang w:val="en-IE"/>
              </w:rPr>
            </w:pPr>
            <w:r w:rsidRPr="00FD57EE">
              <w:rPr>
                <w:rFonts w:ascii="Arial" w:hAnsi="Arial" w:cs="Arial"/>
              </w:rPr>
              <w:t>C</w:t>
            </w:r>
            <w:r w:rsidR="008B5C3A" w:rsidRPr="00FD57EE">
              <w:rPr>
                <w:rFonts w:ascii="Arial" w:hAnsi="Arial" w:cs="Arial"/>
              </w:rPr>
              <w:t>ommitment to developing own professional knowledge and expertise</w:t>
            </w:r>
            <w:r w:rsidR="002B46AC" w:rsidRPr="00FD57EE">
              <w:rPr>
                <w:rFonts w:ascii="Arial" w:hAnsi="Arial" w:cs="Arial"/>
              </w:rPr>
              <w:t>.</w:t>
            </w:r>
            <w:r w:rsidR="009B4AF3" w:rsidRPr="00FD57EE">
              <w:rPr>
                <w:rFonts w:ascii="Arial" w:eastAsia="Arial" w:hAnsi="Arial" w:cs="Arial"/>
                <w:b/>
                <w:bCs/>
                <w:color w:val="000000" w:themeColor="text1"/>
                <w:lang w:val="en-IE"/>
              </w:rPr>
              <w:t xml:space="preserve"> </w:t>
            </w:r>
          </w:p>
          <w:p w14:paraId="64A45481" w14:textId="0EB83E07" w:rsidR="00966101" w:rsidRPr="00FD57EE" w:rsidRDefault="00AD0BBD" w:rsidP="00FD57EE">
            <w:pPr>
              <w:pStyle w:val="ListParagraph"/>
              <w:numPr>
                <w:ilvl w:val="0"/>
                <w:numId w:val="25"/>
              </w:numPr>
              <w:spacing w:before="100" w:beforeAutospacing="1" w:after="100" w:afterAutospacing="1"/>
              <w:contextualSpacing/>
              <w:jc w:val="both"/>
              <w:rPr>
                <w:rFonts w:ascii="Arial" w:eastAsia="Arial" w:hAnsi="Arial" w:cs="Arial"/>
                <w:color w:val="000000" w:themeColor="text1"/>
                <w:lang w:val="en-IE"/>
              </w:rPr>
            </w:pPr>
            <w:r w:rsidRPr="00FD57EE">
              <w:rPr>
                <w:rFonts w:ascii="Arial" w:eastAsia="Arial" w:hAnsi="Arial" w:cs="Arial"/>
                <w:color w:val="000000" w:themeColor="text1"/>
              </w:rPr>
              <w:t>An understanding of FOI, Data Protection, employment and other relevant legislation as it applies to this role</w:t>
            </w:r>
            <w:r w:rsidR="002B46AC" w:rsidRPr="00FD57EE">
              <w:rPr>
                <w:rFonts w:ascii="Arial" w:eastAsia="Arial" w:hAnsi="Arial" w:cs="Arial"/>
                <w:color w:val="000000" w:themeColor="text1"/>
              </w:rPr>
              <w:t>.</w:t>
            </w:r>
          </w:p>
          <w:p w14:paraId="7F38BB57" w14:textId="6944DA9E" w:rsidR="00A50248" w:rsidRDefault="4078756A" w:rsidP="12D968BE">
            <w:pPr>
              <w:contextualSpacing/>
              <w:rPr>
                <w:rFonts w:ascii="Arial" w:eastAsia="Arial" w:hAnsi="Arial" w:cs="Arial"/>
                <w:b/>
                <w:bCs/>
              </w:rPr>
            </w:pPr>
            <w:r w:rsidRPr="00FD57EE">
              <w:rPr>
                <w:rFonts w:ascii="Arial" w:eastAsia="Arial" w:hAnsi="Arial" w:cs="Arial"/>
                <w:b/>
                <w:bCs/>
              </w:rPr>
              <w:t>Leadership and Direction</w:t>
            </w:r>
          </w:p>
          <w:p w14:paraId="1183D0D8" w14:textId="77777777" w:rsidR="00FD57EE" w:rsidRPr="00FD57EE" w:rsidRDefault="00FD57EE" w:rsidP="12D968BE">
            <w:pPr>
              <w:contextualSpacing/>
              <w:rPr>
                <w:rFonts w:ascii="Arial" w:eastAsia="Arial" w:hAnsi="Arial" w:cs="Arial"/>
                <w:b/>
                <w:bCs/>
                <w:sz w:val="12"/>
              </w:rPr>
            </w:pPr>
          </w:p>
          <w:p w14:paraId="08A3C477" w14:textId="691E48FF" w:rsidR="00A50248" w:rsidRPr="00FD57EE" w:rsidRDefault="00FD57EE"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The ability to be</w:t>
            </w:r>
            <w:r w:rsidR="4078756A" w:rsidRPr="00FD57EE">
              <w:rPr>
                <w:rFonts w:ascii="Arial" w:eastAsia="Arial" w:hAnsi="Arial" w:cs="Arial"/>
              </w:rPr>
              <w:t xml:space="preserve"> an effective leader with a can</w:t>
            </w:r>
            <w:r w:rsidR="002B46AC" w:rsidRPr="00FD57EE">
              <w:rPr>
                <w:rFonts w:ascii="Arial" w:eastAsia="Arial" w:hAnsi="Arial" w:cs="Arial"/>
              </w:rPr>
              <w:t>-</w:t>
            </w:r>
            <w:r w:rsidR="4078756A" w:rsidRPr="00FD57EE">
              <w:rPr>
                <w:rFonts w:ascii="Arial" w:eastAsia="Arial" w:hAnsi="Arial" w:cs="Arial"/>
              </w:rPr>
              <w:t xml:space="preserve">do attitude </w:t>
            </w:r>
            <w:r w:rsidR="002B46AC" w:rsidRPr="00FD57EE">
              <w:rPr>
                <w:rFonts w:ascii="Arial" w:eastAsia="Arial" w:hAnsi="Arial" w:cs="Arial"/>
              </w:rPr>
              <w:t xml:space="preserve">and a growth mindset </w:t>
            </w:r>
            <w:r w:rsidR="4078756A" w:rsidRPr="00FD57EE">
              <w:rPr>
                <w:rFonts w:ascii="Arial" w:eastAsia="Arial" w:hAnsi="Arial" w:cs="Arial"/>
              </w:rPr>
              <w:t>who has led, organised and motivated staff in times of rapid change in a challenging environment</w:t>
            </w:r>
            <w:r w:rsidR="002B46AC" w:rsidRPr="00FD57EE">
              <w:rPr>
                <w:rFonts w:ascii="Arial" w:eastAsia="Arial" w:hAnsi="Arial" w:cs="Arial"/>
              </w:rPr>
              <w:t>.</w:t>
            </w:r>
          </w:p>
          <w:p w14:paraId="6A907A25" w14:textId="4B86EBC6" w:rsidR="00A50248" w:rsidRPr="00FD57EE" w:rsidRDefault="4078756A"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lastRenderedPageBreak/>
              <w:t>The capacity to lead, organise and motivate teams to the confident delivery of excellent services and service outcomes.</w:t>
            </w:r>
          </w:p>
          <w:p w14:paraId="0647E7E7" w14:textId="6F2E0C33" w:rsidR="00A50248" w:rsidRPr="00FD57EE" w:rsidRDefault="4078756A"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Leadership and team management skills including the ability to work with multi-disciplinary team members</w:t>
            </w:r>
            <w:r w:rsidR="002B46AC" w:rsidRPr="00FD57EE">
              <w:rPr>
                <w:rFonts w:ascii="Arial" w:eastAsia="Arial" w:hAnsi="Arial" w:cs="Arial"/>
              </w:rPr>
              <w:t>.</w:t>
            </w:r>
          </w:p>
          <w:p w14:paraId="61A2464B" w14:textId="6A33B8C6" w:rsidR="00A50248" w:rsidRPr="00FD57EE" w:rsidRDefault="4078756A"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The ability to lead initiatives that improve operational performance and service delivery.</w:t>
            </w:r>
          </w:p>
          <w:p w14:paraId="5F668061" w14:textId="4B6DC794" w:rsidR="00A50248" w:rsidRPr="00FD57EE" w:rsidRDefault="4078756A"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The ability to interact in a professional manner with other staff, business managers and other key stakeholders.</w:t>
            </w:r>
          </w:p>
          <w:p w14:paraId="5B8AED16" w14:textId="5C17FA32" w:rsidR="00A50248" w:rsidRPr="00FD57EE" w:rsidRDefault="4078756A"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An aptitude for strategic thinking, coupled with leadership skills and the ability to motivate and lead specialist professionals.</w:t>
            </w:r>
          </w:p>
          <w:p w14:paraId="3CB1575E" w14:textId="4F65751F" w:rsidR="00A50248" w:rsidRPr="00FD57EE" w:rsidRDefault="4078756A"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The ability to lead, direct and influence multiple stakeholders and ensure buy-in to plans and their implementation.</w:t>
            </w:r>
          </w:p>
          <w:p w14:paraId="3A4FEDC0" w14:textId="1D799B5C" w:rsidR="00A50248" w:rsidRPr="00FD57EE" w:rsidRDefault="4078756A"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 xml:space="preserve">Evidence of strategic management skills including service planning, managing own work and that of others, delegating appropriately within the resources available. </w:t>
            </w:r>
          </w:p>
          <w:p w14:paraId="74351CC4" w14:textId="3357D65E" w:rsidR="00A50248" w:rsidRPr="00FD57EE" w:rsidRDefault="4078756A"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A capacity to operate successfully in a challenging environment</w:t>
            </w:r>
            <w:r w:rsidR="0044474E" w:rsidRPr="00FD57EE">
              <w:rPr>
                <w:rFonts w:ascii="Arial" w:eastAsia="Arial" w:hAnsi="Arial" w:cs="Arial"/>
              </w:rPr>
              <w:t>.</w:t>
            </w:r>
          </w:p>
          <w:p w14:paraId="6C4CC76F" w14:textId="2F64EAFD" w:rsidR="00A50248" w:rsidRPr="00FD57EE" w:rsidRDefault="4078756A"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A capacity to balance change with continuity – continuously strives to improve service delivery, to create a work environment that encourages creative thinking and to maintain focus, intensity and persistence, even under increasing complex and demanding conditions.</w:t>
            </w:r>
          </w:p>
          <w:p w14:paraId="7CD6921D" w14:textId="4BC79722" w:rsidR="00A50248" w:rsidRPr="00FD57EE" w:rsidRDefault="4078756A"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The ability to be a positive driver for change</w:t>
            </w:r>
            <w:r w:rsidR="0044474E" w:rsidRPr="00FD57EE">
              <w:rPr>
                <w:rFonts w:ascii="Arial" w:eastAsia="Arial" w:hAnsi="Arial" w:cs="Arial"/>
              </w:rPr>
              <w:t>.</w:t>
            </w:r>
          </w:p>
          <w:p w14:paraId="08D3DAD1" w14:textId="78DF2951" w:rsidR="00A50248" w:rsidRPr="00FD57EE" w:rsidRDefault="00A50248" w:rsidP="12D968BE">
            <w:pPr>
              <w:contextualSpacing/>
              <w:rPr>
                <w:rFonts w:ascii="Arial" w:eastAsia="Arial" w:hAnsi="Arial" w:cs="Arial"/>
              </w:rPr>
            </w:pPr>
          </w:p>
          <w:p w14:paraId="4CB4A196" w14:textId="06655B11" w:rsidR="00A50248" w:rsidRPr="00FD57EE" w:rsidRDefault="00A50248" w:rsidP="12D968BE">
            <w:pPr>
              <w:contextualSpacing/>
              <w:rPr>
                <w:rFonts w:ascii="Arial" w:eastAsia="Arial" w:hAnsi="Arial" w:cs="Arial"/>
              </w:rPr>
            </w:pPr>
          </w:p>
          <w:p w14:paraId="30B6D7FF" w14:textId="08EFA219" w:rsidR="00FD57EE" w:rsidRDefault="00FD57EE" w:rsidP="00FD57EE">
            <w:pPr>
              <w:contextualSpacing/>
              <w:rPr>
                <w:rFonts w:ascii="Arial" w:eastAsia="Arial" w:hAnsi="Arial" w:cs="Arial"/>
                <w:b/>
                <w:bCs/>
              </w:rPr>
            </w:pPr>
            <w:r w:rsidRPr="00FD57EE">
              <w:rPr>
                <w:rFonts w:ascii="Arial" w:eastAsia="Arial" w:hAnsi="Arial" w:cs="Arial"/>
                <w:b/>
                <w:bCs/>
              </w:rPr>
              <w:t>Working with and Through Others (Influencing to Achieve)</w:t>
            </w:r>
          </w:p>
          <w:p w14:paraId="6C2A5253" w14:textId="77777777" w:rsidR="00FD57EE" w:rsidRPr="00FD57EE" w:rsidRDefault="00FD57EE" w:rsidP="00FD57EE">
            <w:pPr>
              <w:contextualSpacing/>
              <w:rPr>
                <w:rFonts w:ascii="Arial" w:eastAsia="Arial" w:hAnsi="Arial" w:cs="Arial"/>
                <w:b/>
                <w:bCs/>
                <w:sz w:val="12"/>
              </w:rPr>
            </w:pPr>
          </w:p>
          <w:p w14:paraId="3738CEC7" w14:textId="77777777" w:rsidR="00FD57EE" w:rsidRPr="00FD57EE" w:rsidRDefault="00FD57EE"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 xml:space="preserve">A track record of building and maintaining key internal and external relationships to energise colleagues across the system. </w:t>
            </w:r>
          </w:p>
          <w:p w14:paraId="19616F1A" w14:textId="77777777" w:rsidR="00FD57EE" w:rsidRPr="00FD57EE" w:rsidRDefault="00FD57EE"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 xml:space="preserve">Ability to work independently as well as work with a wider multidisciplinary / multiagency team in a rapidly changing environment. </w:t>
            </w:r>
          </w:p>
          <w:p w14:paraId="49F004DF" w14:textId="77777777" w:rsidR="00FD57EE" w:rsidRPr="00FD57EE" w:rsidRDefault="00FD57EE"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 xml:space="preserve">Is persuasive and effectively sells the vision for change and inspires confidence. </w:t>
            </w:r>
          </w:p>
          <w:p w14:paraId="17F7C358" w14:textId="77777777" w:rsidR="00FD57EE" w:rsidRPr="00FD57EE" w:rsidRDefault="00FD57EE"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 xml:space="preserve">Sets high standards for the team and understands the importance of context and alignment between the work of the team and the wider system. </w:t>
            </w:r>
          </w:p>
          <w:p w14:paraId="170DC2C4" w14:textId="77777777" w:rsidR="00FD57EE" w:rsidRPr="00FD57EE" w:rsidRDefault="00FD57EE"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 xml:space="preserve">Ability to influence, reframe and negotiate, working with teams/services to openly address conflict, find common interests, explore solutions and seek resolutions. </w:t>
            </w:r>
          </w:p>
          <w:p w14:paraId="05F58ABC" w14:textId="77777777" w:rsidR="00FD57EE" w:rsidRPr="00FD57EE" w:rsidRDefault="00FD57EE"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 xml:space="preserve">Ability to deal with uncertainty and work with various organisational systems, particularly where other services/organisations might be affected by the change. </w:t>
            </w:r>
          </w:p>
          <w:p w14:paraId="37D8043F" w14:textId="77777777" w:rsidR="00FD57EE" w:rsidRPr="00FD57EE" w:rsidRDefault="00FD57EE"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Effective communication skills including: the ability to present information in a clear and concise manner, verbally and in written format; the ability to facilitate and manage groups; the ability to give [and receive] constructive feedback.</w:t>
            </w:r>
          </w:p>
          <w:p w14:paraId="79635E9C" w14:textId="459197A6" w:rsidR="00FD57EE" w:rsidRPr="00FD57EE" w:rsidRDefault="00FD57EE" w:rsidP="12D968BE">
            <w:pPr>
              <w:contextualSpacing/>
              <w:rPr>
                <w:rFonts w:ascii="Arial" w:eastAsia="Arial" w:hAnsi="Arial" w:cs="Arial"/>
              </w:rPr>
            </w:pPr>
          </w:p>
          <w:p w14:paraId="7D73A6F9" w14:textId="58D99F55" w:rsidR="00FD57EE" w:rsidRPr="00FD57EE" w:rsidRDefault="00FD57EE" w:rsidP="12D968BE">
            <w:pPr>
              <w:contextualSpacing/>
              <w:rPr>
                <w:rFonts w:ascii="Arial" w:eastAsia="Arial" w:hAnsi="Arial" w:cs="Arial"/>
              </w:rPr>
            </w:pPr>
          </w:p>
          <w:p w14:paraId="50659D95" w14:textId="77777777" w:rsidR="00FD57EE" w:rsidRPr="00FD57EE" w:rsidRDefault="00FD57EE" w:rsidP="00FD57EE">
            <w:pPr>
              <w:spacing w:line="360" w:lineRule="auto"/>
              <w:rPr>
                <w:rFonts w:ascii="Arial" w:hAnsi="Arial" w:cs="Arial"/>
                <w:b/>
              </w:rPr>
            </w:pPr>
            <w:r w:rsidRPr="00FD57EE">
              <w:rPr>
                <w:rFonts w:ascii="Arial" w:hAnsi="Arial" w:cs="Arial"/>
                <w:b/>
              </w:rPr>
              <w:t>Managing &amp; Delivering Results (Operational Excellence)</w:t>
            </w:r>
          </w:p>
          <w:p w14:paraId="761C67FD" w14:textId="77777777" w:rsidR="00FD57EE" w:rsidRPr="00FD57EE" w:rsidRDefault="00FD57EE" w:rsidP="00FD57EE">
            <w:pPr>
              <w:numPr>
                <w:ilvl w:val="0"/>
                <w:numId w:val="25"/>
              </w:numPr>
              <w:rPr>
                <w:rFonts w:ascii="Arial" w:hAnsi="Arial" w:cs="Arial"/>
              </w:rPr>
            </w:pPr>
            <w:r w:rsidRPr="00FD57EE">
              <w:rPr>
                <w:rFonts w:ascii="Arial" w:hAnsi="Arial" w:cs="Arial"/>
              </w:rPr>
              <w:t xml:space="preserve">Places strong emphasis on achieving high standards of excellence. </w:t>
            </w:r>
          </w:p>
          <w:p w14:paraId="3ACE4D9F" w14:textId="77777777" w:rsidR="00FD57EE" w:rsidRPr="00FD57EE" w:rsidRDefault="00FD57EE" w:rsidP="00FD57EE">
            <w:pPr>
              <w:pStyle w:val="ListParagraph"/>
              <w:numPr>
                <w:ilvl w:val="0"/>
                <w:numId w:val="25"/>
              </w:numPr>
              <w:jc w:val="both"/>
              <w:rPr>
                <w:rFonts w:ascii="Arial" w:hAnsi="Arial" w:cs="Arial"/>
                <w:color w:val="000000"/>
              </w:rPr>
            </w:pPr>
            <w:r w:rsidRPr="00FD57EE">
              <w:rPr>
                <w:rFonts w:ascii="Arial" w:hAnsi="Arial" w:cs="Arial"/>
                <w:color w:val="000000"/>
                <w:lang w:eastAsia="en-IE"/>
              </w:rPr>
              <w:t xml:space="preserve">A proven ability to </w:t>
            </w:r>
            <w:r w:rsidRPr="00FD57EE">
              <w:rPr>
                <w:rFonts w:ascii="Arial" w:hAnsi="Arial" w:cs="Arial"/>
                <w:color w:val="000000"/>
              </w:rPr>
              <w:t xml:space="preserve">prioritise, organise and schedule a variety of tasks and to manage competing demands and tight deadlines while consistently maintaining high standards </w:t>
            </w:r>
            <w:r w:rsidRPr="00FD57EE">
              <w:rPr>
                <w:rFonts w:ascii="Arial" w:hAnsi="Arial" w:cs="Arial"/>
                <w:color w:val="000000"/>
                <w:lang w:eastAsia="en-IE"/>
              </w:rPr>
              <w:t>and positive working relationships.</w:t>
            </w:r>
          </w:p>
          <w:p w14:paraId="17849838" w14:textId="35AE2744" w:rsidR="00FD57EE" w:rsidRPr="00FD57EE" w:rsidRDefault="00FD57EE" w:rsidP="00FD57EE">
            <w:pPr>
              <w:pStyle w:val="ListParagraph"/>
              <w:numPr>
                <w:ilvl w:val="0"/>
                <w:numId w:val="25"/>
              </w:numPr>
              <w:jc w:val="both"/>
              <w:rPr>
                <w:rFonts w:ascii="Arial" w:hAnsi="Arial" w:cs="Arial"/>
                <w:color w:val="000000"/>
              </w:rPr>
            </w:pPr>
            <w:r w:rsidRPr="00FD57EE">
              <w:rPr>
                <w:rFonts w:ascii="Arial" w:hAnsi="Arial" w:cs="Arial"/>
                <w:color w:val="000000"/>
                <w:lang w:eastAsia="en-IE"/>
              </w:rPr>
              <w:t>Strong evidence of excellent planning and implementation of programmes of work.</w:t>
            </w:r>
            <w:r w:rsidRPr="00FD57EE">
              <w:rPr>
                <w:rFonts w:ascii="Arial" w:hAnsi="Arial" w:cs="Arial"/>
                <w:color w:val="000000"/>
              </w:rPr>
              <w:t xml:space="preserve"> </w:t>
            </w:r>
          </w:p>
          <w:p w14:paraId="54D04C72" w14:textId="752520EF" w:rsidR="00FD57EE" w:rsidRPr="00FD57EE" w:rsidRDefault="00FD57EE" w:rsidP="00FD57EE">
            <w:pPr>
              <w:pStyle w:val="ListParagraph"/>
              <w:numPr>
                <w:ilvl w:val="0"/>
                <w:numId w:val="25"/>
              </w:numPr>
              <w:jc w:val="both"/>
              <w:rPr>
                <w:rFonts w:ascii="Arial" w:hAnsi="Arial" w:cs="Arial"/>
                <w:color w:val="000000"/>
              </w:rPr>
            </w:pPr>
            <w:r w:rsidRPr="00FD57EE">
              <w:rPr>
                <w:rFonts w:ascii="Arial" w:hAnsi="Arial" w:cs="Arial"/>
                <w:color w:val="000000"/>
              </w:rPr>
              <w:t>The ability to improve efficiency within the working environment and the ability to evolve and adapt to a rapid changing environment.</w:t>
            </w:r>
          </w:p>
          <w:p w14:paraId="5611A2C8" w14:textId="77777777" w:rsidR="00FD57EE" w:rsidRPr="00FD57EE" w:rsidRDefault="00FD57EE" w:rsidP="00FD57EE">
            <w:pPr>
              <w:numPr>
                <w:ilvl w:val="0"/>
                <w:numId w:val="25"/>
              </w:numPr>
              <w:rPr>
                <w:rFonts w:ascii="Arial" w:hAnsi="Arial" w:cs="Arial"/>
              </w:rPr>
            </w:pPr>
            <w:r w:rsidRPr="00FD57EE">
              <w:rPr>
                <w:rFonts w:ascii="Arial" w:hAnsi="Arial" w:cs="Arial"/>
                <w:iCs/>
              </w:rPr>
              <w:t xml:space="preserve">Commits a high degree of energy to well directed activities and looks for and seizes opportunities that are beneficial to achieving organisation goals. </w:t>
            </w:r>
          </w:p>
          <w:p w14:paraId="7D9EA5AC" w14:textId="77777777" w:rsidR="00FD57EE" w:rsidRPr="00FD57EE" w:rsidRDefault="00FD57EE" w:rsidP="00FD57EE">
            <w:pPr>
              <w:numPr>
                <w:ilvl w:val="0"/>
                <w:numId w:val="25"/>
              </w:numPr>
              <w:rPr>
                <w:rFonts w:ascii="Arial" w:hAnsi="Arial" w:cs="Arial"/>
              </w:rPr>
            </w:pPr>
            <w:r w:rsidRPr="00FD57EE">
              <w:rPr>
                <w:rFonts w:ascii="Arial" w:hAnsi="Arial" w:cs="Arial"/>
                <w:iCs/>
              </w:rPr>
              <w:t xml:space="preserve">Perseveres and sees tasks through. </w:t>
            </w:r>
          </w:p>
          <w:p w14:paraId="4A46C194" w14:textId="77777777" w:rsidR="00FD57EE" w:rsidRPr="00FD57EE" w:rsidRDefault="00FD57EE" w:rsidP="00FD57EE">
            <w:pPr>
              <w:numPr>
                <w:ilvl w:val="0"/>
                <w:numId w:val="25"/>
              </w:numPr>
              <w:rPr>
                <w:rFonts w:ascii="Arial" w:hAnsi="Arial" w:cs="Arial"/>
              </w:rPr>
            </w:pPr>
            <w:r w:rsidRPr="00FD57EE">
              <w:rPr>
                <w:rFonts w:ascii="Arial" w:hAnsi="Arial" w:cs="Arial"/>
                <w:iCs/>
              </w:rPr>
              <w:t>Champions measurement on delivery of results and is willing to take personal responsibility to initiate activities and drive objectives through to a conclusion.</w:t>
            </w:r>
          </w:p>
          <w:p w14:paraId="177D1B9E" w14:textId="2C6D6ABC" w:rsidR="00FD57EE" w:rsidRPr="00FD57EE" w:rsidRDefault="00FD57EE" w:rsidP="00FD57EE">
            <w:pPr>
              <w:numPr>
                <w:ilvl w:val="0"/>
                <w:numId w:val="25"/>
              </w:numPr>
              <w:jc w:val="both"/>
              <w:rPr>
                <w:rFonts w:ascii="Arial" w:hAnsi="Arial" w:cs="Arial"/>
              </w:rPr>
            </w:pPr>
            <w:r w:rsidRPr="00FD57EE">
              <w:rPr>
                <w:rFonts w:ascii="Arial" w:hAnsi="Arial" w:cs="Arial"/>
                <w:color w:val="000000"/>
                <w:lang w:eastAsia="en-IE"/>
              </w:rPr>
              <w:t xml:space="preserve">Strong focus on </w:t>
            </w:r>
            <w:r w:rsidRPr="00FD57EE">
              <w:rPr>
                <w:rFonts w:ascii="Arial" w:hAnsi="Arial" w:cs="Arial"/>
                <w:lang w:eastAsia="en-IE"/>
              </w:rPr>
              <w:t>achieving high standards of excellence and measurement of performance.</w:t>
            </w:r>
          </w:p>
          <w:p w14:paraId="35992F80" w14:textId="7CA47626" w:rsidR="00FD57EE" w:rsidRPr="00FD57EE" w:rsidRDefault="00FD57EE" w:rsidP="00FD57EE">
            <w:pPr>
              <w:numPr>
                <w:ilvl w:val="0"/>
                <w:numId w:val="25"/>
              </w:numPr>
              <w:jc w:val="both"/>
              <w:rPr>
                <w:rFonts w:ascii="Arial" w:hAnsi="Arial" w:cs="Arial"/>
              </w:rPr>
            </w:pPr>
            <w:r w:rsidRPr="00FD57EE">
              <w:rPr>
                <w:rFonts w:ascii="Arial" w:hAnsi="Arial" w:cs="Arial"/>
              </w:rPr>
              <w:t>Adequately identifies, manages and reports on risk within area of responsibility.</w:t>
            </w:r>
          </w:p>
          <w:p w14:paraId="272B9845" w14:textId="77777777" w:rsidR="00FD57EE" w:rsidRPr="00FD57EE" w:rsidRDefault="00FD57EE"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 xml:space="preserve">Ability to think strategically and with a whole system lens, with strong analytical and judgement skills. </w:t>
            </w:r>
          </w:p>
          <w:p w14:paraId="4E7D4D55" w14:textId="77777777" w:rsidR="00FD57EE" w:rsidRPr="00FD57EE" w:rsidRDefault="00FD57EE"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lastRenderedPageBreak/>
              <w:t xml:space="preserve">Capacity to prompt divergent thinking and alternative approaches to challenge the status quo and support creative innovative solutions to complex problems. </w:t>
            </w:r>
          </w:p>
          <w:p w14:paraId="380C8D8C" w14:textId="77777777" w:rsidR="00FD57EE" w:rsidRPr="00FD57EE" w:rsidRDefault="00FD57EE"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Perseveres and sees tasks through.</w:t>
            </w:r>
          </w:p>
          <w:p w14:paraId="549EFB44" w14:textId="77777777" w:rsidR="00FD57EE" w:rsidRPr="00FD57EE" w:rsidRDefault="00FD57EE"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 xml:space="preserve">Ability to critically look at issues, guide and support managers and teams to address issues, consider options and assess impact. </w:t>
            </w:r>
          </w:p>
          <w:p w14:paraId="2FC269E7" w14:textId="77777777" w:rsidR="00FD57EE" w:rsidRPr="00FD57EE" w:rsidRDefault="00FD57EE" w:rsidP="12D968BE">
            <w:pPr>
              <w:contextualSpacing/>
              <w:rPr>
                <w:rFonts w:ascii="Arial" w:eastAsia="Arial" w:hAnsi="Arial" w:cs="Arial"/>
              </w:rPr>
            </w:pPr>
          </w:p>
          <w:p w14:paraId="3404CDFA" w14:textId="748AE148" w:rsidR="0067328F" w:rsidRPr="00FD57EE" w:rsidRDefault="0067328F" w:rsidP="12D968BE">
            <w:pPr>
              <w:contextualSpacing/>
              <w:rPr>
                <w:rFonts w:ascii="Arial" w:eastAsia="Arial" w:hAnsi="Arial" w:cs="Arial"/>
                <w:b/>
                <w:bCs/>
              </w:rPr>
            </w:pPr>
            <w:r w:rsidRPr="00FD57EE">
              <w:rPr>
                <w:rFonts w:ascii="Arial" w:eastAsia="Arial" w:hAnsi="Arial" w:cs="Arial"/>
                <w:b/>
                <w:bCs/>
              </w:rPr>
              <w:t>Results Focused with Critical Analysis &amp; Decision Making</w:t>
            </w:r>
          </w:p>
          <w:p w14:paraId="05D05B23" w14:textId="77777777" w:rsidR="00DC75A4" w:rsidRPr="00FD57EE" w:rsidRDefault="00DC75A4"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 xml:space="preserve">Commits a high degree of energy to well directed activities and looks for and seizes opportunities that are beneficial to achieving organisational goals. </w:t>
            </w:r>
          </w:p>
          <w:p w14:paraId="615DAC57" w14:textId="3A57C33B" w:rsidR="00DC75A4" w:rsidRPr="00FD57EE" w:rsidRDefault="00DC75A4"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 xml:space="preserve">Champions measurement on delivery of results and is willing to take personal responsibility to initiate activities and drive objectives through to a conclusion. </w:t>
            </w:r>
          </w:p>
          <w:p w14:paraId="77E8E395" w14:textId="77777777" w:rsidR="00DC75A4" w:rsidRPr="00FD57EE" w:rsidRDefault="00DC75A4"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 xml:space="preserve">Has the ability to rapidly assimilate and analyse complex information; considers the impact of decisions before taking action; anticipates problems. </w:t>
            </w:r>
          </w:p>
          <w:p w14:paraId="48F1C851" w14:textId="77777777" w:rsidR="00DC75A4" w:rsidRPr="00FD57EE" w:rsidRDefault="00DC75A4"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 xml:space="preserve">Recognises when to involve other parties at the appropriate time and level. </w:t>
            </w:r>
          </w:p>
          <w:p w14:paraId="3E5D6E8E" w14:textId="77777777" w:rsidR="00DC75A4" w:rsidRPr="00FD57EE" w:rsidRDefault="00DC75A4"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 xml:space="preserve">Makes timely decisions and stands by those decisions as required. </w:t>
            </w:r>
          </w:p>
          <w:p w14:paraId="392AC111" w14:textId="605409D5" w:rsidR="00A50248" w:rsidRPr="00FD57EE" w:rsidRDefault="00A50248" w:rsidP="007B6DC1">
            <w:pPr>
              <w:spacing w:line="276" w:lineRule="auto"/>
              <w:contextualSpacing/>
              <w:rPr>
                <w:rFonts w:ascii="Arial" w:eastAsia="Arial" w:hAnsi="Arial" w:cs="Arial"/>
              </w:rPr>
            </w:pPr>
          </w:p>
          <w:p w14:paraId="33791A61" w14:textId="08B82C9F" w:rsidR="00A50248" w:rsidRPr="00FD57EE" w:rsidRDefault="4078756A" w:rsidP="00FD57EE">
            <w:pPr>
              <w:pStyle w:val="ListParagraph"/>
              <w:contextualSpacing/>
              <w:jc w:val="both"/>
              <w:rPr>
                <w:rFonts w:ascii="Arial" w:eastAsia="Arial" w:hAnsi="Arial" w:cs="Arial"/>
              </w:rPr>
            </w:pPr>
            <w:r w:rsidRPr="00FD57EE">
              <w:rPr>
                <w:rFonts w:ascii="Arial" w:eastAsia="Arial" w:hAnsi="Arial" w:cs="Arial"/>
              </w:rPr>
              <w:t xml:space="preserve"> </w:t>
            </w:r>
          </w:p>
          <w:p w14:paraId="3DF5B7D2" w14:textId="77777777" w:rsidR="00FD57EE" w:rsidRPr="00FD57EE" w:rsidRDefault="00FD57EE" w:rsidP="00FD57EE">
            <w:pPr>
              <w:spacing w:line="360" w:lineRule="auto"/>
              <w:rPr>
                <w:rFonts w:ascii="Arial" w:hAnsi="Arial" w:cs="Arial"/>
                <w:b/>
                <w:iCs/>
              </w:rPr>
            </w:pPr>
            <w:r w:rsidRPr="00FD57EE">
              <w:rPr>
                <w:rFonts w:ascii="Arial" w:hAnsi="Arial" w:cs="Arial"/>
                <w:b/>
                <w:iCs/>
              </w:rPr>
              <w:t>Critical Analysis &amp; Decision Making</w:t>
            </w:r>
          </w:p>
          <w:p w14:paraId="26B26D67" w14:textId="77777777" w:rsidR="00FD57EE" w:rsidRPr="00FD57EE" w:rsidRDefault="00FD57EE" w:rsidP="00FD57EE">
            <w:pPr>
              <w:numPr>
                <w:ilvl w:val="0"/>
                <w:numId w:val="25"/>
              </w:numPr>
              <w:rPr>
                <w:rFonts w:ascii="Arial" w:hAnsi="Arial" w:cs="Arial"/>
                <w:iCs/>
              </w:rPr>
            </w:pPr>
            <w:r w:rsidRPr="00FD57EE">
              <w:rPr>
                <w:rFonts w:ascii="Arial" w:hAnsi="Arial" w:cs="Arial"/>
                <w:iCs/>
              </w:rPr>
              <w:t xml:space="preserve">The ability to rapidly assimilate and analyse complex information; considers the impact of decisions before taking action; anticipating challenges </w:t>
            </w:r>
          </w:p>
          <w:p w14:paraId="261BC7E2" w14:textId="77777777" w:rsidR="00FD57EE" w:rsidRPr="00FD57EE" w:rsidRDefault="00FD57EE" w:rsidP="00FD57EE">
            <w:pPr>
              <w:numPr>
                <w:ilvl w:val="0"/>
                <w:numId w:val="25"/>
              </w:numPr>
              <w:rPr>
                <w:rFonts w:ascii="Arial" w:hAnsi="Arial" w:cs="Arial"/>
                <w:iCs/>
              </w:rPr>
            </w:pPr>
            <w:r w:rsidRPr="00FD57EE">
              <w:rPr>
                <w:rFonts w:ascii="Arial" w:hAnsi="Arial" w:cs="Arial"/>
                <w:iCs/>
              </w:rPr>
              <w:t xml:space="preserve">Recognises when to involve other parties (at the appropriate time and level). </w:t>
            </w:r>
          </w:p>
          <w:p w14:paraId="12CFFD2D" w14:textId="77777777" w:rsidR="00FD57EE" w:rsidRPr="00FD57EE" w:rsidRDefault="00FD57EE" w:rsidP="00FD57EE">
            <w:pPr>
              <w:pStyle w:val="ListParagraph"/>
              <w:numPr>
                <w:ilvl w:val="0"/>
                <w:numId w:val="25"/>
              </w:numPr>
              <w:contextualSpacing/>
              <w:rPr>
                <w:rFonts w:ascii="Arial" w:hAnsi="Arial" w:cs="Arial"/>
                <w:color w:val="000000"/>
                <w:lang w:eastAsia="en-IE"/>
              </w:rPr>
            </w:pPr>
            <w:r w:rsidRPr="00FD57EE">
              <w:rPr>
                <w:rFonts w:ascii="Arial" w:hAnsi="Arial" w:cs="Arial"/>
                <w:color w:val="000000"/>
                <w:lang w:eastAsia="en-IE"/>
              </w:rPr>
              <w:t>The ability to consider the range of options available, involve other parties at the appropriate time and level to make balanced and timely decisions</w:t>
            </w:r>
          </w:p>
          <w:p w14:paraId="5030532E" w14:textId="77777777" w:rsidR="00FD57EE" w:rsidRPr="00FD57EE" w:rsidRDefault="00FD57EE" w:rsidP="00FD57EE">
            <w:pPr>
              <w:pStyle w:val="ListParagraph"/>
              <w:numPr>
                <w:ilvl w:val="0"/>
                <w:numId w:val="25"/>
              </w:numPr>
              <w:spacing w:after="40"/>
              <w:contextualSpacing/>
              <w:jc w:val="both"/>
              <w:rPr>
                <w:rFonts w:ascii="Arial" w:hAnsi="Arial" w:cs="Arial"/>
                <w:shd w:val="clear" w:color="auto" w:fill="FFFFFF"/>
              </w:rPr>
            </w:pPr>
            <w:r w:rsidRPr="00FD57EE">
              <w:rPr>
                <w:rFonts w:ascii="Arial" w:hAnsi="Arial" w:cs="Arial"/>
                <w:shd w:val="clear" w:color="auto" w:fill="FFFFFF"/>
              </w:rPr>
              <w:t>The ability to think strategically, with strong analytical and judgement skills</w:t>
            </w:r>
          </w:p>
          <w:p w14:paraId="68F3EF83" w14:textId="77777777" w:rsidR="00FD57EE" w:rsidRPr="00FD57EE" w:rsidRDefault="00FD57EE" w:rsidP="00FD57EE">
            <w:pPr>
              <w:numPr>
                <w:ilvl w:val="0"/>
                <w:numId w:val="25"/>
              </w:numPr>
              <w:rPr>
                <w:rFonts w:ascii="Arial" w:hAnsi="Arial" w:cs="Arial"/>
                <w:iCs/>
              </w:rPr>
            </w:pPr>
            <w:r w:rsidRPr="00FD57EE">
              <w:rPr>
                <w:rFonts w:ascii="Arial" w:hAnsi="Arial" w:cs="Arial"/>
                <w:iCs/>
              </w:rPr>
              <w:t xml:space="preserve">Is willing to take calculated risks in the interests of furthering the designated care group agenda. </w:t>
            </w:r>
          </w:p>
          <w:p w14:paraId="713872B1" w14:textId="77777777" w:rsidR="00FD57EE" w:rsidRPr="00FD57EE" w:rsidRDefault="00FD57EE" w:rsidP="00FD57EE">
            <w:pPr>
              <w:pStyle w:val="ListParagraph"/>
              <w:numPr>
                <w:ilvl w:val="0"/>
                <w:numId w:val="25"/>
              </w:numPr>
              <w:spacing w:after="40"/>
              <w:contextualSpacing/>
              <w:rPr>
                <w:rFonts w:ascii="Arial" w:hAnsi="Arial" w:cs="Arial"/>
              </w:rPr>
            </w:pPr>
            <w:r w:rsidRPr="00FD57EE">
              <w:rPr>
                <w:rFonts w:ascii="Arial" w:hAnsi="Arial" w:cs="Arial"/>
                <w:shd w:val="clear" w:color="auto" w:fill="FFFFFF"/>
              </w:rPr>
              <w:t>The ability to look critically at issues to see how things can be done better</w:t>
            </w:r>
          </w:p>
          <w:p w14:paraId="1D94E50B" w14:textId="77777777" w:rsidR="00FD57EE" w:rsidRPr="00FD57EE" w:rsidRDefault="00FD57EE" w:rsidP="00FD57EE">
            <w:pPr>
              <w:pStyle w:val="ListParagraph"/>
              <w:numPr>
                <w:ilvl w:val="0"/>
                <w:numId w:val="25"/>
              </w:numPr>
              <w:jc w:val="both"/>
              <w:rPr>
                <w:rFonts w:ascii="Arial" w:hAnsi="Arial" w:cs="Arial"/>
                <w:iCs/>
                <w:color w:val="000000"/>
              </w:rPr>
            </w:pPr>
            <w:r w:rsidRPr="00FD57EE">
              <w:rPr>
                <w:rFonts w:ascii="Arial" w:hAnsi="Arial" w:cs="Arial"/>
                <w:color w:val="000000"/>
              </w:rPr>
              <w:t>The ability to consider the range of options available, make timely decisions and take ownership of those decisions and their implications</w:t>
            </w:r>
          </w:p>
          <w:p w14:paraId="57B330F2" w14:textId="5A07F375" w:rsidR="00A50248" w:rsidRPr="00FD57EE" w:rsidRDefault="00A50248" w:rsidP="422C9419">
            <w:pPr>
              <w:pStyle w:val="ListParagraph"/>
              <w:contextualSpacing/>
              <w:rPr>
                <w:rFonts w:ascii="Arial" w:eastAsia="Arial" w:hAnsi="Arial" w:cs="Arial"/>
              </w:rPr>
            </w:pPr>
          </w:p>
          <w:p w14:paraId="1FEEC8DE" w14:textId="77777777" w:rsidR="0044474E" w:rsidRPr="00FD57EE" w:rsidRDefault="0044474E" w:rsidP="422C9419">
            <w:pPr>
              <w:pStyle w:val="ListParagraph"/>
              <w:contextualSpacing/>
              <w:rPr>
                <w:rFonts w:ascii="Arial" w:eastAsia="Arial" w:hAnsi="Arial" w:cs="Arial"/>
              </w:rPr>
            </w:pPr>
          </w:p>
          <w:p w14:paraId="7B3A885B" w14:textId="77777777" w:rsidR="00FD57EE" w:rsidRPr="00FD57EE" w:rsidRDefault="00FD57EE" w:rsidP="00FD57EE">
            <w:pPr>
              <w:spacing w:line="360" w:lineRule="auto"/>
              <w:rPr>
                <w:rFonts w:ascii="Arial" w:hAnsi="Arial" w:cs="Arial"/>
                <w:b/>
                <w:iCs/>
              </w:rPr>
            </w:pPr>
            <w:r w:rsidRPr="00FD57EE">
              <w:rPr>
                <w:rFonts w:ascii="Arial" w:hAnsi="Arial" w:cs="Arial"/>
                <w:b/>
                <w:iCs/>
              </w:rPr>
              <w:t xml:space="preserve">Building </w:t>
            </w:r>
            <w:r w:rsidRPr="00FD57EE">
              <w:rPr>
                <w:rFonts w:ascii="Arial" w:hAnsi="Arial" w:cs="Arial"/>
                <w:b/>
                <w:iCs/>
                <w:color w:val="000000"/>
              </w:rPr>
              <w:t xml:space="preserve">and Maintaining </w:t>
            </w:r>
            <w:r w:rsidRPr="00FD57EE">
              <w:rPr>
                <w:rFonts w:ascii="Arial" w:hAnsi="Arial" w:cs="Arial"/>
                <w:b/>
                <w:iCs/>
              </w:rPr>
              <w:t>Relationships / Communication</w:t>
            </w:r>
          </w:p>
          <w:p w14:paraId="0F8E05B8" w14:textId="77777777" w:rsidR="00FD57EE" w:rsidRPr="00FD57EE" w:rsidRDefault="00FD57EE" w:rsidP="00FD57EE">
            <w:pPr>
              <w:rPr>
                <w:rFonts w:ascii="Arial" w:hAnsi="Arial" w:cs="Arial"/>
                <w:iCs/>
              </w:rPr>
            </w:pPr>
            <w:r w:rsidRPr="00FD57EE">
              <w:rPr>
                <w:rFonts w:ascii="Arial" w:hAnsi="Arial" w:cs="Arial"/>
                <w:iCs/>
              </w:rPr>
              <w:t>Demonstrates:</w:t>
            </w:r>
          </w:p>
          <w:p w14:paraId="567E24A8" w14:textId="77777777" w:rsidR="00FD57EE" w:rsidRPr="00FD57EE" w:rsidRDefault="00FD57EE" w:rsidP="00FD57EE">
            <w:pPr>
              <w:numPr>
                <w:ilvl w:val="0"/>
                <w:numId w:val="25"/>
              </w:numPr>
              <w:rPr>
                <w:rFonts w:ascii="Arial" w:hAnsi="Arial" w:cs="Arial"/>
                <w:iCs/>
              </w:rPr>
            </w:pPr>
            <w:r w:rsidRPr="00FD57EE">
              <w:rPr>
                <w:rFonts w:ascii="Arial" w:hAnsi="Arial" w:cs="Arial"/>
                <w:iCs/>
              </w:rPr>
              <w:t xml:space="preserve">Possesses the ability to explain, advocate and express facts and ideas in a convincing manner, and actively liaise with individuals and groups internally and externally. </w:t>
            </w:r>
          </w:p>
          <w:p w14:paraId="40511F71" w14:textId="77777777" w:rsidR="00FD57EE" w:rsidRPr="00FD57EE" w:rsidRDefault="00FD57EE" w:rsidP="00FD57EE">
            <w:pPr>
              <w:numPr>
                <w:ilvl w:val="0"/>
                <w:numId w:val="25"/>
              </w:numPr>
              <w:rPr>
                <w:rFonts w:ascii="Arial" w:hAnsi="Arial" w:cs="Arial"/>
                <w:iCs/>
              </w:rPr>
            </w:pPr>
            <w:r w:rsidRPr="00FD57EE">
              <w:rPr>
                <w:rFonts w:ascii="Arial" w:hAnsi="Arial" w:cs="Arial"/>
                <w:iCs/>
              </w:rPr>
              <w:t xml:space="preserve">Is committed to building a professional network to remain up-to-date with and influence internal and external politics. </w:t>
            </w:r>
          </w:p>
          <w:p w14:paraId="033006CC" w14:textId="77777777" w:rsidR="00FD57EE" w:rsidRPr="00FD57EE" w:rsidRDefault="00FD57EE" w:rsidP="00FD57EE">
            <w:pPr>
              <w:numPr>
                <w:ilvl w:val="0"/>
                <w:numId w:val="25"/>
              </w:numPr>
              <w:rPr>
                <w:rFonts w:ascii="Arial" w:hAnsi="Arial" w:cs="Arial"/>
                <w:iCs/>
              </w:rPr>
            </w:pPr>
            <w:r w:rsidRPr="00FD57EE">
              <w:rPr>
                <w:rFonts w:ascii="Arial" w:hAnsi="Arial" w:cs="Arial"/>
                <w:iCs/>
              </w:rPr>
              <w:t>Is committed to working co-operatively with and influencing senior management colleagues to drive forward the designated care group agenda.</w:t>
            </w:r>
          </w:p>
          <w:p w14:paraId="60525579" w14:textId="77777777" w:rsidR="00FD57EE" w:rsidRPr="00FD57EE" w:rsidRDefault="00FD57EE"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Excellent interpersonal and communications skills to facilitate work with a wide range of individuals and groups</w:t>
            </w:r>
          </w:p>
          <w:p w14:paraId="51A5DC1F" w14:textId="77777777" w:rsidR="00FD57EE" w:rsidRPr="00FD57EE" w:rsidRDefault="00FD57EE"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Possesses the ability to explain, advocate and express facts and ideas in a convincing manner and actively liaise with individuals and groups internally and externally.</w:t>
            </w:r>
          </w:p>
          <w:p w14:paraId="62FA70F1" w14:textId="77777777" w:rsidR="00FD57EE" w:rsidRPr="00FD57EE" w:rsidRDefault="00FD57EE"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Ability to clearly articulate messages to a variety of audiences, present information in a clear and concise manner and communicate confidently orally and in writing including strong presentation, written and ICT skills</w:t>
            </w:r>
          </w:p>
          <w:p w14:paraId="3CCBCC08" w14:textId="77777777" w:rsidR="00FD57EE" w:rsidRPr="00FD57EE" w:rsidRDefault="00FD57EE"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An ability to influence and negotiate effectively in furthering the objectives of the role</w:t>
            </w:r>
          </w:p>
          <w:p w14:paraId="65D98DB4" w14:textId="2002BA73" w:rsidR="0044474E" w:rsidRPr="00FD57EE" w:rsidRDefault="0044474E" w:rsidP="422C9419">
            <w:pPr>
              <w:pStyle w:val="ListParagraph"/>
              <w:contextualSpacing/>
              <w:rPr>
                <w:rFonts w:ascii="Arial" w:eastAsia="Arial" w:hAnsi="Arial" w:cs="Arial"/>
              </w:rPr>
            </w:pPr>
          </w:p>
          <w:p w14:paraId="23B7A42C" w14:textId="5721F005" w:rsidR="00FD57EE" w:rsidRPr="00FD57EE" w:rsidRDefault="00FD57EE" w:rsidP="422C9419">
            <w:pPr>
              <w:pStyle w:val="ListParagraph"/>
              <w:contextualSpacing/>
              <w:rPr>
                <w:rFonts w:ascii="Arial" w:eastAsia="Arial" w:hAnsi="Arial" w:cs="Arial"/>
              </w:rPr>
            </w:pPr>
          </w:p>
          <w:p w14:paraId="40D76F70" w14:textId="51782F22" w:rsidR="00A50248" w:rsidRPr="00FD57EE" w:rsidRDefault="4078756A" w:rsidP="422C9419">
            <w:pPr>
              <w:contextualSpacing/>
              <w:rPr>
                <w:rFonts w:ascii="Arial" w:eastAsia="Arial" w:hAnsi="Arial" w:cs="Arial"/>
                <w:b/>
                <w:bCs/>
              </w:rPr>
            </w:pPr>
            <w:r w:rsidRPr="00FD57EE">
              <w:rPr>
                <w:rFonts w:ascii="Arial" w:eastAsia="Arial" w:hAnsi="Arial" w:cs="Arial"/>
                <w:b/>
                <w:bCs/>
              </w:rPr>
              <w:t>Personal Commitment and Motivation</w:t>
            </w:r>
          </w:p>
          <w:p w14:paraId="6DAB56DB" w14:textId="6FB4C0A0" w:rsidR="00A50248" w:rsidRPr="00FD57EE" w:rsidRDefault="4078756A" w:rsidP="422C9419">
            <w:pPr>
              <w:pStyle w:val="ListParagraph"/>
              <w:contextualSpacing/>
              <w:rPr>
                <w:rFonts w:ascii="Arial" w:eastAsia="Arial" w:hAnsi="Arial" w:cs="Arial"/>
                <w:b/>
                <w:bCs/>
                <w:i/>
                <w:iCs/>
              </w:rPr>
            </w:pPr>
            <w:r w:rsidRPr="00FD57EE">
              <w:rPr>
                <w:rFonts w:ascii="Arial" w:eastAsia="Arial" w:hAnsi="Arial" w:cs="Arial"/>
                <w:b/>
                <w:bCs/>
                <w:i/>
                <w:iCs/>
                <w:sz w:val="12"/>
                <w:szCs w:val="12"/>
              </w:rPr>
              <w:t xml:space="preserve"> </w:t>
            </w:r>
          </w:p>
          <w:p w14:paraId="5566CF2F" w14:textId="25C9A5FA" w:rsidR="00A50248" w:rsidRPr="00FD57EE" w:rsidRDefault="4078756A" w:rsidP="422C9419">
            <w:pPr>
              <w:contextualSpacing/>
              <w:rPr>
                <w:rFonts w:ascii="Arial" w:eastAsia="Arial" w:hAnsi="Arial" w:cs="Arial"/>
                <w:i/>
                <w:iCs/>
              </w:rPr>
            </w:pPr>
            <w:r w:rsidRPr="00FD57EE">
              <w:rPr>
                <w:rFonts w:ascii="Arial" w:eastAsia="Arial" w:hAnsi="Arial" w:cs="Arial"/>
                <w:i/>
                <w:iCs/>
              </w:rPr>
              <w:t>Demonstrates:</w:t>
            </w:r>
          </w:p>
          <w:p w14:paraId="5582002D" w14:textId="43BA3754" w:rsidR="00A50248" w:rsidRPr="00FD57EE" w:rsidRDefault="4078756A"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 xml:space="preserve">A </w:t>
            </w:r>
            <w:r w:rsidR="008E6FEC" w:rsidRPr="00FD57EE">
              <w:rPr>
                <w:rFonts w:ascii="Arial" w:eastAsia="Arial" w:hAnsi="Arial" w:cs="Arial"/>
              </w:rPr>
              <w:t>person-</w:t>
            </w:r>
            <w:r w:rsidRPr="00FD57EE">
              <w:rPr>
                <w:rFonts w:ascii="Arial" w:eastAsia="Arial" w:hAnsi="Arial" w:cs="Arial"/>
              </w:rPr>
              <w:t xml:space="preserve"> centred approach to </w:t>
            </w:r>
            <w:r w:rsidR="008E6FEC" w:rsidRPr="00FD57EE">
              <w:rPr>
                <w:rFonts w:ascii="Arial" w:eastAsia="Arial" w:hAnsi="Arial" w:cs="Arial"/>
              </w:rPr>
              <w:t xml:space="preserve">the remit, keeping in mind impact downstream impact on </w:t>
            </w:r>
            <w:r w:rsidRPr="00FD57EE">
              <w:rPr>
                <w:rFonts w:ascii="Arial" w:eastAsia="Arial" w:hAnsi="Arial" w:cs="Arial"/>
              </w:rPr>
              <w:t xml:space="preserve">provision of health </w:t>
            </w:r>
            <w:r w:rsidR="008E6FEC" w:rsidRPr="00FD57EE">
              <w:rPr>
                <w:rFonts w:ascii="Arial" w:eastAsia="Arial" w:hAnsi="Arial" w:cs="Arial"/>
              </w:rPr>
              <w:t xml:space="preserve">and social care </w:t>
            </w:r>
            <w:r w:rsidRPr="00FD57EE">
              <w:rPr>
                <w:rFonts w:ascii="Arial" w:eastAsia="Arial" w:hAnsi="Arial" w:cs="Arial"/>
              </w:rPr>
              <w:t>services</w:t>
            </w:r>
            <w:r w:rsidR="008E6FEC" w:rsidRPr="00FD57EE">
              <w:rPr>
                <w:rFonts w:ascii="Arial" w:eastAsia="Arial" w:hAnsi="Arial" w:cs="Arial"/>
              </w:rPr>
              <w:t>.</w:t>
            </w:r>
          </w:p>
          <w:p w14:paraId="1E23DB72" w14:textId="612FA854" w:rsidR="00A50248" w:rsidRPr="00FD57EE" w:rsidRDefault="4078756A"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Be capable of coping with competing demands without a diminution in performance.</w:t>
            </w:r>
          </w:p>
          <w:p w14:paraId="5912F661" w14:textId="277EBA34" w:rsidR="00A50248" w:rsidRPr="00FD57EE" w:rsidRDefault="008E6FEC"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Treating people</w:t>
            </w:r>
            <w:r w:rsidR="4078756A" w:rsidRPr="00FD57EE">
              <w:rPr>
                <w:rFonts w:ascii="Arial" w:eastAsia="Arial" w:hAnsi="Arial" w:cs="Arial"/>
              </w:rPr>
              <w:t xml:space="preserve"> with dignity and respect</w:t>
            </w:r>
            <w:r w:rsidRPr="00FD57EE">
              <w:rPr>
                <w:rFonts w:ascii="Arial" w:eastAsia="Arial" w:hAnsi="Arial" w:cs="Arial"/>
              </w:rPr>
              <w:t>.</w:t>
            </w:r>
          </w:p>
          <w:p w14:paraId="10B16A72" w14:textId="22941F3A" w:rsidR="00A50248" w:rsidRPr="00FD57EE" w:rsidRDefault="4078756A"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lastRenderedPageBreak/>
              <w:t>A willingness to learn from experience and to identify opportunities to further grow and develop</w:t>
            </w:r>
            <w:r w:rsidR="008E6FEC" w:rsidRPr="00FD57EE">
              <w:rPr>
                <w:rFonts w:ascii="Arial" w:eastAsia="Arial" w:hAnsi="Arial" w:cs="Arial"/>
              </w:rPr>
              <w:t>.</w:t>
            </w:r>
          </w:p>
          <w:p w14:paraId="561FDF6C" w14:textId="6923EEFC" w:rsidR="008E6FEC" w:rsidRPr="00FD57EE" w:rsidRDefault="008E6FEC" w:rsidP="00FD57EE">
            <w:pPr>
              <w:pStyle w:val="ListParagraph"/>
              <w:numPr>
                <w:ilvl w:val="0"/>
                <w:numId w:val="25"/>
              </w:numPr>
              <w:spacing w:line="276" w:lineRule="auto"/>
              <w:contextualSpacing/>
              <w:rPr>
                <w:rFonts w:ascii="Arial" w:eastAsia="Arial" w:hAnsi="Arial" w:cs="Arial"/>
              </w:rPr>
            </w:pPr>
            <w:r w:rsidRPr="00FD57EE">
              <w:rPr>
                <w:rFonts w:ascii="Arial" w:eastAsia="Arial" w:hAnsi="Arial" w:cs="Arial"/>
              </w:rPr>
              <w:t>A strong personal sense of accountability and work ethic.</w:t>
            </w:r>
          </w:p>
          <w:p w14:paraId="49E08C15" w14:textId="459BDC0F" w:rsidR="00BF3632" w:rsidRPr="00FD57EE" w:rsidRDefault="00BF3632" w:rsidP="0044474E">
            <w:pPr>
              <w:contextualSpacing/>
              <w:jc w:val="both"/>
              <w:rPr>
                <w:rFonts w:ascii="Arial" w:hAnsi="Arial" w:cs="Arial"/>
                <w:color w:val="000099"/>
                <w:lang w:val="en-IE" w:eastAsia="en-US"/>
              </w:rPr>
            </w:pPr>
          </w:p>
        </w:tc>
      </w:tr>
      <w:tr w:rsidR="00A50248" w:rsidRPr="00E766A5" w14:paraId="5E008459" w14:textId="77777777" w:rsidTr="00C74A0D">
        <w:tc>
          <w:tcPr>
            <w:tcW w:w="1998" w:type="dxa"/>
          </w:tcPr>
          <w:p w14:paraId="0AA0B138" w14:textId="77777777" w:rsidR="00A50248" w:rsidRPr="00F6254C" w:rsidRDefault="00A50248" w:rsidP="00A50248">
            <w:pPr>
              <w:rPr>
                <w:rFonts w:ascii="Arial" w:hAnsi="Arial" w:cs="Arial"/>
                <w:b/>
                <w:bCs/>
              </w:rPr>
            </w:pPr>
            <w:r w:rsidRPr="00F6254C">
              <w:rPr>
                <w:rFonts w:ascii="Arial" w:hAnsi="Arial" w:cs="Arial"/>
                <w:b/>
                <w:bCs/>
              </w:rPr>
              <w:lastRenderedPageBreak/>
              <w:t>Campaign Specific Selection Process</w:t>
            </w:r>
          </w:p>
          <w:p w14:paraId="51BB73CE" w14:textId="77777777" w:rsidR="00A50248" w:rsidRPr="00F6254C" w:rsidRDefault="00A50248" w:rsidP="00A50248">
            <w:pPr>
              <w:rPr>
                <w:rFonts w:ascii="Arial" w:hAnsi="Arial" w:cs="Arial"/>
                <w:b/>
                <w:bCs/>
              </w:rPr>
            </w:pPr>
          </w:p>
          <w:p w14:paraId="1F568419" w14:textId="77777777" w:rsidR="00A50248" w:rsidRPr="00F6254C" w:rsidRDefault="00A50248" w:rsidP="00A50248">
            <w:pPr>
              <w:rPr>
                <w:rFonts w:ascii="Arial" w:hAnsi="Arial" w:cs="Arial"/>
                <w:b/>
                <w:bCs/>
              </w:rPr>
            </w:pPr>
            <w:r w:rsidRPr="00F6254C">
              <w:rPr>
                <w:rFonts w:ascii="Arial" w:hAnsi="Arial" w:cs="Arial"/>
                <w:b/>
                <w:bCs/>
              </w:rPr>
              <w:t>Ranking/Shortlisting / Interview</w:t>
            </w:r>
          </w:p>
        </w:tc>
        <w:tc>
          <w:tcPr>
            <w:tcW w:w="8622" w:type="dxa"/>
          </w:tcPr>
          <w:p w14:paraId="1A60AF03" w14:textId="6D08867D" w:rsidR="00BB1CAA" w:rsidRPr="00F6254C" w:rsidRDefault="00BB1CAA" w:rsidP="00BB1CAA">
            <w:pPr>
              <w:rPr>
                <w:rFonts w:ascii="Arial" w:hAnsi="Arial" w:cs="Arial"/>
              </w:rPr>
            </w:pPr>
            <w:r w:rsidRPr="00F6254C">
              <w:rPr>
                <w:rFonts w:ascii="Arial" w:hAnsi="Arial" w:cs="Arial"/>
              </w:rPr>
              <w:t>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w:t>
            </w:r>
            <w:r w:rsidR="0044474E">
              <w:rPr>
                <w:rFonts w:ascii="Arial" w:hAnsi="Arial" w:cs="Arial"/>
              </w:rPr>
              <w:t>,</w:t>
            </w:r>
            <w:r w:rsidRPr="00F6254C">
              <w:rPr>
                <w:rFonts w:ascii="Arial" w:hAnsi="Arial" w:cs="Arial"/>
              </w:rPr>
              <w:t xml:space="preserve"> it is very important that you think about your experience in light of those requirements.  </w:t>
            </w:r>
          </w:p>
          <w:p w14:paraId="0A26D1C5" w14:textId="77777777" w:rsidR="00BB1CAA" w:rsidRPr="00F6254C" w:rsidRDefault="00BB1CAA" w:rsidP="00BB1CAA">
            <w:pPr>
              <w:rPr>
                <w:rFonts w:ascii="Arial" w:hAnsi="Arial" w:cs="Arial"/>
              </w:rPr>
            </w:pPr>
          </w:p>
          <w:p w14:paraId="0E4A3794" w14:textId="77777777" w:rsidR="00BB1CAA" w:rsidRPr="003F026C" w:rsidRDefault="00BB1CAA" w:rsidP="00BB1CAA">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5042E768" w14:textId="77777777" w:rsidR="00BB1CAA" w:rsidRPr="00F6254C" w:rsidRDefault="00BB1CAA" w:rsidP="00BB1CAA">
            <w:pPr>
              <w:rPr>
                <w:rFonts w:ascii="Arial" w:hAnsi="Arial" w:cs="Arial"/>
                <w:iCs/>
              </w:rPr>
            </w:pPr>
          </w:p>
          <w:p w14:paraId="31B454ED" w14:textId="77777777" w:rsidR="00BB1CAA" w:rsidRDefault="00BB1CAA" w:rsidP="00BB1CAA">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A50248" w:rsidRPr="002E1335" w:rsidRDefault="00A50248" w:rsidP="00BB1CAA">
            <w:pPr>
              <w:jc w:val="both"/>
              <w:rPr>
                <w:rFonts w:ascii="Arial" w:hAnsi="Arial" w:cs="Arial"/>
                <w:iCs/>
                <w:highlight w:val="yellow"/>
              </w:rPr>
            </w:pPr>
          </w:p>
        </w:tc>
      </w:tr>
      <w:tr w:rsidR="00A50248" w:rsidRPr="00FC4A19" w14:paraId="0AD66BBB" w14:textId="77777777" w:rsidTr="422C941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1998" w:type="dxa"/>
            <w:tcBorders>
              <w:top w:val="single" w:sz="2" w:space="0" w:color="auto"/>
              <w:left w:val="single" w:sz="2" w:space="0" w:color="auto"/>
              <w:bottom w:val="single" w:sz="2" w:space="0" w:color="auto"/>
              <w:right w:val="single" w:sz="2" w:space="0" w:color="auto"/>
            </w:tcBorders>
          </w:tcPr>
          <w:p w14:paraId="143B93D8" w14:textId="77777777" w:rsidR="00A50248" w:rsidRPr="009F3F3A" w:rsidRDefault="00A50248" w:rsidP="00A50248">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A50248" w:rsidRPr="009F3F3A" w:rsidRDefault="00A50248" w:rsidP="00A50248">
            <w:pPr>
              <w:jc w:val="right"/>
              <w:rPr>
                <w:rFonts w:ascii="Arial" w:hAnsi="Arial" w:cs="Arial"/>
                <w:b/>
                <w:bCs/>
              </w:rPr>
            </w:pPr>
          </w:p>
        </w:tc>
        <w:tc>
          <w:tcPr>
            <w:tcW w:w="8622" w:type="dxa"/>
            <w:tcBorders>
              <w:top w:val="single" w:sz="2" w:space="0" w:color="auto"/>
              <w:left w:val="single" w:sz="2" w:space="0" w:color="auto"/>
              <w:bottom w:val="single" w:sz="2" w:space="0" w:color="auto"/>
              <w:right w:val="single" w:sz="2" w:space="0" w:color="auto"/>
            </w:tcBorders>
          </w:tcPr>
          <w:p w14:paraId="12BF11DD" w14:textId="77777777" w:rsidR="00581396" w:rsidRDefault="00581396" w:rsidP="00581396">
            <w:pPr>
              <w:rPr>
                <w:rFonts w:ascii="Arial" w:hAnsi="Arial" w:cs="Arial"/>
                <w:iCs/>
              </w:rPr>
            </w:pPr>
            <w:r>
              <w:rPr>
                <w:rFonts w:ascii="Arial" w:hAnsi="Arial" w:cs="Arial"/>
                <w:iCs/>
              </w:rPr>
              <w:t>The HSE is an equal opportunities employer.</w:t>
            </w:r>
          </w:p>
          <w:p w14:paraId="471D0594" w14:textId="77777777" w:rsidR="00581396" w:rsidRDefault="00581396" w:rsidP="00581396">
            <w:pPr>
              <w:rPr>
                <w:rFonts w:ascii="Arial" w:hAnsi="Arial" w:cs="Arial"/>
                <w:color w:val="000000"/>
                <w:shd w:val="clear" w:color="auto" w:fill="FFFFFF"/>
              </w:rPr>
            </w:pPr>
          </w:p>
          <w:p w14:paraId="3F6BE4BE" w14:textId="77777777" w:rsidR="00581396" w:rsidRDefault="00581396" w:rsidP="00581396">
            <w:pPr>
              <w:rPr>
                <w:rFonts w:ascii="Arial" w:hAnsi="Arial" w:cs="Arial"/>
                <w:color w:val="000000"/>
                <w:shd w:val="clear" w:color="auto" w:fill="FFFFFF"/>
              </w:rPr>
            </w:pPr>
            <w:r>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9332F08" w14:textId="77777777" w:rsidR="00581396" w:rsidRDefault="00581396" w:rsidP="00581396">
            <w:pPr>
              <w:rPr>
                <w:rFonts w:ascii="Arial" w:hAnsi="Arial" w:cs="Arial"/>
                <w:color w:val="000000"/>
                <w:shd w:val="clear" w:color="auto" w:fill="FFFFFF"/>
              </w:rPr>
            </w:pPr>
          </w:p>
          <w:p w14:paraId="2BA00FDD" w14:textId="77777777" w:rsidR="00581396" w:rsidRDefault="00581396" w:rsidP="00581396">
            <w:pPr>
              <w:rPr>
                <w:rFonts w:ascii="Arial" w:hAnsi="Arial" w:cs="Arial"/>
                <w:color w:val="000000"/>
                <w:shd w:val="clear" w:color="auto" w:fill="FFFFFF"/>
              </w:rPr>
            </w:pPr>
            <w:r>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68D4F7A" w14:textId="77777777" w:rsidR="00581396" w:rsidRDefault="00581396" w:rsidP="00581396">
            <w:pPr>
              <w:rPr>
                <w:rFonts w:ascii="Arial" w:hAnsi="Arial" w:cs="Arial"/>
                <w:color w:val="000000"/>
                <w:shd w:val="clear" w:color="auto" w:fill="FFFFFF"/>
              </w:rPr>
            </w:pPr>
          </w:p>
          <w:p w14:paraId="662ECC04" w14:textId="77777777" w:rsidR="00581396" w:rsidRDefault="00581396" w:rsidP="00581396">
            <w:pPr>
              <w:rPr>
                <w:rFonts w:ascii="Arial" w:hAnsi="Arial" w:cs="Arial"/>
                <w:color w:val="000000"/>
                <w:shd w:val="clear" w:color="auto" w:fill="FFFFFF"/>
              </w:rPr>
            </w:pPr>
            <w:r>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2C55A758" w14:textId="77777777" w:rsidR="00581396" w:rsidRDefault="00581396" w:rsidP="00581396">
            <w:pPr>
              <w:rPr>
                <w:rFonts w:ascii="Arial" w:hAnsi="Arial" w:cs="Arial"/>
                <w:color w:val="000000"/>
                <w:shd w:val="clear" w:color="auto" w:fill="FFFFFF"/>
              </w:rPr>
            </w:pPr>
          </w:p>
          <w:p w14:paraId="6D01B867" w14:textId="77777777" w:rsidR="00581396" w:rsidRDefault="00581396" w:rsidP="00581396">
            <w:pPr>
              <w:rPr>
                <w:rFonts w:ascii="Arial" w:hAnsi="Arial" w:cs="Arial"/>
              </w:rPr>
            </w:pPr>
            <w:r>
              <w:rPr>
                <w:rFonts w:ascii="Arial" w:hAnsi="Arial" w:cs="Arial"/>
              </w:rPr>
              <w:t xml:space="preserve">Read more about the HSE’s commitment to </w:t>
            </w:r>
            <w:hyperlink r:id="rId12" w:history="1">
              <w:r>
                <w:rPr>
                  <w:rStyle w:val="Hyperlink"/>
                  <w:rFonts w:cs="Arial"/>
                </w:rPr>
                <w:t>Diversity, Equality and Inclusion</w:t>
              </w:r>
            </w:hyperlink>
            <w:r>
              <w:rPr>
                <w:rFonts w:ascii="Arial" w:hAnsi="Arial" w:cs="Arial"/>
              </w:rPr>
              <w:t xml:space="preserve"> </w:t>
            </w:r>
          </w:p>
          <w:p w14:paraId="611557CE" w14:textId="1F8D66D0" w:rsidR="00D43E5B" w:rsidRPr="009F3F3A" w:rsidRDefault="00D43E5B" w:rsidP="00BB1CAA">
            <w:pPr>
              <w:jc w:val="both"/>
              <w:rPr>
                <w:rFonts w:ascii="Arial" w:hAnsi="Arial" w:cs="Arial"/>
              </w:rPr>
            </w:pPr>
          </w:p>
        </w:tc>
      </w:tr>
      <w:tr w:rsidR="00A50248" w:rsidRPr="00E766A5" w14:paraId="34206BA6" w14:textId="77777777" w:rsidTr="00C74A0D">
        <w:tc>
          <w:tcPr>
            <w:tcW w:w="1998" w:type="dxa"/>
          </w:tcPr>
          <w:p w14:paraId="54E222E5" w14:textId="77777777" w:rsidR="00A50248" w:rsidRPr="00F6254C" w:rsidRDefault="00A50248" w:rsidP="00A50248">
            <w:pPr>
              <w:rPr>
                <w:rFonts w:ascii="Arial" w:hAnsi="Arial" w:cs="Arial"/>
                <w:b/>
                <w:bCs/>
              </w:rPr>
            </w:pPr>
            <w:r w:rsidRPr="00F6254C">
              <w:rPr>
                <w:rFonts w:ascii="Arial" w:hAnsi="Arial" w:cs="Arial"/>
                <w:b/>
                <w:bCs/>
              </w:rPr>
              <w:t>Code of Practice</w:t>
            </w:r>
          </w:p>
        </w:tc>
        <w:tc>
          <w:tcPr>
            <w:tcW w:w="8622" w:type="dxa"/>
          </w:tcPr>
          <w:p w14:paraId="5A49198D" w14:textId="77777777" w:rsidR="00581396" w:rsidRDefault="00581396" w:rsidP="00581396">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4166203F" w14:textId="77777777" w:rsidR="00581396" w:rsidRDefault="00581396" w:rsidP="00581396">
            <w:pPr>
              <w:rPr>
                <w:rFonts w:ascii="Arial" w:hAnsi="Arial" w:cs="Arial"/>
              </w:rPr>
            </w:pPr>
          </w:p>
          <w:p w14:paraId="05EFEB8E" w14:textId="77777777" w:rsidR="00581396" w:rsidRDefault="00581396" w:rsidP="00581396">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602C51D1" w14:textId="77777777" w:rsidR="00581396" w:rsidRDefault="00581396" w:rsidP="00581396">
            <w:pPr>
              <w:ind w:firstLine="720"/>
              <w:rPr>
                <w:rFonts w:ascii="Arial" w:hAnsi="Arial" w:cs="Arial"/>
              </w:rPr>
            </w:pPr>
          </w:p>
          <w:p w14:paraId="1F4BB7B6" w14:textId="77777777" w:rsidR="00581396" w:rsidRDefault="00581396" w:rsidP="00581396">
            <w:pPr>
              <w:rPr>
                <w:rFonts w:ascii="Arial" w:hAnsi="Arial" w:cs="Arial"/>
                <w:lang w:val="en-IE" w:eastAsia="en-US"/>
              </w:rPr>
            </w:pPr>
            <w:r>
              <w:rPr>
                <w:rFonts w:ascii="Arial" w:hAnsi="Arial" w:cs="Arial"/>
              </w:rPr>
              <w:t xml:space="preserve">Read the </w:t>
            </w:r>
            <w:hyperlink r:id="rId13" w:history="1">
              <w:r>
                <w:rPr>
                  <w:rStyle w:val="Hyperlink"/>
                  <w:rFonts w:cs="Arial"/>
                </w:rPr>
                <w:t>CPSA Code of Practice</w:t>
              </w:r>
            </w:hyperlink>
            <w:r>
              <w:rPr>
                <w:rFonts w:ascii="Arial" w:hAnsi="Arial" w:cs="Arial"/>
              </w:rPr>
              <w:t xml:space="preserve">. </w:t>
            </w:r>
          </w:p>
          <w:p w14:paraId="20388A5A" w14:textId="77777777" w:rsidR="00A50248" w:rsidRPr="00F1442F" w:rsidRDefault="00A50248" w:rsidP="00BB1CAA">
            <w:pPr>
              <w:rPr>
                <w:rFonts w:ascii="Arial" w:hAnsi="Arial" w:cs="Arial"/>
              </w:rPr>
            </w:pPr>
          </w:p>
        </w:tc>
      </w:tr>
      <w:tr w:rsidR="00A50248" w:rsidRPr="00E766A5" w14:paraId="78E52213" w14:textId="77777777" w:rsidTr="00F6254C">
        <w:tc>
          <w:tcPr>
            <w:tcW w:w="10620" w:type="dxa"/>
            <w:gridSpan w:val="2"/>
          </w:tcPr>
          <w:p w14:paraId="35A746EB" w14:textId="77777777" w:rsidR="00BB1CAA" w:rsidRPr="00F6254C" w:rsidRDefault="00BB1CAA" w:rsidP="00BB1CAA">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6D58728B" w14:textId="77777777" w:rsidR="00BB1CAA" w:rsidRPr="00F6254C" w:rsidRDefault="00BB1CAA" w:rsidP="00BB1CAA">
            <w:pPr>
              <w:rPr>
                <w:rFonts w:ascii="Arial" w:hAnsi="Arial" w:cs="Arial"/>
              </w:rPr>
            </w:pPr>
          </w:p>
          <w:p w14:paraId="469FBB66" w14:textId="752F4224" w:rsidR="00A50248" w:rsidRPr="00F6254C" w:rsidRDefault="00BB1CAA" w:rsidP="00BB1CA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Default="00AC0D37" w:rsidP="009F3F3A">
      <w:pPr>
        <w:spacing w:after="200" w:line="276" w:lineRule="auto"/>
        <w:jc w:val="center"/>
        <w:rPr>
          <w:rFonts w:ascii="Arial" w:hAnsi="Arial" w:cs="Arial"/>
          <w:b/>
          <w:color w:val="000099"/>
        </w:rPr>
      </w:pPr>
    </w:p>
    <w:p w14:paraId="76FA1688" w14:textId="77777777" w:rsidR="00BB1CAA" w:rsidRDefault="00BB1CAA" w:rsidP="00BB1CAA">
      <w:pPr>
        <w:spacing w:after="200" w:line="276" w:lineRule="auto"/>
        <w:rPr>
          <w:rFonts w:ascii="Arial" w:hAnsi="Arial" w:cs="Arial"/>
          <w:b/>
          <w:color w:val="000099"/>
        </w:rPr>
      </w:pPr>
      <w:r>
        <w:rPr>
          <w:rFonts w:ascii="Arial" w:hAnsi="Arial" w:cs="Arial"/>
          <w:b/>
          <w:color w:val="000099"/>
        </w:rPr>
        <w:br w:type="page"/>
      </w:r>
    </w:p>
    <w:p w14:paraId="04E9B77D" w14:textId="219E9F9C" w:rsidR="00BB1CAA" w:rsidRDefault="00BB1CAA" w:rsidP="00BB1CAA">
      <w:pPr>
        <w:spacing w:after="200" w:line="276" w:lineRule="auto"/>
        <w:rPr>
          <w:rFonts w:ascii="Arial" w:hAnsi="Arial" w:cs="Arial"/>
          <w:b/>
          <w:noProof/>
          <w:lang w:val="en-IE" w:eastAsia="en-IE"/>
        </w:rPr>
      </w:pPr>
      <w:r w:rsidRPr="00324FEE">
        <w:rPr>
          <w:noProof/>
          <w:color w:val="000099"/>
          <w:lang w:val="en-IE" w:eastAsia="en-IE"/>
        </w:rPr>
        <w:lastRenderedPageBreak/>
        <w:drawing>
          <wp:anchor distT="0" distB="0" distL="114300" distR="114300" simplePos="0" relativeHeight="251658241" behindDoc="0" locked="0" layoutInCell="1" allowOverlap="1" wp14:anchorId="64353803" wp14:editId="5E174E73">
            <wp:simplePos x="0" y="0"/>
            <wp:positionH relativeFrom="margin">
              <wp:posOffset>-781050</wp:posOffset>
            </wp:positionH>
            <wp:positionV relativeFrom="margin">
              <wp:posOffset>21590</wp:posOffset>
            </wp:positionV>
            <wp:extent cx="1028700" cy="855980"/>
            <wp:effectExtent l="0" t="0" r="0" b="0"/>
            <wp:wrapSquare wrapText="bothSides"/>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B49933" w14:textId="30C21B50" w:rsidR="00BB1CAA" w:rsidRDefault="00BB1CAA" w:rsidP="00BB1CAA">
      <w:pPr>
        <w:spacing w:after="200" w:line="276" w:lineRule="auto"/>
        <w:rPr>
          <w:rFonts w:ascii="Arial" w:hAnsi="Arial" w:cs="Arial"/>
          <w:b/>
          <w:noProof/>
          <w:lang w:val="en-IE" w:eastAsia="en-IE"/>
        </w:rPr>
      </w:pPr>
    </w:p>
    <w:p w14:paraId="126CD814" w14:textId="77777777" w:rsidR="00BB1CAA" w:rsidRDefault="00BB1CAA" w:rsidP="00BB1CAA">
      <w:pPr>
        <w:spacing w:after="200" w:line="276" w:lineRule="auto"/>
        <w:rPr>
          <w:rFonts w:ascii="Arial" w:hAnsi="Arial" w:cs="Arial"/>
          <w:b/>
          <w:noProof/>
          <w:lang w:val="en-IE" w:eastAsia="en-IE"/>
        </w:rPr>
      </w:pPr>
    </w:p>
    <w:p w14:paraId="146D99AE" w14:textId="465899D3" w:rsidR="00BB1CAA" w:rsidRDefault="003F6BE0" w:rsidP="00BB1CAA">
      <w:pPr>
        <w:jc w:val="center"/>
        <w:rPr>
          <w:rFonts w:ascii="Arial" w:hAnsi="Arial" w:cs="Arial"/>
          <w:b/>
        </w:rPr>
      </w:pPr>
      <w:r>
        <w:rPr>
          <w:rFonts w:ascii="Arial" w:hAnsi="Arial" w:cs="Arial"/>
          <w:b/>
        </w:rPr>
        <w:t>General Manager</w:t>
      </w:r>
      <w:r w:rsidR="00BB1CAA">
        <w:rPr>
          <w:rFonts w:ascii="Arial" w:hAnsi="Arial" w:cs="Arial"/>
          <w:b/>
        </w:rPr>
        <w:t xml:space="preserve">, </w:t>
      </w:r>
      <w:r w:rsidR="00581396">
        <w:rPr>
          <w:rFonts w:ascii="Arial" w:hAnsi="Arial" w:cs="Arial"/>
          <w:b/>
        </w:rPr>
        <w:t>Planning</w:t>
      </w:r>
    </w:p>
    <w:p w14:paraId="501210CA" w14:textId="77777777" w:rsidR="00581396" w:rsidRPr="00581396" w:rsidRDefault="00581396" w:rsidP="00BB1CAA">
      <w:pPr>
        <w:jc w:val="center"/>
        <w:rPr>
          <w:rFonts w:ascii="Arial" w:hAnsi="Arial" w:cs="Arial"/>
          <w:b/>
          <w:sz w:val="12"/>
        </w:rPr>
      </w:pPr>
    </w:p>
    <w:p w14:paraId="477B8795" w14:textId="591EFA1A" w:rsidR="00543F98" w:rsidRPr="00BB1CAA" w:rsidRDefault="00543F98" w:rsidP="00BB1CAA">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3AA1D32F"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BE5566">
              <w:rPr>
                <w:rFonts w:ascii="Arial" w:hAnsi="Arial" w:cs="Arial"/>
                <w:spacing w:val="-3"/>
              </w:rPr>
              <w:t xml:space="preserve">available is </w:t>
            </w:r>
            <w:r w:rsidR="00A50248" w:rsidRPr="00BE5566">
              <w:rPr>
                <w:rFonts w:ascii="Arial" w:hAnsi="Arial" w:cs="Arial"/>
                <w:b/>
                <w:bCs/>
                <w:spacing w:val="-3"/>
              </w:rPr>
              <w:t>permanent</w:t>
            </w:r>
            <w:r w:rsidRPr="00BE5566">
              <w:rPr>
                <w:rFonts w:ascii="Arial" w:hAnsi="Arial" w:cs="Arial"/>
                <w:spacing w:val="-3"/>
              </w:rPr>
              <w:t xml:space="preserve"> and </w:t>
            </w:r>
            <w:r w:rsidR="00A50248" w:rsidRPr="00BE5566">
              <w:rPr>
                <w:rFonts w:ascii="Arial" w:hAnsi="Arial" w:cs="Arial"/>
                <w:b/>
                <w:bCs/>
                <w:spacing w:val="-3"/>
              </w:rPr>
              <w:t>whole time</w:t>
            </w:r>
            <w:r w:rsidRPr="00BE5566">
              <w:rPr>
                <w:rFonts w:ascii="Arial" w:hAnsi="Arial" w:cs="Arial"/>
                <w:b/>
                <w:bCs/>
                <w:spacing w:val="-3"/>
              </w:rPr>
              <w:t>.</w:t>
            </w:r>
            <w:r w:rsidRPr="00BE5566">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7525964A" w14:textId="1EE5B3C8" w:rsidR="00082856" w:rsidRPr="00F43135" w:rsidRDefault="003956DB" w:rsidP="00082856">
            <w:pPr>
              <w:jc w:val="both"/>
              <w:rPr>
                <w:rFonts w:ascii="Arial" w:hAnsi="Arial" w:cs="Arial"/>
              </w:rPr>
            </w:pPr>
            <w:r w:rsidRPr="00F43135">
              <w:rPr>
                <w:rFonts w:ascii="Arial" w:hAnsi="Arial" w:cs="Arial"/>
              </w:rPr>
              <w:t>The s</w:t>
            </w:r>
            <w:r w:rsidR="00082856" w:rsidRPr="00F43135">
              <w:rPr>
                <w:rFonts w:ascii="Arial" w:hAnsi="Arial" w:cs="Arial"/>
              </w:rPr>
              <w:t>alary scale for the post is (as at 01/</w:t>
            </w:r>
            <w:r w:rsidR="00282B6B" w:rsidRPr="00F43135">
              <w:rPr>
                <w:rFonts w:ascii="Arial" w:hAnsi="Arial" w:cs="Arial"/>
              </w:rPr>
              <w:t>03/2025</w:t>
            </w:r>
            <w:r w:rsidR="00082856" w:rsidRPr="00F43135">
              <w:rPr>
                <w:rFonts w:ascii="Arial" w:hAnsi="Arial" w:cs="Arial"/>
              </w:rPr>
              <w:t>):</w:t>
            </w:r>
          </w:p>
          <w:p w14:paraId="3E03844D" w14:textId="77777777" w:rsidR="00082856" w:rsidRPr="00F43135" w:rsidRDefault="00082856" w:rsidP="00082856">
            <w:pPr>
              <w:jc w:val="both"/>
              <w:rPr>
                <w:rFonts w:ascii="Arial" w:hAnsi="Arial" w:cs="Arial"/>
              </w:rPr>
            </w:pPr>
          </w:p>
          <w:p w14:paraId="35F49145" w14:textId="12D788FB" w:rsidR="00282B6B" w:rsidRPr="00F43135" w:rsidRDefault="00581396" w:rsidP="00282B6B">
            <w:pPr>
              <w:jc w:val="both"/>
              <w:rPr>
                <w:rFonts w:ascii="Arial" w:hAnsi="Arial" w:cs="Arial"/>
                <w:b/>
                <w:bCs/>
              </w:rPr>
            </w:pPr>
            <w:r w:rsidRPr="00F43135">
              <w:rPr>
                <w:rFonts w:ascii="Arial" w:hAnsi="Arial" w:cs="Arial"/>
              </w:rPr>
              <w:t>€85,747</w:t>
            </w:r>
            <w:r w:rsidR="00282B6B" w:rsidRPr="00F43135">
              <w:rPr>
                <w:rFonts w:ascii="Arial" w:hAnsi="Arial" w:cs="Arial"/>
              </w:rPr>
              <w:t xml:space="preserve"> - €</w:t>
            </w:r>
            <w:r w:rsidRPr="00F43135">
              <w:rPr>
                <w:rFonts w:ascii="Arial" w:hAnsi="Arial" w:cs="Arial"/>
              </w:rPr>
              <w:t>87,912</w:t>
            </w:r>
            <w:r w:rsidR="00282B6B" w:rsidRPr="00F43135">
              <w:rPr>
                <w:rFonts w:ascii="Arial" w:hAnsi="Arial" w:cs="Arial"/>
              </w:rPr>
              <w:t xml:space="preserve"> - €</w:t>
            </w:r>
            <w:r w:rsidRPr="00F43135">
              <w:rPr>
                <w:rFonts w:ascii="Arial" w:hAnsi="Arial" w:cs="Arial"/>
              </w:rPr>
              <w:t>91,342</w:t>
            </w:r>
            <w:r w:rsidR="00282B6B" w:rsidRPr="00F43135">
              <w:rPr>
                <w:rFonts w:ascii="Arial" w:hAnsi="Arial" w:cs="Arial"/>
              </w:rPr>
              <w:t xml:space="preserve"> - €</w:t>
            </w:r>
            <w:r w:rsidRPr="00F43135">
              <w:rPr>
                <w:rFonts w:ascii="Arial" w:hAnsi="Arial" w:cs="Arial"/>
              </w:rPr>
              <w:t>94,798</w:t>
            </w:r>
            <w:r w:rsidR="00282B6B" w:rsidRPr="00F43135">
              <w:rPr>
                <w:rFonts w:ascii="Arial" w:hAnsi="Arial" w:cs="Arial"/>
              </w:rPr>
              <w:t xml:space="preserve"> - €</w:t>
            </w:r>
            <w:r w:rsidR="00F43135" w:rsidRPr="00F43135">
              <w:rPr>
                <w:rFonts w:ascii="Arial" w:hAnsi="Arial" w:cs="Arial"/>
              </w:rPr>
              <w:t>98,226</w:t>
            </w:r>
            <w:r w:rsidR="00282B6B" w:rsidRPr="00F43135">
              <w:rPr>
                <w:rFonts w:ascii="Arial" w:hAnsi="Arial" w:cs="Arial"/>
              </w:rPr>
              <w:t xml:space="preserve"> - €</w:t>
            </w:r>
            <w:r w:rsidR="00F43135" w:rsidRPr="00F43135">
              <w:rPr>
                <w:rFonts w:ascii="Arial" w:hAnsi="Arial" w:cs="Arial"/>
              </w:rPr>
              <w:t>101,663</w:t>
            </w:r>
            <w:r w:rsidR="00282B6B" w:rsidRPr="00F43135">
              <w:rPr>
                <w:rFonts w:ascii="Arial" w:hAnsi="Arial" w:cs="Arial"/>
              </w:rPr>
              <w:t xml:space="preserve"> - €</w:t>
            </w:r>
            <w:r w:rsidR="00F43135" w:rsidRPr="00F43135">
              <w:rPr>
                <w:rFonts w:ascii="Arial" w:hAnsi="Arial" w:cs="Arial"/>
              </w:rPr>
              <w:t>106,660</w:t>
            </w:r>
            <w:r w:rsidR="00282B6B" w:rsidRPr="00F43135">
              <w:rPr>
                <w:rFonts w:ascii="Arial" w:hAnsi="Arial" w:cs="Arial"/>
              </w:rPr>
              <w:t xml:space="preserve"> </w:t>
            </w:r>
          </w:p>
          <w:p w14:paraId="627D9D82" w14:textId="77777777" w:rsidR="00543F98" w:rsidRPr="00F43135"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sidRPr="00F43135">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19EBEBE4" w14:textId="42486A25" w:rsidR="00BB1CAA" w:rsidRPr="00BB1CAA" w:rsidRDefault="00BB1CAA" w:rsidP="00BB1CAA">
            <w:pPr>
              <w:textAlignment w:val="baseline"/>
              <w:rPr>
                <w:rFonts w:ascii="Arial" w:eastAsiaTheme="minorHAnsi" w:hAnsi="Arial" w:cs="Arial"/>
                <w:lang w:val="en-IE" w:eastAsia="en-IE"/>
              </w:rPr>
            </w:pPr>
            <w:r w:rsidRPr="00BB1CAA">
              <w:rPr>
                <w:rFonts w:ascii="Arial" w:eastAsiaTheme="minorHAnsi" w:hAnsi="Arial" w:cs="Arial"/>
                <w:lang w:val="en-US" w:eastAsia="en-IE"/>
              </w:rPr>
              <w:t>The standard weekly working hours of attendance for your grade are</w:t>
            </w:r>
            <w:r>
              <w:rPr>
                <w:rFonts w:ascii="Arial" w:eastAsiaTheme="minorHAnsi" w:hAnsi="Arial" w:cs="Arial"/>
                <w:lang w:val="en-US" w:eastAsia="en-IE"/>
              </w:rPr>
              <w:t xml:space="preserve"> 35</w:t>
            </w:r>
            <w:r w:rsidRPr="00BB1CAA">
              <w:rPr>
                <w:rFonts w:ascii="Arial" w:eastAsiaTheme="minorHAnsi" w:hAnsi="Arial" w:cs="Arial"/>
                <w:lang w:val="en-US" w:eastAsia="en-IE"/>
              </w:rPr>
              <w:t xml:space="preserve"> hours per week. Your normal weekly working hours are</w:t>
            </w:r>
            <w:r>
              <w:rPr>
                <w:rFonts w:ascii="Arial" w:eastAsiaTheme="minorHAnsi" w:hAnsi="Arial" w:cs="Arial"/>
                <w:lang w:val="en-US" w:eastAsia="en-IE"/>
              </w:rPr>
              <w:t xml:space="preserve"> 35</w:t>
            </w:r>
            <w:r w:rsidRPr="00BB1CAA">
              <w:rPr>
                <w:rFonts w:ascii="Arial" w:eastAsiaTheme="minorHAnsi" w:hAnsi="Arial" w:cs="Arial"/>
                <w:lang w:val="en-US" w:eastAsia="en-IE"/>
              </w:rPr>
              <w:t xml:space="preserve"> hours. Contracted hours that are less than the standard weekly working hours for your grade will be paid pro rata to the full time equivalent.</w:t>
            </w:r>
          </w:p>
          <w:p w14:paraId="0AC53DE8" w14:textId="77777777" w:rsidR="00BB1CAA" w:rsidRPr="00BB1CAA" w:rsidRDefault="00BB1CAA" w:rsidP="00BB1CAA">
            <w:pPr>
              <w:textAlignment w:val="baseline"/>
              <w:rPr>
                <w:rFonts w:ascii="Arial" w:eastAsiaTheme="minorHAnsi" w:hAnsi="Arial" w:cs="Arial"/>
                <w:lang w:val="en-IE" w:eastAsia="en-IE"/>
              </w:rPr>
            </w:pPr>
          </w:p>
          <w:p w14:paraId="6D98DFBE" w14:textId="6F1CF1FE" w:rsidR="00BB1CAA" w:rsidRPr="00BB1CAA" w:rsidRDefault="00BB1CAA" w:rsidP="00BB1CAA">
            <w:pPr>
              <w:textAlignment w:val="baseline"/>
              <w:rPr>
                <w:rFonts w:ascii="Arial" w:eastAsiaTheme="minorHAnsi" w:hAnsi="Arial" w:cs="Arial"/>
                <w:lang w:val="en-IE" w:eastAsia="en-IE"/>
              </w:rPr>
            </w:pPr>
            <w:r w:rsidRPr="00581396">
              <w:rPr>
                <w:rFonts w:ascii="Arial" w:eastAsiaTheme="minorHAnsi" w:hAnsi="Arial" w:cs="Arial"/>
                <w:lang w:val="en-US" w:eastAsia="en-IE"/>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68311EC5" w14:textId="5D5DEB74" w:rsidR="00543F98" w:rsidRPr="00E766A5"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A5372D7" w14:textId="7164DDB2" w:rsidR="00543F98" w:rsidRDefault="00543F98" w:rsidP="00581396">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r w:rsidR="00581396">
                <w:rPr>
                  <w:rFonts w:ascii="Arial" w:hAnsi="Arial" w:cs="Arial"/>
                </w:rPr>
                <w:t>.</w:t>
              </w:r>
            </w:smartTag>
          </w:p>
          <w:p w14:paraId="16958ABA" w14:textId="447C9456" w:rsidR="00BB1CAA" w:rsidRPr="00E766A5" w:rsidRDefault="00BB1CAA"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7478FFB9"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11A7FBF1" w:rsidR="00665D8A" w:rsidRPr="00E45386" w:rsidRDefault="00665D8A" w:rsidP="00E45386">
            <w:pPr>
              <w:autoSpaceDE w:val="0"/>
              <w:autoSpaceDN w:val="0"/>
              <w:adjustRightInd w:val="0"/>
              <w:rPr>
                <w:rFonts w:ascii="Helv" w:eastAsiaTheme="minorHAnsi" w:hAnsi="Helv" w:cs="Helv"/>
                <w:color w:val="000000"/>
                <w:lang w:val="en-IE" w:eastAsia="en-US"/>
              </w:rPr>
            </w:pP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3F992673"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8D57982" w14:textId="206E394E" w:rsidR="00581396" w:rsidRPr="00581396" w:rsidRDefault="00581396" w:rsidP="00581396">
            <w:pPr>
              <w:rPr>
                <w:lang w:eastAsia="en-US"/>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564672E0" w14:textId="77777777" w:rsidR="00581396" w:rsidRDefault="00581396" w:rsidP="00581396">
            <w:pPr>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7B1E7A5" w14:textId="77777777" w:rsidR="00581396" w:rsidRDefault="00581396" w:rsidP="00581396">
            <w:pPr>
              <w:rPr>
                <w:rFonts w:ascii="Arial" w:hAnsi="Arial" w:cs="Arial"/>
              </w:rPr>
            </w:pPr>
          </w:p>
          <w:p w14:paraId="2F1090D7" w14:textId="77777777" w:rsidR="00581396" w:rsidRDefault="00581396" w:rsidP="00581396">
            <w:pPr>
              <w:rPr>
                <w:rFonts w:ascii="Arial" w:hAnsi="Arial" w:cs="Arial"/>
              </w:rPr>
            </w:pPr>
            <w:r>
              <w:rPr>
                <w:rFonts w:ascii="Arial" w:hAnsi="Arial" w:cs="Arial"/>
              </w:rPr>
              <w:t xml:space="preserve">All Mandated Persons under the Children First Act 2015, within the HSE, are appointed as Designated Officers under the Protections for Persons Reporting Child Abuse Act, 1998. </w:t>
            </w:r>
          </w:p>
          <w:p w14:paraId="2991512A" w14:textId="77777777" w:rsidR="00581396" w:rsidRDefault="00581396" w:rsidP="00581396">
            <w:pPr>
              <w:rPr>
                <w:rFonts w:ascii="Arial" w:hAnsi="Arial" w:cs="Arial"/>
              </w:rPr>
            </w:pPr>
          </w:p>
          <w:p w14:paraId="46E36F8E" w14:textId="77777777" w:rsidR="00581396" w:rsidRDefault="00581396" w:rsidP="00581396">
            <w:pPr>
              <w:rPr>
                <w:rFonts w:ascii="Arial" w:hAnsi="Arial" w:cs="Arial"/>
                <w:lang w:val="en-US"/>
              </w:rPr>
            </w:pPr>
            <w:r>
              <w:rPr>
                <w:rFonts w:ascii="Arial" w:hAnsi="Arial" w:cs="Arial"/>
              </w:rPr>
              <w:t>Mandated Persons such as line managers, doctors, nurses, physiotherapists, occupational therapists, speech and language therapists, social workers, social care workers, and emergency technicians</w:t>
            </w:r>
            <w:r>
              <w:rPr>
                <w:rFonts w:ascii="Arial" w:hAnsi="Arial" w:cs="Arial"/>
                <w:lang w:val="en-US"/>
              </w:rPr>
              <w:t xml:space="preserve"> have additional responsibilities.  </w:t>
            </w:r>
          </w:p>
          <w:p w14:paraId="1E3B7660" w14:textId="77777777" w:rsidR="00581396" w:rsidRDefault="00581396" w:rsidP="00581396">
            <w:pPr>
              <w:rPr>
                <w:rFonts w:ascii="Arial" w:hAnsi="Arial" w:cs="Arial"/>
                <w:lang w:val="en-US"/>
              </w:rPr>
            </w:pPr>
          </w:p>
          <w:p w14:paraId="6A3907E8" w14:textId="77777777" w:rsidR="00581396" w:rsidRDefault="00581396" w:rsidP="00581396">
            <w:pPr>
              <w:rPr>
                <w:rFonts w:ascii="Arial" w:hAnsi="Arial" w:cs="Arial"/>
                <w:lang w:val="en-US"/>
              </w:rPr>
            </w:pPr>
            <w:r>
              <w:rPr>
                <w:rFonts w:ascii="Arial" w:hAnsi="Arial" w:cs="Arial"/>
                <w:lang w:val="en-US"/>
              </w:rPr>
              <w:t xml:space="preserve">You should check if you are a </w:t>
            </w:r>
            <w:hyperlink r:id="rId14" w:history="1">
              <w:r>
                <w:rPr>
                  <w:rStyle w:val="Hyperlink"/>
                  <w:rFonts w:cs="Arial"/>
                  <w:lang w:val="en-US"/>
                </w:rPr>
                <w:t>Mandated Person</w:t>
              </w:r>
            </w:hyperlink>
            <w:r>
              <w:rPr>
                <w:rFonts w:ascii="Arial" w:hAnsi="Arial" w:cs="Arial"/>
                <w:lang w:val="en-US"/>
              </w:rPr>
              <w:t xml:space="preserve"> and be familiar with the related roles and legal responsibilities.</w:t>
            </w:r>
          </w:p>
          <w:p w14:paraId="28F1309D" w14:textId="77777777" w:rsidR="00581396" w:rsidRDefault="00581396" w:rsidP="00581396">
            <w:pPr>
              <w:rPr>
                <w:rFonts w:ascii="Arial" w:hAnsi="Arial" w:cs="Arial"/>
              </w:rPr>
            </w:pPr>
          </w:p>
          <w:p w14:paraId="56FC1994" w14:textId="77777777" w:rsidR="00543F98" w:rsidRDefault="00581396" w:rsidP="00581396">
            <w:pPr>
              <w:jc w:val="both"/>
              <w:rPr>
                <w:rFonts w:ascii="Arial" w:hAnsi="Arial" w:cs="Arial"/>
                <w:bCs/>
                <w:lang w:val="en"/>
              </w:rPr>
            </w:pPr>
            <w:r>
              <w:rPr>
                <w:rFonts w:ascii="Arial" w:hAnsi="Arial" w:cs="Arial"/>
                <w:bCs/>
                <w:lang w:val="en"/>
              </w:rPr>
              <w:t xml:space="preserve">Visit </w:t>
            </w:r>
            <w:hyperlink r:id="rId15" w:history="1">
              <w:r>
                <w:rPr>
                  <w:rStyle w:val="Hyperlink"/>
                  <w:rFonts w:cs="Arial"/>
                  <w:lang w:val="en"/>
                </w:rPr>
                <w:t xml:space="preserve">HSE Children First </w:t>
              </w:r>
            </w:hyperlink>
            <w:r>
              <w:rPr>
                <w:rFonts w:ascii="Arial" w:hAnsi="Arial" w:cs="Arial"/>
                <w:lang w:val="en-US"/>
              </w:rPr>
              <w:t>for</w:t>
            </w:r>
            <w:r>
              <w:rPr>
                <w:rFonts w:ascii="Arial" w:hAnsi="Arial"/>
                <w:lang w:val="en-US"/>
              </w:rPr>
              <w:t xml:space="preserve"> further</w:t>
            </w:r>
            <w:r>
              <w:rPr>
                <w:rFonts w:ascii="Arial" w:hAnsi="Arial" w:cs="Arial"/>
                <w:bCs/>
                <w:lang w:val="en"/>
              </w:rPr>
              <w:t xml:space="preserve"> information, guidance and resources.</w:t>
            </w:r>
          </w:p>
          <w:p w14:paraId="31C11061" w14:textId="46B6342A" w:rsidR="00581396" w:rsidRPr="006B758C" w:rsidRDefault="00581396" w:rsidP="00581396">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704137ED" w14:textId="77777777" w:rsidR="00665D8A" w:rsidRPr="007978A2" w:rsidRDefault="00665D8A" w:rsidP="00665D8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10B745D" w14:textId="77777777" w:rsidR="00665D8A" w:rsidRPr="007978A2" w:rsidRDefault="00665D8A" w:rsidP="00665D8A">
            <w:pPr>
              <w:ind w:firstLine="720"/>
              <w:jc w:val="both"/>
              <w:rPr>
                <w:rFonts w:ascii="Arial" w:hAnsi="Arial" w:cs="Arial"/>
              </w:rPr>
            </w:pPr>
          </w:p>
          <w:p w14:paraId="7F7BD199" w14:textId="77777777" w:rsidR="00665D8A" w:rsidRPr="007978A2" w:rsidRDefault="00665D8A" w:rsidP="00665D8A">
            <w:pPr>
              <w:jc w:val="both"/>
              <w:rPr>
                <w:rFonts w:ascii="Arial" w:hAnsi="Arial" w:cs="Arial"/>
              </w:rPr>
            </w:pPr>
            <w:r w:rsidRPr="007978A2">
              <w:rPr>
                <w:rFonts w:ascii="Arial" w:hAnsi="Arial" w:cs="Arial"/>
              </w:rPr>
              <w:t>Key responsibilities include:</w:t>
            </w:r>
          </w:p>
          <w:p w14:paraId="4C24D52A" w14:textId="77777777" w:rsidR="00665D8A" w:rsidRPr="00255E29" w:rsidRDefault="00665D8A" w:rsidP="00665D8A">
            <w:pPr>
              <w:jc w:val="both"/>
              <w:rPr>
                <w:rFonts w:ascii="Arial" w:hAnsi="Arial" w:cs="Arial"/>
                <w:highlight w:val="yellow"/>
              </w:rPr>
            </w:pPr>
          </w:p>
          <w:p w14:paraId="3C128C64" w14:textId="77777777" w:rsidR="00665D8A" w:rsidRPr="00122305" w:rsidRDefault="00665D8A" w:rsidP="00FD5B63">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EA0B3E4" w14:textId="77777777" w:rsidR="00665D8A" w:rsidRPr="00122305" w:rsidRDefault="00665D8A" w:rsidP="00FD5B63">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66220A51" w14:textId="77777777" w:rsidR="00665D8A" w:rsidRPr="00122305" w:rsidRDefault="00665D8A" w:rsidP="00FD5B63">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2F2B31F" w14:textId="77777777" w:rsidR="00665D8A" w:rsidRPr="00122305" w:rsidRDefault="00665D8A" w:rsidP="00FD5B63">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3CE831A" w14:textId="77777777" w:rsidR="00665D8A" w:rsidRPr="00122305" w:rsidRDefault="00665D8A" w:rsidP="00FD5B63">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4886A4A" w14:textId="77777777" w:rsidR="00665D8A" w:rsidRPr="00122305" w:rsidRDefault="00665D8A" w:rsidP="00FD5B63">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10627DD0" w14:textId="77777777" w:rsidR="00665D8A" w:rsidRPr="00122305" w:rsidRDefault="00665D8A" w:rsidP="00FD5B63">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D8161BD" w14:textId="77777777" w:rsidR="00665D8A" w:rsidRPr="00122305" w:rsidRDefault="00665D8A" w:rsidP="00665D8A">
            <w:pPr>
              <w:jc w:val="both"/>
              <w:rPr>
                <w:rFonts w:ascii="Arial" w:hAnsi="Arial" w:cs="Arial"/>
              </w:rPr>
            </w:pPr>
          </w:p>
          <w:p w14:paraId="578F6CF2" w14:textId="77777777" w:rsidR="00665D8A" w:rsidRDefault="00665D8A" w:rsidP="00665D8A">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07D3A4C9" w:rsidR="000D156B" w:rsidRPr="00B44E44" w:rsidRDefault="00543F98" w:rsidP="00665D8A">
            <w:pPr>
              <w:pStyle w:val="ListParagraph"/>
              <w:ind w:left="360"/>
              <w:jc w:val="both"/>
              <w:rPr>
                <w:rFonts w:ascii="Arial" w:hAnsi="Arial" w:cs="Arial"/>
              </w:rPr>
            </w:pPr>
            <w:r w:rsidRPr="00122305">
              <w:rPr>
                <w:rFonts w:ascii="Arial" w:hAnsi="Arial" w:cs="Arial"/>
              </w:rPr>
              <w:t xml:space="preserve"> </w:t>
            </w:r>
          </w:p>
        </w:tc>
      </w:tr>
      <w:tr w:rsidR="00581396" w14:paraId="41FF4BB8"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20A25981" w14:textId="77777777" w:rsidR="00581396" w:rsidRDefault="00581396" w:rsidP="00581396">
            <w:pPr>
              <w:rPr>
                <w:rFonts w:ascii="Arial" w:hAnsi="Arial" w:cs="Arial"/>
                <w:b/>
                <w:bCs/>
              </w:rPr>
            </w:pPr>
            <w:r>
              <w:rPr>
                <w:rFonts w:ascii="Arial" w:hAnsi="Arial" w:cs="Arial"/>
                <w:b/>
                <w:bCs/>
              </w:rPr>
              <w:lastRenderedPageBreak/>
              <w:t>Ethics in Public Office 1995 and 2001</w:t>
            </w:r>
          </w:p>
          <w:p w14:paraId="46F67AE8" w14:textId="77777777" w:rsidR="00581396" w:rsidRPr="0057569E" w:rsidRDefault="00581396" w:rsidP="00F8393C">
            <w:pPr>
              <w:rPr>
                <w:rFonts w:ascii="Arial" w:hAnsi="Arial" w:cs="Arial"/>
                <w:b/>
              </w:rPr>
            </w:pPr>
          </w:p>
        </w:tc>
        <w:tc>
          <w:tcPr>
            <w:tcW w:w="8109" w:type="dxa"/>
            <w:tcBorders>
              <w:top w:val="single" w:sz="4" w:space="0" w:color="auto"/>
              <w:left w:val="single" w:sz="4" w:space="0" w:color="auto"/>
              <w:bottom w:val="single" w:sz="4" w:space="0" w:color="auto"/>
              <w:right w:val="single" w:sz="4" w:space="0" w:color="auto"/>
            </w:tcBorders>
          </w:tcPr>
          <w:p w14:paraId="5B1B8AD7" w14:textId="77777777" w:rsidR="00581396" w:rsidRDefault="00581396" w:rsidP="00581396">
            <w:pPr>
              <w:jc w:val="both"/>
              <w:rPr>
                <w:rFonts w:ascii="Arial" w:hAnsi="Arial" w:cs="Arial"/>
              </w:rPr>
            </w:pPr>
            <w:r>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4AAA324C" w14:textId="77777777" w:rsidR="00581396" w:rsidRDefault="00581396" w:rsidP="00581396">
            <w:pPr>
              <w:jc w:val="both"/>
              <w:rPr>
                <w:rFonts w:ascii="Arial" w:hAnsi="Arial" w:cs="Arial"/>
              </w:rPr>
            </w:pPr>
          </w:p>
          <w:p w14:paraId="7E586AE4" w14:textId="77777777" w:rsidR="00581396" w:rsidRDefault="00581396" w:rsidP="00581396">
            <w:pPr>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14:paraId="2109B281" w14:textId="77777777" w:rsidR="00581396" w:rsidRDefault="00581396" w:rsidP="00581396">
            <w:pPr>
              <w:jc w:val="both"/>
              <w:rPr>
                <w:rFonts w:ascii="Arial" w:hAnsi="Arial" w:cs="Arial"/>
              </w:rPr>
            </w:pPr>
          </w:p>
          <w:p w14:paraId="0C11B424" w14:textId="77777777" w:rsidR="00581396" w:rsidRDefault="00581396" w:rsidP="00581396">
            <w:pPr>
              <w:pStyle w:val="BodyText"/>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1E38822D" w14:textId="77777777" w:rsidR="00581396" w:rsidRDefault="00581396" w:rsidP="00581396">
            <w:pPr>
              <w:jc w:val="both"/>
              <w:rPr>
                <w:rFonts w:ascii="Arial" w:hAnsi="Arial" w:cs="Arial"/>
              </w:rPr>
            </w:pPr>
          </w:p>
          <w:p w14:paraId="78E6BB8E" w14:textId="77777777" w:rsidR="00581396" w:rsidRDefault="00581396" w:rsidP="00581396">
            <w:pPr>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6" w:history="1">
              <w:r>
                <w:rPr>
                  <w:rStyle w:val="Hyperlink"/>
                  <w:rFonts w:cs="Arial"/>
                </w:rPr>
                <w:t>Standards Commission’s website</w:t>
              </w:r>
            </w:hyperlink>
            <w:r>
              <w:rPr>
                <w:rFonts w:ascii="Arial" w:hAnsi="Arial" w:cs="Arial"/>
              </w:rPr>
              <w:t>.</w:t>
            </w:r>
          </w:p>
          <w:p w14:paraId="78D5ED58" w14:textId="77777777" w:rsidR="00581396" w:rsidRPr="007978A2" w:rsidRDefault="00581396" w:rsidP="00665D8A">
            <w:pPr>
              <w:jc w:val="both"/>
              <w:rPr>
                <w:rFonts w:ascii="Arial" w:hAnsi="Arial" w:cs="Arial"/>
              </w:rPr>
            </w:pPr>
          </w:p>
        </w:tc>
      </w:tr>
      <w:bookmarkEnd w:id="1"/>
    </w:tbl>
    <w:p w14:paraId="0FC7D839" w14:textId="78EE219E" w:rsidR="00117CD7" w:rsidRDefault="00117CD7" w:rsidP="000037FD">
      <w:pPr>
        <w:rPr>
          <w:rFonts w:ascii="Arial" w:hAnsi="Arial" w:cs="Arial"/>
          <w:b/>
          <w:color w:val="000099"/>
        </w:rPr>
      </w:pPr>
    </w:p>
    <w:p w14:paraId="695D4252" w14:textId="3E20AB93" w:rsidR="000D156B" w:rsidRDefault="000D156B" w:rsidP="000037FD">
      <w:pPr>
        <w:rPr>
          <w:rFonts w:ascii="Arial" w:hAnsi="Arial" w:cs="Arial"/>
          <w:b/>
          <w:color w:val="000099"/>
        </w:rPr>
      </w:pPr>
    </w:p>
    <w:sectPr w:rsidR="000D156B" w:rsidSect="00C74A0D">
      <w:footerReference w:type="even" r:id="rId17"/>
      <w:pgSz w:w="11906" w:h="16838"/>
      <w:pgMar w:top="238" w:right="748"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C75C8" w14:textId="77777777" w:rsidR="00500F87" w:rsidRDefault="00500F87" w:rsidP="00543F98">
      <w:r>
        <w:separator/>
      </w:r>
    </w:p>
  </w:endnote>
  <w:endnote w:type="continuationSeparator" w:id="0">
    <w:p w14:paraId="0C2532A5" w14:textId="77777777" w:rsidR="00500F87" w:rsidRDefault="00500F87"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CB0FA6" w:rsidRDefault="00CB0FA6">
    <w:pPr>
      <w:pStyle w:val="Footer"/>
      <w:framePr w:wrap="around" w:vAnchor="text" w:hAnchor="margin" w:xAlign="center" w:y="1"/>
      <w:rPr>
        <w:rStyle w:val="PageNumber"/>
      </w:rPr>
    </w:pPr>
  </w:p>
  <w:p w14:paraId="552E92B6" w14:textId="77777777" w:rsidR="00CB0FA6" w:rsidRDefault="00CB0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EA2F7" w14:textId="77777777" w:rsidR="00500F87" w:rsidRDefault="00500F87" w:rsidP="00543F98">
      <w:r>
        <w:separator/>
      </w:r>
    </w:p>
  </w:footnote>
  <w:footnote w:type="continuationSeparator" w:id="0">
    <w:p w14:paraId="57EDE220" w14:textId="77777777" w:rsidR="00500F87" w:rsidRDefault="00500F87" w:rsidP="00543F98">
      <w:r>
        <w:continuationSeparator/>
      </w:r>
    </w:p>
  </w:footnote>
  <w:footnote w:id="1">
    <w:p w14:paraId="0DB1C798" w14:textId="1D8B8DF2" w:rsidR="00665D8A" w:rsidRPr="0087266C" w:rsidRDefault="00665D8A" w:rsidP="00665D8A">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7842CB03" w14:textId="77777777" w:rsidR="00665D8A" w:rsidRDefault="00665D8A" w:rsidP="00665D8A">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7D78E957" w14:textId="70C2A352" w:rsidR="00665D8A" w:rsidRDefault="00665D8A" w:rsidP="00665D8A">
      <w:pPr>
        <w:pStyle w:val="FootnoteText"/>
      </w:pPr>
    </w:p>
  </w:footnote>
  <w:footnote w:id="2">
    <w:p w14:paraId="229CB46E" w14:textId="77777777" w:rsidR="00665D8A" w:rsidRPr="00DD13C2" w:rsidRDefault="00665D8A" w:rsidP="00665D8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200"/>
    <w:multiLevelType w:val="hybridMultilevel"/>
    <w:tmpl w:val="9A6CCC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EA3A82"/>
    <w:multiLevelType w:val="hybridMultilevel"/>
    <w:tmpl w:val="E3108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901238"/>
    <w:multiLevelType w:val="hybridMultilevel"/>
    <w:tmpl w:val="CD5E11A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8790010"/>
    <w:multiLevelType w:val="hybridMultilevel"/>
    <w:tmpl w:val="BD1C4E3E"/>
    <w:lvl w:ilvl="0" w:tplc="16809332">
      <w:start w:val="1"/>
      <w:numFmt w:val="bullet"/>
      <w:lvlText w:val=""/>
      <w:lvlJc w:val="left"/>
      <w:pPr>
        <w:ind w:left="1440" w:hanging="360"/>
      </w:pPr>
      <w:rPr>
        <w:rFonts w:ascii="Symbol" w:hAnsi="Symbol" w:hint="default"/>
        <w:color w:val="auto"/>
        <w:sz w:val="20"/>
        <w:szCs w:val="2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F1C318B"/>
    <w:multiLevelType w:val="hybridMultilevel"/>
    <w:tmpl w:val="B54E1B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05A5BFE"/>
    <w:multiLevelType w:val="multilevel"/>
    <w:tmpl w:val="B226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B72F8"/>
    <w:multiLevelType w:val="multilevel"/>
    <w:tmpl w:val="B1AC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939A2"/>
    <w:multiLevelType w:val="multilevel"/>
    <w:tmpl w:val="5A3A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A846A6"/>
    <w:multiLevelType w:val="hybridMultilevel"/>
    <w:tmpl w:val="153041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DD01798"/>
    <w:multiLevelType w:val="multilevel"/>
    <w:tmpl w:val="947E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CC6746"/>
    <w:multiLevelType w:val="hybridMultilevel"/>
    <w:tmpl w:val="61CA1F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4C8A00E8"/>
    <w:multiLevelType w:val="hybridMultilevel"/>
    <w:tmpl w:val="D3BEAC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C492022"/>
    <w:multiLevelType w:val="hybridMultilevel"/>
    <w:tmpl w:val="C54A33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10244E3"/>
    <w:multiLevelType w:val="multilevel"/>
    <w:tmpl w:val="E3C4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555804"/>
    <w:multiLevelType w:val="hybridMultilevel"/>
    <w:tmpl w:val="901648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CBE71F6"/>
    <w:multiLevelType w:val="multilevel"/>
    <w:tmpl w:val="5840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E6AAC"/>
    <w:multiLevelType w:val="hybridMultilevel"/>
    <w:tmpl w:val="BA4A4A7A"/>
    <w:lvl w:ilvl="0" w:tplc="A216C8BA">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27B2B"/>
    <w:multiLevelType w:val="multilevel"/>
    <w:tmpl w:val="E880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6E1876"/>
    <w:multiLevelType w:val="hybridMultilevel"/>
    <w:tmpl w:val="1E46BB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8A92C13"/>
    <w:multiLevelType w:val="multilevel"/>
    <w:tmpl w:val="3358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D55F9"/>
    <w:multiLevelType w:val="multilevel"/>
    <w:tmpl w:val="EDB2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02CD0"/>
    <w:multiLevelType w:val="hybridMultilevel"/>
    <w:tmpl w:val="B0124F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24"/>
  </w:num>
  <w:num w:numId="8">
    <w:abstractNumId w:val="20"/>
  </w:num>
  <w:num w:numId="9">
    <w:abstractNumId w:val="23"/>
  </w:num>
  <w:num w:numId="10">
    <w:abstractNumId w:val="8"/>
  </w:num>
  <w:num w:numId="11">
    <w:abstractNumId w:val="22"/>
  </w:num>
  <w:num w:numId="12">
    <w:abstractNumId w:val="9"/>
  </w:num>
  <w:num w:numId="13">
    <w:abstractNumId w:val="7"/>
  </w:num>
  <w:num w:numId="14">
    <w:abstractNumId w:val="11"/>
  </w:num>
  <w:num w:numId="15">
    <w:abstractNumId w:val="16"/>
  </w:num>
  <w:num w:numId="16">
    <w:abstractNumId w:val="18"/>
  </w:num>
  <w:num w:numId="17">
    <w:abstractNumId w:val="5"/>
  </w:num>
  <w:num w:numId="18">
    <w:abstractNumId w:val="10"/>
  </w:num>
  <w:num w:numId="19">
    <w:abstractNumId w:val="14"/>
  </w:num>
  <w:num w:numId="20">
    <w:abstractNumId w:val="21"/>
  </w:num>
  <w:num w:numId="21">
    <w:abstractNumId w:val="15"/>
  </w:num>
  <w:num w:numId="22">
    <w:abstractNumId w:val="17"/>
  </w:num>
  <w:num w:numId="23">
    <w:abstractNumId w:val="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746A"/>
    <w:rsid w:val="00010146"/>
    <w:rsid w:val="0001049A"/>
    <w:rsid w:val="0001395B"/>
    <w:rsid w:val="00015331"/>
    <w:rsid w:val="00016C4B"/>
    <w:rsid w:val="0002179C"/>
    <w:rsid w:val="00023189"/>
    <w:rsid w:val="00024482"/>
    <w:rsid w:val="00025B54"/>
    <w:rsid w:val="00026093"/>
    <w:rsid w:val="00026439"/>
    <w:rsid w:val="00026478"/>
    <w:rsid w:val="00027816"/>
    <w:rsid w:val="000279D9"/>
    <w:rsid w:val="00034879"/>
    <w:rsid w:val="00042BEB"/>
    <w:rsid w:val="0004352B"/>
    <w:rsid w:val="0004398B"/>
    <w:rsid w:val="00043D8A"/>
    <w:rsid w:val="000528AE"/>
    <w:rsid w:val="00061FEE"/>
    <w:rsid w:val="00063F8A"/>
    <w:rsid w:val="000645C3"/>
    <w:rsid w:val="00066634"/>
    <w:rsid w:val="00077314"/>
    <w:rsid w:val="00077C61"/>
    <w:rsid w:val="00081555"/>
    <w:rsid w:val="00082856"/>
    <w:rsid w:val="00083E10"/>
    <w:rsid w:val="00086BEA"/>
    <w:rsid w:val="000906A1"/>
    <w:rsid w:val="00091D46"/>
    <w:rsid w:val="000925DF"/>
    <w:rsid w:val="00092B86"/>
    <w:rsid w:val="00093335"/>
    <w:rsid w:val="00095C1D"/>
    <w:rsid w:val="000A3EBD"/>
    <w:rsid w:val="000A4502"/>
    <w:rsid w:val="000A7350"/>
    <w:rsid w:val="000B069F"/>
    <w:rsid w:val="000B1D8B"/>
    <w:rsid w:val="000B4DEF"/>
    <w:rsid w:val="000B7318"/>
    <w:rsid w:val="000B77D2"/>
    <w:rsid w:val="000C0904"/>
    <w:rsid w:val="000C2614"/>
    <w:rsid w:val="000C3F8B"/>
    <w:rsid w:val="000C4721"/>
    <w:rsid w:val="000C6EBD"/>
    <w:rsid w:val="000C78F6"/>
    <w:rsid w:val="000D156B"/>
    <w:rsid w:val="000D16CA"/>
    <w:rsid w:val="000D1A01"/>
    <w:rsid w:val="000D261C"/>
    <w:rsid w:val="000D2FE5"/>
    <w:rsid w:val="000D394F"/>
    <w:rsid w:val="000D630D"/>
    <w:rsid w:val="000E072C"/>
    <w:rsid w:val="000E37D0"/>
    <w:rsid w:val="000E5FF7"/>
    <w:rsid w:val="000E7484"/>
    <w:rsid w:val="000F0B56"/>
    <w:rsid w:val="000F271C"/>
    <w:rsid w:val="000F2B5F"/>
    <w:rsid w:val="000F32D7"/>
    <w:rsid w:val="000F3C63"/>
    <w:rsid w:val="000F490A"/>
    <w:rsid w:val="001001A9"/>
    <w:rsid w:val="00100EDA"/>
    <w:rsid w:val="001102A8"/>
    <w:rsid w:val="00110CE5"/>
    <w:rsid w:val="00111739"/>
    <w:rsid w:val="001130ED"/>
    <w:rsid w:val="001142DE"/>
    <w:rsid w:val="00117CD7"/>
    <w:rsid w:val="001227E0"/>
    <w:rsid w:val="00124C52"/>
    <w:rsid w:val="00127EAB"/>
    <w:rsid w:val="00134550"/>
    <w:rsid w:val="00135031"/>
    <w:rsid w:val="001359F6"/>
    <w:rsid w:val="0013681A"/>
    <w:rsid w:val="00145FFD"/>
    <w:rsid w:val="001461F1"/>
    <w:rsid w:val="0014649F"/>
    <w:rsid w:val="001466A4"/>
    <w:rsid w:val="00151B1D"/>
    <w:rsid w:val="00152861"/>
    <w:rsid w:val="00154B0E"/>
    <w:rsid w:val="00157A23"/>
    <w:rsid w:val="00160C22"/>
    <w:rsid w:val="00162C4E"/>
    <w:rsid w:val="00163957"/>
    <w:rsid w:val="00164A0F"/>
    <w:rsid w:val="00167DD9"/>
    <w:rsid w:val="00171055"/>
    <w:rsid w:val="0017140C"/>
    <w:rsid w:val="00171A89"/>
    <w:rsid w:val="00177D2A"/>
    <w:rsid w:val="0018179A"/>
    <w:rsid w:val="001828A2"/>
    <w:rsid w:val="0018387C"/>
    <w:rsid w:val="00185EBC"/>
    <w:rsid w:val="00192DEC"/>
    <w:rsid w:val="00195968"/>
    <w:rsid w:val="00196056"/>
    <w:rsid w:val="001A189B"/>
    <w:rsid w:val="001A7C80"/>
    <w:rsid w:val="001A7F9A"/>
    <w:rsid w:val="001B14B4"/>
    <w:rsid w:val="001B3182"/>
    <w:rsid w:val="001B5FF0"/>
    <w:rsid w:val="001B747A"/>
    <w:rsid w:val="001B7920"/>
    <w:rsid w:val="001C0142"/>
    <w:rsid w:val="001C664B"/>
    <w:rsid w:val="001D1D21"/>
    <w:rsid w:val="001D3B90"/>
    <w:rsid w:val="001D5584"/>
    <w:rsid w:val="001E40D6"/>
    <w:rsid w:val="001E5CC4"/>
    <w:rsid w:val="001E62C1"/>
    <w:rsid w:val="001F6693"/>
    <w:rsid w:val="00202A8F"/>
    <w:rsid w:val="00206FFA"/>
    <w:rsid w:val="002112E2"/>
    <w:rsid w:val="00213470"/>
    <w:rsid w:val="00214A83"/>
    <w:rsid w:val="0021647D"/>
    <w:rsid w:val="00222B11"/>
    <w:rsid w:val="00225C0D"/>
    <w:rsid w:val="00231942"/>
    <w:rsid w:val="0023552F"/>
    <w:rsid w:val="0024231B"/>
    <w:rsid w:val="00245CD5"/>
    <w:rsid w:val="00257231"/>
    <w:rsid w:val="00260331"/>
    <w:rsid w:val="00260C8B"/>
    <w:rsid w:val="002614ED"/>
    <w:rsid w:val="0026618C"/>
    <w:rsid w:val="00271656"/>
    <w:rsid w:val="002717FF"/>
    <w:rsid w:val="002756FD"/>
    <w:rsid w:val="00282B6B"/>
    <w:rsid w:val="00286130"/>
    <w:rsid w:val="0029014C"/>
    <w:rsid w:val="00292521"/>
    <w:rsid w:val="002968AD"/>
    <w:rsid w:val="002A00E4"/>
    <w:rsid w:val="002A17F6"/>
    <w:rsid w:val="002A1DEB"/>
    <w:rsid w:val="002A592C"/>
    <w:rsid w:val="002B0155"/>
    <w:rsid w:val="002B1385"/>
    <w:rsid w:val="002B27A5"/>
    <w:rsid w:val="002B459A"/>
    <w:rsid w:val="002B46AC"/>
    <w:rsid w:val="002B5DDB"/>
    <w:rsid w:val="002C16E5"/>
    <w:rsid w:val="002C1C80"/>
    <w:rsid w:val="002C43F3"/>
    <w:rsid w:val="002C45E2"/>
    <w:rsid w:val="002D2B5A"/>
    <w:rsid w:val="002D4DAA"/>
    <w:rsid w:val="002E1335"/>
    <w:rsid w:val="002E2B13"/>
    <w:rsid w:val="002E2CD0"/>
    <w:rsid w:val="002F042B"/>
    <w:rsid w:val="002F5886"/>
    <w:rsid w:val="002F7BB9"/>
    <w:rsid w:val="003021D4"/>
    <w:rsid w:val="00305360"/>
    <w:rsid w:val="00310A23"/>
    <w:rsid w:val="00312DD3"/>
    <w:rsid w:val="00313462"/>
    <w:rsid w:val="00313CC5"/>
    <w:rsid w:val="00315570"/>
    <w:rsid w:val="00321751"/>
    <w:rsid w:val="0032313C"/>
    <w:rsid w:val="003237BB"/>
    <w:rsid w:val="0032433F"/>
    <w:rsid w:val="00324FEE"/>
    <w:rsid w:val="003263A5"/>
    <w:rsid w:val="0032684E"/>
    <w:rsid w:val="00326E8E"/>
    <w:rsid w:val="00326FB2"/>
    <w:rsid w:val="00330464"/>
    <w:rsid w:val="00331995"/>
    <w:rsid w:val="00332197"/>
    <w:rsid w:val="0033273E"/>
    <w:rsid w:val="0033762B"/>
    <w:rsid w:val="00340C8D"/>
    <w:rsid w:val="00354046"/>
    <w:rsid w:val="0035457A"/>
    <w:rsid w:val="003560B8"/>
    <w:rsid w:val="0035717C"/>
    <w:rsid w:val="0036139E"/>
    <w:rsid w:val="003660FA"/>
    <w:rsid w:val="00367EE6"/>
    <w:rsid w:val="00371FC4"/>
    <w:rsid w:val="003728C6"/>
    <w:rsid w:val="00372AAD"/>
    <w:rsid w:val="0037395E"/>
    <w:rsid w:val="0038017E"/>
    <w:rsid w:val="00382BFE"/>
    <w:rsid w:val="00384B5A"/>
    <w:rsid w:val="00386C86"/>
    <w:rsid w:val="003873AF"/>
    <w:rsid w:val="00387421"/>
    <w:rsid w:val="003910FC"/>
    <w:rsid w:val="003919F6"/>
    <w:rsid w:val="00391FF5"/>
    <w:rsid w:val="00394302"/>
    <w:rsid w:val="00394E20"/>
    <w:rsid w:val="003956DB"/>
    <w:rsid w:val="003A055B"/>
    <w:rsid w:val="003A08FE"/>
    <w:rsid w:val="003A4DE3"/>
    <w:rsid w:val="003B02A6"/>
    <w:rsid w:val="003B2F24"/>
    <w:rsid w:val="003C2EB8"/>
    <w:rsid w:val="003C35B2"/>
    <w:rsid w:val="003C3758"/>
    <w:rsid w:val="003C69A1"/>
    <w:rsid w:val="003C69AF"/>
    <w:rsid w:val="003C6D9C"/>
    <w:rsid w:val="003C7664"/>
    <w:rsid w:val="003D62CC"/>
    <w:rsid w:val="003E12FF"/>
    <w:rsid w:val="003E4096"/>
    <w:rsid w:val="003E4365"/>
    <w:rsid w:val="003E4CD7"/>
    <w:rsid w:val="003F2460"/>
    <w:rsid w:val="003F2649"/>
    <w:rsid w:val="003F46F2"/>
    <w:rsid w:val="003F586D"/>
    <w:rsid w:val="003F6BE0"/>
    <w:rsid w:val="00404CBB"/>
    <w:rsid w:val="0040548C"/>
    <w:rsid w:val="00407B2F"/>
    <w:rsid w:val="0041250A"/>
    <w:rsid w:val="00414B0D"/>
    <w:rsid w:val="00417C86"/>
    <w:rsid w:val="00420B35"/>
    <w:rsid w:val="0042289D"/>
    <w:rsid w:val="00427EB3"/>
    <w:rsid w:val="004300AC"/>
    <w:rsid w:val="00437B05"/>
    <w:rsid w:val="0044373F"/>
    <w:rsid w:val="0044474E"/>
    <w:rsid w:val="0044641D"/>
    <w:rsid w:val="0045069B"/>
    <w:rsid w:val="00463454"/>
    <w:rsid w:val="00463549"/>
    <w:rsid w:val="00465FF1"/>
    <w:rsid w:val="004738AF"/>
    <w:rsid w:val="00475884"/>
    <w:rsid w:val="00477662"/>
    <w:rsid w:val="00477AEF"/>
    <w:rsid w:val="00480620"/>
    <w:rsid w:val="004815EA"/>
    <w:rsid w:val="004819F2"/>
    <w:rsid w:val="004831DD"/>
    <w:rsid w:val="00484A55"/>
    <w:rsid w:val="00486645"/>
    <w:rsid w:val="00490DD9"/>
    <w:rsid w:val="00492497"/>
    <w:rsid w:val="00495965"/>
    <w:rsid w:val="00495D0D"/>
    <w:rsid w:val="004B073E"/>
    <w:rsid w:val="004B5878"/>
    <w:rsid w:val="004B6596"/>
    <w:rsid w:val="004C037C"/>
    <w:rsid w:val="004C038C"/>
    <w:rsid w:val="004C3B6C"/>
    <w:rsid w:val="004C3CC2"/>
    <w:rsid w:val="004C3CE5"/>
    <w:rsid w:val="004C4053"/>
    <w:rsid w:val="004C5B32"/>
    <w:rsid w:val="004C78F8"/>
    <w:rsid w:val="004D0EB2"/>
    <w:rsid w:val="004D127E"/>
    <w:rsid w:val="004D4F89"/>
    <w:rsid w:val="004D52E4"/>
    <w:rsid w:val="004E0664"/>
    <w:rsid w:val="004E1381"/>
    <w:rsid w:val="004E1936"/>
    <w:rsid w:val="004E213F"/>
    <w:rsid w:val="004E5F5A"/>
    <w:rsid w:val="004E60E9"/>
    <w:rsid w:val="004F11C8"/>
    <w:rsid w:val="004F2225"/>
    <w:rsid w:val="004F247E"/>
    <w:rsid w:val="004F2D42"/>
    <w:rsid w:val="004F2F73"/>
    <w:rsid w:val="004F4B42"/>
    <w:rsid w:val="004F4C86"/>
    <w:rsid w:val="004F5C6F"/>
    <w:rsid w:val="004F6895"/>
    <w:rsid w:val="004F6C78"/>
    <w:rsid w:val="00500F87"/>
    <w:rsid w:val="00514D82"/>
    <w:rsid w:val="005150A5"/>
    <w:rsid w:val="0051717C"/>
    <w:rsid w:val="00521CFC"/>
    <w:rsid w:val="005241E6"/>
    <w:rsid w:val="00524AB3"/>
    <w:rsid w:val="005261A7"/>
    <w:rsid w:val="00531C78"/>
    <w:rsid w:val="00531DF2"/>
    <w:rsid w:val="00540211"/>
    <w:rsid w:val="00540ABD"/>
    <w:rsid w:val="00542F19"/>
    <w:rsid w:val="00543E90"/>
    <w:rsid w:val="00543F98"/>
    <w:rsid w:val="0054701F"/>
    <w:rsid w:val="00551938"/>
    <w:rsid w:val="00555D91"/>
    <w:rsid w:val="005564AD"/>
    <w:rsid w:val="00556D8D"/>
    <w:rsid w:val="00564C66"/>
    <w:rsid w:val="005720F1"/>
    <w:rsid w:val="00573A27"/>
    <w:rsid w:val="00575DE9"/>
    <w:rsid w:val="0058011A"/>
    <w:rsid w:val="00581396"/>
    <w:rsid w:val="00581BEB"/>
    <w:rsid w:val="00581C4C"/>
    <w:rsid w:val="00587771"/>
    <w:rsid w:val="00592C07"/>
    <w:rsid w:val="00592DA7"/>
    <w:rsid w:val="00593D2E"/>
    <w:rsid w:val="00594F42"/>
    <w:rsid w:val="00596A60"/>
    <w:rsid w:val="005A0868"/>
    <w:rsid w:val="005A10CA"/>
    <w:rsid w:val="005A38DE"/>
    <w:rsid w:val="005A4406"/>
    <w:rsid w:val="005A6517"/>
    <w:rsid w:val="005B1291"/>
    <w:rsid w:val="005B29E2"/>
    <w:rsid w:val="005C2C57"/>
    <w:rsid w:val="005C40FB"/>
    <w:rsid w:val="005C65A1"/>
    <w:rsid w:val="005D3788"/>
    <w:rsid w:val="005D5416"/>
    <w:rsid w:val="005E23AC"/>
    <w:rsid w:val="005E6072"/>
    <w:rsid w:val="005F0570"/>
    <w:rsid w:val="005F10AC"/>
    <w:rsid w:val="005F2D99"/>
    <w:rsid w:val="005F4A94"/>
    <w:rsid w:val="005F595E"/>
    <w:rsid w:val="005F7E29"/>
    <w:rsid w:val="00603839"/>
    <w:rsid w:val="00607CE1"/>
    <w:rsid w:val="00611576"/>
    <w:rsid w:val="0061499F"/>
    <w:rsid w:val="006149F4"/>
    <w:rsid w:val="006246C2"/>
    <w:rsid w:val="00634A59"/>
    <w:rsid w:val="006351A7"/>
    <w:rsid w:val="00636C48"/>
    <w:rsid w:val="00637FE5"/>
    <w:rsid w:val="0064026D"/>
    <w:rsid w:val="00642A10"/>
    <w:rsid w:val="006459DD"/>
    <w:rsid w:val="00645B66"/>
    <w:rsid w:val="006464B7"/>
    <w:rsid w:val="006544F8"/>
    <w:rsid w:val="006562B5"/>
    <w:rsid w:val="00662B4E"/>
    <w:rsid w:val="00665D8A"/>
    <w:rsid w:val="00671C9E"/>
    <w:rsid w:val="0067328F"/>
    <w:rsid w:val="00680BF4"/>
    <w:rsid w:val="006833CD"/>
    <w:rsid w:val="00684CF5"/>
    <w:rsid w:val="00691BD9"/>
    <w:rsid w:val="006937EC"/>
    <w:rsid w:val="00696AA8"/>
    <w:rsid w:val="00696CE7"/>
    <w:rsid w:val="006A1952"/>
    <w:rsid w:val="006A22D7"/>
    <w:rsid w:val="006A2668"/>
    <w:rsid w:val="006A3CD5"/>
    <w:rsid w:val="006A427F"/>
    <w:rsid w:val="006A54F6"/>
    <w:rsid w:val="006A7D6C"/>
    <w:rsid w:val="006B1000"/>
    <w:rsid w:val="006B758C"/>
    <w:rsid w:val="006B7BF1"/>
    <w:rsid w:val="006C2DD5"/>
    <w:rsid w:val="006D0986"/>
    <w:rsid w:val="006D24FC"/>
    <w:rsid w:val="006D2913"/>
    <w:rsid w:val="006D4E70"/>
    <w:rsid w:val="006D636A"/>
    <w:rsid w:val="006D7D35"/>
    <w:rsid w:val="006E0F38"/>
    <w:rsid w:val="006E41E1"/>
    <w:rsid w:val="006E5EF2"/>
    <w:rsid w:val="006E669A"/>
    <w:rsid w:val="006F040C"/>
    <w:rsid w:val="006F0BE7"/>
    <w:rsid w:val="006F1A37"/>
    <w:rsid w:val="006F6EB4"/>
    <w:rsid w:val="0070362B"/>
    <w:rsid w:val="00704440"/>
    <w:rsid w:val="00705C73"/>
    <w:rsid w:val="0070610E"/>
    <w:rsid w:val="007065F2"/>
    <w:rsid w:val="00706E76"/>
    <w:rsid w:val="007119DD"/>
    <w:rsid w:val="00717925"/>
    <w:rsid w:val="00725941"/>
    <w:rsid w:val="00731D10"/>
    <w:rsid w:val="007351D0"/>
    <w:rsid w:val="00737F8A"/>
    <w:rsid w:val="00740601"/>
    <w:rsid w:val="0074547E"/>
    <w:rsid w:val="007505E3"/>
    <w:rsid w:val="00752DB0"/>
    <w:rsid w:val="0075380E"/>
    <w:rsid w:val="0075440F"/>
    <w:rsid w:val="00754762"/>
    <w:rsid w:val="007557B3"/>
    <w:rsid w:val="00761363"/>
    <w:rsid w:val="0076201E"/>
    <w:rsid w:val="007665AA"/>
    <w:rsid w:val="00766A08"/>
    <w:rsid w:val="007719A3"/>
    <w:rsid w:val="0077279C"/>
    <w:rsid w:val="00772D11"/>
    <w:rsid w:val="007801C6"/>
    <w:rsid w:val="00784FBA"/>
    <w:rsid w:val="0078541B"/>
    <w:rsid w:val="00787347"/>
    <w:rsid w:val="00787F07"/>
    <w:rsid w:val="00790EBB"/>
    <w:rsid w:val="00792875"/>
    <w:rsid w:val="00792F91"/>
    <w:rsid w:val="00793245"/>
    <w:rsid w:val="00795998"/>
    <w:rsid w:val="007968F7"/>
    <w:rsid w:val="007A63D6"/>
    <w:rsid w:val="007B063A"/>
    <w:rsid w:val="007B330A"/>
    <w:rsid w:val="007B6DC1"/>
    <w:rsid w:val="007C4147"/>
    <w:rsid w:val="007C4B33"/>
    <w:rsid w:val="007C4E30"/>
    <w:rsid w:val="007C6797"/>
    <w:rsid w:val="007C76E5"/>
    <w:rsid w:val="007D103E"/>
    <w:rsid w:val="007D2E37"/>
    <w:rsid w:val="007D43A7"/>
    <w:rsid w:val="007D5184"/>
    <w:rsid w:val="007D639C"/>
    <w:rsid w:val="007D77D9"/>
    <w:rsid w:val="007E1BB1"/>
    <w:rsid w:val="007E3109"/>
    <w:rsid w:val="007F082C"/>
    <w:rsid w:val="007F0BB1"/>
    <w:rsid w:val="007F6BBE"/>
    <w:rsid w:val="007F745F"/>
    <w:rsid w:val="007F79B1"/>
    <w:rsid w:val="00801ED8"/>
    <w:rsid w:val="00802C27"/>
    <w:rsid w:val="00810F4B"/>
    <w:rsid w:val="00811C90"/>
    <w:rsid w:val="008125B3"/>
    <w:rsid w:val="00813F59"/>
    <w:rsid w:val="00817C92"/>
    <w:rsid w:val="00820953"/>
    <w:rsid w:val="008249E3"/>
    <w:rsid w:val="008278FF"/>
    <w:rsid w:val="00835025"/>
    <w:rsid w:val="008365B5"/>
    <w:rsid w:val="00836D95"/>
    <w:rsid w:val="00837260"/>
    <w:rsid w:val="00842510"/>
    <w:rsid w:val="00844F59"/>
    <w:rsid w:val="00846255"/>
    <w:rsid w:val="00847EFC"/>
    <w:rsid w:val="00851645"/>
    <w:rsid w:val="00853867"/>
    <w:rsid w:val="00862463"/>
    <w:rsid w:val="008627AB"/>
    <w:rsid w:val="0086606B"/>
    <w:rsid w:val="008671BA"/>
    <w:rsid w:val="0087111C"/>
    <w:rsid w:val="008712C1"/>
    <w:rsid w:val="0087266C"/>
    <w:rsid w:val="00873EE4"/>
    <w:rsid w:val="00880E8D"/>
    <w:rsid w:val="00886526"/>
    <w:rsid w:val="00887873"/>
    <w:rsid w:val="00890A2B"/>
    <w:rsid w:val="00890A4D"/>
    <w:rsid w:val="00893D2D"/>
    <w:rsid w:val="008950F1"/>
    <w:rsid w:val="008A014A"/>
    <w:rsid w:val="008A118A"/>
    <w:rsid w:val="008A19A6"/>
    <w:rsid w:val="008A2AA2"/>
    <w:rsid w:val="008A6CFF"/>
    <w:rsid w:val="008A72C6"/>
    <w:rsid w:val="008B37E3"/>
    <w:rsid w:val="008B4384"/>
    <w:rsid w:val="008B557A"/>
    <w:rsid w:val="008B5C3A"/>
    <w:rsid w:val="008C019D"/>
    <w:rsid w:val="008C0CE3"/>
    <w:rsid w:val="008C438B"/>
    <w:rsid w:val="008C6EF7"/>
    <w:rsid w:val="008D21D6"/>
    <w:rsid w:val="008D3618"/>
    <w:rsid w:val="008D6FFF"/>
    <w:rsid w:val="008D7173"/>
    <w:rsid w:val="008D7811"/>
    <w:rsid w:val="008D7BAB"/>
    <w:rsid w:val="008D7D13"/>
    <w:rsid w:val="008E0132"/>
    <w:rsid w:val="008E0460"/>
    <w:rsid w:val="008E10EF"/>
    <w:rsid w:val="008E14A0"/>
    <w:rsid w:val="008E6C2D"/>
    <w:rsid w:val="008E6FEC"/>
    <w:rsid w:val="008E7D96"/>
    <w:rsid w:val="008F28B2"/>
    <w:rsid w:val="008F4E97"/>
    <w:rsid w:val="009008F3"/>
    <w:rsid w:val="00901757"/>
    <w:rsid w:val="009137FC"/>
    <w:rsid w:val="00920605"/>
    <w:rsid w:val="00925523"/>
    <w:rsid w:val="00932CD1"/>
    <w:rsid w:val="0093330D"/>
    <w:rsid w:val="00933B74"/>
    <w:rsid w:val="00934B92"/>
    <w:rsid w:val="009375E7"/>
    <w:rsid w:val="00944039"/>
    <w:rsid w:val="009441FF"/>
    <w:rsid w:val="00944FE6"/>
    <w:rsid w:val="00951AA5"/>
    <w:rsid w:val="00955918"/>
    <w:rsid w:val="00965050"/>
    <w:rsid w:val="00966101"/>
    <w:rsid w:val="009713C6"/>
    <w:rsid w:val="00974187"/>
    <w:rsid w:val="00974373"/>
    <w:rsid w:val="00976DB7"/>
    <w:rsid w:val="00982A53"/>
    <w:rsid w:val="00983148"/>
    <w:rsid w:val="00983EE0"/>
    <w:rsid w:val="009859F5"/>
    <w:rsid w:val="00985B7C"/>
    <w:rsid w:val="00986ECA"/>
    <w:rsid w:val="0099059B"/>
    <w:rsid w:val="00997B31"/>
    <w:rsid w:val="009A02F8"/>
    <w:rsid w:val="009A5F80"/>
    <w:rsid w:val="009B1B7B"/>
    <w:rsid w:val="009B4AF3"/>
    <w:rsid w:val="009B6BF8"/>
    <w:rsid w:val="009C7692"/>
    <w:rsid w:val="009D542F"/>
    <w:rsid w:val="009D72DC"/>
    <w:rsid w:val="009E39FF"/>
    <w:rsid w:val="009E4BE6"/>
    <w:rsid w:val="009E520B"/>
    <w:rsid w:val="009E6F5A"/>
    <w:rsid w:val="009E754F"/>
    <w:rsid w:val="009F3F3A"/>
    <w:rsid w:val="009F4DB5"/>
    <w:rsid w:val="00A02B21"/>
    <w:rsid w:val="00A02CC7"/>
    <w:rsid w:val="00A06471"/>
    <w:rsid w:val="00A10C3F"/>
    <w:rsid w:val="00A12AC6"/>
    <w:rsid w:val="00A218D6"/>
    <w:rsid w:val="00A2339C"/>
    <w:rsid w:val="00A25371"/>
    <w:rsid w:val="00A31CE6"/>
    <w:rsid w:val="00A33245"/>
    <w:rsid w:val="00A35B00"/>
    <w:rsid w:val="00A36FE9"/>
    <w:rsid w:val="00A431CB"/>
    <w:rsid w:val="00A44CB6"/>
    <w:rsid w:val="00A45155"/>
    <w:rsid w:val="00A47F36"/>
    <w:rsid w:val="00A50248"/>
    <w:rsid w:val="00A54067"/>
    <w:rsid w:val="00A54A21"/>
    <w:rsid w:val="00A55271"/>
    <w:rsid w:val="00A55ABD"/>
    <w:rsid w:val="00A5690C"/>
    <w:rsid w:val="00A60C68"/>
    <w:rsid w:val="00A62C1B"/>
    <w:rsid w:val="00A672C9"/>
    <w:rsid w:val="00A7467F"/>
    <w:rsid w:val="00A74698"/>
    <w:rsid w:val="00A8168E"/>
    <w:rsid w:val="00A847E5"/>
    <w:rsid w:val="00A8573A"/>
    <w:rsid w:val="00A85FAD"/>
    <w:rsid w:val="00A87BED"/>
    <w:rsid w:val="00A95051"/>
    <w:rsid w:val="00A95818"/>
    <w:rsid w:val="00A95E61"/>
    <w:rsid w:val="00AA0146"/>
    <w:rsid w:val="00AA439D"/>
    <w:rsid w:val="00AA5FCA"/>
    <w:rsid w:val="00AB0C23"/>
    <w:rsid w:val="00AB1E20"/>
    <w:rsid w:val="00AB2333"/>
    <w:rsid w:val="00AB258E"/>
    <w:rsid w:val="00AB3834"/>
    <w:rsid w:val="00AB4063"/>
    <w:rsid w:val="00AB5104"/>
    <w:rsid w:val="00AC0D37"/>
    <w:rsid w:val="00AC325C"/>
    <w:rsid w:val="00AC5B76"/>
    <w:rsid w:val="00AC6633"/>
    <w:rsid w:val="00AC796E"/>
    <w:rsid w:val="00AD0BBD"/>
    <w:rsid w:val="00AD34A5"/>
    <w:rsid w:val="00AD476F"/>
    <w:rsid w:val="00AD59F0"/>
    <w:rsid w:val="00AD5EC4"/>
    <w:rsid w:val="00AD6F4C"/>
    <w:rsid w:val="00AD6FAB"/>
    <w:rsid w:val="00AE2613"/>
    <w:rsid w:val="00AE26FC"/>
    <w:rsid w:val="00AF5700"/>
    <w:rsid w:val="00B01480"/>
    <w:rsid w:val="00B079D3"/>
    <w:rsid w:val="00B1112A"/>
    <w:rsid w:val="00B13527"/>
    <w:rsid w:val="00B17FD8"/>
    <w:rsid w:val="00B2263B"/>
    <w:rsid w:val="00B24EA6"/>
    <w:rsid w:val="00B30B6A"/>
    <w:rsid w:val="00B4168B"/>
    <w:rsid w:val="00B45750"/>
    <w:rsid w:val="00B50080"/>
    <w:rsid w:val="00B65DB4"/>
    <w:rsid w:val="00B70F54"/>
    <w:rsid w:val="00B817FB"/>
    <w:rsid w:val="00B85A4B"/>
    <w:rsid w:val="00B94D6A"/>
    <w:rsid w:val="00B9542C"/>
    <w:rsid w:val="00B9689F"/>
    <w:rsid w:val="00BA14C2"/>
    <w:rsid w:val="00BA17B2"/>
    <w:rsid w:val="00BA1F7B"/>
    <w:rsid w:val="00BA4511"/>
    <w:rsid w:val="00BA46B5"/>
    <w:rsid w:val="00BA6C69"/>
    <w:rsid w:val="00BB08C9"/>
    <w:rsid w:val="00BB1295"/>
    <w:rsid w:val="00BB1CAA"/>
    <w:rsid w:val="00BC1792"/>
    <w:rsid w:val="00BC2D90"/>
    <w:rsid w:val="00BC2DC3"/>
    <w:rsid w:val="00BC4C6B"/>
    <w:rsid w:val="00BC5A4E"/>
    <w:rsid w:val="00BD0D75"/>
    <w:rsid w:val="00BD1CCA"/>
    <w:rsid w:val="00BD30D4"/>
    <w:rsid w:val="00BD463D"/>
    <w:rsid w:val="00BD5194"/>
    <w:rsid w:val="00BD5B1D"/>
    <w:rsid w:val="00BD7AB0"/>
    <w:rsid w:val="00BD7AF2"/>
    <w:rsid w:val="00BD7B2D"/>
    <w:rsid w:val="00BE2087"/>
    <w:rsid w:val="00BE4642"/>
    <w:rsid w:val="00BE491B"/>
    <w:rsid w:val="00BE5566"/>
    <w:rsid w:val="00BF1487"/>
    <w:rsid w:val="00BF273A"/>
    <w:rsid w:val="00BF3632"/>
    <w:rsid w:val="00BF4275"/>
    <w:rsid w:val="00BF4AF4"/>
    <w:rsid w:val="00C00537"/>
    <w:rsid w:val="00C00B26"/>
    <w:rsid w:val="00C040D9"/>
    <w:rsid w:val="00C043CD"/>
    <w:rsid w:val="00C101EA"/>
    <w:rsid w:val="00C17709"/>
    <w:rsid w:val="00C23D44"/>
    <w:rsid w:val="00C25F36"/>
    <w:rsid w:val="00C27EBA"/>
    <w:rsid w:val="00C36600"/>
    <w:rsid w:val="00C36670"/>
    <w:rsid w:val="00C37CFA"/>
    <w:rsid w:val="00C438C1"/>
    <w:rsid w:val="00C50AC7"/>
    <w:rsid w:val="00C558FE"/>
    <w:rsid w:val="00C565EA"/>
    <w:rsid w:val="00C57CEC"/>
    <w:rsid w:val="00C60F70"/>
    <w:rsid w:val="00C62487"/>
    <w:rsid w:val="00C70420"/>
    <w:rsid w:val="00C73278"/>
    <w:rsid w:val="00C74A0D"/>
    <w:rsid w:val="00C7732A"/>
    <w:rsid w:val="00C81534"/>
    <w:rsid w:val="00C82C28"/>
    <w:rsid w:val="00C87A3D"/>
    <w:rsid w:val="00C9138B"/>
    <w:rsid w:val="00C91D1E"/>
    <w:rsid w:val="00C92602"/>
    <w:rsid w:val="00C9396B"/>
    <w:rsid w:val="00C95105"/>
    <w:rsid w:val="00CA037E"/>
    <w:rsid w:val="00CA0E0C"/>
    <w:rsid w:val="00CA12C1"/>
    <w:rsid w:val="00CA757C"/>
    <w:rsid w:val="00CB077C"/>
    <w:rsid w:val="00CB0E9A"/>
    <w:rsid w:val="00CB0FA6"/>
    <w:rsid w:val="00CB2C3A"/>
    <w:rsid w:val="00CB503C"/>
    <w:rsid w:val="00CB7C02"/>
    <w:rsid w:val="00CC082D"/>
    <w:rsid w:val="00CC1F4D"/>
    <w:rsid w:val="00CC3510"/>
    <w:rsid w:val="00CC559D"/>
    <w:rsid w:val="00CC5AC2"/>
    <w:rsid w:val="00CC67F7"/>
    <w:rsid w:val="00CD010E"/>
    <w:rsid w:val="00CD16BD"/>
    <w:rsid w:val="00CD2A71"/>
    <w:rsid w:val="00CD2DD4"/>
    <w:rsid w:val="00CE1419"/>
    <w:rsid w:val="00CE154D"/>
    <w:rsid w:val="00CE2C0E"/>
    <w:rsid w:val="00CE3011"/>
    <w:rsid w:val="00CE363D"/>
    <w:rsid w:val="00CE499C"/>
    <w:rsid w:val="00CE73C7"/>
    <w:rsid w:val="00CE79B2"/>
    <w:rsid w:val="00CF5BF4"/>
    <w:rsid w:val="00CF7D07"/>
    <w:rsid w:val="00D02BF5"/>
    <w:rsid w:val="00D032C1"/>
    <w:rsid w:val="00D058EE"/>
    <w:rsid w:val="00D11465"/>
    <w:rsid w:val="00D139DF"/>
    <w:rsid w:val="00D1710A"/>
    <w:rsid w:val="00D2253A"/>
    <w:rsid w:val="00D2338B"/>
    <w:rsid w:val="00D25A83"/>
    <w:rsid w:val="00D25E8C"/>
    <w:rsid w:val="00D27973"/>
    <w:rsid w:val="00D30905"/>
    <w:rsid w:val="00D34192"/>
    <w:rsid w:val="00D345CA"/>
    <w:rsid w:val="00D41687"/>
    <w:rsid w:val="00D43E5B"/>
    <w:rsid w:val="00D45415"/>
    <w:rsid w:val="00D50AB4"/>
    <w:rsid w:val="00D522E6"/>
    <w:rsid w:val="00D65C68"/>
    <w:rsid w:val="00D672AC"/>
    <w:rsid w:val="00D73BE7"/>
    <w:rsid w:val="00D74F57"/>
    <w:rsid w:val="00D82708"/>
    <w:rsid w:val="00D844B6"/>
    <w:rsid w:val="00D86239"/>
    <w:rsid w:val="00D87658"/>
    <w:rsid w:val="00D94A5D"/>
    <w:rsid w:val="00DA1105"/>
    <w:rsid w:val="00DA1C5F"/>
    <w:rsid w:val="00DA1E4D"/>
    <w:rsid w:val="00DA28F7"/>
    <w:rsid w:val="00DA36D3"/>
    <w:rsid w:val="00DA3C6B"/>
    <w:rsid w:val="00DA3C8F"/>
    <w:rsid w:val="00DA4BC5"/>
    <w:rsid w:val="00DA55D4"/>
    <w:rsid w:val="00DA651A"/>
    <w:rsid w:val="00DA6923"/>
    <w:rsid w:val="00DA7FD3"/>
    <w:rsid w:val="00DA7FEE"/>
    <w:rsid w:val="00DB2C16"/>
    <w:rsid w:val="00DB47DC"/>
    <w:rsid w:val="00DB75E6"/>
    <w:rsid w:val="00DC40FC"/>
    <w:rsid w:val="00DC75A4"/>
    <w:rsid w:val="00DD0EC1"/>
    <w:rsid w:val="00DD1075"/>
    <w:rsid w:val="00DD145D"/>
    <w:rsid w:val="00DD6637"/>
    <w:rsid w:val="00DE578A"/>
    <w:rsid w:val="00DF04AE"/>
    <w:rsid w:val="00DF0B21"/>
    <w:rsid w:val="00DF5AF1"/>
    <w:rsid w:val="00DF72DA"/>
    <w:rsid w:val="00E00E62"/>
    <w:rsid w:val="00E01C12"/>
    <w:rsid w:val="00E116DA"/>
    <w:rsid w:val="00E11740"/>
    <w:rsid w:val="00E140A9"/>
    <w:rsid w:val="00E14B56"/>
    <w:rsid w:val="00E15484"/>
    <w:rsid w:val="00E23FD8"/>
    <w:rsid w:val="00E24832"/>
    <w:rsid w:val="00E258C8"/>
    <w:rsid w:val="00E25F4B"/>
    <w:rsid w:val="00E3626B"/>
    <w:rsid w:val="00E3682E"/>
    <w:rsid w:val="00E42060"/>
    <w:rsid w:val="00E45386"/>
    <w:rsid w:val="00E46F0F"/>
    <w:rsid w:val="00E5092C"/>
    <w:rsid w:val="00E53343"/>
    <w:rsid w:val="00E53F9F"/>
    <w:rsid w:val="00E606A0"/>
    <w:rsid w:val="00E64E67"/>
    <w:rsid w:val="00E7034A"/>
    <w:rsid w:val="00E70B55"/>
    <w:rsid w:val="00E75B15"/>
    <w:rsid w:val="00E77239"/>
    <w:rsid w:val="00E81B80"/>
    <w:rsid w:val="00E82EC6"/>
    <w:rsid w:val="00E8427F"/>
    <w:rsid w:val="00E91C2E"/>
    <w:rsid w:val="00E95117"/>
    <w:rsid w:val="00E964F4"/>
    <w:rsid w:val="00E96DE6"/>
    <w:rsid w:val="00EA2324"/>
    <w:rsid w:val="00EA29C3"/>
    <w:rsid w:val="00EA3F28"/>
    <w:rsid w:val="00EA41C6"/>
    <w:rsid w:val="00EA6713"/>
    <w:rsid w:val="00EA704B"/>
    <w:rsid w:val="00EB3C67"/>
    <w:rsid w:val="00EB5E72"/>
    <w:rsid w:val="00EB7809"/>
    <w:rsid w:val="00EB7EB6"/>
    <w:rsid w:val="00EC3C8E"/>
    <w:rsid w:val="00EC5224"/>
    <w:rsid w:val="00ED0DBC"/>
    <w:rsid w:val="00ED189E"/>
    <w:rsid w:val="00ED43BB"/>
    <w:rsid w:val="00EE1014"/>
    <w:rsid w:val="00EE4936"/>
    <w:rsid w:val="00EF06A8"/>
    <w:rsid w:val="00EF2587"/>
    <w:rsid w:val="00EF5A89"/>
    <w:rsid w:val="00F0034C"/>
    <w:rsid w:val="00F104FC"/>
    <w:rsid w:val="00F105D9"/>
    <w:rsid w:val="00F109A1"/>
    <w:rsid w:val="00F1158C"/>
    <w:rsid w:val="00F12BD9"/>
    <w:rsid w:val="00F1442F"/>
    <w:rsid w:val="00F174B9"/>
    <w:rsid w:val="00F20301"/>
    <w:rsid w:val="00F2304D"/>
    <w:rsid w:val="00F235BB"/>
    <w:rsid w:val="00F3138B"/>
    <w:rsid w:val="00F33701"/>
    <w:rsid w:val="00F409EB"/>
    <w:rsid w:val="00F415C8"/>
    <w:rsid w:val="00F41863"/>
    <w:rsid w:val="00F43135"/>
    <w:rsid w:val="00F435E0"/>
    <w:rsid w:val="00F4396C"/>
    <w:rsid w:val="00F44FE0"/>
    <w:rsid w:val="00F47D38"/>
    <w:rsid w:val="00F5347A"/>
    <w:rsid w:val="00F57645"/>
    <w:rsid w:val="00F579BB"/>
    <w:rsid w:val="00F6254C"/>
    <w:rsid w:val="00F63857"/>
    <w:rsid w:val="00F65C52"/>
    <w:rsid w:val="00F6703A"/>
    <w:rsid w:val="00F67128"/>
    <w:rsid w:val="00F73F45"/>
    <w:rsid w:val="00F76161"/>
    <w:rsid w:val="00F76789"/>
    <w:rsid w:val="00F8182D"/>
    <w:rsid w:val="00F83939"/>
    <w:rsid w:val="00F8393C"/>
    <w:rsid w:val="00F83B46"/>
    <w:rsid w:val="00F850FA"/>
    <w:rsid w:val="00F85F43"/>
    <w:rsid w:val="00F8753E"/>
    <w:rsid w:val="00F90425"/>
    <w:rsid w:val="00F928ED"/>
    <w:rsid w:val="00F92FDD"/>
    <w:rsid w:val="00F937D5"/>
    <w:rsid w:val="00F949C3"/>
    <w:rsid w:val="00FA17DF"/>
    <w:rsid w:val="00FA1F52"/>
    <w:rsid w:val="00FA2CE5"/>
    <w:rsid w:val="00FA5957"/>
    <w:rsid w:val="00FB5AEF"/>
    <w:rsid w:val="00FC0185"/>
    <w:rsid w:val="00FC12B2"/>
    <w:rsid w:val="00FC14FC"/>
    <w:rsid w:val="00FC3200"/>
    <w:rsid w:val="00FD466F"/>
    <w:rsid w:val="00FD57EE"/>
    <w:rsid w:val="00FD5B63"/>
    <w:rsid w:val="00FD7DA1"/>
    <w:rsid w:val="00FE118E"/>
    <w:rsid w:val="00FE178B"/>
    <w:rsid w:val="00FE6C35"/>
    <w:rsid w:val="00FE73F9"/>
    <w:rsid w:val="00FF3101"/>
    <w:rsid w:val="00FF61D4"/>
    <w:rsid w:val="00FF65D6"/>
    <w:rsid w:val="038E30F0"/>
    <w:rsid w:val="052893A6"/>
    <w:rsid w:val="12D968BE"/>
    <w:rsid w:val="15DD2BA7"/>
    <w:rsid w:val="17EA0030"/>
    <w:rsid w:val="1F6E5824"/>
    <w:rsid w:val="2AB6046B"/>
    <w:rsid w:val="2C5355A1"/>
    <w:rsid w:val="3724A210"/>
    <w:rsid w:val="37A06E53"/>
    <w:rsid w:val="38A76E01"/>
    <w:rsid w:val="38CBAD0F"/>
    <w:rsid w:val="4078756A"/>
    <w:rsid w:val="408CC3DD"/>
    <w:rsid w:val="422C9419"/>
    <w:rsid w:val="44A2B654"/>
    <w:rsid w:val="47DCD71B"/>
    <w:rsid w:val="4BAD19B0"/>
    <w:rsid w:val="4F87285A"/>
    <w:rsid w:val="535D689B"/>
    <w:rsid w:val="5D1A4B83"/>
    <w:rsid w:val="5F9A4BFC"/>
    <w:rsid w:val="5FB29037"/>
    <w:rsid w:val="60FD2439"/>
    <w:rsid w:val="64D31A1F"/>
    <w:rsid w:val="67361D75"/>
    <w:rsid w:val="6A57ECA3"/>
    <w:rsid w:val="6CDBF12E"/>
    <w:rsid w:val="7DDB6B43"/>
    <w:rsid w:val="7EFA42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31557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Normal + indent,F5 List Paragraph,List Paragraph1,Dot pt,No Spacing1,List Paragraph Char Char Char,Indicator Text,Colorful List - Accent 11,Numbered Para 1,Bullet 1,Bullet Points,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NormalWeb">
    <w:name w:val="Normal (Web)"/>
    <w:basedOn w:val="Normal"/>
    <w:uiPriority w:val="99"/>
    <w:unhideWhenUsed/>
    <w:rsid w:val="00A50248"/>
    <w:pPr>
      <w:spacing w:before="100" w:beforeAutospacing="1" w:after="100" w:afterAutospacing="1"/>
    </w:pPr>
    <w:rPr>
      <w:sz w:val="24"/>
      <w:szCs w:val="24"/>
      <w:lang w:val="en-IE" w:eastAsia="en-IE"/>
    </w:rPr>
  </w:style>
  <w:style w:type="paragraph" w:styleId="BodyTextIndent3">
    <w:name w:val="Body Text Indent 3"/>
    <w:basedOn w:val="Normal"/>
    <w:link w:val="BodyTextIndent3Char"/>
    <w:uiPriority w:val="99"/>
    <w:semiHidden/>
    <w:unhideWhenUsed/>
    <w:rsid w:val="00A5024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50248"/>
    <w:rPr>
      <w:rFonts w:ascii="Times New Roman" w:eastAsia="Times New Roman" w:hAnsi="Times New Roman" w:cs="Times New Roman"/>
      <w:sz w:val="16"/>
      <w:szCs w:val="16"/>
      <w:lang w:val="en-GB" w:eastAsia="en-GB"/>
    </w:rPr>
  </w:style>
  <w:style w:type="character" w:customStyle="1" w:styleId="ListParagraphChar">
    <w:name w:val="List Paragraph Char"/>
    <w:aliases w:val="List Paragraph4 Char,List Paragraph3 Char,Subtitle Cover Page Char,Normal + indent Char,F5 List Paragraph Char,List Paragraph1 Char,Dot pt Char,No Spacing1 Char,List Paragraph Char Char Char Char,Indicator Text Char,Bullet 1 Char"/>
    <w:link w:val="ListParagraph"/>
    <w:uiPriority w:val="34"/>
    <w:qFormat/>
    <w:locked/>
    <w:rsid w:val="00A50248"/>
    <w:rPr>
      <w:rFonts w:ascii="Times New Roman" w:eastAsia="Times New Roman" w:hAnsi="Times New Roman" w:cs="Times New Roman"/>
      <w:sz w:val="20"/>
      <w:szCs w:val="20"/>
      <w:lang w:val="en-GB" w:eastAsia="en-GB"/>
    </w:rPr>
  </w:style>
  <w:style w:type="paragraph" w:customStyle="1" w:styleId="paragraph">
    <w:name w:val="paragraph"/>
    <w:basedOn w:val="Normal"/>
    <w:rsid w:val="008B5C3A"/>
    <w:pPr>
      <w:spacing w:before="100" w:beforeAutospacing="1" w:after="100" w:afterAutospacing="1"/>
    </w:pPr>
    <w:rPr>
      <w:sz w:val="24"/>
      <w:szCs w:val="24"/>
      <w:lang w:val="en-IE" w:eastAsia="en-IE"/>
    </w:rPr>
  </w:style>
  <w:style w:type="character" w:customStyle="1" w:styleId="normaltextrun">
    <w:name w:val="normaltextrun"/>
    <w:basedOn w:val="DefaultParagraphFont"/>
    <w:rsid w:val="008B5C3A"/>
  </w:style>
  <w:style w:type="character" w:customStyle="1" w:styleId="eop">
    <w:name w:val="eop"/>
    <w:basedOn w:val="DefaultParagraphFont"/>
    <w:rsid w:val="008B5C3A"/>
  </w:style>
  <w:style w:type="paragraph" w:styleId="Revision">
    <w:name w:val="Revision"/>
    <w:hidden/>
    <w:uiPriority w:val="99"/>
    <w:semiHidden/>
    <w:rsid w:val="00817C92"/>
    <w:pPr>
      <w:spacing w:after="0" w:line="240" w:lineRule="auto"/>
    </w:pPr>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semiHidden/>
    <w:rsid w:val="00315570"/>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59857532">
      <w:bodyDiv w:val="1"/>
      <w:marLeft w:val="0"/>
      <w:marRight w:val="0"/>
      <w:marTop w:val="0"/>
      <w:marBottom w:val="0"/>
      <w:divBdr>
        <w:top w:val="none" w:sz="0" w:space="0" w:color="auto"/>
        <w:left w:val="none" w:sz="0" w:space="0" w:color="auto"/>
        <w:bottom w:val="none" w:sz="0" w:space="0" w:color="auto"/>
        <w:right w:val="none" w:sz="0" w:space="0" w:color="auto"/>
      </w:divBdr>
    </w:div>
    <w:div w:id="225145393">
      <w:bodyDiv w:val="1"/>
      <w:marLeft w:val="0"/>
      <w:marRight w:val="0"/>
      <w:marTop w:val="0"/>
      <w:marBottom w:val="0"/>
      <w:divBdr>
        <w:top w:val="none" w:sz="0" w:space="0" w:color="auto"/>
        <w:left w:val="none" w:sz="0" w:space="0" w:color="auto"/>
        <w:bottom w:val="none" w:sz="0" w:space="0" w:color="auto"/>
        <w:right w:val="none" w:sz="0" w:space="0" w:color="auto"/>
      </w:divBdr>
    </w:div>
    <w:div w:id="264384280">
      <w:bodyDiv w:val="1"/>
      <w:marLeft w:val="0"/>
      <w:marRight w:val="0"/>
      <w:marTop w:val="0"/>
      <w:marBottom w:val="0"/>
      <w:divBdr>
        <w:top w:val="none" w:sz="0" w:space="0" w:color="auto"/>
        <w:left w:val="none" w:sz="0" w:space="0" w:color="auto"/>
        <w:bottom w:val="none" w:sz="0" w:space="0" w:color="auto"/>
        <w:right w:val="none" w:sz="0" w:space="0" w:color="auto"/>
      </w:divBdr>
    </w:div>
    <w:div w:id="287854898">
      <w:bodyDiv w:val="1"/>
      <w:marLeft w:val="0"/>
      <w:marRight w:val="0"/>
      <w:marTop w:val="0"/>
      <w:marBottom w:val="0"/>
      <w:divBdr>
        <w:top w:val="none" w:sz="0" w:space="0" w:color="auto"/>
        <w:left w:val="none" w:sz="0" w:space="0" w:color="auto"/>
        <w:bottom w:val="none" w:sz="0" w:space="0" w:color="auto"/>
        <w:right w:val="none" w:sz="0" w:space="0" w:color="auto"/>
      </w:divBdr>
    </w:div>
    <w:div w:id="308675390">
      <w:bodyDiv w:val="1"/>
      <w:marLeft w:val="0"/>
      <w:marRight w:val="0"/>
      <w:marTop w:val="0"/>
      <w:marBottom w:val="0"/>
      <w:divBdr>
        <w:top w:val="none" w:sz="0" w:space="0" w:color="auto"/>
        <w:left w:val="none" w:sz="0" w:space="0" w:color="auto"/>
        <w:bottom w:val="none" w:sz="0" w:space="0" w:color="auto"/>
        <w:right w:val="none" w:sz="0" w:space="0" w:color="auto"/>
      </w:divBdr>
    </w:div>
    <w:div w:id="346759145">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05105496">
      <w:bodyDiv w:val="1"/>
      <w:marLeft w:val="0"/>
      <w:marRight w:val="0"/>
      <w:marTop w:val="0"/>
      <w:marBottom w:val="0"/>
      <w:divBdr>
        <w:top w:val="none" w:sz="0" w:space="0" w:color="auto"/>
        <w:left w:val="none" w:sz="0" w:space="0" w:color="auto"/>
        <w:bottom w:val="none" w:sz="0" w:space="0" w:color="auto"/>
        <w:right w:val="none" w:sz="0" w:space="0" w:color="auto"/>
      </w:divBdr>
    </w:div>
    <w:div w:id="420029668">
      <w:bodyDiv w:val="1"/>
      <w:marLeft w:val="0"/>
      <w:marRight w:val="0"/>
      <w:marTop w:val="0"/>
      <w:marBottom w:val="0"/>
      <w:divBdr>
        <w:top w:val="none" w:sz="0" w:space="0" w:color="auto"/>
        <w:left w:val="none" w:sz="0" w:space="0" w:color="auto"/>
        <w:bottom w:val="none" w:sz="0" w:space="0" w:color="auto"/>
        <w:right w:val="none" w:sz="0" w:space="0" w:color="auto"/>
      </w:divBdr>
    </w:div>
    <w:div w:id="627593872">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89787709">
      <w:bodyDiv w:val="1"/>
      <w:marLeft w:val="0"/>
      <w:marRight w:val="0"/>
      <w:marTop w:val="0"/>
      <w:marBottom w:val="0"/>
      <w:divBdr>
        <w:top w:val="none" w:sz="0" w:space="0" w:color="auto"/>
        <w:left w:val="none" w:sz="0" w:space="0" w:color="auto"/>
        <w:bottom w:val="none" w:sz="0" w:space="0" w:color="auto"/>
        <w:right w:val="none" w:sz="0" w:space="0" w:color="auto"/>
      </w:divBdr>
    </w:div>
    <w:div w:id="910698482">
      <w:bodyDiv w:val="1"/>
      <w:marLeft w:val="0"/>
      <w:marRight w:val="0"/>
      <w:marTop w:val="0"/>
      <w:marBottom w:val="0"/>
      <w:divBdr>
        <w:top w:val="none" w:sz="0" w:space="0" w:color="auto"/>
        <w:left w:val="none" w:sz="0" w:space="0" w:color="auto"/>
        <w:bottom w:val="none" w:sz="0" w:space="0" w:color="auto"/>
        <w:right w:val="none" w:sz="0" w:space="0" w:color="auto"/>
      </w:divBdr>
    </w:div>
    <w:div w:id="974993518">
      <w:bodyDiv w:val="1"/>
      <w:marLeft w:val="0"/>
      <w:marRight w:val="0"/>
      <w:marTop w:val="0"/>
      <w:marBottom w:val="0"/>
      <w:divBdr>
        <w:top w:val="none" w:sz="0" w:space="0" w:color="auto"/>
        <w:left w:val="none" w:sz="0" w:space="0" w:color="auto"/>
        <w:bottom w:val="none" w:sz="0" w:space="0" w:color="auto"/>
        <w:right w:val="none" w:sz="0" w:space="0" w:color="auto"/>
      </w:divBdr>
    </w:div>
    <w:div w:id="1013259900">
      <w:bodyDiv w:val="1"/>
      <w:marLeft w:val="0"/>
      <w:marRight w:val="0"/>
      <w:marTop w:val="0"/>
      <w:marBottom w:val="0"/>
      <w:divBdr>
        <w:top w:val="none" w:sz="0" w:space="0" w:color="auto"/>
        <w:left w:val="none" w:sz="0" w:space="0" w:color="auto"/>
        <w:bottom w:val="none" w:sz="0" w:space="0" w:color="auto"/>
        <w:right w:val="none" w:sz="0" w:space="0" w:color="auto"/>
      </w:divBdr>
    </w:div>
    <w:div w:id="1045446972">
      <w:bodyDiv w:val="1"/>
      <w:marLeft w:val="0"/>
      <w:marRight w:val="0"/>
      <w:marTop w:val="0"/>
      <w:marBottom w:val="0"/>
      <w:divBdr>
        <w:top w:val="none" w:sz="0" w:space="0" w:color="auto"/>
        <w:left w:val="none" w:sz="0" w:space="0" w:color="auto"/>
        <w:bottom w:val="none" w:sz="0" w:space="0" w:color="auto"/>
        <w:right w:val="none" w:sz="0" w:space="0" w:color="auto"/>
      </w:divBdr>
    </w:div>
    <w:div w:id="1071384963">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13867301">
      <w:bodyDiv w:val="1"/>
      <w:marLeft w:val="0"/>
      <w:marRight w:val="0"/>
      <w:marTop w:val="0"/>
      <w:marBottom w:val="0"/>
      <w:divBdr>
        <w:top w:val="none" w:sz="0" w:space="0" w:color="auto"/>
        <w:left w:val="none" w:sz="0" w:space="0" w:color="auto"/>
        <w:bottom w:val="none" w:sz="0" w:space="0" w:color="auto"/>
        <w:right w:val="none" w:sz="0" w:space="0" w:color="auto"/>
      </w:divBdr>
    </w:div>
    <w:div w:id="1265455916">
      <w:bodyDiv w:val="1"/>
      <w:marLeft w:val="0"/>
      <w:marRight w:val="0"/>
      <w:marTop w:val="0"/>
      <w:marBottom w:val="0"/>
      <w:divBdr>
        <w:top w:val="none" w:sz="0" w:space="0" w:color="auto"/>
        <w:left w:val="none" w:sz="0" w:space="0" w:color="auto"/>
        <w:bottom w:val="none" w:sz="0" w:space="0" w:color="auto"/>
        <w:right w:val="none" w:sz="0" w:space="0" w:color="auto"/>
      </w:divBdr>
    </w:div>
    <w:div w:id="1325430872">
      <w:bodyDiv w:val="1"/>
      <w:marLeft w:val="0"/>
      <w:marRight w:val="0"/>
      <w:marTop w:val="0"/>
      <w:marBottom w:val="0"/>
      <w:divBdr>
        <w:top w:val="none" w:sz="0" w:space="0" w:color="auto"/>
        <w:left w:val="none" w:sz="0" w:space="0" w:color="auto"/>
        <w:bottom w:val="none" w:sz="0" w:space="0" w:color="auto"/>
        <w:right w:val="none" w:sz="0" w:space="0" w:color="auto"/>
      </w:divBdr>
    </w:div>
    <w:div w:id="1424687137">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29953495">
      <w:bodyDiv w:val="1"/>
      <w:marLeft w:val="0"/>
      <w:marRight w:val="0"/>
      <w:marTop w:val="0"/>
      <w:marBottom w:val="0"/>
      <w:divBdr>
        <w:top w:val="none" w:sz="0" w:space="0" w:color="auto"/>
        <w:left w:val="none" w:sz="0" w:space="0" w:color="auto"/>
        <w:bottom w:val="none" w:sz="0" w:space="0" w:color="auto"/>
        <w:right w:val="none" w:sz="0" w:space="0" w:color="auto"/>
      </w:divBdr>
    </w:div>
    <w:div w:id="154070383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23147145">
      <w:bodyDiv w:val="1"/>
      <w:marLeft w:val="0"/>
      <w:marRight w:val="0"/>
      <w:marTop w:val="0"/>
      <w:marBottom w:val="0"/>
      <w:divBdr>
        <w:top w:val="none" w:sz="0" w:space="0" w:color="auto"/>
        <w:left w:val="none" w:sz="0" w:space="0" w:color="auto"/>
        <w:bottom w:val="none" w:sz="0" w:space="0" w:color="auto"/>
        <w:right w:val="none" w:sz="0" w:space="0" w:color="auto"/>
      </w:divBdr>
    </w:div>
    <w:div w:id="1653868200">
      <w:bodyDiv w:val="1"/>
      <w:marLeft w:val="0"/>
      <w:marRight w:val="0"/>
      <w:marTop w:val="0"/>
      <w:marBottom w:val="0"/>
      <w:divBdr>
        <w:top w:val="none" w:sz="0" w:space="0" w:color="auto"/>
        <w:left w:val="none" w:sz="0" w:space="0" w:color="auto"/>
        <w:bottom w:val="none" w:sz="0" w:space="0" w:color="auto"/>
        <w:right w:val="none" w:sz="0" w:space="0" w:color="auto"/>
      </w:divBdr>
    </w:div>
    <w:div w:id="1675181149">
      <w:bodyDiv w:val="1"/>
      <w:marLeft w:val="0"/>
      <w:marRight w:val="0"/>
      <w:marTop w:val="0"/>
      <w:marBottom w:val="0"/>
      <w:divBdr>
        <w:top w:val="none" w:sz="0" w:space="0" w:color="auto"/>
        <w:left w:val="none" w:sz="0" w:space="0" w:color="auto"/>
        <w:bottom w:val="none" w:sz="0" w:space="0" w:color="auto"/>
        <w:right w:val="none" w:sz="0" w:space="0" w:color="auto"/>
      </w:divBdr>
    </w:div>
    <w:div w:id="1688168148">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86266219">
      <w:bodyDiv w:val="1"/>
      <w:marLeft w:val="0"/>
      <w:marRight w:val="0"/>
      <w:marTop w:val="0"/>
      <w:marBottom w:val="0"/>
      <w:divBdr>
        <w:top w:val="none" w:sz="0" w:space="0" w:color="auto"/>
        <w:left w:val="none" w:sz="0" w:space="0" w:color="auto"/>
        <w:bottom w:val="none" w:sz="0" w:space="0" w:color="auto"/>
        <w:right w:val="none" w:sz="0" w:space="0" w:color="auto"/>
      </w:divBdr>
    </w:div>
    <w:div w:id="1877039308">
      <w:bodyDiv w:val="1"/>
      <w:marLeft w:val="0"/>
      <w:marRight w:val="0"/>
      <w:marTop w:val="0"/>
      <w:marBottom w:val="0"/>
      <w:divBdr>
        <w:top w:val="none" w:sz="0" w:space="0" w:color="auto"/>
        <w:left w:val="none" w:sz="0" w:space="0" w:color="auto"/>
        <w:bottom w:val="none" w:sz="0" w:space="0" w:color="auto"/>
        <w:right w:val="none" w:sz="0" w:space="0" w:color="auto"/>
      </w:divBdr>
    </w:div>
    <w:div w:id="198037561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ipo.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in.Alikhan@hse.ie" TargetMode="External"/><Relationship Id="rId5" Type="http://schemas.openxmlformats.org/officeDocument/2006/relationships/styles" Target="styles.xml"/><Relationship Id="rId15" Type="http://schemas.openxmlformats.org/officeDocument/2006/relationships/hyperlink" Target="https://www.hse.ie/eng/services/list/2/primarycare/childrenfirst/resourc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https://www.hse.ie/eng/services/list/2/primarycare/childrenfirs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C3842-C527-49D2-A42F-8C7FB08D6E78}">
  <ds:schemaRefs>
    <ds:schemaRef ds:uri="http://schemas.microsoft.com/sharepoint/v3/contenttype/forms"/>
  </ds:schemaRefs>
</ds:datastoreItem>
</file>

<file path=customXml/itemProps2.xml><?xml version="1.0" encoding="utf-8"?>
<ds:datastoreItem xmlns:ds="http://schemas.openxmlformats.org/officeDocument/2006/customXml" ds:itemID="{5896CE3F-5CF6-4EA2-A061-868AB630C6B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f8767091-446f-4677-8f8f-9d911788ee8f"/>
    <ds:schemaRef ds:uri="http://www.w3.org/XML/1998/namespace"/>
    <ds:schemaRef ds:uri="http://purl.org/dc/dcmitype/"/>
  </ds:schemaRefs>
</ds:datastoreItem>
</file>

<file path=customXml/itemProps3.xml><?xml version="1.0" encoding="utf-8"?>
<ds:datastoreItem xmlns:ds="http://schemas.openxmlformats.org/officeDocument/2006/customXml" ds:itemID="{820F4B21-F7B1-4566-98B6-ED9CAA7F0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4639</Words>
  <Characters>26443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31020</CharactersWithSpaces>
  <SharedDoc>false</SharedDoc>
  <HLinks>
    <vt:vector size="42" baseType="variant">
      <vt:variant>
        <vt:i4>7667765</vt:i4>
      </vt:variant>
      <vt:variant>
        <vt:i4>12</vt:i4>
      </vt:variant>
      <vt:variant>
        <vt:i4>0</vt:i4>
      </vt:variant>
      <vt:variant>
        <vt:i4>5</vt:i4>
      </vt:variant>
      <vt:variant>
        <vt:lpwstr>https://www.hse.ie/eng/services/list/2/primarycare/childrenfirst/resources/</vt:lpwstr>
      </vt:variant>
      <vt:variant>
        <vt:lpwstr/>
      </vt:variant>
      <vt:variant>
        <vt:i4>7602274</vt:i4>
      </vt:variant>
      <vt:variant>
        <vt:i4>9</vt:i4>
      </vt:variant>
      <vt:variant>
        <vt:i4>0</vt:i4>
      </vt:variant>
      <vt:variant>
        <vt:i4>5</vt:i4>
      </vt:variant>
      <vt:variant>
        <vt:lpwstr>https://www.cpsa.ie/pdf/?file=https://assets.cpsa.ie/media/275828/b88e3648-c663-4293-9471-d2d75bd1d685.pdf</vt:lpwstr>
      </vt:variant>
      <vt:variant>
        <vt:lpwstr/>
      </vt:variant>
      <vt:variant>
        <vt:i4>6750256</vt:i4>
      </vt:variant>
      <vt:variant>
        <vt:i4>6</vt:i4>
      </vt:variant>
      <vt:variant>
        <vt:i4>0</vt:i4>
      </vt:variant>
      <vt:variant>
        <vt:i4>5</vt:i4>
      </vt:variant>
      <vt:variant>
        <vt:lpwstr>https://www.hse.ie/eng/staff/resources/diversity/diversity.html</vt:lpwstr>
      </vt:variant>
      <vt:variant>
        <vt:lpwstr/>
      </vt:variant>
      <vt:variant>
        <vt:i4>1638466</vt:i4>
      </vt:variant>
      <vt:variant>
        <vt:i4>3</vt:i4>
      </vt:variant>
      <vt:variant>
        <vt:i4>0</vt:i4>
      </vt:variant>
      <vt:variant>
        <vt:i4>5</vt:i4>
      </vt:variant>
      <vt:variant>
        <vt:lpwstr>https://www.gov.ie/en/organisation-information/9c9c03-bodies-under-the-aegis-of-the-department-of-health/?referrer=http://www.health.gov.ie/about-us/agencies-health-bodies/</vt:lpwstr>
      </vt:variant>
      <vt:variant>
        <vt:lpwstr/>
      </vt:variant>
      <vt:variant>
        <vt:i4>5636135</vt:i4>
      </vt:variant>
      <vt:variant>
        <vt:i4>0</vt:i4>
      </vt:variant>
      <vt:variant>
        <vt:i4>0</vt:i4>
      </vt:variant>
      <vt:variant>
        <vt:i4>5</vt:i4>
      </vt:variant>
      <vt:variant>
        <vt:lpwstr>mailto:Miin.Alikhan@hse.ie</vt:lpwstr>
      </vt:variant>
      <vt:variant>
        <vt:lpwstr/>
      </vt:variant>
      <vt:variant>
        <vt:i4>7405626</vt:i4>
      </vt:variant>
      <vt:variant>
        <vt:i4>3</vt:i4>
      </vt:variant>
      <vt:variant>
        <vt:i4>0</vt:i4>
      </vt:variant>
      <vt:variant>
        <vt:i4>5</vt:i4>
      </vt:variant>
      <vt:variant>
        <vt:lpwstr>https://www2.healthservice.hse.ie/organisation/qps-incident-management/incident-management/</vt:lpwstr>
      </vt:variant>
      <vt:variant>
        <vt:lpwstr/>
      </vt:variant>
      <vt:variant>
        <vt:i4>7078007</vt:i4>
      </vt:variant>
      <vt:variant>
        <vt:i4>0</vt:i4>
      </vt:variant>
      <vt:variant>
        <vt:i4>0</vt:i4>
      </vt:variant>
      <vt:variant>
        <vt:i4>5</vt:i4>
      </vt:variant>
      <vt:variant>
        <vt:lpwstr>https://healthservice.hse.ie/staff/health-and-safety/safety-statement/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Geraldine Maxwell</cp:lastModifiedBy>
  <cp:revision>6</cp:revision>
  <cp:lastPrinted>2025-02-21T10:54:00Z</cp:lastPrinted>
  <dcterms:created xsi:type="dcterms:W3CDTF">2025-08-20T12:32:00Z</dcterms:created>
  <dcterms:modified xsi:type="dcterms:W3CDTF">2025-08-26T10:44:00Z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