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489D2" w14:textId="505ABEC3" w:rsidR="00543F98" w:rsidRPr="00FB2E2B" w:rsidRDefault="008D0CB6" w:rsidP="00185EBC">
      <w:pPr>
        <w:pStyle w:val="Heading7"/>
        <w:rPr>
          <w:rFonts w:cs="Arial"/>
          <w:sz w:val="20"/>
        </w:rPr>
      </w:pPr>
      <w:r w:rsidRPr="003159B8">
        <w:rPr>
          <w:rFonts w:cs="Arial"/>
          <w:noProof/>
          <w:color w:val="FF0000"/>
          <w:lang w:val="en-IE" w:eastAsia="en-IE"/>
        </w:rPr>
        <w:drawing>
          <wp:anchor distT="0" distB="0" distL="114300" distR="114300" simplePos="0" relativeHeight="251659264" behindDoc="1" locked="0" layoutInCell="1" allowOverlap="1" wp14:anchorId="040447E6" wp14:editId="585D8F9C">
            <wp:simplePos x="0" y="0"/>
            <wp:positionH relativeFrom="column">
              <wp:posOffset>-935990</wp:posOffset>
            </wp:positionH>
            <wp:positionV relativeFrom="paragraph">
              <wp:posOffset>0</wp:posOffset>
            </wp:positionV>
            <wp:extent cx="1257300" cy="1000125"/>
            <wp:effectExtent l="0" t="0" r="0" b="9525"/>
            <wp:wrapTight wrapText="bothSides">
              <wp:wrapPolygon edited="0">
                <wp:start x="0" y="0"/>
                <wp:lineTo x="0" y="21394"/>
                <wp:lineTo x="21273" y="21394"/>
                <wp:lineTo x="21273" y="0"/>
                <wp:lineTo x="0" y="0"/>
              </wp:wrapPolygon>
            </wp:wrapTight>
            <wp:docPr id="45255247" name="Picture 1" descr="A green letter h and 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5247" name="Picture 1" descr="A green letter h and 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257300" cy="1000125"/>
                    </a:xfrm>
                    <a:prstGeom prst="rect">
                      <a:avLst/>
                    </a:prstGeom>
                  </pic:spPr>
                </pic:pic>
              </a:graphicData>
            </a:graphic>
            <wp14:sizeRelH relativeFrom="margin">
              <wp14:pctWidth>0</wp14:pctWidth>
            </wp14:sizeRelH>
            <wp14:sizeRelV relativeFrom="margin">
              <wp14:pctHeight>0</wp14:pctHeight>
            </wp14:sizeRelV>
          </wp:anchor>
        </w:drawing>
      </w:r>
    </w:p>
    <w:p w14:paraId="4B946614" w14:textId="77777777" w:rsidR="008D0CB6" w:rsidRDefault="008D0CB6" w:rsidP="588497A9">
      <w:pPr>
        <w:ind w:left="-1260"/>
        <w:jc w:val="right"/>
        <w:rPr>
          <w:rFonts w:ascii="Arial" w:hAnsi="Arial" w:cs="Arial"/>
          <w:b/>
          <w:bCs/>
        </w:rPr>
      </w:pPr>
    </w:p>
    <w:p w14:paraId="2B6F5607" w14:textId="03407644" w:rsidR="008B478C" w:rsidRDefault="4342B427" w:rsidP="008D0CB6">
      <w:pPr>
        <w:ind w:left="-1259"/>
        <w:rPr>
          <w:rFonts w:ascii="Arial" w:hAnsi="Arial" w:cs="Arial"/>
          <w:b/>
          <w:bCs/>
        </w:rPr>
      </w:pPr>
      <w:r w:rsidRPr="588497A9">
        <w:rPr>
          <w:rFonts w:ascii="Arial" w:hAnsi="Arial" w:cs="Arial"/>
          <w:b/>
          <w:bCs/>
        </w:rPr>
        <w:t xml:space="preserve">Assistant </w:t>
      </w:r>
      <w:r w:rsidR="7AAED022" w:rsidRPr="588497A9">
        <w:rPr>
          <w:rFonts w:ascii="Arial" w:hAnsi="Arial" w:cs="Arial"/>
          <w:b/>
          <w:bCs/>
        </w:rPr>
        <w:t xml:space="preserve">National </w:t>
      </w:r>
      <w:r w:rsidR="008D0CB6">
        <w:rPr>
          <w:rFonts w:ascii="Arial" w:hAnsi="Arial" w:cs="Arial"/>
          <w:b/>
          <w:bCs/>
        </w:rPr>
        <w:t xml:space="preserve">Director, </w:t>
      </w:r>
      <w:r w:rsidR="004C09CE">
        <w:rPr>
          <w:rFonts w:ascii="Arial" w:hAnsi="Arial" w:cs="Arial"/>
          <w:b/>
          <w:bCs/>
        </w:rPr>
        <w:t>Genetic</w:t>
      </w:r>
      <w:r w:rsidR="009563EC">
        <w:rPr>
          <w:rFonts w:ascii="Arial" w:hAnsi="Arial" w:cs="Arial"/>
          <w:b/>
          <w:bCs/>
        </w:rPr>
        <w:t xml:space="preserve"> &amp; Genomic</w:t>
      </w:r>
      <w:r w:rsidR="004C09CE">
        <w:rPr>
          <w:rFonts w:ascii="Arial" w:hAnsi="Arial" w:cs="Arial"/>
          <w:b/>
          <w:bCs/>
        </w:rPr>
        <w:t xml:space="preserve"> Medicine, Rare Diseases and Laboratory </w:t>
      </w:r>
      <w:r w:rsidR="008D0CB6">
        <w:rPr>
          <w:rFonts w:ascii="Arial" w:hAnsi="Arial" w:cs="Arial"/>
          <w:b/>
          <w:bCs/>
        </w:rPr>
        <w:t>R</w:t>
      </w:r>
      <w:r w:rsidR="004C09CE">
        <w:rPr>
          <w:rFonts w:ascii="Arial" w:hAnsi="Arial" w:cs="Arial"/>
          <w:b/>
          <w:bCs/>
        </w:rPr>
        <w:t>eform</w:t>
      </w:r>
    </w:p>
    <w:p w14:paraId="5B05B776" w14:textId="77777777" w:rsidR="008D0CB6" w:rsidRPr="008D0CB6" w:rsidRDefault="008D0CB6" w:rsidP="008D0CB6">
      <w:pPr>
        <w:ind w:left="-1259"/>
        <w:rPr>
          <w:rFonts w:ascii="Arial" w:hAnsi="Arial" w:cs="Arial"/>
          <w:b/>
          <w:bCs/>
          <w:sz w:val="12"/>
        </w:rPr>
      </w:pPr>
    </w:p>
    <w:p w14:paraId="46DAECA7" w14:textId="2049ADDE" w:rsidR="00543F98" w:rsidRDefault="00543F98" w:rsidP="008D0CB6">
      <w:pPr>
        <w:ind w:left="-1259"/>
        <w:jc w:val="right"/>
        <w:rPr>
          <w:rFonts w:ascii="Arial" w:hAnsi="Arial" w:cs="Arial"/>
          <w:b/>
        </w:rPr>
      </w:pPr>
      <w:r w:rsidRPr="00FB2E2B">
        <w:rPr>
          <w:rFonts w:ascii="Arial" w:hAnsi="Arial" w:cs="Arial"/>
          <w:b/>
        </w:rPr>
        <w:t>Job Specification &amp; Terms and Conditions</w:t>
      </w:r>
    </w:p>
    <w:p w14:paraId="459FF29E" w14:textId="12FC2DD6" w:rsidR="008D0CB6" w:rsidRDefault="008D0CB6" w:rsidP="008D0CB6">
      <w:pPr>
        <w:ind w:left="-1259"/>
        <w:jc w:val="right"/>
        <w:rPr>
          <w:rFonts w:ascii="Arial" w:hAnsi="Arial" w:cs="Arial"/>
          <w:b/>
        </w:rPr>
      </w:pPr>
    </w:p>
    <w:p w14:paraId="6F771C1E" w14:textId="411ACC20" w:rsidR="008D0CB6" w:rsidRDefault="008D0CB6" w:rsidP="008D0CB6">
      <w:pPr>
        <w:ind w:left="-1259"/>
        <w:jc w:val="right"/>
        <w:rPr>
          <w:rFonts w:ascii="Arial" w:hAnsi="Arial" w:cs="Arial"/>
          <w:b/>
        </w:rPr>
      </w:pPr>
    </w:p>
    <w:p w14:paraId="3C15B972" w14:textId="6ECDFB77" w:rsidR="008D0CB6" w:rsidRDefault="008D0CB6" w:rsidP="008D0CB6">
      <w:pPr>
        <w:ind w:left="-1259"/>
        <w:jc w:val="right"/>
        <w:rPr>
          <w:rFonts w:ascii="Arial" w:hAnsi="Arial" w:cs="Arial"/>
          <w:b/>
        </w:rPr>
      </w:pPr>
    </w:p>
    <w:tbl>
      <w:tblPr>
        <w:tblW w:w="1078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8505"/>
      </w:tblGrid>
      <w:tr w:rsidR="00543F98" w:rsidRPr="00A0546C" w14:paraId="63491089" w14:textId="77777777" w:rsidTr="008D0CB6">
        <w:tc>
          <w:tcPr>
            <w:tcW w:w="2281" w:type="dxa"/>
            <w:tcMar>
              <w:top w:w="57" w:type="dxa"/>
              <w:left w:w="57" w:type="dxa"/>
              <w:bottom w:w="57" w:type="dxa"/>
              <w:right w:w="57" w:type="dxa"/>
            </w:tcMar>
            <w:vAlign w:val="center"/>
          </w:tcPr>
          <w:p w14:paraId="6A3E4BCA" w14:textId="77777777" w:rsidR="008D0CB6" w:rsidRPr="005A69F6" w:rsidRDefault="008D0CB6" w:rsidP="008D0CB6">
            <w:pPr>
              <w:rPr>
                <w:rFonts w:ascii="Arial" w:hAnsi="Arial" w:cs="Arial"/>
                <w:b/>
                <w:bCs/>
                <w:color w:val="000000"/>
              </w:rPr>
            </w:pPr>
            <w:r w:rsidRPr="005A69F6">
              <w:rPr>
                <w:rFonts w:ascii="Arial" w:hAnsi="Arial" w:cs="Arial"/>
                <w:b/>
                <w:bCs/>
                <w:color w:val="000000"/>
              </w:rPr>
              <w:t>Job Title, Grade Code</w:t>
            </w:r>
          </w:p>
          <w:p w14:paraId="57B592FD" w14:textId="7987CFDD" w:rsidR="00543F98" w:rsidRPr="00A0546C" w:rsidRDefault="00543F98" w:rsidP="005F595E">
            <w:pPr>
              <w:jc w:val="both"/>
              <w:rPr>
                <w:rFonts w:ascii="Arial" w:hAnsi="Arial" w:cs="Arial"/>
                <w:b/>
                <w:bCs/>
              </w:rPr>
            </w:pPr>
          </w:p>
        </w:tc>
        <w:tc>
          <w:tcPr>
            <w:tcW w:w="8505" w:type="dxa"/>
            <w:tcMar>
              <w:top w:w="57" w:type="dxa"/>
              <w:left w:w="57" w:type="dxa"/>
              <w:bottom w:w="57" w:type="dxa"/>
              <w:right w:w="57" w:type="dxa"/>
            </w:tcMar>
            <w:vAlign w:val="center"/>
          </w:tcPr>
          <w:p w14:paraId="183CBA4A" w14:textId="70F1C86A" w:rsidR="009563EC" w:rsidRPr="008D0CB6" w:rsidRDefault="009563EC" w:rsidP="008D0CB6">
            <w:pPr>
              <w:rPr>
                <w:rFonts w:ascii="Arial" w:hAnsi="Arial" w:cs="Arial"/>
                <w:bCs/>
                <w:iCs/>
                <w:color w:val="000000" w:themeColor="text1"/>
              </w:rPr>
            </w:pPr>
            <w:r w:rsidRPr="008D0CB6">
              <w:rPr>
                <w:rFonts w:ascii="Arial" w:hAnsi="Arial" w:cs="Arial"/>
                <w:bCs/>
                <w:iCs/>
                <w:color w:val="000000" w:themeColor="text1"/>
              </w:rPr>
              <w:t xml:space="preserve">Assistant </w:t>
            </w:r>
            <w:r w:rsidR="008D0CB6" w:rsidRPr="008D0CB6">
              <w:rPr>
                <w:rFonts w:ascii="Arial" w:hAnsi="Arial" w:cs="Arial"/>
                <w:bCs/>
                <w:iCs/>
                <w:color w:val="000000" w:themeColor="text1"/>
              </w:rPr>
              <w:t xml:space="preserve">National Director, </w:t>
            </w:r>
            <w:r w:rsidRPr="008D0CB6">
              <w:rPr>
                <w:rFonts w:ascii="Arial" w:hAnsi="Arial" w:cs="Arial"/>
                <w:bCs/>
                <w:iCs/>
                <w:color w:val="000000" w:themeColor="text1"/>
              </w:rPr>
              <w:t>Genetic &amp; Genomic Medicine, Rare Diseases and Laboratory Reform</w:t>
            </w:r>
          </w:p>
          <w:p w14:paraId="06A26BB2" w14:textId="77777777" w:rsidR="008D0CB6" w:rsidRPr="008D0CB6" w:rsidRDefault="008D0CB6" w:rsidP="008D0CB6">
            <w:pPr>
              <w:rPr>
                <w:rFonts w:ascii="Arial" w:hAnsi="Arial" w:cs="Arial"/>
                <w:b/>
                <w:bCs/>
                <w:iCs/>
                <w:color w:val="000000" w:themeColor="text1"/>
                <w:sz w:val="12"/>
              </w:rPr>
            </w:pPr>
          </w:p>
          <w:p w14:paraId="4071E579" w14:textId="0A059D25" w:rsidR="00E858E4" w:rsidRPr="00A0546C" w:rsidRDefault="1E65004A" w:rsidP="77AA0DA5">
            <w:pPr>
              <w:jc w:val="both"/>
              <w:rPr>
                <w:rFonts w:ascii="Arial" w:hAnsi="Arial" w:cs="Arial"/>
                <w:i/>
                <w:iCs/>
                <w:color w:val="000000" w:themeColor="text1"/>
              </w:rPr>
            </w:pPr>
            <w:r w:rsidRPr="77AA0DA5">
              <w:rPr>
                <w:rFonts w:ascii="Arial" w:hAnsi="Arial" w:cs="Arial"/>
                <w:i/>
                <w:iCs/>
                <w:color w:val="000000" w:themeColor="text1"/>
              </w:rPr>
              <w:t>(Grade Code</w:t>
            </w:r>
            <w:r w:rsidR="0AD5FA11" w:rsidRPr="77AA0DA5">
              <w:rPr>
                <w:rFonts w:ascii="Arial" w:hAnsi="Arial" w:cs="Arial"/>
                <w:i/>
                <w:iCs/>
                <w:color w:val="000000" w:themeColor="text1"/>
              </w:rPr>
              <w:t xml:space="preserve">: </w:t>
            </w:r>
            <w:r w:rsidR="00B10D11" w:rsidRPr="77AA0DA5">
              <w:rPr>
                <w:rFonts w:ascii="Arial" w:hAnsi="Arial" w:cs="Arial"/>
                <w:i/>
                <w:iCs/>
              </w:rPr>
              <w:t>050</w:t>
            </w:r>
            <w:r w:rsidR="24529B4D" w:rsidRPr="77AA0DA5">
              <w:rPr>
                <w:rFonts w:ascii="Arial" w:hAnsi="Arial" w:cs="Arial"/>
                <w:i/>
                <w:iCs/>
              </w:rPr>
              <w:t>8</w:t>
            </w:r>
            <w:r w:rsidR="0AD5FA11" w:rsidRPr="77AA0DA5">
              <w:rPr>
                <w:rFonts w:ascii="Arial" w:hAnsi="Arial" w:cs="Arial"/>
                <w:i/>
                <w:iCs/>
                <w:color w:val="000000" w:themeColor="text1"/>
              </w:rPr>
              <w:t>)</w:t>
            </w:r>
          </w:p>
          <w:p w14:paraId="6207E0D4" w14:textId="0782A392" w:rsidR="00D645C0" w:rsidRPr="00A0546C" w:rsidRDefault="00D645C0" w:rsidP="005F0E49">
            <w:pPr>
              <w:tabs>
                <w:tab w:val="left" w:pos="283"/>
              </w:tabs>
              <w:jc w:val="both"/>
              <w:rPr>
                <w:rFonts w:ascii="Arial" w:hAnsi="Arial" w:cs="Arial"/>
              </w:rPr>
            </w:pPr>
          </w:p>
        </w:tc>
      </w:tr>
      <w:tr w:rsidR="00543F98" w:rsidRPr="00A0546C" w14:paraId="753867AB" w14:textId="77777777" w:rsidTr="008D0CB6">
        <w:tc>
          <w:tcPr>
            <w:tcW w:w="2281" w:type="dxa"/>
            <w:tcMar>
              <w:top w:w="57" w:type="dxa"/>
              <w:left w:w="57" w:type="dxa"/>
              <w:bottom w:w="57" w:type="dxa"/>
              <w:right w:w="57" w:type="dxa"/>
            </w:tcMar>
            <w:vAlign w:val="center"/>
          </w:tcPr>
          <w:p w14:paraId="439AF405" w14:textId="065CAC0B" w:rsidR="00543F98" w:rsidRPr="008D0CB6" w:rsidRDefault="00543F98" w:rsidP="008D0CB6">
            <w:pPr>
              <w:jc w:val="both"/>
              <w:rPr>
                <w:rFonts w:ascii="Arial" w:hAnsi="Arial" w:cs="Arial"/>
                <w:b/>
                <w:bCs/>
                <w:iCs/>
              </w:rPr>
            </w:pPr>
            <w:r w:rsidRPr="008D0CB6">
              <w:rPr>
                <w:rFonts w:ascii="Arial" w:hAnsi="Arial" w:cs="Arial"/>
                <w:b/>
                <w:bCs/>
                <w:iCs/>
              </w:rPr>
              <w:t>Campaign Reference</w:t>
            </w:r>
          </w:p>
        </w:tc>
        <w:tc>
          <w:tcPr>
            <w:tcW w:w="8505" w:type="dxa"/>
            <w:tcMar>
              <w:top w:w="57" w:type="dxa"/>
              <w:left w:w="57" w:type="dxa"/>
              <w:bottom w:w="57" w:type="dxa"/>
              <w:right w:w="57" w:type="dxa"/>
            </w:tcMar>
            <w:vAlign w:val="center"/>
          </w:tcPr>
          <w:p w14:paraId="2E9E38C6" w14:textId="77777777" w:rsidR="00543F98" w:rsidRPr="008D0CB6" w:rsidRDefault="002C2F4D" w:rsidP="005F595E">
            <w:pPr>
              <w:jc w:val="both"/>
              <w:rPr>
                <w:rFonts w:ascii="Arial" w:hAnsi="Arial" w:cs="Arial"/>
                <w:iCs/>
              </w:rPr>
            </w:pPr>
            <w:r w:rsidRPr="008D0CB6">
              <w:rPr>
                <w:rFonts w:ascii="Arial" w:hAnsi="Arial" w:cs="Arial"/>
                <w:iCs/>
              </w:rPr>
              <w:t>NRS</w:t>
            </w:r>
            <w:r w:rsidR="008D0CB6" w:rsidRPr="008D0CB6">
              <w:rPr>
                <w:rFonts w:ascii="Arial" w:hAnsi="Arial" w:cs="Arial"/>
                <w:iCs/>
              </w:rPr>
              <w:t>15030</w:t>
            </w:r>
          </w:p>
          <w:p w14:paraId="7A9D0792" w14:textId="4AD6D460" w:rsidR="008D0CB6" w:rsidRPr="008D0CB6" w:rsidRDefault="008D0CB6" w:rsidP="005F595E">
            <w:pPr>
              <w:jc w:val="both"/>
              <w:rPr>
                <w:rFonts w:ascii="Arial" w:hAnsi="Arial" w:cs="Arial"/>
                <w:iCs/>
                <w:color w:val="0000FF"/>
              </w:rPr>
            </w:pPr>
          </w:p>
        </w:tc>
      </w:tr>
      <w:tr w:rsidR="001A088C" w:rsidRPr="00A0546C" w14:paraId="09108856" w14:textId="77777777" w:rsidTr="008D0CB6">
        <w:trPr>
          <w:trHeight w:val="336"/>
        </w:trPr>
        <w:tc>
          <w:tcPr>
            <w:tcW w:w="2281" w:type="dxa"/>
            <w:tcMar>
              <w:top w:w="57" w:type="dxa"/>
              <w:left w:w="57" w:type="dxa"/>
              <w:bottom w:w="57" w:type="dxa"/>
              <w:right w:w="57" w:type="dxa"/>
            </w:tcMar>
            <w:vAlign w:val="center"/>
          </w:tcPr>
          <w:p w14:paraId="700D5BF3" w14:textId="41ED8A63" w:rsidR="001A088C" w:rsidRPr="00A0546C" w:rsidRDefault="001A088C" w:rsidP="00AC3657">
            <w:pPr>
              <w:rPr>
                <w:rFonts w:ascii="Arial" w:hAnsi="Arial" w:cs="Arial"/>
                <w:b/>
                <w:bCs/>
              </w:rPr>
            </w:pPr>
            <w:r>
              <w:rPr>
                <w:rFonts w:ascii="Arial" w:hAnsi="Arial" w:cs="Arial"/>
                <w:b/>
                <w:bCs/>
              </w:rPr>
              <w:t>Closing Date</w:t>
            </w:r>
          </w:p>
        </w:tc>
        <w:tc>
          <w:tcPr>
            <w:tcW w:w="8505" w:type="dxa"/>
            <w:tcMar>
              <w:top w:w="57" w:type="dxa"/>
              <w:left w:w="57" w:type="dxa"/>
              <w:bottom w:w="57" w:type="dxa"/>
              <w:right w:w="57" w:type="dxa"/>
            </w:tcMar>
            <w:vAlign w:val="center"/>
          </w:tcPr>
          <w:p w14:paraId="4B8D5C08" w14:textId="1908757E" w:rsidR="001A088C" w:rsidRPr="00A0546C" w:rsidRDefault="001A088C" w:rsidP="002D28E5">
            <w:pPr>
              <w:rPr>
                <w:rFonts w:ascii="Arial" w:hAnsi="Arial" w:cs="Arial"/>
                <w:lang w:eastAsia="en-US"/>
              </w:rPr>
            </w:pPr>
            <w:r>
              <w:rPr>
                <w:rFonts w:ascii="Arial" w:hAnsi="Arial" w:cs="Arial"/>
                <w:lang w:eastAsia="en-US"/>
              </w:rPr>
              <w:t>Tuesday, 23</w:t>
            </w:r>
            <w:r w:rsidRPr="001A088C">
              <w:rPr>
                <w:rFonts w:ascii="Arial" w:hAnsi="Arial" w:cs="Arial"/>
                <w:vertAlign w:val="superscript"/>
                <w:lang w:eastAsia="en-US"/>
              </w:rPr>
              <w:t>rd</w:t>
            </w:r>
            <w:r>
              <w:rPr>
                <w:rFonts w:ascii="Arial" w:hAnsi="Arial" w:cs="Arial"/>
                <w:lang w:eastAsia="en-US"/>
              </w:rPr>
              <w:t xml:space="preserve"> September 2025 at 3</w:t>
            </w:r>
            <w:bookmarkStart w:id="0" w:name="_GoBack"/>
            <w:bookmarkEnd w:id="0"/>
            <w:r>
              <w:rPr>
                <w:rFonts w:ascii="Arial" w:hAnsi="Arial" w:cs="Arial"/>
                <w:lang w:eastAsia="en-US"/>
              </w:rPr>
              <w:t>:00PM</w:t>
            </w:r>
          </w:p>
        </w:tc>
      </w:tr>
      <w:tr w:rsidR="00543F98" w:rsidRPr="00A0546C" w14:paraId="6CCA285B" w14:textId="77777777" w:rsidTr="008D0CB6">
        <w:trPr>
          <w:trHeight w:val="336"/>
        </w:trPr>
        <w:tc>
          <w:tcPr>
            <w:tcW w:w="2281" w:type="dxa"/>
            <w:tcMar>
              <w:top w:w="57" w:type="dxa"/>
              <w:left w:w="57" w:type="dxa"/>
              <w:bottom w:w="57" w:type="dxa"/>
              <w:right w:w="57" w:type="dxa"/>
            </w:tcMar>
            <w:vAlign w:val="center"/>
          </w:tcPr>
          <w:p w14:paraId="49CBBF79" w14:textId="77777777" w:rsidR="00543F98" w:rsidRPr="00A0546C" w:rsidRDefault="00543F98" w:rsidP="00AC3657">
            <w:pPr>
              <w:rPr>
                <w:rFonts w:ascii="Arial" w:hAnsi="Arial" w:cs="Arial"/>
                <w:b/>
                <w:bCs/>
              </w:rPr>
            </w:pPr>
            <w:r w:rsidRPr="00A0546C">
              <w:rPr>
                <w:rFonts w:ascii="Arial" w:hAnsi="Arial" w:cs="Arial"/>
                <w:b/>
                <w:bCs/>
              </w:rPr>
              <w:t>Proposed Interview Date (s)</w:t>
            </w:r>
          </w:p>
        </w:tc>
        <w:tc>
          <w:tcPr>
            <w:tcW w:w="8505" w:type="dxa"/>
            <w:tcMar>
              <w:top w:w="57" w:type="dxa"/>
              <w:left w:w="57" w:type="dxa"/>
              <w:bottom w:w="57" w:type="dxa"/>
              <w:right w:w="57" w:type="dxa"/>
            </w:tcMar>
            <w:vAlign w:val="center"/>
          </w:tcPr>
          <w:p w14:paraId="287D5F9F" w14:textId="0C92D6B2" w:rsidR="002D28E5" w:rsidRPr="00A0546C" w:rsidRDefault="002D28E5" w:rsidP="002D28E5">
            <w:pPr>
              <w:rPr>
                <w:rFonts w:ascii="Arial" w:hAnsi="Arial" w:cs="Arial"/>
                <w:lang w:eastAsia="en-US"/>
              </w:rPr>
            </w:pPr>
            <w:r w:rsidRPr="00A0546C">
              <w:rPr>
                <w:rFonts w:ascii="Arial" w:hAnsi="Arial" w:cs="Arial"/>
                <w:lang w:eastAsia="en-US"/>
              </w:rPr>
              <w:t>Interviews will be held as soon as possible after the closing date. Candidates will normally be given at least one week’s notice of interview. The timescale may be reduced in e</w:t>
            </w:r>
            <w:r w:rsidR="00A0546C" w:rsidRPr="00A0546C">
              <w:rPr>
                <w:rFonts w:ascii="Arial" w:hAnsi="Arial" w:cs="Arial"/>
                <w:lang w:eastAsia="en-US"/>
              </w:rPr>
              <w:t xml:space="preserve">xceptional circumstances </w:t>
            </w:r>
          </w:p>
        </w:tc>
      </w:tr>
      <w:tr w:rsidR="00543F98" w:rsidRPr="00A0546C" w14:paraId="421767D6" w14:textId="77777777" w:rsidTr="008D0CB6">
        <w:tc>
          <w:tcPr>
            <w:tcW w:w="2281" w:type="dxa"/>
            <w:tcMar>
              <w:top w:w="57" w:type="dxa"/>
              <w:left w:w="57" w:type="dxa"/>
              <w:bottom w:w="57" w:type="dxa"/>
              <w:right w:w="57" w:type="dxa"/>
            </w:tcMar>
            <w:vAlign w:val="center"/>
          </w:tcPr>
          <w:p w14:paraId="227B23D8" w14:textId="77DE4953" w:rsidR="00543F98" w:rsidRPr="00A0546C" w:rsidRDefault="00543F98" w:rsidP="008D0CB6">
            <w:pPr>
              <w:rPr>
                <w:rFonts w:ascii="Arial" w:hAnsi="Arial" w:cs="Arial"/>
                <w:b/>
                <w:bCs/>
              </w:rPr>
            </w:pPr>
            <w:r w:rsidRPr="00A0546C">
              <w:rPr>
                <w:rFonts w:ascii="Arial" w:hAnsi="Arial" w:cs="Arial"/>
                <w:b/>
                <w:bCs/>
              </w:rPr>
              <w:t>Taking up Appointment</w:t>
            </w:r>
          </w:p>
        </w:tc>
        <w:tc>
          <w:tcPr>
            <w:tcW w:w="8505" w:type="dxa"/>
            <w:tcMar>
              <w:top w:w="57" w:type="dxa"/>
              <w:left w:w="57" w:type="dxa"/>
              <w:bottom w:w="57" w:type="dxa"/>
              <w:right w:w="57" w:type="dxa"/>
            </w:tcMar>
            <w:vAlign w:val="center"/>
          </w:tcPr>
          <w:p w14:paraId="483C084E" w14:textId="3EB205BB" w:rsidR="00543F98" w:rsidRPr="00A0546C" w:rsidRDefault="220F7DF2" w:rsidP="00CC197B">
            <w:pPr>
              <w:jc w:val="both"/>
              <w:rPr>
                <w:rFonts w:ascii="Arial" w:eastAsia="Arial" w:hAnsi="Arial" w:cs="Arial"/>
              </w:rPr>
            </w:pPr>
            <w:r w:rsidRPr="00A0546C">
              <w:rPr>
                <w:rFonts w:ascii="Arial" w:hAnsi="Arial" w:cs="Arial"/>
              </w:rPr>
              <w:t xml:space="preserve">A start date will </w:t>
            </w:r>
            <w:r w:rsidR="00CC197B" w:rsidRPr="00A0546C">
              <w:rPr>
                <w:rFonts w:ascii="Arial" w:hAnsi="Arial" w:cs="Arial"/>
              </w:rPr>
              <w:t>be indicated at job offer stage.</w:t>
            </w:r>
          </w:p>
        </w:tc>
      </w:tr>
      <w:tr w:rsidR="00543F98" w:rsidRPr="00A0546C" w14:paraId="61C9627F" w14:textId="77777777" w:rsidTr="008D0CB6">
        <w:tc>
          <w:tcPr>
            <w:tcW w:w="2281" w:type="dxa"/>
            <w:tcMar>
              <w:top w:w="57" w:type="dxa"/>
              <w:left w:w="57" w:type="dxa"/>
              <w:bottom w:w="57" w:type="dxa"/>
              <w:right w:w="57" w:type="dxa"/>
            </w:tcMar>
            <w:vAlign w:val="center"/>
          </w:tcPr>
          <w:p w14:paraId="16F74BDF" w14:textId="77777777" w:rsidR="00543F98" w:rsidRPr="00A0546C" w:rsidRDefault="00543F98" w:rsidP="005F595E">
            <w:pPr>
              <w:jc w:val="both"/>
              <w:rPr>
                <w:rFonts w:ascii="Arial" w:hAnsi="Arial" w:cs="Arial"/>
                <w:b/>
                <w:bCs/>
              </w:rPr>
            </w:pPr>
            <w:r w:rsidRPr="00A0546C">
              <w:rPr>
                <w:rFonts w:ascii="Arial" w:hAnsi="Arial" w:cs="Arial"/>
                <w:b/>
                <w:bCs/>
              </w:rPr>
              <w:t>Location of Post</w:t>
            </w:r>
          </w:p>
        </w:tc>
        <w:tc>
          <w:tcPr>
            <w:tcW w:w="8505" w:type="dxa"/>
            <w:tcMar>
              <w:top w:w="57" w:type="dxa"/>
              <w:left w:w="57" w:type="dxa"/>
              <w:bottom w:w="57" w:type="dxa"/>
              <w:right w:w="57" w:type="dxa"/>
            </w:tcMar>
            <w:vAlign w:val="center"/>
          </w:tcPr>
          <w:p w14:paraId="3F6E62B7" w14:textId="60A397E9" w:rsidR="00B75774" w:rsidRPr="00390DBE" w:rsidRDefault="4B040412" w:rsidP="007914E5">
            <w:pPr>
              <w:rPr>
                <w:rFonts w:ascii="Arial" w:hAnsi="Arial" w:cs="Arial"/>
                <w:color w:val="000000" w:themeColor="text1"/>
              </w:rPr>
            </w:pPr>
            <w:r w:rsidRPr="00390DBE">
              <w:rPr>
                <w:rFonts w:ascii="Arial" w:hAnsi="Arial" w:cs="Arial"/>
                <w:color w:val="000000" w:themeColor="text1"/>
              </w:rPr>
              <w:t xml:space="preserve">There is </w:t>
            </w:r>
            <w:r w:rsidR="0098730A" w:rsidRPr="00390DBE">
              <w:rPr>
                <w:rFonts w:ascii="Arial" w:hAnsi="Arial" w:cs="Arial"/>
                <w:color w:val="000000" w:themeColor="text1"/>
              </w:rPr>
              <w:t xml:space="preserve">currently </w:t>
            </w:r>
            <w:r w:rsidRPr="00390DBE">
              <w:rPr>
                <w:rFonts w:ascii="Arial" w:hAnsi="Arial" w:cs="Arial"/>
                <w:color w:val="000000" w:themeColor="text1"/>
              </w:rPr>
              <w:t xml:space="preserve">one </w:t>
            </w:r>
            <w:r w:rsidR="00FA6E0C" w:rsidRPr="00390DBE">
              <w:rPr>
                <w:rFonts w:ascii="Arial" w:hAnsi="Arial" w:cs="Arial"/>
                <w:color w:val="000000" w:themeColor="text1"/>
              </w:rPr>
              <w:t>permanent whole-time vacancy</w:t>
            </w:r>
            <w:r w:rsidRPr="00390DBE">
              <w:rPr>
                <w:rFonts w:ascii="Arial" w:hAnsi="Arial" w:cs="Arial"/>
                <w:color w:val="000000" w:themeColor="text1"/>
              </w:rPr>
              <w:t xml:space="preserve"> available</w:t>
            </w:r>
            <w:r w:rsidR="00AD1129" w:rsidRPr="00390DBE">
              <w:rPr>
                <w:rFonts w:ascii="Arial" w:hAnsi="Arial" w:cs="Arial"/>
                <w:color w:val="000000" w:themeColor="text1"/>
              </w:rPr>
              <w:t xml:space="preserve"> </w:t>
            </w:r>
            <w:r w:rsidR="00FA6E0C" w:rsidRPr="00390DBE">
              <w:rPr>
                <w:rFonts w:ascii="Arial" w:hAnsi="Arial" w:cs="Arial"/>
                <w:color w:val="000000" w:themeColor="text1"/>
              </w:rPr>
              <w:t xml:space="preserve">in the </w:t>
            </w:r>
            <w:r w:rsidR="00390DBE" w:rsidRPr="00390DBE">
              <w:rPr>
                <w:rFonts w:ascii="Arial" w:hAnsi="Arial" w:cs="Arial"/>
                <w:color w:val="000000" w:themeColor="text1"/>
              </w:rPr>
              <w:t>Chief Clinical Officer Function</w:t>
            </w:r>
            <w:r w:rsidR="008D0CB6" w:rsidRPr="00390DBE">
              <w:rPr>
                <w:rFonts w:ascii="Arial" w:hAnsi="Arial" w:cs="Arial"/>
                <w:color w:val="000000" w:themeColor="text1"/>
              </w:rPr>
              <w:t xml:space="preserve">, </w:t>
            </w:r>
            <w:r w:rsidR="00F80314" w:rsidRPr="00390DBE">
              <w:rPr>
                <w:rFonts w:ascii="Arial" w:hAnsi="Arial" w:cs="Arial"/>
                <w:color w:val="000000" w:themeColor="text1"/>
              </w:rPr>
              <w:t xml:space="preserve">Dargan Building, Heuston South Quarter, Military Road, Kilmainham, Dublin 8. </w:t>
            </w:r>
            <w:r w:rsidR="00AD1129" w:rsidRPr="00390DBE">
              <w:rPr>
                <w:rFonts w:ascii="Arial" w:hAnsi="Arial" w:cs="Arial"/>
                <w:color w:val="000000" w:themeColor="text1"/>
              </w:rPr>
              <w:t xml:space="preserve"> </w:t>
            </w:r>
          </w:p>
          <w:p w14:paraId="56370E2A" w14:textId="77777777" w:rsidR="008D0CB6" w:rsidRPr="00390DBE" w:rsidRDefault="008D0CB6" w:rsidP="007914E5">
            <w:pPr>
              <w:rPr>
                <w:rFonts w:ascii="Arial" w:hAnsi="Arial" w:cs="Arial"/>
                <w:color w:val="000000" w:themeColor="text1"/>
              </w:rPr>
            </w:pPr>
          </w:p>
          <w:p w14:paraId="58C8E555" w14:textId="7213C527" w:rsidR="008D0CB6" w:rsidRDefault="008D0CB6" w:rsidP="008D0CB6">
            <w:pPr>
              <w:rPr>
                <w:rFonts w:ascii="Arial" w:hAnsi="Arial" w:cs="Arial"/>
              </w:rPr>
            </w:pPr>
            <w:r w:rsidRPr="00390DBE">
              <w:rPr>
                <w:rFonts w:ascii="Arial" w:hAnsi="Arial" w:cs="Arial"/>
              </w:rPr>
              <w:t xml:space="preserve">A panel may be formed as a result of this campaign for </w:t>
            </w:r>
            <w:r w:rsidRPr="00390DBE">
              <w:rPr>
                <w:rFonts w:ascii="Arial" w:hAnsi="Arial" w:cs="Arial"/>
                <w:b/>
                <w:bCs/>
              </w:rPr>
              <w:t xml:space="preserve">Assistant National Director, </w:t>
            </w:r>
            <w:r w:rsidR="00A04A2B">
              <w:rPr>
                <w:rFonts w:ascii="Arial" w:hAnsi="Arial" w:cs="Arial"/>
                <w:b/>
                <w:bCs/>
              </w:rPr>
              <w:t xml:space="preserve">Genetic &amp; Genomic Medicine, </w:t>
            </w:r>
            <w:r w:rsidR="00390DBE" w:rsidRPr="00390DBE">
              <w:rPr>
                <w:rFonts w:ascii="Arial" w:hAnsi="Arial" w:cs="Arial"/>
                <w:b/>
                <w:bCs/>
              </w:rPr>
              <w:t>Rare Diseases and Laboratory Reform</w:t>
            </w:r>
            <w:r w:rsidR="00A04A2B">
              <w:rPr>
                <w:rFonts w:ascii="Arial" w:hAnsi="Arial" w:cs="Arial"/>
                <w:b/>
                <w:bCs/>
              </w:rPr>
              <w:t>, National Genetic and Genomics Office</w:t>
            </w:r>
            <w:r w:rsidR="00FA6E0C" w:rsidRPr="00390DBE">
              <w:rPr>
                <w:rFonts w:ascii="Arial" w:hAnsi="Arial" w:cs="Arial"/>
                <w:b/>
                <w:bCs/>
              </w:rPr>
              <w:t xml:space="preserve"> </w:t>
            </w:r>
            <w:r w:rsidR="00A04A2B">
              <w:rPr>
                <w:rFonts w:ascii="Arial" w:hAnsi="Arial" w:cs="Arial"/>
                <w:b/>
                <w:bCs/>
              </w:rPr>
              <w:t>(NGGO</w:t>
            </w:r>
            <w:r w:rsidR="007C088B">
              <w:rPr>
                <w:rFonts w:ascii="Arial" w:hAnsi="Arial" w:cs="Arial"/>
                <w:b/>
                <w:bCs/>
              </w:rPr>
              <w:t>)</w:t>
            </w:r>
            <w:r w:rsidR="00A04A2B">
              <w:rPr>
                <w:rFonts w:ascii="Arial" w:hAnsi="Arial" w:cs="Arial"/>
                <w:b/>
                <w:bCs/>
              </w:rPr>
              <w:t>,</w:t>
            </w:r>
            <w:r w:rsidR="00A04A2B" w:rsidRPr="00390DBE">
              <w:rPr>
                <w:rFonts w:ascii="Arial" w:hAnsi="Arial" w:cs="Arial"/>
                <w:b/>
                <w:bCs/>
              </w:rPr>
              <w:t xml:space="preserve"> </w:t>
            </w:r>
            <w:r w:rsidR="00FA6E0C" w:rsidRPr="00390DBE">
              <w:rPr>
                <w:rFonts w:ascii="Arial" w:hAnsi="Arial" w:cs="Arial"/>
                <w:b/>
                <w:bCs/>
              </w:rPr>
              <w:t>within the Office of the Chief Clinical Officer</w:t>
            </w:r>
            <w:r w:rsidRPr="00390DBE">
              <w:rPr>
                <w:rFonts w:ascii="Arial" w:hAnsi="Arial" w:cs="Arial"/>
              </w:rPr>
              <w:t> from which current and future, permanent and specified purpose vacancies of full or part-time duration may be filled.</w:t>
            </w:r>
          </w:p>
          <w:p w14:paraId="2826564C" w14:textId="192FB7CB" w:rsidR="008D0CB6" w:rsidRPr="00A0546C" w:rsidRDefault="008D0CB6" w:rsidP="007914E5">
            <w:pPr>
              <w:rPr>
                <w:rFonts w:ascii="Arial" w:hAnsi="Arial" w:cs="Arial"/>
                <w:color w:val="000000" w:themeColor="text1"/>
              </w:rPr>
            </w:pPr>
          </w:p>
        </w:tc>
      </w:tr>
      <w:tr w:rsidR="005A358E" w:rsidRPr="00A0546C" w14:paraId="198E9E82" w14:textId="77777777" w:rsidTr="008D0CB6">
        <w:trPr>
          <w:trHeight w:val="571"/>
        </w:trPr>
        <w:tc>
          <w:tcPr>
            <w:tcW w:w="22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D48785" w14:textId="60654F8D" w:rsidR="005A358E" w:rsidRPr="00A0546C" w:rsidRDefault="005A358E" w:rsidP="005A358E">
            <w:pPr>
              <w:jc w:val="both"/>
              <w:rPr>
                <w:rFonts w:ascii="Arial" w:hAnsi="Arial" w:cs="Arial"/>
                <w:b/>
                <w:bCs/>
              </w:rPr>
            </w:pPr>
            <w:r w:rsidRPr="00A0546C">
              <w:rPr>
                <w:rFonts w:ascii="Arial" w:hAnsi="Arial" w:cs="Arial"/>
                <w:b/>
                <w:bCs/>
              </w:rPr>
              <w:t>Informal Enquiries</w:t>
            </w:r>
          </w:p>
        </w:tc>
        <w:tc>
          <w:tcPr>
            <w:tcW w:w="85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85E682D" w14:textId="74BDCE1E" w:rsidR="0056448A" w:rsidRPr="00A0546C" w:rsidRDefault="005B63C8" w:rsidP="0056448A">
            <w:pPr>
              <w:autoSpaceDE w:val="0"/>
              <w:autoSpaceDN w:val="0"/>
              <w:rPr>
                <w:rStyle w:val="Hyperlink"/>
                <w:rFonts w:ascii="Arial" w:hAnsi="Arial" w:cs="Arial"/>
                <w:color w:val="auto"/>
                <w:u w:val="none"/>
                <w:shd w:val="clear" w:color="auto" w:fill="FFFFFF" w:themeFill="background1"/>
              </w:rPr>
            </w:pPr>
            <w:r w:rsidRPr="00A0546C">
              <w:rPr>
                <w:rStyle w:val="Hyperlink"/>
                <w:rFonts w:ascii="Arial" w:hAnsi="Arial" w:cs="Arial"/>
                <w:color w:val="auto"/>
                <w:u w:val="none"/>
                <w:shd w:val="clear" w:color="auto" w:fill="FFFFFF" w:themeFill="background1"/>
              </w:rPr>
              <w:t>Deirdre McNamara</w:t>
            </w:r>
            <w:r w:rsidR="00826DD9" w:rsidRPr="00A0546C">
              <w:rPr>
                <w:rStyle w:val="Hyperlink"/>
                <w:rFonts w:ascii="Arial" w:hAnsi="Arial" w:cs="Arial"/>
                <w:color w:val="auto"/>
                <w:u w:val="none"/>
                <w:shd w:val="clear" w:color="auto" w:fill="FFFFFF" w:themeFill="background1"/>
              </w:rPr>
              <w:t xml:space="preserve">, </w:t>
            </w:r>
            <w:r w:rsidRPr="00A0546C">
              <w:rPr>
                <w:rStyle w:val="Hyperlink"/>
                <w:rFonts w:ascii="Arial" w:hAnsi="Arial" w:cs="Arial"/>
                <w:color w:val="auto"/>
                <w:u w:val="none"/>
                <w:shd w:val="clear" w:color="auto" w:fill="FFFFFF" w:themeFill="background1"/>
              </w:rPr>
              <w:t>Director</w:t>
            </w:r>
            <w:r w:rsidR="00BE0AEE" w:rsidRPr="00A0546C">
              <w:rPr>
                <w:rStyle w:val="Hyperlink"/>
                <w:rFonts w:ascii="Arial" w:hAnsi="Arial" w:cs="Arial"/>
                <w:color w:val="auto"/>
                <w:u w:val="none"/>
                <w:shd w:val="clear" w:color="auto" w:fill="FFFFFF" w:themeFill="background1"/>
              </w:rPr>
              <w:t xml:space="preserve">, </w:t>
            </w:r>
            <w:r w:rsidR="00B004C5" w:rsidRPr="00A0546C">
              <w:rPr>
                <w:rStyle w:val="Hyperlink"/>
                <w:rFonts w:ascii="Arial" w:hAnsi="Arial" w:cs="Arial"/>
                <w:color w:val="auto"/>
                <w:u w:val="none"/>
                <w:shd w:val="clear" w:color="auto" w:fill="FFFFFF" w:themeFill="background1"/>
              </w:rPr>
              <w:t>Office of the Chief Clinical Officer</w:t>
            </w:r>
            <w:r w:rsidR="00D26F05" w:rsidRPr="00A0546C">
              <w:rPr>
                <w:rStyle w:val="Hyperlink"/>
                <w:rFonts w:ascii="Arial" w:hAnsi="Arial" w:cs="Arial"/>
                <w:color w:val="auto"/>
                <w:u w:val="none"/>
                <w:shd w:val="clear" w:color="auto" w:fill="FFFFFF" w:themeFill="background1"/>
              </w:rPr>
              <w:t xml:space="preserve">, HSE, Dr. Steevens Hospital </w:t>
            </w:r>
          </w:p>
          <w:p w14:paraId="49B0AAA0" w14:textId="2A71E5A3" w:rsidR="005A358E" w:rsidRPr="00A0546C" w:rsidRDefault="00D26F05" w:rsidP="005B63C8">
            <w:pPr>
              <w:autoSpaceDE w:val="0"/>
              <w:autoSpaceDN w:val="0"/>
              <w:rPr>
                <w:rFonts w:ascii="Arial" w:hAnsi="Arial" w:cs="Arial"/>
                <w:shd w:val="clear" w:color="auto" w:fill="FFFFFF" w:themeFill="background1"/>
              </w:rPr>
            </w:pPr>
            <w:r w:rsidRPr="00A0546C">
              <w:rPr>
                <w:rStyle w:val="Hyperlink"/>
                <w:rFonts w:ascii="Arial" w:hAnsi="Arial" w:cs="Arial"/>
                <w:color w:val="auto"/>
                <w:u w:val="none"/>
                <w:shd w:val="clear" w:color="auto" w:fill="FFFFFF" w:themeFill="background1"/>
              </w:rPr>
              <w:t xml:space="preserve">Email: </w:t>
            </w:r>
            <w:hyperlink r:id="rId12" w:history="1">
              <w:r w:rsidR="0098730A" w:rsidRPr="00A0546C">
                <w:rPr>
                  <w:rStyle w:val="Hyperlink"/>
                  <w:rFonts w:ascii="Arial" w:hAnsi="Arial" w:cs="Arial"/>
                </w:rPr>
                <w:t>strategicprogrammes.CCO@hse.ie</w:t>
              </w:r>
            </w:hyperlink>
            <w:r w:rsidR="005B63C8" w:rsidRPr="00A0546C">
              <w:rPr>
                <w:rFonts w:ascii="Arial" w:hAnsi="Arial" w:cs="Arial"/>
              </w:rPr>
              <w:t xml:space="preserve"> </w:t>
            </w:r>
          </w:p>
        </w:tc>
      </w:tr>
      <w:tr w:rsidR="00441686" w:rsidRPr="00A0546C" w14:paraId="23F2A9E0" w14:textId="77777777" w:rsidTr="008D0CB6">
        <w:tc>
          <w:tcPr>
            <w:tcW w:w="2281" w:type="dxa"/>
            <w:tcMar>
              <w:top w:w="57" w:type="dxa"/>
              <w:left w:w="57" w:type="dxa"/>
              <w:bottom w:w="57" w:type="dxa"/>
              <w:right w:w="57" w:type="dxa"/>
            </w:tcMar>
            <w:vAlign w:val="center"/>
          </w:tcPr>
          <w:p w14:paraId="0F63A7AA" w14:textId="244E7EEF" w:rsidR="00441686" w:rsidRPr="00A0546C" w:rsidRDefault="00441686" w:rsidP="00441686">
            <w:pPr>
              <w:jc w:val="both"/>
              <w:rPr>
                <w:rFonts w:ascii="Arial" w:hAnsi="Arial" w:cs="Arial"/>
                <w:b/>
                <w:bCs/>
              </w:rPr>
            </w:pPr>
            <w:r w:rsidRPr="00A0546C">
              <w:rPr>
                <w:rFonts w:ascii="Arial" w:hAnsi="Arial" w:cs="Arial"/>
                <w:b/>
                <w:bCs/>
              </w:rPr>
              <w:t>Details of Service</w:t>
            </w:r>
          </w:p>
          <w:p w14:paraId="7D23CE57" w14:textId="77777777" w:rsidR="00441686" w:rsidRPr="00A0546C" w:rsidRDefault="00441686" w:rsidP="00441686">
            <w:pPr>
              <w:jc w:val="both"/>
              <w:rPr>
                <w:rFonts w:ascii="Arial" w:hAnsi="Arial" w:cs="Arial"/>
                <w:b/>
                <w:bCs/>
              </w:rPr>
            </w:pPr>
          </w:p>
        </w:tc>
        <w:tc>
          <w:tcPr>
            <w:tcW w:w="8505" w:type="dxa"/>
            <w:tcMar>
              <w:top w:w="57" w:type="dxa"/>
              <w:left w:w="57" w:type="dxa"/>
              <w:bottom w:w="57" w:type="dxa"/>
              <w:right w:w="57" w:type="dxa"/>
            </w:tcMar>
            <w:vAlign w:val="center"/>
          </w:tcPr>
          <w:p w14:paraId="2E2E034E" w14:textId="1FB7452F" w:rsidR="00441686" w:rsidRPr="001C3F18" w:rsidRDefault="00441686" w:rsidP="00441686">
            <w:pPr>
              <w:rPr>
                <w:rFonts w:ascii="Arial" w:hAnsi="Arial" w:cs="Arial"/>
                <w:b/>
                <w:bCs/>
                <w:lang w:val="en-IE"/>
              </w:rPr>
            </w:pPr>
            <w:r w:rsidRPr="001C3F18">
              <w:rPr>
                <w:rFonts w:ascii="Arial" w:hAnsi="Arial" w:cs="Arial"/>
                <w:b/>
                <w:bCs/>
                <w:lang w:val="en-IE"/>
              </w:rPr>
              <w:t>National Genetics and Genomics Office (NGGO)</w:t>
            </w:r>
          </w:p>
          <w:p w14:paraId="69AFAADE" w14:textId="77777777" w:rsidR="00441686" w:rsidRDefault="00441686" w:rsidP="00441686">
            <w:pPr>
              <w:rPr>
                <w:rFonts w:ascii="Arial" w:hAnsi="Arial" w:cs="Arial"/>
                <w:lang w:val="en-IE"/>
              </w:rPr>
            </w:pPr>
          </w:p>
          <w:p w14:paraId="3FEAE4CD" w14:textId="45B23940" w:rsidR="00DB1589" w:rsidRDefault="00441686" w:rsidP="00441686">
            <w:pPr>
              <w:rPr>
                <w:rFonts w:ascii="Arial" w:hAnsi="Arial" w:cs="Arial"/>
                <w:iCs/>
                <w:color w:val="000000" w:themeColor="text1"/>
              </w:rPr>
            </w:pPr>
            <w:r w:rsidRPr="00B35EC0">
              <w:rPr>
                <w:rFonts w:ascii="Arial" w:hAnsi="Arial" w:cs="Arial"/>
                <w:lang w:val="en-IE"/>
              </w:rPr>
              <w:t>The N</w:t>
            </w:r>
            <w:r w:rsidR="0022778D" w:rsidRPr="00B35EC0">
              <w:rPr>
                <w:rFonts w:ascii="Arial" w:hAnsi="Arial" w:cs="Arial"/>
                <w:lang w:val="en-IE"/>
              </w:rPr>
              <w:t>ational Genetics and Genomics Office (N</w:t>
            </w:r>
            <w:r w:rsidRPr="00B35EC0">
              <w:rPr>
                <w:rFonts w:ascii="Arial" w:hAnsi="Arial" w:cs="Arial"/>
                <w:lang w:val="en-IE"/>
              </w:rPr>
              <w:t>GGO</w:t>
            </w:r>
            <w:r w:rsidR="0022778D" w:rsidRPr="00B35EC0">
              <w:rPr>
                <w:rFonts w:ascii="Arial" w:hAnsi="Arial" w:cs="Arial"/>
                <w:lang w:val="en-IE"/>
              </w:rPr>
              <w:t>)</w:t>
            </w:r>
            <w:r w:rsidRPr="00B35EC0">
              <w:rPr>
                <w:rFonts w:ascii="Arial" w:hAnsi="Arial" w:cs="Arial"/>
                <w:lang w:val="en-IE"/>
              </w:rPr>
              <w:t xml:space="preserve"> </w:t>
            </w:r>
            <w:r w:rsidR="00072121" w:rsidRPr="00B35EC0">
              <w:rPr>
                <w:rFonts w:ascii="Arial" w:hAnsi="Arial" w:cs="Arial"/>
              </w:rPr>
              <w:t xml:space="preserve">operates under the governance of the HSE’s Chief Clinical Officer and </w:t>
            </w:r>
            <w:r w:rsidR="009F678E" w:rsidRPr="00B35EC0">
              <w:rPr>
                <w:rFonts w:ascii="Arial" w:hAnsi="Arial" w:cs="Arial"/>
                <w:lang w:val="en-IE"/>
              </w:rPr>
              <w:t xml:space="preserve">will report </w:t>
            </w:r>
            <w:r w:rsidR="00B35EC0">
              <w:rPr>
                <w:rFonts w:ascii="Arial" w:hAnsi="Arial" w:cs="Arial"/>
                <w:lang w:val="en-IE"/>
              </w:rPr>
              <w:t xml:space="preserve">directly </w:t>
            </w:r>
            <w:r w:rsidR="009F678E" w:rsidRPr="00B35EC0">
              <w:rPr>
                <w:rFonts w:ascii="Arial" w:hAnsi="Arial" w:cs="Arial"/>
                <w:lang w:val="en-IE"/>
              </w:rPr>
              <w:t xml:space="preserve">to </w:t>
            </w:r>
            <w:r w:rsidR="00DB1589" w:rsidRPr="00B35EC0">
              <w:rPr>
                <w:rFonts w:ascii="Arial" w:hAnsi="Arial" w:cs="Arial"/>
              </w:rPr>
              <w:t>t</w:t>
            </w:r>
            <w:r w:rsidR="00DB1589" w:rsidRPr="00B35EC0">
              <w:rPr>
                <w:rFonts w:ascii="Arial" w:eastAsia="Calibri" w:hAnsi="Arial" w:cs="Arial"/>
              </w:rPr>
              <w:t xml:space="preserve">he </w:t>
            </w:r>
            <w:r w:rsidR="00DB1589" w:rsidRPr="00B35EC0">
              <w:rPr>
                <w:rFonts w:ascii="Arial" w:hAnsi="Arial" w:cs="Arial"/>
                <w:iCs/>
                <w:color w:val="000000" w:themeColor="text1"/>
              </w:rPr>
              <w:t>Assistant National Director of National Genetic &amp; Genomic Medicine, National Rare Diseases Office and Laboratory Reform.</w:t>
            </w:r>
            <w:r w:rsidR="00DB1589">
              <w:rPr>
                <w:rFonts w:ascii="Arial" w:hAnsi="Arial" w:cs="Arial"/>
                <w:iCs/>
                <w:color w:val="000000" w:themeColor="text1"/>
              </w:rPr>
              <w:t xml:space="preserve"> </w:t>
            </w:r>
          </w:p>
          <w:p w14:paraId="243AC0B0" w14:textId="77777777" w:rsidR="00DB1589" w:rsidRDefault="00DB1589" w:rsidP="00441686">
            <w:pPr>
              <w:rPr>
                <w:rFonts w:ascii="Arial" w:hAnsi="Arial" w:cs="Arial"/>
              </w:rPr>
            </w:pPr>
          </w:p>
          <w:p w14:paraId="703D2856" w14:textId="56EA0A40" w:rsidR="00441686" w:rsidRPr="0038369A" w:rsidRDefault="00DB1589" w:rsidP="00441686">
            <w:pPr>
              <w:rPr>
                <w:rFonts w:ascii="Arial" w:hAnsi="Arial" w:cs="Arial"/>
                <w:lang w:val="en-IE"/>
              </w:rPr>
            </w:pPr>
            <w:r>
              <w:rPr>
                <w:rFonts w:ascii="Arial" w:hAnsi="Arial" w:cs="Arial"/>
              </w:rPr>
              <w:t xml:space="preserve">The NGGO </w:t>
            </w:r>
            <w:r w:rsidR="00441686" w:rsidRPr="0038369A">
              <w:rPr>
                <w:rFonts w:ascii="Arial" w:hAnsi="Arial" w:cs="Arial"/>
                <w:lang w:val="en-IE"/>
              </w:rPr>
              <w:t>reports on progress implementing the National Strategy for Accelerating Genetic and Genomic Medicine in Ireland</w:t>
            </w:r>
            <w:r w:rsidR="00441686">
              <w:rPr>
                <w:rStyle w:val="FootnoteReference"/>
                <w:rFonts w:ascii="Arial" w:hAnsi="Arial" w:cs="Arial"/>
                <w:lang w:val="en-IE"/>
              </w:rPr>
              <w:footnoteReference w:id="2"/>
            </w:r>
            <w:r w:rsidR="00441686" w:rsidRPr="0038369A">
              <w:rPr>
                <w:rFonts w:ascii="Arial" w:hAnsi="Arial" w:cs="Arial"/>
                <w:lang w:val="en-IE"/>
              </w:rPr>
              <w:t xml:space="preserve"> (Genomics Strategy) to an Implementation Steering Group. </w:t>
            </w:r>
          </w:p>
          <w:p w14:paraId="7541703D" w14:textId="7E8D1BF7" w:rsidR="00441686" w:rsidRPr="0038369A" w:rsidRDefault="00441686" w:rsidP="00441686">
            <w:pPr>
              <w:rPr>
                <w:rFonts w:ascii="Arial" w:hAnsi="Arial" w:cs="Arial"/>
                <w:lang w:val="en-IE"/>
              </w:rPr>
            </w:pPr>
            <w:r w:rsidRPr="0038369A">
              <w:rPr>
                <w:rFonts w:ascii="Arial" w:hAnsi="Arial" w:cs="Arial"/>
                <w:lang w:val="en-IE"/>
              </w:rPr>
              <w:t>A Five-Year Plan (2025-2029) has been developed under the following key areas of focus:</w:t>
            </w:r>
          </w:p>
          <w:p w14:paraId="1542CA94" w14:textId="77777777" w:rsidR="00441686" w:rsidRDefault="00441686" w:rsidP="00441686">
            <w:pPr>
              <w:pStyle w:val="ListParagraph"/>
              <w:numPr>
                <w:ilvl w:val="0"/>
                <w:numId w:val="13"/>
              </w:numPr>
              <w:rPr>
                <w:rFonts w:ascii="Arial" w:hAnsi="Arial" w:cs="Arial"/>
                <w:lang w:val="en-IE"/>
              </w:rPr>
            </w:pPr>
            <w:r w:rsidRPr="00B636DD">
              <w:rPr>
                <w:rFonts w:ascii="Arial" w:hAnsi="Arial" w:cs="Arial"/>
                <w:lang w:val="en-IE"/>
              </w:rPr>
              <w:t>Coordinating a national approach to genetics and genomics</w:t>
            </w:r>
          </w:p>
          <w:p w14:paraId="74803517" w14:textId="6080CB35" w:rsidR="00441686" w:rsidRDefault="00441686" w:rsidP="00441686">
            <w:pPr>
              <w:pStyle w:val="ListParagraph"/>
              <w:numPr>
                <w:ilvl w:val="0"/>
                <w:numId w:val="13"/>
              </w:numPr>
              <w:rPr>
                <w:rFonts w:ascii="Arial" w:hAnsi="Arial" w:cs="Arial"/>
                <w:lang w:val="en-IE"/>
              </w:rPr>
            </w:pPr>
            <w:r w:rsidRPr="00B636DD">
              <w:rPr>
                <w:rFonts w:ascii="Arial" w:hAnsi="Arial" w:cs="Arial"/>
                <w:lang w:val="en-IE"/>
              </w:rPr>
              <w:t xml:space="preserve">Ensuring </w:t>
            </w:r>
            <w:r>
              <w:rPr>
                <w:rFonts w:ascii="Arial" w:hAnsi="Arial" w:cs="Arial"/>
                <w:lang w:val="en-IE"/>
              </w:rPr>
              <w:t>p</w:t>
            </w:r>
            <w:r w:rsidRPr="00B636DD">
              <w:rPr>
                <w:rFonts w:ascii="Arial" w:hAnsi="Arial" w:cs="Arial"/>
                <w:lang w:val="en-IE"/>
              </w:rPr>
              <w:t xml:space="preserve">atient and </w:t>
            </w:r>
            <w:r>
              <w:rPr>
                <w:rFonts w:ascii="Arial" w:hAnsi="Arial" w:cs="Arial"/>
                <w:lang w:val="en-IE"/>
              </w:rPr>
              <w:t>p</w:t>
            </w:r>
            <w:r w:rsidRPr="00B636DD">
              <w:rPr>
                <w:rFonts w:ascii="Arial" w:hAnsi="Arial" w:cs="Arial"/>
                <w:lang w:val="en-IE"/>
              </w:rPr>
              <w:t>ublic involvement and partnerships</w:t>
            </w:r>
          </w:p>
          <w:p w14:paraId="70940767" w14:textId="77777777" w:rsidR="00441686" w:rsidRDefault="00441686" w:rsidP="00441686">
            <w:pPr>
              <w:pStyle w:val="ListParagraph"/>
              <w:numPr>
                <w:ilvl w:val="0"/>
                <w:numId w:val="13"/>
              </w:numPr>
              <w:rPr>
                <w:rFonts w:ascii="Arial" w:hAnsi="Arial" w:cs="Arial"/>
                <w:lang w:val="en-IE"/>
              </w:rPr>
            </w:pPr>
            <w:r w:rsidRPr="00B636DD">
              <w:rPr>
                <w:rFonts w:ascii="Arial" w:hAnsi="Arial" w:cs="Arial"/>
                <w:lang w:val="en-IE"/>
              </w:rPr>
              <w:t>Building the genetics and genomics workforce for the future</w:t>
            </w:r>
          </w:p>
          <w:p w14:paraId="58B179F4" w14:textId="77777777" w:rsidR="00441686" w:rsidRDefault="00441686" w:rsidP="00441686">
            <w:pPr>
              <w:pStyle w:val="ListParagraph"/>
              <w:numPr>
                <w:ilvl w:val="0"/>
                <w:numId w:val="13"/>
              </w:numPr>
              <w:rPr>
                <w:rFonts w:ascii="Arial" w:hAnsi="Arial" w:cs="Arial"/>
                <w:lang w:val="en-IE"/>
              </w:rPr>
            </w:pPr>
            <w:r w:rsidRPr="00B636DD">
              <w:rPr>
                <w:rFonts w:ascii="Arial" w:hAnsi="Arial" w:cs="Arial"/>
                <w:lang w:val="en-IE"/>
              </w:rPr>
              <w:t>Enhancing genetics and genomics clinical services</w:t>
            </w:r>
          </w:p>
          <w:p w14:paraId="12CE0721" w14:textId="5BB8B981" w:rsidR="00441686" w:rsidRDefault="00441686" w:rsidP="00441686">
            <w:pPr>
              <w:pStyle w:val="ListParagraph"/>
              <w:numPr>
                <w:ilvl w:val="0"/>
                <w:numId w:val="13"/>
              </w:numPr>
              <w:rPr>
                <w:rFonts w:ascii="Arial" w:hAnsi="Arial" w:cs="Arial"/>
                <w:lang w:val="en-IE"/>
              </w:rPr>
            </w:pPr>
            <w:r w:rsidRPr="00B636DD">
              <w:rPr>
                <w:rFonts w:ascii="Arial" w:hAnsi="Arial" w:cs="Arial"/>
                <w:lang w:val="en-IE"/>
              </w:rPr>
              <w:t>Strengthening infrastructure to drive advances in genetics and genomics.</w:t>
            </w:r>
          </w:p>
          <w:p w14:paraId="46B492BB" w14:textId="77777777" w:rsidR="00441686" w:rsidRPr="00B636DD" w:rsidRDefault="00441686" w:rsidP="00441686">
            <w:pPr>
              <w:pStyle w:val="ListParagraph"/>
              <w:rPr>
                <w:rFonts w:ascii="Arial" w:hAnsi="Arial" w:cs="Arial"/>
                <w:lang w:val="en-IE"/>
              </w:rPr>
            </w:pPr>
          </w:p>
          <w:p w14:paraId="04F44A8B" w14:textId="47803217" w:rsidR="00441686" w:rsidRPr="0038369A" w:rsidRDefault="00441686" w:rsidP="00441686">
            <w:pPr>
              <w:rPr>
                <w:rFonts w:ascii="Arial" w:hAnsi="Arial" w:cs="Arial"/>
                <w:lang w:val="en-IE"/>
              </w:rPr>
            </w:pPr>
            <w:r w:rsidRPr="0038369A">
              <w:rPr>
                <w:rFonts w:ascii="Arial" w:hAnsi="Arial" w:cs="Arial"/>
                <w:lang w:val="en-IE"/>
              </w:rPr>
              <w:t>The NGGO works closely with the National Rare Diseases Office, Laboratory Services Reform Programme</w:t>
            </w:r>
            <w:r>
              <w:rPr>
                <w:rFonts w:ascii="Arial" w:hAnsi="Arial" w:cs="Arial"/>
                <w:lang w:val="en-IE"/>
              </w:rPr>
              <w:t>,</w:t>
            </w:r>
            <w:r w:rsidRPr="0038369A">
              <w:rPr>
                <w:rFonts w:ascii="Arial" w:hAnsi="Arial" w:cs="Arial"/>
                <w:lang w:val="en-IE"/>
              </w:rPr>
              <w:t xml:space="preserve"> </w:t>
            </w:r>
            <w:r>
              <w:rPr>
                <w:rFonts w:ascii="Arial" w:hAnsi="Arial" w:cs="Arial"/>
                <w:lang w:val="en-IE"/>
              </w:rPr>
              <w:t>the</w:t>
            </w:r>
            <w:r w:rsidRPr="0038369A">
              <w:rPr>
                <w:rFonts w:ascii="Arial" w:hAnsi="Arial" w:cs="Arial"/>
                <w:lang w:val="en-IE"/>
              </w:rPr>
              <w:t xml:space="preserve"> National Cancer Control Programme, the National Women &amp; Infants Health Programme, and with clinical specialty leads. The NGGO participates in international and national groups including 1+ MG</w:t>
            </w:r>
            <w:r>
              <w:rPr>
                <w:rFonts w:ascii="Arial" w:hAnsi="Arial" w:cs="Arial"/>
                <w:lang w:val="en-IE"/>
              </w:rPr>
              <w:t>,</w:t>
            </w:r>
            <w:r w:rsidRPr="0038369A">
              <w:rPr>
                <w:rFonts w:ascii="Arial" w:hAnsi="Arial" w:cs="Arial"/>
                <w:lang w:val="en-IE"/>
              </w:rPr>
              <w:t xml:space="preserve"> the national mirror group, Genomic Data Infrastructure </w:t>
            </w:r>
            <w:r w:rsidRPr="0038369A">
              <w:rPr>
                <w:rFonts w:ascii="Arial" w:hAnsi="Arial" w:cs="Arial"/>
                <w:lang w:val="en-IE"/>
              </w:rPr>
              <w:lastRenderedPageBreak/>
              <w:t xml:space="preserve">Ireland and Genome of Ireland projects. The NGGO also </w:t>
            </w:r>
            <w:r>
              <w:rPr>
                <w:rFonts w:ascii="Arial" w:hAnsi="Arial" w:cs="Arial"/>
                <w:lang w:val="en-IE"/>
              </w:rPr>
              <w:t>collaborates</w:t>
            </w:r>
            <w:r w:rsidRPr="0038369A">
              <w:rPr>
                <w:rFonts w:ascii="Arial" w:hAnsi="Arial" w:cs="Arial"/>
                <w:lang w:val="en-IE"/>
              </w:rPr>
              <w:t xml:space="preserve"> closely with the Department of Health’s Research Policy and Innovation Unit.</w:t>
            </w:r>
          </w:p>
          <w:p w14:paraId="2A00CDCB" w14:textId="3E35D928" w:rsidR="00441686" w:rsidRDefault="00441686" w:rsidP="00441686">
            <w:pPr>
              <w:rPr>
                <w:rFonts w:ascii="Arial" w:hAnsi="Arial" w:cs="Arial"/>
                <w:b/>
                <w:bCs/>
              </w:rPr>
            </w:pPr>
            <w:r w:rsidRPr="001C3F18">
              <w:rPr>
                <w:rFonts w:ascii="Arial" w:hAnsi="Arial" w:cs="Arial"/>
                <w:b/>
                <w:bCs/>
              </w:rPr>
              <w:t xml:space="preserve">National Rare Disease Office </w:t>
            </w:r>
            <w:r>
              <w:rPr>
                <w:rFonts w:ascii="Arial" w:hAnsi="Arial" w:cs="Arial"/>
                <w:b/>
                <w:bCs/>
              </w:rPr>
              <w:t>(NRDO)</w:t>
            </w:r>
          </w:p>
          <w:p w14:paraId="2C3EA7AE" w14:textId="77777777" w:rsidR="00441686" w:rsidRDefault="00441686" w:rsidP="00441686">
            <w:pPr>
              <w:rPr>
                <w:rFonts w:ascii="Arial" w:hAnsi="Arial" w:cs="Arial"/>
                <w:b/>
                <w:bCs/>
              </w:rPr>
            </w:pPr>
          </w:p>
          <w:p w14:paraId="5050220D" w14:textId="3B29F79A" w:rsidR="00DB1589" w:rsidRDefault="00441686" w:rsidP="00DB1589">
            <w:pPr>
              <w:rPr>
                <w:rFonts w:ascii="Arial" w:hAnsi="Arial" w:cs="Arial"/>
                <w:iCs/>
                <w:color w:val="000000" w:themeColor="text1"/>
              </w:rPr>
            </w:pPr>
            <w:r w:rsidRPr="00B35EC0">
              <w:rPr>
                <w:rFonts w:ascii="Arial" w:hAnsi="Arial" w:cs="Arial"/>
                <w:lang w:val="en-IE"/>
              </w:rPr>
              <w:t>The National Rare Diseases Office (NRDO)</w:t>
            </w:r>
            <w:r w:rsidR="00072121" w:rsidRPr="00B35EC0">
              <w:rPr>
                <w:rFonts w:ascii="Arial" w:hAnsi="Arial" w:cs="Arial"/>
                <w:lang w:val="en-IE"/>
              </w:rPr>
              <w:t xml:space="preserve"> </w:t>
            </w:r>
            <w:r w:rsidR="00072121" w:rsidRPr="00B35EC0">
              <w:rPr>
                <w:rFonts w:ascii="Arial" w:hAnsi="Arial" w:cs="Arial"/>
              </w:rPr>
              <w:t>operates under the governance of the HSE’s CCO and</w:t>
            </w:r>
            <w:r w:rsidR="00DB1589" w:rsidRPr="00B35EC0">
              <w:rPr>
                <w:rFonts w:ascii="Arial" w:hAnsi="Arial" w:cs="Arial"/>
                <w:lang w:val="en-IE"/>
              </w:rPr>
              <w:t xml:space="preserve"> will report </w:t>
            </w:r>
            <w:r w:rsidR="00B35EC0">
              <w:rPr>
                <w:rFonts w:ascii="Arial" w:hAnsi="Arial" w:cs="Arial"/>
                <w:lang w:val="en-IE"/>
              </w:rPr>
              <w:t xml:space="preserve">directly </w:t>
            </w:r>
            <w:r w:rsidR="00DB1589" w:rsidRPr="00B35EC0">
              <w:rPr>
                <w:rFonts w:ascii="Arial" w:hAnsi="Arial" w:cs="Arial"/>
                <w:lang w:val="en-IE"/>
              </w:rPr>
              <w:t xml:space="preserve">to </w:t>
            </w:r>
            <w:r w:rsidR="00DB1589" w:rsidRPr="00B35EC0">
              <w:rPr>
                <w:rFonts w:ascii="Arial" w:hAnsi="Arial" w:cs="Arial"/>
              </w:rPr>
              <w:t>t</w:t>
            </w:r>
            <w:r w:rsidR="00DB1589" w:rsidRPr="00B35EC0">
              <w:rPr>
                <w:rFonts w:ascii="Arial" w:eastAsia="Calibri" w:hAnsi="Arial" w:cs="Arial"/>
              </w:rPr>
              <w:t xml:space="preserve">he </w:t>
            </w:r>
            <w:r w:rsidR="00DB1589" w:rsidRPr="00B35EC0">
              <w:rPr>
                <w:rFonts w:ascii="Arial" w:hAnsi="Arial" w:cs="Arial"/>
                <w:iCs/>
                <w:color w:val="000000" w:themeColor="text1"/>
              </w:rPr>
              <w:t>Assistant National Director of National Genetic &amp; Genomic Medicine, National Rare Diseases Office and Laboratory Reform.</w:t>
            </w:r>
            <w:r w:rsidR="00DB1589">
              <w:rPr>
                <w:rFonts w:ascii="Arial" w:hAnsi="Arial" w:cs="Arial"/>
                <w:iCs/>
                <w:color w:val="000000" w:themeColor="text1"/>
              </w:rPr>
              <w:t xml:space="preserve"> </w:t>
            </w:r>
          </w:p>
          <w:p w14:paraId="7FCA51B8" w14:textId="2D373E2A" w:rsidR="00DB1589" w:rsidRDefault="00DB1589" w:rsidP="00441686">
            <w:pPr>
              <w:rPr>
                <w:rFonts w:ascii="Arial" w:hAnsi="Arial" w:cs="Arial"/>
                <w:lang w:val="en-IE"/>
              </w:rPr>
            </w:pPr>
          </w:p>
          <w:p w14:paraId="197C172B" w14:textId="6FEC1BF3" w:rsidR="00441686" w:rsidRPr="005D427E" w:rsidRDefault="00DB1589" w:rsidP="00441686">
            <w:pPr>
              <w:rPr>
                <w:rFonts w:ascii="Arial" w:hAnsi="Arial" w:cs="Arial"/>
                <w:lang w:val="en-IE"/>
              </w:rPr>
            </w:pPr>
            <w:r>
              <w:rPr>
                <w:rFonts w:ascii="Arial" w:hAnsi="Arial" w:cs="Arial"/>
                <w:lang w:val="en-IE"/>
              </w:rPr>
              <w:t xml:space="preserve">The </w:t>
            </w:r>
            <w:r w:rsidR="001C47D0">
              <w:rPr>
                <w:rFonts w:ascii="Arial" w:hAnsi="Arial" w:cs="Arial"/>
                <w:lang w:val="en-IE"/>
              </w:rPr>
              <w:t xml:space="preserve">NRDO </w:t>
            </w:r>
            <w:r w:rsidR="00441686" w:rsidRPr="005D427E">
              <w:rPr>
                <w:rFonts w:ascii="Arial" w:hAnsi="Arial" w:cs="Arial"/>
                <w:lang w:val="en-IE"/>
              </w:rPr>
              <w:t>serves as the primary contact for rare disease initiatives, reporting on the implementation of the National Rare Disease Plan for Ireland (2014-2018)</w:t>
            </w:r>
            <w:r w:rsidR="00441686">
              <w:rPr>
                <w:rStyle w:val="FootnoteReference"/>
                <w:rFonts w:ascii="Arial" w:hAnsi="Arial" w:cs="Arial"/>
                <w:lang w:val="en-IE"/>
              </w:rPr>
              <w:footnoteReference w:id="3"/>
            </w:r>
            <w:r w:rsidR="00441686" w:rsidRPr="005D427E">
              <w:rPr>
                <w:rFonts w:ascii="Arial" w:hAnsi="Arial" w:cs="Arial"/>
                <w:lang w:val="en-IE"/>
              </w:rPr>
              <w:t xml:space="preserve"> and the HSE Model of Care for Rare Diseases (2019)</w:t>
            </w:r>
            <w:r w:rsidR="00441686">
              <w:rPr>
                <w:rStyle w:val="FootnoteReference"/>
                <w:rFonts w:ascii="Arial" w:hAnsi="Arial" w:cs="Arial"/>
                <w:lang w:val="en-IE"/>
              </w:rPr>
              <w:footnoteReference w:id="4"/>
            </w:r>
            <w:r w:rsidR="00441686" w:rsidRPr="005D427E">
              <w:rPr>
                <w:rFonts w:ascii="Arial" w:hAnsi="Arial" w:cs="Arial"/>
                <w:lang w:val="en-IE"/>
              </w:rPr>
              <w:t xml:space="preserve"> to relevant stakeholders.</w:t>
            </w:r>
            <w:r w:rsidR="00441686">
              <w:rPr>
                <w:rFonts w:ascii="Arial" w:hAnsi="Arial" w:cs="Arial"/>
                <w:lang w:val="en-IE"/>
              </w:rPr>
              <w:t xml:space="preserve"> The NRDO is currently progressing the development of a new National Rare Disease Strategy 2025 – 2030 which is due to be realised this year. </w:t>
            </w:r>
          </w:p>
          <w:p w14:paraId="48918D95" w14:textId="77018B4C" w:rsidR="00441686" w:rsidRPr="005D427E" w:rsidRDefault="00441686" w:rsidP="00441686">
            <w:pPr>
              <w:rPr>
                <w:rFonts w:ascii="Arial" w:hAnsi="Arial" w:cs="Arial"/>
                <w:lang w:val="en-IE"/>
              </w:rPr>
            </w:pPr>
            <w:r>
              <w:rPr>
                <w:rFonts w:ascii="Arial" w:hAnsi="Arial" w:cs="Arial"/>
                <w:lang w:val="en-IE"/>
              </w:rPr>
              <w:t xml:space="preserve">The </w:t>
            </w:r>
            <w:r w:rsidRPr="005D427E">
              <w:rPr>
                <w:rFonts w:ascii="Arial" w:hAnsi="Arial" w:cs="Arial"/>
                <w:lang w:val="en-IE"/>
              </w:rPr>
              <w:t xml:space="preserve">activities </w:t>
            </w:r>
            <w:r>
              <w:rPr>
                <w:rFonts w:ascii="Arial" w:hAnsi="Arial" w:cs="Arial"/>
                <w:lang w:val="en-IE"/>
              </w:rPr>
              <w:t xml:space="preserve">of the NRDO </w:t>
            </w:r>
            <w:r w:rsidRPr="005D427E">
              <w:rPr>
                <w:rFonts w:ascii="Arial" w:hAnsi="Arial" w:cs="Arial"/>
                <w:lang w:val="en-IE"/>
              </w:rPr>
              <w:t>are structured around key focus areas</w:t>
            </w:r>
            <w:r>
              <w:rPr>
                <w:rFonts w:ascii="Arial" w:hAnsi="Arial" w:cs="Arial"/>
                <w:lang w:val="en-IE"/>
              </w:rPr>
              <w:t xml:space="preserve"> which include; </w:t>
            </w:r>
          </w:p>
          <w:p w14:paraId="12F1797A" w14:textId="6F9FBEA0" w:rsidR="00441686" w:rsidRPr="005D427E" w:rsidRDefault="00441686" w:rsidP="00441686">
            <w:pPr>
              <w:numPr>
                <w:ilvl w:val="0"/>
                <w:numId w:val="14"/>
              </w:numPr>
              <w:rPr>
                <w:rFonts w:ascii="Arial" w:hAnsi="Arial" w:cs="Arial"/>
                <w:lang w:val="en-IE"/>
              </w:rPr>
            </w:pPr>
            <w:r w:rsidRPr="005D427E">
              <w:rPr>
                <w:rFonts w:ascii="Arial" w:hAnsi="Arial" w:cs="Arial"/>
                <w:lang w:val="en-IE"/>
              </w:rPr>
              <w:t>Providing evidence-based information through the National Rare Disease Information Line, a free service dedicated to supporting individuals affected by rare conditions</w:t>
            </w:r>
          </w:p>
          <w:p w14:paraId="54CE09D2" w14:textId="5E60E1AE" w:rsidR="00441686" w:rsidRPr="005D427E" w:rsidRDefault="00441686" w:rsidP="00441686">
            <w:pPr>
              <w:numPr>
                <w:ilvl w:val="0"/>
                <w:numId w:val="14"/>
              </w:numPr>
              <w:rPr>
                <w:rFonts w:ascii="Arial" w:hAnsi="Arial" w:cs="Arial"/>
                <w:lang w:val="en-IE"/>
              </w:rPr>
            </w:pPr>
            <w:r w:rsidRPr="005D427E">
              <w:rPr>
                <w:rFonts w:ascii="Arial" w:hAnsi="Arial" w:cs="Arial"/>
                <w:lang w:val="en-IE"/>
              </w:rPr>
              <w:t>Leading the implementation of strategic recommendations to enhance healthcare systems and services for rare diseases</w:t>
            </w:r>
          </w:p>
          <w:p w14:paraId="7F5BA895" w14:textId="1E7AFF45" w:rsidR="00441686" w:rsidRPr="005D427E" w:rsidRDefault="00441686" w:rsidP="00441686">
            <w:pPr>
              <w:numPr>
                <w:ilvl w:val="0"/>
                <w:numId w:val="14"/>
              </w:numPr>
              <w:rPr>
                <w:rFonts w:ascii="Arial" w:hAnsi="Arial" w:cs="Arial"/>
                <w:lang w:val="en-IE"/>
              </w:rPr>
            </w:pPr>
            <w:r w:rsidRPr="005D427E">
              <w:rPr>
                <w:rFonts w:ascii="Arial" w:hAnsi="Arial" w:cs="Arial"/>
                <w:lang w:val="en-IE"/>
              </w:rPr>
              <w:t xml:space="preserve">Hosting and curating </w:t>
            </w:r>
            <w:proofErr w:type="spellStart"/>
            <w:r w:rsidRPr="005D427E">
              <w:rPr>
                <w:rFonts w:ascii="Arial" w:hAnsi="Arial" w:cs="Arial"/>
                <w:lang w:val="en-IE"/>
              </w:rPr>
              <w:t>Orphanet</w:t>
            </w:r>
            <w:proofErr w:type="spellEnd"/>
            <w:r w:rsidRPr="005D427E">
              <w:rPr>
                <w:rFonts w:ascii="Arial" w:hAnsi="Arial" w:cs="Arial"/>
                <w:lang w:val="en-IE"/>
              </w:rPr>
              <w:t xml:space="preserve"> Ireland, a vital resource for information on rare diseases and orphan drugs</w:t>
            </w:r>
          </w:p>
          <w:p w14:paraId="7A5F6086" w14:textId="12D95A5F" w:rsidR="00441686" w:rsidRPr="005D427E" w:rsidRDefault="00441686" w:rsidP="00441686">
            <w:pPr>
              <w:numPr>
                <w:ilvl w:val="0"/>
                <w:numId w:val="14"/>
              </w:numPr>
              <w:rPr>
                <w:rFonts w:ascii="Arial" w:hAnsi="Arial" w:cs="Arial"/>
                <w:lang w:val="en-IE"/>
              </w:rPr>
            </w:pPr>
            <w:r w:rsidRPr="005D427E">
              <w:rPr>
                <w:rFonts w:ascii="Arial" w:hAnsi="Arial" w:cs="Arial"/>
                <w:lang w:val="en-IE"/>
              </w:rPr>
              <w:t>Coordinating the integration of national cent</w:t>
            </w:r>
            <w:r>
              <w:rPr>
                <w:rFonts w:ascii="Arial" w:hAnsi="Arial" w:cs="Arial"/>
                <w:lang w:val="en-IE"/>
              </w:rPr>
              <w:t>res</w:t>
            </w:r>
            <w:r w:rsidRPr="005D427E">
              <w:rPr>
                <w:rFonts w:ascii="Arial" w:hAnsi="Arial" w:cs="Arial"/>
                <w:lang w:val="en-IE"/>
              </w:rPr>
              <w:t xml:space="preserve"> of expertise and European Reference Networks into Ireland's healthcare system</w:t>
            </w:r>
          </w:p>
          <w:p w14:paraId="3806F362" w14:textId="416E654A" w:rsidR="00441686" w:rsidRPr="005D427E" w:rsidRDefault="00441686" w:rsidP="00441686">
            <w:pPr>
              <w:numPr>
                <w:ilvl w:val="0"/>
                <w:numId w:val="14"/>
              </w:numPr>
              <w:rPr>
                <w:rFonts w:ascii="Arial" w:hAnsi="Arial" w:cs="Arial"/>
                <w:lang w:val="en-IE"/>
              </w:rPr>
            </w:pPr>
            <w:r w:rsidRPr="005D427E">
              <w:rPr>
                <w:rFonts w:ascii="Arial" w:hAnsi="Arial" w:cs="Arial"/>
                <w:lang w:val="en-IE"/>
              </w:rPr>
              <w:t>Developing integrated care pathways to ensure seamless service delivery for individuals with rare conditions</w:t>
            </w:r>
          </w:p>
          <w:p w14:paraId="7DB3D66E" w14:textId="43308E17" w:rsidR="00441686" w:rsidRPr="005D427E" w:rsidRDefault="00441686" w:rsidP="00441686">
            <w:pPr>
              <w:numPr>
                <w:ilvl w:val="0"/>
                <w:numId w:val="14"/>
              </w:numPr>
              <w:rPr>
                <w:rFonts w:ascii="Arial" w:hAnsi="Arial" w:cs="Arial"/>
                <w:lang w:val="en-IE"/>
              </w:rPr>
            </w:pPr>
            <w:r w:rsidRPr="005D427E">
              <w:rPr>
                <w:rFonts w:ascii="Arial" w:hAnsi="Arial" w:cs="Arial"/>
                <w:lang w:val="en-IE"/>
              </w:rPr>
              <w:t>Advancing national education initiatives and tools to increase understanding and management of rare diseases among healthcare professionals</w:t>
            </w:r>
          </w:p>
          <w:p w14:paraId="77364660" w14:textId="2D028793" w:rsidR="00441686" w:rsidRDefault="00441686" w:rsidP="00441686">
            <w:pPr>
              <w:numPr>
                <w:ilvl w:val="0"/>
                <w:numId w:val="14"/>
              </w:numPr>
              <w:rPr>
                <w:rFonts w:ascii="Arial" w:hAnsi="Arial" w:cs="Arial"/>
                <w:lang w:val="en-IE"/>
              </w:rPr>
            </w:pPr>
            <w:r w:rsidRPr="005D427E">
              <w:rPr>
                <w:rFonts w:ascii="Arial" w:hAnsi="Arial" w:cs="Arial"/>
                <w:lang w:val="en-IE"/>
              </w:rPr>
              <w:t xml:space="preserve">Engaging in EU-funded grants and collaborative research initiatives, such as the EU4Health Programme, EC ERN Joint Action for ERN Integration, OD4RD </w:t>
            </w:r>
            <w:proofErr w:type="spellStart"/>
            <w:r w:rsidRPr="005D427E">
              <w:rPr>
                <w:rFonts w:ascii="Arial" w:hAnsi="Arial" w:cs="Arial"/>
                <w:lang w:val="en-IE"/>
              </w:rPr>
              <w:t>Orphanet</w:t>
            </w:r>
            <w:proofErr w:type="spellEnd"/>
            <w:r w:rsidRPr="005D427E">
              <w:rPr>
                <w:rFonts w:ascii="Arial" w:hAnsi="Arial" w:cs="Arial"/>
                <w:lang w:val="en-IE"/>
              </w:rPr>
              <w:t xml:space="preserve"> Grant, and RD Partnership, to further the field of rare diseases</w:t>
            </w:r>
            <w:r>
              <w:rPr>
                <w:rFonts w:ascii="Arial" w:hAnsi="Arial" w:cs="Arial"/>
                <w:lang w:val="en-IE"/>
              </w:rPr>
              <w:t>.</w:t>
            </w:r>
          </w:p>
          <w:p w14:paraId="706F5264" w14:textId="77777777" w:rsidR="00441686" w:rsidRPr="005D427E" w:rsidRDefault="00441686" w:rsidP="00441686">
            <w:pPr>
              <w:ind w:left="720"/>
              <w:rPr>
                <w:rFonts w:ascii="Arial" w:hAnsi="Arial" w:cs="Arial"/>
                <w:lang w:val="en-IE"/>
              </w:rPr>
            </w:pPr>
          </w:p>
          <w:p w14:paraId="7836B9FF" w14:textId="3EC6892D" w:rsidR="00441686" w:rsidRPr="005D427E" w:rsidRDefault="00441686" w:rsidP="00441686">
            <w:pPr>
              <w:rPr>
                <w:rFonts w:ascii="Arial" w:hAnsi="Arial" w:cs="Arial"/>
                <w:lang w:val="en-IE"/>
              </w:rPr>
            </w:pPr>
            <w:r w:rsidRPr="005D427E">
              <w:rPr>
                <w:rFonts w:ascii="Arial" w:hAnsi="Arial" w:cs="Arial"/>
                <w:lang w:val="en-IE"/>
              </w:rPr>
              <w:t>The NRDO collaborates closely with other HSE program</w:t>
            </w:r>
            <w:r>
              <w:rPr>
                <w:rFonts w:ascii="Arial" w:hAnsi="Arial" w:cs="Arial"/>
                <w:lang w:val="en-IE"/>
              </w:rPr>
              <w:t xml:space="preserve">mes </w:t>
            </w:r>
            <w:r w:rsidRPr="005D427E">
              <w:rPr>
                <w:rFonts w:ascii="Arial" w:hAnsi="Arial" w:cs="Arial"/>
                <w:lang w:val="en-IE"/>
              </w:rPr>
              <w:t>and clinical specialty leads</w:t>
            </w:r>
            <w:r>
              <w:rPr>
                <w:rFonts w:ascii="Arial" w:hAnsi="Arial" w:cs="Arial"/>
                <w:lang w:val="en-IE"/>
              </w:rPr>
              <w:t xml:space="preserve"> as outlined above</w:t>
            </w:r>
            <w:r w:rsidRPr="005D427E">
              <w:rPr>
                <w:rFonts w:ascii="Arial" w:hAnsi="Arial" w:cs="Arial"/>
                <w:lang w:val="en-IE"/>
              </w:rPr>
              <w:t>, to foster a more integrated and supportive healthcare environment for rare disease patients.</w:t>
            </w:r>
          </w:p>
          <w:p w14:paraId="10A8943A" w14:textId="77777777" w:rsidR="00441686" w:rsidRDefault="00441686" w:rsidP="00441686">
            <w:pPr>
              <w:rPr>
                <w:rFonts w:ascii="Arial" w:hAnsi="Arial" w:cs="Arial"/>
                <w:b/>
                <w:bCs/>
              </w:rPr>
            </w:pPr>
          </w:p>
          <w:p w14:paraId="0CA18F02" w14:textId="15E6DAAA" w:rsidR="00441686" w:rsidRDefault="00441686" w:rsidP="00441686">
            <w:pPr>
              <w:rPr>
                <w:rFonts w:ascii="Arial" w:hAnsi="Arial" w:cs="Arial"/>
                <w:b/>
                <w:bCs/>
              </w:rPr>
            </w:pPr>
            <w:r>
              <w:rPr>
                <w:rFonts w:ascii="Arial" w:hAnsi="Arial" w:cs="Arial"/>
                <w:b/>
                <w:bCs/>
              </w:rPr>
              <w:t xml:space="preserve">Laboratory Services Reform Programme </w:t>
            </w:r>
          </w:p>
          <w:p w14:paraId="3796AF0E" w14:textId="77777777" w:rsidR="00441686" w:rsidRDefault="00441686" w:rsidP="00441686">
            <w:pPr>
              <w:rPr>
                <w:rFonts w:ascii="Arial" w:hAnsi="Arial" w:cs="Arial"/>
                <w:b/>
                <w:bCs/>
              </w:rPr>
            </w:pPr>
          </w:p>
          <w:p w14:paraId="1503CE2F" w14:textId="11602ECE" w:rsidR="001C47D0" w:rsidRDefault="001C47D0" w:rsidP="001C47D0">
            <w:pPr>
              <w:rPr>
                <w:rFonts w:ascii="Arial" w:hAnsi="Arial" w:cs="Arial"/>
                <w:iCs/>
                <w:color w:val="000000" w:themeColor="text1"/>
              </w:rPr>
            </w:pPr>
            <w:r w:rsidRPr="00B35EC0">
              <w:rPr>
                <w:rFonts w:ascii="Arial" w:hAnsi="Arial" w:cs="Arial"/>
                <w:lang w:val="en-IE"/>
              </w:rPr>
              <w:t xml:space="preserve">The Laboratory Services Reform Programme </w:t>
            </w:r>
            <w:r w:rsidR="00072121" w:rsidRPr="00B35EC0">
              <w:rPr>
                <w:rFonts w:ascii="Arial" w:hAnsi="Arial" w:cs="Arial"/>
              </w:rPr>
              <w:t xml:space="preserve">operates under the governance of the HSE’s CCO </w:t>
            </w:r>
            <w:r w:rsidRPr="00B35EC0">
              <w:rPr>
                <w:rFonts w:ascii="Arial" w:hAnsi="Arial" w:cs="Arial"/>
                <w:lang w:val="en-IE"/>
              </w:rPr>
              <w:t xml:space="preserve">will report </w:t>
            </w:r>
            <w:r w:rsidR="00B35EC0">
              <w:rPr>
                <w:rFonts w:ascii="Arial" w:hAnsi="Arial" w:cs="Arial"/>
                <w:lang w:val="en-IE"/>
              </w:rPr>
              <w:t xml:space="preserve">directly </w:t>
            </w:r>
            <w:r w:rsidRPr="00B35EC0">
              <w:rPr>
                <w:rFonts w:ascii="Arial" w:hAnsi="Arial" w:cs="Arial"/>
                <w:lang w:val="en-IE"/>
              </w:rPr>
              <w:t xml:space="preserve">to </w:t>
            </w:r>
            <w:r w:rsidRPr="00B35EC0">
              <w:rPr>
                <w:rFonts w:ascii="Arial" w:hAnsi="Arial" w:cs="Arial"/>
              </w:rPr>
              <w:t>t</w:t>
            </w:r>
            <w:r w:rsidRPr="00B35EC0">
              <w:rPr>
                <w:rFonts w:ascii="Arial" w:eastAsia="Calibri" w:hAnsi="Arial" w:cs="Arial"/>
              </w:rPr>
              <w:t xml:space="preserve">he </w:t>
            </w:r>
            <w:r w:rsidRPr="00B35EC0">
              <w:rPr>
                <w:rFonts w:ascii="Arial" w:hAnsi="Arial" w:cs="Arial"/>
                <w:iCs/>
                <w:color w:val="000000" w:themeColor="text1"/>
              </w:rPr>
              <w:t>Assistant National Director of National Genetic &amp; Genomic Medicine, National Rare Diseases Office and Laboratory Reform.</w:t>
            </w:r>
            <w:r>
              <w:rPr>
                <w:rFonts w:ascii="Arial" w:hAnsi="Arial" w:cs="Arial"/>
                <w:iCs/>
                <w:color w:val="000000" w:themeColor="text1"/>
              </w:rPr>
              <w:t xml:space="preserve"> </w:t>
            </w:r>
          </w:p>
          <w:p w14:paraId="3A44F314" w14:textId="77777777" w:rsidR="001C47D0" w:rsidRDefault="001C47D0" w:rsidP="00441686">
            <w:pPr>
              <w:rPr>
                <w:rFonts w:ascii="Arial" w:hAnsi="Arial" w:cs="Arial"/>
                <w:lang w:val="en-IE"/>
              </w:rPr>
            </w:pPr>
          </w:p>
          <w:p w14:paraId="408B783F" w14:textId="7E28FE75" w:rsidR="00441686" w:rsidRDefault="001C47D0" w:rsidP="00441686">
            <w:pPr>
              <w:rPr>
                <w:rFonts w:ascii="Arial" w:hAnsi="Arial" w:cs="Arial"/>
                <w:lang w:val="en-IE"/>
              </w:rPr>
            </w:pPr>
            <w:r>
              <w:rPr>
                <w:rFonts w:ascii="Arial" w:hAnsi="Arial" w:cs="Arial"/>
                <w:lang w:val="en-IE"/>
              </w:rPr>
              <w:t xml:space="preserve">The </w:t>
            </w:r>
            <w:r w:rsidR="00B20EE4">
              <w:rPr>
                <w:rFonts w:ascii="Arial" w:hAnsi="Arial" w:cs="Arial"/>
                <w:lang w:val="en-IE"/>
              </w:rPr>
              <w:t xml:space="preserve">programme </w:t>
            </w:r>
            <w:r w:rsidR="00441686" w:rsidRPr="004E626B">
              <w:rPr>
                <w:rFonts w:ascii="Arial" w:hAnsi="Arial" w:cs="Arial"/>
                <w:lang w:val="en-IE"/>
              </w:rPr>
              <w:t xml:space="preserve">reports on the advancement of the comprehensive reform initiative for laboratory services to </w:t>
            </w:r>
            <w:r w:rsidR="00441686">
              <w:rPr>
                <w:rFonts w:ascii="Arial" w:hAnsi="Arial" w:cs="Arial"/>
                <w:lang w:val="en-IE"/>
              </w:rPr>
              <w:t>relevant stakeholders</w:t>
            </w:r>
            <w:r w:rsidR="00441686" w:rsidRPr="004E626B">
              <w:rPr>
                <w:rFonts w:ascii="Arial" w:hAnsi="Arial" w:cs="Arial"/>
                <w:lang w:val="en-IE"/>
              </w:rPr>
              <w:t xml:space="preserve">. The programme </w:t>
            </w:r>
            <w:r w:rsidR="00441686">
              <w:rPr>
                <w:rFonts w:ascii="Arial" w:hAnsi="Arial" w:cs="Arial"/>
                <w:lang w:val="en-IE"/>
              </w:rPr>
              <w:t xml:space="preserve">incorporates </w:t>
            </w:r>
            <w:r w:rsidR="00441686" w:rsidRPr="004E626B">
              <w:rPr>
                <w:rFonts w:ascii="Arial" w:hAnsi="Arial" w:cs="Arial"/>
                <w:lang w:val="en-IE"/>
              </w:rPr>
              <w:t>the HSE's National Clinical Pathology Programme</w:t>
            </w:r>
            <w:r w:rsidR="00441686">
              <w:rPr>
                <w:rFonts w:ascii="Arial" w:hAnsi="Arial" w:cs="Arial"/>
                <w:lang w:val="en-IE"/>
              </w:rPr>
              <w:t xml:space="preserve">. </w:t>
            </w:r>
            <w:r w:rsidR="00441686" w:rsidRPr="004E626B">
              <w:rPr>
                <w:rFonts w:ascii="Arial" w:hAnsi="Arial" w:cs="Arial"/>
                <w:lang w:val="en-IE"/>
              </w:rPr>
              <w:t>A strategic Outline Plan for Laboratory Services (2026-2035)</w:t>
            </w:r>
            <w:r w:rsidR="00441686">
              <w:rPr>
                <w:rStyle w:val="FootnoteReference"/>
                <w:rFonts w:ascii="Arial" w:hAnsi="Arial" w:cs="Arial"/>
                <w:lang w:val="en-IE"/>
              </w:rPr>
              <w:footnoteReference w:id="5"/>
            </w:r>
            <w:r w:rsidR="00441686" w:rsidRPr="004E626B">
              <w:rPr>
                <w:rFonts w:ascii="Arial" w:hAnsi="Arial" w:cs="Arial"/>
                <w:lang w:val="en-IE"/>
              </w:rPr>
              <w:t xml:space="preserve"> has been </w:t>
            </w:r>
            <w:r w:rsidR="00441686">
              <w:rPr>
                <w:rFonts w:ascii="Arial" w:hAnsi="Arial" w:cs="Arial"/>
                <w:lang w:val="en-IE"/>
              </w:rPr>
              <w:t>developed</w:t>
            </w:r>
            <w:r w:rsidR="00441686" w:rsidRPr="004E626B">
              <w:rPr>
                <w:rFonts w:ascii="Arial" w:hAnsi="Arial" w:cs="Arial"/>
                <w:lang w:val="en-IE"/>
              </w:rPr>
              <w:t>, focusing on several critical areas:</w:t>
            </w:r>
          </w:p>
          <w:p w14:paraId="38C07AD8" w14:textId="77777777" w:rsidR="00441686" w:rsidRPr="00676FE4" w:rsidRDefault="00441686" w:rsidP="00441686">
            <w:pPr>
              <w:pStyle w:val="ListParagraph"/>
              <w:numPr>
                <w:ilvl w:val="0"/>
                <w:numId w:val="18"/>
              </w:numPr>
              <w:rPr>
                <w:rFonts w:ascii="Arial" w:hAnsi="Arial" w:cs="Arial"/>
                <w:lang w:val="en-IE"/>
              </w:rPr>
            </w:pPr>
            <w:r w:rsidRPr="00676FE4">
              <w:rPr>
                <w:rFonts w:ascii="Arial" w:hAnsi="Arial" w:cs="Arial"/>
              </w:rPr>
              <w:t xml:space="preserve">rapidly growing demand for services </w:t>
            </w:r>
          </w:p>
          <w:p w14:paraId="06675AF2" w14:textId="77777777" w:rsidR="00441686" w:rsidRPr="00676FE4" w:rsidRDefault="00441686" w:rsidP="00441686">
            <w:pPr>
              <w:pStyle w:val="ListParagraph"/>
              <w:numPr>
                <w:ilvl w:val="0"/>
                <w:numId w:val="18"/>
              </w:numPr>
              <w:rPr>
                <w:rFonts w:ascii="Arial" w:hAnsi="Arial" w:cs="Arial"/>
                <w:lang w:val="en-IE"/>
              </w:rPr>
            </w:pPr>
            <w:r w:rsidRPr="00676FE4">
              <w:rPr>
                <w:rFonts w:ascii="Arial" w:hAnsi="Arial" w:cs="Arial"/>
              </w:rPr>
              <w:t xml:space="preserve">maximising benefits of scientific and technological developments </w:t>
            </w:r>
          </w:p>
          <w:p w14:paraId="315A09C4" w14:textId="77777777" w:rsidR="00441686" w:rsidRPr="00676FE4" w:rsidRDefault="00441686" w:rsidP="00441686">
            <w:pPr>
              <w:pStyle w:val="ListParagraph"/>
              <w:numPr>
                <w:ilvl w:val="0"/>
                <w:numId w:val="18"/>
              </w:numPr>
              <w:rPr>
                <w:rFonts w:ascii="Arial" w:hAnsi="Arial" w:cs="Arial"/>
                <w:lang w:val="en-IE"/>
              </w:rPr>
            </w:pPr>
            <w:r w:rsidRPr="00676FE4">
              <w:rPr>
                <w:rFonts w:ascii="Arial" w:hAnsi="Arial" w:cs="Arial"/>
              </w:rPr>
              <w:t xml:space="preserve">responding to HSE organisational change </w:t>
            </w:r>
          </w:p>
          <w:p w14:paraId="766FF176" w14:textId="77777777" w:rsidR="00441686" w:rsidRPr="00676FE4" w:rsidRDefault="00441686" w:rsidP="00441686">
            <w:pPr>
              <w:pStyle w:val="ListParagraph"/>
              <w:numPr>
                <w:ilvl w:val="0"/>
                <w:numId w:val="18"/>
              </w:numPr>
              <w:rPr>
                <w:rFonts w:ascii="Arial" w:hAnsi="Arial" w:cs="Arial"/>
                <w:lang w:val="en-IE"/>
              </w:rPr>
            </w:pPr>
            <w:r w:rsidRPr="00676FE4">
              <w:rPr>
                <w:rFonts w:ascii="Arial" w:hAnsi="Arial" w:cs="Arial"/>
              </w:rPr>
              <w:t xml:space="preserve">recruitment and retention of people with essential skills </w:t>
            </w:r>
          </w:p>
          <w:p w14:paraId="2D897DC3" w14:textId="77777777" w:rsidR="00441686" w:rsidRPr="00676FE4" w:rsidRDefault="00441686" w:rsidP="00441686">
            <w:pPr>
              <w:pStyle w:val="ListParagraph"/>
              <w:numPr>
                <w:ilvl w:val="0"/>
                <w:numId w:val="18"/>
              </w:numPr>
              <w:rPr>
                <w:rFonts w:ascii="Arial" w:hAnsi="Arial" w:cs="Arial"/>
                <w:lang w:val="en-IE"/>
              </w:rPr>
            </w:pPr>
            <w:r w:rsidRPr="00676FE4">
              <w:rPr>
                <w:rFonts w:ascii="Arial" w:hAnsi="Arial" w:cs="Arial"/>
              </w:rPr>
              <w:t>service integration</w:t>
            </w:r>
          </w:p>
          <w:p w14:paraId="485BE48B" w14:textId="77473DE4" w:rsidR="00441686" w:rsidRPr="00676FE4" w:rsidRDefault="00441686" w:rsidP="00441686">
            <w:pPr>
              <w:pStyle w:val="ListParagraph"/>
              <w:numPr>
                <w:ilvl w:val="0"/>
                <w:numId w:val="18"/>
              </w:numPr>
              <w:rPr>
                <w:rFonts w:ascii="Arial" w:hAnsi="Arial" w:cs="Arial"/>
                <w:lang w:val="en-IE"/>
              </w:rPr>
            </w:pPr>
            <w:r w:rsidRPr="00676FE4">
              <w:rPr>
                <w:rFonts w:ascii="Arial" w:hAnsi="Arial" w:cs="Arial"/>
              </w:rPr>
              <w:t xml:space="preserve">infrastructure </w:t>
            </w:r>
          </w:p>
          <w:p w14:paraId="7B380B5B" w14:textId="77777777" w:rsidR="00441686" w:rsidRPr="00676FE4" w:rsidRDefault="00441686" w:rsidP="00441686">
            <w:pPr>
              <w:pStyle w:val="ListParagraph"/>
              <w:numPr>
                <w:ilvl w:val="0"/>
                <w:numId w:val="18"/>
              </w:numPr>
              <w:rPr>
                <w:rFonts w:ascii="Arial" w:hAnsi="Arial" w:cs="Arial"/>
                <w:lang w:val="en-IE"/>
              </w:rPr>
            </w:pPr>
            <w:r w:rsidRPr="00676FE4">
              <w:rPr>
                <w:rFonts w:ascii="Arial" w:hAnsi="Arial" w:cs="Arial"/>
              </w:rPr>
              <w:lastRenderedPageBreak/>
              <w:t xml:space="preserve">maintaining quality systems </w:t>
            </w:r>
          </w:p>
          <w:p w14:paraId="23440918" w14:textId="5A9AAEFD" w:rsidR="00441686" w:rsidRPr="00B13DE2" w:rsidRDefault="00441686" w:rsidP="00441686">
            <w:pPr>
              <w:pStyle w:val="ListParagraph"/>
              <w:numPr>
                <w:ilvl w:val="0"/>
                <w:numId w:val="18"/>
              </w:numPr>
              <w:rPr>
                <w:rFonts w:ascii="Arial" w:hAnsi="Arial" w:cs="Arial"/>
                <w:lang w:val="en-IE"/>
              </w:rPr>
            </w:pPr>
            <w:r w:rsidRPr="00676FE4">
              <w:rPr>
                <w:rFonts w:ascii="Arial" w:hAnsi="Arial" w:cs="Arial"/>
              </w:rPr>
              <w:t>ensuring preparedness for public health emergencies.</w:t>
            </w:r>
          </w:p>
          <w:p w14:paraId="28469EE4" w14:textId="77777777" w:rsidR="00441686" w:rsidRDefault="00441686" w:rsidP="00441686">
            <w:pPr>
              <w:rPr>
                <w:rFonts w:ascii="Arial" w:hAnsi="Arial" w:cs="Arial"/>
                <w:lang w:val="en-IE"/>
              </w:rPr>
            </w:pPr>
          </w:p>
          <w:p w14:paraId="384A51B8" w14:textId="77777777" w:rsidR="00441686" w:rsidRDefault="00441686" w:rsidP="00441686">
            <w:pPr>
              <w:rPr>
                <w:rFonts w:ascii="Arial" w:hAnsi="Arial" w:cs="Arial"/>
                <w:lang w:val="en-IE"/>
              </w:rPr>
            </w:pPr>
            <w:r>
              <w:rPr>
                <w:rFonts w:ascii="Arial" w:hAnsi="Arial" w:cs="Arial"/>
                <w:lang w:val="en-IE"/>
              </w:rPr>
              <w:t xml:space="preserve">The HSE laboratory services addressed by the plan encompass all HSE laboratory services. This includes the Clinical Laboratory Services (diagnostic laboratories and clinical reference laboratories) and the Health Protection Laboratory Services (Official Food and Water Microbiology laboratories and the Public Analyst Laboratories). </w:t>
            </w:r>
          </w:p>
          <w:p w14:paraId="7D79D65D" w14:textId="77777777" w:rsidR="00EE3481" w:rsidRDefault="00EE3481" w:rsidP="00441686">
            <w:pPr>
              <w:rPr>
                <w:rFonts w:ascii="Arial" w:hAnsi="Arial" w:cs="Arial"/>
                <w:lang w:val="en-IE"/>
              </w:rPr>
            </w:pPr>
          </w:p>
          <w:p w14:paraId="1B172273" w14:textId="77777777" w:rsidR="00EE3481" w:rsidRDefault="00441686" w:rsidP="00441686">
            <w:pPr>
              <w:rPr>
                <w:rFonts w:ascii="Arial" w:hAnsi="Arial" w:cs="Arial"/>
                <w:lang w:val="en-IE"/>
              </w:rPr>
            </w:pPr>
            <w:r>
              <w:rPr>
                <w:rFonts w:ascii="Arial" w:hAnsi="Arial" w:cs="Arial"/>
                <w:lang w:val="en-IE"/>
              </w:rPr>
              <w:t>The programme also encompasses wider aspects of the laboratory based clinical disciplines of Clinical Biochemistry, Haematology, Histology, Immunology, Microbiology a</w:t>
            </w:r>
            <w:r w:rsidR="00EE3481">
              <w:rPr>
                <w:rFonts w:ascii="Arial" w:hAnsi="Arial" w:cs="Arial"/>
                <w:lang w:val="en-IE"/>
              </w:rPr>
              <w:t>nd</w:t>
            </w:r>
            <w:r>
              <w:rPr>
                <w:rFonts w:ascii="Arial" w:hAnsi="Arial" w:cs="Arial"/>
                <w:lang w:val="en-IE"/>
              </w:rPr>
              <w:t xml:space="preserve"> Transfusion</w:t>
            </w:r>
            <w:r w:rsidR="00EE3481">
              <w:rPr>
                <w:rFonts w:ascii="Arial" w:hAnsi="Arial" w:cs="Arial"/>
                <w:lang w:val="en-IE"/>
              </w:rPr>
              <w:t xml:space="preserve">. </w:t>
            </w:r>
            <w:r>
              <w:rPr>
                <w:rFonts w:ascii="Arial" w:hAnsi="Arial" w:cs="Arial"/>
                <w:lang w:val="en-IE"/>
              </w:rPr>
              <w:t>The programme works closely with the NGGO and laboratory services play an important role in relation to rare diseases. The office of the Chief Information Officer is a key partner for the programme because of importance of implementation of a national laboratory information system (</w:t>
            </w:r>
            <w:proofErr w:type="spellStart"/>
            <w:r>
              <w:rPr>
                <w:rFonts w:ascii="Arial" w:hAnsi="Arial" w:cs="Arial"/>
                <w:lang w:val="en-IE"/>
              </w:rPr>
              <w:t>MedLIS</w:t>
            </w:r>
            <w:proofErr w:type="spellEnd"/>
            <w:r>
              <w:rPr>
                <w:rFonts w:ascii="Arial" w:hAnsi="Arial" w:cs="Arial"/>
                <w:lang w:val="en-IE"/>
              </w:rPr>
              <w:t>) and of digital pathology for the transformation of laboratory services.</w:t>
            </w:r>
            <w:r w:rsidR="00EE3481">
              <w:rPr>
                <w:rFonts w:ascii="Arial" w:hAnsi="Arial" w:cs="Arial"/>
                <w:lang w:val="en-IE"/>
              </w:rPr>
              <w:t xml:space="preserve"> </w:t>
            </w:r>
          </w:p>
          <w:p w14:paraId="1FB97D02" w14:textId="77777777" w:rsidR="00EE3481" w:rsidRDefault="00EE3481" w:rsidP="00441686">
            <w:pPr>
              <w:rPr>
                <w:rFonts w:ascii="Arial" w:hAnsi="Arial" w:cs="Arial"/>
                <w:lang w:val="en-IE"/>
              </w:rPr>
            </w:pPr>
          </w:p>
          <w:p w14:paraId="08A458E3" w14:textId="619156BD" w:rsidR="00441686" w:rsidRPr="00A0546C" w:rsidRDefault="00441686" w:rsidP="00441686">
            <w:pPr>
              <w:rPr>
                <w:rFonts w:ascii="Arial" w:hAnsi="Arial" w:cs="Arial"/>
                <w:lang w:val="en-IE"/>
              </w:rPr>
            </w:pPr>
            <w:r>
              <w:rPr>
                <w:rFonts w:ascii="Arial" w:hAnsi="Arial" w:cs="Arial"/>
                <w:lang w:val="en-IE"/>
              </w:rPr>
              <w:t xml:space="preserve">The programme is also leading for the HSE on plans to transfer the National Virus Reference Laboratory at University College Dublin to the HSE. The programme </w:t>
            </w:r>
            <w:r w:rsidRPr="004E626B">
              <w:rPr>
                <w:rFonts w:ascii="Arial" w:hAnsi="Arial" w:cs="Arial"/>
                <w:lang w:val="en-IE"/>
              </w:rPr>
              <w:t xml:space="preserve">participates in collaborative efforts with various national and international stakeholders and aligns with the broader strategic objectives set by the </w:t>
            </w:r>
            <w:r>
              <w:rPr>
                <w:rFonts w:ascii="Arial" w:hAnsi="Arial" w:cs="Arial"/>
                <w:lang w:val="en-IE"/>
              </w:rPr>
              <w:t xml:space="preserve">HSE and </w:t>
            </w:r>
            <w:r w:rsidRPr="004E626B">
              <w:rPr>
                <w:rFonts w:ascii="Arial" w:hAnsi="Arial" w:cs="Arial"/>
                <w:lang w:val="en-IE"/>
              </w:rPr>
              <w:t>Department of Health.</w:t>
            </w:r>
          </w:p>
        </w:tc>
      </w:tr>
      <w:tr w:rsidR="00441686" w:rsidRPr="00A0546C" w14:paraId="67DC92E2" w14:textId="77777777" w:rsidTr="008D0CB6">
        <w:tc>
          <w:tcPr>
            <w:tcW w:w="2281" w:type="dxa"/>
            <w:tcMar>
              <w:top w:w="57" w:type="dxa"/>
              <w:left w:w="57" w:type="dxa"/>
              <w:bottom w:w="57" w:type="dxa"/>
              <w:right w:w="57" w:type="dxa"/>
            </w:tcMar>
            <w:vAlign w:val="center"/>
          </w:tcPr>
          <w:p w14:paraId="2F6BACB3" w14:textId="77777777" w:rsidR="00441686" w:rsidRPr="00A0546C" w:rsidRDefault="00441686" w:rsidP="00441686">
            <w:pPr>
              <w:jc w:val="both"/>
              <w:rPr>
                <w:rFonts w:ascii="Arial" w:hAnsi="Arial" w:cs="Arial"/>
                <w:b/>
                <w:bCs/>
              </w:rPr>
            </w:pPr>
            <w:r w:rsidRPr="00A0546C">
              <w:rPr>
                <w:rFonts w:ascii="Arial" w:hAnsi="Arial" w:cs="Arial"/>
                <w:b/>
                <w:bCs/>
              </w:rPr>
              <w:lastRenderedPageBreak/>
              <w:t>Reporting Relationship</w:t>
            </w:r>
          </w:p>
        </w:tc>
        <w:tc>
          <w:tcPr>
            <w:tcW w:w="8505" w:type="dxa"/>
            <w:tcMar>
              <w:top w:w="57" w:type="dxa"/>
              <w:left w:w="57" w:type="dxa"/>
              <w:bottom w:w="57" w:type="dxa"/>
              <w:right w:w="57" w:type="dxa"/>
            </w:tcMar>
            <w:vAlign w:val="center"/>
          </w:tcPr>
          <w:p w14:paraId="01C18A1A" w14:textId="13C7A6E3" w:rsidR="00441686" w:rsidRDefault="00441686" w:rsidP="00441686">
            <w:pPr>
              <w:jc w:val="both"/>
              <w:rPr>
                <w:rFonts w:ascii="Arial" w:hAnsi="Arial" w:cs="Arial"/>
                <w:iCs/>
                <w:color w:val="000000" w:themeColor="text1"/>
              </w:rPr>
            </w:pPr>
            <w:r w:rsidRPr="00A0546C">
              <w:rPr>
                <w:rFonts w:ascii="Arial" w:eastAsia="Calibri" w:hAnsi="Arial" w:cs="Arial"/>
              </w:rPr>
              <w:t xml:space="preserve">The </w:t>
            </w:r>
            <w:r w:rsidRPr="00A0546C">
              <w:rPr>
                <w:rFonts w:ascii="Arial" w:hAnsi="Arial" w:cs="Arial"/>
                <w:iCs/>
                <w:color w:val="000000" w:themeColor="text1"/>
              </w:rPr>
              <w:t xml:space="preserve">Assistant National Director of National Genetic &amp; Genomic Medicine, National Rare Diseases Office and Laboratory Reform will report </w:t>
            </w:r>
            <w:r w:rsidR="001B16CF">
              <w:rPr>
                <w:rFonts w:ascii="Arial" w:hAnsi="Arial" w:cs="Arial"/>
                <w:iCs/>
                <w:color w:val="000000" w:themeColor="text1"/>
              </w:rPr>
              <w:t xml:space="preserve">to </w:t>
            </w:r>
            <w:r w:rsidRPr="00A0546C">
              <w:rPr>
                <w:rFonts w:ascii="Arial" w:hAnsi="Arial" w:cs="Arial"/>
                <w:iCs/>
                <w:color w:val="000000" w:themeColor="text1"/>
              </w:rPr>
              <w:t>the Chief Clinical Officer (CCO) or other designated HSE Executive Management Team member.</w:t>
            </w:r>
          </w:p>
          <w:p w14:paraId="50CD1CF4" w14:textId="7A029633" w:rsidR="00C41DBF" w:rsidRPr="00A0546C" w:rsidRDefault="00C41DBF" w:rsidP="00441686">
            <w:pPr>
              <w:jc w:val="both"/>
              <w:rPr>
                <w:rFonts w:ascii="Arial" w:hAnsi="Arial" w:cs="Arial"/>
                <w:iCs/>
                <w:color w:val="000000" w:themeColor="text1"/>
              </w:rPr>
            </w:pPr>
          </w:p>
        </w:tc>
      </w:tr>
      <w:tr w:rsidR="00441686" w:rsidRPr="00A0546C" w14:paraId="0B2BD729" w14:textId="77777777" w:rsidTr="008D0CB6">
        <w:tc>
          <w:tcPr>
            <w:tcW w:w="2281" w:type="dxa"/>
            <w:tcMar>
              <w:top w:w="57" w:type="dxa"/>
              <w:left w:w="57" w:type="dxa"/>
              <w:bottom w:w="57" w:type="dxa"/>
              <w:right w:w="57" w:type="dxa"/>
            </w:tcMar>
            <w:vAlign w:val="center"/>
          </w:tcPr>
          <w:p w14:paraId="52FD56AB" w14:textId="22EA1752" w:rsidR="00441686" w:rsidRPr="00A0546C" w:rsidRDefault="00441686" w:rsidP="00441686">
            <w:pPr>
              <w:rPr>
                <w:rFonts w:ascii="Arial" w:hAnsi="Arial" w:cs="Arial"/>
                <w:b/>
                <w:bCs/>
              </w:rPr>
            </w:pPr>
            <w:r w:rsidRPr="00A0546C">
              <w:rPr>
                <w:rFonts w:ascii="Arial" w:hAnsi="Arial" w:cs="Arial"/>
                <w:b/>
                <w:bCs/>
              </w:rPr>
              <w:t xml:space="preserve">Key Working Relationships </w:t>
            </w:r>
          </w:p>
        </w:tc>
        <w:tc>
          <w:tcPr>
            <w:tcW w:w="8505" w:type="dxa"/>
            <w:tcMar>
              <w:top w:w="57" w:type="dxa"/>
              <w:left w:w="57" w:type="dxa"/>
              <w:bottom w:w="57" w:type="dxa"/>
              <w:right w:w="57" w:type="dxa"/>
            </w:tcMar>
            <w:vAlign w:val="center"/>
          </w:tcPr>
          <w:p w14:paraId="72B04462" w14:textId="00EE42B1" w:rsidR="00441686" w:rsidRPr="00A0546C" w:rsidRDefault="00441686" w:rsidP="00441686">
            <w:pPr>
              <w:jc w:val="both"/>
              <w:rPr>
                <w:rFonts w:ascii="Arial" w:eastAsia="Calibri" w:hAnsi="Arial" w:cs="Arial"/>
              </w:rPr>
            </w:pPr>
            <w:r w:rsidRPr="00A0546C">
              <w:rPr>
                <w:rFonts w:ascii="Arial" w:eastAsia="Calibri" w:hAnsi="Arial" w:cs="Arial"/>
              </w:rPr>
              <w:t>The post holder will work closely with the following stakeholders, among others:</w:t>
            </w:r>
          </w:p>
          <w:p w14:paraId="602C2357" w14:textId="76D4B0EE" w:rsidR="00C562A7" w:rsidRPr="00504E83" w:rsidRDefault="00C562A7" w:rsidP="00C562A7">
            <w:pPr>
              <w:pStyle w:val="ListParagraph"/>
              <w:numPr>
                <w:ilvl w:val="0"/>
                <w:numId w:val="6"/>
              </w:numPr>
              <w:jc w:val="both"/>
              <w:rPr>
                <w:rFonts w:ascii="Arial" w:eastAsia="Calibri" w:hAnsi="Arial" w:cs="Arial"/>
              </w:rPr>
            </w:pPr>
            <w:r>
              <w:rPr>
                <w:rFonts w:ascii="Arial" w:eastAsia="Calibri" w:hAnsi="Arial" w:cs="Arial"/>
              </w:rPr>
              <w:t>The NGGO team</w:t>
            </w:r>
            <w:r w:rsidR="00FC079E">
              <w:rPr>
                <w:rFonts w:ascii="Arial" w:eastAsia="Calibri" w:hAnsi="Arial" w:cs="Arial"/>
              </w:rPr>
              <w:t xml:space="preserve"> </w:t>
            </w:r>
          </w:p>
          <w:p w14:paraId="6611B198" w14:textId="71141FE6" w:rsidR="00C562A7" w:rsidRDefault="00C562A7" w:rsidP="00C562A7">
            <w:pPr>
              <w:pStyle w:val="ListParagraph"/>
              <w:numPr>
                <w:ilvl w:val="0"/>
                <w:numId w:val="6"/>
              </w:numPr>
              <w:jc w:val="both"/>
              <w:rPr>
                <w:rFonts w:ascii="Arial" w:eastAsia="Calibri" w:hAnsi="Arial" w:cs="Arial"/>
              </w:rPr>
            </w:pPr>
            <w:r w:rsidRPr="00B72902">
              <w:rPr>
                <w:rFonts w:ascii="Arial" w:eastAsia="Calibri" w:hAnsi="Arial" w:cs="Arial"/>
              </w:rPr>
              <w:t>The Implementation Steering Group for Genetics and Genomics</w:t>
            </w:r>
          </w:p>
          <w:p w14:paraId="58383DBE" w14:textId="1C21AA27" w:rsidR="00C562A7" w:rsidRPr="00B72902" w:rsidRDefault="00C562A7" w:rsidP="00C562A7">
            <w:pPr>
              <w:pStyle w:val="ListParagraph"/>
              <w:numPr>
                <w:ilvl w:val="0"/>
                <w:numId w:val="6"/>
              </w:numPr>
              <w:jc w:val="both"/>
              <w:rPr>
                <w:rFonts w:ascii="Arial" w:eastAsia="Calibri" w:hAnsi="Arial" w:cs="Arial"/>
              </w:rPr>
            </w:pPr>
            <w:r w:rsidRPr="00B72902">
              <w:rPr>
                <w:rFonts w:ascii="Arial" w:eastAsia="Calibri" w:hAnsi="Arial" w:cs="Arial"/>
              </w:rPr>
              <w:t>The National Rare Disease Office</w:t>
            </w:r>
            <w:r>
              <w:rPr>
                <w:rFonts w:ascii="Arial" w:eastAsia="Calibri" w:hAnsi="Arial" w:cs="Arial"/>
              </w:rPr>
              <w:t xml:space="preserve"> team </w:t>
            </w:r>
          </w:p>
          <w:p w14:paraId="570AE677" w14:textId="2F553907" w:rsidR="00C562A7" w:rsidRDefault="00C562A7" w:rsidP="00C562A7">
            <w:pPr>
              <w:pStyle w:val="ListParagraph"/>
              <w:numPr>
                <w:ilvl w:val="0"/>
                <w:numId w:val="6"/>
              </w:numPr>
              <w:jc w:val="both"/>
              <w:rPr>
                <w:rFonts w:ascii="Arial" w:eastAsia="Calibri" w:hAnsi="Arial" w:cs="Arial"/>
              </w:rPr>
            </w:pPr>
            <w:r>
              <w:rPr>
                <w:rFonts w:ascii="Arial" w:eastAsia="Calibri" w:hAnsi="Arial" w:cs="Arial"/>
              </w:rPr>
              <w:t xml:space="preserve">Laboratory Services Reform Programme team </w:t>
            </w:r>
          </w:p>
          <w:p w14:paraId="1619BEC6" w14:textId="77777777" w:rsidR="00C562A7" w:rsidRDefault="00C562A7" w:rsidP="00C562A7">
            <w:pPr>
              <w:pStyle w:val="ListParagraph"/>
              <w:numPr>
                <w:ilvl w:val="0"/>
                <w:numId w:val="6"/>
              </w:numPr>
              <w:jc w:val="both"/>
              <w:rPr>
                <w:rFonts w:ascii="Arial" w:eastAsia="Calibri" w:hAnsi="Arial" w:cs="Arial"/>
              </w:rPr>
            </w:pPr>
            <w:r w:rsidRPr="00B72902">
              <w:rPr>
                <w:rFonts w:ascii="Arial" w:eastAsia="Calibri" w:hAnsi="Arial" w:cs="Arial"/>
              </w:rPr>
              <w:t>The Implementa</w:t>
            </w:r>
            <w:r>
              <w:rPr>
                <w:rFonts w:ascii="Arial" w:eastAsia="Calibri" w:hAnsi="Arial" w:cs="Arial"/>
              </w:rPr>
              <w:t>tion Steering Group for Laboratory Strategic Plan</w:t>
            </w:r>
          </w:p>
          <w:p w14:paraId="39DBAA8E" w14:textId="7546DBB7" w:rsidR="00C562A7" w:rsidRPr="00B72902" w:rsidRDefault="00C562A7" w:rsidP="00C562A7">
            <w:pPr>
              <w:pStyle w:val="ListParagraph"/>
              <w:numPr>
                <w:ilvl w:val="0"/>
                <w:numId w:val="6"/>
              </w:numPr>
              <w:jc w:val="both"/>
              <w:rPr>
                <w:rFonts w:ascii="Arial" w:eastAsia="Calibri" w:hAnsi="Arial" w:cs="Arial"/>
              </w:rPr>
            </w:pPr>
            <w:r w:rsidRPr="00B72902">
              <w:rPr>
                <w:rFonts w:ascii="Arial" w:eastAsia="Calibri" w:hAnsi="Arial" w:cs="Arial"/>
              </w:rPr>
              <w:t>The Patient and Public Involvement Working Group</w:t>
            </w:r>
          </w:p>
          <w:p w14:paraId="027F71FB" w14:textId="38CA1957" w:rsidR="00C562A7" w:rsidRPr="00B72902" w:rsidRDefault="00C562A7" w:rsidP="00C562A7">
            <w:pPr>
              <w:pStyle w:val="ListParagraph"/>
              <w:numPr>
                <w:ilvl w:val="0"/>
                <w:numId w:val="6"/>
              </w:numPr>
              <w:jc w:val="both"/>
              <w:rPr>
                <w:rFonts w:ascii="Arial" w:eastAsia="Calibri" w:hAnsi="Arial" w:cs="Arial"/>
              </w:rPr>
            </w:pPr>
            <w:r w:rsidRPr="00B72902">
              <w:rPr>
                <w:rFonts w:ascii="Arial" w:eastAsia="Calibri" w:hAnsi="Arial" w:cs="Arial"/>
              </w:rPr>
              <w:t>The Department of Health</w:t>
            </w:r>
          </w:p>
          <w:p w14:paraId="3D6BD07E" w14:textId="55FDA5A2" w:rsidR="00C562A7" w:rsidRPr="005B63C8" w:rsidRDefault="00C562A7" w:rsidP="00C562A7">
            <w:pPr>
              <w:pStyle w:val="ListParagraph"/>
              <w:numPr>
                <w:ilvl w:val="0"/>
                <w:numId w:val="6"/>
              </w:numPr>
              <w:jc w:val="both"/>
              <w:rPr>
                <w:rFonts w:ascii="Arial" w:eastAsia="Calibri" w:hAnsi="Arial" w:cs="Arial"/>
              </w:rPr>
            </w:pPr>
            <w:r w:rsidRPr="005B63C8">
              <w:rPr>
                <w:rFonts w:ascii="Arial" w:eastAsia="Calibri" w:hAnsi="Arial" w:cs="Arial"/>
              </w:rPr>
              <w:t>The Office of the CCO</w:t>
            </w:r>
          </w:p>
          <w:p w14:paraId="7AD49783" w14:textId="2A73BC78" w:rsidR="00C562A7" w:rsidRPr="00B72902" w:rsidRDefault="00C562A7" w:rsidP="00C562A7">
            <w:pPr>
              <w:pStyle w:val="ListParagraph"/>
              <w:numPr>
                <w:ilvl w:val="0"/>
                <w:numId w:val="6"/>
              </w:numPr>
              <w:jc w:val="both"/>
              <w:rPr>
                <w:rFonts w:ascii="Arial" w:eastAsia="Calibri" w:hAnsi="Arial" w:cs="Arial"/>
              </w:rPr>
            </w:pPr>
            <w:r w:rsidRPr="00B72902">
              <w:rPr>
                <w:rFonts w:ascii="Arial" w:eastAsia="Calibri" w:hAnsi="Arial" w:cs="Arial"/>
              </w:rPr>
              <w:t>The Clinical Design and Innovation Office</w:t>
            </w:r>
          </w:p>
          <w:p w14:paraId="0D0B1828" w14:textId="489FA53E" w:rsidR="00C562A7" w:rsidRPr="00B72902" w:rsidRDefault="00C562A7" w:rsidP="00C562A7">
            <w:pPr>
              <w:pStyle w:val="ListParagraph"/>
              <w:numPr>
                <w:ilvl w:val="0"/>
                <w:numId w:val="6"/>
              </w:numPr>
              <w:jc w:val="both"/>
              <w:rPr>
                <w:rFonts w:ascii="Arial" w:eastAsia="Calibri" w:hAnsi="Arial" w:cs="Arial"/>
              </w:rPr>
            </w:pPr>
            <w:r w:rsidRPr="00B72902">
              <w:rPr>
                <w:rFonts w:ascii="Arial" w:eastAsia="Calibri" w:hAnsi="Arial" w:cs="Arial"/>
              </w:rPr>
              <w:t xml:space="preserve">The National Cancer Control Programme </w:t>
            </w:r>
          </w:p>
          <w:p w14:paraId="736350FD" w14:textId="77777777" w:rsidR="00C562A7" w:rsidRPr="00B72902" w:rsidRDefault="00C562A7" w:rsidP="00C562A7">
            <w:pPr>
              <w:pStyle w:val="ListParagraph"/>
              <w:numPr>
                <w:ilvl w:val="0"/>
                <w:numId w:val="6"/>
              </w:numPr>
              <w:jc w:val="both"/>
              <w:rPr>
                <w:rFonts w:ascii="Arial" w:eastAsia="Calibri" w:hAnsi="Arial" w:cs="Arial"/>
              </w:rPr>
            </w:pPr>
            <w:r w:rsidRPr="00B72902">
              <w:rPr>
                <w:rFonts w:ascii="Arial" w:eastAsia="Calibri" w:hAnsi="Arial" w:cs="Arial"/>
              </w:rPr>
              <w:t>The National Women and Infants Health Programme</w:t>
            </w:r>
          </w:p>
          <w:p w14:paraId="2B87C897" w14:textId="5E189DA2" w:rsidR="00C562A7" w:rsidRPr="00B72902" w:rsidRDefault="00C562A7" w:rsidP="00C562A7">
            <w:pPr>
              <w:pStyle w:val="ListParagraph"/>
              <w:numPr>
                <w:ilvl w:val="0"/>
                <w:numId w:val="6"/>
              </w:numPr>
              <w:jc w:val="both"/>
              <w:rPr>
                <w:rFonts w:ascii="Arial" w:eastAsia="Calibri" w:hAnsi="Arial" w:cs="Arial"/>
              </w:rPr>
            </w:pPr>
            <w:r w:rsidRPr="00B72902">
              <w:rPr>
                <w:rFonts w:ascii="Arial" w:eastAsia="Calibri" w:hAnsi="Arial" w:cs="Arial"/>
              </w:rPr>
              <w:t xml:space="preserve">National Clinical Programmes </w:t>
            </w:r>
          </w:p>
          <w:p w14:paraId="25BBCFB2" w14:textId="632905E5" w:rsidR="00C562A7" w:rsidRPr="00B72902" w:rsidRDefault="00C562A7" w:rsidP="00C562A7">
            <w:pPr>
              <w:pStyle w:val="ListParagraph"/>
              <w:numPr>
                <w:ilvl w:val="0"/>
                <w:numId w:val="6"/>
              </w:numPr>
              <w:jc w:val="both"/>
              <w:rPr>
                <w:rFonts w:ascii="Arial" w:eastAsia="Calibri" w:hAnsi="Arial" w:cs="Arial"/>
              </w:rPr>
            </w:pPr>
            <w:r w:rsidRPr="00B72902">
              <w:rPr>
                <w:rFonts w:ascii="Arial" w:eastAsia="Calibri" w:hAnsi="Arial" w:cs="Arial"/>
              </w:rPr>
              <w:t>Regional Health Areas</w:t>
            </w:r>
          </w:p>
          <w:p w14:paraId="314C6651" w14:textId="7FE86ECD" w:rsidR="00C562A7" w:rsidRPr="00B72902" w:rsidRDefault="00C562A7" w:rsidP="00C562A7">
            <w:pPr>
              <w:pStyle w:val="ListParagraph"/>
              <w:numPr>
                <w:ilvl w:val="0"/>
                <w:numId w:val="6"/>
              </w:numPr>
              <w:jc w:val="both"/>
              <w:rPr>
                <w:rFonts w:ascii="Arial" w:eastAsia="Calibri" w:hAnsi="Arial" w:cs="Arial"/>
              </w:rPr>
            </w:pPr>
            <w:r w:rsidRPr="00B72902">
              <w:rPr>
                <w:rFonts w:ascii="Arial" w:eastAsia="Calibri" w:hAnsi="Arial" w:cs="Arial"/>
              </w:rPr>
              <w:t xml:space="preserve">Other colleagues across the various departments of the HSE </w:t>
            </w:r>
          </w:p>
          <w:p w14:paraId="5BF2C2E6" w14:textId="2BA710C7" w:rsidR="00441686" w:rsidRPr="00C562A7" w:rsidRDefault="00C562A7" w:rsidP="00C562A7">
            <w:pPr>
              <w:pStyle w:val="ListParagraph"/>
              <w:numPr>
                <w:ilvl w:val="0"/>
                <w:numId w:val="6"/>
              </w:numPr>
              <w:jc w:val="both"/>
              <w:rPr>
                <w:rFonts w:ascii="Arial" w:eastAsia="Calibri" w:hAnsi="Arial" w:cs="Arial"/>
              </w:rPr>
            </w:pPr>
            <w:r w:rsidRPr="00B72902">
              <w:rPr>
                <w:rFonts w:ascii="Arial" w:eastAsia="Calibri" w:hAnsi="Arial" w:cs="Arial"/>
              </w:rPr>
              <w:t xml:space="preserve">Medical schools, </w:t>
            </w:r>
            <w:r>
              <w:rPr>
                <w:rFonts w:ascii="Arial" w:eastAsia="Calibri" w:hAnsi="Arial" w:cs="Arial"/>
              </w:rPr>
              <w:t xml:space="preserve">institutes training Medical Scientists, other </w:t>
            </w:r>
            <w:r w:rsidRPr="00B72902">
              <w:rPr>
                <w:rFonts w:ascii="Arial" w:eastAsia="Calibri" w:hAnsi="Arial" w:cs="Arial"/>
              </w:rPr>
              <w:t xml:space="preserve">relevant training institutions, Universities and professional bodies  </w:t>
            </w:r>
          </w:p>
        </w:tc>
      </w:tr>
      <w:tr w:rsidR="00441686" w:rsidRPr="00A0546C" w14:paraId="28A4A2D9" w14:textId="77777777" w:rsidTr="008D0CB6">
        <w:tc>
          <w:tcPr>
            <w:tcW w:w="2281" w:type="dxa"/>
            <w:tcMar>
              <w:top w:w="57" w:type="dxa"/>
              <w:left w:w="57" w:type="dxa"/>
              <w:bottom w:w="57" w:type="dxa"/>
              <w:right w:w="57" w:type="dxa"/>
            </w:tcMar>
            <w:vAlign w:val="center"/>
          </w:tcPr>
          <w:p w14:paraId="13FBC491" w14:textId="1DC142F5" w:rsidR="00441686" w:rsidRPr="00A0546C" w:rsidRDefault="00441686" w:rsidP="00441686">
            <w:pPr>
              <w:jc w:val="both"/>
              <w:rPr>
                <w:rFonts w:ascii="Arial" w:hAnsi="Arial" w:cs="Arial"/>
                <w:b/>
                <w:bCs/>
              </w:rPr>
            </w:pPr>
            <w:r w:rsidRPr="00A0546C">
              <w:rPr>
                <w:rFonts w:ascii="Arial" w:hAnsi="Arial" w:cs="Arial"/>
                <w:b/>
                <w:bCs/>
              </w:rPr>
              <w:t xml:space="preserve">Purpose of the Post </w:t>
            </w:r>
          </w:p>
          <w:p w14:paraId="3CB0A7B2" w14:textId="77777777" w:rsidR="00441686" w:rsidRPr="00A0546C" w:rsidRDefault="00441686" w:rsidP="00441686">
            <w:pPr>
              <w:jc w:val="both"/>
              <w:rPr>
                <w:rFonts w:ascii="Arial" w:hAnsi="Arial" w:cs="Arial"/>
                <w:b/>
                <w:bCs/>
              </w:rPr>
            </w:pPr>
          </w:p>
        </w:tc>
        <w:tc>
          <w:tcPr>
            <w:tcW w:w="8505" w:type="dxa"/>
            <w:tcMar>
              <w:top w:w="57" w:type="dxa"/>
              <w:left w:w="57" w:type="dxa"/>
              <w:bottom w:w="57" w:type="dxa"/>
              <w:right w:w="57" w:type="dxa"/>
            </w:tcMar>
            <w:vAlign w:val="center"/>
          </w:tcPr>
          <w:p w14:paraId="2348C17E" w14:textId="77777777" w:rsidR="00FA6E0C" w:rsidRPr="001812E9" w:rsidRDefault="00441686" w:rsidP="00FA6E0C">
            <w:pPr>
              <w:spacing w:after="160" w:line="252" w:lineRule="auto"/>
              <w:contextualSpacing/>
              <w:rPr>
                <w:rFonts w:ascii="Arial" w:eastAsia="Calibri" w:hAnsi="Arial" w:cs="Arial"/>
              </w:rPr>
            </w:pPr>
            <w:r w:rsidRPr="001812E9">
              <w:rPr>
                <w:rFonts w:ascii="Arial" w:eastAsia="Calibri" w:hAnsi="Arial" w:cs="Arial"/>
              </w:rPr>
              <w:t xml:space="preserve">The </w:t>
            </w:r>
            <w:r w:rsidRPr="001812E9">
              <w:rPr>
                <w:rFonts w:ascii="Arial" w:hAnsi="Arial" w:cs="Arial"/>
                <w:iCs/>
                <w:color w:val="000000" w:themeColor="text1"/>
              </w:rPr>
              <w:t xml:space="preserve">Assistant National Director of Genetic &amp; Genomic Medicine, Rare Diseases and Laboratory Reform </w:t>
            </w:r>
            <w:r w:rsidRPr="001812E9">
              <w:rPr>
                <w:rFonts w:ascii="Arial" w:eastAsia="Calibri" w:hAnsi="Arial" w:cs="Arial"/>
              </w:rPr>
              <w:t xml:space="preserve">will provide </w:t>
            </w:r>
            <w:r w:rsidR="00B35EC0" w:rsidRPr="001812E9">
              <w:rPr>
                <w:rFonts w:ascii="Arial" w:eastAsia="Calibri" w:hAnsi="Arial" w:cs="Arial"/>
              </w:rPr>
              <w:t>direct management</w:t>
            </w:r>
            <w:r w:rsidRPr="001812E9">
              <w:rPr>
                <w:rFonts w:ascii="Arial" w:eastAsia="Calibri" w:hAnsi="Arial" w:cs="Arial"/>
              </w:rPr>
              <w:t xml:space="preserve"> </w:t>
            </w:r>
            <w:r w:rsidR="00516AFC" w:rsidRPr="001812E9">
              <w:rPr>
                <w:rFonts w:ascii="Arial" w:eastAsia="Calibri" w:hAnsi="Arial" w:cs="Arial"/>
              </w:rPr>
              <w:t xml:space="preserve">&amp; oversight </w:t>
            </w:r>
            <w:r w:rsidRPr="001812E9">
              <w:rPr>
                <w:rFonts w:ascii="Arial" w:eastAsia="Calibri" w:hAnsi="Arial" w:cs="Arial"/>
              </w:rPr>
              <w:t xml:space="preserve">to the NGGO, NRDO and Laboratory Services Reform Programme. </w:t>
            </w:r>
          </w:p>
          <w:p w14:paraId="48A1521C" w14:textId="77777777" w:rsidR="00FA6E0C" w:rsidRPr="001812E9" w:rsidRDefault="00FA6E0C" w:rsidP="00FA6E0C">
            <w:pPr>
              <w:spacing w:after="160" w:line="252" w:lineRule="auto"/>
              <w:contextualSpacing/>
              <w:rPr>
                <w:rFonts w:ascii="Arial" w:eastAsia="Calibri" w:hAnsi="Arial" w:cs="Arial"/>
              </w:rPr>
            </w:pPr>
          </w:p>
          <w:p w14:paraId="0C44AACB" w14:textId="77777777" w:rsidR="00FA6E0C" w:rsidRPr="001812E9" w:rsidRDefault="00441686" w:rsidP="00FA6E0C">
            <w:pPr>
              <w:spacing w:after="160" w:line="252" w:lineRule="auto"/>
              <w:contextualSpacing/>
              <w:rPr>
                <w:rFonts w:ascii="Arial" w:eastAsia="Calibri" w:hAnsi="Arial" w:cs="Arial"/>
              </w:rPr>
            </w:pPr>
            <w:r w:rsidRPr="001812E9">
              <w:rPr>
                <w:rFonts w:ascii="Arial" w:eastAsia="Calibri" w:hAnsi="Arial" w:cs="Arial"/>
              </w:rPr>
              <w:t xml:space="preserve">The Assistant National Director will be responsible for overseeing the delivery and implementation of key national strategies, improvement initiatives and associated programmes as referenced in the ‘Details of Service’ section of this job </w:t>
            </w:r>
            <w:r w:rsidR="00FA6E0C" w:rsidRPr="001812E9">
              <w:rPr>
                <w:rFonts w:ascii="Arial" w:eastAsia="Calibri" w:hAnsi="Arial" w:cs="Arial"/>
              </w:rPr>
              <w:t>specification</w:t>
            </w:r>
            <w:r w:rsidRPr="001812E9">
              <w:rPr>
                <w:rFonts w:ascii="Arial" w:eastAsia="Calibri" w:hAnsi="Arial" w:cs="Arial"/>
              </w:rPr>
              <w:t xml:space="preserve">. </w:t>
            </w:r>
          </w:p>
          <w:p w14:paraId="042B23FC" w14:textId="77777777" w:rsidR="00FA6E0C" w:rsidRPr="001812E9" w:rsidRDefault="00FA6E0C" w:rsidP="00FA6E0C">
            <w:pPr>
              <w:spacing w:after="160" w:line="252" w:lineRule="auto"/>
              <w:contextualSpacing/>
              <w:rPr>
                <w:rFonts w:ascii="Arial" w:eastAsia="Calibri" w:hAnsi="Arial" w:cs="Arial"/>
              </w:rPr>
            </w:pPr>
          </w:p>
          <w:p w14:paraId="4892E242" w14:textId="7671BB4B" w:rsidR="00441686" w:rsidRPr="001812E9" w:rsidRDefault="00441686" w:rsidP="00FA6E0C">
            <w:pPr>
              <w:spacing w:after="160" w:line="252" w:lineRule="auto"/>
              <w:contextualSpacing/>
              <w:rPr>
                <w:rFonts w:ascii="Arial" w:eastAsia="Calibri" w:hAnsi="Arial" w:cs="Arial"/>
              </w:rPr>
            </w:pPr>
            <w:r w:rsidRPr="001812E9">
              <w:rPr>
                <w:rFonts w:ascii="Arial" w:eastAsia="Calibri" w:hAnsi="Arial" w:cs="Arial"/>
              </w:rPr>
              <w:t xml:space="preserve">This position encompasses leadership and </w:t>
            </w:r>
            <w:r w:rsidR="00B35EC0" w:rsidRPr="001812E9">
              <w:rPr>
                <w:rFonts w:ascii="Arial" w:eastAsia="Calibri" w:hAnsi="Arial" w:cs="Arial"/>
              </w:rPr>
              <w:t>accountability for</w:t>
            </w:r>
            <w:r w:rsidRPr="001812E9">
              <w:rPr>
                <w:rFonts w:ascii="Arial" w:eastAsia="Calibri" w:hAnsi="Arial" w:cs="Arial"/>
              </w:rPr>
              <w:t xml:space="preserve"> managerial, operational and administrative responsibilities in the NGGO, NRDO and Laboratory Services Reform Programme with particular emphasis on service development, including: </w:t>
            </w:r>
          </w:p>
          <w:p w14:paraId="212F1D43" w14:textId="77777777" w:rsidR="00441686" w:rsidRPr="001812E9" w:rsidRDefault="00441686" w:rsidP="00FA6E0C">
            <w:pPr>
              <w:spacing w:after="160" w:line="252" w:lineRule="auto"/>
              <w:contextualSpacing/>
              <w:rPr>
                <w:rFonts w:ascii="Arial" w:eastAsia="Calibri" w:hAnsi="Arial" w:cs="Arial"/>
              </w:rPr>
            </w:pPr>
          </w:p>
          <w:p w14:paraId="30C9EEB5" w14:textId="3AB35E45" w:rsidR="00CD16CE" w:rsidRPr="001812E9" w:rsidRDefault="00CD16CE" w:rsidP="00FA6E0C">
            <w:pPr>
              <w:numPr>
                <w:ilvl w:val="0"/>
                <w:numId w:val="16"/>
              </w:numPr>
              <w:spacing w:after="120" w:line="252" w:lineRule="auto"/>
              <w:rPr>
                <w:rFonts w:ascii="Arial" w:eastAsia="Calibri" w:hAnsi="Arial" w:cs="Arial"/>
                <w:lang w:val="en-IE"/>
              </w:rPr>
            </w:pPr>
            <w:r w:rsidRPr="001812E9">
              <w:rPr>
                <w:rFonts w:ascii="Arial" w:eastAsia="Calibri" w:hAnsi="Arial" w:cs="Arial"/>
              </w:rPr>
              <w:t>Supporting the continued transition of genetics and genomics into mainstream healthcare by building on existing services, collaborative networks and expertise to enhance service delivery in a manner that is efficient, equitable and in accordance with Sláintecare and needs of the HSE Health Regions</w:t>
            </w:r>
            <w:r w:rsidR="00FA6E0C" w:rsidRPr="001812E9">
              <w:rPr>
                <w:rFonts w:ascii="Arial" w:eastAsia="Calibri" w:hAnsi="Arial" w:cs="Arial"/>
              </w:rPr>
              <w:t>.</w:t>
            </w:r>
          </w:p>
          <w:p w14:paraId="4DD7596A" w14:textId="7534531F" w:rsidR="00CD16CE" w:rsidRPr="001812E9" w:rsidRDefault="00CD16CE" w:rsidP="00FA6E0C">
            <w:pPr>
              <w:numPr>
                <w:ilvl w:val="0"/>
                <w:numId w:val="16"/>
              </w:numPr>
              <w:spacing w:after="120"/>
              <w:ind w:left="714" w:hanging="357"/>
              <w:rPr>
                <w:rFonts w:ascii="Arial" w:eastAsia="Calibri" w:hAnsi="Arial" w:cs="Arial"/>
                <w:lang w:val="en-IE"/>
              </w:rPr>
            </w:pPr>
            <w:r w:rsidRPr="001812E9">
              <w:rPr>
                <w:rFonts w:ascii="Arial" w:eastAsia="Calibri" w:hAnsi="Arial" w:cs="Arial"/>
              </w:rPr>
              <w:lastRenderedPageBreak/>
              <w:t>Working to strengthen infrastructure and drive advances in genetics and genomics, including the establishment of a National Centre of Excellence in Genomic Testing and Bioinformatics with a view to building greater capacity and supporting a culture of high performance</w:t>
            </w:r>
            <w:r w:rsidR="00FA6E0C" w:rsidRPr="001812E9">
              <w:rPr>
                <w:rFonts w:ascii="Arial" w:eastAsia="Calibri" w:hAnsi="Arial" w:cs="Arial"/>
              </w:rPr>
              <w:t>.</w:t>
            </w:r>
          </w:p>
          <w:p w14:paraId="598E122B" w14:textId="170D2907" w:rsidR="00CD16CE" w:rsidRPr="001812E9" w:rsidRDefault="00CD16CE" w:rsidP="00FA6E0C">
            <w:pPr>
              <w:numPr>
                <w:ilvl w:val="0"/>
                <w:numId w:val="16"/>
              </w:numPr>
              <w:spacing w:after="120"/>
              <w:ind w:left="714" w:hanging="357"/>
              <w:rPr>
                <w:rFonts w:ascii="Arial" w:eastAsia="Calibri" w:hAnsi="Arial" w:cs="Arial"/>
                <w:lang w:val="en-IE"/>
              </w:rPr>
            </w:pPr>
            <w:r w:rsidRPr="001812E9">
              <w:rPr>
                <w:rFonts w:ascii="Arial" w:eastAsia="Calibri" w:hAnsi="Arial" w:cs="Arial"/>
              </w:rPr>
              <w:t>Identifying interdependencies between genetics and genomics services, relevant national clinical programmes, universities, research, work streams, integrated care pathways and facilitate agreement on how best these are managed</w:t>
            </w:r>
            <w:r w:rsidR="00FA6E0C" w:rsidRPr="001812E9">
              <w:rPr>
                <w:rFonts w:ascii="Arial" w:eastAsia="Calibri" w:hAnsi="Arial" w:cs="Arial"/>
              </w:rPr>
              <w:t>.</w:t>
            </w:r>
          </w:p>
          <w:p w14:paraId="3A5BF395" w14:textId="1D2A02BD" w:rsidR="00CD16CE" w:rsidRPr="001812E9" w:rsidRDefault="00CD16CE" w:rsidP="00FA6E0C">
            <w:pPr>
              <w:numPr>
                <w:ilvl w:val="0"/>
                <w:numId w:val="16"/>
              </w:numPr>
              <w:spacing w:after="120"/>
              <w:ind w:left="714" w:hanging="357"/>
              <w:rPr>
                <w:rFonts w:ascii="Arial" w:eastAsia="Calibri" w:hAnsi="Arial" w:cs="Arial"/>
                <w:lang w:val="en-IE"/>
              </w:rPr>
            </w:pPr>
            <w:r w:rsidRPr="001812E9">
              <w:rPr>
                <w:rFonts w:ascii="Arial" w:eastAsia="Calibri" w:hAnsi="Arial" w:cs="Arial"/>
                <w:lang w:val="en-IE"/>
              </w:rPr>
              <w:t xml:space="preserve">Supporting the NRDO with the launch of the new National Rare Disease Strategy 2025 – 2030 once developed and providing oversight as the Office progresses to </w:t>
            </w:r>
            <w:proofErr w:type="gramStart"/>
            <w:r w:rsidRPr="001812E9">
              <w:rPr>
                <w:rFonts w:ascii="Arial" w:eastAsia="Calibri" w:hAnsi="Arial" w:cs="Arial"/>
                <w:lang w:val="en-IE"/>
              </w:rPr>
              <w:t>strategy  implementation</w:t>
            </w:r>
            <w:proofErr w:type="gramEnd"/>
            <w:r w:rsidR="00FA6E0C" w:rsidRPr="001812E9">
              <w:rPr>
                <w:rFonts w:ascii="Arial" w:eastAsia="Calibri" w:hAnsi="Arial" w:cs="Arial"/>
                <w:lang w:val="en-IE"/>
              </w:rPr>
              <w:t>.</w:t>
            </w:r>
            <w:r w:rsidRPr="001812E9">
              <w:rPr>
                <w:rFonts w:ascii="Arial" w:eastAsia="Calibri" w:hAnsi="Arial" w:cs="Arial"/>
                <w:lang w:val="en-IE"/>
              </w:rPr>
              <w:t xml:space="preserve"> </w:t>
            </w:r>
          </w:p>
          <w:p w14:paraId="749C6D8C" w14:textId="2AD4F03F" w:rsidR="00CD16CE" w:rsidRPr="001812E9" w:rsidRDefault="00CD16CE" w:rsidP="00FA6E0C">
            <w:pPr>
              <w:numPr>
                <w:ilvl w:val="0"/>
                <w:numId w:val="16"/>
              </w:numPr>
              <w:spacing w:after="120"/>
              <w:ind w:left="714" w:hanging="357"/>
              <w:rPr>
                <w:rFonts w:ascii="Arial" w:eastAsia="Calibri" w:hAnsi="Arial" w:cs="Arial"/>
                <w:lang w:val="en-IE"/>
              </w:rPr>
            </w:pPr>
            <w:r w:rsidRPr="001812E9">
              <w:rPr>
                <w:rFonts w:ascii="Arial" w:eastAsia="Calibri" w:hAnsi="Arial" w:cs="Arial"/>
                <w:lang w:val="en-IE"/>
              </w:rPr>
              <w:t>Supporting</w:t>
            </w:r>
            <w:r w:rsidRPr="001812E9" w:rsidDel="00BE27A6">
              <w:rPr>
                <w:rFonts w:ascii="Arial" w:eastAsia="Calibri" w:hAnsi="Arial" w:cs="Arial"/>
                <w:lang w:val="en-IE"/>
              </w:rPr>
              <w:t xml:space="preserve"> </w:t>
            </w:r>
            <w:r w:rsidRPr="001812E9">
              <w:rPr>
                <w:rFonts w:ascii="Arial" w:eastAsia="Calibri" w:hAnsi="Arial" w:cs="Arial"/>
                <w:lang w:val="en-IE"/>
              </w:rPr>
              <w:t>engagement with research initiatives and opportunities both at a local and international level as they arise to further inform the development and implementation of national strategies / priority areas of focus for the NGGO, NRDO and Laboratory Services Reform Programme</w:t>
            </w:r>
            <w:r w:rsidR="00FA6E0C" w:rsidRPr="001812E9">
              <w:rPr>
                <w:rFonts w:ascii="Arial" w:eastAsia="Calibri" w:hAnsi="Arial" w:cs="Arial"/>
                <w:lang w:val="en-IE"/>
              </w:rPr>
              <w:t>.</w:t>
            </w:r>
          </w:p>
          <w:p w14:paraId="30238C92" w14:textId="24FB8921" w:rsidR="00CD16CE" w:rsidRPr="001812E9" w:rsidRDefault="00CD16CE" w:rsidP="00FA6E0C">
            <w:pPr>
              <w:numPr>
                <w:ilvl w:val="0"/>
                <w:numId w:val="16"/>
              </w:numPr>
              <w:spacing w:after="120"/>
              <w:ind w:left="714" w:hanging="357"/>
              <w:rPr>
                <w:rFonts w:ascii="Arial" w:eastAsia="Calibri" w:hAnsi="Arial" w:cs="Arial"/>
                <w:lang w:val="en-IE"/>
              </w:rPr>
            </w:pPr>
            <w:r w:rsidRPr="001812E9">
              <w:rPr>
                <w:rFonts w:ascii="Arial" w:eastAsia="Calibri" w:hAnsi="Arial" w:cs="Arial"/>
                <w:lang w:val="en-IE"/>
              </w:rPr>
              <w:t xml:space="preserve">Supporting the Laboratory Services Reform Programme with the implementation of the Programme’s </w:t>
            </w:r>
            <w:r w:rsidRPr="001812E9">
              <w:rPr>
                <w:rFonts w:ascii="Arial" w:hAnsi="Arial" w:cs="Arial"/>
                <w:lang w:val="en-IE"/>
              </w:rPr>
              <w:t>Outline Plan for Laboratory Services (2026-2035)</w:t>
            </w:r>
            <w:r w:rsidR="00FA6E0C" w:rsidRPr="001812E9">
              <w:rPr>
                <w:rFonts w:ascii="Arial" w:hAnsi="Arial" w:cs="Arial"/>
                <w:lang w:val="en-IE"/>
              </w:rPr>
              <w:t>.</w:t>
            </w:r>
          </w:p>
          <w:p w14:paraId="5ED4887E" w14:textId="77777777" w:rsidR="00CD16CE" w:rsidRPr="001812E9" w:rsidRDefault="00CD16CE" w:rsidP="00FA6E0C">
            <w:pPr>
              <w:numPr>
                <w:ilvl w:val="0"/>
                <w:numId w:val="16"/>
              </w:numPr>
              <w:spacing w:after="120"/>
              <w:ind w:left="714" w:hanging="357"/>
              <w:rPr>
                <w:rFonts w:ascii="Arial" w:eastAsia="Calibri" w:hAnsi="Arial" w:cs="Arial"/>
                <w:lang w:val="en-IE"/>
              </w:rPr>
            </w:pPr>
            <w:r w:rsidRPr="001812E9">
              <w:rPr>
                <w:rFonts w:ascii="Arial" w:hAnsi="Arial" w:cs="Arial"/>
                <w:lang w:val="en-IE"/>
              </w:rPr>
              <w:t>Supporting the development of the key laboratory based disciplines (Clinical Biochemistry, Haematology, Histology, Immunology, Microbiology ad Transfusion) within the HSE.</w:t>
            </w:r>
          </w:p>
          <w:p w14:paraId="1A85203E" w14:textId="77777777" w:rsidR="00CD16CE" w:rsidRPr="001812E9" w:rsidRDefault="00CD16CE" w:rsidP="00FA6E0C">
            <w:pPr>
              <w:numPr>
                <w:ilvl w:val="0"/>
                <w:numId w:val="16"/>
              </w:numPr>
              <w:spacing w:after="120"/>
              <w:ind w:left="714" w:hanging="357"/>
              <w:rPr>
                <w:rFonts w:ascii="Arial" w:eastAsia="Calibri" w:hAnsi="Arial" w:cs="Arial"/>
                <w:lang w:val="en-IE"/>
              </w:rPr>
            </w:pPr>
            <w:r w:rsidRPr="001812E9">
              <w:rPr>
                <w:rFonts w:ascii="Arial" w:hAnsi="Arial" w:cs="Arial"/>
                <w:lang w:val="en-IE"/>
              </w:rPr>
              <w:t xml:space="preserve">Collaboration with the office of the CIO on implementation of </w:t>
            </w:r>
            <w:proofErr w:type="spellStart"/>
            <w:r w:rsidRPr="001812E9">
              <w:rPr>
                <w:rFonts w:ascii="Arial" w:hAnsi="Arial" w:cs="Arial"/>
                <w:lang w:val="en-IE"/>
              </w:rPr>
              <w:t>MedLIS</w:t>
            </w:r>
            <w:proofErr w:type="spellEnd"/>
            <w:r w:rsidRPr="001812E9">
              <w:rPr>
                <w:rFonts w:ascii="Arial" w:hAnsi="Arial" w:cs="Arial"/>
                <w:lang w:val="en-IE"/>
              </w:rPr>
              <w:t xml:space="preserve"> and digital pathology systems.</w:t>
            </w:r>
          </w:p>
          <w:p w14:paraId="0032B588" w14:textId="77777777" w:rsidR="00CD16CE" w:rsidRPr="001812E9" w:rsidRDefault="00CD16CE" w:rsidP="00FA6E0C">
            <w:pPr>
              <w:numPr>
                <w:ilvl w:val="0"/>
                <w:numId w:val="16"/>
              </w:numPr>
              <w:spacing w:after="120"/>
              <w:ind w:left="714" w:hanging="357"/>
              <w:rPr>
                <w:rFonts w:ascii="Arial" w:eastAsia="Calibri" w:hAnsi="Arial" w:cs="Arial"/>
                <w:lang w:val="en-IE"/>
              </w:rPr>
            </w:pPr>
            <w:r w:rsidRPr="001812E9">
              <w:rPr>
                <w:rFonts w:ascii="Arial" w:eastAsia="Calibri" w:hAnsi="Arial" w:cs="Arial"/>
                <w:lang w:val="en-IE"/>
              </w:rPr>
              <w:t xml:space="preserve">Ensuring the NGGO, NRDO and Laboratory Services Reform Programme are represented at a local, regional, national and international level to further progress the implementation of strategy recommendations </w:t>
            </w:r>
          </w:p>
          <w:p w14:paraId="5A115C85" w14:textId="77777777" w:rsidR="00441686" w:rsidRPr="001812E9" w:rsidRDefault="00441686" w:rsidP="00441686">
            <w:pPr>
              <w:spacing w:after="160" w:line="252" w:lineRule="auto"/>
              <w:contextualSpacing/>
              <w:jc w:val="both"/>
              <w:rPr>
                <w:rFonts w:ascii="Arial" w:eastAsia="Calibri" w:hAnsi="Arial" w:cs="Arial"/>
              </w:rPr>
            </w:pPr>
          </w:p>
          <w:p w14:paraId="72830D5D" w14:textId="23899CC5" w:rsidR="00441686" w:rsidRPr="001812E9" w:rsidRDefault="00441686" w:rsidP="00441686">
            <w:pPr>
              <w:spacing w:after="160" w:line="252" w:lineRule="auto"/>
              <w:contextualSpacing/>
              <w:jc w:val="both"/>
              <w:rPr>
                <w:rFonts w:ascii="Arial" w:eastAsia="Calibri" w:hAnsi="Arial" w:cs="Arial"/>
              </w:rPr>
            </w:pPr>
            <w:r w:rsidRPr="001812E9">
              <w:rPr>
                <w:rFonts w:ascii="Arial" w:eastAsia="Calibri" w:hAnsi="Arial" w:cs="Arial"/>
                <w:b/>
                <w:bCs/>
              </w:rPr>
              <w:t>Note</w:t>
            </w:r>
            <w:r w:rsidRPr="001812E9">
              <w:rPr>
                <w:rFonts w:ascii="Arial" w:eastAsia="Calibri" w:hAnsi="Arial" w:cs="Arial"/>
              </w:rPr>
              <w:t>: the NGGO, NRDO and Laboratory Services Reform Programme will continue to operate under their established governance structures</w:t>
            </w:r>
            <w:r w:rsidR="00F31211" w:rsidRPr="001812E9">
              <w:rPr>
                <w:rFonts w:ascii="Arial" w:eastAsia="Calibri" w:hAnsi="Arial" w:cs="Arial"/>
              </w:rPr>
              <w:t xml:space="preserve"> a</w:t>
            </w:r>
            <w:r w:rsidR="001B16CF" w:rsidRPr="001812E9">
              <w:rPr>
                <w:rFonts w:ascii="Arial" w:eastAsia="Calibri" w:hAnsi="Arial" w:cs="Arial"/>
              </w:rPr>
              <w:t>nd will report</w:t>
            </w:r>
            <w:r w:rsidR="00B35EC0" w:rsidRPr="001812E9">
              <w:rPr>
                <w:rFonts w:ascii="Arial" w:eastAsia="Calibri" w:hAnsi="Arial" w:cs="Arial"/>
              </w:rPr>
              <w:t xml:space="preserve"> directly</w:t>
            </w:r>
            <w:r w:rsidR="001B16CF" w:rsidRPr="001812E9">
              <w:rPr>
                <w:rFonts w:ascii="Arial" w:eastAsia="Calibri" w:hAnsi="Arial" w:cs="Arial"/>
              </w:rPr>
              <w:t xml:space="preserve"> to</w:t>
            </w:r>
            <w:r w:rsidRPr="001812E9">
              <w:rPr>
                <w:rFonts w:ascii="Arial" w:eastAsia="Calibri" w:hAnsi="Arial" w:cs="Arial"/>
              </w:rPr>
              <w:t xml:space="preserve"> the </w:t>
            </w:r>
            <w:r w:rsidRPr="001812E9">
              <w:rPr>
                <w:rFonts w:ascii="Arial" w:hAnsi="Arial" w:cs="Arial"/>
                <w:iCs/>
                <w:color w:val="000000" w:themeColor="text1"/>
              </w:rPr>
              <w:t>Assistant National Director of Genetic &amp; Genomic Medicine, Rare Diseases and Laboratory Reform.</w:t>
            </w:r>
          </w:p>
        </w:tc>
      </w:tr>
      <w:tr w:rsidR="00441686" w:rsidRPr="00A0546C" w14:paraId="5C65F487" w14:textId="77777777" w:rsidTr="008D0CB6">
        <w:tc>
          <w:tcPr>
            <w:tcW w:w="2281" w:type="dxa"/>
          </w:tcPr>
          <w:p w14:paraId="068791C9" w14:textId="77777777" w:rsidR="00441686" w:rsidRPr="00A0546C" w:rsidRDefault="00441686" w:rsidP="00441686">
            <w:pPr>
              <w:jc w:val="both"/>
              <w:rPr>
                <w:rFonts w:ascii="Arial" w:hAnsi="Arial" w:cs="Arial"/>
                <w:b/>
                <w:bCs/>
              </w:rPr>
            </w:pPr>
            <w:r w:rsidRPr="00A0546C">
              <w:rPr>
                <w:rFonts w:ascii="Arial" w:hAnsi="Arial" w:cs="Arial"/>
                <w:b/>
                <w:bCs/>
              </w:rPr>
              <w:lastRenderedPageBreak/>
              <w:t>Principal Duties and Responsibilities</w:t>
            </w:r>
          </w:p>
          <w:p w14:paraId="19F07C5A" w14:textId="77777777" w:rsidR="00441686" w:rsidRPr="00A0546C" w:rsidRDefault="00441686" w:rsidP="00441686">
            <w:pPr>
              <w:jc w:val="both"/>
              <w:rPr>
                <w:rFonts w:ascii="Arial" w:hAnsi="Arial" w:cs="Arial"/>
              </w:rPr>
            </w:pPr>
          </w:p>
        </w:tc>
        <w:tc>
          <w:tcPr>
            <w:tcW w:w="8505" w:type="dxa"/>
          </w:tcPr>
          <w:p w14:paraId="02F7BD5E" w14:textId="7D03522A" w:rsidR="00441686" w:rsidRPr="00A0546C" w:rsidRDefault="00441686" w:rsidP="00441686">
            <w:pPr>
              <w:rPr>
                <w:rFonts w:ascii="Arial" w:eastAsia="Arial" w:hAnsi="Arial" w:cs="Arial"/>
              </w:rPr>
            </w:pPr>
            <w:r w:rsidRPr="00A0546C">
              <w:rPr>
                <w:rFonts w:ascii="Arial" w:eastAsia="Arial" w:hAnsi="Arial" w:cs="Arial"/>
              </w:rPr>
              <w:t xml:space="preserve">The position of </w:t>
            </w:r>
            <w:r w:rsidRPr="00A0546C">
              <w:rPr>
                <w:rFonts w:ascii="Arial" w:hAnsi="Arial" w:cs="Arial"/>
                <w:iCs/>
                <w:color w:val="000000" w:themeColor="text1"/>
              </w:rPr>
              <w:t xml:space="preserve">Assistant National Director of Genetic &amp; Genomic Medicine, Rare Diseases and Laboratory Reform </w:t>
            </w:r>
            <w:r w:rsidRPr="00A0546C">
              <w:rPr>
                <w:rFonts w:ascii="Arial" w:eastAsia="Arial" w:hAnsi="Arial" w:cs="Arial"/>
              </w:rPr>
              <w:t xml:space="preserve">encompasses leadership and </w:t>
            </w:r>
            <w:r w:rsidR="00B35EC0">
              <w:rPr>
                <w:rFonts w:ascii="Arial" w:eastAsia="Arial" w:hAnsi="Arial" w:cs="Arial"/>
              </w:rPr>
              <w:t>accountability for</w:t>
            </w:r>
            <w:r w:rsidRPr="00A0546C">
              <w:rPr>
                <w:rFonts w:ascii="Arial" w:eastAsia="Arial" w:hAnsi="Arial" w:cs="Arial"/>
              </w:rPr>
              <w:t xml:space="preserve"> managerial, operational and administrative responsibilities for the NGGO, NRDO and Laboratory Services Reform Programme. </w:t>
            </w:r>
            <w:r w:rsidRPr="00043CAC">
              <w:rPr>
                <w:rFonts w:ascii="Arial" w:eastAsia="Arial" w:hAnsi="Arial" w:cs="Arial"/>
              </w:rPr>
              <w:t>The Assistant National Director will collaborate closely with each of the Lead</w:t>
            </w:r>
            <w:r w:rsidR="00B002A0" w:rsidRPr="00043CAC">
              <w:rPr>
                <w:rFonts w:ascii="Arial" w:eastAsia="Arial" w:hAnsi="Arial" w:cs="Arial"/>
              </w:rPr>
              <w:t>(</w:t>
            </w:r>
            <w:r w:rsidRPr="00043CAC">
              <w:rPr>
                <w:rFonts w:ascii="Arial" w:eastAsia="Arial" w:hAnsi="Arial" w:cs="Arial"/>
              </w:rPr>
              <w:t>s</w:t>
            </w:r>
            <w:r w:rsidR="00B002A0" w:rsidRPr="00043CAC">
              <w:rPr>
                <w:rFonts w:ascii="Arial" w:eastAsia="Arial" w:hAnsi="Arial" w:cs="Arial"/>
              </w:rPr>
              <w:t xml:space="preserve">) </w:t>
            </w:r>
            <w:r w:rsidRPr="00043CAC">
              <w:rPr>
                <w:rFonts w:ascii="Arial" w:eastAsia="Arial" w:hAnsi="Arial" w:cs="Arial"/>
              </w:rPr>
              <w:t>within the NGGO</w:t>
            </w:r>
            <w:r w:rsidR="00A57C70" w:rsidRPr="00043CAC">
              <w:rPr>
                <w:rFonts w:ascii="Arial" w:eastAsia="Arial" w:hAnsi="Arial" w:cs="Arial"/>
              </w:rPr>
              <w:t xml:space="preserve"> (i.e. inclusive of </w:t>
            </w:r>
            <w:r w:rsidR="009D4A1F" w:rsidRPr="00043CAC">
              <w:rPr>
                <w:rFonts w:ascii="Arial" w:eastAsia="Arial" w:hAnsi="Arial" w:cs="Arial"/>
              </w:rPr>
              <w:t>C</w:t>
            </w:r>
            <w:r w:rsidR="00F634A8" w:rsidRPr="00043CAC">
              <w:rPr>
                <w:rFonts w:ascii="Arial" w:eastAsia="Arial" w:hAnsi="Arial" w:cs="Arial"/>
              </w:rPr>
              <w:t xml:space="preserve">linical, Laboratory and </w:t>
            </w:r>
            <w:r w:rsidR="006754DC" w:rsidRPr="00043CAC">
              <w:rPr>
                <w:rFonts w:ascii="Arial" w:eastAsia="Arial" w:hAnsi="Arial" w:cs="Arial"/>
              </w:rPr>
              <w:t>Bioinformatics Directors)</w:t>
            </w:r>
            <w:r w:rsidRPr="00043CAC">
              <w:rPr>
                <w:rFonts w:ascii="Arial" w:eastAsia="Arial" w:hAnsi="Arial" w:cs="Arial"/>
              </w:rPr>
              <w:t>, NRDO and Laboratory Services Reform Programme to deliver on the following duties and responsibilities;</w:t>
            </w:r>
            <w:r w:rsidRPr="00A0546C">
              <w:rPr>
                <w:rFonts w:ascii="Arial" w:eastAsia="Arial" w:hAnsi="Arial" w:cs="Arial"/>
              </w:rPr>
              <w:t xml:space="preserve"> </w:t>
            </w:r>
          </w:p>
          <w:p w14:paraId="4878D38B" w14:textId="1E33656A" w:rsidR="00441686" w:rsidRPr="00A0546C" w:rsidRDefault="00441686" w:rsidP="00441686">
            <w:pPr>
              <w:jc w:val="both"/>
              <w:rPr>
                <w:rFonts w:ascii="Arial" w:eastAsia="Arial" w:hAnsi="Arial" w:cs="Arial"/>
              </w:rPr>
            </w:pPr>
            <w:r w:rsidRPr="00A0546C">
              <w:rPr>
                <w:rFonts w:ascii="Arial" w:eastAsia="Arial" w:hAnsi="Arial" w:cs="Arial"/>
              </w:rPr>
              <w:t xml:space="preserve"> </w:t>
            </w:r>
          </w:p>
          <w:p w14:paraId="5433C24D" w14:textId="7C89DCE0" w:rsidR="00441686" w:rsidRPr="00A0546C" w:rsidRDefault="00441686" w:rsidP="00441686">
            <w:pPr>
              <w:rPr>
                <w:rFonts w:ascii="Arial" w:eastAsia="Arial" w:hAnsi="Arial" w:cs="Arial"/>
                <w:b/>
                <w:bCs/>
              </w:rPr>
            </w:pPr>
            <w:r w:rsidRPr="00A0546C">
              <w:rPr>
                <w:rFonts w:ascii="Arial" w:eastAsia="Arial" w:hAnsi="Arial" w:cs="Arial"/>
                <w:b/>
                <w:bCs/>
              </w:rPr>
              <w:t>Leadership and Accountability</w:t>
            </w:r>
          </w:p>
          <w:p w14:paraId="795BB0B3" w14:textId="4C79C553" w:rsidR="00441686" w:rsidRPr="00A0546C" w:rsidRDefault="00441686" w:rsidP="00607B3D">
            <w:pPr>
              <w:pStyle w:val="ListParagraph"/>
              <w:numPr>
                <w:ilvl w:val="0"/>
                <w:numId w:val="4"/>
              </w:numPr>
              <w:spacing w:after="120"/>
              <w:ind w:left="714" w:hanging="357"/>
              <w:rPr>
                <w:rFonts w:ascii="Arial" w:eastAsia="Arial" w:hAnsi="Arial" w:cs="Arial"/>
                <w:lang w:val="en-US"/>
              </w:rPr>
            </w:pPr>
            <w:r w:rsidRPr="00A0546C">
              <w:rPr>
                <w:rFonts w:ascii="Arial" w:eastAsia="Arial" w:hAnsi="Arial" w:cs="Arial"/>
                <w:lang w:val="en-US"/>
              </w:rPr>
              <w:t>Oversee the development and implementation of the National Strategies listed above for the NGGO, NRDO and Laboratory Services Reform Programme</w:t>
            </w:r>
            <w:r w:rsidR="00607B3D">
              <w:rPr>
                <w:rFonts w:ascii="Arial" w:eastAsia="Arial" w:hAnsi="Arial" w:cs="Arial"/>
                <w:lang w:val="en-US"/>
              </w:rPr>
              <w:t>.</w:t>
            </w:r>
            <w:r w:rsidRPr="00A0546C">
              <w:rPr>
                <w:rFonts w:ascii="Arial" w:eastAsia="Arial" w:hAnsi="Arial" w:cs="Arial"/>
                <w:lang w:val="en-US"/>
              </w:rPr>
              <w:t xml:space="preserve"> </w:t>
            </w:r>
          </w:p>
          <w:p w14:paraId="5CEE22A1" w14:textId="266A8228" w:rsidR="00441686" w:rsidRPr="00A0546C" w:rsidRDefault="00441686" w:rsidP="00607B3D">
            <w:pPr>
              <w:pStyle w:val="ListParagraph"/>
              <w:numPr>
                <w:ilvl w:val="0"/>
                <w:numId w:val="4"/>
              </w:numPr>
              <w:spacing w:after="120"/>
              <w:ind w:left="714" w:hanging="357"/>
              <w:rPr>
                <w:rFonts w:ascii="Arial" w:eastAsia="Arial" w:hAnsi="Arial" w:cs="Arial"/>
              </w:rPr>
            </w:pPr>
            <w:r w:rsidRPr="00A0546C">
              <w:rPr>
                <w:rFonts w:ascii="Arial" w:eastAsia="Arial" w:hAnsi="Arial" w:cs="Arial"/>
              </w:rPr>
              <w:t xml:space="preserve">Oversee all aspects of finance for the </w:t>
            </w:r>
            <w:r w:rsidRPr="00A0546C">
              <w:rPr>
                <w:rFonts w:ascii="Arial" w:eastAsia="Arial" w:hAnsi="Arial" w:cs="Arial"/>
                <w:lang w:val="en-US"/>
              </w:rPr>
              <w:t>NGGO, NRDO and Laboratory Services Reform Programme</w:t>
            </w:r>
            <w:r w:rsidR="00607B3D">
              <w:rPr>
                <w:rFonts w:ascii="Arial" w:eastAsia="Arial" w:hAnsi="Arial" w:cs="Arial"/>
                <w:lang w:val="en-US"/>
              </w:rPr>
              <w:t>.</w:t>
            </w:r>
          </w:p>
          <w:p w14:paraId="4BA7FFFB" w14:textId="677A30B2" w:rsidR="00441686" w:rsidRPr="00A0546C" w:rsidRDefault="00441686" w:rsidP="00607B3D">
            <w:pPr>
              <w:pStyle w:val="ListParagraph"/>
              <w:numPr>
                <w:ilvl w:val="0"/>
                <w:numId w:val="4"/>
              </w:numPr>
              <w:spacing w:after="120"/>
              <w:ind w:left="714" w:hanging="357"/>
              <w:rPr>
                <w:rFonts w:ascii="Arial" w:eastAsia="Arial" w:hAnsi="Arial" w:cs="Arial"/>
              </w:rPr>
            </w:pPr>
            <w:r w:rsidRPr="00A0546C">
              <w:rPr>
                <w:rFonts w:ascii="Arial" w:eastAsia="Arial" w:hAnsi="Arial" w:cs="Arial"/>
              </w:rPr>
              <w:t xml:space="preserve">Provide oversight on the key HR functions of the </w:t>
            </w:r>
            <w:r w:rsidRPr="00A0546C">
              <w:rPr>
                <w:rFonts w:ascii="Arial" w:eastAsia="Arial" w:hAnsi="Arial" w:cs="Arial"/>
                <w:lang w:val="en-US"/>
              </w:rPr>
              <w:t>NGGO, NRDO and Laboratory Services Reform Programme</w:t>
            </w:r>
            <w:r w:rsidR="00607B3D">
              <w:rPr>
                <w:rFonts w:ascii="Arial" w:eastAsia="Arial" w:hAnsi="Arial" w:cs="Arial"/>
                <w:lang w:val="en-US"/>
              </w:rPr>
              <w:t>.</w:t>
            </w:r>
          </w:p>
          <w:p w14:paraId="0A02FB0E" w14:textId="1AD7E178" w:rsidR="00441686" w:rsidRPr="00A0546C" w:rsidRDefault="00441686" w:rsidP="00607B3D">
            <w:pPr>
              <w:pStyle w:val="ListParagraph"/>
              <w:numPr>
                <w:ilvl w:val="0"/>
                <w:numId w:val="4"/>
              </w:numPr>
              <w:spacing w:after="120"/>
              <w:ind w:left="714" w:hanging="357"/>
              <w:rPr>
                <w:rFonts w:ascii="Arial" w:eastAsia="Arial" w:hAnsi="Arial" w:cs="Arial"/>
              </w:rPr>
            </w:pPr>
            <w:r w:rsidRPr="00A0546C">
              <w:rPr>
                <w:rFonts w:ascii="Arial" w:eastAsia="Arial" w:hAnsi="Arial" w:cs="Arial"/>
              </w:rPr>
              <w:t xml:space="preserve">Oversee and provide guidance to the </w:t>
            </w:r>
            <w:r w:rsidRPr="00A0546C">
              <w:rPr>
                <w:rFonts w:ascii="Arial" w:eastAsia="Arial" w:hAnsi="Arial" w:cs="Arial"/>
                <w:lang w:val="en-US"/>
              </w:rPr>
              <w:t xml:space="preserve">NGGO, NRDO and Laboratory Services Reform Programme teams and ensure </w:t>
            </w:r>
            <w:r w:rsidRPr="00A0546C">
              <w:rPr>
                <w:rFonts w:ascii="Arial" w:eastAsia="Arial" w:hAnsi="Arial" w:cs="Arial"/>
              </w:rPr>
              <w:t>efficient management of the operational and business functions in these Offices</w:t>
            </w:r>
            <w:r w:rsidR="00607B3D">
              <w:rPr>
                <w:rFonts w:ascii="Arial" w:eastAsia="Arial" w:hAnsi="Arial" w:cs="Arial"/>
              </w:rPr>
              <w:t>.</w:t>
            </w:r>
          </w:p>
          <w:p w14:paraId="012F4344" w14:textId="77777777" w:rsidR="00441686" w:rsidRPr="00A0546C" w:rsidRDefault="00441686" w:rsidP="00441686">
            <w:pPr>
              <w:pStyle w:val="ListParagraph"/>
              <w:jc w:val="both"/>
              <w:rPr>
                <w:rFonts w:ascii="Arial" w:eastAsia="Arial" w:hAnsi="Arial" w:cs="Arial"/>
              </w:rPr>
            </w:pPr>
          </w:p>
          <w:p w14:paraId="3DFB3DB1" w14:textId="7C0FECF9" w:rsidR="00441686" w:rsidRPr="00A0546C" w:rsidRDefault="00441686" w:rsidP="00441686">
            <w:pPr>
              <w:rPr>
                <w:rFonts w:ascii="Arial" w:eastAsia="Arial" w:hAnsi="Arial" w:cs="Arial"/>
                <w:b/>
                <w:bCs/>
              </w:rPr>
            </w:pPr>
            <w:r w:rsidRPr="00A0546C">
              <w:rPr>
                <w:rFonts w:ascii="Arial" w:eastAsia="Arial" w:hAnsi="Arial" w:cs="Arial"/>
                <w:b/>
                <w:bCs/>
              </w:rPr>
              <w:t xml:space="preserve">Planning &amp; Operations </w:t>
            </w:r>
          </w:p>
          <w:p w14:paraId="6994831B" w14:textId="3D1D53BA" w:rsidR="00441686" w:rsidRPr="00A0546C" w:rsidRDefault="00441686" w:rsidP="00607B3D">
            <w:pPr>
              <w:pStyle w:val="ListParagraph"/>
              <w:numPr>
                <w:ilvl w:val="0"/>
                <w:numId w:val="5"/>
              </w:numPr>
              <w:spacing w:after="120"/>
              <w:ind w:left="714" w:hanging="357"/>
              <w:rPr>
                <w:rFonts w:ascii="Arial" w:eastAsia="Arial" w:hAnsi="Arial" w:cs="Arial"/>
              </w:rPr>
            </w:pPr>
            <w:r w:rsidRPr="00A0546C">
              <w:rPr>
                <w:rFonts w:ascii="Arial" w:eastAsia="Arial" w:hAnsi="Arial" w:cs="Arial"/>
              </w:rPr>
              <w:t>Monitoring of strategic key areas of focus and operations for the NGGO, NRDO and Laboratory Services Reform Programme, specifically relating to the development and implementation of National Strategies and research associated with these Offices and programmes</w:t>
            </w:r>
            <w:r w:rsidR="00607B3D">
              <w:rPr>
                <w:rFonts w:ascii="Arial" w:eastAsia="Arial" w:hAnsi="Arial" w:cs="Arial"/>
              </w:rPr>
              <w:t>.</w:t>
            </w:r>
            <w:r w:rsidRPr="00A0546C">
              <w:rPr>
                <w:rFonts w:ascii="Arial" w:eastAsia="Arial" w:hAnsi="Arial" w:cs="Arial"/>
              </w:rPr>
              <w:t xml:space="preserve"> </w:t>
            </w:r>
          </w:p>
          <w:p w14:paraId="2273BD3E" w14:textId="35596386" w:rsidR="00441686" w:rsidRPr="00A0546C" w:rsidRDefault="00441686" w:rsidP="00607B3D">
            <w:pPr>
              <w:pStyle w:val="ListParagraph"/>
              <w:numPr>
                <w:ilvl w:val="0"/>
                <w:numId w:val="5"/>
              </w:numPr>
              <w:spacing w:after="120"/>
              <w:ind w:left="714" w:hanging="357"/>
              <w:rPr>
                <w:rFonts w:ascii="Arial" w:eastAsia="Arial" w:hAnsi="Arial" w:cs="Arial"/>
              </w:rPr>
            </w:pPr>
            <w:r w:rsidRPr="00A0546C">
              <w:rPr>
                <w:rFonts w:ascii="Arial" w:eastAsia="Arial" w:hAnsi="Arial" w:cs="Arial"/>
              </w:rPr>
              <w:lastRenderedPageBreak/>
              <w:t>Work with the HSE management teams to ensure alignment with HSE strategic priorities and other Directorate and organisational priorities</w:t>
            </w:r>
            <w:r w:rsidR="00607B3D">
              <w:rPr>
                <w:rFonts w:ascii="Arial" w:eastAsia="Arial" w:hAnsi="Arial" w:cs="Arial"/>
              </w:rPr>
              <w:t>.</w:t>
            </w:r>
          </w:p>
          <w:p w14:paraId="3B2DBE82" w14:textId="12433BED" w:rsidR="00441686" w:rsidRPr="00A0546C" w:rsidRDefault="00441686" w:rsidP="00607B3D">
            <w:pPr>
              <w:pStyle w:val="ListParagraph"/>
              <w:numPr>
                <w:ilvl w:val="0"/>
                <w:numId w:val="5"/>
              </w:numPr>
              <w:spacing w:after="120"/>
              <w:ind w:left="714" w:hanging="357"/>
              <w:rPr>
                <w:rFonts w:ascii="Arial" w:eastAsia="Arial" w:hAnsi="Arial" w:cs="Arial"/>
              </w:rPr>
            </w:pPr>
            <w:r w:rsidRPr="00A0546C">
              <w:rPr>
                <w:rFonts w:ascii="Arial" w:eastAsia="Arial" w:hAnsi="Arial" w:cs="Arial"/>
              </w:rPr>
              <w:t>Oversee the development, planning and performance monitoring for the corporate plan, service plan and annual report for the NGGO, NRDO and Laboratory Services Reform Programme in liaison wi</w:t>
            </w:r>
            <w:r w:rsidR="00607B3D">
              <w:rPr>
                <w:rFonts w:ascii="Arial" w:eastAsia="Arial" w:hAnsi="Arial" w:cs="Arial"/>
              </w:rPr>
              <w:t>th the management team.</w:t>
            </w:r>
          </w:p>
          <w:p w14:paraId="3E680173" w14:textId="77777777" w:rsidR="00441686" w:rsidRPr="00A0546C" w:rsidRDefault="00441686" w:rsidP="00441686">
            <w:pPr>
              <w:pStyle w:val="ListParagraph"/>
              <w:rPr>
                <w:rFonts w:ascii="Arial" w:eastAsia="Arial" w:hAnsi="Arial" w:cs="Arial"/>
              </w:rPr>
            </w:pPr>
          </w:p>
          <w:p w14:paraId="38794DCF" w14:textId="35D94039" w:rsidR="00441686" w:rsidRPr="00A0546C" w:rsidRDefault="00441686" w:rsidP="00441686">
            <w:pPr>
              <w:rPr>
                <w:rFonts w:ascii="Arial" w:eastAsia="Arial" w:hAnsi="Arial" w:cs="Arial"/>
                <w:b/>
                <w:bCs/>
              </w:rPr>
            </w:pPr>
            <w:r w:rsidRPr="00A0546C">
              <w:rPr>
                <w:rFonts w:ascii="Arial" w:eastAsia="Arial" w:hAnsi="Arial" w:cs="Arial"/>
                <w:b/>
                <w:bCs/>
              </w:rPr>
              <w:t>Finance</w:t>
            </w:r>
          </w:p>
          <w:p w14:paraId="554BA76C" w14:textId="261E59A8" w:rsidR="00441686" w:rsidRPr="00A0546C" w:rsidRDefault="00441686" w:rsidP="00607B3D">
            <w:pPr>
              <w:pStyle w:val="ListParagraph"/>
              <w:numPr>
                <w:ilvl w:val="0"/>
                <w:numId w:val="5"/>
              </w:numPr>
              <w:spacing w:after="120"/>
              <w:ind w:left="714" w:hanging="357"/>
              <w:rPr>
                <w:rFonts w:ascii="Arial" w:eastAsia="Arial" w:hAnsi="Arial" w:cs="Arial"/>
              </w:rPr>
            </w:pPr>
            <w:r w:rsidRPr="00A0546C">
              <w:rPr>
                <w:rFonts w:ascii="Arial" w:eastAsia="Arial" w:hAnsi="Arial" w:cs="Arial"/>
              </w:rPr>
              <w:t xml:space="preserve">Oversee financial systems and processes to ensure that the </w:t>
            </w:r>
            <w:r w:rsidRPr="00A0546C">
              <w:rPr>
                <w:rFonts w:ascii="Arial" w:eastAsia="Arial" w:hAnsi="Arial" w:cs="Arial"/>
                <w:lang w:val="en-US"/>
              </w:rPr>
              <w:t xml:space="preserve">NGGO, NRDO and Laboratory Services Reform </w:t>
            </w:r>
            <w:proofErr w:type="spellStart"/>
            <w:r w:rsidRPr="00A0546C">
              <w:rPr>
                <w:rFonts w:ascii="Arial" w:eastAsia="Arial" w:hAnsi="Arial" w:cs="Arial"/>
                <w:lang w:val="en-US"/>
              </w:rPr>
              <w:t>Programme’s</w:t>
            </w:r>
            <w:proofErr w:type="spellEnd"/>
            <w:r w:rsidRPr="00A0546C">
              <w:rPr>
                <w:rFonts w:ascii="Arial" w:eastAsia="Arial" w:hAnsi="Arial" w:cs="Arial"/>
              </w:rPr>
              <w:t xml:space="preserve"> finances are managed efficiently and effectively</w:t>
            </w:r>
            <w:r w:rsidR="00607B3D">
              <w:rPr>
                <w:rFonts w:ascii="Arial" w:eastAsia="Arial" w:hAnsi="Arial" w:cs="Arial"/>
              </w:rPr>
              <w:t>.</w:t>
            </w:r>
          </w:p>
          <w:p w14:paraId="26BB8A9B" w14:textId="3527F5EB" w:rsidR="00441686" w:rsidRPr="00A0546C" w:rsidRDefault="00441686" w:rsidP="00607B3D">
            <w:pPr>
              <w:pStyle w:val="ListParagraph"/>
              <w:numPr>
                <w:ilvl w:val="0"/>
                <w:numId w:val="5"/>
              </w:numPr>
              <w:spacing w:after="120"/>
              <w:ind w:left="714" w:hanging="357"/>
              <w:rPr>
                <w:rFonts w:ascii="Arial" w:eastAsia="Arial" w:hAnsi="Arial" w:cs="Arial"/>
              </w:rPr>
            </w:pPr>
            <w:r w:rsidRPr="00A0546C">
              <w:rPr>
                <w:rFonts w:ascii="Arial" w:eastAsia="Arial" w:hAnsi="Arial" w:cs="Arial"/>
              </w:rPr>
              <w:t>Oversee budgetary control measures and undertake monthly review of budget and expenditure with the NGGO, NRDO and Laboratory Services Reform Programme in teams</w:t>
            </w:r>
            <w:r w:rsidR="00607B3D">
              <w:rPr>
                <w:rFonts w:ascii="Arial" w:eastAsia="Arial" w:hAnsi="Arial" w:cs="Arial"/>
              </w:rPr>
              <w:t>.</w:t>
            </w:r>
          </w:p>
          <w:p w14:paraId="7F0B9ECB" w14:textId="739047F8" w:rsidR="00441686" w:rsidRPr="00A0546C" w:rsidRDefault="00441686" w:rsidP="00607B3D">
            <w:pPr>
              <w:pStyle w:val="ListParagraph"/>
              <w:numPr>
                <w:ilvl w:val="0"/>
                <w:numId w:val="5"/>
              </w:numPr>
              <w:spacing w:after="120"/>
              <w:ind w:left="714" w:hanging="357"/>
              <w:rPr>
                <w:rFonts w:ascii="Arial" w:eastAsia="Arial" w:hAnsi="Arial" w:cs="Arial"/>
              </w:rPr>
            </w:pPr>
            <w:r w:rsidRPr="00A0546C">
              <w:rPr>
                <w:rFonts w:ascii="Arial" w:eastAsia="Arial" w:hAnsi="Arial" w:cs="Arial"/>
              </w:rPr>
              <w:t>Provide oversight and assurance on compliance with the National Financial Regulations and HSE Procurement process as relevant to the role</w:t>
            </w:r>
            <w:r w:rsidR="00607B3D">
              <w:rPr>
                <w:rFonts w:ascii="Arial" w:eastAsia="Arial" w:hAnsi="Arial" w:cs="Arial"/>
              </w:rPr>
              <w:t>.</w:t>
            </w:r>
          </w:p>
          <w:p w14:paraId="369A8634" w14:textId="51D1ABDA" w:rsidR="00441686" w:rsidRPr="00A0546C" w:rsidRDefault="00441686" w:rsidP="00607B3D">
            <w:pPr>
              <w:pStyle w:val="ListParagraph"/>
              <w:numPr>
                <w:ilvl w:val="0"/>
                <w:numId w:val="5"/>
              </w:numPr>
              <w:spacing w:after="120"/>
              <w:ind w:left="714" w:hanging="357"/>
              <w:rPr>
                <w:rFonts w:ascii="Arial" w:eastAsia="Arial" w:hAnsi="Arial" w:cs="Arial"/>
              </w:rPr>
            </w:pPr>
            <w:r w:rsidRPr="00A0546C">
              <w:rPr>
                <w:rFonts w:ascii="Arial" w:eastAsia="Arial" w:hAnsi="Arial" w:cs="Arial"/>
              </w:rPr>
              <w:t xml:space="preserve">Oversee Service Level Agreements (SLAs) and other arrangements for the </w:t>
            </w:r>
            <w:r w:rsidRPr="00A0546C">
              <w:rPr>
                <w:rFonts w:ascii="Arial" w:eastAsia="Arial" w:hAnsi="Arial" w:cs="Arial"/>
                <w:lang w:val="en-US"/>
              </w:rPr>
              <w:t>NGGO, NRDO and Laboratory Services Reform Programme</w:t>
            </w:r>
            <w:r w:rsidRPr="00A0546C">
              <w:rPr>
                <w:rFonts w:ascii="Arial" w:eastAsia="Arial" w:hAnsi="Arial" w:cs="Arial"/>
              </w:rPr>
              <w:t xml:space="preserve">, liaising with the management team and key stakeholders as required. </w:t>
            </w:r>
          </w:p>
          <w:p w14:paraId="722F7B11" w14:textId="32DB4D5F" w:rsidR="00441686" w:rsidRPr="00A0546C" w:rsidRDefault="00441686" w:rsidP="00441686">
            <w:pPr>
              <w:jc w:val="both"/>
              <w:rPr>
                <w:rFonts w:ascii="Arial" w:eastAsia="Arial" w:hAnsi="Arial" w:cs="Arial"/>
                <w:b/>
                <w:bCs/>
              </w:rPr>
            </w:pPr>
          </w:p>
          <w:p w14:paraId="63568187" w14:textId="4C1C3BD0" w:rsidR="00441686" w:rsidRPr="00A0546C" w:rsidRDefault="00441686" w:rsidP="00441686">
            <w:pPr>
              <w:jc w:val="both"/>
              <w:rPr>
                <w:rFonts w:ascii="Arial" w:eastAsia="Arial" w:hAnsi="Arial" w:cs="Arial"/>
                <w:b/>
                <w:bCs/>
              </w:rPr>
            </w:pPr>
            <w:r w:rsidRPr="00A0546C">
              <w:rPr>
                <w:rFonts w:ascii="Arial" w:eastAsia="Arial" w:hAnsi="Arial" w:cs="Arial"/>
                <w:b/>
                <w:bCs/>
              </w:rPr>
              <w:t>Performance Management</w:t>
            </w:r>
          </w:p>
          <w:p w14:paraId="0335B8F4" w14:textId="7A60923E" w:rsidR="00441686" w:rsidRPr="00A0546C" w:rsidRDefault="00441686" w:rsidP="00607B3D">
            <w:pPr>
              <w:pStyle w:val="ListParagraph"/>
              <w:numPr>
                <w:ilvl w:val="0"/>
                <w:numId w:val="5"/>
              </w:numPr>
              <w:spacing w:after="120"/>
              <w:ind w:left="714" w:hanging="357"/>
              <w:rPr>
                <w:rFonts w:ascii="Arial" w:eastAsia="Arial" w:hAnsi="Arial" w:cs="Arial"/>
              </w:rPr>
            </w:pPr>
            <w:r w:rsidRPr="00A0546C">
              <w:rPr>
                <w:rFonts w:ascii="Arial" w:eastAsia="Arial" w:hAnsi="Arial" w:cs="Arial"/>
              </w:rPr>
              <w:t xml:space="preserve">Support with performance management processes for the </w:t>
            </w:r>
            <w:r w:rsidRPr="00A0546C">
              <w:rPr>
                <w:rFonts w:ascii="Arial" w:eastAsia="Arial" w:hAnsi="Arial" w:cs="Arial"/>
                <w:lang w:val="en-US"/>
              </w:rPr>
              <w:t>NGGO, NRDO and Laboratory Services Reform Programme</w:t>
            </w:r>
            <w:r w:rsidRPr="00A0546C">
              <w:rPr>
                <w:rFonts w:ascii="Arial" w:eastAsia="Arial" w:hAnsi="Arial" w:cs="Arial"/>
              </w:rPr>
              <w:t>, should escalation be required, ensuring alignment with national requirements for performance and accountability</w:t>
            </w:r>
            <w:r w:rsidR="00607B3D">
              <w:rPr>
                <w:rFonts w:ascii="Arial" w:eastAsia="Arial" w:hAnsi="Arial" w:cs="Arial"/>
              </w:rPr>
              <w:t>.</w:t>
            </w:r>
          </w:p>
          <w:p w14:paraId="6C0FDF8F" w14:textId="4E7E275F" w:rsidR="00441686" w:rsidRPr="00A0546C" w:rsidRDefault="00441686" w:rsidP="00607B3D">
            <w:pPr>
              <w:pStyle w:val="ListParagraph"/>
              <w:numPr>
                <w:ilvl w:val="0"/>
                <w:numId w:val="5"/>
              </w:numPr>
              <w:spacing w:after="120"/>
              <w:ind w:left="714" w:hanging="357"/>
              <w:rPr>
                <w:rFonts w:ascii="Arial" w:eastAsia="Arial" w:hAnsi="Arial" w:cs="Arial"/>
              </w:rPr>
            </w:pPr>
            <w:r w:rsidRPr="00A0546C">
              <w:rPr>
                <w:rFonts w:ascii="Arial" w:eastAsia="Arial" w:hAnsi="Arial" w:cs="Arial"/>
              </w:rPr>
              <w:t xml:space="preserve">Oversee the development of Key Performance Indicators (KPIs) in line with implementation plan commitments for the </w:t>
            </w:r>
            <w:r w:rsidRPr="00A0546C">
              <w:rPr>
                <w:rFonts w:ascii="Arial" w:eastAsia="Arial" w:hAnsi="Arial" w:cs="Arial"/>
                <w:lang w:val="en-US"/>
              </w:rPr>
              <w:t>NGGO, NRDO and Laboratory Services Reform Programme</w:t>
            </w:r>
            <w:r w:rsidRPr="00A0546C">
              <w:rPr>
                <w:rFonts w:ascii="Arial" w:eastAsia="Arial" w:hAnsi="Arial" w:cs="Arial"/>
              </w:rPr>
              <w:t xml:space="preserve"> as required</w:t>
            </w:r>
            <w:r w:rsidR="00607B3D">
              <w:rPr>
                <w:rFonts w:ascii="Arial" w:eastAsia="Arial" w:hAnsi="Arial" w:cs="Arial"/>
              </w:rPr>
              <w:t>.</w:t>
            </w:r>
          </w:p>
          <w:p w14:paraId="5EA0BC7A" w14:textId="26DEBF28" w:rsidR="00441686" w:rsidRPr="00A0546C" w:rsidRDefault="00441686" w:rsidP="00607B3D">
            <w:pPr>
              <w:pStyle w:val="ListParagraph"/>
              <w:numPr>
                <w:ilvl w:val="0"/>
                <w:numId w:val="5"/>
              </w:numPr>
              <w:spacing w:after="120"/>
              <w:ind w:left="714" w:hanging="357"/>
              <w:rPr>
                <w:rFonts w:ascii="Arial" w:eastAsia="Arial" w:hAnsi="Arial" w:cs="Arial"/>
              </w:rPr>
            </w:pPr>
            <w:r w:rsidRPr="00A0546C">
              <w:rPr>
                <w:rFonts w:ascii="Arial" w:eastAsia="Arial" w:hAnsi="Arial" w:cs="Arial"/>
              </w:rPr>
              <w:t>Address non-attainment of KPI targets with the management team and key stakeholders as relevant to the role</w:t>
            </w:r>
            <w:r w:rsidR="00607B3D">
              <w:rPr>
                <w:rFonts w:ascii="Arial" w:eastAsia="Arial" w:hAnsi="Arial" w:cs="Arial"/>
              </w:rPr>
              <w:t>.</w:t>
            </w:r>
          </w:p>
          <w:p w14:paraId="7AA44185" w14:textId="747554B3" w:rsidR="00441686" w:rsidRPr="00A0546C" w:rsidRDefault="00441686" w:rsidP="00607B3D">
            <w:pPr>
              <w:pStyle w:val="ListParagraph"/>
              <w:numPr>
                <w:ilvl w:val="0"/>
                <w:numId w:val="5"/>
              </w:numPr>
              <w:spacing w:after="120"/>
              <w:ind w:left="714" w:hanging="357"/>
              <w:rPr>
                <w:rFonts w:ascii="Arial" w:eastAsia="Arial" w:hAnsi="Arial" w:cs="Arial"/>
              </w:rPr>
            </w:pPr>
            <w:r w:rsidRPr="00A0546C">
              <w:rPr>
                <w:rFonts w:ascii="Arial" w:eastAsia="Arial" w:hAnsi="Arial" w:cs="Arial"/>
              </w:rPr>
              <w:t xml:space="preserve">Review risks that require escalation from the </w:t>
            </w:r>
            <w:r w:rsidRPr="00A0546C">
              <w:rPr>
                <w:rFonts w:ascii="Arial" w:eastAsia="Arial" w:hAnsi="Arial" w:cs="Arial"/>
                <w:lang w:val="en-US"/>
              </w:rPr>
              <w:t>NGGO, NRDO and Laboratory Services Reform Programme</w:t>
            </w:r>
            <w:r w:rsidR="00607B3D">
              <w:rPr>
                <w:rFonts w:ascii="Arial" w:eastAsia="Arial" w:hAnsi="Arial" w:cs="Arial"/>
                <w:lang w:val="en-US"/>
              </w:rPr>
              <w:t>.</w:t>
            </w:r>
            <w:r w:rsidRPr="00A0546C">
              <w:rPr>
                <w:rFonts w:ascii="Arial" w:eastAsia="Arial" w:hAnsi="Arial" w:cs="Arial"/>
              </w:rPr>
              <w:t xml:space="preserve"> </w:t>
            </w:r>
          </w:p>
          <w:p w14:paraId="4FD24E28" w14:textId="1C6D7A16" w:rsidR="00441686" w:rsidRPr="00A0546C" w:rsidRDefault="00441686" w:rsidP="00607B3D">
            <w:pPr>
              <w:pStyle w:val="ListParagraph"/>
              <w:numPr>
                <w:ilvl w:val="0"/>
                <w:numId w:val="4"/>
              </w:numPr>
              <w:spacing w:after="120"/>
              <w:ind w:left="714" w:hanging="357"/>
              <w:rPr>
                <w:rFonts w:ascii="Arial" w:eastAsia="Arial" w:hAnsi="Arial" w:cs="Arial"/>
              </w:rPr>
            </w:pPr>
            <w:r w:rsidRPr="00A0546C">
              <w:rPr>
                <w:rFonts w:ascii="Arial" w:eastAsia="Arial" w:hAnsi="Arial" w:cs="Arial"/>
              </w:rPr>
              <w:t>Engage in the HSE performance achievement process in conjunction with your Line Manager and staff as appropriate</w:t>
            </w:r>
            <w:r w:rsidR="00607B3D">
              <w:rPr>
                <w:rFonts w:ascii="Arial" w:eastAsia="Arial" w:hAnsi="Arial" w:cs="Arial"/>
              </w:rPr>
              <w:t>.</w:t>
            </w:r>
          </w:p>
          <w:p w14:paraId="7EAFCDE5" w14:textId="5B5A7636" w:rsidR="00441686" w:rsidRPr="00A0546C" w:rsidRDefault="00441686" w:rsidP="00441686">
            <w:pPr>
              <w:jc w:val="both"/>
              <w:rPr>
                <w:rFonts w:ascii="Arial" w:eastAsia="Arial" w:hAnsi="Arial" w:cs="Arial"/>
                <w:b/>
                <w:bCs/>
              </w:rPr>
            </w:pPr>
            <w:r w:rsidRPr="00A0546C">
              <w:rPr>
                <w:rFonts w:ascii="Arial" w:eastAsia="Arial" w:hAnsi="Arial" w:cs="Arial"/>
                <w:b/>
                <w:bCs/>
              </w:rPr>
              <w:t xml:space="preserve"> </w:t>
            </w:r>
          </w:p>
          <w:p w14:paraId="13F1DB69" w14:textId="68A86829" w:rsidR="00441686" w:rsidRPr="00A0546C" w:rsidRDefault="00441686" w:rsidP="00441686">
            <w:pPr>
              <w:jc w:val="both"/>
              <w:rPr>
                <w:rFonts w:ascii="Arial" w:eastAsia="Arial" w:hAnsi="Arial" w:cs="Arial"/>
                <w:b/>
                <w:bCs/>
              </w:rPr>
            </w:pPr>
            <w:r w:rsidRPr="00A0546C">
              <w:rPr>
                <w:rFonts w:ascii="Arial" w:eastAsia="Arial" w:hAnsi="Arial" w:cs="Arial"/>
                <w:b/>
                <w:bCs/>
              </w:rPr>
              <w:t>Quality and Safety</w:t>
            </w:r>
          </w:p>
          <w:p w14:paraId="5711FD84" w14:textId="194831EE" w:rsidR="00441686" w:rsidRPr="00A0546C" w:rsidRDefault="00441686" w:rsidP="00607B3D">
            <w:pPr>
              <w:pStyle w:val="ListParagraph"/>
              <w:numPr>
                <w:ilvl w:val="0"/>
                <w:numId w:val="4"/>
              </w:numPr>
              <w:spacing w:after="120"/>
              <w:ind w:left="714" w:hanging="357"/>
              <w:rPr>
                <w:rFonts w:ascii="Arial" w:eastAsia="Arial" w:hAnsi="Arial" w:cs="Arial"/>
              </w:rPr>
            </w:pPr>
            <w:r w:rsidRPr="00A0546C">
              <w:rPr>
                <w:rFonts w:ascii="Arial" w:eastAsia="Arial" w:hAnsi="Arial" w:cs="Arial"/>
              </w:rPr>
              <w:t xml:space="preserve">Ensure a high-quality service that ensures best practice standards in genomic medicine, rare disease and laboratory services through the delivery of the National Strategies and initiatives associated with the NGGO, NRDO and </w:t>
            </w:r>
            <w:r w:rsidRPr="00A0546C">
              <w:rPr>
                <w:rFonts w:ascii="Arial" w:eastAsia="Arial" w:hAnsi="Arial" w:cs="Arial"/>
                <w:lang w:val="en-US"/>
              </w:rPr>
              <w:t>Laboratory Services Reform Programme</w:t>
            </w:r>
            <w:r w:rsidR="00607B3D">
              <w:rPr>
                <w:rFonts w:ascii="Arial" w:eastAsia="Arial" w:hAnsi="Arial" w:cs="Arial"/>
                <w:lang w:val="en-US"/>
              </w:rPr>
              <w:t>.</w:t>
            </w:r>
          </w:p>
          <w:p w14:paraId="5CDFC715" w14:textId="26ADACB6" w:rsidR="00441686" w:rsidRPr="00A0546C" w:rsidRDefault="00441686" w:rsidP="00607B3D">
            <w:pPr>
              <w:pStyle w:val="ListParagraph"/>
              <w:numPr>
                <w:ilvl w:val="0"/>
                <w:numId w:val="5"/>
              </w:numPr>
              <w:spacing w:after="120"/>
              <w:ind w:left="714" w:hanging="357"/>
              <w:rPr>
                <w:rFonts w:ascii="Arial" w:eastAsia="Arial" w:hAnsi="Arial" w:cs="Arial"/>
              </w:rPr>
            </w:pPr>
            <w:r w:rsidRPr="00A0546C">
              <w:rPr>
                <w:rFonts w:ascii="Arial" w:eastAsia="Arial" w:hAnsi="Arial" w:cs="Arial"/>
              </w:rPr>
              <w:t xml:space="preserve">Ensure that best practice standards are in operation in the </w:t>
            </w:r>
            <w:r w:rsidRPr="00A0546C">
              <w:rPr>
                <w:rFonts w:ascii="Arial" w:eastAsia="Arial" w:hAnsi="Arial" w:cs="Arial"/>
                <w:lang w:val="en-US"/>
              </w:rPr>
              <w:t>NGGO, NRDO and Laboratory Services Reform Programme teams</w:t>
            </w:r>
            <w:r w:rsidR="00607B3D">
              <w:rPr>
                <w:rFonts w:ascii="Arial" w:eastAsia="Arial" w:hAnsi="Arial" w:cs="Arial"/>
                <w:lang w:val="en-US"/>
              </w:rPr>
              <w:t>.</w:t>
            </w:r>
            <w:r w:rsidRPr="00A0546C">
              <w:rPr>
                <w:rFonts w:ascii="Arial" w:eastAsia="Arial" w:hAnsi="Arial" w:cs="Arial"/>
              </w:rPr>
              <w:t xml:space="preserve"> </w:t>
            </w:r>
          </w:p>
          <w:p w14:paraId="340EFA42" w14:textId="25B5556C" w:rsidR="00441686" w:rsidRPr="00A0546C" w:rsidRDefault="00441686" w:rsidP="00607B3D">
            <w:pPr>
              <w:pStyle w:val="ListParagraph"/>
              <w:numPr>
                <w:ilvl w:val="0"/>
                <w:numId w:val="5"/>
              </w:numPr>
              <w:spacing w:after="120"/>
              <w:ind w:left="714" w:hanging="357"/>
              <w:rPr>
                <w:rFonts w:ascii="Arial" w:eastAsia="Arial" w:hAnsi="Arial" w:cs="Arial"/>
              </w:rPr>
            </w:pPr>
            <w:r w:rsidRPr="00A0546C">
              <w:rPr>
                <w:rFonts w:ascii="Arial" w:eastAsia="Arial" w:hAnsi="Arial" w:cs="Arial"/>
              </w:rPr>
              <w:t xml:space="preserve">Ensure the </w:t>
            </w:r>
            <w:r w:rsidRPr="00A0546C">
              <w:rPr>
                <w:rFonts w:ascii="Arial" w:eastAsia="Arial" w:hAnsi="Arial" w:cs="Arial"/>
                <w:lang w:val="en-US"/>
              </w:rPr>
              <w:t>NGGO, NRDO and Laboratory Services Reform Programme teams</w:t>
            </w:r>
            <w:r w:rsidRPr="00A0546C">
              <w:rPr>
                <w:rFonts w:ascii="Arial" w:eastAsia="Arial" w:hAnsi="Arial" w:cs="Arial"/>
              </w:rPr>
              <w:t xml:space="preserve"> are engaging with appropriate regulatory bodies to ensure compliance with current standards</w:t>
            </w:r>
            <w:r w:rsidR="00607B3D">
              <w:rPr>
                <w:rFonts w:ascii="Arial" w:eastAsia="Arial" w:hAnsi="Arial" w:cs="Arial"/>
              </w:rPr>
              <w:t>.</w:t>
            </w:r>
            <w:r w:rsidRPr="00A0546C">
              <w:rPr>
                <w:rFonts w:ascii="Arial" w:eastAsia="Arial" w:hAnsi="Arial" w:cs="Arial"/>
              </w:rPr>
              <w:t xml:space="preserve"> </w:t>
            </w:r>
          </w:p>
          <w:p w14:paraId="057F002E" w14:textId="77777777" w:rsidR="00441686" w:rsidRPr="00A0546C" w:rsidRDefault="00441686" w:rsidP="00441686">
            <w:pPr>
              <w:rPr>
                <w:rFonts w:ascii="Arial" w:eastAsia="Arial" w:hAnsi="Arial" w:cs="Arial"/>
              </w:rPr>
            </w:pPr>
          </w:p>
          <w:p w14:paraId="0D619321" w14:textId="03CC5A70" w:rsidR="00441686" w:rsidRPr="00A0546C" w:rsidRDefault="00441686" w:rsidP="00441686">
            <w:pPr>
              <w:rPr>
                <w:rFonts w:ascii="Arial" w:eastAsia="Arial" w:hAnsi="Arial" w:cs="Arial"/>
                <w:b/>
                <w:bCs/>
              </w:rPr>
            </w:pPr>
            <w:r w:rsidRPr="00A0546C">
              <w:rPr>
                <w:rFonts w:ascii="Arial" w:eastAsia="Arial" w:hAnsi="Arial" w:cs="Arial"/>
                <w:b/>
                <w:bCs/>
              </w:rPr>
              <w:t>Service Development</w:t>
            </w:r>
          </w:p>
          <w:p w14:paraId="0A2B9D47" w14:textId="1B6B7813" w:rsidR="00441686" w:rsidRPr="00A0546C" w:rsidRDefault="00441686" w:rsidP="00607B3D">
            <w:pPr>
              <w:pStyle w:val="ListParagraph"/>
              <w:numPr>
                <w:ilvl w:val="0"/>
                <w:numId w:val="8"/>
              </w:numPr>
              <w:spacing w:after="120"/>
              <w:ind w:left="714" w:hanging="357"/>
              <w:rPr>
                <w:rFonts w:ascii="Arial" w:eastAsia="Arial" w:hAnsi="Arial" w:cs="Arial"/>
              </w:rPr>
            </w:pPr>
            <w:r w:rsidRPr="00A0546C">
              <w:rPr>
                <w:rFonts w:ascii="Arial" w:eastAsia="Arial" w:hAnsi="Arial" w:cs="Arial"/>
              </w:rPr>
              <w:t xml:space="preserve">Support and </w:t>
            </w:r>
            <w:r w:rsidR="002F3BF9">
              <w:rPr>
                <w:rFonts w:ascii="Arial" w:eastAsia="Arial" w:hAnsi="Arial" w:cs="Arial"/>
              </w:rPr>
              <w:t xml:space="preserve">provide </w:t>
            </w:r>
            <w:r w:rsidR="00B35EC0">
              <w:rPr>
                <w:rFonts w:ascii="Arial" w:eastAsia="Arial" w:hAnsi="Arial" w:cs="Arial"/>
              </w:rPr>
              <w:t>direct management</w:t>
            </w:r>
            <w:r w:rsidRPr="00A0546C">
              <w:rPr>
                <w:rFonts w:ascii="Arial" w:eastAsia="Arial" w:hAnsi="Arial" w:cs="Arial"/>
              </w:rPr>
              <w:t xml:space="preserve"> to the </w:t>
            </w:r>
            <w:r w:rsidRPr="00A0546C">
              <w:rPr>
                <w:rFonts w:ascii="Arial" w:eastAsia="Arial" w:hAnsi="Arial" w:cs="Arial"/>
                <w:lang w:val="en-US"/>
              </w:rPr>
              <w:t xml:space="preserve">NGGO, NRDO and Laboratory Services Reform Programme teams to progress the development and implementation of National Strategies and plans as outlined in the ‘Details of Service’ section of this job description </w:t>
            </w:r>
            <w:r w:rsidRPr="00A0546C">
              <w:rPr>
                <w:rFonts w:ascii="Arial" w:eastAsia="Arial" w:hAnsi="Arial" w:cs="Arial"/>
              </w:rPr>
              <w:t>in accordance with Sláintecare and the HSE Health Region’s requirements</w:t>
            </w:r>
            <w:r w:rsidR="00607B3D">
              <w:rPr>
                <w:rFonts w:ascii="Arial" w:eastAsia="Arial" w:hAnsi="Arial" w:cs="Arial"/>
              </w:rPr>
              <w:t>.</w:t>
            </w:r>
            <w:r w:rsidRPr="00A0546C">
              <w:rPr>
                <w:rFonts w:ascii="Arial" w:eastAsia="Arial" w:hAnsi="Arial" w:cs="Arial"/>
              </w:rPr>
              <w:t xml:space="preserve"> </w:t>
            </w:r>
          </w:p>
          <w:p w14:paraId="2C9356D3" w14:textId="4CD3E339" w:rsidR="00441686" w:rsidRPr="00A0546C" w:rsidRDefault="00441686" w:rsidP="00607B3D">
            <w:pPr>
              <w:pStyle w:val="ListParagraph"/>
              <w:numPr>
                <w:ilvl w:val="0"/>
                <w:numId w:val="8"/>
              </w:numPr>
              <w:spacing w:after="120"/>
              <w:ind w:left="714" w:hanging="357"/>
              <w:rPr>
                <w:rFonts w:ascii="Arial" w:eastAsia="Arial" w:hAnsi="Arial" w:cs="Arial"/>
              </w:rPr>
            </w:pPr>
            <w:r w:rsidRPr="00A0546C">
              <w:rPr>
                <w:rFonts w:ascii="Arial" w:eastAsia="Arial" w:hAnsi="Arial" w:cs="Arial"/>
              </w:rPr>
              <w:lastRenderedPageBreak/>
              <w:t>Collaborate closely with leaders within genetics and genomics, rare diseases and laboratory services to strengthen infrastructure to drive advances in these respective services and fields, including enhancing the existing laboratory infrastructure, the establishment of a National Centre of Excellence in Genomic Testing and Bioinformatics and the development of a National Test Directory.</w:t>
            </w:r>
          </w:p>
          <w:p w14:paraId="51B64012" w14:textId="1B136BFA" w:rsidR="00441686" w:rsidRPr="00A0546C" w:rsidRDefault="00441686" w:rsidP="00607B3D">
            <w:pPr>
              <w:pStyle w:val="ListParagraph"/>
              <w:numPr>
                <w:ilvl w:val="0"/>
                <w:numId w:val="8"/>
              </w:numPr>
              <w:spacing w:after="120"/>
              <w:ind w:left="714" w:hanging="357"/>
              <w:rPr>
                <w:rFonts w:ascii="Arial" w:eastAsia="Arial" w:hAnsi="Arial" w:cs="Arial"/>
              </w:rPr>
            </w:pPr>
            <w:r w:rsidRPr="00A0546C">
              <w:rPr>
                <w:rFonts w:ascii="Arial" w:eastAsia="Arial" w:hAnsi="Arial" w:cs="Arial"/>
              </w:rPr>
              <w:t xml:space="preserve">Support the </w:t>
            </w:r>
            <w:r w:rsidRPr="00A0546C">
              <w:rPr>
                <w:rFonts w:ascii="Arial" w:eastAsia="Arial" w:hAnsi="Arial" w:cs="Arial"/>
                <w:lang w:val="en-US"/>
              </w:rPr>
              <w:t>NGGO, NRDO and Laboratory Services Reform Programme teams</w:t>
            </w:r>
            <w:r w:rsidRPr="00A0546C">
              <w:rPr>
                <w:rFonts w:ascii="Arial" w:eastAsia="Arial" w:hAnsi="Arial" w:cs="Arial"/>
              </w:rPr>
              <w:t xml:space="preserve"> to identify interdependencies between genetics and genomics, rare diseases, laboratory services, relevant national clinical programmes, universities, research, work streams, integrated care pathways etc and facilitate agreement on how these are best managed. </w:t>
            </w:r>
          </w:p>
          <w:p w14:paraId="3463C631" w14:textId="121905F7" w:rsidR="00441686" w:rsidRPr="00A0546C" w:rsidRDefault="00441686" w:rsidP="00441686">
            <w:pPr>
              <w:rPr>
                <w:rFonts w:ascii="Arial" w:eastAsia="Arial" w:hAnsi="Arial" w:cs="Arial"/>
              </w:rPr>
            </w:pPr>
          </w:p>
          <w:p w14:paraId="2094E2D3" w14:textId="3E5C4011" w:rsidR="00441686" w:rsidRPr="00A0546C" w:rsidRDefault="00441686" w:rsidP="00441686">
            <w:pPr>
              <w:rPr>
                <w:rFonts w:ascii="Arial" w:eastAsia="Arial" w:hAnsi="Arial" w:cs="Arial"/>
                <w:b/>
                <w:bCs/>
              </w:rPr>
            </w:pPr>
            <w:r w:rsidRPr="00A0546C">
              <w:rPr>
                <w:rFonts w:ascii="Arial" w:eastAsia="Arial" w:hAnsi="Arial" w:cs="Arial"/>
                <w:b/>
                <w:bCs/>
              </w:rPr>
              <w:t>Working With and Through Others (influencing to achieve)</w:t>
            </w:r>
          </w:p>
          <w:p w14:paraId="67FE7508" w14:textId="6DE5BBE5" w:rsidR="00441686" w:rsidRPr="00A0546C" w:rsidRDefault="00441686" w:rsidP="00607B3D">
            <w:pPr>
              <w:pStyle w:val="ListParagraph"/>
              <w:numPr>
                <w:ilvl w:val="0"/>
                <w:numId w:val="5"/>
              </w:numPr>
              <w:spacing w:after="120"/>
              <w:ind w:left="714" w:hanging="357"/>
              <w:rPr>
                <w:rFonts w:ascii="Arial" w:eastAsia="Arial" w:hAnsi="Arial" w:cs="Arial"/>
              </w:rPr>
            </w:pPr>
            <w:r w:rsidRPr="00A0546C">
              <w:rPr>
                <w:rFonts w:ascii="Arial" w:eastAsia="Arial" w:hAnsi="Arial" w:cs="Arial"/>
              </w:rPr>
              <w:t>Work with the Regional Executive Officers (REOs) and their teams to ensure nationally available equitable access to genetics and genomics, rare diseases and laboratory services</w:t>
            </w:r>
            <w:r w:rsidR="00607B3D">
              <w:rPr>
                <w:rFonts w:ascii="Arial" w:eastAsia="Arial" w:hAnsi="Arial" w:cs="Arial"/>
              </w:rPr>
              <w:t>.</w:t>
            </w:r>
          </w:p>
          <w:p w14:paraId="48F7DAA4" w14:textId="2E7420B6" w:rsidR="00441686" w:rsidRPr="00A0546C" w:rsidRDefault="00441686" w:rsidP="00607B3D">
            <w:pPr>
              <w:pStyle w:val="ListParagraph"/>
              <w:numPr>
                <w:ilvl w:val="0"/>
                <w:numId w:val="5"/>
              </w:numPr>
              <w:spacing w:after="120"/>
              <w:ind w:left="714" w:hanging="357"/>
              <w:rPr>
                <w:rFonts w:ascii="Arial" w:eastAsia="Arial" w:hAnsi="Arial" w:cs="Arial"/>
              </w:rPr>
            </w:pPr>
            <w:r w:rsidRPr="00A0546C">
              <w:rPr>
                <w:rFonts w:ascii="Arial" w:eastAsia="Arial" w:hAnsi="Arial" w:cs="Arial"/>
              </w:rPr>
              <w:t>Work closely with other National Offices to achieve key genetic and genomic medicine, rare diseases and laboratory services objectives</w:t>
            </w:r>
            <w:r w:rsidR="00607B3D">
              <w:rPr>
                <w:rFonts w:ascii="Arial" w:eastAsia="Arial" w:hAnsi="Arial" w:cs="Arial"/>
              </w:rPr>
              <w:t>.</w:t>
            </w:r>
          </w:p>
          <w:p w14:paraId="17E99881" w14:textId="1D1DFBE3" w:rsidR="00441686" w:rsidRPr="00A0546C" w:rsidRDefault="00441686" w:rsidP="00607B3D">
            <w:pPr>
              <w:pStyle w:val="ListParagraph"/>
              <w:numPr>
                <w:ilvl w:val="0"/>
                <w:numId w:val="5"/>
              </w:numPr>
              <w:spacing w:after="120"/>
              <w:ind w:left="714" w:hanging="357"/>
              <w:rPr>
                <w:rFonts w:ascii="Arial" w:eastAsia="Arial" w:hAnsi="Arial" w:cs="Arial"/>
              </w:rPr>
            </w:pPr>
            <w:r w:rsidRPr="00A0546C">
              <w:rPr>
                <w:rFonts w:ascii="Arial" w:eastAsia="Arial" w:hAnsi="Arial" w:cs="Arial"/>
              </w:rPr>
              <w:t>Ensure that the NGGO, NRDO, and Laboratory Services Reform Programme teams actively and appropriately communicate key messages related to their respective programs with both internal and external stakeholders</w:t>
            </w:r>
            <w:r w:rsidR="00607B3D">
              <w:rPr>
                <w:rFonts w:ascii="Arial" w:eastAsia="Arial" w:hAnsi="Arial" w:cs="Arial"/>
              </w:rPr>
              <w:t>.</w:t>
            </w:r>
          </w:p>
          <w:p w14:paraId="1B2EB323" w14:textId="750B04A9" w:rsidR="00441686" w:rsidRPr="00A0546C" w:rsidRDefault="00441686" w:rsidP="00441686">
            <w:pPr>
              <w:rPr>
                <w:rFonts w:ascii="Arial" w:eastAsia="Arial" w:hAnsi="Arial" w:cs="Arial"/>
              </w:rPr>
            </w:pPr>
          </w:p>
          <w:p w14:paraId="57C33F39" w14:textId="49AAA7CA" w:rsidR="00441686" w:rsidRPr="00A0546C" w:rsidRDefault="00441686" w:rsidP="00441686">
            <w:pPr>
              <w:rPr>
                <w:rFonts w:ascii="Arial" w:eastAsia="Arial" w:hAnsi="Arial" w:cs="Arial"/>
                <w:b/>
                <w:bCs/>
              </w:rPr>
            </w:pPr>
            <w:r w:rsidRPr="00A0546C">
              <w:rPr>
                <w:rFonts w:ascii="Arial" w:eastAsia="Arial" w:hAnsi="Arial" w:cs="Arial"/>
                <w:b/>
                <w:bCs/>
              </w:rPr>
              <w:t>Clinical and Corporate Governance</w:t>
            </w:r>
          </w:p>
          <w:p w14:paraId="326AC0AB" w14:textId="7C41F21D" w:rsidR="00441686" w:rsidRPr="00A0546C" w:rsidRDefault="00441686" w:rsidP="00441686">
            <w:pPr>
              <w:pStyle w:val="ListParagraph"/>
              <w:numPr>
                <w:ilvl w:val="0"/>
                <w:numId w:val="4"/>
              </w:numPr>
              <w:rPr>
                <w:rFonts w:ascii="Arial" w:eastAsia="Arial" w:hAnsi="Arial" w:cs="Arial"/>
                <w:b/>
                <w:bCs/>
              </w:rPr>
            </w:pPr>
            <w:r w:rsidRPr="00A0546C">
              <w:rPr>
                <w:rFonts w:ascii="Arial" w:eastAsia="Arial" w:hAnsi="Arial" w:cs="Arial"/>
              </w:rPr>
              <w:t>Ensure the NGGO, NRDO, and Laboratory Services Reform Programme have clear Clinical and Corporate Governance structures and processes in place</w:t>
            </w:r>
            <w:r w:rsidR="00607B3D">
              <w:rPr>
                <w:rFonts w:ascii="Arial" w:eastAsia="Arial" w:hAnsi="Arial" w:cs="Arial"/>
              </w:rPr>
              <w:t>.</w:t>
            </w:r>
            <w:r w:rsidRPr="00A0546C">
              <w:rPr>
                <w:rFonts w:ascii="Arial" w:eastAsia="Arial" w:hAnsi="Arial" w:cs="Arial"/>
              </w:rPr>
              <w:t xml:space="preserve"> </w:t>
            </w:r>
          </w:p>
          <w:p w14:paraId="264D76ED" w14:textId="77777777" w:rsidR="00441686" w:rsidRPr="00A0546C" w:rsidRDefault="00441686" w:rsidP="00441686">
            <w:pPr>
              <w:rPr>
                <w:rFonts w:ascii="Arial" w:eastAsia="Arial" w:hAnsi="Arial" w:cs="Arial"/>
                <w:b/>
                <w:bCs/>
              </w:rPr>
            </w:pPr>
          </w:p>
          <w:p w14:paraId="26C85CB3" w14:textId="51222760" w:rsidR="00441686" w:rsidRPr="00A0546C" w:rsidRDefault="00441686" w:rsidP="00441686">
            <w:pPr>
              <w:rPr>
                <w:rFonts w:ascii="Arial" w:eastAsia="Arial" w:hAnsi="Arial" w:cs="Arial"/>
                <w:b/>
                <w:bCs/>
              </w:rPr>
            </w:pPr>
            <w:r w:rsidRPr="00A0546C">
              <w:rPr>
                <w:rFonts w:ascii="Arial" w:eastAsia="Arial" w:hAnsi="Arial" w:cs="Arial"/>
                <w:b/>
                <w:bCs/>
              </w:rPr>
              <w:t>Standards, Regulations, Policies, Procedures &amp; Legislation</w:t>
            </w:r>
          </w:p>
          <w:p w14:paraId="780C4573" w14:textId="01022CCE" w:rsidR="00441686" w:rsidRPr="00A0546C" w:rsidRDefault="00441686" w:rsidP="00607B3D">
            <w:pPr>
              <w:pStyle w:val="ListParagraph"/>
              <w:numPr>
                <w:ilvl w:val="0"/>
                <w:numId w:val="5"/>
              </w:numPr>
              <w:spacing w:after="120"/>
              <w:ind w:left="714" w:hanging="357"/>
              <w:rPr>
                <w:rFonts w:ascii="Arial" w:eastAsia="Arial" w:hAnsi="Arial" w:cs="Arial"/>
                <w:lang w:val="en-US"/>
              </w:rPr>
            </w:pPr>
            <w:r w:rsidRPr="00A0546C">
              <w:rPr>
                <w:rFonts w:ascii="Arial" w:eastAsia="Arial" w:hAnsi="Arial" w:cs="Arial"/>
                <w:lang w:val="en-US"/>
              </w:rPr>
              <w:t>Be aware of and comply with the HSE Policies, Procedures, Protocols and Guidelines (PPPGs)</w:t>
            </w:r>
            <w:r w:rsidR="00607B3D">
              <w:rPr>
                <w:rFonts w:ascii="Arial" w:eastAsia="Arial" w:hAnsi="Arial" w:cs="Arial"/>
                <w:lang w:val="en-US"/>
              </w:rPr>
              <w:t>.</w:t>
            </w:r>
          </w:p>
          <w:p w14:paraId="4A788B7E" w14:textId="7488696E" w:rsidR="00441686" w:rsidRPr="00A0546C" w:rsidRDefault="00441686" w:rsidP="00607B3D">
            <w:pPr>
              <w:pStyle w:val="ListParagraph"/>
              <w:numPr>
                <w:ilvl w:val="0"/>
                <w:numId w:val="5"/>
              </w:numPr>
              <w:spacing w:after="120"/>
              <w:ind w:left="714" w:hanging="357"/>
              <w:rPr>
                <w:rFonts w:ascii="Arial" w:eastAsia="Arial" w:hAnsi="Arial" w:cs="Arial"/>
              </w:rPr>
            </w:pPr>
            <w:r w:rsidRPr="00A0546C">
              <w:rPr>
                <w:rFonts w:ascii="Arial" w:eastAsia="Arial" w:hAnsi="Arial" w:cs="Arial"/>
              </w:rPr>
              <w:t>Provide oversight to the development of policies and procedures for the national functions as required</w:t>
            </w:r>
            <w:r w:rsidR="00607B3D">
              <w:rPr>
                <w:rFonts w:ascii="Arial" w:eastAsia="Arial" w:hAnsi="Arial" w:cs="Arial"/>
              </w:rPr>
              <w:t>.</w:t>
            </w:r>
          </w:p>
          <w:p w14:paraId="3B30A649" w14:textId="4F47FB1D" w:rsidR="00441686" w:rsidRPr="00A0546C" w:rsidRDefault="00441686" w:rsidP="00607B3D">
            <w:pPr>
              <w:pStyle w:val="ListParagraph"/>
              <w:numPr>
                <w:ilvl w:val="0"/>
                <w:numId w:val="5"/>
              </w:numPr>
              <w:spacing w:after="120"/>
              <w:ind w:left="714" w:hanging="357"/>
              <w:rPr>
                <w:rFonts w:ascii="Arial" w:eastAsia="Arial" w:hAnsi="Arial" w:cs="Arial"/>
              </w:rPr>
            </w:pPr>
            <w:r w:rsidRPr="00A0546C">
              <w:rPr>
                <w:rFonts w:ascii="Arial" w:eastAsia="Arial" w:hAnsi="Arial" w:cs="Arial"/>
              </w:rPr>
              <w:t>Assess and analyse compliance with National and EU legislative obligations, and national policies and procedures</w:t>
            </w:r>
            <w:r w:rsidR="00607B3D">
              <w:rPr>
                <w:rFonts w:ascii="Arial" w:eastAsia="Arial" w:hAnsi="Arial" w:cs="Arial"/>
              </w:rPr>
              <w:t>.</w:t>
            </w:r>
          </w:p>
          <w:p w14:paraId="1D25B5B9" w14:textId="5D34D518" w:rsidR="00441686" w:rsidRPr="00A0546C" w:rsidRDefault="00441686" w:rsidP="00607B3D">
            <w:pPr>
              <w:pStyle w:val="ListParagraph"/>
              <w:numPr>
                <w:ilvl w:val="0"/>
                <w:numId w:val="5"/>
              </w:numPr>
              <w:spacing w:after="120"/>
              <w:ind w:left="714" w:hanging="357"/>
              <w:rPr>
                <w:rFonts w:ascii="Arial" w:eastAsia="Arial" w:hAnsi="Arial" w:cs="Arial"/>
              </w:rPr>
            </w:pPr>
            <w:r w:rsidRPr="00A0546C">
              <w:rPr>
                <w:rFonts w:ascii="Arial" w:eastAsia="Arial" w:hAnsi="Arial" w:cs="Arial"/>
              </w:rPr>
              <w:t>Maintain own knowledge of relevant regulations and legislation e.g. HSE Financial Regulations, Health &amp; Safety legislation, Employment legislation, FOI /DP Acts etc.</w:t>
            </w:r>
          </w:p>
          <w:p w14:paraId="6FCAC2ED" w14:textId="06E22F58" w:rsidR="00441686" w:rsidRPr="00A0546C" w:rsidRDefault="00441686" w:rsidP="00607B3D">
            <w:pPr>
              <w:pStyle w:val="ListParagraph"/>
              <w:numPr>
                <w:ilvl w:val="0"/>
                <w:numId w:val="5"/>
              </w:numPr>
              <w:spacing w:after="120"/>
              <w:ind w:left="714" w:hanging="357"/>
              <w:rPr>
                <w:rFonts w:ascii="Arial" w:hAnsi="Arial" w:cs="Arial"/>
              </w:rPr>
            </w:pPr>
            <w:r w:rsidRPr="00A0546C">
              <w:rPr>
                <w:rFonts w:ascii="Arial" w:eastAsia="Arial" w:hAnsi="Arial" w:cs="Arial"/>
                <w:color w:val="000000" w:themeColor="text1"/>
              </w:rPr>
              <w:t>Have a working knowledge of the Health Information and Quality Authority (HIQA) Standards as they apply to the role</w:t>
            </w:r>
            <w:r w:rsidR="00607B3D">
              <w:rPr>
                <w:rFonts w:ascii="Arial" w:eastAsia="Arial" w:hAnsi="Arial" w:cs="Arial"/>
                <w:color w:val="000000" w:themeColor="text1"/>
              </w:rPr>
              <w:t>.</w:t>
            </w:r>
          </w:p>
          <w:p w14:paraId="18381D4E" w14:textId="77777777" w:rsidR="00441686" w:rsidRPr="00A0546C" w:rsidRDefault="00441686" w:rsidP="00441686">
            <w:pPr>
              <w:pStyle w:val="ListParagraph"/>
              <w:rPr>
                <w:rFonts w:ascii="Arial" w:hAnsi="Arial" w:cs="Arial"/>
              </w:rPr>
            </w:pPr>
          </w:p>
          <w:p w14:paraId="541EBF93" w14:textId="58810144" w:rsidR="00441686" w:rsidRPr="00A0546C" w:rsidRDefault="00441686" w:rsidP="00441686">
            <w:pPr>
              <w:jc w:val="both"/>
              <w:rPr>
                <w:rFonts w:ascii="Arial" w:eastAsia="Arial" w:hAnsi="Arial" w:cs="Arial"/>
                <w:b/>
                <w:bCs/>
              </w:rPr>
            </w:pPr>
            <w:r w:rsidRPr="00A0546C">
              <w:rPr>
                <w:rFonts w:ascii="Arial" w:eastAsia="Arial" w:hAnsi="Arial" w:cs="Arial"/>
                <w:b/>
                <w:bCs/>
              </w:rPr>
              <w:t>Confidentiality</w:t>
            </w:r>
          </w:p>
          <w:p w14:paraId="07EAB6B8" w14:textId="3D8BBE96" w:rsidR="00441686" w:rsidRPr="00A0546C" w:rsidRDefault="00441686" w:rsidP="00441686">
            <w:pPr>
              <w:pStyle w:val="ListParagraph"/>
              <w:numPr>
                <w:ilvl w:val="0"/>
                <w:numId w:val="9"/>
              </w:numPr>
              <w:jc w:val="both"/>
              <w:rPr>
                <w:rFonts w:ascii="Arial" w:eastAsia="Arial" w:hAnsi="Arial" w:cs="Arial"/>
              </w:rPr>
            </w:pPr>
            <w:r w:rsidRPr="00A0546C">
              <w:rPr>
                <w:rFonts w:ascii="Arial" w:eastAsia="Arial" w:hAnsi="Arial" w:cs="Arial"/>
              </w:rPr>
              <w:t xml:space="preserve">In the course of the employment, you will have access to some types of confidential information. Such information is strictly confidential and must be kept in a secure manner.  </w:t>
            </w:r>
          </w:p>
          <w:p w14:paraId="762C9177" w14:textId="5637C93B" w:rsidR="00441686" w:rsidRPr="00A0546C" w:rsidRDefault="00441686" w:rsidP="00441686">
            <w:pPr>
              <w:rPr>
                <w:rFonts w:ascii="Arial" w:eastAsia="Arial" w:hAnsi="Arial" w:cs="Arial"/>
                <w:b/>
                <w:bCs/>
                <w:i/>
                <w:iCs/>
              </w:rPr>
            </w:pPr>
            <w:r w:rsidRPr="00A0546C">
              <w:rPr>
                <w:rFonts w:ascii="Arial" w:eastAsia="Arial" w:hAnsi="Arial" w:cs="Arial"/>
                <w:b/>
                <w:bCs/>
                <w:i/>
                <w:iCs/>
              </w:rPr>
              <w:t xml:space="preserve"> </w:t>
            </w:r>
          </w:p>
          <w:p w14:paraId="677AAEF6" w14:textId="77777777" w:rsidR="00441686" w:rsidRPr="00A0546C" w:rsidRDefault="00441686" w:rsidP="00441686">
            <w:pPr>
              <w:jc w:val="both"/>
              <w:rPr>
                <w:rFonts w:ascii="Arial" w:eastAsia="Arial" w:hAnsi="Arial" w:cs="Arial"/>
                <w:b/>
                <w:bCs/>
                <w:i/>
                <w:iCs/>
              </w:rPr>
            </w:pPr>
            <w:r w:rsidRPr="00A0546C">
              <w:rPr>
                <w:rFonts w:ascii="Arial" w:eastAsia="Arial" w:hAnsi="Arial" w:cs="Arial"/>
                <w:b/>
                <w:bCs/>
                <w:i/>
                <w:iCs/>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5BE13F43" w14:textId="794CD7DA" w:rsidR="00441686" w:rsidRPr="00A0546C" w:rsidRDefault="00441686" w:rsidP="00441686">
            <w:pPr>
              <w:jc w:val="both"/>
              <w:rPr>
                <w:rFonts w:ascii="Arial" w:eastAsia="Arial" w:hAnsi="Arial" w:cs="Arial"/>
                <w:b/>
                <w:bCs/>
                <w:i/>
                <w:iCs/>
              </w:rPr>
            </w:pPr>
          </w:p>
        </w:tc>
      </w:tr>
      <w:tr w:rsidR="00441686" w:rsidRPr="00A0546C" w14:paraId="1E8F25C5" w14:textId="77777777" w:rsidTr="008D0CB6">
        <w:tc>
          <w:tcPr>
            <w:tcW w:w="2281" w:type="dxa"/>
          </w:tcPr>
          <w:p w14:paraId="4E62C7A5" w14:textId="1BC1D464" w:rsidR="00441686" w:rsidRPr="00A0546C" w:rsidRDefault="00441686" w:rsidP="00441686">
            <w:pPr>
              <w:rPr>
                <w:rFonts w:ascii="Arial" w:hAnsi="Arial" w:cs="Arial"/>
                <w:b/>
                <w:bCs/>
              </w:rPr>
            </w:pPr>
            <w:r w:rsidRPr="00A0546C">
              <w:rPr>
                <w:rFonts w:ascii="Arial" w:hAnsi="Arial" w:cs="Arial"/>
                <w:b/>
                <w:bCs/>
              </w:rPr>
              <w:lastRenderedPageBreak/>
              <w:t>Eligibility Criteria</w:t>
            </w:r>
          </w:p>
          <w:p w14:paraId="3E91E54D" w14:textId="77777777" w:rsidR="00441686" w:rsidRPr="00A0546C" w:rsidRDefault="00441686" w:rsidP="00441686">
            <w:pPr>
              <w:rPr>
                <w:rFonts w:ascii="Arial" w:hAnsi="Arial" w:cs="Arial"/>
                <w:b/>
                <w:bCs/>
              </w:rPr>
            </w:pPr>
          </w:p>
          <w:p w14:paraId="7E168513" w14:textId="77777777" w:rsidR="00441686" w:rsidRPr="00A0546C" w:rsidRDefault="00441686" w:rsidP="00441686">
            <w:pPr>
              <w:rPr>
                <w:rFonts w:ascii="Arial" w:hAnsi="Arial" w:cs="Arial"/>
                <w:b/>
                <w:bCs/>
              </w:rPr>
            </w:pPr>
            <w:r w:rsidRPr="00A0546C">
              <w:rPr>
                <w:rFonts w:ascii="Arial" w:hAnsi="Arial" w:cs="Arial"/>
                <w:b/>
                <w:bCs/>
              </w:rPr>
              <w:t>Qualifications and/ or experience</w:t>
            </w:r>
          </w:p>
          <w:p w14:paraId="40FC1C65" w14:textId="77777777" w:rsidR="00441686" w:rsidRPr="00A0546C" w:rsidRDefault="00441686" w:rsidP="00441686">
            <w:pPr>
              <w:rPr>
                <w:rFonts w:ascii="Arial" w:hAnsi="Arial" w:cs="Arial"/>
                <w:b/>
                <w:bCs/>
              </w:rPr>
            </w:pPr>
          </w:p>
        </w:tc>
        <w:tc>
          <w:tcPr>
            <w:tcW w:w="8505" w:type="dxa"/>
          </w:tcPr>
          <w:p w14:paraId="00133FD3" w14:textId="45968D9B" w:rsidR="00441686" w:rsidRPr="00A0546C" w:rsidRDefault="00441686" w:rsidP="00441686">
            <w:pPr>
              <w:jc w:val="both"/>
              <w:rPr>
                <w:rFonts w:ascii="Arial" w:hAnsi="Arial" w:cs="Arial"/>
                <w:b/>
                <w:bCs/>
                <w:iCs/>
              </w:rPr>
            </w:pPr>
            <w:r w:rsidRPr="00A0546C">
              <w:rPr>
                <w:rFonts w:ascii="Arial" w:hAnsi="Arial" w:cs="Arial"/>
                <w:b/>
                <w:bCs/>
                <w:iCs/>
              </w:rPr>
              <w:t>Candidates must have at the latest date of application:</w:t>
            </w:r>
          </w:p>
          <w:p w14:paraId="7D842970" w14:textId="77777777" w:rsidR="00441686" w:rsidRPr="00A0546C" w:rsidRDefault="00441686" w:rsidP="00441686">
            <w:pPr>
              <w:jc w:val="both"/>
              <w:rPr>
                <w:rFonts w:ascii="Arial" w:hAnsi="Arial" w:cs="Arial"/>
                <w:b/>
                <w:bCs/>
                <w:iCs/>
              </w:rPr>
            </w:pPr>
          </w:p>
          <w:p w14:paraId="0FEAE8D0" w14:textId="77777777" w:rsidR="005A6AA0" w:rsidRPr="00390DBE" w:rsidRDefault="005A6AA0" w:rsidP="003C169D">
            <w:pPr>
              <w:pStyle w:val="ListParagraph"/>
              <w:numPr>
                <w:ilvl w:val="0"/>
                <w:numId w:val="25"/>
              </w:numPr>
              <w:contextualSpacing/>
              <w:rPr>
                <w:rFonts w:ascii="Arial" w:hAnsi="Arial" w:cs="Arial"/>
                <w:lang w:eastAsia="en-IE"/>
              </w:rPr>
            </w:pPr>
            <w:r w:rsidRPr="00390DBE">
              <w:rPr>
                <w:rFonts w:ascii="Arial" w:hAnsi="Arial" w:cs="Arial"/>
                <w:lang w:eastAsia="en-IE"/>
              </w:rPr>
              <w:t>Extensive strategic leadership experience with a proven track record of implementing service improvement strategies, and successful reform initiatives to include experience in performance measurement for planning and tracking of initiatives, as relevant to this role.</w:t>
            </w:r>
          </w:p>
          <w:p w14:paraId="41F239EC" w14:textId="77777777" w:rsidR="005A6AA0" w:rsidRPr="00390DBE" w:rsidRDefault="005A6AA0" w:rsidP="003C169D">
            <w:pPr>
              <w:pStyle w:val="ListParagraph"/>
              <w:ind w:left="360"/>
              <w:rPr>
                <w:rFonts w:ascii="Arial" w:hAnsi="Arial" w:cs="Arial"/>
              </w:rPr>
            </w:pPr>
          </w:p>
          <w:p w14:paraId="04A4DBB8" w14:textId="77777777" w:rsidR="005A6AA0" w:rsidRPr="00390DBE" w:rsidRDefault="005A6AA0" w:rsidP="003C169D">
            <w:pPr>
              <w:pStyle w:val="ListParagraph"/>
              <w:numPr>
                <w:ilvl w:val="0"/>
                <w:numId w:val="25"/>
              </w:numPr>
              <w:rPr>
                <w:rFonts w:ascii="Arial" w:hAnsi="Arial" w:cs="Arial"/>
                <w:lang w:val="en-IE" w:eastAsia="en-IE"/>
              </w:rPr>
            </w:pPr>
            <w:r w:rsidRPr="00390DBE">
              <w:rPr>
                <w:rFonts w:ascii="Arial" w:hAnsi="Arial" w:cs="Arial"/>
              </w:rPr>
              <w:lastRenderedPageBreak/>
              <w:t>Significant experience in the management and delivery of multiple concurrent programmes / projects of work including the use of effective monitoring and control systems and budgetary management as relevant to this role.</w:t>
            </w:r>
          </w:p>
          <w:p w14:paraId="438DD22C" w14:textId="77777777" w:rsidR="005A6AA0" w:rsidRPr="00390DBE" w:rsidRDefault="005A6AA0" w:rsidP="003C169D">
            <w:pPr>
              <w:pStyle w:val="ListParagraph"/>
              <w:ind w:left="360"/>
              <w:rPr>
                <w:rFonts w:ascii="Arial" w:hAnsi="Arial" w:cs="Arial"/>
              </w:rPr>
            </w:pPr>
          </w:p>
          <w:p w14:paraId="32C4C1E5" w14:textId="77777777" w:rsidR="005A6AA0" w:rsidRPr="00390DBE" w:rsidRDefault="005A6AA0" w:rsidP="003C169D">
            <w:pPr>
              <w:pStyle w:val="ListParagraph"/>
              <w:numPr>
                <w:ilvl w:val="0"/>
                <w:numId w:val="25"/>
              </w:numPr>
              <w:contextualSpacing/>
              <w:rPr>
                <w:rFonts w:ascii="Arial" w:hAnsi="Arial" w:cs="Arial"/>
              </w:rPr>
            </w:pPr>
            <w:r w:rsidRPr="00390DBE">
              <w:rPr>
                <w:rFonts w:ascii="Arial" w:hAnsi="Arial" w:cs="Arial"/>
              </w:rPr>
              <w:t>A strong track record in delivering change initiatives in a complex environment involving multiple stakeholders.</w:t>
            </w:r>
          </w:p>
          <w:p w14:paraId="414F34D9" w14:textId="77777777" w:rsidR="005A6AA0" w:rsidRPr="00390DBE" w:rsidRDefault="005A6AA0" w:rsidP="003C169D">
            <w:pPr>
              <w:rPr>
                <w:rFonts w:ascii="Arial" w:hAnsi="Arial" w:cs="Arial"/>
              </w:rPr>
            </w:pPr>
          </w:p>
          <w:p w14:paraId="16AB4DB0" w14:textId="77777777" w:rsidR="005A6AA0" w:rsidRPr="00390DBE" w:rsidRDefault="005A6AA0" w:rsidP="003C169D">
            <w:pPr>
              <w:pStyle w:val="ListParagraph"/>
              <w:numPr>
                <w:ilvl w:val="0"/>
                <w:numId w:val="25"/>
              </w:numPr>
              <w:rPr>
                <w:rFonts w:ascii="Arial" w:eastAsia="Arial" w:hAnsi="Arial" w:cs="Arial"/>
              </w:rPr>
            </w:pPr>
            <w:r w:rsidRPr="00390DBE">
              <w:rPr>
                <w:rFonts w:ascii="Arial" w:eastAsia="Arial" w:hAnsi="Arial" w:cs="Arial"/>
              </w:rPr>
              <w:t>Experience of managing a high performing team to ensure it meets the required quality standards and delivers its objectives within the required timelines</w:t>
            </w:r>
          </w:p>
          <w:p w14:paraId="44D01F25" w14:textId="77777777" w:rsidR="005A6AA0" w:rsidRPr="00390DBE" w:rsidRDefault="005A6AA0" w:rsidP="003C169D">
            <w:pPr>
              <w:rPr>
                <w:rFonts w:ascii="Arial" w:hAnsi="Arial" w:cs="Arial"/>
              </w:rPr>
            </w:pPr>
          </w:p>
          <w:p w14:paraId="7F47AFD8" w14:textId="77777777" w:rsidR="005A6AA0" w:rsidRPr="00390DBE" w:rsidRDefault="005A6AA0" w:rsidP="003C169D">
            <w:pPr>
              <w:pStyle w:val="ListParagraph"/>
              <w:numPr>
                <w:ilvl w:val="0"/>
                <w:numId w:val="25"/>
              </w:numPr>
              <w:pBdr>
                <w:top w:val="nil"/>
                <w:left w:val="nil"/>
                <w:bottom w:val="nil"/>
                <w:right w:val="nil"/>
                <w:between w:val="nil"/>
              </w:pBdr>
              <w:shd w:val="clear" w:color="auto" w:fill="FFFFFF" w:themeFill="background1"/>
              <w:rPr>
                <w:rFonts w:ascii="Arial" w:eastAsia="Arial" w:hAnsi="Arial" w:cs="Arial"/>
              </w:rPr>
            </w:pPr>
            <w:r w:rsidRPr="00390DBE">
              <w:rPr>
                <w:rFonts w:ascii="Arial" w:eastAsia="Arial" w:hAnsi="Arial" w:cs="Arial"/>
              </w:rPr>
              <w:t>Experience of managing and working collaboratively with multiple internal and external stakeholders and proven ability to collaborate and work effectively with external service delivery partners within well-structured governance relationships, as relevant to this role. </w:t>
            </w:r>
          </w:p>
          <w:p w14:paraId="7C31F6C3" w14:textId="77777777" w:rsidR="005A6AA0" w:rsidRPr="00390DBE" w:rsidRDefault="005A6AA0" w:rsidP="003C169D">
            <w:pPr>
              <w:rPr>
                <w:rFonts w:ascii="Calibri" w:hAnsi="Calibri" w:cs="Calibri"/>
                <w:sz w:val="12"/>
              </w:rPr>
            </w:pPr>
          </w:p>
          <w:p w14:paraId="40CD737F" w14:textId="734881EF" w:rsidR="00441686" w:rsidRPr="00390DBE" w:rsidRDefault="005A6AA0" w:rsidP="003C169D">
            <w:pPr>
              <w:pStyle w:val="ListParagraph"/>
              <w:numPr>
                <w:ilvl w:val="0"/>
                <w:numId w:val="25"/>
              </w:numPr>
              <w:contextualSpacing/>
              <w:rPr>
                <w:rFonts w:ascii="Arial" w:hAnsi="Arial" w:cs="Arial"/>
              </w:rPr>
            </w:pPr>
            <w:r w:rsidRPr="00390DBE">
              <w:rPr>
                <w:rFonts w:ascii="Arial" w:hAnsi="Arial" w:cs="Arial"/>
              </w:rPr>
              <w:t>Have the requisite knowledge and ability (including a high standard of suitability and management ability) for the proper discharge of the duties of the office.</w:t>
            </w:r>
          </w:p>
          <w:p w14:paraId="13155797" w14:textId="77777777" w:rsidR="00441686" w:rsidRPr="00A0546C" w:rsidRDefault="00441686" w:rsidP="00441686">
            <w:pPr>
              <w:jc w:val="both"/>
              <w:rPr>
                <w:rFonts w:ascii="Arial" w:hAnsi="Arial" w:cs="Arial"/>
                <w:b/>
              </w:rPr>
            </w:pPr>
          </w:p>
          <w:p w14:paraId="34CDE6DE" w14:textId="77777777" w:rsidR="00441686" w:rsidRPr="005A6AA0" w:rsidRDefault="00441686" w:rsidP="005A6AA0">
            <w:pPr>
              <w:jc w:val="both"/>
              <w:rPr>
                <w:rFonts w:ascii="Arial" w:hAnsi="Arial" w:cs="Arial"/>
                <w:b/>
              </w:rPr>
            </w:pPr>
            <w:r w:rsidRPr="005A6AA0">
              <w:rPr>
                <w:rFonts w:ascii="Arial" w:hAnsi="Arial" w:cs="Arial"/>
                <w:b/>
              </w:rPr>
              <w:t>Health</w:t>
            </w:r>
          </w:p>
          <w:p w14:paraId="4A631B7F" w14:textId="4836F078" w:rsidR="00441686" w:rsidRDefault="00441686" w:rsidP="005A6AA0">
            <w:pPr>
              <w:pStyle w:val="ListParagraph"/>
              <w:ind w:left="0"/>
              <w:jc w:val="both"/>
              <w:rPr>
                <w:rFonts w:ascii="Arial" w:hAnsi="Arial" w:cs="Arial"/>
              </w:rPr>
            </w:pPr>
            <w:r w:rsidRPr="00A0546C">
              <w:rPr>
                <w:rFonts w:ascii="Arial" w:hAnsi="Arial"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7EB3FDC9" w14:textId="1E92B1AB" w:rsidR="003C169D" w:rsidRDefault="003C169D" w:rsidP="005A6AA0">
            <w:pPr>
              <w:pStyle w:val="ListParagraph"/>
              <w:ind w:left="0"/>
              <w:jc w:val="both"/>
              <w:rPr>
                <w:rFonts w:ascii="Arial" w:hAnsi="Arial" w:cs="Arial"/>
              </w:rPr>
            </w:pPr>
          </w:p>
          <w:p w14:paraId="21F95CB3" w14:textId="77777777" w:rsidR="003C169D" w:rsidRPr="003B3DD3" w:rsidRDefault="003C169D" w:rsidP="003C169D">
            <w:pPr>
              <w:ind w:right="-766"/>
              <w:rPr>
                <w:rFonts w:ascii="Arial" w:hAnsi="Arial" w:cs="Arial"/>
                <w:iCs/>
              </w:rPr>
            </w:pPr>
            <w:r w:rsidRPr="003B3DD3">
              <w:rPr>
                <w:rFonts w:ascii="Arial" w:hAnsi="Arial" w:cs="Arial"/>
                <w:b/>
                <w:bCs/>
              </w:rPr>
              <w:t>Character</w:t>
            </w:r>
          </w:p>
          <w:p w14:paraId="76660B4D" w14:textId="77777777" w:rsidR="003C169D" w:rsidRPr="003B3DD3" w:rsidRDefault="003C169D" w:rsidP="003C169D">
            <w:pPr>
              <w:ind w:right="-766"/>
              <w:rPr>
                <w:rFonts w:ascii="Arial" w:hAnsi="Arial" w:cs="Arial"/>
              </w:rPr>
            </w:pPr>
            <w:r w:rsidRPr="003B3DD3">
              <w:rPr>
                <w:rFonts w:ascii="Arial" w:hAnsi="Arial" w:cs="Arial"/>
              </w:rPr>
              <w:t>Each candidate for and any person holding the office must be of good character.</w:t>
            </w:r>
          </w:p>
          <w:p w14:paraId="18643A8E" w14:textId="21E6C57C" w:rsidR="00441686" w:rsidRPr="00A0546C" w:rsidRDefault="00441686" w:rsidP="00441686">
            <w:pPr>
              <w:rPr>
                <w:rFonts w:ascii="Arial" w:eastAsia="Arial" w:hAnsi="Arial" w:cs="Arial"/>
              </w:rPr>
            </w:pPr>
          </w:p>
        </w:tc>
      </w:tr>
      <w:tr w:rsidR="00441686" w:rsidRPr="00A0546C" w14:paraId="171BE9CF" w14:textId="77777777" w:rsidTr="008D0CB6">
        <w:tc>
          <w:tcPr>
            <w:tcW w:w="2281" w:type="dxa"/>
            <w:vAlign w:val="center"/>
          </w:tcPr>
          <w:p w14:paraId="5F5F37D9" w14:textId="77777777" w:rsidR="00441686" w:rsidRDefault="00441686" w:rsidP="00441686">
            <w:pPr>
              <w:rPr>
                <w:rFonts w:ascii="Arial" w:hAnsi="Arial" w:cs="Arial"/>
                <w:b/>
                <w:bCs/>
              </w:rPr>
            </w:pPr>
            <w:r w:rsidRPr="00A0546C">
              <w:rPr>
                <w:rFonts w:ascii="Arial" w:hAnsi="Arial" w:cs="Arial"/>
                <w:b/>
                <w:bCs/>
              </w:rPr>
              <w:lastRenderedPageBreak/>
              <w:t>Post Specific Requirements</w:t>
            </w:r>
          </w:p>
          <w:p w14:paraId="623C0D5C" w14:textId="3C81EC9E" w:rsidR="00607B3D" w:rsidRPr="00A0546C" w:rsidRDefault="00607B3D" w:rsidP="00441686">
            <w:pPr>
              <w:rPr>
                <w:rFonts w:ascii="Arial" w:hAnsi="Arial" w:cs="Arial"/>
                <w:b/>
                <w:bCs/>
              </w:rPr>
            </w:pPr>
          </w:p>
        </w:tc>
        <w:tc>
          <w:tcPr>
            <w:tcW w:w="8505" w:type="dxa"/>
          </w:tcPr>
          <w:p w14:paraId="2F12075B" w14:textId="46CE293C" w:rsidR="00441686" w:rsidRPr="00607B3D" w:rsidRDefault="00607B3D" w:rsidP="00607B3D">
            <w:pPr>
              <w:jc w:val="both"/>
              <w:rPr>
                <w:rFonts w:ascii="Arial" w:eastAsia="Arial" w:hAnsi="Arial" w:cs="Arial"/>
              </w:rPr>
            </w:pPr>
            <w:r>
              <w:rPr>
                <w:rFonts w:ascii="Arial" w:eastAsia="Arial" w:hAnsi="Arial" w:cs="Arial"/>
              </w:rPr>
              <w:t>n/a</w:t>
            </w:r>
          </w:p>
        </w:tc>
      </w:tr>
      <w:tr w:rsidR="00607B3D" w:rsidRPr="00A0546C" w14:paraId="650C01B8" w14:textId="77777777" w:rsidTr="008D0CB6">
        <w:trPr>
          <w:trHeight w:val="645"/>
        </w:trPr>
        <w:tc>
          <w:tcPr>
            <w:tcW w:w="2281" w:type="dxa"/>
            <w:tcBorders>
              <w:top w:val="single" w:sz="4" w:space="0" w:color="auto"/>
              <w:left w:val="single" w:sz="4" w:space="0" w:color="auto"/>
              <w:bottom w:val="single" w:sz="4" w:space="0" w:color="auto"/>
              <w:right w:val="single" w:sz="4" w:space="0" w:color="auto"/>
            </w:tcBorders>
            <w:vAlign w:val="center"/>
          </w:tcPr>
          <w:p w14:paraId="0F3F3197" w14:textId="08FE1F96" w:rsidR="00607B3D" w:rsidRPr="00A0546C" w:rsidRDefault="00607B3D" w:rsidP="00441686">
            <w:pPr>
              <w:rPr>
                <w:rFonts w:ascii="Arial" w:hAnsi="Arial" w:cs="Arial"/>
                <w:b/>
                <w:bCs/>
              </w:rPr>
            </w:pPr>
            <w:r>
              <w:rPr>
                <w:rFonts w:ascii="Arial" w:hAnsi="Arial" w:cs="Arial"/>
                <w:b/>
                <w:bCs/>
              </w:rPr>
              <w:t>Other requirements specific to the post</w:t>
            </w:r>
          </w:p>
        </w:tc>
        <w:tc>
          <w:tcPr>
            <w:tcW w:w="8505" w:type="dxa"/>
            <w:tcBorders>
              <w:top w:val="single" w:sz="4" w:space="0" w:color="auto"/>
              <w:left w:val="single" w:sz="4" w:space="0" w:color="auto"/>
              <w:bottom w:val="single" w:sz="4" w:space="0" w:color="auto"/>
              <w:right w:val="single" w:sz="4" w:space="0" w:color="auto"/>
            </w:tcBorders>
          </w:tcPr>
          <w:p w14:paraId="721B28D0" w14:textId="77777777" w:rsidR="00607B3D" w:rsidRPr="00A0546C" w:rsidRDefault="00607B3D" w:rsidP="00607B3D">
            <w:pPr>
              <w:pStyle w:val="ListParagraph"/>
              <w:numPr>
                <w:ilvl w:val="0"/>
                <w:numId w:val="3"/>
              </w:numPr>
              <w:ind w:left="457"/>
              <w:rPr>
                <w:rFonts w:ascii="Arial" w:eastAsia="Arial" w:hAnsi="Arial" w:cs="Arial"/>
              </w:rPr>
            </w:pPr>
            <w:r w:rsidRPr="00A0546C">
              <w:rPr>
                <w:rFonts w:ascii="Arial" w:eastAsia="Arial" w:hAnsi="Arial" w:cs="Arial"/>
              </w:rPr>
              <w:t>Access to appropriate transport to fulfil the requirements of the role</w:t>
            </w:r>
          </w:p>
          <w:p w14:paraId="16F9AE00" w14:textId="77777777" w:rsidR="00607B3D" w:rsidRPr="00A0546C" w:rsidRDefault="00607B3D" w:rsidP="00607B3D">
            <w:pPr>
              <w:pStyle w:val="ListParagraph"/>
              <w:numPr>
                <w:ilvl w:val="0"/>
                <w:numId w:val="3"/>
              </w:numPr>
              <w:ind w:left="457"/>
              <w:jc w:val="both"/>
              <w:rPr>
                <w:rFonts w:ascii="Arial" w:eastAsia="Arial" w:hAnsi="Arial" w:cs="Arial"/>
              </w:rPr>
            </w:pPr>
            <w:r w:rsidRPr="00A0546C">
              <w:rPr>
                <w:rFonts w:ascii="Arial" w:eastAsia="Arial" w:hAnsi="Arial" w:cs="Arial"/>
              </w:rPr>
              <w:t>Flexibility in relation to working hours to ensure deadlines are met</w:t>
            </w:r>
          </w:p>
          <w:p w14:paraId="065E2708" w14:textId="77777777" w:rsidR="00607B3D" w:rsidRPr="00A0546C" w:rsidRDefault="00607B3D" w:rsidP="00441686">
            <w:pPr>
              <w:jc w:val="both"/>
              <w:rPr>
                <w:rFonts w:ascii="Arial" w:eastAsia="Arial" w:hAnsi="Arial" w:cs="Arial"/>
                <w:b/>
                <w:bCs/>
                <w:u w:val="single"/>
              </w:rPr>
            </w:pPr>
          </w:p>
        </w:tc>
      </w:tr>
      <w:tr w:rsidR="00607B3D" w:rsidRPr="00A0546C" w14:paraId="4F714912" w14:textId="77777777" w:rsidTr="008D0CB6">
        <w:trPr>
          <w:trHeight w:val="645"/>
        </w:trPr>
        <w:tc>
          <w:tcPr>
            <w:tcW w:w="2281" w:type="dxa"/>
            <w:tcBorders>
              <w:top w:val="single" w:sz="4" w:space="0" w:color="auto"/>
              <w:left w:val="single" w:sz="4" w:space="0" w:color="auto"/>
              <w:bottom w:val="single" w:sz="4" w:space="0" w:color="auto"/>
              <w:right w:val="single" w:sz="4" w:space="0" w:color="auto"/>
            </w:tcBorders>
            <w:vAlign w:val="center"/>
          </w:tcPr>
          <w:p w14:paraId="6151BADC" w14:textId="6C0F97FE" w:rsidR="00607B3D" w:rsidRPr="00F6254C" w:rsidRDefault="00607B3D" w:rsidP="00607B3D">
            <w:pPr>
              <w:rPr>
                <w:rFonts w:ascii="Arial" w:hAnsi="Arial" w:cs="Arial"/>
                <w:b/>
                <w:bCs/>
              </w:rPr>
            </w:pPr>
            <w:r>
              <w:rPr>
                <w:rFonts w:ascii="Arial" w:hAnsi="Arial" w:cs="Arial"/>
                <w:b/>
                <w:bCs/>
              </w:rPr>
              <w:t>Additional eligibility requirements</w:t>
            </w:r>
          </w:p>
        </w:tc>
        <w:tc>
          <w:tcPr>
            <w:tcW w:w="8505" w:type="dxa"/>
            <w:tcBorders>
              <w:top w:val="single" w:sz="4" w:space="0" w:color="auto"/>
              <w:left w:val="single" w:sz="4" w:space="0" w:color="auto"/>
              <w:bottom w:val="single" w:sz="4" w:space="0" w:color="auto"/>
              <w:right w:val="single" w:sz="4" w:space="0" w:color="auto"/>
            </w:tcBorders>
          </w:tcPr>
          <w:p w14:paraId="40BCB88C" w14:textId="77777777" w:rsidR="00607B3D" w:rsidRPr="00585CE2" w:rsidRDefault="00607B3D" w:rsidP="00607B3D">
            <w:pPr>
              <w:pStyle w:val="Default"/>
              <w:rPr>
                <w:sz w:val="20"/>
                <w:szCs w:val="20"/>
              </w:rPr>
            </w:pPr>
            <w:r w:rsidRPr="00585CE2">
              <w:rPr>
                <w:b/>
                <w:bCs/>
                <w:sz w:val="20"/>
                <w:szCs w:val="20"/>
              </w:rPr>
              <w:t xml:space="preserve">Citizenship Requirements </w:t>
            </w:r>
          </w:p>
          <w:p w14:paraId="2300B578" w14:textId="77777777" w:rsidR="00607B3D" w:rsidRPr="00585CE2" w:rsidRDefault="00607B3D" w:rsidP="00607B3D">
            <w:pPr>
              <w:pStyle w:val="Default"/>
              <w:rPr>
                <w:sz w:val="20"/>
                <w:szCs w:val="20"/>
              </w:rPr>
            </w:pPr>
            <w:r w:rsidRPr="00585CE2">
              <w:rPr>
                <w:sz w:val="20"/>
                <w:szCs w:val="20"/>
              </w:rPr>
              <w:t xml:space="preserve">Eligible candidates must be: </w:t>
            </w:r>
          </w:p>
          <w:p w14:paraId="6D3E7191" w14:textId="77777777" w:rsidR="00607B3D" w:rsidRPr="00585CE2" w:rsidRDefault="00607B3D" w:rsidP="00607B3D">
            <w:pPr>
              <w:pStyle w:val="ListParagraph"/>
              <w:numPr>
                <w:ilvl w:val="0"/>
                <w:numId w:val="23"/>
              </w:numPr>
              <w:spacing w:after="120"/>
              <w:rPr>
                <w:rFonts w:ascii="Arial" w:hAnsi="Arial" w:cs="Arial"/>
              </w:rPr>
            </w:pPr>
            <w:r w:rsidRPr="00585CE2">
              <w:rPr>
                <w:rFonts w:ascii="Arial" w:hAnsi="Arial" w:cs="Arial"/>
              </w:rPr>
              <w:t xml:space="preserve">EEA, Swiss, or British citizens </w:t>
            </w:r>
          </w:p>
          <w:p w14:paraId="0F97B1A1" w14:textId="77777777" w:rsidR="00607B3D" w:rsidRPr="00585CE2" w:rsidRDefault="00607B3D" w:rsidP="00607B3D">
            <w:pPr>
              <w:spacing w:after="120"/>
              <w:ind w:left="360"/>
              <w:rPr>
                <w:rFonts w:ascii="Arial" w:hAnsi="Arial" w:cs="Arial"/>
                <w:b/>
              </w:rPr>
            </w:pPr>
            <w:r>
              <w:rPr>
                <w:rFonts w:ascii="Arial" w:hAnsi="Arial" w:cs="Arial"/>
                <w:b/>
              </w:rPr>
              <w:t>OR</w:t>
            </w:r>
          </w:p>
          <w:p w14:paraId="49861AF8" w14:textId="77777777" w:rsidR="00607B3D" w:rsidRDefault="00607B3D" w:rsidP="00607B3D">
            <w:pPr>
              <w:pStyle w:val="ListParagraph"/>
              <w:numPr>
                <w:ilvl w:val="0"/>
                <w:numId w:val="23"/>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38C57FC0" w14:textId="77777777" w:rsidR="00607B3D" w:rsidRDefault="00607B3D" w:rsidP="00607B3D">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0BC2B28F" w14:textId="77777777" w:rsidR="00607B3D" w:rsidRDefault="00607B3D" w:rsidP="00607B3D">
            <w:pPr>
              <w:pStyle w:val="ListParagraph"/>
              <w:spacing w:after="120"/>
              <w:ind w:left="1080"/>
              <w:rPr>
                <w:rFonts w:ascii="Arial" w:hAnsi="Arial" w:cs="Arial"/>
              </w:rPr>
            </w:pPr>
          </w:p>
          <w:p w14:paraId="4748C834" w14:textId="77777777" w:rsidR="00607B3D" w:rsidRDefault="00607B3D" w:rsidP="00607B3D">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177A71ED" w14:textId="77777777" w:rsidR="00607B3D" w:rsidRPr="00A0546C" w:rsidRDefault="00607B3D" w:rsidP="00441686">
            <w:pPr>
              <w:jc w:val="both"/>
              <w:rPr>
                <w:rFonts w:ascii="Arial" w:eastAsia="Arial" w:hAnsi="Arial" w:cs="Arial"/>
                <w:b/>
                <w:bCs/>
                <w:u w:val="single"/>
              </w:rPr>
            </w:pPr>
          </w:p>
        </w:tc>
      </w:tr>
      <w:tr w:rsidR="00441686" w:rsidRPr="00A0546C" w14:paraId="48C6B9DA" w14:textId="77777777" w:rsidTr="008D0CB6">
        <w:trPr>
          <w:trHeight w:val="645"/>
        </w:trPr>
        <w:tc>
          <w:tcPr>
            <w:tcW w:w="2281" w:type="dxa"/>
            <w:tcBorders>
              <w:top w:val="single" w:sz="4" w:space="0" w:color="auto"/>
              <w:left w:val="single" w:sz="4" w:space="0" w:color="auto"/>
              <w:bottom w:val="single" w:sz="4" w:space="0" w:color="auto"/>
              <w:right w:val="single" w:sz="4" w:space="0" w:color="auto"/>
            </w:tcBorders>
            <w:vAlign w:val="center"/>
          </w:tcPr>
          <w:p w14:paraId="6F72861D" w14:textId="77777777" w:rsidR="00607B3D" w:rsidRPr="00F6254C" w:rsidRDefault="00607B3D" w:rsidP="00607B3D">
            <w:pPr>
              <w:rPr>
                <w:rFonts w:ascii="Arial" w:hAnsi="Arial" w:cs="Arial"/>
                <w:b/>
                <w:bCs/>
              </w:rPr>
            </w:pPr>
            <w:r w:rsidRPr="00F6254C">
              <w:rPr>
                <w:rFonts w:ascii="Arial" w:hAnsi="Arial" w:cs="Arial"/>
                <w:b/>
                <w:bCs/>
              </w:rPr>
              <w:t>Skills, competencies and/or knowledge</w:t>
            </w:r>
          </w:p>
          <w:p w14:paraId="66FEECA5" w14:textId="220686EA" w:rsidR="00441686" w:rsidRPr="00A0546C" w:rsidRDefault="00441686" w:rsidP="00441686">
            <w:pPr>
              <w:rPr>
                <w:rFonts w:ascii="Arial" w:hAnsi="Arial" w:cs="Arial"/>
                <w:b/>
                <w:bCs/>
              </w:rPr>
            </w:pPr>
          </w:p>
        </w:tc>
        <w:tc>
          <w:tcPr>
            <w:tcW w:w="8505" w:type="dxa"/>
            <w:tcBorders>
              <w:top w:val="single" w:sz="4" w:space="0" w:color="auto"/>
              <w:left w:val="single" w:sz="4" w:space="0" w:color="auto"/>
              <w:bottom w:val="single" w:sz="4" w:space="0" w:color="auto"/>
              <w:right w:val="single" w:sz="4" w:space="0" w:color="auto"/>
            </w:tcBorders>
          </w:tcPr>
          <w:p w14:paraId="53B2EAC8" w14:textId="795FD3B2" w:rsidR="00441686" w:rsidRPr="00A0546C" w:rsidRDefault="00441686" w:rsidP="00441686">
            <w:pPr>
              <w:jc w:val="both"/>
              <w:rPr>
                <w:rFonts w:ascii="Arial" w:eastAsia="Arial" w:hAnsi="Arial" w:cs="Arial"/>
                <w:b/>
                <w:bCs/>
                <w:u w:val="single"/>
              </w:rPr>
            </w:pPr>
            <w:r w:rsidRPr="00A0546C">
              <w:rPr>
                <w:rFonts w:ascii="Arial" w:eastAsia="Arial" w:hAnsi="Arial" w:cs="Arial"/>
                <w:b/>
                <w:bCs/>
                <w:u w:val="single"/>
              </w:rPr>
              <w:t xml:space="preserve">Professional Knowledge &amp; Experience </w:t>
            </w:r>
          </w:p>
          <w:p w14:paraId="2B6001BA" w14:textId="55BFE98C" w:rsidR="00441686" w:rsidRPr="00A0546C" w:rsidRDefault="00441686" w:rsidP="00441686">
            <w:pPr>
              <w:jc w:val="both"/>
              <w:rPr>
                <w:rFonts w:ascii="Arial" w:eastAsia="Arial" w:hAnsi="Arial" w:cs="Arial"/>
              </w:rPr>
            </w:pPr>
            <w:r w:rsidRPr="00A0546C">
              <w:rPr>
                <w:rFonts w:ascii="Arial" w:eastAsia="Arial" w:hAnsi="Arial" w:cs="Arial"/>
              </w:rPr>
              <w:t>Demonstrates:</w:t>
            </w:r>
          </w:p>
          <w:p w14:paraId="2A700EB8" w14:textId="529BAEDF" w:rsidR="00441686" w:rsidRPr="00A0546C" w:rsidRDefault="00441686" w:rsidP="005A6AA0">
            <w:pPr>
              <w:pStyle w:val="ListParagraph"/>
              <w:numPr>
                <w:ilvl w:val="0"/>
                <w:numId w:val="5"/>
              </w:numPr>
              <w:rPr>
                <w:rFonts w:ascii="Arial" w:eastAsia="Arial" w:hAnsi="Arial" w:cs="Arial"/>
              </w:rPr>
            </w:pPr>
            <w:r w:rsidRPr="00A0546C">
              <w:rPr>
                <w:rFonts w:ascii="Arial" w:eastAsia="Arial" w:hAnsi="Arial" w:cs="Arial"/>
              </w:rPr>
              <w:t xml:space="preserve">Significant experience and/or knowledge and understanding of the National Strategies which have been established by the NGGO, NRDO and the Laboratory Services Reform Programme </w:t>
            </w:r>
          </w:p>
          <w:p w14:paraId="28474484" w14:textId="354009AF" w:rsidR="00441686" w:rsidRPr="00A0546C" w:rsidRDefault="00441686" w:rsidP="005A6AA0">
            <w:pPr>
              <w:pStyle w:val="ListParagraph"/>
              <w:numPr>
                <w:ilvl w:val="0"/>
                <w:numId w:val="5"/>
              </w:numPr>
              <w:rPr>
                <w:rFonts w:ascii="Arial" w:eastAsia="Arial" w:hAnsi="Arial" w:cs="Arial"/>
              </w:rPr>
            </w:pPr>
            <w:r w:rsidRPr="00A0546C">
              <w:rPr>
                <w:rFonts w:ascii="Arial" w:eastAsia="Arial" w:hAnsi="Arial" w:cs="Arial"/>
              </w:rPr>
              <w:t>Experience of working at senior level with multidisciplinary teams (clinical, laboratory, management and administrative level)</w:t>
            </w:r>
          </w:p>
          <w:p w14:paraId="3300196E" w14:textId="3F8AA162" w:rsidR="00441686" w:rsidRPr="00A0546C" w:rsidRDefault="00441686" w:rsidP="005A6AA0">
            <w:pPr>
              <w:pStyle w:val="ListParagraph"/>
              <w:numPr>
                <w:ilvl w:val="0"/>
                <w:numId w:val="5"/>
              </w:numPr>
              <w:rPr>
                <w:rFonts w:ascii="Arial" w:eastAsia="Arial" w:hAnsi="Arial" w:cs="Arial"/>
              </w:rPr>
            </w:pPr>
            <w:r w:rsidRPr="00A0546C">
              <w:rPr>
                <w:rFonts w:ascii="Arial" w:eastAsia="Arial" w:hAnsi="Arial" w:cs="Arial"/>
              </w:rPr>
              <w:t>and working with teams to ensure adherence with PPPGs, relevant standards, policies and legislation</w:t>
            </w:r>
          </w:p>
          <w:p w14:paraId="72D54EFE" w14:textId="718F39C0" w:rsidR="00441686" w:rsidRPr="00390DBE" w:rsidRDefault="005A6AA0" w:rsidP="005A6AA0">
            <w:pPr>
              <w:pStyle w:val="ListParagraph"/>
              <w:numPr>
                <w:ilvl w:val="0"/>
                <w:numId w:val="5"/>
              </w:numPr>
              <w:rPr>
                <w:rFonts w:ascii="Arial" w:eastAsia="Arial" w:hAnsi="Arial" w:cs="Arial"/>
              </w:rPr>
            </w:pPr>
            <w:r w:rsidRPr="00390DBE">
              <w:rPr>
                <w:rFonts w:ascii="Arial" w:eastAsia="Arial" w:hAnsi="Arial" w:cs="Arial"/>
              </w:rPr>
              <w:t>Experience in budgetary management</w:t>
            </w:r>
          </w:p>
          <w:p w14:paraId="1EA76F57" w14:textId="3F1AE3D9" w:rsidR="005A6AA0" w:rsidRPr="00390DBE" w:rsidRDefault="005A6AA0" w:rsidP="005A6AA0">
            <w:pPr>
              <w:pStyle w:val="ListParagraph"/>
              <w:numPr>
                <w:ilvl w:val="0"/>
                <w:numId w:val="5"/>
              </w:numPr>
              <w:rPr>
                <w:rFonts w:ascii="Arial" w:eastAsia="Arial" w:hAnsi="Arial" w:cs="Arial"/>
              </w:rPr>
            </w:pPr>
            <w:r w:rsidRPr="00390DBE">
              <w:rPr>
                <w:rFonts w:ascii="Arial" w:eastAsia="Arial" w:hAnsi="Arial" w:cs="Arial"/>
              </w:rPr>
              <w:t>Experience in supporting performance management processes and the development of key performance indicators</w:t>
            </w:r>
          </w:p>
          <w:p w14:paraId="05A3D946" w14:textId="1D8C24A6" w:rsidR="005A6AA0" w:rsidRPr="00390DBE" w:rsidRDefault="005A6AA0" w:rsidP="005A6AA0">
            <w:pPr>
              <w:pStyle w:val="ListParagraph"/>
              <w:numPr>
                <w:ilvl w:val="0"/>
                <w:numId w:val="5"/>
              </w:numPr>
              <w:rPr>
                <w:rFonts w:ascii="Arial" w:eastAsia="Arial" w:hAnsi="Arial" w:cs="Arial"/>
              </w:rPr>
            </w:pPr>
            <w:r w:rsidRPr="00390DBE">
              <w:rPr>
                <w:rFonts w:ascii="Arial" w:eastAsia="Arial" w:hAnsi="Arial" w:cs="Arial"/>
              </w:rPr>
              <w:t>Experience in corporate governance and risk management</w:t>
            </w:r>
          </w:p>
          <w:p w14:paraId="00218BFA" w14:textId="77777777" w:rsidR="005A6AA0" w:rsidRPr="00390DBE" w:rsidRDefault="005A6AA0" w:rsidP="005A6AA0">
            <w:pPr>
              <w:numPr>
                <w:ilvl w:val="0"/>
                <w:numId w:val="5"/>
              </w:numPr>
              <w:rPr>
                <w:rFonts w:ascii="Arial" w:hAnsi="Arial" w:cs="Arial"/>
              </w:rPr>
            </w:pPr>
            <w:r w:rsidRPr="00390DBE">
              <w:rPr>
                <w:rFonts w:ascii="Arial" w:hAnsi="Arial" w:cs="Arial"/>
              </w:rPr>
              <w:lastRenderedPageBreak/>
              <w:t xml:space="preserve">In-depth knowledge of the Health Service, including the HSE reform programmes e.g. Corporate Plan, </w:t>
            </w:r>
            <w:proofErr w:type="spellStart"/>
            <w:r w:rsidRPr="00390DBE">
              <w:rPr>
                <w:rFonts w:ascii="Arial" w:hAnsi="Arial" w:cs="Arial"/>
              </w:rPr>
              <w:t>Sláintecare</w:t>
            </w:r>
            <w:proofErr w:type="spellEnd"/>
            <w:r w:rsidRPr="00390DBE">
              <w:rPr>
                <w:rFonts w:ascii="Arial" w:hAnsi="Arial" w:cs="Arial"/>
              </w:rPr>
              <w:t>.</w:t>
            </w:r>
          </w:p>
          <w:p w14:paraId="2203A0D5" w14:textId="77777777" w:rsidR="005A6AA0" w:rsidRPr="00390DBE" w:rsidRDefault="005A6AA0" w:rsidP="005A6AA0">
            <w:pPr>
              <w:numPr>
                <w:ilvl w:val="0"/>
                <w:numId w:val="5"/>
              </w:numPr>
              <w:rPr>
                <w:rFonts w:ascii="Arial" w:hAnsi="Arial" w:cs="Arial"/>
              </w:rPr>
            </w:pPr>
            <w:r w:rsidRPr="00390DBE">
              <w:rPr>
                <w:rFonts w:ascii="Arial" w:hAnsi="Arial" w:cs="Arial"/>
              </w:rPr>
              <w:t>Demonstrated experience leading large, multi-stakeholder programmes and implementing best-practice programme management methodologies.</w:t>
            </w:r>
          </w:p>
          <w:p w14:paraId="003DC8E7" w14:textId="2DF70419" w:rsidR="005A6AA0" w:rsidRPr="00390DBE" w:rsidRDefault="005A6AA0" w:rsidP="005A6AA0">
            <w:pPr>
              <w:numPr>
                <w:ilvl w:val="0"/>
                <w:numId w:val="5"/>
              </w:numPr>
              <w:rPr>
                <w:rFonts w:ascii="Arial" w:hAnsi="Arial" w:cs="Arial"/>
              </w:rPr>
            </w:pPr>
            <w:r w:rsidRPr="00390DBE">
              <w:rPr>
                <w:rFonts w:ascii="Arial" w:hAnsi="Arial" w:cs="Arial"/>
              </w:rPr>
              <w:t>Prior experience progressing</w:t>
            </w:r>
            <w:r w:rsidR="00784032">
              <w:rPr>
                <w:rFonts w:ascii="Arial" w:hAnsi="Arial" w:cs="Arial"/>
              </w:rPr>
              <w:t xml:space="preserve"> systemic change/innovation </w:t>
            </w:r>
          </w:p>
          <w:p w14:paraId="5D50E649" w14:textId="77777777" w:rsidR="005A6AA0" w:rsidRPr="00390DBE" w:rsidRDefault="005A6AA0" w:rsidP="005A6AA0">
            <w:pPr>
              <w:numPr>
                <w:ilvl w:val="0"/>
                <w:numId w:val="5"/>
              </w:numPr>
              <w:shd w:val="clear" w:color="auto" w:fill="FFFFFF"/>
              <w:rPr>
                <w:rFonts w:ascii="Arial" w:hAnsi="Arial" w:cs="Arial"/>
              </w:rPr>
            </w:pPr>
            <w:r w:rsidRPr="00390DBE">
              <w:rPr>
                <w:rFonts w:ascii="Arial" w:hAnsi="Arial" w:cs="Arial"/>
              </w:rPr>
              <w:t xml:space="preserve">Clear understanding of challenges facing the service and performance improvement strategies required to address these. </w:t>
            </w:r>
          </w:p>
          <w:p w14:paraId="039F6A59" w14:textId="77777777" w:rsidR="005A6AA0" w:rsidRPr="00390DBE" w:rsidRDefault="005A6AA0" w:rsidP="005A6AA0">
            <w:pPr>
              <w:numPr>
                <w:ilvl w:val="0"/>
                <w:numId w:val="5"/>
              </w:numPr>
              <w:shd w:val="clear" w:color="auto" w:fill="FFFFFF"/>
              <w:rPr>
                <w:rFonts w:ascii="Arial" w:hAnsi="Arial" w:cs="Arial"/>
              </w:rPr>
            </w:pPr>
            <w:r w:rsidRPr="00390DBE">
              <w:rPr>
                <w:rFonts w:ascii="Arial" w:hAnsi="Arial" w:cs="Arial"/>
              </w:rPr>
              <w:t>Project Management experience and strategic planning skills.</w:t>
            </w:r>
          </w:p>
          <w:p w14:paraId="3F7D22F9" w14:textId="77777777" w:rsidR="005A6AA0" w:rsidRPr="005A6AA0" w:rsidRDefault="005A6AA0" w:rsidP="005A6AA0">
            <w:pPr>
              <w:rPr>
                <w:rFonts w:ascii="Arial" w:eastAsia="Arial" w:hAnsi="Arial" w:cs="Arial"/>
                <w:color w:val="FF0000"/>
              </w:rPr>
            </w:pPr>
          </w:p>
          <w:p w14:paraId="5F07D736" w14:textId="702822FE" w:rsidR="00441686" w:rsidRPr="00A0546C" w:rsidRDefault="00441686" w:rsidP="00441686">
            <w:pPr>
              <w:pStyle w:val="ListParagraph"/>
              <w:rPr>
                <w:rFonts w:ascii="Arial" w:eastAsia="Arial" w:hAnsi="Arial" w:cs="Arial"/>
              </w:rPr>
            </w:pPr>
          </w:p>
          <w:p w14:paraId="29E89903" w14:textId="297C1A83" w:rsidR="00441686" w:rsidRPr="00A0546C" w:rsidRDefault="00441686" w:rsidP="00441686">
            <w:pPr>
              <w:spacing w:after="120"/>
              <w:jc w:val="both"/>
              <w:rPr>
                <w:rFonts w:ascii="Arial" w:eastAsia="Arial" w:hAnsi="Arial" w:cs="Arial"/>
                <w:b/>
                <w:bCs/>
              </w:rPr>
            </w:pPr>
            <w:r w:rsidRPr="00A0546C">
              <w:rPr>
                <w:rFonts w:ascii="Arial" w:eastAsia="Arial" w:hAnsi="Arial" w:cs="Arial"/>
                <w:b/>
                <w:bCs/>
              </w:rPr>
              <w:t>Leadership and Delivery of Change</w:t>
            </w:r>
          </w:p>
          <w:p w14:paraId="54499ECC" w14:textId="3A34B004" w:rsidR="00441686" w:rsidRPr="00A0546C" w:rsidRDefault="00441686" w:rsidP="00441686">
            <w:pPr>
              <w:jc w:val="both"/>
              <w:rPr>
                <w:rFonts w:ascii="Arial" w:eastAsia="Arial" w:hAnsi="Arial" w:cs="Arial"/>
              </w:rPr>
            </w:pPr>
            <w:r w:rsidRPr="00A0546C">
              <w:rPr>
                <w:rFonts w:ascii="Arial" w:eastAsia="Arial" w:hAnsi="Arial" w:cs="Arial"/>
              </w:rPr>
              <w:t>Demonstrates:</w:t>
            </w:r>
          </w:p>
          <w:p w14:paraId="7FD8D3F7" w14:textId="50C10CC3"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The capability to lead, organise and motivate staff to overcome obstacles and achieve identified objectives, in challenging environments</w:t>
            </w:r>
          </w:p>
          <w:p w14:paraId="6239AE85" w14:textId="5CEC62AE"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A proven track record of innovation and delivery in a challenging environment.</w:t>
            </w:r>
          </w:p>
          <w:p w14:paraId="4FBB4415" w14:textId="1D8F6E5B" w:rsidR="00441686" w:rsidRPr="00A0546C" w:rsidRDefault="00441686" w:rsidP="005A6AA0">
            <w:pPr>
              <w:pStyle w:val="ListParagraph"/>
              <w:numPr>
                <w:ilvl w:val="0"/>
                <w:numId w:val="5"/>
              </w:numPr>
              <w:rPr>
                <w:rFonts w:ascii="Arial" w:eastAsia="Arial" w:hAnsi="Arial" w:cs="Arial"/>
              </w:rPr>
            </w:pPr>
            <w:r w:rsidRPr="00A0546C">
              <w:rPr>
                <w:rFonts w:ascii="Arial" w:eastAsia="Arial" w:hAnsi="Arial" w:cs="Arial"/>
              </w:rPr>
              <w:t>A proven ability to lead a team of skilled and motivated individuals to achieve strategic objectives</w:t>
            </w:r>
          </w:p>
          <w:p w14:paraId="15C957EE" w14:textId="19136BFC" w:rsidR="00441686" w:rsidRPr="00A0546C" w:rsidRDefault="00441686" w:rsidP="005A6AA0">
            <w:pPr>
              <w:pStyle w:val="ListParagraph"/>
              <w:numPr>
                <w:ilvl w:val="0"/>
                <w:numId w:val="5"/>
              </w:numPr>
              <w:rPr>
                <w:rFonts w:ascii="Arial" w:eastAsia="Arial" w:hAnsi="Arial" w:cs="Arial"/>
                <w:color w:val="000000" w:themeColor="text1"/>
              </w:rPr>
            </w:pPr>
            <w:r w:rsidRPr="00A0546C">
              <w:rPr>
                <w:rFonts w:ascii="Arial" w:eastAsia="Arial" w:hAnsi="Arial" w:cs="Arial"/>
              </w:rPr>
              <w:t>A proven</w:t>
            </w:r>
            <w:r w:rsidRPr="00A0546C">
              <w:rPr>
                <w:rFonts w:ascii="Arial" w:eastAsia="Arial" w:hAnsi="Arial" w:cs="Arial"/>
                <w:color w:val="000000" w:themeColor="text1"/>
              </w:rPr>
              <w:t xml:space="preserve"> effective leader and a positive driver for change; transforms the vision into a framework and structures for moving forward</w:t>
            </w:r>
          </w:p>
          <w:p w14:paraId="62E365CE" w14:textId="486D724E"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Remains fully informed in a dynamic and challenging environment, while at the same time having a clear view of what changes are required in order to achieve immediate and long term corporate objectives</w:t>
            </w:r>
          </w:p>
          <w:p w14:paraId="2B9BCCDB" w14:textId="19225F8B"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Balances change with continuity – continually strives to improve service delivery, to create a work environment that encourages creative thinking and to maintain focus, intensity and persistence even under increasingly complex and demanding conditions.</w:t>
            </w:r>
          </w:p>
          <w:p w14:paraId="097BCA09" w14:textId="009A306E" w:rsidR="00441686" w:rsidRPr="00A0546C" w:rsidRDefault="00441686" w:rsidP="00441686">
            <w:pPr>
              <w:jc w:val="both"/>
              <w:rPr>
                <w:rFonts w:ascii="Arial" w:eastAsia="Arial" w:hAnsi="Arial" w:cs="Arial"/>
                <w:b/>
                <w:bCs/>
              </w:rPr>
            </w:pPr>
            <w:r w:rsidRPr="00A0546C">
              <w:rPr>
                <w:rFonts w:ascii="Arial" w:eastAsia="Arial" w:hAnsi="Arial" w:cs="Arial"/>
                <w:b/>
                <w:bCs/>
              </w:rPr>
              <w:t xml:space="preserve"> </w:t>
            </w:r>
          </w:p>
          <w:p w14:paraId="1034205F" w14:textId="379364CF" w:rsidR="00441686" w:rsidRPr="00A0546C" w:rsidRDefault="00441686" w:rsidP="00441686">
            <w:pPr>
              <w:spacing w:after="120"/>
              <w:jc w:val="both"/>
              <w:rPr>
                <w:rFonts w:ascii="Arial" w:eastAsia="Arial" w:hAnsi="Arial" w:cs="Arial"/>
                <w:b/>
                <w:bCs/>
              </w:rPr>
            </w:pPr>
            <w:r w:rsidRPr="00A0546C">
              <w:rPr>
                <w:rFonts w:ascii="Arial" w:eastAsia="Arial" w:hAnsi="Arial" w:cs="Arial"/>
                <w:b/>
                <w:bCs/>
              </w:rPr>
              <w:t>Managing and Delivering Results (Operational Excellence)</w:t>
            </w:r>
          </w:p>
          <w:p w14:paraId="200A71AB" w14:textId="7A044469" w:rsidR="00441686" w:rsidRPr="00A0546C" w:rsidRDefault="00441686" w:rsidP="00441686">
            <w:pPr>
              <w:jc w:val="both"/>
              <w:rPr>
                <w:rFonts w:ascii="Arial" w:eastAsia="Arial" w:hAnsi="Arial" w:cs="Arial"/>
              </w:rPr>
            </w:pPr>
            <w:r w:rsidRPr="00A0546C">
              <w:rPr>
                <w:rFonts w:ascii="Arial" w:eastAsia="Arial" w:hAnsi="Arial" w:cs="Arial"/>
              </w:rPr>
              <w:t>Demonstrates:</w:t>
            </w:r>
          </w:p>
          <w:p w14:paraId="76C875D2" w14:textId="0B78AA1B"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A proven ability to organise (at a strategic and operational level) the necessary people and other resources across a complex network of services so that objectives can be met within budget, to quality standards and within timescales</w:t>
            </w:r>
          </w:p>
          <w:p w14:paraId="0AFE82CE" w14:textId="77777777" w:rsidR="00441686" w:rsidRPr="00A0546C" w:rsidRDefault="00441686" w:rsidP="005A6AA0">
            <w:pPr>
              <w:pStyle w:val="ListParagraph"/>
              <w:numPr>
                <w:ilvl w:val="0"/>
                <w:numId w:val="5"/>
              </w:numPr>
              <w:rPr>
                <w:rFonts w:ascii="Arial" w:eastAsia="Arial" w:hAnsi="Arial" w:cs="Arial"/>
              </w:rPr>
            </w:pPr>
            <w:r w:rsidRPr="00A0546C">
              <w:rPr>
                <w:rFonts w:ascii="Arial" w:eastAsia="Arial" w:hAnsi="Arial" w:cs="Arial"/>
              </w:rPr>
              <w:t>Adequately identifies, manages and reports on risk within area of responsibility</w:t>
            </w:r>
          </w:p>
          <w:p w14:paraId="207E3BCA" w14:textId="0D34E2C3" w:rsidR="00441686" w:rsidRPr="00A0546C" w:rsidRDefault="00441686" w:rsidP="005A6AA0">
            <w:pPr>
              <w:pStyle w:val="ListParagraph"/>
              <w:numPr>
                <w:ilvl w:val="0"/>
                <w:numId w:val="5"/>
              </w:numPr>
              <w:rPr>
                <w:rFonts w:ascii="Arial" w:eastAsia="Arial" w:hAnsi="Arial" w:cs="Arial"/>
              </w:rPr>
            </w:pPr>
            <w:r w:rsidRPr="00A0546C">
              <w:rPr>
                <w:rFonts w:ascii="Arial" w:eastAsia="Arial" w:hAnsi="Arial" w:cs="Arial"/>
              </w:rPr>
              <w:t>Shows a strong degree of self-sufficiency, being capable of personally pushing proposals and recommending decisions on a proactive basis while actively suggesting improvements and adapting readily to change</w:t>
            </w:r>
          </w:p>
          <w:p w14:paraId="17F95AB3" w14:textId="1D19ACD6"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A proven ability to deal with multiple demands and competing priorities to tight deadlines</w:t>
            </w:r>
          </w:p>
          <w:p w14:paraId="62B33CF8" w14:textId="18D967C8"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The ability to appropriately manage operational and strategic priorities and challenges</w:t>
            </w:r>
          </w:p>
          <w:p w14:paraId="2752779A" w14:textId="56B8056D"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Places strong emphasis on achieving high standards of excellence</w:t>
            </w:r>
          </w:p>
          <w:p w14:paraId="119392AB" w14:textId="6CB50DB2"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Commits a high degree of energy to well directed activities and looks for and seizes opportunities that are beneficial to achieving organisation goals</w:t>
            </w:r>
          </w:p>
          <w:p w14:paraId="0CB91209" w14:textId="78DB6377"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Perseveres and sees tasks through</w:t>
            </w:r>
          </w:p>
          <w:p w14:paraId="287278D1" w14:textId="66576CB4"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Champions measurement of results delivery and is willing to take personal responsibility to initiate activities and drive objectives through to a conclusion.</w:t>
            </w:r>
          </w:p>
          <w:p w14:paraId="340DD867" w14:textId="1CF18330" w:rsidR="00441686" w:rsidRPr="00A0546C" w:rsidRDefault="00441686" w:rsidP="00441686">
            <w:pPr>
              <w:jc w:val="both"/>
              <w:rPr>
                <w:rFonts w:ascii="Arial" w:eastAsia="Arial" w:hAnsi="Arial" w:cs="Arial"/>
                <w:b/>
                <w:bCs/>
              </w:rPr>
            </w:pPr>
            <w:r w:rsidRPr="00A0546C">
              <w:rPr>
                <w:rFonts w:ascii="Arial" w:eastAsia="Arial" w:hAnsi="Arial" w:cs="Arial"/>
                <w:b/>
                <w:bCs/>
              </w:rPr>
              <w:t xml:space="preserve"> </w:t>
            </w:r>
          </w:p>
          <w:p w14:paraId="6B276230" w14:textId="4F9FEAAB" w:rsidR="00441686" w:rsidRPr="00A0546C" w:rsidRDefault="00441686" w:rsidP="00441686">
            <w:pPr>
              <w:spacing w:after="120"/>
              <w:jc w:val="both"/>
              <w:rPr>
                <w:rFonts w:ascii="Arial" w:eastAsia="Arial" w:hAnsi="Arial" w:cs="Arial"/>
                <w:b/>
                <w:bCs/>
              </w:rPr>
            </w:pPr>
            <w:r w:rsidRPr="00A0546C">
              <w:rPr>
                <w:rFonts w:ascii="Arial" w:eastAsia="Arial" w:hAnsi="Arial" w:cs="Arial"/>
                <w:b/>
                <w:bCs/>
              </w:rPr>
              <w:t>Building &amp; Maintaining Relationships / Communication</w:t>
            </w:r>
          </w:p>
          <w:p w14:paraId="1A4C7BD0" w14:textId="6F65786C" w:rsidR="00441686" w:rsidRPr="00A0546C" w:rsidRDefault="00441686" w:rsidP="00441686">
            <w:pPr>
              <w:jc w:val="both"/>
              <w:rPr>
                <w:rFonts w:ascii="Arial" w:eastAsia="Arial" w:hAnsi="Arial" w:cs="Arial"/>
              </w:rPr>
            </w:pPr>
            <w:r w:rsidRPr="00A0546C">
              <w:rPr>
                <w:rFonts w:ascii="Arial" w:eastAsia="Arial" w:hAnsi="Arial" w:cs="Arial"/>
              </w:rPr>
              <w:t>Demonstrates:</w:t>
            </w:r>
          </w:p>
          <w:p w14:paraId="07F4A161" w14:textId="448B6293"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 xml:space="preserve">A high level of interpersonal and communication skills, including the ability to understand and communicate complex ideas, concepts and issues clearly thereby building and enhancing relationships with a range of internal and external partners and stakeholders </w:t>
            </w:r>
          </w:p>
          <w:p w14:paraId="330C47FE" w14:textId="5A1E7451"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The ability to communicate ideas, positions and information clearly and convincingly in a manner that is sensitive to wider issues and has the ability to advocate for and negotiate positions which allow for the on-going improvement of services and systems</w:t>
            </w:r>
          </w:p>
          <w:p w14:paraId="44F2F63D" w14:textId="75D70546" w:rsidR="00441686" w:rsidRPr="00A0546C" w:rsidRDefault="00441686" w:rsidP="005A6AA0">
            <w:pPr>
              <w:pStyle w:val="ListParagraph"/>
              <w:numPr>
                <w:ilvl w:val="0"/>
                <w:numId w:val="5"/>
              </w:numPr>
              <w:rPr>
                <w:rFonts w:ascii="Arial" w:hAnsi="Arial" w:cs="Arial"/>
              </w:rPr>
            </w:pPr>
            <w:r w:rsidRPr="00A0546C">
              <w:rPr>
                <w:rFonts w:ascii="Arial" w:hAnsi="Arial" w:cs="Arial"/>
              </w:rPr>
              <w:t>Excellent interpersonal skills with the ability to network, build relationships, engage with, and influence stakeholders both internally and externally</w:t>
            </w:r>
          </w:p>
          <w:p w14:paraId="3ACBBCAA" w14:textId="452DDDD2"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 xml:space="preserve">Be flexible, team-oriented and a relationship-builder </w:t>
            </w:r>
          </w:p>
          <w:p w14:paraId="7EBA4637" w14:textId="52CC76B5"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lastRenderedPageBreak/>
              <w:t>Is capable of promoting organisational cohesion and the pursuit of excellence through first-class relationship management practices throughout all levels of the service</w:t>
            </w:r>
          </w:p>
          <w:p w14:paraId="15BBE86E" w14:textId="37CFFEAD"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 xml:space="preserve">Productive engagement with patient and advocacy groups </w:t>
            </w:r>
          </w:p>
          <w:p w14:paraId="50372F0D" w14:textId="4C4E33E2" w:rsidR="00441686" w:rsidRPr="00A0546C" w:rsidRDefault="00441686" w:rsidP="00441686">
            <w:pPr>
              <w:jc w:val="both"/>
              <w:rPr>
                <w:rFonts w:ascii="Arial" w:eastAsia="Arial" w:hAnsi="Arial" w:cs="Arial"/>
              </w:rPr>
            </w:pPr>
            <w:r w:rsidRPr="00A0546C">
              <w:rPr>
                <w:rFonts w:ascii="Arial" w:eastAsia="Arial" w:hAnsi="Arial" w:cs="Arial"/>
              </w:rPr>
              <w:t xml:space="preserve"> </w:t>
            </w:r>
          </w:p>
          <w:p w14:paraId="56333DCF" w14:textId="3063E86A" w:rsidR="00441686" w:rsidRPr="00A0546C" w:rsidRDefault="00441686" w:rsidP="00441686">
            <w:pPr>
              <w:spacing w:after="120"/>
              <w:jc w:val="both"/>
              <w:rPr>
                <w:rFonts w:ascii="Arial" w:eastAsia="Arial" w:hAnsi="Arial" w:cs="Arial"/>
                <w:b/>
                <w:bCs/>
              </w:rPr>
            </w:pPr>
            <w:r w:rsidRPr="00A0546C">
              <w:rPr>
                <w:rFonts w:ascii="Arial" w:eastAsia="Arial" w:hAnsi="Arial" w:cs="Arial"/>
                <w:b/>
                <w:bCs/>
              </w:rPr>
              <w:t>Critical Analysis and Decision Making</w:t>
            </w:r>
          </w:p>
          <w:p w14:paraId="34F86FC8" w14:textId="33B11A04" w:rsidR="00441686" w:rsidRPr="00A0546C" w:rsidRDefault="00441686" w:rsidP="00441686">
            <w:pPr>
              <w:jc w:val="both"/>
              <w:rPr>
                <w:rFonts w:ascii="Arial" w:eastAsia="Arial" w:hAnsi="Arial" w:cs="Arial"/>
              </w:rPr>
            </w:pPr>
            <w:r w:rsidRPr="00A0546C">
              <w:rPr>
                <w:rFonts w:ascii="Arial" w:eastAsia="Arial" w:hAnsi="Arial" w:cs="Arial"/>
              </w:rPr>
              <w:t>Demonstrates:</w:t>
            </w:r>
          </w:p>
          <w:p w14:paraId="56B5EBCF" w14:textId="63492AD9"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Ability to operate as an effective strategic and tactical thinker</w:t>
            </w:r>
          </w:p>
          <w:p w14:paraId="67886CF8" w14:textId="3A67B588"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 xml:space="preserve">The ability to absorb new information quickly, understand complex concepts and relationships </w:t>
            </w:r>
          </w:p>
          <w:p w14:paraId="7891AEC5" w14:textId="4769DDC2"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Excellent judgment and creative problem solving skills, including negotiation and conflict resolution skills</w:t>
            </w:r>
          </w:p>
          <w:p w14:paraId="32AB474B" w14:textId="29A6993A"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Ability to analyse and evaluate, in a rational objective, consistent and systematic manner, a range of complex information to identify the core issues and arguments that are most salient to the situation at hand</w:t>
            </w:r>
          </w:p>
          <w:p w14:paraId="2DC0A6B9" w14:textId="7BEFFE84"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Knowledge and application of evidence based decision-making practices and methodologies</w:t>
            </w:r>
          </w:p>
          <w:p w14:paraId="34C9A36F" w14:textId="336E562F"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Ability to challenge effectively and to maintain the highest levels of professional integrity in challenging circumstances</w:t>
            </w:r>
          </w:p>
          <w:p w14:paraId="6FC457B5" w14:textId="0DEEA725"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Recognises when to involve other parties at the appropriate time and level</w:t>
            </w:r>
          </w:p>
          <w:p w14:paraId="065A06B9" w14:textId="7CCC5020"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 xml:space="preserve">Makes timely decisions and stands by those decisions as required. </w:t>
            </w:r>
          </w:p>
          <w:p w14:paraId="047162D0" w14:textId="05141D09" w:rsidR="00441686" w:rsidRPr="00A0546C" w:rsidRDefault="00441686" w:rsidP="00441686">
            <w:pPr>
              <w:jc w:val="both"/>
              <w:rPr>
                <w:rFonts w:ascii="Arial" w:eastAsia="Arial" w:hAnsi="Arial" w:cs="Arial"/>
                <w:b/>
                <w:bCs/>
              </w:rPr>
            </w:pPr>
            <w:r w:rsidRPr="00A0546C">
              <w:rPr>
                <w:rFonts w:ascii="Arial" w:eastAsia="Arial" w:hAnsi="Arial" w:cs="Arial"/>
                <w:b/>
                <w:bCs/>
              </w:rPr>
              <w:t xml:space="preserve"> </w:t>
            </w:r>
          </w:p>
          <w:p w14:paraId="51B17FB2" w14:textId="291E5025" w:rsidR="00441686" w:rsidRPr="00A0546C" w:rsidRDefault="00441686" w:rsidP="00441686">
            <w:pPr>
              <w:spacing w:after="120"/>
              <w:jc w:val="both"/>
              <w:rPr>
                <w:rFonts w:ascii="Arial" w:eastAsia="Arial" w:hAnsi="Arial" w:cs="Arial"/>
                <w:b/>
                <w:bCs/>
              </w:rPr>
            </w:pPr>
            <w:r w:rsidRPr="00A0546C">
              <w:rPr>
                <w:rFonts w:ascii="Arial" w:eastAsia="Arial" w:hAnsi="Arial" w:cs="Arial"/>
                <w:b/>
                <w:bCs/>
              </w:rPr>
              <w:t>Personal Commitment and Motivation</w:t>
            </w:r>
          </w:p>
          <w:p w14:paraId="17D16544" w14:textId="08BD73F1"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Is personally committed and motivated for the complex role of Assistant National Director</w:t>
            </w:r>
          </w:p>
          <w:p w14:paraId="0265A4A0" w14:textId="0388E0C1" w:rsidR="00441686" w:rsidRPr="00A0546C" w:rsidRDefault="00441686" w:rsidP="005A6AA0">
            <w:pPr>
              <w:pStyle w:val="ListParagraph"/>
              <w:numPr>
                <w:ilvl w:val="0"/>
                <w:numId w:val="5"/>
              </w:numPr>
              <w:rPr>
                <w:rFonts w:ascii="Arial" w:eastAsia="Arial" w:hAnsi="Arial" w:cs="Arial"/>
              </w:rPr>
            </w:pPr>
            <w:r w:rsidRPr="00A0546C">
              <w:rPr>
                <w:rFonts w:ascii="Arial" w:eastAsia="Arial" w:hAnsi="Arial" w:cs="Arial"/>
              </w:rPr>
              <w:t>Demonstrably understands, identifies with and is committed to the core values of the HSE and places a high emphasis on achieving high standards of excellence</w:t>
            </w:r>
          </w:p>
          <w:p w14:paraId="749CD7D9" w14:textId="162DBDAE"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 xml:space="preserve">Demonstrates a strong willingness and ability to operate in the flexible manner that is essential for the effective delivery of the role </w:t>
            </w:r>
          </w:p>
          <w:p w14:paraId="51496C9C" w14:textId="736AEC12" w:rsidR="00441686" w:rsidRPr="00A0546C"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Demonstrates a commitment to further education and learning</w:t>
            </w:r>
          </w:p>
          <w:p w14:paraId="12577455" w14:textId="77777777" w:rsidR="00441686" w:rsidRDefault="00441686" w:rsidP="005A6AA0">
            <w:pPr>
              <w:pStyle w:val="ListParagraph"/>
              <w:numPr>
                <w:ilvl w:val="0"/>
                <w:numId w:val="5"/>
              </w:numPr>
              <w:jc w:val="both"/>
              <w:rPr>
                <w:rFonts w:ascii="Arial" w:eastAsia="Arial" w:hAnsi="Arial" w:cs="Arial"/>
              </w:rPr>
            </w:pPr>
            <w:r w:rsidRPr="00A0546C">
              <w:rPr>
                <w:rFonts w:ascii="Arial" w:eastAsia="Arial" w:hAnsi="Arial" w:cs="Arial"/>
              </w:rPr>
              <w:t>Is confident of own judgement and ability to influence others and is capable of coping with competing demands without a diminution in performance</w:t>
            </w:r>
          </w:p>
          <w:p w14:paraId="17D605B4" w14:textId="1E46848A" w:rsidR="00607B3D" w:rsidRPr="00A0546C" w:rsidRDefault="00607B3D" w:rsidP="005A6AA0">
            <w:pPr>
              <w:pStyle w:val="ListParagraph"/>
              <w:numPr>
                <w:ilvl w:val="0"/>
                <w:numId w:val="5"/>
              </w:numPr>
              <w:jc w:val="both"/>
              <w:rPr>
                <w:rFonts w:ascii="Arial" w:eastAsia="Arial" w:hAnsi="Arial" w:cs="Arial"/>
              </w:rPr>
            </w:pPr>
          </w:p>
        </w:tc>
      </w:tr>
      <w:tr w:rsidR="00441686" w:rsidRPr="00A0546C" w14:paraId="0B14D1C4" w14:textId="77777777" w:rsidTr="008D0CB6">
        <w:tc>
          <w:tcPr>
            <w:tcW w:w="2281" w:type="dxa"/>
            <w:vAlign w:val="center"/>
          </w:tcPr>
          <w:p w14:paraId="59784A5A" w14:textId="77777777" w:rsidR="00441686" w:rsidRPr="00A0546C" w:rsidRDefault="00441686" w:rsidP="00441686">
            <w:pPr>
              <w:rPr>
                <w:rFonts w:ascii="Arial" w:hAnsi="Arial" w:cs="Arial"/>
                <w:b/>
                <w:bCs/>
              </w:rPr>
            </w:pPr>
            <w:r w:rsidRPr="00A0546C">
              <w:rPr>
                <w:rFonts w:ascii="Arial" w:hAnsi="Arial" w:cs="Arial"/>
                <w:b/>
                <w:bCs/>
              </w:rPr>
              <w:lastRenderedPageBreak/>
              <w:t>Campaign Specific Selection Process</w:t>
            </w:r>
          </w:p>
          <w:p w14:paraId="76C94C63" w14:textId="77777777" w:rsidR="00441686" w:rsidRPr="00A0546C" w:rsidRDefault="00441686" w:rsidP="00441686">
            <w:pPr>
              <w:rPr>
                <w:rFonts w:ascii="Arial" w:hAnsi="Arial" w:cs="Arial"/>
                <w:b/>
                <w:bCs/>
              </w:rPr>
            </w:pPr>
          </w:p>
          <w:p w14:paraId="469B1DBF" w14:textId="65B574DF" w:rsidR="00441686" w:rsidRPr="00A0546C" w:rsidRDefault="00441686" w:rsidP="00441686">
            <w:pPr>
              <w:rPr>
                <w:rFonts w:ascii="Arial" w:hAnsi="Arial" w:cs="Arial"/>
                <w:b/>
                <w:bCs/>
              </w:rPr>
            </w:pPr>
            <w:r w:rsidRPr="00A0546C">
              <w:rPr>
                <w:rFonts w:ascii="Arial" w:hAnsi="Arial" w:cs="Arial"/>
                <w:b/>
                <w:bCs/>
              </w:rPr>
              <w:t>Ranking / Shortlisting / Interview</w:t>
            </w:r>
          </w:p>
        </w:tc>
        <w:tc>
          <w:tcPr>
            <w:tcW w:w="8505" w:type="dxa"/>
          </w:tcPr>
          <w:p w14:paraId="28266644" w14:textId="77777777" w:rsidR="00607B3D" w:rsidRPr="00F6254C" w:rsidRDefault="00607B3D" w:rsidP="00607B3D">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42E19AA" w14:textId="77777777" w:rsidR="00607B3D" w:rsidRPr="00F6254C" w:rsidRDefault="00607B3D" w:rsidP="00607B3D">
            <w:pPr>
              <w:rPr>
                <w:rFonts w:ascii="Arial" w:hAnsi="Arial" w:cs="Arial"/>
              </w:rPr>
            </w:pPr>
          </w:p>
          <w:p w14:paraId="579B7C3A" w14:textId="77777777" w:rsidR="00607B3D" w:rsidRPr="003F026C" w:rsidRDefault="00607B3D" w:rsidP="00607B3D">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2F9A560" w14:textId="77777777" w:rsidR="00607B3D" w:rsidRPr="00F6254C" w:rsidRDefault="00607B3D" w:rsidP="00607B3D">
            <w:pPr>
              <w:rPr>
                <w:rFonts w:ascii="Arial" w:hAnsi="Arial" w:cs="Arial"/>
                <w:iCs/>
              </w:rPr>
            </w:pPr>
          </w:p>
          <w:p w14:paraId="3E4A015B" w14:textId="77777777" w:rsidR="00607B3D" w:rsidRDefault="00607B3D" w:rsidP="00607B3D">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76D2ABC6" w14:textId="13262C39" w:rsidR="00607B3D" w:rsidRPr="00A0546C" w:rsidRDefault="00607B3D" w:rsidP="00441686">
            <w:pPr>
              <w:jc w:val="both"/>
              <w:rPr>
                <w:rFonts w:ascii="Arial" w:hAnsi="Arial" w:cs="Arial"/>
              </w:rPr>
            </w:pPr>
          </w:p>
        </w:tc>
      </w:tr>
      <w:tr w:rsidR="00607B3D" w:rsidRPr="00A0546C" w14:paraId="6F9570B7" w14:textId="77777777" w:rsidTr="008D0CB6">
        <w:tc>
          <w:tcPr>
            <w:tcW w:w="2281" w:type="dxa"/>
            <w:vAlign w:val="center"/>
          </w:tcPr>
          <w:p w14:paraId="53E53F05" w14:textId="77777777" w:rsidR="00607B3D" w:rsidRDefault="00607B3D" w:rsidP="00441686">
            <w:pPr>
              <w:rPr>
                <w:rFonts w:ascii="Arial" w:hAnsi="Arial" w:cs="Arial"/>
                <w:b/>
                <w:bCs/>
              </w:rPr>
            </w:pPr>
            <w:r>
              <w:rPr>
                <w:rFonts w:ascii="Arial" w:hAnsi="Arial" w:cs="Arial"/>
                <w:b/>
                <w:bCs/>
              </w:rPr>
              <w:t>Diversity, Equality and Inclusion</w:t>
            </w:r>
          </w:p>
          <w:p w14:paraId="792655E9" w14:textId="37FF301B" w:rsidR="00607B3D" w:rsidRPr="00A0546C" w:rsidRDefault="00607B3D" w:rsidP="00441686">
            <w:pPr>
              <w:rPr>
                <w:rFonts w:ascii="Arial" w:hAnsi="Arial" w:cs="Arial"/>
                <w:b/>
                <w:bCs/>
              </w:rPr>
            </w:pPr>
          </w:p>
        </w:tc>
        <w:tc>
          <w:tcPr>
            <w:tcW w:w="8505" w:type="dxa"/>
          </w:tcPr>
          <w:p w14:paraId="7ECD8D97" w14:textId="77777777" w:rsidR="00607B3D" w:rsidRPr="009F3F3A" w:rsidRDefault="00607B3D" w:rsidP="00607B3D">
            <w:pPr>
              <w:rPr>
                <w:rFonts w:ascii="Arial" w:hAnsi="Arial" w:cs="Arial"/>
                <w:iCs/>
              </w:rPr>
            </w:pPr>
            <w:r w:rsidRPr="009F3F3A">
              <w:rPr>
                <w:rFonts w:ascii="Arial" w:hAnsi="Arial" w:cs="Arial"/>
                <w:iCs/>
              </w:rPr>
              <w:t>The HSE is an equal opportunities employer.</w:t>
            </w:r>
          </w:p>
          <w:p w14:paraId="2EBDE35A" w14:textId="77777777" w:rsidR="00607B3D" w:rsidRPr="009F3F3A" w:rsidRDefault="00607B3D" w:rsidP="00607B3D">
            <w:pPr>
              <w:rPr>
                <w:rFonts w:ascii="Arial" w:hAnsi="Arial" w:cs="Arial"/>
                <w:color w:val="000000"/>
                <w:shd w:val="clear" w:color="auto" w:fill="FFFFFF"/>
              </w:rPr>
            </w:pPr>
          </w:p>
          <w:p w14:paraId="45C7B329" w14:textId="77777777" w:rsidR="00607B3D" w:rsidRPr="009F3F3A" w:rsidRDefault="00607B3D" w:rsidP="00607B3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930FFF7" w14:textId="77777777" w:rsidR="00607B3D" w:rsidRPr="009F3F3A" w:rsidRDefault="00607B3D" w:rsidP="00607B3D">
            <w:pPr>
              <w:rPr>
                <w:rFonts w:ascii="Arial" w:hAnsi="Arial" w:cs="Arial"/>
                <w:color w:val="000000"/>
                <w:shd w:val="clear" w:color="auto" w:fill="FFFFFF"/>
              </w:rPr>
            </w:pPr>
          </w:p>
          <w:p w14:paraId="07D878EE" w14:textId="77777777" w:rsidR="00607B3D" w:rsidRPr="009F3F3A" w:rsidRDefault="00607B3D" w:rsidP="00607B3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6A3FFE8" w14:textId="77777777" w:rsidR="00607B3D" w:rsidRPr="009F3F3A" w:rsidRDefault="00607B3D" w:rsidP="00607B3D">
            <w:pPr>
              <w:rPr>
                <w:rFonts w:ascii="Arial" w:hAnsi="Arial" w:cs="Arial"/>
                <w:color w:val="000000"/>
                <w:shd w:val="clear" w:color="auto" w:fill="FFFFFF"/>
              </w:rPr>
            </w:pPr>
          </w:p>
          <w:p w14:paraId="2C9D18A9" w14:textId="77777777" w:rsidR="00607B3D" w:rsidRPr="009F3F3A" w:rsidRDefault="00607B3D" w:rsidP="00607B3D">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21C7D9C6" w14:textId="77777777" w:rsidR="00607B3D" w:rsidRPr="009F3F3A" w:rsidRDefault="00607B3D" w:rsidP="00607B3D">
            <w:pPr>
              <w:rPr>
                <w:rFonts w:ascii="Arial" w:hAnsi="Arial" w:cs="Arial"/>
                <w:color w:val="000000"/>
                <w:shd w:val="clear" w:color="auto" w:fill="FFFFFF"/>
              </w:rPr>
            </w:pPr>
          </w:p>
          <w:p w14:paraId="0AFA3442" w14:textId="77777777" w:rsidR="00607B3D" w:rsidRDefault="00607B3D" w:rsidP="00607B3D">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14:paraId="4EBACE9E" w14:textId="77777777" w:rsidR="00607B3D" w:rsidRPr="00A0546C" w:rsidRDefault="00607B3D" w:rsidP="00441686">
            <w:pPr>
              <w:jc w:val="both"/>
              <w:rPr>
                <w:rFonts w:ascii="Arial" w:hAnsi="Arial" w:cs="Arial"/>
              </w:rPr>
            </w:pPr>
          </w:p>
        </w:tc>
      </w:tr>
      <w:tr w:rsidR="00441686" w:rsidRPr="00A0546C" w14:paraId="6D6FDCA3" w14:textId="77777777" w:rsidTr="008D0CB6">
        <w:tc>
          <w:tcPr>
            <w:tcW w:w="2281" w:type="dxa"/>
            <w:vAlign w:val="center"/>
          </w:tcPr>
          <w:p w14:paraId="6C52B227" w14:textId="7D4821C7" w:rsidR="00441686" w:rsidRPr="00A0546C" w:rsidRDefault="00441686" w:rsidP="00441686">
            <w:pPr>
              <w:rPr>
                <w:rFonts w:ascii="Arial" w:hAnsi="Arial" w:cs="Arial"/>
                <w:b/>
                <w:bCs/>
              </w:rPr>
            </w:pPr>
            <w:r w:rsidRPr="00A0546C">
              <w:rPr>
                <w:rFonts w:ascii="Arial" w:hAnsi="Arial" w:cs="Arial"/>
                <w:b/>
                <w:bCs/>
              </w:rPr>
              <w:lastRenderedPageBreak/>
              <w:t>Code of Practice</w:t>
            </w:r>
          </w:p>
        </w:tc>
        <w:tc>
          <w:tcPr>
            <w:tcW w:w="8505" w:type="dxa"/>
          </w:tcPr>
          <w:p w14:paraId="0D82BBE8" w14:textId="77777777" w:rsidR="00607B3D" w:rsidRPr="00F1442F" w:rsidRDefault="00607B3D" w:rsidP="00607B3D">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6B6F68ED" w14:textId="77777777" w:rsidR="00607B3D" w:rsidRPr="00F1442F" w:rsidRDefault="00607B3D" w:rsidP="00607B3D">
            <w:pPr>
              <w:rPr>
                <w:rFonts w:ascii="Arial" w:hAnsi="Arial" w:cs="Arial"/>
              </w:rPr>
            </w:pPr>
          </w:p>
          <w:p w14:paraId="2C194E66" w14:textId="77777777" w:rsidR="00607B3D" w:rsidRPr="00F1442F" w:rsidRDefault="00607B3D" w:rsidP="00607B3D">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61E17419" w14:textId="77777777" w:rsidR="00607B3D" w:rsidRPr="00F1442F" w:rsidRDefault="00607B3D" w:rsidP="00607B3D">
            <w:pPr>
              <w:ind w:firstLine="720"/>
              <w:rPr>
                <w:rFonts w:ascii="Arial" w:hAnsi="Arial" w:cs="Arial"/>
              </w:rPr>
            </w:pPr>
          </w:p>
          <w:p w14:paraId="212FC324" w14:textId="77777777" w:rsidR="00607B3D" w:rsidRPr="00F1442F" w:rsidRDefault="00607B3D" w:rsidP="00607B3D">
            <w:pPr>
              <w:rPr>
                <w:rFonts w:ascii="Arial" w:hAnsi="Arial" w:cs="Arial"/>
                <w:lang w:val="en-IE" w:eastAsia="en-US"/>
              </w:rPr>
            </w:pPr>
            <w:r>
              <w:rPr>
                <w:rFonts w:ascii="Arial" w:hAnsi="Arial" w:cs="Arial"/>
              </w:rPr>
              <w:t xml:space="preserve">Read the </w:t>
            </w:r>
            <w:hyperlink r:id="rId14" w:history="1">
              <w:r w:rsidRPr="000B3BA1">
                <w:rPr>
                  <w:rStyle w:val="Hyperlink"/>
                  <w:rFonts w:ascii="Arial" w:hAnsi="Arial" w:cs="Arial"/>
                </w:rPr>
                <w:t>CPSA Code of Practice</w:t>
              </w:r>
            </w:hyperlink>
            <w:r>
              <w:rPr>
                <w:rFonts w:ascii="Arial" w:hAnsi="Arial" w:cs="Arial"/>
              </w:rPr>
              <w:t xml:space="preserve">. </w:t>
            </w:r>
          </w:p>
          <w:p w14:paraId="54C6E5EF" w14:textId="30C26F11" w:rsidR="00441686" w:rsidRPr="00A0546C" w:rsidRDefault="00441686" w:rsidP="00441686">
            <w:pPr>
              <w:jc w:val="both"/>
              <w:rPr>
                <w:rFonts w:ascii="Arial" w:hAnsi="Arial" w:cs="Arial"/>
              </w:rPr>
            </w:pPr>
          </w:p>
        </w:tc>
      </w:tr>
      <w:tr w:rsidR="00441686" w:rsidRPr="00A0546C" w14:paraId="698B4943" w14:textId="77777777" w:rsidTr="77AA0DA5">
        <w:tc>
          <w:tcPr>
            <w:tcW w:w="10786" w:type="dxa"/>
            <w:gridSpan w:val="2"/>
          </w:tcPr>
          <w:p w14:paraId="0DA1207C" w14:textId="6DA83F12" w:rsidR="00441686" w:rsidRPr="00A0546C" w:rsidRDefault="00441686" w:rsidP="00441686">
            <w:pPr>
              <w:jc w:val="both"/>
              <w:rPr>
                <w:rFonts w:ascii="Arial" w:hAnsi="Arial" w:cs="Arial"/>
              </w:rPr>
            </w:pPr>
            <w:r w:rsidRPr="00A0546C">
              <w:rPr>
                <w:rFonts w:ascii="Arial" w:hAnsi="Arial" w:cs="Arial"/>
              </w:rPr>
              <w:t>The reform programmes outlined for the Health Services may impact on this role and as structures change the job specification may be reviewed.</w:t>
            </w:r>
          </w:p>
          <w:p w14:paraId="7967F3FC" w14:textId="77777777" w:rsidR="00441686" w:rsidRPr="00A0546C" w:rsidRDefault="00441686" w:rsidP="00441686">
            <w:pPr>
              <w:jc w:val="both"/>
              <w:rPr>
                <w:rFonts w:ascii="Arial" w:hAnsi="Arial" w:cs="Arial"/>
              </w:rPr>
            </w:pPr>
          </w:p>
          <w:p w14:paraId="54DE2F71" w14:textId="0F5D7FD4" w:rsidR="00441686" w:rsidRPr="00A0546C" w:rsidRDefault="00441686" w:rsidP="00441686">
            <w:pPr>
              <w:jc w:val="both"/>
              <w:rPr>
                <w:rFonts w:ascii="Arial" w:hAnsi="Arial" w:cs="Arial"/>
                <w:b/>
                <w:bCs/>
              </w:rPr>
            </w:pPr>
            <w:r w:rsidRPr="00A0546C">
              <w:rPr>
                <w:rFonts w:ascii="Arial" w:hAnsi="Arial" w:cs="Arial"/>
              </w:rPr>
              <w:t>This job specification is a guide to the general range of duties assigned to the post holder. It is intended to be neither definitive nor restrictive and is subject to periodic review with the employee concerned.</w:t>
            </w:r>
          </w:p>
          <w:p w14:paraId="78BC440B" w14:textId="33489102" w:rsidR="00441686" w:rsidRPr="00A0546C" w:rsidRDefault="00441686" w:rsidP="00441686">
            <w:pPr>
              <w:jc w:val="both"/>
              <w:rPr>
                <w:rFonts w:ascii="Arial" w:hAnsi="Arial" w:cs="Arial"/>
              </w:rPr>
            </w:pPr>
          </w:p>
        </w:tc>
      </w:tr>
    </w:tbl>
    <w:p w14:paraId="479FB0BC" w14:textId="29CEB96A" w:rsidR="00543F98" w:rsidRPr="00FB2E2B" w:rsidRDefault="00543F98" w:rsidP="00543F98">
      <w:pPr>
        <w:jc w:val="both"/>
        <w:rPr>
          <w:rFonts w:ascii="Arial" w:hAnsi="Arial" w:cs="Arial"/>
        </w:rPr>
      </w:pPr>
    </w:p>
    <w:p w14:paraId="544BE739" w14:textId="1481BA30" w:rsidR="00543F98" w:rsidRPr="00FB2E2B" w:rsidRDefault="00543F98" w:rsidP="00543F98">
      <w:pPr>
        <w:jc w:val="both"/>
        <w:rPr>
          <w:rFonts w:ascii="Arial" w:hAnsi="Arial" w:cs="Arial"/>
        </w:rPr>
      </w:pPr>
    </w:p>
    <w:p w14:paraId="7EF2681E" w14:textId="74454768" w:rsidR="00607B3D" w:rsidRDefault="00607B3D">
      <w:pPr>
        <w:spacing w:after="200" w:line="276" w:lineRule="auto"/>
        <w:rPr>
          <w:rFonts w:ascii="Arial" w:hAnsi="Arial" w:cs="Arial"/>
          <w:b/>
          <w:color w:val="FF0000"/>
        </w:rPr>
      </w:pPr>
      <w:r>
        <w:rPr>
          <w:rFonts w:ascii="Arial" w:hAnsi="Arial" w:cs="Arial"/>
          <w:b/>
          <w:color w:val="FF0000"/>
        </w:rPr>
        <w:br w:type="page"/>
      </w:r>
    </w:p>
    <w:p w14:paraId="20D15CB7" w14:textId="4ABD9B32" w:rsidR="00543F98" w:rsidRPr="00FB2E2B" w:rsidRDefault="00607B3D" w:rsidP="00543F98">
      <w:pPr>
        <w:jc w:val="both"/>
        <w:rPr>
          <w:rFonts w:ascii="Arial" w:hAnsi="Arial" w:cs="Arial"/>
          <w:b/>
          <w:color w:val="FF0000"/>
        </w:rPr>
      </w:pPr>
      <w:r w:rsidRPr="003159B8">
        <w:rPr>
          <w:rFonts w:ascii="Arial" w:hAnsi="Arial" w:cs="Arial"/>
          <w:noProof/>
          <w:color w:val="FF0000"/>
          <w:lang w:val="en-IE" w:eastAsia="en-IE"/>
        </w:rPr>
        <w:lastRenderedPageBreak/>
        <w:drawing>
          <wp:anchor distT="0" distB="0" distL="114300" distR="114300" simplePos="0" relativeHeight="251661312" behindDoc="1" locked="0" layoutInCell="1" allowOverlap="1" wp14:anchorId="66F79997" wp14:editId="26FB9776">
            <wp:simplePos x="0" y="0"/>
            <wp:positionH relativeFrom="column">
              <wp:posOffset>-638175</wp:posOffset>
            </wp:positionH>
            <wp:positionV relativeFrom="paragraph">
              <wp:posOffset>0</wp:posOffset>
            </wp:positionV>
            <wp:extent cx="1257300" cy="1000125"/>
            <wp:effectExtent l="0" t="0" r="0" b="9525"/>
            <wp:wrapTight wrapText="bothSides">
              <wp:wrapPolygon edited="0">
                <wp:start x="0" y="0"/>
                <wp:lineTo x="0" y="21394"/>
                <wp:lineTo x="21273" y="21394"/>
                <wp:lineTo x="21273" y="0"/>
                <wp:lineTo x="0" y="0"/>
              </wp:wrapPolygon>
            </wp:wrapTight>
            <wp:docPr id="1" name="Picture 1" descr="A green letter h and 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5247" name="Picture 1" descr="A green letter h and 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257300" cy="1000125"/>
                    </a:xfrm>
                    <a:prstGeom prst="rect">
                      <a:avLst/>
                    </a:prstGeom>
                  </pic:spPr>
                </pic:pic>
              </a:graphicData>
            </a:graphic>
            <wp14:sizeRelH relativeFrom="margin">
              <wp14:pctWidth>0</wp14:pctWidth>
            </wp14:sizeRelH>
            <wp14:sizeRelV relativeFrom="margin">
              <wp14:pctHeight>0</wp14:pctHeight>
            </wp14:sizeRelV>
          </wp:anchor>
        </w:drawing>
      </w:r>
    </w:p>
    <w:p w14:paraId="2FBDAABC" w14:textId="3FD71B7B" w:rsidR="00607B3D" w:rsidRDefault="00607B3D" w:rsidP="00607B3D">
      <w:pPr>
        <w:rPr>
          <w:rFonts w:ascii="Arial" w:hAnsi="Arial" w:cs="Arial"/>
          <w:b/>
          <w:bCs/>
          <w:color w:val="000000" w:themeColor="text1"/>
        </w:rPr>
      </w:pPr>
      <w:r>
        <w:rPr>
          <w:rFonts w:ascii="Arial" w:hAnsi="Arial" w:cs="Arial"/>
          <w:b/>
          <w:bCs/>
          <w:color w:val="000000" w:themeColor="text1"/>
        </w:rPr>
        <w:t xml:space="preserve">                  Assistant National Director, </w:t>
      </w:r>
      <w:r w:rsidR="00D669B9" w:rsidRPr="00E05537">
        <w:rPr>
          <w:rFonts w:ascii="Arial" w:hAnsi="Arial" w:cs="Arial"/>
          <w:b/>
          <w:bCs/>
          <w:color w:val="000000" w:themeColor="text1"/>
        </w:rPr>
        <w:t xml:space="preserve">Genetic </w:t>
      </w:r>
      <w:r w:rsidR="008B6A9E" w:rsidRPr="00E05537">
        <w:rPr>
          <w:rFonts w:ascii="Arial" w:hAnsi="Arial" w:cs="Arial"/>
          <w:b/>
          <w:bCs/>
          <w:color w:val="000000" w:themeColor="text1"/>
        </w:rPr>
        <w:t xml:space="preserve">and Genomic Medicine, </w:t>
      </w:r>
    </w:p>
    <w:p w14:paraId="626FB431" w14:textId="7F1703B0" w:rsidR="00527F68" w:rsidRPr="00E05537" w:rsidRDefault="00607B3D" w:rsidP="00607B3D">
      <w:pPr>
        <w:rPr>
          <w:rFonts w:ascii="Arial" w:hAnsi="Arial" w:cs="Arial"/>
          <w:b/>
          <w:bCs/>
          <w:color w:val="000000" w:themeColor="text1"/>
        </w:rPr>
      </w:pPr>
      <w:r>
        <w:rPr>
          <w:rFonts w:ascii="Arial" w:hAnsi="Arial" w:cs="Arial"/>
          <w:b/>
          <w:bCs/>
          <w:color w:val="000000" w:themeColor="text1"/>
        </w:rPr>
        <w:t xml:space="preserve">                           </w:t>
      </w:r>
      <w:r w:rsidR="008B6A9E" w:rsidRPr="00E05537">
        <w:rPr>
          <w:rFonts w:ascii="Arial" w:hAnsi="Arial" w:cs="Arial"/>
          <w:b/>
          <w:bCs/>
          <w:color w:val="000000" w:themeColor="text1"/>
        </w:rPr>
        <w:t>Rare Diseases and Laboratory Services Reform</w:t>
      </w:r>
    </w:p>
    <w:p w14:paraId="22FCE6D2" w14:textId="77777777" w:rsidR="00607B3D" w:rsidRDefault="00607B3D" w:rsidP="00607B3D">
      <w:pPr>
        <w:rPr>
          <w:rFonts w:ascii="Arial" w:hAnsi="Arial" w:cs="Arial"/>
          <w:b/>
        </w:rPr>
      </w:pPr>
    </w:p>
    <w:p w14:paraId="467B0A15" w14:textId="7EE2A578" w:rsidR="00543F98" w:rsidRPr="00607B3D" w:rsidRDefault="00607B3D" w:rsidP="00607B3D">
      <w:pPr>
        <w:rPr>
          <w:rFonts w:ascii="Arial" w:hAnsi="Arial" w:cs="Arial"/>
          <w:b/>
          <w:sz w:val="22"/>
          <w:szCs w:val="22"/>
        </w:rPr>
      </w:pPr>
      <w:r>
        <w:rPr>
          <w:rFonts w:ascii="Arial" w:hAnsi="Arial" w:cs="Arial"/>
          <w:b/>
          <w:sz w:val="22"/>
          <w:szCs w:val="22"/>
        </w:rPr>
        <w:t xml:space="preserve">                            </w:t>
      </w:r>
      <w:r w:rsidR="00543F98" w:rsidRPr="00607B3D">
        <w:rPr>
          <w:rFonts w:ascii="Arial" w:hAnsi="Arial" w:cs="Arial"/>
          <w:b/>
          <w:sz w:val="22"/>
          <w:szCs w:val="22"/>
        </w:rPr>
        <w:t>Terms and Conditions of Employment</w:t>
      </w:r>
    </w:p>
    <w:p w14:paraId="793EAB95" w14:textId="11BED2FF" w:rsidR="00543F98" w:rsidRPr="00607B3D" w:rsidRDefault="00543F98" w:rsidP="00543F98">
      <w:pPr>
        <w:jc w:val="center"/>
        <w:rPr>
          <w:rFonts w:ascii="Arial" w:hAnsi="Arial" w:cs="Arial"/>
          <w:b/>
          <w:sz w:val="22"/>
          <w:szCs w:val="22"/>
        </w:rPr>
      </w:pPr>
    </w:p>
    <w:p w14:paraId="7DEB5439" w14:textId="77777777" w:rsidR="00607B3D" w:rsidRPr="00FB2E2B" w:rsidRDefault="00607B3D"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7881"/>
      </w:tblGrid>
      <w:tr w:rsidR="004070D3" w:rsidRPr="00B72902" w14:paraId="78A65B6D" w14:textId="77777777" w:rsidTr="77AA0DA5">
        <w:trPr>
          <w:trHeight w:val="1442"/>
        </w:trPr>
        <w:tc>
          <w:tcPr>
            <w:tcW w:w="2043" w:type="dxa"/>
            <w:tcBorders>
              <w:top w:val="single" w:sz="4" w:space="0" w:color="auto"/>
              <w:left w:val="single" w:sz="4" w:space="0" w:color="auto"/>
              <w:bottom w:val="single" w:sz="4" w:space="0" w:color="auto"/>
              <w:right w:val="single" w:sz="4" w:space="0" w:color="auto"/>
            </w:tcBorders>
            <w:vAlign w:val="center"/>
            <w:hideMark/>
          </w:tcPr>
          <w:p w14:paraId="20A17DC4" w14:textId="77777777" w:rsidR="004070D3" w:rsidRPr="00B72902" w:rsidRDefault="004070D3" w:rsidP="000F07FA">
            <w:pPr>
              <w:spacing w:line="276" w:lineRule="auto"/>
              <w:rPr>
                <w:rFonts w:ascii="Arial" w:hAnsi="Arial" w:cs="Arial"/>
                <w:b/>
                <w:bCs/>
                <w:color w:val="000000" w:themeColor="text1"/>
              </w:rPr>
            </w:pPr>
            <w:r w:rsidRPr="00B72902">
              <w:rPr>
                <w:rFonts w:ascii="Arial" w:hAnsi="Arial" w:cs="Arial"/>
                <w:b/>
                <w:bCs/>
                <w:color w:val="000000" w:themeColor="text1"/>
              </w:rPr>
              <w:t xml:space="preserve">Tenure </w:t>
            </w:r>
          </w:p>
        </w:tc>
        <w:tc>
          <w:tcPr>
            <w:tcW w:w="7881" w:type="dxa"/>
            <w:tcBorders>
              <w:top w:val="single" w:sz="4" w:space="0" w:color="auto"/>
              <w:left w:val="single" w:sz="4" w:space="0" w:color="auto"/>
              <w:bottom w:val="single" w:sz="4" w:space="0" w:color="auto"/>
              <w:right w:val="single" w:sz="4" w:space="0" w:color="auto"/>
            </w:tcBorders>
          </w:tcPr>
          <w:p w14:paraId="12DFC6DE" w14:textId="2EC1833F" w:rsidR="0092720B" w:rsidRDefault="0092720B" w:rsidP="0092720B">
            <w:pPr>
              <w:tabs>
                <w:tab w:val="left" w:pos="-720"/>
                <w:tab w:val="left" w:pos="0"/>
                <w:tab w:val="left" w:pos="720"/>
              </w:tabs>
              <w:suppressAutoHyphens/>
              <w:jc w:val="both"/>
              <w:rPr>
                <w:rFonts w:ascii="Arial" w:hAnsi="Arial" w:cs="Arial"/>
                <w:bCs/>
                <w:iCs/>
                <w:spacing w:val="-3"/>
              </w:rPr>
            </w:pPr>
            <w:r w:rsidRPr="00B72902">
              <w:rPr>
                <w:rFonts w:ascii="Arial" w:hAnsi="Arial" w:cs="Arial"/>
                <w:spacing w:val="-3"/>
              </w:rPr>
              <w:t xml:space="preserve">The current vacancy </w:t>
            </w:r>
            <w:r w:rsidR="00F320B2" w:rsidRPr="00F320B2">
              <w:rPr>
                <w:rFonts w:ascii="Arial" w:hAnsi="Arial" w:cs="Arial"/>
                <w:spacing w:val="-3"/>
              </w:rPr>
              <w:t xml:space="preserve">available </w:t>
            </w:r>
            <w:r w:rsidRPr="00F320B2">
              <w:rPr>
                <w:rFonts w:ascii="Arial" w:hAnsi="Arial" w:cs="Arial"/>
                <w:spacing w:val="-3"/>
              </w:rPr>
              <w:t xml:space="preserve">is </w:t>
            </w:r>
            <w:r w:rsidRPr="00F320B2">
              <w:rPr>
                <w:rFonts w:ascii="Arial" w:hAnsi="Arial" w:cs="Arial"/>
                <w:bCs/>
                <w:iCs/>
                <w:spacing w:val="-3"/>
              </w:rPr>
              <w:t xml:space="preserve">permanent </w:t>
            </w:r>
            <w:r w:rsidRPr="00F320B2">
              <w:rPr>
                <w:rFonts w:ascii="Arial" w:hAnsi="Arial" w:cs="Arial"/>
                <w:spacing w:val="-3"/>
              </w:rPr>
              <w:t xml:space="preserve">and </w:t>
            </w:r>
            <w:r w:rsidR="006606D5">
              <w:rPr>
                <w:rFonts w:ascii="Arial" w:hAnsi="Arial" w:cs="Arial"/>
                <w:bCs/>
                <w:iCs/>
                <w:spacing w:val="-3"/>
              </w:rPr>
              <w:t xml:space="preserve">whole- </w:t>
            </w:r>
            <w:r w:rsidRPr="00F320B2">
              <w:rPr>
                <w:rFonts w:ascii="Arial" w:hAnsi="Arial" w:cs="Arial"/>
                <w:bCs/>
                <w:iCs/>
                <w:spacing w:val="-3"/>
              </w:rPr>
              <w:t>time</w:t>
            </w:r>
            <w:r w:rsidR="00F320B2">
              <w:rPr>
                <w:rFonts w:ascii="Arial" w:hAnsi="Arial" w:cs="Arial"/>
                <w:bCs/>
                <w:iCs/>
                <w:spacing w:val="-3"/>
              </w:rPr>
              <w:t xml:space="preserve">. </w:t>
            </w:r>
          </w:p>
          <w:p w14:paraId="5B26BB70" w14:textId="77777777" w:rsidR="006D3089" w:rsidRPr="00B72902" w:rsidRDefault="006D3089" w:rsidP="0092720B">
            <w:pPr>
              <w:tabs>
                <w:tab w:val="left" w:pos="-720"/>
                <w:tab w:val="left" w:pos="0"/>
                <w:tab w:val="left" w:pos="720"/>
              </w:tabs>
              <w:suppressAutoHyphens/>
              <w:jc w:val="both"/>
              <w:rPr>
                <w:rFonts w:ascii="Arial" w:hAnsi="Arial" w:cs="Arial"/>
                <w:spacing w:val="-3"/>
              </w:rPr>
            </w:pPr>
          </w:p>
          <w:p w14:paraId="08C7535F" w14:textId="77777777" w:rsidR="00AA57D2" w:rsidRPr="00295C01" w:rsidRDefault="00AA57D2" w:rsidP="00AA57D2">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61D612F1" w14:textId="77777777" w:rsidR="00AA57D2" w:rsidRDefault="00AA57D2" w:rsidP="00AA57D2">
            <w:pPr>
              <w:tabs>
                <w:tab w:val="left" w:pos="-720"/>
                <w:tab w:val="left" w:pos="0"/>
                <w:tab w:val="left" w:pos="720"/>
              </w:tabs>
              <w:suppressAutoHyphens/>
              <w:jc w:val="both"/>
              <w:rPr>
                <w:rFonts w:ascii="Arial" w:hAnsi="Arial" w:cs="Arial"/>
                <w:spacing w:val="-3"/>
              </w:rPr>
            </w:pPr>
          </w:p>
          <w:p w14:paraId="6CA18090" w14:textId="77777777" w:rsidR="00AA57D2" w:rsidRDefault="00AA57D2" w:rsidP="00AA57D2">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24AC14CA" w14:textId="77777777" w:rsidR="004070D3" w:rsidRPr="00B72902" w:rsidRDefault="004070D3" w:rsidP="00AA57D2">
            <w:pPr>
              <w:tabs>
                <w:tab w:val="left" w:pos="-720"/>
                <w:tab w:val="left" w:pos="0"/>
                <w:tab w:val="left" w:pos="720"/>
              </w:tabs>
              <w:suppressAutoHyphens/>
              <w:spacing w:line="276" w:lineRule="auto"/>
              <w:jc w:val="both"/>
              <w:rPr>
                <w:rFonts w:ascii="Arial" w:hAnsi="Arial" w:cs="Arial"/>
                <w:color w:val="000000" w:themeColor="text1"/>
                <w:spacing w:val="-3"/>
              </w:rPr>
            </w:pPr>
          </w:p>
        </w:tc>
      </w:tr>
      <w:tr w:rsidR="004070D3" w:rsidRPr="00B72902" w14:paraId="28A4689C" w14:textId="77777777" w:rsidTr="77AA0DA5">
        <w:trPr>
          <w:trHeight w:val="696"/>
        </w:trPr>
        <w:tc>
          <w:tcPr>
            <w:tcW w:w="2043" w:type="dxa"/>
            <w:tcBorders>
              <w:top w:val="single" w:sz="4" w:space="0" w:color="auto"/>
              <w:left w:val="single" w:sz="4" w:space="0" w:color="auto"/>
              <w:bottom w:val="single" w:sz="4" w:space="0" w:color="auto"/>
              <w:right w:val="single" w:sz="4" w:space="0" w:color="auto"/>
            </w:tcBorders>
            <w:vAlign w:val="center"/>
            <w:hideMark/>
          </w:tcPr>
          <w:p w14:paraId="210E60D5" w14:textId="77777777" w:rsidR="004070D3" w:rsidRPr="00B72902" w:rsidRDefault="004070D3" w:rsidP="000F07FA">
            <w:pPr>
              <w:spacing w:line="276" w:lineRule="auto"/>
              <w:rPr>
                <w:rFonts w:ascii="Arial" w:hAnsi="Arial" w:cs="Arial"/>
                <w:b/>
                <w:bCs/>
                <w:color w:val="000000" w:themeColor="text1"/>
              </w:rPr>
            </w:pPr>
            <w:r w:rsidRPr="00B72902">
              <w:rPr>
                <w:rFonts w:ascii="Arial" w:hAnsi="Arial" w:cs="Arial"/>
                <w:b/>
                <w:bCs/>
                <w:color w:val="000000" w:themeColor="text1"/>
              </w:rPr>
              <w:t xml:space="preserve">Remuneration </w:t>
            </w:r>
          </w:p>
        </w:tc>
        <w:tc>
          <w:tcPr>
            <w:tcW w:w="7881" w:type="dxa"/>
            <w:tcBorders>
              <w:top w:val="single" w:sz="4" w:space="0" w:color="auto"/>
              <w:left w:val="single" w:sz="4" w:space="0" w:color="auto"/>
              <w:bottom w:val="single" w:sz="4" w:space="0" w:color="auto"/>
              <w:right w:val="single" w:sz="4" w:space="0" w:color="auto"/>
            </w:tcBorders>
          </w:tcPr>
          <w:p w14:paraId="6E2CE7FC" w14:textId="77777777" w:rsidR="002F3BF9" w:rsidRDefault="002F3BF9" w:rsidP="002F3BF9">
            <w:pPr>
              <w:spacing w:before="240"/>
              <w:rPr>
                <w:rFonts w:ascii="Arial" w:hAnsi="Arial" w:cs="Arial"/>
                <w:lang w:val="en-IE" w:eastAsia="en-IE"/>
              </w:rPr>
            </w:pPr>
            <w:r w:rsidRPr="00272A6C">
              <w:rPr>
                <w:rFonts w:ascii="Arial" w:hAnsi="Arial" w:cs="Arial"/>
              </w:rPr>
              <w:t xml:space="preserve">The Salary scale for </w:t>
            </w:r>
            <w:r w:rsidRPr="00272A6C">
              <w:rPr>
                <w:rFonts w:ascii="Arial" w:hAnsi="Arial" w:cs="Arial"/>
                <w:lang w:val="en-IE" w:eastAsia="en-IE"/>
              </w:rPr>
              <w:t>the post</w:t>
            </w:r>
            <w:r>
              <w:rPr>
                <w:rFonts w:ascii="Arial" w:hAnsi="Arial" w:cs="Arial"/>
                <w:lang w:val="en-IE" w:eastAsia="en-IE"/>
              </w:rPr>
              <w:t xml:space="preserve"> (as at 01/08/25)</w:t>
            </w:r>
            <w:r w:rsidRPr="00272A6C">
              <w:rPr>
                <w:rFonts w:ascii="Arial" w:hAnsi="Arial" w:cs="Arial"/>
                <w:lang w:val="en-IE" w:eastAsia="en-IE"/>
              </w:rPr>
              <w:t xml:space="preserve"> is: </w:t>
            </w:r>
          </w:p>
          <w:p w14:paraId="4BCCA4A2" w14:textId="77777777" w:rsidR="002F3BF9" w:rsidRDefault="002F3BF9" w:rsidP="002F3BF9">
            <w:pPr>
              <w:rPr>
                <w:rFonts w:ascii="Arial" w:hAnsi="Arial" w:cs="Arial"/>
                <w:lang w:val="en-IE" w:eastAsia="en-IE"/>
              </w:rPr>
            </w:pPr>
          </w:p>
          <w:p w14:paraId="04D4BEE3" w14:textId="77777777" w:rsidR="002F3BF9" w:rsidRPr="00386515" w:rsidRDefault="002F3BF9" w:rsidP="002F3BF9">
            <w:pPr>
              <w:pStyle w:val="Heading3"/>
              <w:rPr>
                <w:rFonts w:ascii="Arial" w:hAnsi="Arial" w:cs="Arial"/>
                <w:color w:val="auto"/>
                <w:sz w:val="20"/>
                <w:szCs w:val="20"/>
              </w:rPr>
            </w:pPr>
            <w:r w:rsidRPr="00386515">
              <w:rPr>
                <w:rFonts w:ascii="Arial" w:hAnsi="Arial" w:cs="Arial"/>
                <w:color w:val="auto"/>
                <w:sz w:val="20"/>
                <w:szCs w:val="20"/>
              </w:rPr>
              <w:t>€121,183 - €126,304 - €131,518 - €136,833 - €142,238 - €147,750</w:t>
            </w:r>
          </w:p>
          <w:p w14:paraId="70ABAA62" w14:textId="77777777" w:rsidR="002F3BF9" w:rsidRPr="00272A6C" w:rsidRDefault="002F3BF9" w:rsidP="002F3BF9">
            <w:pPr>
              <w:jc w:val="both"/>
              <w:rPr>
                <w:rFonts w:ascii="Arial" w:hAnsi="Arial" w:cs="Arial"/>
                <w:lang w:val="en-IE" w:eastAsia="en-IE"/>
              </w:rPr>
            </w:pPr>
          </w:p>
          <w:p w14:paraId="04B459FB" w14:textId="77777777" w:rsidR="002F3BF9" w:rsidRPr="00272A6C" w:rsidRDefault="002F3BF9" w:rsidP="002F3BF9">
            <w:pPr>
              <w:jc w:val="both"/>
              <w:rPr>
                <w:rFonts w:ascii="Arial" w:hAnsi="Arial" w:cs="Arial"/>
              </w:rPr>
            </w:pPr>
            <w:r w:rsidRPr="00272A6C">
              <w:rPr>
                <w:rFonts w:ascii="Arial" w:hAnsi="Arial" w:cs="Arial"/>
                <w:lang w:val="en-IE" w:eastAsia="en-IE"/>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8232DE4" w14:textId="456ECE4A" w:rsidR="004070D3" w:rsidRPr="00B72902" w:rsidRDefault="004070D3" w:rsidP="000F07FA">
            <w:pPr>
              <w:jc w:val="both"/>
              <w:rPr>
                <w:rFonts w:ascii="Arial" w:hAnsi="Arial" w:cs="Arial"/>
              </w:rPr>
            </w:pPr>
          </w:p>
        </w:tc>
      </w:tr>
      <w:tr w:rsidR="004070D3" w:rsidRPr="00B72902" w14:paraId="4FA7B47F" w14:textId="77777777" w:rsidTr="77AA0DA5">
        <w:trPr>
          <w:trHeight w:val="1979"/>
        </w:trPr>
        <w:tc>
          <w:tcPr>
            <w:tcW w:w="2043" w:type="dxa"/>
            <w:tcBorders>
              <w:top w:val="single" w:sz="4" w:space="0" w:color="auto"/>
              <w:left w:val="single" w:sz="4" w:space="0" w:color="auto"/>
              <w:bottom w:val="single" w:sz="4" w:space="0" w:color="auto"/>
              <w:right w:val="single" w:sz="4" w:space="0" w:color="auto"/>
            </w:tcBorders>
            <w:vAlign w:val="center"/>
          </w:tcPr>
          <w:p w14:paraId="464DE7E9" w14:textId="77777777" w:rsidR="004070D3" w:rsidRPr="00B72902" w:rsidRDefault="004070D3" w:rsidP="000F07FA">
            <w:pPr>
              <w:spacing w:line="276" w:lineRule="auto"/>
              <w:rPr>
                <w:rFonts w:ascii="Arial" w:hAnsi="Arial" w:cs="Arial"/>
                <w:b/>
                <w:bCs/>
                <w:color w:val="000000" w:themeColor="text1"/>
              </w:rPr>
            </w:pPr>
            <w:r w:rsidRPr="00B72902">
              <w:rPr>
                <w:rFonts w:ascii="Arial" w:hAnsi="Arial" w:cs="Arial"/>
                <w:b/>
                <w:bCs/>
                <w:color w:val="000000" w:themeColor="text1"/>
              </w:rPr>
              <w:t>Working Week</w:t>
            </w:r>
          </w:p>
          <w:p w14:paraId="35C6BB2C" w14:textId="77777777" w:rsidR="004070D3" w:rsidRPr="00B72902" w:rsidRDefault="004070D3" w:rsidP="000F07FA">
            <w:pPr>
              <w:spacing w:line="276" w:lineRule="auto"/>
              <w:rPr>
                <w:rFonts w:ascii="Arial" w:hAnsi="Arial" w:cs="Arial"/>
                <w:b/>
                <w:bCs/>
                <w:color w:val="000000" w:themeColor="text1"/>
              </w:rPr>
            </w:pPr>
          </w:p>
        </w:tc>
        <w:tc>
          <w:tcPr>
            <w:tcW w:w="7881" w:type="dxa"/>
            <w:tcBorders>
              <w:top w:val="single" w:sz="4" w:space="0" w:color="auto"/>
              <w:left w:val="single" w:sz="4" w:space="0" w:color="auto"/>
              <w:bottom w:val="single" w:sz="4" w:space="0" w:color="auto"/>
              <w:right w:val="single" w:sz="4" w:space="0" w:color="auto"/>
            </w:tcBorders>
          </w:tcPr>
          <w:p w14:paraId="6CFC6AA2" w14:textId="71A9CC80" w:rsidR="006606D5" w:rsidRPr="00ED5846" w:rsidRDefault="006606D5" w:rsidP="006606D5">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11D5D20A" w14:textId="77777777" w:rsidR="006606D5" w:rsidRPr="00ED5846" w:rsidRDefault="006606D5" w:rsidP="006606D5">
            <w:pPr>
              <w:pStyle w:val="paragraph"/>
              <w:spacing w:before="0" w:beforeAutospacing="0" w:after="0" w:afterAutospacing="0"/>
              <w:textAlignment w:val="baseline"/>
              <w:rPr>
                <w:rFonts w:ascii="Arial" w:hAnsi="Arial" w:cs="Arial"/>
                <w:sz w:val="20"/>
                <w:szCs w:val="20"/>
              </w:rPr>
            </w:pPr>
          </w:p>
          <w:p w14:paraId="52E7729E" w14:textId="77777777" w:rsidR="006606D5" w:rsidRPr="00ED5846" w:rsidRDefault="006606D5" w:rsidP="006606D5">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11DC68A8" w14:textId="6F38B173" w:rsidR="0036735F" w:rsidRPr="00B72902" w:rsidRDefault="0036735F" w:rsidP="00EE1AA2">
            <w:pPr>
              <w:spacing w:line="276" w:lineRule="auto"/>
              <w:jc w:val="both"/>
              <w:rPr>
                <w:rFonts w:ascii="Arial" w:hAnsi="Arial" w:cs="Arial"/>
                <w:color w:val="000000" w:themeColor="text1"/>
              </w:rPr>
            </w:pPr>
          </w:p>
        </w:tc>
      </w:tr>
      <w:tr w:rsidR="004070D3" w:rsidRPr="00B72902" w14:paraId="42CAA9BE" w14:textId="77777777" w:rsidTr="77AA0DA5">
        <w:trPr>
          <w:trHeight w:val="393"/>
        </w:trPr>
        <w:tc>
          <w:tcPr>
            <w:tcW w:w="2043" w:type="dxa"/>
            <w:tcBorders>
              <w:top w:val="single" w:sz="4" w:space="0" w:color="auto"/>
              <w:left w:val="single" w:sz="4" w:space="0" w:color="auto"/>
              <w:bottom w:val="single" w:sz="4" w:space="0" w:color="auto"/>
              <w:right w:val="single" w:sz="4" w:space="0" w:color="auto"/>
            </w:tcBorders>
            <w:hideMark/>
          </w:tcPr>
          <w:p w14:paraId="603130F1" w14:textId="77777777" w:rsidR="0036735F" w:rsidRDefault="0036735F" w:rsidP="00EE1AA2">
            <w:pPr>
              <w:spacing w:line="276" w:lineRule="auto"/>
              <w:jc w:val="both"/>
              <w:rPr>
                <w:rFonts w:ascii="Arial" w:hAnsi="Arial" w:cs="Arial"/>
                <w:b/>
                <w:bCs/>
                <w:color w:val="000000" w:themeColor="text1"/>
              </w:rPr>
            </w:pPr>
          </w:p>
          <w:p w14:paraId="6FC44034" w14:textId="77777777" w:rsidR="004070D3" w:rsidRPr="00B72902" w:rsidRDefault="004070D3" w:rsidP="00EE1AA2">
            <w:pPr>
              <w:spacing w:line="276" w:lineRule="auto"/>
              <w:jc w:val="both"/>
              <w:rPr>
                <w:rFonts w:ascii="Arial" w:hAnsi="Arial" w:cs="Arial"/>
                <w:b/>
                <w:bCs/>
                <w:color w:val="000000" w:themeColor="text1"/>
              </w:rPr>
            </w:pPr>
            <w:r w:rsidRPr="00B72902">
              <w:rPr>
                <w:rFonts w:ascii="Arial" w:hAnsi="Arial" w:cs="Arial"/>
                <w:b/>
                <w:bCs/>
                <w:color w:val="000000" w:themeColor="text1"/>
              </w:rPr>
              <w:t>Annual Leave</w:t>
            </w:r>
          </w:p>
        </w:tc>
        <w:tc>
          <w:tcPr>
            <w:tcW w:w="7881" w:type="dxa"/>
            <w:tcBorders>
              <w:top w:val="single" w:sz="4" w:space="0" w:color="auto"/>
              <w:left w:val="single" w:sz="4" w:space="0" w:color="auto"/>
              <w:bottom w:val="single" w:sz="4" w:space="0" w:color="auto"/>
              <w:right w:val="single" w:sz="4" w:space="0" w:color="auto"/>
            </w:tcBorders>
          </w:tcPr>
          <w:p w14:paraId="6BFB2E7F" w14:textId="77777777" w:rsidR="00326BF0" w:rsidRDefault="00326BF0" w:rsidP="00EE1AA2">
            <w:pPr>
              <w:spacing w:line="276" w:lineRule="auto"/>
              <w:rPr>
                <w:rFonts w:ascii="Arial" w:eastAsiaTheme="minorHAnsi" w:hAnsi="Arial" w:cs="Arial"/>
                <w:color w:val="000000" w:themeColor="text1"/>
                <w:lang w:val="en-IE" w:eastAsia="en-US"/>
              </w:rPr>
            </w:pPr>
          </w:p>
          <w:p w14:paraId="56E00373" w14:textId="5A3CDD1B" w:rsidR="004070D3" w:rsidRPr="00B72902" w:rsidRDefault="004070D3" w:rsidP="00EE1AA2">
            <w:pPr>
              <w:spacing w:line="276" w:lineRule="auto"/>
              <w:rPr>
                <w:rFonts w:ascii="Arial" w:hAnsi="Arial" w:cs="Arial"/>
                <w:color w:val="000000" w:themeColor="text1"/>
              </w:rPr>
            </w:pPr>
            <w:r w:rsidRPr="00B72902">
              <w:rPr>
                <w:rFonts w:ascii="Arial" w:eastAsiaTheme="minorHAnsi" w:hAnsi="Arial" w:cs="Arial"/>
                <w:color w:val="000000" w:themeColor="text1"/>
                <w:lang w:val="en-IE" w:eastAsia="en-US"/>
              </w:rPr>
              <w:t>The annual leave associated with the post will be confirmed at Contracting stage</w:t>
            </w:r>
            <w:r w:rsidRPr="00B72902">
              <w:rPr>
                <w:rFonts w:ascii="Arial" w:hAnsi="Arial" w:cs="Arial"/>
                <w:color w:val="000000" w:themeColor="text1"/>
              </w:rPr>
              <w:t>.</w:t>
            </w:r>
          </w:p>
          <w:p w14:paraId="6AF136A8" w14:textId="77777777" w:rsidR="004070D3" w:rsidRPr="00B72902" w:rsidRDefault="004070D3" w:rsidP="00EE1AA2">
            <w:pPr>
              <w:spacing w:line="276" w:lineRule="auto"/>
              <w:jc w:val="both"/>
              <w:rPr>
                <w:rFonts w:ascii="Arial" w:hAnsi="Arial" w:cs="Arial"/>
                <w:color w:val="000000" w:themeColor="text1"/>
              </w:rPr>
            </w:pPr>
          </w:p>
        </w:tc>
      </w:tr>
      <w:tr w:rsidR="004070D3" w:rsidRPr="00B72902" w14:paraId="71202C27" w14:textId="77777777" w:rsidTr="77AA0DA5">
        <w:trPr>
          <w:trHeight w:val="1383"/>
        </w:trPr>
        <w:tc>
          <w:tcPr>
            <w:tcW w:w="2043" w:type="dxa"/>
            <w:tcBorders>
              <w:top w:val="single" w:sz="4" w:space="0" w:color="auto"/>
              <w:left w:val="single" w:sz="4" w:space="0" w:color="auto"/>
              <w:bottom w:val="single" w:sz="4" w:space="0" w:color="auto"/>
              <w:right w:val="single" w:sz="4" w:space="0" w:color="auto"/>
            </w:tcBorders>
            <w:vAlign w:val="center"/>
          </w:tcPr>
          <w:p w14:paraId="73DEA846" w14:textId="77777777" w:rsidR="004070D3" w:rsidRPr="00B72902" w:rsidRDefault="004070D3" w:rsidP="00257E9F">
            <w:pPr>
              <w:spacing w:line="276" w:lineRule="auto"/>
              <w:rPr>
                <w:rFonts w:ascii="Arial" w:hAnsi="Arial" w:cs="Arial"/>
                <w:b/>
                <w:bCs/>
                <w:color w:val="000000" w:themeColor="text1"/>
              </w:rPr>
            </w:pPr>
            <w:r w:rsidRPr="00B72902">
              <w:rPr>
                <w:rFonts w:ascii="Arial" w:hAnsi="Arial" w:cs="Arial"/>
                <w:b/>
                <w:bCs/>
                <w:color w:val="000000" w:themeColor="text1"/>
              </w:rPr>
              <w:t>Superannuation</w:t>
            </w:r>
          </w:p>
          <w:p w14:paraId="3FEA85DB" w14:textId="77777777" w:rsidR="004070D3" w:rsidRPr="00B72902" w:rsidRDefault="004070D3" w:rsidP="00257E9F">
            <w:pPr>
              <w:spacing w:line="276" w:lineRule="auto"/>
              <w:rPr>
                <w:rFonts w:ascii="Arial" w:hAnsi="Arial" w:cs="Arial"/>
                <w:b/>
                <w:bCs/>
                <w:color w:val="000000" w:themeColor="text1"/>
              </w:rPr>
            </w:pPr>
          </w:p>
          <w:p w14:paraId="231E094A" w14:textId="77777777" w:rsidR="004070D3" w:rsidRPr="00B72902" w:rsidRDefault="004070D3" w:rsidP="00257E9F">
            <w:pPr>
              <w:spacing w:line="276" w:lineRule="auto"/>
              <w:rPr>
                <w:rFonts w:ascii="Arial" w:hAnsi="Arial" w:cs="Arial"/>
                <w:b/>
                <w:bCs/>
                <w:color w:val="000000" w:themeColor="text1"/>
              </w:rPr>
            </w:pPr>
          </w:p>
        </w:tc>
        <w:tc>
          <w:tcPr>
            <w:tcW w:w="7881" w:type="dxa"/>
            <w:tcBorders>
              <w:top w:val="single" w:sz="4" w:space="0" w:color="auto"/>
              <w:left w:val="single" w:sz="4" w:space="0" w:color="auto"/>
              <w:bottom w:val="single" w:sz="4" w:space="0" w:color="auto"/>
              <w:right w:val="single" w:sz="4" w:space="0" w:color="auto"/>
            </w:tcBorders>
            <w:hideMark/>
          </w:tcPr>
          <w:p w14:paraId="5F870D0C" w14:textId="77777777" w:rsidR="006606D5" w:rsidRDefault="006606D5" w:rsidP="006606D5">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5257107B" w14:textId="01D18C8A" w:rsidR="00326BF0" w:rsidRPr="00B72902" w:rsidRDefault="00326BF0" w:rsidP="00EE1AA2">
            <w:pPr>
              <w:spacing w:line="276" w:lineRule="auto"/>
              <w:jc w:val="both"/>
              <w:rPr>
                <w:rFonts w:ascii="Arial" w:hAnsi="Arial" w:cs="Arial"/>
                <w:color w:val="000000" w:themeColor="text1"/>
              </w:rPr>
            </w:pPr>
          </w:p>
        </w:tc>
      </w:tr>
      <w:tr w:rsidR="004070D3" w:rsidRPr="00B72902" w14:paraId="2693530B" w14:textId="77777777" w:rsidTr="006606D5">
        <w:trPr>
          <w:trHeight w:val="1125"/>
        </w:trPr>
        <w:tc>
          <w:tcPr>
            <w:tcW w:w="2043" w:type="dxa"/>
            <w:tcBorders>
              <w:top w:val="single" w:sz="4" w:space="0" w:color="auto"/>
              <w:left w:val="single" w:sz="4" w:space="0" w:color="auto"/>
              <w:bottom w:val="single" w:sz="4" w:space="0" w:color="auto"/>
              <w:right w:val="single" w:sz="4" w:space="0" w:color="auto"/>
            </w:tcBorders>
            <w:vAlign w:val="center"/>
            <w:hideMark/>
          </w:tcPr>
          <w:p w14:paraId="7A4ABC77" w14:textId="77777777" w:rsidR="004070D3" w:rsidRPr="00B72902" w:rsidRDefault="004070D3" w:rsidP="00257E9F">
            <w:pPr>
              <w:spacing w:line="276" w:lineRule="auto"/>
              <w:rPr>
                <w:rFonts w:ascii="Arial" w:hAnsi="Arial" w:cs="Arial"/>
                <w:b/>
                <w:bCs/>
                <w:color w:val="000000" w:themeColor="text1"/>
              </w:rPr>
            </w:pPr>
            <w:r w:rsidRPr="00B72902">
              <w:rPr>
                <w:rFonts w:ascii="Arial" w:hAnsi="Arial" w:cs="Arial"/>
                <w:b/>
                <w:bCs/>
                <w:color w:val="000000" w:themeColor="text1"/>
              </w:rPr>
              <w:t>Age</w:t>
            </w:r>
          </w:p>
        </w:tc>
        <w:tc>
          <w:tcPr>
            <w:tcW w:w="7881" w:type="dxa"/>
            <w:tcBorders>
              <w:top w:val="single" w:sz="4" w:space="0" w:color="auto"/>
              <w:left w:val="single" w:sz="4" w:space="0" w:color="auto"/>
              <w:bottom w:val="single" w:sz="4" w:space="0" w:color="auto"/>
              <w:right w:val="single" w:sz="4" w:space="0" w:color="auto"/>
            </w:tcBorders>
          </w:tcPr>
          <w:p w14:paraId="5492D54A" w14:textId="77777777" w:rsidR="006606D5" w:rsidRPr="00E0768C" w:rsidRDefault="006606D5" w:rsidP="006606D5">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200D4C67" w14:textId="77777777" w:rsidR="006606D5" w:rsidRPr="00E0768C" w:rsidRDefault="006606D5" w:rsidP="006606D5">
            <w:pPr>
              <w:autoSpaceDE w:val="0"/>
              <w:autoSpaceDN w:val="0"/>
              <w:adjustRightInd w:val="0"/>
              <w:rPr>
                <w:rFonts w:ascii="Arial" w:eastAsiaTheme="minorHAnsi" w:hAnsi="Arial" w:cs="Arial"/>
                <w:i/>
                <w:iCs/>
                <w:color w:val="000000"/>
                <w:lang w:val="en-IE" w:eastAsia="en-US"/>
              </w:rPr>
            </w:pPr>
          </w:p>
          <w:p w14:paraId="3938E110" w14:textId="77777777" w:rsidR="006606D5" w:rsidRPr="00E0768C" w:rsidRDefault="006606D5" w:rsidP="006606D5">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561EEDE4" w14:textId="77777777" w:rsidR="006606D5" w:rsidRPr="00E0768C" w:rsidRDefault="006606D5" w:rsidP="006606D5">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7B991DD0" w14:textId="77777777" w:rsidR="006606D5" w:rsidRPr="00E0768C" w:rsidRDefault="006606D5" w:rsidP="006606D5">
            <w:pPr>
              <w:autoSpaceDE w:val="0"/>
              <w:autoSpaceDN w:val="0"/>
              <w:adjustRightInd w:val="0"/>
              <w:rPr>
                <w:rFonts w:ascii="Arial" w:eastAsiaTheme="minorHAnsi" w:hAnsi="Arial" w:cs="Arial"/>
                <w:color w:val="000000" w:themeColor="text1"/>
                <w:lang w:val="en-IE" w:eastAsia="en-US"/>
              </w:rPr>
            </w:pPr>
          </w:p>
          <w:p w14:paraId="3C19BA89" w14:textId="77777777" w:rsidR="006606D5" w:rsidRDefault="006606D5" w:rsidP="006606D5">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p w14:paraId="775C2F66" w14:textId="77777777" w:rsidR="00326BF0" w:rsidRPr="00B72902" w:rsidRDefault="00326BF0" w:rsidP="00EE1AA2">
            <w:pPr>
              <w:autoSpaceDE w:val="0"/>
              <w:autoSpaceDN w:val="0"/>
              <w:adjustRightInd w:val="0"/>
              <w:spacing w:line="276" w:lineRule="auto"/>
              <w:rPr>
                <w:rFonts w:ascii="Arial" w:eastAsiaTheme="minorHAnsi" w:hAnsi="Arial" w:cs="Arial"/>
                <w:color w:val="000000" w:themeColor="text1"/>
                <w:lang w:val="en-IE" w:eastAsia="en-US"/>
              </w:rPr>
            </w:pPr>
          </w:p>
        </w:tc>
      </w:tr>
      <w:tr w:rsidR="004070D3" w:rsidRPr="00B72902" w14:paraId="5107C855" w14:textId="77777777" w:rsidTr="77AA0DA5">
        <w:trPr>
          <w:trHeight w:val="1481"/>
        </w:trPr>
        <w:tc>
          <w:tcPr>
            <w:tcW w:w="2043" w:type="dxa"/>
            <w:tcBorders>
              <w:top w:val="single" w:sz="4" w:space="0" w:color="auto"/>
              <w:left w:val="single" w:sz="4" w:space="0" w:color="auto"/>
              <w:bottom w:val="single" w:sz="4" w:space="0" w:color="auto"/>
              <w:right w:val="single" w:sz="4" w:space="0" w:color="auto"/>
            </w:tcBorders>
            <w:vAlign w:val="center"/>
          </w:tcPr>
          <w:p w14:paraId="12BF73F0" w14:textId="77777777" w:rsidR="004070D3" w:rsidRPr="00B72902" w:rsidRDefault="004070D3" w:rsidP="00257E9F">
            <w:pPr>
              <w:spacing w:line="276" w:lineRule="auto"/>
              <w:rPr>
                <w:rFonts w:ascii="Arial" w:hAnsi="Arial" w:cs="Arial"/>
                <w:b/>
                <w:bCs/>
                <w:color w:val="000000" w:themeColor="text1"/>
              </w:rPr>
            </w:pPr>
            <w:r w:rsidRPr="00B72902">
              <w:rPr>
                <w:rFonts w:ascii="Arial" w:hAnsi="Arial" w:cs="Arial"/>
                <w:b/>
                <w:bCs/>
                <w:color w:val="000000" w:themeColor="text1"/>
              </w:rPr>
              <w:lastRenderedPageBreak/>
              <w:t>Protection of Children Guidance and Legislation</w:t>
            </w:r>
          </w:p>
          <w:p w14:paraId="55CF8465" w14:textId="77777777" w:rsidR="004070D3" w:rsidRPr="00B72902" w:rsidRDefault="004070D3" w:rsidP="00257E9F">
            <w:pPr>
              <w:spacing w:line="276" w:lineRule="auto"/>
              <w:rPr>
                <w:rFonts w:ascii="Arial" w:hAnsi="Arial" w:cs="Arial"/>
                <w:b/>
                <w:bCs/>
                <w:color w:val="000000" w:themeColor="text1"/>
              </w:rPr>
            </w:pPr>
          </w:p>
        </w:tc>
        <w:tc>
          <w:tcPr>
            <w:tcW w:w="7881" w:type="dxa"/>
            <w:tcBorders>
              <w:top w:val="single" w:sz="4" w:space="0" w:color="auto"/>
              <w:left w:val="single" w:sz="4" w:space="0" w:color="auto"/>
              <w:bottom w:val="single" w:sz="4" w:space="0" w:color="auto"/>
              <w:right w:val="single" w:sz="4" w:space="0" w:color="auto"/>
            </w:tcBorders>
          </w:tcPr>
          <w:p w14:paraId="4E805105" w14:textId="77777777" w:rsidR="006606D5" w:rsidRPr="006B758C" w:rsidRDefault="006606D5" w:rsidP="006606D5">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BB11E8F" w14:textId="77777777" w:rsidR="006606D5" w:rsidRPr="006B758C" w:rsidRDefault="006606D5" w:rsidP="006606D5">
            <w:pPr>
              <w:rPr>
                <w:rFonts w:ascii="Arial" w:hAnsi="Arial" w:cs="Arial"/>
              </w:rPr>
            </w:pPr>
          </w:p>
          <w:p w14:paraId="44EE2373" w14:textId="77777777" w:rsidR="006606D5" w:rsidRPr="00286A64" w:rsidRDefault="006606D5" w:rsidP="006606D5">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7ED2C1E6" w14:textId="77777777" w:rsidR="006606D5" w:rsidRPr="00286A64" w:rsidRDefault="006606D5" w:rsidP="006606D5">
            <w:pPr>
              <w:rPr>
                <w:rFonts w:ascii="Arial" w:hAnsi="Arial" w:cs="Arial"/>
              </w:rPr>
            </w:pPr>
          </w:p>
          <w:p w14:paraId="76658D90" w14:textId="77777777" w:rsidR="006606D5" w:rsidRDefault="006606D5" w:rsidP="006606D5">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Pr="006B758C">
              <w:rPr>
                <w:rFonts w:ascii="Arial" w:hAnsi="Arial" w:cs="Arial"/>
                <w:lang w:val="en-US"/>
              </w:rPr>
              <w:t xml:space="preserve"> have additional responsibilities</w:t>
            </w:r>
            <w:r>
              <w:rPr>
                <w:rFonts w:ascii="Arial" w:hAnsi="Arial" w:cs="Arial"/>
                <w:lang w:val="en-US"/>
              </w:rPr>
              <w:t xml:space="preserve">. </w:t>
            </w:r>
            <w:r w:rsidRPr="006B758C">
              <w:rPr>
                <w:rFonts w:ascii="Arial" w:hAnsi="Arial" w:cs="Arial"/>
                <w:lang w:val="en-US"/>
              </w:rPr>
              <w:t xml:space="preserve"> </w:t>
            </w:r>
          </w:p>
          <w:p w14:paraId="30F4B4A4" w14:textId="77777777" w:rsidR="006606D5" w:rsidRDefault="006606D5" w:rsidP="006606D5">
            <w:pPr>
              <w:rPr>
                <w:rFonts w:ascii="Arial" w:hAnsi="Arial" w:cs="Arial"/>
                <w:lang w:val="en-US"/>
              </w:rPr>
            </w:pPr>
          </w:p>
          <w:p w14:paraId="36C2BDA3" w14:textId="77777777" w:rsidR="006606D5" w:rsidRPr="006B758C" w:rsidRDefault="006606D5" w:rsidP="006606D5">
            <w:pPr>
              <w:rPr>
                <w:rFonts w:ascii="Arial" w:hAnsi="Arial" w:cs="Arial"/>
                <w:lang w:val="en-US"/>
              </w:rPr>
            </w:pPr>
            <w:r w:rsidRPr="006B758C">
              <w:rPr>
                <w:rFonts w:ascii="Arial" w:hAnsi="Arial" w:cs="Arial"/>
                <w:lang w:val="en-US"/>
              </w:rPr>
              <w:t xml:space="preserve">You should check if you are a </w:t>
            </w:r>
            <w:hyperlink r:id="rId15"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67F1E9AF" w14:textId="77777777" w:rsidR="006606D5" w:rsidRPr="006B758C" w:rsidRDefault="006606D5" w:rsidP="006606D5">
            <w:pPr>
              <w:rPr>
                <w:rFonts w:ascii="Arial" w:hAnsi="Arial" w:cs="Arial"/>
              </w:rPr>
            </w:pPr>
          </w:p>
          <w:p w14:paraId="380AA2A6" w14:textId="77777777" w:rsidR="004070D3" w:rsidRDefault="006606D5" w:rsidP="006606D5">
            <w:pPr>
              <w:spacing w:line="276" w:lineRule="auto"/>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6"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454A5E13" w14:textId="742484E1" w:rsidR="006606D5" w:rsidRPr="00B72902" w:rsidRDefault="006606D5" w:rsidP="006606D5">
            <w:pPr>
              <w:spacing w:line="276" w:lineRule="auto"/>
              <w:jc w:val="both"/>
              <w:rPr>
                <w:rFonts w:ascii="Arial" w:hAnsi="Arial" w:cs="Arial"/>
                <w:b/>
                <w:bCs/>
                <w:color w:val="000000" w:themeColor="text1"/>
              </w:rPr>
            </w:pPr>
          </w:p>
        </w:tc>
      </w:tr>
      <w:tr w:rsidR="004070D3" w:rsidRPr="00B72902" w14:paraId="0B187602" w14:textId="77777777" w:rsidTr="77AA0DA5">
        <w:trPr>
          <w:trHeight w:val="853"/>
        </w:trPr>
        <w:tc>
          <w:tcPr>
            <w:tcW w:w="2043" w:type="dxa"/>
            <w:tcBorders>
              <w:top w:val="single" w:sz="4" w:space="0" w:color="auto"/>
              <w:left w:val="single" w:sz="4" w:space="0" w:color="auto"/>
              <w:bottom w:val="single" w:sz="4" w:space="0" w:color="auto"/>
              <w:right w:val="single" w:sz="4" w:space="0" w:color="auto"/>
            </w:tcBorders>
            <w:vAlign w:val="center"/>
            <w:hideMark/>
          </w:tcPr>
          <w:p w14:paraId="329D3F05" w14:textId="77777777" w:rsidR="004070D3" w:rsidRPr="00B72902" w:rsidRDefault="004070D3" w:rsidP="00257E9F">
            <w:pPr>
              <w:spacing w:line="276" w:lineRule="auto"/>
              <w:rPr>
                <w:rFonts w:ascii="Arial" w:hAnsi="Arial" w:cs="Arial"/>
                <w:b/>
                <w:bCs/>
                <w:color w:val="000000" w:themeColor="text1"/>
              </w:rPr>
            </w:pPr>
            <w:bookmarkStart w:id="1" w:name="_Hlk58316562"/>
            <w:r w:rsidRPr="00B72902">
              <w:rPr>
                <w:rFonts w:ascii="Arial" w:hAnsi="Arial" w:cs="Arial"/>
                <w:b/>
                <w:bCs/>
                <w:color w:val="000000" w:themeColor="text1"/>
              </w:rPr>
              <w:t>Infection Control</w:t>
            </w:r>
          </w:p>
        </w:tc>
        <w:tc>
          <w:tcPr>
            <w:tcW w:w="7881" w:type="dxa"/>
            <w:tcBorders>
              <w:top w:val="single" w:sz="4" w:space="0" w:color="auto"/>
              <w:left w:val="single" w:sz="4" w:space="0" w:color="auto"/>
              <w:bottom w:val="single" w:sz="4" w:space="0" w:color="auto"/>
              <w:right w:val="single" w:sz="4" w:space="0" w:color="auto"/>
            </w:tcBorders>
          </w:tcPr>
          <w:p w14:paraId="426BD0B9" w14:textId="77777777" w:rsidR="006606D5" w:rsidRPr="00A02F1B" w:rsidRDefault="006606D5" w:rsidP="006606D5">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46FA4AE8" w14:textId="77777777" w:rsidR="004070D3" w:rsidRPr="00B72902" w:rsidRDefault="004070D3" w:rsidP="00EE1AA2">
            <w:pPr>
              <w:spacing w:line="276" w:lineRule="auto"/>
              <w:jc w:val="both"/>
              <w:rPr>
                <w:rFonts w:ascii="Arial" w:hAnsi="Arial" w:cs="Arial"/>
                <w:color w:val="000000" w:themeColor="text1"/>
              </w:rPr>
            </w:pPr>
          </w:p>
        </w:tc>
      </w:tr>
      <w:tr w:rsidR="004070D3" w:rsidRPr="00B72902" w14:paraId="3D336BC9" w14:textId="77777777" w:rsidTr="77AA0DA5">
        <w:trPr>
          <w:trHeight w:val="853"/>
        </w:trPr>
        <w:tc>
          <w:tcPr>
            <w:tcW w:w="2043" w:type="dxa"/>
            <w:tcBorders>
              <w:top w:val="single" w:sz="4" w:space="0" w:color="auto"/>
              <w:left w:val="single" w:sz="4" w:space="0" w:color="auto"/>
              <w:bottom w:val="single" w:sz="4" w:space="0" w:color="auto"/>
              <w:right w:val="single" w:sz="4" w:space="0" w:color="auto"/>
            </w:tcBorders>
            <w:vAlign w:val="center"/>
            <w:hideMark/>
          </w:tcPr>
          <w:p w14:paraId="4473E865" w14:textId="77777777" w:rsidR="004070D3" w:rsidRPr="00B72902" w:rsidRDefault="004070D3" w:rsidP="00257E9F">
            <w:pPr>
              <w:spacing w:line="276" w:lineRule="auto"/>
              <w:rPr>
                <w:rFonts w:ascii="Arial" w:hAnsi="Arial" w:cs="Arial"/>
                <w:b/>
                <w:bCs/>
                <w:color w:val="000000" w:themeColor="text1"/>
              </w:rPr>
            </w:pPr>
            <w:r w:rsidRPr="00B72902">
              <w:rPr>
                <w:rFonts w:ascii="Arial" w:hAnsi="Arial" w:cs="Arial"/>
                <w:b/>
                <w:color w:val="000000" w:themeColor="text1"/>
              </w:rPr>
              <w:t>Health &amp; Safety</w:t>
            </w:r>
          </w:p>
        </w:tc>
        <w:tc>
          <w:tcPr>
            <w:tcW w:w="7881" w:type="dxa"/>
            <w:tcBorders>
              <w:top w:val="single" w:sz="4" w:space="0" w:color="auto"/>
              <w:left w:val="single" w:sz="4" w:space="0" w:color="auto"/>
              <w:bottom w:val="single" w:sz="4" w:space="0" w:color="auto"/>
              <w:right w:val="single" w:sz="4" w:space="0" w:color="auto"/>
            </w:tcBorders>
          </w:tcPr>
          <w:p w14:paraId="2DA730FA" w14:textId="77777777" w:rsidR="004070D3" w:rsidRPr="00B72902" w:rsidRDefault="004070D3" w:rsidP="00EE1AA2">
            <w:pPr>
              <w:spacing w:line="276" w:lineRule="auto"/>
              <w:jc w:val="both"/>
              <w:rPr>
                <w:rFonts w:ascii="Arial" w:hAnsi="Arial" w:cs="Arial"/>
                <w:color w:val="000000" w:themeColor="text1"/>
              </w:rPr>
            </w:pPr>
            <w:r w:rsidRPr="00B72902">
              <w:rPr>
                <w:rFonts w:ascii="Arial" w:hAnsi="Arial" w:cs="Arial"/>
                <w:color w:val="000000" w:themeColor="text1"/>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r w:rsidR="00710589" w:rsidRPr="00B72902">
              <w:rPr>
                <w:rFonts w:ascii="Arial" w:hAnsi="Arial" w:cs="Arial"/>
                <w:color w:val="000000" w:themeColor="text1"/>
              </w:rPr>
              <w:t>Site</w:t>
            </w:r>
            <w:r w:rsidR="00710589">
              <w:rPr>
                <w:rFonts w:ascii="Arial" w:hAnsi="Arial" w:cs="Arial"/>
                <w:color w:val="000000" w:themeColor="text1"/>
              </w:rPr>
              <w:t xml:space="preserve"> </w:t>
            </w:r>
            <w:r w:rsidR="00710589" w:rsidRPr="00B72902">
              <w:rPr>
                <w:rFonts w:ascii="Arial" w:hAnsi="Arial" w:cs="Arial"/>
                <w:color w:val="000000" w:themeColor="text1"/>
              </w:rPr>
              <w:t>Specific</w:t>
            </w:r>
            <w:r w:rsidRPr="00B72902">
              <w:rPr>
                <w:rFonts w:ascii="Arial" w:hAnsi="Arial" w:cs="Arial"/>
                <w:color w:val="000000" w:themeColor="text1"/>
              </w:rPr>
              <w:t xml:space="preserve"> Safety Statement (SSSS). </w:t>
            </w:r>
          </w:p>
          <w:p w14:paraId="020EA8D6" w14:textId="77777777" w:rsidR="004070D3" w:rsidRPr="00B72902" w:rsidRDefault="004070D3" w:rsidP="00EE1AA2">
            <w:pPr>
              <w:spacing w:line="276" w:lineRule="auto"/>
              <w:ind w:firstLine="720"/>
              <w:jc w:val="both"/>
              <w:rPr>
                <w:rFonts w:ascii="Arial" w:hAnsi="Arial" w:cs="Arial"/>
                <w:color w:val="000000" w:themeColor="text1"/>
              </w:rPr>
            </w:pPr>
          </w:p>
          <w:p w14:paraId="076FCE32" w14:textId="77777777" w:rsidR="004070D3" w:rsidRPr="00B72902" w:rsidRDefault="004070D3" w:rsidP="00EE1AA2">
            <w:pPr>
              <w:spacing w:line="276" w:lineRule="auto"/>
              <w:jc w:val="both"/>
              <w:rPr>
                <w:rFonts w:ascii="Arial" w:hAnsi="Arial" w:cs="Arial"/>
                <w:color w:val="000000" w:themeColor="text1"/>
              </w:rPr>
            </w:pPr>
            <w:r w:rsidRPr="00B72902">
              <w:rPr>
                <w:rFonts w:ascii="Arial" w:hAnsi="Arial" w:cs="Arial"/>
                <w:color w:val="000000" w:themeColor="text1"/>
              </w:rPr>
              <w:t>Key responsibilities include:</w:t>
            </w:r>
          </w:p>
          <w:p w14:paraId="67460D56" w14:textId="77777777" w:rsidR="004070D3" w:rsidRPr="00B72902" w:rsidRDefault="004070D3" w:rsidP="00EE1AA2">
            <w:pPr>
              <w:spacing w:line="276" w:lineRule="auto"/>
              <w:jc w:val="both"/>
              <w:rPr>
                <w:rFonts w:ascii="Arial" w:hAnsi="Arial" w:cs="Arial"/>
                <w:color w:val="000000" w:themeColor="text1"/>
                <w:highlight w:val="yellow"/>
              </w:rPr>
            </w:pPr>
          </w:p>
          <w:p w14:paraId="057A7D6B" w14:textId="77777777" w:rsidR="004070D3" w:rsidRPr="00B72902" w:rsidRDefault="004070D3" w:rsidP="00A840BC">
            <w:pPr>
              <w:pStyle w:val="ListParagraph"/>
              <w:numPr>
                <w:ilvl w:val="0"/>
                <w:numId w:val="7"/>
              </w:numPr>
              <w:spacing w:line="276" w:lineRule="auto"/>
              <w:jc w:val="both"/>
              <w:rPr>
                <w:rFonts w:ascii="Arial" w:hAnsi="Arial" w:cs="Arial"/>
                <w:color w:val="000000" w:themeColor="text1"/>
              </w:rPr>
            </w:pPr>
            <w:r w:rsidRPr="00B72902">
              <w:rPr>
                <w:rFonts w:ascii="Arial" w:hAnsi="Arial" w:cs="Arial"/>
                <w:color w:val="000000" w:themeColor="text1"/>
              </w:rPr>
              <w:t>Developing a SSSS for the department/service</w:t>
            </w:r>
            <w:r w:rsidRPr="00B72902">
              <w:rPr>
                <w:rStyle w:val="FootnoteReference"/>
                <w:rFonts w:ascii="Arial" w:eastAsia="Calibri" w:hAnsi="Arial" w:cs="Arial"/>
                <w:color w:val="000000" w:themeColor="text1"/>
              </w:rPr>
              <w:footnoteReference w:id="6"/>
            </w:r>
            <w:r w:rsidRPr="00B72902">
              <w:rPr>
                <w:rFonts w:ascii="Arial" w:hAnsi="Arial" w:cs="Arial"/>
                <w:color w:val="000000" w:themeColor="text1"/>
              </w:rPr>
              <w:t>, as applicable, based on the identification of hazards and the assessment of risks, and reviewing/updating same on a regular basis (at least annually) and in the event of any significant change in the work activity or place of work.</w:t>
            </w:r>
          </w:p>
          <w:p w14:paraId="472A2C9D" w14:textId="77777777" w:rsidR="004070D3" w:rsidRPr="00B72902" w:rsidRDefault="004070D3" w:rsidP="00A840BC">
            <w:pPr>
              <w:pStyle w:val="ListParagraph"/>
              <w:numPr>
                <w:ilvl w:val="0"/>
                <w:numId w:val="7"/>
              </w:numPr>
              <w:spacing w:line="276" w:lineRule="auto"/>
              <w:jc w:val="both"/>
              <w:rPr>
                <w:rFonts w:ascii="Arial" w:hAnsi="Arial" w:cs="Arial"/>
                <w:color w:val="000000" w:themeColor="text1"/>
              </w:rPr>
            </w:pPr>
            <w:r w:rsidRPr="00B72902">
              <w:rPr>
                <w:rFonts w:ascii="Arial" w:hAnsi="Arial" w:cs="Arial"/>
                <w:color w:val="000000" w:themeColor="text1"/>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37FE6C76" w14:textId="77777777" w:rsidR="004070D3" w:rsidRPr="00B72902" w:rsidRDefault="004070D3" w:rsidP="00A840BC">
            <w:pPr>
              <w:pStyle w:val="ListParagraph"/>
              <w:numPr>
                <w:ilvl w:val="0"/>
                <w:numId w:val="7"/>
              </w:numPr>
              <w:spacing w:line="276" w:lineRule="auto"/>
              <w:jc w:val="both"/>
              <w:rPr>
                <w:rFonts w:ascii="Arial" w:hAnsi="Arial" w:cs="Arial"/>
                <w:color w:val="000000" w:themeColor="text1"/>
              </w:rPr>
            </w:pPr>
            <w:r w:rsidRPr="00B72902">
              <w:rPr>
                <w:rFonts w:ascii="Arial" w:hAnsi="Arial" w:cs="Arial"/>
                <w:color w:val="000000" w:themeColor="text1"/>
              </w:rPr>
              <w:t>Consulting and communicating with staff and safety representatives on OSH matters.</w:t>
            </w:r>
          </w:p>
          <w:p w14:paraId="3693B426" w14:textId="77777777" w:rsidR="004070D3" w:rsidRPr="00B72902" w:rsidRDefault="004070D3" w:rsidP="00A840BC">
            <w:pPr>
              <w:pStyle w:val="ListParagraph"/>
              <w:numPr>
                <w:ilvl w:val="0"/>
                <w:numId w:val="7"/>
              </w:numPr>
              <w:spacing w:line="276" w:lineRule="auto"/>
              <w:jc w:val="both"/>
              <w:rPr>
                <w:rFonts w:ascii="Arial" w:hAnsi="Arial" w:cs="Arial"/>
                <w:color w:val="000000" w:themeColor="text1"/>
              </w:rPr>
            </w:pPr>
            <w:r w:rsidRPr="00B72902">
              <w:rPr>
                <w:rFonts w:ascii="Arial" w:hAnsi="Arial" w:cs="Arial"/>
                <w:color w:val="000000" w:themeColor="text1"/>
              </w:rPr>
              <w:t>Ensuring a training needs assessment (TNA) is undertaken for employees, facilitating their attendance at statutory OSH training, and ensuring records are maintained for each employee.</w:t>
            </w:r>
          </w:p>
          <w:p w14:paraId="5B72E201" w14:textId="07F0E21F" w:rsidR="004070D3" w:rsidRPr="00B72902" w:rsidRDefault="004070D3" w:rsidP="00A840BC">
            <w:pPr>
              <w:pStyle w:val="ListParagraph"/>
              <w:numPr>
                <w:ilvl w:val="0"/>
                <w:numId w:val="7"/>
              </w:numPr>
              <w:spacing w:line="276" w:lineRule="auto"/>
              <w:jc w:val="both"/>
              <w:rPr>
                <w:rFonts w:ascii="Arial" w:hAnsi="Arial" w:cs="Arial"/>
                <w:color w:val="000000" w:themeColor="text1"/>
              </w:rPr>
            </w:pPr>
            <w:r w:rsidRPr="00B72902">
              <w:rPr>
                <w:rFonts w:ascii="Arial" w:hAnsi="Arial" w:cs="Arial"/>
                <w:color w:val="000000" w:themeColor="text1"/>
              </w:rPr>
              <w:lastRenderedPageBreak/>
              <w:t>Ensuring that all incidents occurring within the relevant department/service are appropriately managed and investigated in accordance with HSE procedures</w:t>
            </w:r>
            <w:r w:rsidR="008D4818">
              <w:rPr>
                <w:rStyle w:val="FootnoteReference"/>
                <w:rFonts w:ascii="Arial" w:hAnsi="Arial" w:cs="Arial"/>
                <w:color w:val="000000" w:themeColor="text1"/>
              </w:rPr>
              <w:footnoteReference w:id="7"/>
            </w:r>
            <w:r w:rsidRPr="00B72902">
              <w:rPr>
                <w:rFonts w:ascii="Arial" w:hAnsi="Arial" w:cs="Arial"/>
                <w:color w:val="000000" w:themeColor="text1"/>
              </w:rPr>
              <w:t>.</w:t>
            </w:r>
          </w:p>
          <w:p w14:paraId="61553626" w14:textId="77777777" w:rsidR="004070D3" w:rsidRPr="00B72902" w:rsidRDefault="004070D3" w:rsidP="00A840BC">
            <w:pPr>
              <w:pStyle w:val="ListParagraph"/>
              <w:numPr>
                <w:ilvl w:val="0"/>
                <w:numId w:val="7"/>
              </w:numPr>
              <w:spacing w:line="276" w:lineRule="auto"/>
              <w:jc w:val="both"/>
              <w:rPr>
                <w:rFonts w:ascii="Arial" w:hAnsi="Arial" w:cs="Arial"/>
                <w:color w:val="000000" w:themeColor="text1"/>
              </w:rPr>
            </w:pPr>
            <w:r w:rsidRPr="00B72902">
              <w:rPr>
                <w:rFonts w:ascii="Arial" w:hAnsi="Arial" w:cs="Arial"/>
                <w:color w:val="000000" w:themeColor="text1"/>
              </w:rPr>
              <w:t>Seeking advice from health and safety professionals through the National Health and Safety Function Helpdesk as appropriate.</w:t>
            </w:r>
          </w:p>
          <w:p w14:paraId="1D0B3E54" w14:textId="77777777" w:rsidR="004070D3" w:rsidRPr="00B72902" w:rsidRDefault="004070D3" w:rsidP="00A840BC">
            <w:pPr>
              <w:pStyle w:val="ListParagraph"/>
              <w:numPr>
                <w:ilvl w:val="0"/>
                <w:numId w:val="7"/>
              </w:numPr>
              <w:spacing w:line="276" w:lineRule="auto"/>
              <w:jc w:val="both"/>
              <w:rPr>
                <w:rFonts w:ascii="Arial" w:hAnsi="Arial" w:cs="Arial"/>
                <w:color w:val="000000" w:themeColor="text1"/>
              </w:rPr>
            </w:pPr>
            <w:r w:rsidRPr="00B72902">
              <w:rPr>
                <w:rFonts w:ascii="Arial" w:hAnsi="Arial" w:cs="Arial"/>
                <w:iCs/>
                <w:color w:val="000000" w:themeColor="text1"/>
              </w:rPr>
              <w:t>Reviewing the health and safety performance of the ward/department/service and staff through, respectively, local audit and performance achievement meetings for example.</w:t>
            </w:r>
          </w:p>
          <w:p w14:paraId="5362CCEB" w14:textId="77777777" w:rsidR="004070D3" w:rsidRPr="00B72902" w:rsidRDefault="004070D3" w:rsidP="00EE1AA2">
            <w:pPr>
              <w:spacing w:line="276" w:lineRule="auto"/>
              <w:jc w:val="both"/>
              <w:rPr>
                <w:rFonts w:ascii="Arial" w:hAnsi="Arial" w:cs="Arial"/>
                <w:color w:val="000000" w:themeColor="text1"/>
              </w:rPr>
            </w:pPr>
          </w:p>
          <w:p w14:paraId="3B94324D" w14:textId="77777777" w:rsidR="0036735F" w:rsidRDefault="004070D3" w:rsidP="00EE1AA2">
            <w:pPr>
              <w:spacing w:line="276" w:lineRule="auto"/>
              <w:jc w:val="both"/>
              <w:rPr>
                <w:rFonts w:ascii="Arial" w:hAnsi="Arial" w:cs="Arial"/>
                <w:color w:val="000000" w:themeColor="text1"/>
              </w:rPr>
            </w:pPr>
            <w:r w:rsidRPr="00B72902">
              <w:rPr>
                <w:rFonts w:ascii="Arial" w:hAnsi="Arial" w:cs="Arial"/>
                <w:b/>
                <w:color w:val="000000" w:themeColor="text1"/>
              </w:rPr>
              <w:t>Note</w:t>
            </w:r>
            <w:r w:rsidRPr="00B72902">
              <w:rPr>
                <w:rFonts w:ascii="Arial" w:hAnsi="Arial" w:cs="Arial"/>
                <w:color w:val="000000" w:themeColor="text1"/>
              </w:rPr>
              <w:t>: Detailed roles and responsibilities of Line Managers are outlined in local SSSS.</w:t>
            </w:r>
          </w:p>
          <w:p w14:paraId="105C3A40" w14:textId="7D518625" w:rsidR="004070D3" w:rsidRPr="00B72902" w:rsidRDefault="004070D3" w:rsidP="00EE1AA2">
            <w:pPr>
              <w:spacing w:line="276" w:lineRule="auto"/>
              <w:jc w:val="both"/>
              <w:rPr>
                <w:rFonts w:ascii="Arial" w:hAnsi="Arial" w:cs="Arial"/>
                <w:color w:val="000000" w:themeColor="text1"/>
              </w:rPr>
            </w:pPr>
            <w:r w:rsidRPr="00B72902">
              <w:rPr>
                <w:rFonts w:ascii="Arial" w:hAnsi="Arial" w:cs="Arial"/>
                <w:color w:val="000000" w:themeColor="text1"/>
              </w:rPr>
              <w:t xml:space="preserve"> </w:t>
            </w:r>
          </w:p>
        </w:tc>
        <w:bookmarkEnd w:id="1"/>
      </w:tr>
      <w:tr w:rsidR="004070D3" w:rsidRPr="00B72902" w14:paraId="15284813" w14:textId="77777777" w:rsidTr="77AA0DA5">
        <w:trPr>
          <w:trHeight w:val="1694"/>
        </w:trPr>
        <w:tc>
          <w:tcPr>
            <w:tcW w:w="2043" w:type="dxa"/>
            <w:tcBorders>
              <w:top w:val="single" w:sz="4" w:space="0" w:color="auto"/>
              <w:left w:val="single" w:sz="4" w:space="0" w:color="auto"/>
              <w:bottom w:val="single" w:sz="4" w:space="0" w:color="auto"/>
              <w:right w:val="single" w:sz="4" w:space="0" w:color="auto"/>
            </w:tcBorders>
            <w:vAlign w:val="center"/>
          </w:tcPr>
          <w:p w14:paraId="78BAE33F" w14:textId="77777777" w:rsidR="004070D3" w:rsidRPr="00B72902" w:rsidRDefault="004070D3" w:rsidP="00257E9F">
            <w:pPr>
              <w:spacing w:line="276" w:lineRule="auto"/>
              <w:rPr>
                <w:rFonts w:ascii="Arial" w:hAnsi="Arial" w:cs="Arial"/>
                <w:b/>
                <w:bCs/>
                <w:color w:val="000000" w:themeColor="text1"/>
              </w:rPr>
            </w:pPr>
            <w:r w:rsidRPr="00B72902">
              <w:rPr>
                <w:rFonts w:ascii="Arial" w:hAnsi="Arial" w:cs="Arial"/>
                <w:b/>
                <w:bCs/>
                <w:color w:val="000000" w:themeColor="text1"/>
              </w:rPr>
              <w:lastRenderedPageBreak/>
              <w:t>Ethics in Public Office 1995 and 2001</w:t>
            </w:r>
          </w:p>
          <w:p w14:paraId="34ACD0F0" w14:textId="77777777" w:rsidR="004070D3" w:rsidRPr="00B72902" w:rsidRDefault="004070D3" w:rsidP="00257E9F">
            <w:pPr>
              <w:spacing w:line="276" w:lineRule="auto"/>
              <w:rPr>
                <w:rFonts w:ascii="Arial" w:hAnsi="Arial" w:cs="Arial"/>
                <w:b/>
                <w:bCs/>
                <w:color w:val="000000" w:themeColor="text1"/>
              </w:rPr>
            </w:pPr>
          </w:p>
          <w:p w14:paraId="35FBF8A7" w14:textId="77777777" w:rsidR="004070D3" w:rsidRPr="00B72902" w:rsidRDefault="004070D3" w:rsidP="006606D5">
            <w:pPr>
              <w:spacing w:line="276" w:lineRule="auto"/>
              <w:rPr>
                <w:rFonts w:ascii="Arial" w:hAnsi="Arial" w:cs="Arial"/>
                <w:b/>
                <w:bCs/>
                <w:color w:val="000000" w:themeColor="text1"/>
              </w:rPr>
            </w:pPr>
          </w:p>
        </w:tc>
        <w:tc>
          <w:tcPr>
            <w:tcW w:w="7881" w:type="dxa"/>
            <w:tcBorders>
              <w:top w:val="single" w:sz="4" w:space="0" w:color="auto"/>
              <w:left w:val="single" w:sz="4" w:space="0" w:color="auto"/>
              <w:bottom w:val="single" w:sz="4" w:space="0" w:color="auto"/>
              <w:right w:val="single" w:sz="4" w:space="0" w:color="auto"/>
            </w:tcBorders>
          </w:tcPr>
          <w:p w14:paraId="6E1F863D" w14:textId="77777777" w:rsidR="006606D5" w:rsidRDefault="006606D5" w:rsidP="006606D5">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4A6DBEA8" w14:textId="77777777" w:rsidR="006606D5" w:rsidRPr="003B3289" w:rsidRDefault="006606D5" w:rsidP="006606D5">
            <w:pPr>
              <w:jc w:val="both"/>
              <w:rPr>
                <w:rFonts w:ascii="Arial" w:hAnsi="Arial" w:cs="Arial"/>
              </w:rPr>
            </w:pPr>
          </w:p>
          <w:p w14:paraId="6F380D78" w14:textId="77777777" w:rsidR="006606D5" w:rsidRDefault="006606D5" w:rsidP="006606D5">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546997A6" w14:textId="77777777" w:rsidR="006606D5" w:rsidRPr="003B3289" w:rsidRDefault="006606D5" w:rsidP="006606D5">
            <w:pPr>
              <w:jc w:val="both"/>
              <w:rPr>
                <w:rFonts w:ascii="Arial" w:hAnsi="Arial" w:cs="Arial"/>
              </w:rPr>
            </w:pPr>
          </w:p>
          <w:p w14:paraId="71EB9A3C" w14:textId="77777777" w:rsidR="006606D5" w:rsidRPr="003B3289" w:rsidRDefault="006606D5" w:rsidP="006606D5">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7688F551" w14:textId="77777777" w:rsidR="006606D5" w:rsidRPr="003B3289" w:rsidRDefault="006606D5" w:rsidP="006606D5">
            <w:pPr>
              <w:jc w:val="both"/>
              <w:rPr>
                <w:rFonts w:ascii="Arial" w:hAnsi="Arial" w:cs="Arial"/>
              </w:rPr>
            </w:pPr>
          </w:p>
          <w:p w14:paraId="7F3818A3" w14:textId="77777777" w:rsidR="006606D5" w:rsidRPr="003B3289" w:rsidRDefault="006606D5" w:rsidP="006606D5">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7" w:history="1">
              <w:r w:rsidRPr="00E9136D">
                <w:rPr>
                  <w:rStyle w:val="Hyperlink"/>
                  <w:rFonts w:ascii="Arial" w:hAnsi="Arial" w:cs="Arial"/>
                </w:rPr>
                <w:t>Standards Commission’s website</w:t>
              </w:r>
            </w:hyperlink>
            <w:r w:rsidRPr="003B3289">
              <w:rPr>
                <w:rFonts w:ascii="Arial" w:hAnsi="Arial" w:cs="Arial"/>
              </w:rPr>
              <w:t>.</w:t>
            </w:r>
          </w:p>
          <w:p w14:paraId="42997B9F" w14:textId="77777777" w:rsidR="004070D3" w:rsidRPr="00B72902" w:rsidRDefault="004070D3" w:rsidP="00EE1AA2">
            <w:pPr>
              <w:spacing w:line="276" w:lineRule="auto"/>
              <w:rPr>
                <w:rFonts w:ascii="Arial" w:hAnsi="Arial" w:cs="Arial"/>
                <w:color w:val="000000" w:themeColor="text1"/>
              </w:rPr>
            </w:pPr>
          </w:p>
        </w:tc>
      </w:tr>
    </w:tbl>
    <w:p w14:paraId="15E6557F" w14:textId="77777777" w:rsidR="00543F98" w:rsidRPr="00B72902" w:rsidRDefault="00543F98" w:rsidP="00543F98">
      <w:pPr>
        <w:jc w:val="both"/>
        <w:rPr>
          <w:rFonts w:ascii="Arial" w:hAnsi="Arial" w:cs="Arial"/>
        </w:rPr>
      </w:pPr>
    </w:p>
    <w:p w14:paraId="406AA9CD" w14:textId="77777777" w:rsidR="00543F98" w:rsidRPr="00B72902" w:rsidRDefault="00543F98" w:rsidP="00543F98">
      <w:pPr>
        <w:jc w:val="both"/>
        <w:rPr>
          <w:rFonts w:ascii="Arial" w:hAnsi="Arial" w:cs="Arial"/>
        </w:rPr>
      </w:pPr>
    </w:p>
    <w:sectPr w:rsidR="00543F98" w:rsidRPr="00B72902" w:rsidSect="008D0CB6">
      <w:headerReference w:type="default" r:id="rId18"/>
      <w:footerReference w:type="even" r:id="rId19"/>
      <w:footerReference w:type="default" r:id="rId20"/>
      <w:pgSz w:w="11906" w:h="16838"/>
      <w:pgMar w:top="1440" w:right="567" w:bottom="1440"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D37D3" w14:textId="77777777" w:rsidR="002740FE" w:rsidRDefault="002740FE" w:rsidP="00543F98">
      <w:r>
        <w:separator/>
      </w:r>
    </w:p>
  </w:endnote>
  <w:endnote w:type="continuationSeparator" w:id="0">
    <w:p w14:paraId="2FFD5831" w14:textId="77777777" w:rsidR="002740FE" w:rsidRDefault="002740FE" w:rsidP="00543F98">
      <w:r>
        <w:continuationSeparator/>
      </w:r>
    </w:p>
  </w:endnote>
  <w:endnote w:type="continuationNotice" w:id="1">
    <w:p w14:paraId="4EE2DE6D" w14:textId="77777777" w:rsidR="002740FE" w:rsidRDefault="00274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3DBB8" w14:textId="77777777" w:rsidR="00A0546C" w:rsidRDefault="00A054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80E6DB" w14:textId="77777777" w:rsidR="00A0546C" w:rsidRDefault="00A05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45EAB" w14:textId="7A6A9BE1" w:rsidR="00A0546C" w:rsidRPr="005A358E" w:rsidRDefault="00A0546C" w:rsidP="005F595E">
    <w:pPr>
      <w:pStyle w:val="Footer"/>
      <w:ind w:left="-1276"/>
      <w:rPr>
        <w:rFonts w:ascii="Arial" w:hAnsi="Arial" w:cs="Arial"/>
      </w:rPr>
    </w:pPr>
    <w:r>
      <w:tab/>
    </w:r>
    <w:r>
      <w:tab/>
    </w:r>
    <w:r w:rsidRPr="1B41FC87">
      <w:rPr>
        <w:rFonts w:ascii="Arial" w:hAnsi="Arial" w:cs="Arial"/>
        <w:noProof/>
      </w:rPr>
      <w:fldChar w:fldCharType="begin"/>
    </w:r>
    <w:r w:rsidRPr="1B41FC87">
      <w:rPr>
        <w:rFonts w:ascii="Arial" w:hAnsi="Arial" w:cs="Arial"/>
      </w:rPr>
      <w:instrText xml:space="preserve"> PAGE   \* MERGEFORMAT </w:instrText>
    </w:r>
    <w:r w:rsidRPr="1B41FC87">
      <w:rPr>
        <w:rFonts w:ascii="Arial" w:hAnsi="Arial" w:cs="Arial"/>
      </w:rPr>
      <w:fldChar w:fldCharType="separate"/>
    </w:r>
    <w:r w:rsidR="001A088C">
      <w:rPr>
        <w:rFonts w:ascii="Arial" w:hAnsi="Arial" w:cs="Arial"/>
        <w:noProof/>
      </w:rPr>
      <w:t>1</w:t>
    </w:r>
    <w:r w:rsidRPr="1B41FC87">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6D52E" w14:textId="77777777" w:rsidR="002740FE" w:rsidRDefault="002740FE" w:rsidP="00543F98">
      <w:r>
        <w:separator/>
      </w:r>
    </w:p>
  </w:footnote>
  <w:footnote w:type="continuationSeparator" w:id="0">
    <w:p w14:paraId="6270F47D" w14:textId="77777777" w:rsidR="002740FE" w:rsidRDefault="002740FE" w:rsidP="00543F98">
      <w:r>
        <w:continuationSeparator/>
      </w:r>
    </w:p>
  </w:footnote>
  <w:footnote w:type="continuationNotice" w:id="1">
    <w:p w14:paraId="60645F37" w14:textId="77777777" w:rsidR="002740FE" w:rsidRDefault="002740FE"/>
  </w:footnote>
  <w:footnote w:id="2">
    <w:p w14:paraId="109927F8" w14:textId="5C2CDFA4" w:rsidR="00441686" w:rsidRDefault="00441686">
      <w:pPr>
        <w:pStyle w:val="FootnoteText"/>
      </w:pPr>
      <w:r>
        <w:rPr>
          <w:rStyle w:val="FootnoteReference"/>
        </w:rPr>
        <w:footnoteRef/>
      </w:r>
      <w:r>
        <w:t xml:space="preserve"> HSE (2022). ‘National Strategy for Accelerating Genetic and Genomic Medicine in Ireland’. Available at: </w:t>
      </w:r>
      <w:hyperlink r:id="rId1" w:history="1">
        <w:r w:rsidRPr="009A4450">
          <w:rPr>
            <w:rStyle w:val="Hyperlink"/>
          </w:rPr>
          <w:t>https://www.hse.ie/eng/about/who/strategic-programmes-office-overview/national-strategy-for-accelerating-genetic-and-genomic-medicine-in-ireland/national-strategy-for-accelerating-genetic-and-genomic-medicine-in-ireland.pdf</w:t>
        </w:r>
      </w:hyperlink>
      <w:r>
        <w:t xml:space="preserve"> </w:t>
      </w:r>
    </w:p>
  </w:footnote>
  <w:footnote w:id="3">
    <w:p w14:paraId="08F69B1B" w14:textId="1D322290" w:rsidR="00441686" w:rsidRDefault="00441686">
      <w:pPr>
        <w:pStyle w:val="FootnoteText"/>
      </w:pPr>
      <w:r>
        <w:rPr>
          <w:rStyle w:val="FootnoteReference"/>
        </w:rPr>
        <w:footnoteRef/>
      </w:r>
      <w:r>
        <w:t xml:space="preserve"> Department of Health (2014). ‘National Rare Disease Plan for Ireland’. Available at: </w:t>
      </w:r>
      <w:hyperlink r:id="rId2" w:history="1">
        <w:r w:rsidRPr="009A4450">
          <w:rPr>
            <w:rStyle w:val="Hyperlink"/>
          </w:rPr>
          <w:t>https://assets.gov.ie/static/documents/national-rare-disease-plan-for-ireland-2014-2018.pdf</w:t>
        </w:r>
      </w:hyperlink>
      <w:r>
        <w:t xml:space="preserve"> </w:t>
      </w:r>
    </w:p>
  </w:footnote>
  <w:footnote w:id="4">
    <w:p w14:paraId="4A0F8FEE" w14:textId="1ADA00AD" w:rsidR="00441686" w:rsidRDefault="00441686">
      <w:pPr>
        <w:pStyle w:val="FootnoteText"/>
      </w:pPr>
      <w:r>
        <w:rPr>
          <w:rStyle w:val="FootnoteReference"/>
        </w:rPr>
        <w:footnoteRef/>
      </w:r>
      <w:r>
        <w:t xml:space="preserve"> The National Clinical Programme for Rare Diseases (2019). ‘Model of Care for Rare Diseases’. Available at: </w:t>
      </w:r>
      <w:hyperlink r:id="rId3" w:history="1">
        <w:r w:rsidRPr="009A4450">
          <w:rPr>
            <w:rStyle w:val="Hyperlink"/>
          </w:rPr>
          <w:t>https://www.hse.ie/eng/services/list/5/rarediseases/rare-disease-publications/model-of-care-for-rare-diseases.pdf</w:t>
        </w:r>
      </w:hyperlink>
      <w:r>
        <w:t xml:space="preserve"> </w:t>
      </w:r>
    </w:p>
  </w:footnote>
  <w:footnote w:id="5">
    <w:p w14:paraId="44E31CC4" w14:textId="3FB5BEE1" w:rsidR="00441686" w:rsidRDefault="00441686">
      <w:pPr>
        <w:pStyle w:val="FootnoteText"/>
      </w:pPr>
      <w:r>
        <w:rPr>
          <w:rStyle w:val="FootnoteReference"/>
        </w:rPr>
        <w:footnoteRef/>
      </w:r>
      <w:r>
        <w:t xml:space="preserve"> Laboratory Services Reform Programme (2025). ‘HSE Outline Strategic Plan for Laboratory Services (2026 – 2035)’. Available at: </w:t>
      </w:r>
      <w:hyperlink r:id="rId4" w:history="1">
        <w:r w:rsidRPr="001E15E8">
          <w:rPr>
            <w:rStyle w:val="Hyperlink"/>
          </w:rPr>
          <w:t>https://www.hse.ie/eng/about/who/cspd/lsr/resources/hse-outline-strategic-plan-for-laboratory-services.pdf</w:t>
        </w:r>
      </w:hyperlink>
      <w:r>
        <w:t xml:space="preserve">  </w:t>
      </w:r>
    </w:p>
  </w:footnote>
  <w:footnote w:id="6">
    <w:p w14:paraId="4B8F830D" w14:textId="51E3E5EC" w:rsidR="00A0546C" w:rsidRPr="008D4818" w:rsidRDefault="00A0546C" w:rsidP="004070D3">
      <w:pPr>
        <w:pStyle w:val="FootnoteText"/>
        <w:rPr>
          <w:rFonts w:ascii="Arial" w:hAnsi="Arial" w:cs="Arial"/>
        </w:rPr>
      </w:pPr>
      <w:r>
        <w:rPr>
          <w:rStyle w:val="FootnoteReference"/>
          <w:rFonts w:ascii="Arial" w:hAnsi="Arial" w:cs="Arial"/>
        </w:rPr>
        <w:footnoteRef/>
      </w:r>
      <w:r>
        <w:rPr>
          <w:rFonts w:ascii="Arial" w:hAnsi="Arial" w:cs="Arial"/>
        </w:rPr>
        <w:t xml:space="preserve"> A template SSSS and guidelines are available on the National Health and Safety Function, available at: </w:t>
      </w:r>
      <w:hyperlink r:id="rId5" w:history="1">
        <w:r w:rsidRPr="009A4450">
          <w:rPr>
            <w:rStyle w:val="Hyperlink"/>
            <w:rFonts w:ascii="Arial" w:hAnsi="Arial" w:cs="Arial"/>
          </w:rPr>
          <w:t>https://healthservice.hse.ie/staff/health-and-safety/national-health-and-safety-function-nhsf-about-us/</w:t>
        </w:r>
      </w:hyperlink>
      <w:r>
        <w:rPr>
          <w:rFonts w:ascii="Arial" w:hAnsi="Arial" w:cs="Arial"/>
        </w:rPr>
        <w:t xml:space="preserve"> </w:t>
      </w:r>
    </w:p>
  </w:footnote>
  <w:footnote w:id="7">
    <w:p w14:paraId="3F1F65A0" w14:textId="0783A570" w:rsidR="00A0546C" w:rsidRDefault="00A0546C">
      <w:pPr>
        <w:pStyle w:val="FootnoteText"/>
      </w:pPr>
      <w:r>
        <w:rPr>
          <w:rStyle w:val="FootnoteReference"/>
        </w:rPr>
        <w:footnoteRef/>
      </w:r>
      <w:r>
        <w:t xml:space="preserve"> </w:t>
      </w:r>
      <w:r>
        <w:rPr>
          <w:rFonts w:ascii="Arial" w:hAnsi="Arial" w:cs="Arial"/>
        </w:rPr>
        <w:t xml:space="preserve">See link on health and safety web-pages to latest Incident Management Policy: </w:t>
      </w:r>
      <w:hyperlink r:id="rId6" w:history="1">
        <w:r w:rsidRPr="009A4450">
          <w:rPr>
            <w:rStyle w:val="Hyperlink"/>
            <w:rFonts w:ascii="Arial" w:hAnsi="Arial" w:cs="Arial"/>
          </w:rPr>
          <w:t>https://www2.healthservice.hse.ie/organisation/qps-incident-management/incident-management/</w:t>
        </w:r>
      </w:hyperlink>
      <w:r>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5445A" w14:textId="530FD35F" w:rsidR="00A0546C" w:rsidRPr="003159B8" w:rsidRDefault="00A0546C" w:rsidP="003159B8">
    <w:pPr>
      <w:pStyle w:val="Header"/>
      <w:jc w:val="center"/>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28D"/>
    <w:multiLevelType w:val="hybridMultilevel"/>
    <w:tmpl w:val="81B6AC88"/>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cs="Times New Roman"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 w15:restartNumberingAfterBreak="0">
    <w:nsid w:val="119D57B0"/>
    <w:multiLevelType w:val="hybridMultilevel"/>
    <w:tmpl w:val="821CD4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826FC3"/>
    <w:multiLevelType w:val="multilevel"/>
    <w:tmpl w:val="94B6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620DB"/>
    <w:multiLevelType w:val="hybridMultilevel"/>
    <w:tmpl w:val="702CB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571F9E"/>
    <w:multiLevelType w:val="hybridMultilevel"/>
    <w:tmpl w:val="63088A1C"/>
    <w:lvl w:ilvl="0" w:tplc="FAC28954">
      <w:start w:val="1"/>
      <w:numFmt w:val="bullet"/>
      <w:lvlText w:val=""/>
      <w:lvlJc w:val="left"/>
      <w:pPr>
        <w:ind w:left="1080" w:hanging="360"/>
      </w:pPr>
      <w:rPr>
        <w:rFonts w:ascii="Symbol" w:hAnsi="Symbol"/>
      </w:rPr>
    </w:lvl>
    <w:lvl w:ilvl="1" w:tplc="C0DC54E0">
      <w:start w:val="1"/>
      <w:numFmt w:val="bullet"/>
      <w:lvlText w:val=""/>
      <w:lvlJc w:val="left"/>
      <w:pPr>
        <w:ind w:left="1080" w:hanging="360"/>
      </w:pPr>
      <w:rPr>
        <w:rFonts w:ascii="Symbol" w:hAnsi="Symbol"/>
      </w:rPr>
    </w:lvl>
    <w:lvl w:ilvl="2" w:tplc="A7F292AA">
      <w:start w:val="1"/>
      <w:numFmt w:val="bullet"/>
      <w:lvlText w:val=""/>
      <w:lvlJc w:val="left"/>
      <w:pPr>
        <w:ind w:left="1080" w:hanging="360"/>
      </w:pPr>
      <w:rPr>
        <w:rFonts w:ascii="Symbol" w:hAnsi="Symbol"/>
      </w:rPr>
    </w:lvl>
    <w:lvl w:ilvl="3" w:tplc="07C6B15E">
      <w:start w:val="1"/>
      <w:numFmt w:val="bullet"/>
      <w:lvlText w:val=""/>
      <w:lvlJc w:val="left"/>
      <w:pPr>
        <w:ind w:left="1080" w:hanging="360"/>
      </w:pPr>
      <w:rPr>
        <w:rFonts w:ascii="Symbol" w:hAnsi="Symbol"/>
      </w:rPr>
    </w:lvl>
    <w:lvl w:ilvl="4" w:tplc="F72AA378">
      <w:start w:val="1"/>
      <w:numFmt w:val="bullet"/>
      <w:lvlText w:val=""/>
      <w:lvlJc w:val="left"/>
      <w:pPr>
        <w:ind w:left="1080" w:hanging="360"/>
      </w:pPr>
      <w:rPr>
        <w:rFonts w:ascii="Symbol" w:hAnsi="Symbol"/>
      </w:rPr>
    </w:lvl>
    <w:lvl w:ilvl="5" w:tplc="D08897F4">
      <w:start w:val="1"/>
      <w:numFmt w:val="bullet"/>
      <w:lvlText w:val=""/>
      <w:lvlJc w:val="left"/>
      <w:pPr>
        <w:ind w:left="1080" w:hanging="360"/>
      </w:pPr>
      <w:rPr>
        <w:rFonts w:ascii="Symbol" w:hAnsi="Symbol"/>
      </w:rPr>
    </w:lvl>
    <w:lvl w:ilvl="6" w:tplc="E536EF72">
      <w:start w:val="1"/>
      <w:numFmt w:val="bullet"/>
      <w:lvlText w:val=""/>
      <w:lvlJc w:val="left"/>
      <w:pPr>
        <w:ind w:left="1080" w:hanging="360"/>
      </w:pPr>
      <w:rPr>
        <w:rFonts w:ascii="Symbol" w:hAnsi="Symbol"/>
      </w:rPr>
    </w:lvl>
    <w:lvl w:ilvl="7" w:tplc="7550E5F0">
      <w:start w:val="1"/>
      <w:numFmt w:val="bullet"/>
      <w:lvlText w:val=""/>
      <w:lvlJc w:val="left"/>
      <w:pPr>
        <w:ind w:left="1080" w:hanging="360"/>
      </w:pPr>
      <w:rPr>
        <w:rFonts w:ascii="Symbol" w:hAnsi="Symbol"/>
      </w:rPr>
    </w:lvl>
    <w:lvl w:ilvl="8" w:tplc="B93A7C24">
      <w:start w:val="1"/>
      <w:numFmt w:val="bullet"/>
      <w:lvlText w:val=""/>
      <w:lvlJc w:val="left"/>
      <w:pPr>
        <w:ind w:left="1080" w:hanging="360"/>
      </w:pPr>
      <w:rPr>
        <w:rFonts w:ascii="Symbol" w:hAnsi="Symbol"/>
      </w:rPr>
    </w:lvl>
  </w:abstractNum>
  <w:abstractNum w:abstractNumId="6"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019204D"/>
    <w:multiLevelType w:val="hybridMultilevel"/>
    <w:tmpl w:val="8020C964"/>
    <w:lvl w:ilvl="0" w:tplc="7E7823A2">
      <w:start w:val="1"/>
      <w:numFmt w:val="lowerLetter"/>
      <w:lvlText w:val="(%1)"/>
      <w:lvlJc w:val="left"/>
      <w:pPr>
        <w:tabs>
          <w:tab w:val="num" w:pos="397"/>
        </w:tabs>
        <w:ind w:left="397" w:hanging="397"/>
      </w:pPr>
      <w:rPr>
        <w:rFonts w:ascii="Times New Roman" w:hAnsi="Times New Roman" w:hint="default"/>
        <w:b w:val="0"/>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330B17"/>
    <w:multiLevelType w:val="hybridMultilevel"/>
    <w:tmpl w:val="EAECFAD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87D825"/>
    <w:multiLevelType w:val="hybridMultilevel"/>
    <w:tmpl w:val="68F87D5C"/>
    <w:lvl w:ilvl="0" w:tplc="D7B4B6CC">
      <w:start w:val="1"/>
      <w:numFmt w:val="bullet"/>
      <w:lvlText w:val="·"/>
      <w:lvlJc w:val="left"/>
      <w:pPr>
        <w:ind w:left="720" w:hanging="360"/>
      </w:pPr>
      <w:rPr>
        <w:rFonts w:ascii="Symbol" w:hAnsi="Symbol" w:hint="default"/>
      </w:rPr>
    </w:lvl>
    <w:lvl w:ilvl="1" w:tplc="35C64782">
      <w:start w:val="1"/>
      <w:numFmt w:val="bullet"/>
      <w:lvlText w:val="o"/>
      <w:lvlJc w:val="left"/>
      <w:pPr>
        <w:ind w:left="1440" w:hanging="360"/>
      </w:pPr>
      <w:rPr>
        <w:rFonts w:ascii="Courier New" w:hAnsi="Courier New" w:hint="default"/>
      </w:rPr>
    </w:lvl>
    <w:lvl w:ilvl="2" w:tplc="DCAC53DC">
      <w:start w:val="1"/>
      <w:numFmt w:val="bullet"/>
      <w:lvlText w:val=""/>
      <w:lvlJc w:val="left"/>
      <w:pPr>
        <w:ind w:left="2160" w:hanging="360"/>
      </w:pPr>
      <w:rPr>
        <w:rFonts w:ascii="Wingdings" w:hAnsi="Wingdings" w:hint="default"/>
      </w:rPr>
    </w:lvl>
    <w:lvl w:ilvl="3" w:tplc="9FDAD724">
      <w:start w:val="1"/>
      <w:numFmt w:val="bullet"/>
      <w:lvlText w:val=""/>
      <w:lvlJc w:val="left"/>
      <w:pPr>
        <w:ind w:left="2880" w:hanging="360"/>
      </w:pPr>
      <w:rPr>
        <w:rFonts w:ascii="Symbol" w:hAnsi="Symbol" w:hint="default"/>
      </w:rPr>
    </w:lvl>
    <w:lvl w:ilvl="4" w:tplc="20803038">
      <w:start w:val="1"/>
      <w:numFmt w:val="bullet"/>
      <w:lvlText w:val="o"/>
      <w:lvlJc w:val="left"/>
      <w:pPr>
        <w:ind w:left="3600" w:hanging="360"/>
      </w:pPr>
      <w:rPr>
        <w:rFonts w:ascii="Courier New" w:hAnsi="Courier New" w:hint="default"/>
      </w:rPr>
    </w:lvl>
    <w:lvl w:ilvl="5" w:tplc="48B6DC3C">
      <w:start w:val="1"/>
      <w:numFmt w:val="bullet"/>
      <w:lvlText w:val=""/>
      <w:lvlJc w:val="left"/>
      <w:pPr>
        <w:ind w:left="4320" w:hanging="360"/>
      </w:pPr>
      <w:rPr>
        <w:rFonts w:ascii="Wingdings" w:hAnsi="Wingdings" w:hint="default"/>
      </w:rPr>
    </w:lvl>
    <w:lvl w:ilvl="6" w:tplc="966C34AA">
      <w:start w:val="1"/>
      <w:numFmt w:val="bullet"/>
      <w:lvlText w:val=""/>
      <w:lvlJc w:val="left"/>
      <w:pPr>
        <w:ind w:left="5040" w:hanging="360"/>
      </w:pPr>
      <w:rPr>
        <w:rFonts w:ascii="Symbol" w:hAnsi="Symbol" w:hint="default"/>
      </w:rPr>
    </w:lvl>
    <w:lvl w:ilvl="7" w:tplc="D3D419FC">
      <w:start w:val="1"/>
      <w:numFmt w:val="bullet"/>
      <w:lvlText w:val="o"/>
      <w:lvlJc w:val="left"/>
      <w:pPr>
        <w:ind w:left="5760" w:hanging="360"/>
      </w:pPr>
      <w:rPr>
        <w:rFonts w:ascii="Courier New" w:hAnsi="Courier New" w:hint="default"/>
      </w:rPr>
    </w:lvl>
    <w:lvl w:ilvl="8" w:tplc="62664206">
      <w:start w:val="1"/>
      <w:numFmt w:val="bullet"/>
      <w:lvlText w:val=""/>
      <w:lvlJc w:val="left"/>
      <w:pPr>
        <w:ind w:left="6480" w:hanging="360"/>
      </w:pPr>
      <w:rPr>
        <w:rFonts w:ascii="Wingdings" w:hAnsi="Wingdings" w:hint="default"/>
      </w:rPr>
    </w:lvl>
  </w:abstractNum>
  <w:abstractNum w:abstractNumId="10" w15:restartNumberingAfterBreak="0">
    <w:nsid w:val="2BB73AEB"/>
    <w:multiLevelType w:val="multilevel"/>
    <w:tmpl w:val="F9F4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68B86F"/>
    <w:multiLevelType w:val="hybridMultilevel"/>
    <w:tmpl w:val="E0445546"/>
    <w:lvl w:ilvl="0" w:tplc="F16C40CE">
      <w:start w:val="1"/>
      <w:numFmt w:val="bullet"/>
      <w:lvlText w:val="·"/>
      <w:lvlJc w:val="left"/>
      <w:pPr>
        <w:ind w:left="720" w:hanging="360"/>
      </w:pPr>
      <w:rPr>
        <w:rFonts w:ascii="Symbol" w:hAnsi="Symbol" w:hint="default"/>
      </w:rPr>
    </w:lvl>
    <w:lvl w:ilvl="1" w:tplc="A2AC1732">
      <w:start w:val="1"/>
      <w:numFmt w:val="bullet"/>
      <w:lvlText w:val="o"/>
      <w:lvlJc w:val="left"/>
      <w:pPr>
        <w:ind w:left="1440" w:hanging="360"/>
      </w:pPr>
      <w:rPr>
        <w:rFonts w:ascii="Courier New" w:hAnsi="Courier New" w:hint="default"/>
      </w:rPr>
    </w:lvl>
    <w:lvl w:ilvl="2" w:tplc="36163D7E">
      <w:start w:val="1"/>
      <w:numFmt w:val="bullet"/>
      <w:lvlText w:val=""/>
      <w:lvlJc w:val="left"/>
      <w:pPr>
        <w:ind w:left="2160" w:hanging="360"/>
      </w:pPr>
      <w:rPr>
        <w:rFonts w:ascii="Wingdings" w:hAnsi="Wingdings" w:hint="default"/>
      </w:rPr>
    </w:lvl>
    <w:lvl w:ilvl="3" w:tplc="9F4A585E">
      <w:start w:val="1"/>
      <w:numFmt w:val="bullet"/>
      <w:lvlText w:val=""/>
      <w:lvlJc w:val="left"/>
      <w:pPr>
        <w:ind w:left="2880" w:hanging="360"/>
      </w:pPr>
      <w:rPr>
        <w:rFonts w:ascii="Symbol" w:hAnsi="Symbol" w:hint="default"/>
      </w:rPr>
    </w:lvl>
    <w:lvl w:ilvl="4" w:tplc="8402C03C">
      <w:start w:val="1"/>
      <w:numFmt w:val="bullet"/>
      <w:lvlText w:val="o"/>
      <w:lvlJc w:val="left"/>
      <w:pPr>
        <w:ind w:left="3600" w:hanging="360"/>
      </w:pPr>
      <w:rPr>
        <w:rFonts w:ascii="Courier New" w:hAnsi="Courier New" w:hint="default"/>
      </w:rPr>
    </w:lvl>
    <w:lvl w:ilvl="5" w:tplc="5C849E68">
      <w:start w:val="1"/>
      <w:numFmt w:val="bullet"/>
      <w:lvlText w:val=""/>
      <w:lvlJc w:val="left"/>
      <w:pPr>
        <w:ind w:left="4320" w:hanging="360"/>
      </w:pPr>
      <w:rPr>
        <w:rFonts w:ascii="Wingdings" w:hAnsi="Wingdings" w:hint="default"/>
      </w:rPr>
    </w:lvl>
    <w:lvl w:ilvl="6" w:tplc="625AACE8">
      <w:start w:val="1"/>
      <w:numFmt w:val="bullet"/>
      <w:lvlText w:val=""/>
      <w:lvlJc w:val="left"/>
      <w:pPr>
        <w:ind w:left="5040" w:hanging="360"/>
      </w:pPr>
      <w:rPr>
        <w:rFonts w:ascii="Symbol" w:hAnsi="Symbol" w:hint="default"/>
      </w:rPr>
    </w:lvl>
    <w:lvl w:ilvl="7" w:tplc="CCC0591A">
      <w:start w:val="1"/>
      <w:numFmt w:val="bullet"/>
      <w:lvlText w:val="o"/>
      <w:lvlJc w:val="left"/>
      <w:pPr>
        <w:ind w:left="5760" w:hanging="360"/>
      </w:pPr>
      <w:rPr>
        <w:rFonts w:ascii="Courier New" w:hAnsi="Courier New" w:hint="default"/>
      </w:rPr>
    </w:lvl>
    <w:lvl w:ilvl="8" w:tplc="AB5EB06C">
      <w:start w:val="1"/>
      <w:numFmt w:val="bullet"/>
      <w:lvlText w:val=""/>
      <w:lvlJc w:val="left"/>
      <w:pPr>
        <w:ind w:left="6480" w:hanging="360"/>
      </w:pPr>
      <w:rPr>
        <w:rFonts w:ascii="Wingdings" w:hAnsi="Wingdings" w:hint="default"/>
      </w:rPr>
    </w:lvl>
  </w:abstractNum>
  <w:abstractNum w:abstractNumId="12" w15:restartNumberingAfterBreak="0">
    <w:nsid w:val="34D91B4B"/>
    <w:multiLevelType w:val="hybridMultilevel"/>
    <w:tmpl w:val="976237A2"/>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74762E4"/>
    <w:multiLevelType w:val="hybridMultilevel"/>
    <w:tmpl w:val="760416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DEE1C5F"/>
    <w:multiLevelType w:val="hybridMultilevel"/>
    <w:tmpl w:val="3146B3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EC7DE3"/>
    <w:multiLevelType w:val="hybridMultilevel"/>
    <w:tmpl w:val="94EA66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2BA626F"/>
    <w:multiLevelType w:val="hybridMultilevel"/>
    <w:tmpl w:val="21621B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557D60AC"/>
    <w:multiLevelType w:val="hybridMultilevel"/>
    <w:tmpl w:val="F74A564E"/>
    <w:lvl w:ilvl="0" w:tplc="7E26039E">
      <w:start w:val="1"/>
      <w:numFmt w:val="bullet"/>
      <w:lvlText w:val="·"/>
      <w:lvlJc w:val="left"/>
      <w:pPr>
        <w:ind w:left="720" w:hanging="360"/>
      </w:pPr>
      <w:rPr>
        <w:rFonts w:ascii="Symbol" w:hAnsi="Symbol" w:hint="default"/>
      </w:rPr>
    </w:lvl>
    <w:lvl w:ilvl="1" w:tplc="2708D48E">
      <w:start w:val="1"/>
      <w:numFmt w:val="bullet"/>
      <w:lvlText w:val="o"/>
      <w:lvlJc w:val="left"/>
      <w:pPr>
        <w:ind w:left="1440" w:hanging="360"/>
      </w:pPr>
      <w:rPr>
        <w:rFonts w:ascii="Courier New" w:hAnsi="Courier New" w:hint="default"/>
      </w:rPr>
    </w:lvl>
    <w:lvl w:ilvl="2" w:tplc="E09EA4D6">
      <w:start w:val="1"/>
      <w:numFmt w:val="bullet"/>
      <w:lvlText w:val=""/>
      <w:lvlJc w:val="left"/>
      <w:pPr>
        <w:ind w:left="2160" w:hanging="360"/>
      </w:pPr>
      <w:rPr>
        <w:rFonts w:ascii="Wingdings" w:hAnsi="Wingdings" w:hint="default"/>
      </w:rPr>
    </w:lvl>
    <w:lvl w:ilvl="3" w:tplc="4D505CE0">
      <w:start w:val="1"/>
      <w:numFmt w:val="bullet"/>
      <w:lvlText w:val=""/>
      <w:lvlJc w:val="left"/>
      <w:pPr>
        <w:ind w:left="2880" w:hanging="360"/>
      </w:pPr>
      <w:rPr>
        <w:rFonts w:ascii="Symbol" w:hAnsi="Symbol" w:hint="default"/>
      </w:rPr>
    </w:lvl>
    <w:lvl w:ilvl="4" w:tplc="530205B6">
      <w:start w:val="1"/>
      <w:numFmt w:val="bullet"/>
      <w:lvlText w:val="o"/>
      <w:lvlJc w:val="left"/>
      <w:pPr>
        <w:ind w:left="3600" w:hanging="360"/>
      </w:pPr>
      <w:rPr>
        <w:rFonts w:ascii="Courier New" w:hAnsi="Courier New" w:hint="default"/>
      </w:rPr>
    </w:lvl>
    <w:lvl w:ilvl="5" w:tplc="6E1CB020">
      <w:start w:val="1"/>
      <w:numFmt w:val="bullet"/>
      <w:lvlText w:val=""/>
      <w:lvlJc w:val="left"/>
      <w:pPr>
        <w:ind w:left="4320" w:hanging="360"/>
      </w:pPr>
      <w:rPr>
        <w:rFonts w:ascii="Wingdings" w:hAnsi="Wingdings" w:hint="default"/>
      </w:rPr>
    </w:lvl>
    <w:lvl w:ilvl="6" w:tplc="44ACFA24">
      <w:start w:val="1"/>
      <w:numFmt w:val="bullet"/>
      <w:lvlText w:val=""/>
      <w:lvlJc w:val="left"/>
      <w:pPr>
        <w:ind w:left="5040" w:hanging="360"/>
      </w:pPr>
      <w:rPr>
        <w:rFonts w:ascii="Symbol" w:hAnsi="Symbol" w:hint="default"/>
      </w:rPr>
    </w:lvl>
    <w:lvl w:ilvl="7" w:tplc="C888B754">
      <w:start w:val="1"/>
      <w:numFmt w:val="bullet"/>
      <w:lvlText w:val="o"/>
      <w:lvlJc w:val="left"/>
      <w:pPr>
        <w:ind w:left="5760" w:hanging="360"/>
      </w:pPr>
      <w:rPr>
        <w:rFonts w:ascii="Courier New" w:hAnsi="Courier New" w:hint="default"/>
      </w:rPr>
    </w:lvl>
    <w:lvl w:ilvl="8" w:tplc="7F8EDB50">
      <w:start w:val="1"/>
      <w:numFmt w:val="bullet"/>
      <w:lvlText w:val=""/>
      <w:lvlJc w:val="left"/>
      <w:pPr>
        <w:ind w:left="6480" w:hanging="360"/>
      </w:pPr>
      <w:rPr>
        <w:rFonts w:ascii="Wingdings" w:hAnsi="Wingdings" w:hint="default"/>
      </w:rPr>
    </w:lvl>
  </w:abstractNum>
  <w:abstractNum w:abstractNumId="18" w15:restartNumberingAfterBreak="0">
    <w:nsid w:val="568831BF"/>
    <w:multiLevelType w:val="hybridMultilevel"/>
    <w:tmpl w:val="06203F66"/>
    <w:lvl w:ilvl="0" w:tplc="961AD0FC">
      <w:start w:val="1"/>
      <w:numFmt w:val="bullet"/>
      <w:lvlText w:val="·"/>
      <w:lvlJc w:val="left"/>
      <w:pPr>
        <w:ind w:left="720" w:hanging="360"/>
      </w:pPr>
      <w:rPr>
        <w:rFonts w:ascii="Symbol" w:hAnsi="Symbol" w:hint="default"/>
      </w:rPr>
    </w:lvl>
    <w:lvl w:ilvl="1" w:tplc="DB2CB2B4">
      <w:start w:val="1"/>
      <w:numFmt w:val="bullet"/>
      <w:lvlText w:val="o"/>
      <w:lvlJc w:val="left"/>
      <w:pPr>
        <w:ind w:left="1440" w:hanging="360"/>
      </w:pPr>
      <w:rPr>
        <w:rFonts w:ascii="Courier New" w:hAnsi="Courier New" w:hint="default"/>
      </w:rPr>
    </w:lvl>
    <w:lvl w:ilvl="2" w:tplc="5074CEEE">
      <w:start w:val="1"/>
      <w:numFmt w:val="bullet"/>
      <w:lvlText w:val=""/>
      <w:lvlJc w:val="left"/>
      <w:pPr>
        <w:ind w:left="2160" w:hanging="360"/>
      </w:pPr>
      <w:rPr>
        <w:rFonts w:ascii="Wingdings" w:hAnsi="Wingdings" w:hint="default"/>
      </w:rPr>
    </w:lvl>
    <w:lvl w:ilvl="3" w:tplc="175EB528">
      <w:start w:val="1"/>
      <w:numFmt w:val="bullet"/>
      <w:lvlText w:val=""/>
      <w:lvlJc w:val="left"/>
      <w:pPr>
        <w:ind w:left="2880" w:hanging="360"/>
      </w:pPr>
      <w:rPr>
        <w:rFonts w:ascii="Symbol" w:hAnsi="Symbol" w:hint="default"/>
      </w:rPr>
    </w:lvl>
    <w:lvl w:ilvl="4" w:tplc="6816B4D6">
      <w:start w:val="1"/>
      <w:numFmt w:val="bullet"/>
      <w:lvlText w:val="o"/>
      <w:lvlJc w:val="left"/>
      <w:pPr>
        <w:ind w:left="3600" w:hanging="360"/>
      </w:pPr>
      <w:rPr>
        <w:rFonts w:ascii="Courier New" w:hAnsi="Courier New" w:hint="default"/>
      </w:rPr>
    </w:lvl>
    <w:lvl w:ilvl="5" w:tplc="028C2586">
      <w:start w:val="1"/>
      <w:numFmt w:val="bullet"/>
      <w:lvlText w:val=""/>
      <w:lvlJc w:val="left"/>
      <w:pPr>
        <w:ind w:left="4320" w:hanging="360"/>
      </w:pPr>
      <w:rPr>
        <w:rFonts w:ascii="Wingdings" w:hAnsi="Wingdings" w:hint="default"/>
      </w:rPr>
    </w:lvl>
    <w:lvl w:ilvl="6" w:tplc="F16EAFD6">
      <w:start w:val="1"/>
      <w:numFmt w:val="bullet"/>
      <w:lvlText w:val=""/>
      <w:lvlJc w:val="left"/>
      <w:pPr>
        <w:ind w:left="5040" w:hanging="360"/>
      </w:pPr>
      <w:rPr>
        <w:rFonts w:ascii="Symbol" w:hAnsi="Symbol" w:hint="default"/>
      </w:rPr>
    </w:lvl>
    <w:lvl w:ilvl="7" w:tplc="249249CA">
      <w:start w:val="1"/>
      <w:numFmt w:val="bullet"/>
      <w:lvlText w:val="o"/>
      <w:lvlJc w:val="left"/>
      <w:pPr>
        <w:ind w:left="5760" w:hanging="360"/>
      </w:pPr>
      <w:rPr>
        <w:rFonts w:ascii="Courier New" w:hAnsi="Courier New" w:hint="default"/>
      </w:rPr>
    </w:lvl>
    <w:lvl w:ilvl="8" w:tplc="5CF8F882">
      <w:start w:val="1"/>
      <w:numFmt w:val="bullet"/>
      <w:lvlText w:val=""/>
      <w:lvlJc w:val="left"/>
      <w:pPr>
        <w:ind w:left="6480" w:hanging="360"/>
      </w:pPr>
      <w:rPr>
        <w:rFonts w:ascii="Wingdings" w:hAnsi="Wingdings" w:hint="default"/>
      </w:rPr>
    </w:lvl>
  </w:abstractNum>
  <w:abstractNum w:abstractNumId="19" w15:restartNumberingAfterBreak="0">
    <w:nsid w:val="5C8E73CB"/>
    <w:multiLevelType w:val="hybridMultilevel"/>
    <w:tmpl w:val="F47857CE"/>
    <w:lvl w:ilvl="0" w:tplc="0742C582">
      <w:start w:val="1"/>
      <w:numFmt w:val="decimal"/>
      <w:lvlText w:val="%1."/>
      <w:lvlJc w:val="left"/>
      <w:pPr>
        <w:ind w:left="1440" w:hanging="360"/>
      </w:pPr>
    </w:lvl>
    <w:lvl w:ilvl="1" w:tplc="B04E2F38">
      <w:start w:val="1"/>
      <w:numFmt w:val="decimal"/>
      <w:lvlText w:val="%2."/>
      <w:lvlJc w:val="left"/>
      <w:pPr>
        <w:ind w:left="1440" w:hanging="360"/>
      </w:pPr>
    </w:lvl>
    <w:lvl w:ilvl="2" w:tplc="D612E8DA">
      <w:start w:val="1"/>
      <w:numFmt w:val="decimal"/>
      <w:lvlText w:val="%3."/>
      <w:lvlJc w:val="left"/>
      <w:pPr>
        <w:ind w:left="1440" w:hanging="360"/>
      </w:pPr>
    </w:lvl>
    <w:lvl w:ilvl="3" w:tplc="985A587C">
      <w:start w:val="1"/>
      <w:numFmt w:val="decimal"/>
      <w:lvlText w:val="%4."/>
      <w:lvlJc w:val="left"/>
      <w:pPr>
        <w:ind w:left="1440" w:hanging="360"/>
      </w:pPr>
    </w:lvl>
    <w:lvl w:ilvl="4" w:tplc="193EA51C">
      <w:start w:val="1"/>
      <w:numFmt w:val="decimal"/>
      <w:lvlText w:val="%5."/>
      <w:lvlJc w:val="left"/>
      <w:pPr>
        <w:ind w:left="1440" w:hanging="360"/>
      </w:pPr>
    </w:lvl>
    <w:lvl w:ilvl="5" w:tplc="9FEE0B2E">
      <w:start w:val="1"/>
      <w:numFmt w:val="decimal"/>
      <w:lvlText w:val="%6."/>
      <w:lvlJc w:val="left"/>
      <w:pPr>
        <w:ind w:left="1440" w:hanging="360"/>
      </w:pPr>
    </w:lvl>
    <w:lvl w:ilvl="6" w:tplc="2D66EEE2">
      <w:start w:val="1"/>
      <w:numFmt w:val="decimal"/>
      <w:lvlText w:val="%7."/>
      <w:lvlJc w:val="left"/>
      <w:pPr>
        <w:ind w:left="1440" w:hanging="360"/>
      </w:pPr>
    </w:lvl>
    <w:lvl w:ilvl="7" w:tplc="0944D89C">
      <w:start w:val="1"/>
      <w:numFmt w:val="decimal"/>
      <w:lvlText w:val="%8."/>
      <w:lvlJc w:val="left"/>
      <w:pPr>
        <w:ind w:left="1440" w:hanging="360"/>
      </w:pPr>
    </w:lvl>
    <w:lvl w:ilvl="8" w:tplc="799015E8">
      <w:start w:val="1"/>
      <w:numFmt w:val="decimal"/>
      <w:lvlText w:val="%9."/>
      <w:lvlJc w:val="left"/>
      <w:pPr>
        <w:ind w:left="1440" w:hanging="360"/>
      </w:pPr>
    </w:lvl>
  </w:abstractNum>
  <w:abstractNum w:abstractNumId="20" w15:restartNumberingAfterBreak="0">
    <w:nsid w:val="69F76E7E"/>
    <w:multiLevelType w:val="hybridMultilevel"/>
    <w:tmpl w:val="64103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0C57833"/>
    <w:multiLevelType w:val="hybridMultilevel"/>
    <w:tmpl w:val="2E3E9128"/>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42042F1"/>
    <w:multiLevelType w:val="multilevel"/>
    <w:tmpl w:val="B33C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B11BAF"/>
    <w:multiLevelType w:val="hybridMultilevel"/>
    <w:tmpl w:val="959290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7"/>
  </w:num>
  <w:num w:numId="4">
    <w:abstractNumId w:val="18"/>
  </w:num>
  <w:num w:numId="5">
    <w:abstractNumId w:val="21"/>
  </w:num>
  <w:num w:numId="6">
    <w:abstractNumId w:val="1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19"/>
  </w:num>
  <w:num w:numId="11">
    <w:abstractNumId w:val="5"/>
  </w:num>
  <w:num w:numId="12">
    <w:abstractNumId w:val="23"/>
  </w:num>
  <w:num w:numId="13">
    <w:abstractNumId w:val="4"/>
  </w:num>
  <w:num w:numId="14">
    <w:abstractNumId w:val="22"/>
  </w:num>
  <w:num w:numId="15">
    <w:abstractNumId w:val="3"/>
  </w:num>
  <w:num w:numId="16">
    <w:abstractNumId w:val="10"/>
  </w:num>
  <w:num w:numId="17">
    <w:abstractNumId w:val="1"/>
  </w:num>
  <w:num w:numId="18">
    <w:abstractNumId w:val="20"/>
  </w:num>
  <w:num w:numId="19">
    <w:abstractNumId w:val="8"/>
  </w:num>
  <w:num w:numId="20">
    <w:abstractNumId w:val="0"/>
  </w:num>
  <w:num w:numId="21">
    <w:abstractNumId w:val="7"/>
  </w:num>
  <w:num w:numId="22">
    <w:abstractNumId w:val="16"/>
  </w:num>
  <w:num w:numId="23">
    <w:abstractNumId w:val="6"/>
  </w:num>
  <w:num w:numId="24">
    <w:abstractNumId w:val="15"/>
  </w:num>
  <w:num w:numId="2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01A2"/>
    <w:rsid w:val="000010EE"/>
    <w:rsid w:val="000029AD"/>
    <w:rsid w:val="00002C85"/>
    <w:rsid w:val="0000381E"/>
    <w:rsid w:val="00005E0F"/>
    <w:rsid w:val="00006322"/>
    <w:rsid w:val="00007199"/>
    <w:rsid w:val="0001066B"/>
    <w:rsid w:val="00010911"/>
    <w:rsid w:val="000130C4"/>
    <w:rsid w:val="00014966"/>
    <w:rsid w:val="00014D13"/>
    <w:rsid w:val="00020005"/>
    <w:rsid w:val="00020F1D"/>
    <w:rsid w:val="00022448"/>
    <w:rsid w:val="0002273C"/>
    <w:rsid w:val="00023474"/>
    <w:rsid w:val="000237D3"/>
    <w:rsid w:val="000241AC"/>
    <w:rsid w:val="0002481F"/>
    <w:rsid w:val="00024A4A"/>
    <w:rsid w:val="00026B5E"/>
    <w:rsid w:val="0003119C"/>
    <w:rsid w:val="000311BA"/>
    <w:rsid w:val="00032E67"/>
    <w:rsid w:val="00034CB5"/>
    <w:rsid w:val="00034F89"/>
    <w:rsid w:val="00034FAC"/>
    <w:rsid w:val="000351D0"/>
    <w:rsid w:val="00035219"/>
    <w:rsid w:val="0003537D"/>
    <w:rsid w:val="00036E78"/>
    <w:rsid w:val="00043CAC"/>
    <w:rsid w:val="000457BD"/>
    <w:rsid w:val="0004633A"/>
    <w:rsid w:val="00047D29"/>
    <w:rsid w:val="00050E02"/>
    <w:rsid w:val="000510CE"/>
    <w:rsid w:val="00051CBE"/>
    <w:rsid w:val="00054094"/>
    <w:rsid w:val="000556BA"/>
    <w:rsid w:val="00055C9D"/>
    <w:rsid w:val="00060B3A"/>
    <w:rsid w:val="000618B5"/>
    <w:rsid w:val="000622D5"/>
    <w:rsid w:val="000644A2"/>
    <w:rsid w:val="000647C5"/>
    <w:rsid w:val="00065719"/>
    <w:rsid w:val="000657F4"/>
    <w:rsid w:val="00066293"/>
    <w:rsid w:val="00066DB2"/>
    <w:rsid w:val="00066FF5"/>
    <w:rsid w:val="000706DD"/>
    <w:rsid w:val="00072121"/>
    <w:rsid w:val="000721FD"/>
    <w:rsid w:val="00072618"/>
    <w:rsid w:val="00073D37"/>
    <w:rsid w:val="0007506F"/>
    <w:rsid w:val="000764D8"/>
    <w:rsid w:val="000833FD"/>
    <w:rsid w:val="000835C5"/>
    <w:rsid w:val="0008484F"/>
    <w:rsid w:val="00087E6E"/>
    <w:rsid w:val="000906BC"/>
    <w:rsid w:val="0009121E"/>
    <w:rsid w:val="00091D46"/>
    <w:rsid w:val="000930C2"/>
    <w:rsid w:val="00093672"/>
    <w:rsid w:val="00095622"/>
    <w:rsid w:val="00096FEA"/>
    <w:rsid w:val="000975CE"/>
    <w:rsid w:val="000A1B52"/>
    <w:rsid w:val="000A3327"/>
    <w:rsid w:val="000A3D8F"/>
    <w:rsid w:val="000A53BF"/>
    <w:rsid w:val="000A5AB2"/>
    <w:rsid w:val="000A5C0E"/>
    <w:rsid w:val="000A6B04"/>
    <w:rsid w:val="000A7350"/>
    <w:rsid w:val="000A7C6D"/>
    <w:rsid w:val="000B0D00"/>
    <w:rsid w:val="000B1621"/>
    <w:rsid w:val="000B30AD"/>
    <w:rsid w:val="000B4151"/>
    <w:rsid w:val="000C08C1"/>
    <w:rsid w:val="000C128C"/>
    <w:rsid w:val="000C22DE"/>
    <w:rsid w:val="000C3E9C"/>
    <w:rsid w:val="000C5DDC"/>
    <w:rsid w:val="000C6C16"/>
    <w:rsid w:val="000D0625"/>
    <w:rsid w:val="000D1199"/>
    <w:rsid w:val="000D1912"/>
    <w:rsid w:val="000D1CB6"/>
    <w:rsid w:val="000D22B7"/>
    <w:rsid w:val="000D3BA1"/>
    <w:rsid w:val="000D4138"/>
    <w:rsid w:val="000D7DCE"/>
    <w:rsid w:val="000E0A1E"/>
    <w:rsid w:val="000E3BDD"/>
    <w:rsid w:val="000E7FA7"/>
    <w:rsid w:val="000F07FA"/>
    <w:rsid w:val="000F2464"/>
    <w:rsid w:val="000F2D38"/>
    <w:rsid w:val="000F410C"/>
    <w:rsid w:val="000F7A60"/>
    <w:rsid w:val="000F7C26"/>
    <w:rsid w:val="001016C6"/>
    <w:rsid w:val="00101F8E"/>
    <w:rsid w:val="00104294"/>
    <w:rsid w:val="00104AD0"/>
    <w:rsid w:val="00106BA5"/>
    <w:rsid w:val="001073DC"/>
    <w:rsid w:val="0011036B"/>
    <w:rsid w:val="00111490"/>
    <w:rsid w:val="001127D5"/>
    <w:rsid w:val="001138B7"/>
    <w:rsid w:val="001142DE"/>
    <w:rsid w:val="00115D8D"/>
    <w:rsid w:val="00115F1F"/>
    <w:rsid w:val="001162A1"/>
    <w:rsid w:val="00116690"/>
    <w:rsid w:val="00116A44"/>
    <w:rsid w:val="00117894"/>
    <w:rsid w:val="00117A60"/>
    <w:rsid w:val="00124500"/>
    <w:rsid w:val="00125176"/>
    <w:rsid w:val="00126659"/>
    <w:rsid w:val="00127157"/>
    <w:rsid w:val="00127766"/>
    <w:rsid w:val="00130157"/>
    <w:rsid w:val="00131A6C"/>
    <w:rsid w:val="00133936"/>
    <w:rsid w:val="001344E1"/>
    <w:rsid w:val="0013554C"/>
    <w:rsid w:val="00135929"/>
    <w:rsid w:val="00135B6B"/>
    <w:rsid w:val="00136029"/>
    <w:rsid w:val="00136864"/>
    <w:rsid w:val="00137E21"/>
    <w:rsid w:val="00143241"/>
    <w:rsid w:val="001451DC"/>
    <w:rsid w:val="00145EC2"/>
    <w:rsid w:val="00146C47"/>
    <w:rsid w:val="001506E4"/>
    <w:rsid w:val="00150800"/>
    <w:rsid w:val="00152662"/>
    <w:rsid w:val="001548A0"/>
    <w:rsid w:val="0016189A"/>
    <w:rsid w:val="0016241F"/>
    <w:rsid w:val="00162D53"/>
    <w:rsid w:val="00164533"/>
    <w:rsid w:val="00165194"/>
    <w:rsid w:val="00166F9E"/>
    <w:rsid w:val="00167475"/>
    <w:rsid w:val="0017018C"/>
    <w:rsid w:val="001710F7"/>
    <w:rsid w:val="00171417"/>
    <w:rsid w:val="00171B30"/>
    <w:rsid w:val="00171C88"/>
    <w:rsid w:val="001724AB"/>
    <w:rsid w:val="00172693"/>
    <w:rsid w:val="00173CD7"/>
    <w:rsid w:val="001812E9"/>
    <w:rsid w:val="00181BF0"/>
    <w:rsid w:val="001822D8"/>
    <w:rsid w:val="0018349B"/>
    <w:rsid w:val="00183709"/>
    <w:rsid w:val="00185EBC"/>
    <w:rsid w:val="00186581"/>
    <w:rsid w:val="001871A4"/>
    <w:rsid w:val="00193A9C"/>
    <w:rsid w:val="0019738A"/>
    <w:rsid w:val="00197B73"/>
    <w:rsid w:val="00197E34"/>
    <w:rsid w:val="001A0783"/>
    <w:rsid w:val="001A088C"/>
    <w:rsid w:val="001A0BCA"/>
    <w:rsid w:val="001A225E"/>
    <w:rsid w:val="001A36C5"/>
    <w:rsid w:val="001A5619"/>
    <w:rsid w:val="001A5C9F"/>
    <w:rsid w:val="001A7E42"/>
    <w:rsid w:val="001B0D98"/>
    <w:rsid w:val="001B16CF"/>
    <w:rsid w:val="001B2786"/>
    <w:rsid w:val="001B295A"/>
    <w:rsid w:val="001B4CE2"/>
    <w:rsid w:val="001B51E2"/>
    <w:rsid w:val="001B58D6"/>
    <w:rsid w:val="001B590D"/>
    <w:rsid w:val="001B7562"/>
    <w:rsid w:val="001B7D23"/>
    <w:rsid w:val="001C038A"/>
    <w:rsid w:val="001C21AC"/>
    <w:rsid w:val="001C2D73"/>
    <w:rsid w:val="001C3075"/>
    <w:rsid w:val="001C3F18"/>
    <w:rsid w:val="001C4308"/>
    <w:rsid w:val="001C47D0"/>
    <w:rsid w:val="001C6D67"/>
    <w:rsid w:val="001C7A78"/>
    <w:rsid w:val="001D2B34"/>
    <w:rsid w:val="001D2EDA"/>
    <w:rsid w:val="001D3AE0"/>
    <w:rsid w:val="001D3AFA"/>
    <w:rsid w:val="001D6457"/>
    <w:rsid w:val="001D6F25"/>
    <w:rsid w:val="001E150F"/>
    <w:rsid w:val="001E4097"/>
    <w:rsid w:val="001E4639"/>
    <w:rsid w:val="001E46D0"/>
    <w:rsid w:val="001E5768"/>
    <w:rsid w:val="001E5B53"/>
    <w:rsid w:val="001E6BD6"/>
    <w:rsid w:val="001E7185"/>
    <w:rsid w:val="001F2DAC"/>
    <w:rsid w:val="001F337A"/>
    <w:rsid w:val="001F48A2"/>
    <w:rsid w:val="001F5D66"/>
    <w:rsid w:val="001F62B7"/>
    <w:rsid w:val="001F6B16"/>
    <w:rsid w:val="001F72CA"/>
    <w:rsid w:val="001F73DF"/>
    <w:rsid w:val="001F7800"/>
    <w:rsid w:val="0020048F"/>
    <w:rsid w:val="00200E63"/>
    <w:rsid w:val="00202966"/>
    <w:rsid w:val="00204E26"/>
    <w:rsid w:val="00205E4E"/>
    <w:rsid w:val="00210881"/>
    <w:rsid w:val="00212D30"/>
    <w:rsid w:val="00212DC7"/>
    <w:rsid w:val="00213C63"/>
    <w:rsid w:val="002142EF"/>
    <w:rsid w:val="00214BB7"/>
    <w:rsid w:val="00215E23"/>
    <w:rsid w:val="00217905"/>
    <w:rsid w:val="002179D9"/>
    <w:rsid w:val="00220DF0"/>
    <w:rsid w:val="00221989"/>
    <w:rsid w:val="00224A18"/>
    <w:rsid w:val="0022778D"/>
    <w:rsid w:val="0023108D"/>
    <w:rsid w:val="00231A2F"/>
    <w:rsid w:val="00232DC8"/>
    <w:rsid w:val="00233DDB"/>
    <w:rsid w:val="00234033"/>
    <w:rsid w:val="0023427F"/>
    <w:rsid w:val="00234415"/>
    <w:rsid w:val="0023552F"/>
    <w:rsid w:val="00237929"/>
    <w:rsid w:val="00237F37"/>
    <w:rsid w:val="002404D9"/>
    <w:rsid w:val="002406BE"/>
    <w:rsid w:val="0024135F"/>
    <w:rsid w:val="00241890"/>
    <w:rsid w:val="00241D6D"/>
    <w:rsid w:val="00241FF7"/>
    <w:rsid w:val="0024231B"/>
    <w:rsid w:val="00245009"/>
    <w:rsid w:val="002457DF"/>
    <w:rsid w:val="00245934"/>
    <w:rsid w:val="00246BC8"/>
    <w:rsid w:val="00253628"/>
    <w:rsid w:val="00254C75"/>
    <w:rsid w:val="00255303"/>
    <w:rsid w:val="00255986"/>
    <w:rsid w:val="002567FD"/>
    <w:rsid w:val="00256BE6"/>
    <w:rsid w:val="00257E9F"/>
    <w:rsid w:val="00260C8B"/>
    <w:rsid w:val="00262920"/>
    <w:rsid w:val="00262BC1"/>
    <w:rsid w:val="00262C12"/>
    <w:rsid w:val="00262C74"/>
    <w:rsid w:val="00262CC3"/>
    <w:rsid w:val="00263CE6"/>
    <w:rsid w:val="0026722C"/>
    <w:rsid w:val="00270895"/>
    <w:rsid w:val="002719D4"/>
    <w:rsid w:val="002740FE"/>
    <w:rsid w:val="0027578F"/>
    <w:rsid w:val="00280553"/>
    <w:rsid w:val="00283262"/>
    <w:rsid w:val="00283B68"/>
    <w:rsid w:val="00285EDA"/>
    <w:rsid w:val="00286130"/>
    <w:rsid w:val="00287BC7"/>
    <w:rsid w:val="00287EF4"/>
    <w:rsid w:val="0029014C"/>
    <w:rsid w:val="002901D3"/>
    <w:rsid w:val="002901FB"/>
    <w:rsid w:val="002914B1"/>
    <w:rsid w:val="00291B69"/>
    <w:rsid w:val="00291E1D"/>
    <w:rsid w:val="00292CED"/>
    <w:rsid w:val="0029339D"/>
    <w:rsid w:val="00294D8F"/>
    <w:rsid w:val="00295E2B"/>
    <w:rsid w:val="00297BC5"/>
    <w:rsid w:val="002A06AC"/>
    <w:rsid w:val="002A1DEB"/>
    <w:rsid w:val="002A389B"/>
    <w:rsid w:val="002A42A0"/>
    <w:rsid w:val="002A6184"/>
    <w:rsid w:val="002A63AA"/>
    <w:rsid w:val="002A6666"/>
    <w:rsid w:val="002A79BD"/>
    <w:rsid w:val="002B0B43"/>
    <w:rsid w:val="002B185E"/>
    <w:rsid w:val="002B62DD"/>
    <w:rsid w:val="002B7424"/>
    <w:rsid w:val="002C0299"/>
    <w:rsid w:val="002C109B"/>
    <w:rsid w:val="002C2F4D"/>
    <w:rsid w:val="002C3D72"/>
    <w:rsid w:val="002C4C3E"/>
    <w:rsid w:val="002C4FF6"/>
    <w:rsid w:val="002D2397"/>
    <w:rsid w:val="002D28E5"/>
    <w:rsid w:val="002D2C7F"/>
    <w:rsid w:val="002D2F20"/>
    <w:rsid w:val="002D4097"/>
    <w:rsid w:val="002D65BF"/>
    <w:rsid w:val="002D6666"/>
    <w:rsid w:val="002D6D6B"/>
    <w:rsid w:val="002E0801"/>
    <w:rsid w:val="002E28D0"/>
    <w:rsid w:val="002E2A64"/>
    <w:rsid w:val="002E3C49"/>
    <w:rsid w:val="002E4AD6"/>
    <w:rsid w:val="002E572C"/>
    <w:rsid w:val="002E57C1"/>
    <w:rsid w:val="002E6902"/>
    <w:rsid w:val="002F1296"/>
    <w:rsid w:val="002F17C0"/>
    <w:rsid w:val="002F1E28"/>
    <w:rsid w:val="002F1EFD"/>
    <w:rsid w:val="002F274B"/>
    <w:rsid w:val="002F2E42"/>
    <w:rsid w:val="002F329B"/>
    <w:rsid w:val="002F3BF9"/>
    <w:rsid w:val="002F674E"/>
    <w:rsid w:val="002F7C3F"/>
    <w:rsid w:val="00300DA4"/>
    <w:rsid w:val="00301D26"/>
    <w:rsid w:val="003023F8"/>
    <w:rsid w:val="00303DA3"/>
    <w:rsid w:val="003040EB"/>
    <w:rsid w:val="00304DB5"/>
    <w:rsid w:val="00307A44"/>
    <w:rsid w:val="00307E20"/>
    <w:rsid w:val="0031292D"/>
    <w:rsid w:val="00312DD3"/>
    <w:rsid w:val="003148B8"/>
    <w:rsid w:val="003159B8"/>
    <w:rsid w:val="003161B3"/>
    <w:rsid w:val="00316F4A"/>
    <w:rsid w:val="003203DD"/>
    <w:rsid w:val="00320465"/>
    <w:rsid w:val="00320631"/>
    <w:rsid w:val="003211FE"/>
    <w:rsid w:val="00321D71"/>
    <w:rsid w:val="00322B6E"/>
    <w:rsid w:val="003237BB"/>
    <w:rsid w:val="00324396"/>
    <w:rsid w:val="00326BF0"/>
    <w:rsid w:val="003330E1"/>
    <w:rsid w:val="00333812"/>
    <w:rsid w:val="00333CBD"/>
    <w:rsid w:val="003344A4"/>
    <w:rsid w:val="00334A83"/>
    <w:rsid w:val="0033540F"/>
    <w:rsid w:val="00340CC0"/>
    <w:rsid w:val="00341741"/>
    <w:rsid w:val="0034282C"/>
    <w:rsid w:val="00343068"/>
    <w:rsid w:val="00343CB0"/>
    <w:rsid w:val="00343EE9"/>
    <w:rsid w:val="00345739"/>
    <w:rsid w:val="00345D7F"/>
    <w:rsid w:val="00347640"/>
    <w:rsid w:val="0034764E"/>
    <w:rsid w:val="00350E2B"/>
    <w:rsid w:val="003518D5"/>
    <w:rsid w:val="00351EDB"/>
    <w:rsid w:val="00352080"/>
    <w:rsid w:val="00354230"/>
    <w:rsid w:val="00354858"/>
    <w:rsid w:val="00355C45"/>
    <w:rsid w:val="003560FB"/>
    <w:rsid w:val="00356297"/>
    <w:rsid w:val="00356D77"/>
    <w:rsid w:val="00357B95"/>
    <w:rsid w:val="00357EF6"/>
    <w:rsid w:val="00366C31"/>
    <w:rsid w:val="0036735F"/>
    <w:rsid w:val="0036740A"/>
    <w:rsid w:val="00370629"/>
    <w:rsid w:val="00370A7B"/>
    <w:rsid w:val="00371EC6"/>
    <w:rsid w:val="0037475A"/>
    <w:rsid w:val="0037545C"/>
    <w:rsid w:val="003771FA"/>
    <w:rsid w:val="003778A0"/>
    <w:rsid w:val="00380E18"/>
    <w:rsid w:val="00381A72"/>
    <w:rsid w:val="00382883"/>
    <w:rsid w:val="00382FBB"/>
    <w:rsid w:val="0038369A"/>
    <w:rsid w:val="00384496"/>
    <w:rsid w:val="00385C13"/>
    <w:rsid w:val="00385CEB"/>
    <w:rsid w:val="003875E5"/>
    <w:rsid w:val="00390DBE"/>
    <w:rsid w:val="0039337C"/>
    <w:rsid w:val="00393DCE"/>
    <w:rsid w:val="003957D7"/>
    <w:rsid w:val="003960AB"/>
    <w:rsid w:val="003960E2"/>
    <w:rsid w:val="003A0084"/>
    <w:rsid w:val="003A02A5"/>
    <w:rsid w:val="003A0EF1"/>
    <w:rsid w:val="003A1141"/>
    <w:rsid w:val="003A12F7"/>
    <w:rsid w:val="003A286A"/>
    <w:rsid w:val="003A3FC7"/>
    <w:rsid w:val="003A49F8"/>
    <w:rsid w:val="003A6D67"/>
    <w:rsid w:val="003B0C02"/>
    <w:rsid w:val="003B113B"/>
    <w:rsid w:val="003B5C63"/>
    <w:rsid w:val="003C0D01"/>
    <w:rsid w:val="003C169D"/>
    <w:rsid w:val="003C1C6B"/>
    <w:rsid w:val="003C2510"/>
    <w:rsid w:val="003C2AFF"/>
    <w:rsid w:val="003C3355"/>
    <w:rsid w:val="003C3FEC"/>
    <w:rsid w:val="003C5133"/>
    <w:rsid w:val="003C5446"/>
    <w:rsid w:val="003C5895"/>
    <w:rsid w:val="003C6AD6"/>
    <w:rsid w:val="003D04E8"/>
    <w:rsid w:val="003D1372"/>
    <w:rsid w:val="003D2911"/>
    <w:rsid w:val="003D380E"/>
    <w:rsid w:val="003D5FC6"/>
    <w:rsid w:val="003D68AC"/>
    <w:rsid w:val="003D72D1"/>
    <w:rsid w:val="003E179A"/>
    <w:rsid w:val="003E193E"/>
    <w:rsid w:val="003E4543"/>
    <w:rsid w:val="003E5EDC"/>
    <w:rsid w:val="003F4BF6"/>
    <w:rsid w:val="003F589A"/>
    <w:rsid w:val="003F6488"/>
    <w:rsid w:val="0040043E"/>
    <w:rsid w:val="004029DB"/>
    <w:rsid w:val="00403CE6"/>
    <w:rsid w:val="00404435"/>
    <w:rsid w:val="00405297"/>
    <w:rsid w:val="00405D86"/>
    <w:rsid w:val="004070D3"/>
    <w:rsid w:val="00407890"/>
    <w:rsid w:val="00411E7B"/>
    <w:rsid w:val="0041250A"/>
    <w:rsid w:val="00412797"/>
    <w:rsid w:val="00412E23"/>
    <w:rsid w:val="00413873"/>
    <w:rsid w:val="00414911"/>
    <w:rsid w:val="00414ECE"/>
    <w:rsid w:val="00415B27"/>
    <w:rsid w:val="004166E0"/>
    <w:rsid w:val="00420169"/>
    <w:rsid w:val="00421106"/>
    <w:rsid w:val="004211D5"/>
    <w:rsid w:val="00422CA0"/>
    <w:rsid w:val="00424804"/>
    <w:rsid w:val="00424D78"/>
    <w:rsid w:val="0042627E"/>
    <w:rsid w:val="004307D8"/>
    <w:rsid w:val="00430BCF"/>
    <w:rsid w:val="004312CD"/>
    <w:rsid w:val="00431601"/>
    <w:rsid w:val="00431E03"/>
    <w:rsid w:val="0043339B"/>
    <w:rsid w:val="004342CF"/>
    <w:rsid w:val="0043442F"/>
    <w:rsid w:val="0043586D"/>
    <w:rsid w:val="00435DAA"/>
    <w:rsid w:val="0043624D"/>
    <w:rsid w:val="004379C6"/>
    <w:rsid w:val="004402EE"/>
    <w:rsid w:val="00440366"/>
    <w:rsid w:val="00440C42"/>
    <w:rsid w:val="00440C9E"/>
    <w:rsid w:val="00441686"/>
    <w:rsid w:val="0044373F"/>
    <w:rsid w:val="004438EC"/>
    <w:rsid w:val="00443FF4"/>
    <w:rsid w:val="0044499D"/>
    <w:rsid w:val="00445414"/>
    <w:rsid w:val="0044558D"/>
    <w:rsid w:val="004459C9"/>
    <w:rsid w:val="00446257"/>
    <w:rsid w:val="00452CC2"/>
    <w:rsid w:val="00452EF8"/>
    <w:rsid w:val="00454EC2"/>
    <w:rsid w:val="00457B45"/>
    <w:rsid w:val="004610EF"/>
    <w:rsid w:val="00462524"/>
    <w:rsid w:val="00463241"/>
    <w:rsid w:val="00464878"/>
    <w:rsid w:val="00466212"/>
    <w:rsid w:val="0046718B"/>
    <w:rsid w:val="00471536"/>
    <w:rsid w:val="0047244F"/>
    <w:rsid w:val="00473461"/>
    <w:rsid w:val="004735A9"/>
    <w:rsid w:val="004744C2"/>
    <w:rsid w:val="00474658"/>
    <w:rsid w:val="00474C90"/>
    <w:rsid w:val="0047765B"/>
    <w:rsid w:val="00482262"/>
    <w:rsid w:val="004831DD"/>
    <w:rsid w:val="00483F00"/>
    <w:rsid w:val="00484B6F"/>
    <w:rsid w:val="00484CA7"/>
    <w:rsid w:val="004864AC"/>
    <w:rsid w:val="0048740A"/>
    <w:rsid w:val="00490934"/>
    <w:rsid w:val="00491700"/>
    <w:rsid w:val="00491AD0"/>
    <w:rsid w:val="00492832"/>
    <w:rsid w:val="00495200"/>
    <w:rsid w:val="00496829"/>
    <w:rsid w:val="00497106"/>
    <w:rsid w:val="0049717A"/>
    <w:rsid w:val="004A04E1"/>
    <w:rsid w:val="004A194C"/>
    <w:rsid w:val="004A3FB4"/>
    <w:rsid w:val="004A40D6"/>
    <w:rsid w:val="004A44A5"/>
    <w:rsid w:val="004A49D6"/>
    <w:rsid w:val="004A5120"/>
    <w:rsid w:val="004A650C"/>
    <w:rsid w:val="004A6ABD"/>
    <w:rsid w:val="004B0C0B"/>
    <w:rsid w:val="004B2670"/>
    <w:rsid w:val="004B3257"/>
    <w:rsid w:val="004B4554"/>
    <w:rsid w:val="004B6F2C"/>
    <w:rsid w:val="004B7E71"/>
    <w:rsid w:val="004C0663"/>
    <w:rsid w:val="004C09CE"/>
    <w:rsid w:val="004C3B7A"/>
    <w:rsid w:val="004D00BF"/>
    <w:rsid w:val="004D0B24"/>
    <w:rsid w:val="004D1120"/>
    <w:rsid w:val="004D11F9"/>
    <w:rsid w:val="004D39F3"/>
    <w:rsid w:val="004D462B"/>
    <w:rsid w:val="004D4DD8"/>
    <w:rsid w:val="004D5699"/>
    <w:rsid w:val="004D7A99"/>
    <w:rsid w:val="004E087A"/>
    <w:rsid w:val="004E0B01"/>
    <w:rsid w:val="004E1446"/>
    <w:rsid w:val="004E378B"/>
    <w:rsid w:val="004E5706"/>
    <w:rsid w:val="004E59DF"/>
    <w:rsid w:val="004E5F47"/>
    <w:rsid w:val="004E626B"/>
    <w:rsid w:val="004E6C2D"/>
    <w:rsid w:val="004F0F2C"/>
    <w:rsid w:val="004F1AE1"/>
    <w:rsid w:val="004F53CA"/>
    <w:rsid w:val="004F5685"/>
    <w:rsid w:val="004F6BD6"/>
    <w:rsid w:val="004F7358"/>
    <w:rsid w:val="00501406"/>
    <w:rsid w:val="00501AF1"/>
    <w:rsid w:val="005025C0"/>
    <w:rsid w:val="0050337A"/>
    <w:rsid w:val="00503421"/>
    <w:rsid w:val="0050427E"/>
    <w:rsid w:val="00504BD4"/>
    <w:rsid w:val="00504E83"/>
    <w:rsid w:val="00505648"/>
    <w:rsid w:val="005063D7"/>
    <w:rsid w:val="00506C60"/>
    <w:rsid w:val="005123A3"/>
    <w:rsid w:val="00514016"/>
    <w:rsid w:val="005143B0"/>
    <w:rsid w:val="00516AFC"/>
    <w:rsid w:val="00516B27"/>
    <w:rsid w:val="00516C2C"/>
    <w:rsid w:val="00521904"/>
    <w:rsid w:val="00524DD5"/>
    <w:rsid w:val="00524E82"/>
    <w:rsid w:val="0052623E"/>
    <w:rsid w:val="00527F68"/>
    <w:rsid w:val="005312E6"/>
    <w:rsid w:val="00532724"/>
    <w:rsid w:val="005351E9"/>
    <w:rsid w:val="0053693B"/>
    <w:rsid w:val="00537F01"/>
    <w:rsid w:val="0054017F"/>
    <w:rsid w:val="00541C4F"/>
    <w:rsid w:val="00541F27"/>
    <w:rsid w:val="00542978"/>
    <w:rsid w:val="00543AC0"/>
    <w:rsid w:val="00543F98"/>
    <w:rsid w:val="00544C95"/>
    <w:rsid w:val="00545331"/>
    <w:rsid w:val="005459DD"/>
    <w:rsid w:val="00545AF0"/>
    <w:rsid w:val="0055280D"/>
    <w:rsid w:val="00552C60"/>
    <w:rsid w:val="0055350D"/>
    <w:rsid w:val="00553A12"/>
    <w:rsid w:val="005548AC"/>
    <w:rsid w:val="00554D18"/>
    <w:rsid w:val="00555B9A"/>
    <w:rsid w:val="005573CE"/>
    <w:rsid w:val="00563126"/>
    <w:rsid w:val="0056448A"/>
    <w:rsid w:val="00564E63"/>
    <w:rsid w:val="005652D6"/>
    <w:rsid w:val="005657EE"/>
    <w:rsid w:val="0056673A"/>
    <w:rsid w:val="00567D14"/>
    <w:rsid w:val="00570A40"/>
    <w:rsid w:val="005718B9"/>
    <w:rsid w:val="00573681"/>
    <w:rsid w:val="005746B5"/>
    <w:rsid w:val="0057686F"/>
    <w:rsid w:val="00576B6A"/>
    <w:rsid w:val="0058112F"/>
    <w:rsid w:val="00582E94"/>
    <w:rsid w:val="00584A03"/>
    <w:rsid w:val="005851EF"/>
    <w:rsid w:val="00587E6F"/>
    <w:rsid w:val="00587FED"/>
    <w:rsid w:val="0059254D"/>
    <w:rsid w:val="00594231"/>
    <w:rsid w:val="005957AA"/>
    <w:rsid w:val="00596253"/>
    <w:rsid w:val="005A1853"/>
    <w:rsid w:val="005A2657"/>
    <w:rsid w:val="005A3483"/>
    <w:rsid w:val="005A34C9"/>
    <w:rsid w:val="005A358E"/>
    <w:rsid w:val="005A6AA0"/>
    <w:rsid w:val="005B03B0"/>
    <w:rsid w:val="005B16E9"/>
    <w:rsid w:val="005B2253"/>
    <w:rsid w:val="005B28FF"/>
    <w:rsid w:val="005B5277"/>
    <w:rsid w:val="005B544B"/>
    <w:rsid w:val="005B55F4"/>
    <w:rsid w:val="005B63C8"/>
    <w:rsid w:val="005B7EE6"/>
    <w:rsid w:val="005C00E4"/>
    <w:rsid w:val="005C41A3"/>
    <w:rsid w:val="005C4466"/>
    <w:rsid w:val="005C5405"/>
    <w:rsid w:val="005C5ED8"/>
    <w:rsid w:val="005C711B"/>
    <w:rsid w:val="005C7301"/>
    <w:rsid w:val="005C7D1C"/>
    <w:rsid w:val="005C7D88"/>
    <w:rsid w:val="005D1CC0"/>
    <w:rsid w:val="005D27F6"/>
    <w:rsid w:val="005D3109"/>
    <w:rsid w:val="005D3F4E"/>
    <w:rsid w:val="005D427E"/>
    <w:rsid w:val="005D6F6B"/>
    <w:rsid w:val="005E0EED"/>
    <w:rsid w:val="005E11F9"/>
    <w:rsid w:val="005E1565"/>
    <w:rsid w:val="005E163D"/>
    <w:rsid w:val="005E33DF"/>
    <w:rsid w:val="005E37B1"/>
    <w:rsid w:val="005E39A2"/>
    <w:rsid w:val="005E6F95"/>
    <w:rsid w:val="005E747B"/>
    <w:rsid w:val="005F02BF"/>
    <w:rsid w:val="005F0985"/>
    <w:rsid w:val="005F09F6"/>
    <w:rsid w:val="005F0E49"/>
    <w:rsid w:val="005F0F69"/>
    <w:rsid w:val="005F1F11"/>
    <w:rsid w:val="005F5315"/>
    <w:rsid w:val="005F5404"/>
    <w:rsid w:val="005F595E"/>
    <w:rsid w:val="005F658D"/>
    <w:rsid w:val="006013CA"/>
    <w:rsid w:val="00602A8E"/>
    <w:rsid w:val="006042C8"/>
    <w:rsid w:val="00605AEE"/>
    <w:rsid w:val="006060E2"/>
    <w:rsid w:val="00607B3D"/>
    <w:rsid w:val="006137DB"/>
    <w:rsid w:val="0061422F"/>
    <w:rsid w:val="00615AA9"/>
    <w:rsid w:val="006170BE"/>
    <w:rsid w:val="00620203"/>
    <w:rsid w:val="00620563"/>
    <w:rsid w:val="006213A4"/>
    <w:rsid w:val="00621C53"/>
    <w:rsid w:val="006239B0"/>
    <w:rsid w:val="00624D26"/>
    <w:rsid w:val="00624D35"/>
    <w:rsid w:val="00625614"/>
    <w:rsid w:val="00625BC4"/>
    <w:rsid w:val="00626B4A"/>
    <w:rsid w:val="00630E04"/>
    <w:rsid w:val="006330E6"/>
    <w:rsid w:val="006333C3"/>
    <w:rsid w:val="0063561F"/>
    <w:rsid w:val="00636643"/>
    <w:rsid w:val="00637088"/>
    <w:rsid w:val="0064026D"/>
    <w:rsid w:val="00640E96"/>
    <w:rsid w:val="00642621"/>
    <w:rsid w:val="006432B9"/>
    <w:rsid w:val="00644039"/>
    <w:rsid w:val="00644A7A"/>
    <w:rsid w:val="00646738"/>
    <w:rsid w:val="00646B23"/>
    <w:rsid w:val="00647E9B"/>
    <w:rsid w:val="006504DA"/>
    <w:rsid w:val="00652029"/>
    <w:rsid w:val="0065248B"/>
    <w:rsid w:val="006530C1"/>
    <w:rsid w:val="00653FA5"/>
    <w:rsid w:val="0065434A"/>
    <w:rsid w:val="00654DBD"/>
    <w:rsid w:val="00656952"/>
    <w:rsid w:val="006606D5"/>
    <w:rsid w:val="00660DAF"/>
    <w:rsid w:val="00662995"/>
    <w:rsid w:val="006647F6"/>
    <w:rsid w:val="00664F1E"/>
    <w:rsid w:val="00665661"/>
    <w:rsid w:val="006662E4"/>
    <w:rsid w:val="00667CA9"/>
    <w:rsid w:val="00667F17"/>
    <w:rsid w:val="00670DC6"/>
    <w:rsid w:val="00671A4B"/>
    <w:rsid w:val="00672CD7"/>
    <w:rsid w:val="00673254"/>
    <w:rsid w:val="00674A95"/>
    <w:rsid w:val="006754DC"/>
    <w:rsid w:val="00675DEF"/>
    <w:rsid w:val="00676FE4"/>
    <w:rsid w:val="0067739A"/>
    <w:rsid w:val="00680A36"/>
    <w:rsid w:val="006818AC"/>
    <w:rsid w:val="00683048"/>
    <w:rsid w:val="0068427D"/>
    <w:rsid w:val="00685C4A"/>
    <w:rsid w:val="00687374"/>
    <w:rsid w:val="00687D5A"/>
    <w:rsid w:val="006909A4"/>
    <w:rsid w:val="00693922"/>
    <w:rsid w:val="00694914"/>
    <w:rsid w:val="006949EF"/>
    <w:rsid w:val="00694E5C"/>
    <w:rsid w:val="00694FA8"/>
    <w:rsid w:val="0069549F"/>
    <w:rsid w:val="0069658C"/>
    <w:rsid w:val="00697520"/>
    <w:rsid w:val="006A15FC"/>
    <w:rsid w:val="006A1E3E"/>
    <w:rsid w:val="006A2C57"/>
    <w:rsid w:val="006A4156"/>
    <w:rsid w:val="006B1073"/>
    <w:rsid w:val="006B25DD"/>
    <w:rsid w:val="006B7574"/>
    <w:rsid w:val="006C246C"/>
    <w:rsid w:val="006C2B12"/>
    <w:rsid w:val="006C3E92"/>
    <w:rsid w:val="006C3EA5"/>
    <w:rsid w:val="006C3FCF"/>
    <w:rsid w:val="006C402F"/>
    <w:rsid w:val="006C4ED5"/>
    <w:rsid w:val="006C562A"/>
    <w:rsid w:val="006C5690"/>
    <w:rsid w:val="006C5ADB"/>
    <w:rsid w:val="006D03C1"/>
    <w:rsid w:val="006D1AA0"/>
    <w:rsid w:val="006D2FB7"/>
    <w:rsid w:val="006D3089"/>
    <w:rsid w:val="006D6953"/>
    <w:rsid w:val="006D6EA7"/>
    <w:rsid w:val="006E3036"/>
    <w:rsid w:val="006E3B50"/>
    <w:rsid w:val="006E4B7D"/>
    <w:rsid w:val="006E680E"/>
    <w:rsid w:val="006E7FF0"/>
    <w:rsid w:val="006F2293"/>
    <w:rsid w:val="006F242F"/>
    <w:rsid w:val="006F2F04"/>
    <w:rsid w:val="006F4C82"/>
    <w:rsid w:val="006F5F80"/>
    <w:rsid w:val="006F5F91"/>
    <w:rsid w:val="006F68BF"/>
    <w:rsid w:val="006F70BC"/>
    <w:rsid w:val="006F7D31"/>
    <w:rsid w:val="00700072"/>
    <w:rsid w:val="00701234"/>
    <w:rsid w:val="00702126"/>
    <w:rsid w:val="00704F8A"/>
    <w:rsid w:val="007050C6"/>
    <w:rsid w:val="0070544A"/>
    <w:rsid w:val="00706597"/>
    <w:rsid w:val="00706FD5"/>
    <w:rsid w:val="007071D6"/>
    <w:rsid w:val="00707860"/>
    <w:rsid w:val="00710149"/>
    <w:rsid w:val="00710589"/>
    <w:rsid w:val="00714480"/>
    <w:rsid w:val="0071530D"/>
    <w:rsid w:val="0072085F"/>
    <w:rsid w:val="007225D3"/>
    <w:rsid w:val="0072276E"/>
    <w:rsid w:val="00723127"/>
    <w:rsid w:val="00724F95"/>
    <w:rsid w:val="007258E2"/>
    <w:rsid w:val="0073164E"/>
    <w:rsid w:val="007316B1"/>
    <w:rsid w:val="007349E2"/>
    <w:rsid w:val="00734EA8"/>
    <w:rsid w:val="0073592F"/>
    <w:rsid w:val="0073665E"/>
    <w:rsid w:val="00736D38"/>
    <w:rsid w:val="00744A97"/>
    <w:rsid w:val="00745244"/>
    <w:rsid w:val="00746DC3"/>
    <w:rsid w:val="007511BE"/>
    <w:rsid w:val="007515BD"/>
    <w:rsid w:val="00751D44"/>
    <w:rsid w:val="00752804"/>
    <w:rsid w:val="007539C8"/>
    <w:rsid w:val="007541ED"/>
    <w:rsid w:val="0075766A"/>
    <w:rsid w:val="00762B12"/>
    <w:rsid w:val="00764D8F"/>
    <w:rsid w:val="007653C4"/>
    <w:rsid w:val="00766CCD"/>
    <w:rsid w:val="0076788D"/>
    <w:rsid w:val="00767ADE"/>
    <w:rsid w:val="00767E85"/>
    <w:rsid w:val="00770466"/>
    <w:rsid w:val="0077236D"/>
    <w:rsid w:val="0077243B"/>
    <w:rsid w:val="007732D1"/>
    <w:rsid w:val="007737C0"/>
    <w:rsid w:val="00773C2C"/>
    <w:rsid w:val="007741F5"/>
    <w:rsid w:val="007745EF"/>
    <w:rsid w:val="007822F8"/>
    <w:rsid w:val="00783770"/>
    <w:rsid w:val="007839BA"/>
    <w:rsid w:val="00784032"/>
    <w:rsid w:val="00790D77"/>
    <w:rsid w:val="007914E5"/>
    <w:rsid w:val="00791F80"/>
    <w:rsid w:val="007920D5"/>
    <w:rsid w:val="00792D01"/>
    <w:rsid w:val="00793753"/>
    <w:rsid w:val="0079416C"/>
    <w:rsid w:val="007948BF"/>
    <w:rsid w:val="00795474"/>
    <w:rsid w:val="0079548D"/>
    <w:rsid w:val="00795F6E"/>
    <w:rsid w:val="007969CB"/>
    <w:rsid w:val="00796C60"/>
    <w:rsid w:val="007A044E"/>
    <w:rsid w:val="007A5709"/>
    <w:rsid w:val="007A5D17"/>
    <w:rsid w:val="007A62A0"/>
    <w:rsid w:val="007A7C47"/>
    <w:rsid w:val="007B0D5C"/>
    <w:rsid w:val="007B13D7"/>
    <w:rsid w:val="007B193B"/>
    <w:rsid w:val="007B2BA3"/>
    <w:rsid w:val="007B4715"/>
    <w:rsid w:val="007B60CA"/>
    <w:rsid w:val="007C0816"/>
    <w:rsid w:val="007C088B"/>
    <w:rsid w:val="007C2B1B"/>
    <w:rsid w:val="007C3AE1"/>
    <w:rsid w:val="007C4C5F"/>
    <w:rsid w:val="007C639A"/>
    <w:rsid w:val="007C6728"/>
    <w:rsid w:val="007C6B8D"/>
    <w:rsid w:val="007D300D"/>
    <w:rsid w:val="007D31CF"/>
    <w:rsid w:val="007D3A00"/>
    <w:rsid w:val="007D5C63"/>
    <w:rsid w:val="007E106E"/>
    <w:rsid w:val="007E21EC"/>
    <w:rsid w:val="007E3CBE"/>
    <w:rsid w:val="007E55EC"/>
    <w:rsid w:val="007E62C5"/>
    <w:rsid w:val="007E66DC"/>
    <w:rsid w:val="007E6E38"/>
    <w:rsid w:val="007F2E4E"/>
    <w:rsid w:val="007F4298"/>
    <w:rsid w:val="007F5692"/>
    <w:rsid w:val="007F6A81"/>
    <w:rsid w:val="007F6BBE"/>
    <w:rsid w:val="007F74AF"/>
    <w:rsid w:val="0080394C"/>
    <w:rsid w:val="00803D4E"/>
    <w:rsid w:val="00806E01"/>
    <w:rsid w:val="00807887"/>
    <w:rsid w:val="00812193"/>
    <w:rsid w:val="00812796"/>
    <w:rsid w:val="008157CC"/>
    <w:rsid w:val="0082103F"/>
    <w:rsid w:val="008210B9"/>
    <w:rsid w:val="00822BAB"/>
    <w:rsid w:val="00823385"/>
    <w:rsid w:val="00823A00"/>
    <w:rsid w:val="00823C13"/>
    <w:rsid w:val="00826DD9"/>
    <w:rsid w:val="008270E5"/>
    <w:rsid w:val="00830818"/>
    <w:rsid w:val="008319F8"/>
    <w:rsid w:val="00831F42"/>
    <w:rsid w:val="00831F9D"/>
    <w:rsid w:val="00833164"/>
    <w:rsid w:val="00834360"/>
    <w:rsid w:val="00836CDF"/>
    <w:rsid w:val="00837CA4"/>
    <w:rsid w:val="00841143"/>
    <w:rsid w:val="008417D1"/>
    <w:rsid w:val="0084222D"/>
    <w:rsid w:val="0084349F"/>
    <w:rsid w:val="008439F8"/>
    <w:rsid w:val="008450C2"/>
    <w:rsid w:val="00846356"/>
    <w:rsid w:val="00852362"/>
    <w:rsid w:val="00852D0F"/>
    <w:rsid w:val="0085473C"/>
    <w:rsid w:val="00855607"/>
    <w:rsid w:val="00855A28"/>
    <w:rsid w:val="00857E76"/>
    <w:rsid w:val="0086063E"/>
    <w:rsid w:val="00861A2A"/>
    <w:rsid w:val="00862444"/>
    <w:rsid w:val="00862D4B"/>
    <w:rsid w:val="00865E22"/>
    <w:rsid w:val="0086622C"/>
    <w:rsid w:val="00867737"/>
    <w:rsid w:val="00870166"/>
    <w:rsid w:val="0087206E"/>
    <w:rsid w:val="008722C5"/>
    <w:rsid w:val="00872461"/>
    <w:rsid w:val="008761C2"/>
    <w:rsid w:val="00876849"/>
    <w:rsid w:val="0087743F"/>
    <w:rsid w:val="008826CA"/>
    <w:rsid w:val="008827E2"/>
    <w:rsid w:val="0088322D"/>
    <w:rsid w:val="00884999"/>
    <w:rsid w:val="00884B5A"/>
    <w:rsid w:val="00887F4F"/>
    <w:rsid w:val="008901FC"/>
    <w:rsid w:val="008929BD"/>
    <w:rsid w:val="0089364D"/>
    <w:rsid w:val="0089385A"/>
    <w:rsid w:val="00893B30"/>
    <w:rsid w:val="00894849"/>
    <w:rsid w:val="00895F98"/>
    <w:rsid w:val="008967E6"/>
    <w:rsid w:val="00897B3F"/>
    <w:rsid w:val="008A2285"/>
    <w:rsid w:val="008A33C1"/>
    <w:rsid w:val="008A38D0"/>
    <w:rsid w:val="008A67C9"/>
    <w:rsid w:val="008A67F6"/>
    <w:rsid w:val="008A6A69"/>
    <w:rsid w:val="008A7828"/>
    <w:rsid w:val="008B017E"/>
    <w:rsid w:val="008B04D9"/>
    <w:rsid w:val="008B1D54"/>
    <w:rsid w:val="008B2BF3"/>
    <w:rsid w:val="008B2D99"/>
    <w:rsid w:val="008B426E"/>
    <w:rsid w:val="008B478C"/>
    <w:rsid w:val="008B4B7B"/>
    <w:rsid w:val="008B68BA"/>
    <w:rsid w:val="008B6A9E"/>
    <w:rsid w:val="008B74B4"/>
    <w:rsid w:val="008B75C3"/>
    <w:rsid w:val="008C0D07"/>
    <w:rsid w:val="008C2B1E"/>
    <w:rsid w:val="008C3FF0"/>
    <w:rsid w:val="008C54C9"/>
    <w:rsid w:val="008C7723"/>
    <w:rsid w:val="008D0AA7"/>
    <w:rsid w:val="008D0C19"/>
    <w:rsid w:val="008D0CB6"/>
    <w:rsid w:val="008D2521"/>
    <w:rsid w:val="008D4818"/>
    <w:rsid w:val="008D51AF"/>
    <w:rsid w:val="008D6919"/>
    <w:rsid w:val="008E1137"/>
    <w:rsid w:val="008E1DB3"/>
    <w:rsid w:val="008E4303"/>
    <w:rsid w:val="008E461B"/>
    <w:rsid w:val="008E6343"/>
    <w:rsid w:val="008F0BBD"/>
    <w:rsid w:val="008F0C68"/>
    <w:rsid w:val="008F1783"/>
    <w:rsid w:val="008F1B42"/>
    <w:rsid w:val="008F2DB7"/>
    <w:rsid w:val="008F3DBE"/>
    <w:rsid w:val="008F4E41"/>
    <w:rsid w:val="00900A73"/>
    <w:rsid w:val="00900AA1"/>
    <w:rsid w:val="00900F4C"/>
    <w:rsid w:val="00901016"/>
    <w:rsid w:val="00901159"/>
    <w:rsid w:val="00902440"/>
    <w:rsid w:val="00903573"/>
    <w:rsid w:val="00904B78"/>
    <w:rsid w:val="00906141"/>
    <w:rsid w:val="00911557"/>
    <w:rsid w:val="00911C36"/>
    <w:rsid w:val="0091326E"/>
    <w:rsid w:val="00914055"/>
    <w:rsid w:val="00914510"/>
    <w:rsid w:val="00914CCF"/>
    <w:rsid w:val="00915B68"/>
    <w:rsid w:val="00915C30"/>
    <w:rsid w:val="00916A43"/>
    <w:rsid w:val="00922484"/>
    <w:rsid w:val="00923A27"/>
    <w:rsid w:val="00923C45"/>
    <w:rsid w:val="00923EE3"/>
    <w:rsid w:val="009243B2"/>
    <w:rsid w:val="0092593A"/>
    <w:rsid w:val="0092720B"/>
    <w:rsid w:val="00927C0D"/>
    <w:rsid w:val="00927F7D"/>
    <w:rsid w:val="009305EF"/>
    <w:rsid w:val="00930C79"/>
    <w:rsid w:val="00931BC2"/>
    <w:rsid w:val="00932DBE"/>
    <w:rsid w:val="00935D9C"/>
    <w:rsid w:val="00935F92"/>
    <w:rsid w:val="00940A3F"/>
    <w:rsid w:val="00941627"/>
    <w:rsid w:val="009432F7"/>
    <w:rsid w:val="00945DEB"/>
    <w:rsid w:val="00954378"/>
    <w:rsid w:val="00954B6C"/>
    <w:rsid w:val="00955BB2"/>
    <w:rsid w:val="00955D7D"/>
    <w:rsid w:val="009563EC"/>
    <w:rsid w:val="00957ACA"/>
    <w:rsid w:val="009643EF"/>
    <w:rsid w:val="00964D05"/>
    <w:rsid w:val="00965B5A"/>
    <w:rsid w:val="00966076"/>
    <w:rsid w:val="00966F42"/>
    <w:rsid w:val="00974A0D"/>
    <w:rsid w:val="00976B10"/>
    <w:rsid w:val="00977700"/>
    <w:rsid w:val="009814AE"/>
    <w:rsid w:val="00981790"/>
    <w:rsid w:val="00983C41"/>
    <w:rsid w:val="0098707F"/>
    <w:rsid w:val="0098730A"/>
    <w:rsid w:val="00990888"/>
    <w:rsid w:val="00991A2E"/>
    <w:rsid w:val="00992303"/>
    <w:rsid w:val="00992D6E"/>
    <w:rsid w:val="00997889"/>
    <w:rsid w:val="00997A9D"/>
    <w:rsid w:val="009A1EDD"/>
    <w:rsid w:val="009A23EA"/>
    <w:rsid w:val="009A4F67"/>
    <w:rsid w:val="009A51B1"/>
    <w:rsid w:val="009A5A68"/>
    <w:rsid w:val="009B033A"/>
    <w:rsid w:val="009B346B"/>
    <w:rsid w:val="009B34B3"/>
    <w:rsid w:val="009B3EC8"/>
    <w:rsid w:val="009B66A2"/>
    <w:rsid w:val="009B72E8"/>
    <w:rsid w:val="009B7E68"/>
    <w:rsid w:val="009C1A48"/>
    <w:rsid w:val="009C1A8F"/>
    <w:rsid w:val="009C3558"/>
    <w:rsid w:val="009C3985"/>
    <w:rsid w:val="009C3F0D"/>
    <w:rsid w:val="009C458B"/>
    <w:rsid w:val="009C4C22"/>
    <w:rsid w:val="009C5C66"/>
    <w:rsid w:val="009D070E"/>
    <w:rsid w:val="009D0961"/>
    <w:rsid w:val="009D3154"/>
    <w:rsid w:val="009D39E8"/>
    <w:rsid w:val="009D4A1F"/>
    <w:rsid w:val="009D64BF"/>
    <w:rsid w:val="009D719C"/>
    <w:rsid w:val="009D750D"/>
    <w:rsid w:val="009E0DA9"/>
    <w:rsid w:val="009E1A1B"/>
    <w:rsid w:val="009E47CC"/>
    <w:rsid w:val="009E4F9D"/>
    <w:rsid w:val="009F1114"/>
    <w:rsid w:val="009F13FE"/>
    <w:rsid w:val="009F1952"/>
    <w:rsid w:val="009F19E6"/>
    <w:rsid w:val="009F21A7"/>
    <w:rsid w:val="009F385C"/>
    <w:rsid w:val="009F58DE"/>
    <w:rsid w:val="009F678E"/>
    <w:rsid w:val="009F692E"/>
    <w:rsid w:val="00A00147"/>
    <w:rsid w:val="00A00315"/>
    <w:rsid w:val="00A0193B"/>
    <w:rsid w:val="00A01A1A"/>
    <w:rsid w:val="00A01E69"/>
    <w:rsid w:val="00A01F47"/>
    <w:rsid w:val="00A02F45"/>
    <w:rsid w:val="00A030DA"/>
    <w:rsid w:val="00A03244"/>
    <w:rsid w:val="00A04A2B"/>
    <w:rsid w:val="00A0546C"/>
    <w:rsid w:val="00A05498"/>
    <w:rsid w:val="00A05D09"/>
    <w:rsid w:val="00A05EE2"/>
    <w:rsid w:val="00A069C8"/>
    <w:rsid w:val="00A103DB"/>
    <w:rsid w:val="00A10728"/>
    <w:rsid w:val="00A119E8"/>
    <w:rsid w:val="00A11D01"/>
    <w:rsid w:val="00A12E62"/>
    <w:rsid w:val="00A137CA"/>
    <w:rsid w:val="00A13C06"/>
    <w:rsid w:val="00A143B9"/>
    <w:rsid w:val="00A14F7F"/>
    <w:rsid w:val="00A213CB"/>
    <w:rsid w:val="00A21658"/>
    <w:rsid w:val="00A21EC2"/>
    <w:rsid w:val="00A21FB5"/>
    <w:rsid w:val="00A24F40"/>
    <w:rsid w:val="00A2647B"/>
    <w:rsid w:val="00A2733B"/>
    <w:rsid w:val="00A30D62"/>
    <w:rsid w:val="00A31CE6"/>
    <w:rsid w:val="00A32F79"/>
    <w:rsid w:val="00A33245"/>
    <w:rsid w:val="00A353C5"/>
    <w:rsid w:val="00A35B00"/>
    <w:rsid w:val="00A35E28"/>
    <w:rsid w:val="00A35F89"/>
    <w:rsid w:val="00A36941"/>
    <w:rsid w:val="00A36FE9"/>
    <w:rsid w:val="00A40868"/>
    <w:rsid w:val="00A4249B"/>
    <w:rsid w:val="00A424A5"/>
    <w:rsid w:val="00A42C59"/>
    <w:rsid w:val="00A43136"/>
    <w:rsid w:val="00A431F2"/>
    <w:rsid w:val="00A43A18"/>
    <w:rsid w:val="00A43C7C"/>
    <w:rsid w:val="00A44A2B"/>
    <w:rsid w:val="00A46193"/>
    <w:rsid w:val="00A479EA"/>
    <w:rsid w:val="00A50106"/>
    <w:rsid w:val="00A53570"/>
    <w:rsid w:val="00A56D3C"/>
    <w:rsid w:val="00A57C70"/>
    <w:rsid w:val="00A60420"/>
    <w:rsid w:val="00A6062C"/>
    <w:rsid w:val="00A607BE"/>
    <w:rsid w:val="00A61A31"/>
    <w:rsid w:val="00A62714"/>
    <w:rsid w:val="00A6353F"/>
    <w:rsid w:val="00A657DD"/>
    <w:rsid w:val="00A660DC"/>
    <w:rsid w:val="00A67475"/>
    <w:rsid w:val="00A70A20"/>
    <w:rsid w:val="00A71185"/>
    <w:rsid w:val="00A71844"/>
    <w:rsid w:val="00A71E1E"/>
    <w:rsid w:val="00A730EF"/>
    <w:rsid w:val="00A74935"/>
    <w:rsid w:val="00A75F12"/>
    <w:rsid w:val="00A7643F"/>
    <w:rsid w:val="00A80E8B"/>
    <w:rsid w:val="00A831FB"/>
    <w:rsid w:val="00A83DDA"/>
    <w:rsid w:val="00A840BC"/>
    <w:rsid w:val="00A847E5"/>
    <w:rsid w:val="00A84B23"/>
    <w:rsid w:val="00A90DDD"/>
    <w:rsid w:val="00A923F9"/>
    <w:rsid w:val="00A93863"/>
    <w:rsid w:val="00A93BD3"/>
    <w:rsid w:val="00A94F51"/>
    <w:rsid w:val="00A95570"/>
    <w:rsid w:val="00A95EAB"/>
    <w:rsid w:val="00A968DA"/>
    <w:rsid w:val="00AA0245"/>
    <w:rsid w:val="00AA0B1F"/>
    <w:rsid w:val="00AA1002"/>
    <w:rsid w:val="00AA10AA"/>
    <w:rsid w:val="00AA1C34"/>
    <w:rsid w:val="00AA4A52"/>
    <w:rsid w:val="00AA52E5"/>
    <w:rsid w:val="00AA57D2"/>
    <w:rsid w:val="00AA5844"/>
    <w:rsid w:val="00AA6AEC"/>
    <w:rsid w:val="00AA72F5"/>
    <w:rsid w:val="00AA7333"/>
    <w:rsid w:val="00AB03B0"/>
    <w:rsid w:val="00AB0B79"/>
    <w:rsid w:val="00AB24A7"/>
    <w:rsid w:val="00AB304F"/>
    <w:rsid w:val="00AB46FE"/>
    <w:rsid w:val="00AB4FBA"/>
    <w:rsid w:val="00AB5687"/>
    <w:rsid w:val="00AB5EC7"/>
    <w:rsid w:val="00AB6638"/>
    <w:rsid w:val="00AB718D"/>
    <w:rsid w:val="00AB756C"/>
    <w:rsid w:val="00AC07FB"/>
    <w:rsid w:val="00AC0869"/>
    <w:rsid w:val="00AC2828"/>
    <w:rsid w:val="00AC3657"/>
    <w:rsid w:val="00AC4C50"/>
    <w:rsid w:val="00AC5D06"/>
    <w:rsid w:val="00AC6CF8"/>
    <w:rsid w:val="00AC7580"/>
    <w:rsid w:val="00AC7C67"/>
    <w:rsid w:val="00AC7D3C"/>
    <w:rsid w:val="00AD0E22"/>
    <w:rsid w:val="00AD1129"/>
    <w:rsid w:val="00AD4173"/>
    <w:rsid w:val="00AD5134"/>
    <w:rsid w:val="00AD5E69"/>
    <w:rsid w:val="00AE34C9"/>
    <w:rsid w:val="00AE580E"/>
    <w:rsid w:val="00AE61D1"/>
    <w:rsid w:val="00AF1439"/>
    <w:rsid w:val="00AF1498"/>
    <w:rsid w:val="00AF4763"/>
    <w:rsid w:val="00AF47A1"/>
    <w:rsid w:val="00AF69CC"/>
    <w:rsid w:val="00AF6E97"/>
    <w:rsid w:val="00B002A0"/>
    <w:rsid w:val="00B004C5"/>
    <w:rsid w:val="00B0087A"/>
    <w:rsid w:val="00B0110E"/>
    <w:rsid w:val="00B01DF8"/>
    <w:rsid w:val="00B02566"/>
    <w:rsid w:val="00B02B52"/>
    <w:rsid w:val="00B030E7"/>
    <w:rsid w:val="00B03F7E"/>
    <w:rsid w:val="00B04790"/>
    <w:rsid w:val="00B04D31"/>
    <w:rsid w:val="00B060AE"/>
    <w:rsid w:val="00B075D2"/>
    <w:rsid w:val="00B1067E"/>
    <w:rsid w:val="00B10D11"/>
    <w:rsid w:val="00B1122D"/>
    <w:rsid w:val="00B16E3E"/>
    <w:rsid w:val="00B16F87"/>
    <w:rsid w:val="00B203DF"/>
    <w:rsid w:val="00B20EE4"/>
    <w:rsid w:val="00B21EB3"/>
    <w:rsid w:val="00B2357E"/>
    <w:rsid w:val="00B23D44"/>
    <w:rsid w:val="00B24D28"/>
    <w:rsid w:val="00B34A9A"/>
    <w:rsid w:val="00B34C9F"/>
    <w:rsid w:val="00B357CC"/>
    <w:rsid w:val="00B35EC0"/>
    <w:rsid w:val="00B375C0"/>
    <w:rsid w:val="00B41B78"/>
    <w:rsid w:val="00B41E20"/>
    <w:rsid w:val="00B4262A"/>
    <w:rsid w:val="00B4360F"/>
    <w:rsid w:val="00B4438E"/>
    <w:rsid w:val="00B45C66"/>
    <w:rsid w:val="00B45CC2"/>
    <w:rsid w:val="00B46704"/>
    <w:rsid w:val="00B4726D"/>
    <w:rsid w:val="00B47A5C"/>
    <w:rsid w:val="00B5046F"/>
    <w:rsid w:val="00B50A73"/>
    <w:rsid w:val="00B5248B"/>
    <w:rsid w:val="00B5309F"/>
    <w:rsid w:val="00B53283"/>
    <w:rsid w:val="00B55D56"/>
    <w:rsid w:val="00B563FF"/>
    <w:rsid w:val="00B567AB"/>
    <w:rsid w:val="00B574F2"/>
    <w:rsid w:val="00B60158"/>
    <w:rsid w:val="00B60751"/>
    <w:rsid w:val="00B60E27"/>
    <w:rsid w:val="00B635ED"/>
    <w:rsid w:val="00B636DD"/>
    <w:rsid w:val="00B63E6A"/>
    <w:rsid w:val="00B643D9"/>
    <w:rsid w:val="00B66EAE"/>
    <w:rsid w:val="00B67F83"/>
    <w:rsid w:val="00B70F10"/>
    <w:rsid w:val="00B71A03"/>
    <w:rsid w:val="00B72902"/>
    <w:rsid w:val="00B72C1B"/>
    <w:rsid w:val="00B74903"/>
    <w:rsid w:val="00B75774"/>
    <w:rsid w:val="00B75ED7"/>
    <w:rsid w:val="00B7611E"/>
    <w:rsid w:val="00B7630C"/>
    <w:rsid w:val="00B76744"/>
    <w:rsid w:val="00B80745"/>
    <w:rsid w:val="00B816CA"/>
    <w:rsid w:val="00B85A88"/>
    <w:rsid w:val="00B85C0B"/>
    <w:rsid w:val="00B86DC6"/>
    <w:rsid w:val="00B9234B"/>
    <w:rsid w:val="00B9389E"/>
    <w:rsid w:val="00B94E1B"/>
    <w:rsid w:val="00B9529E"/>
    <w:rsid w:val="00B9662D"/>
    <w:rsid w:val="00B97014"/>
    <w:rsid w:val="00B97486"/>
    <w:rsid w:val="00B977EB"/>
    <w:rsid w:val="00BA338C"/>
    <w:rsid w:val="00BA3F75"/>
    <w:rsid w:val="00BA5040"/>
    <w:rsid w:val="00BA599D"/>
    <w:rsid w:val="00BA6B9A"/>
    <w:rsid w:val="00BA6E0A"/>
    <w:rsid w:val="00BA6FDE"/>
    <w:rsid w:val="00BA736A"/>
    <w:rsid w:val="00BB26F0"/>
    <w:rsid w:val="00BB2DCB"/>
    <w:rsid w:val="00BB320A"/>
    <w:rsid w:val="00BB3C13"/>
    <w:rsid w:val="00BB4F3B"/>
    <w:rsid w:val="00BC01E0"/>
    <w:rsid w:val="00BC0CB5"/>
    <w:rsid w:val="00BC1E25"/>
    <w:rsid w:val="00BC4B19"/>
    <w:rsid w:val="00BC50A4"/>
    <w:rsid w:val="00BC54D9"/>
    <w:rsid w:val="00BC6A42"/>
    <w:rsid w:val="00BD04ED"/>
    <w:rsid w:val="00BD147B"/>
    <w:rsid w:val="00BD1F5F"/>
    <w:rsid w:val="00BD3631"/>
    <w:rsid w:val="00BD5441"/>
    <w:rsid w:val="00BD6E11"/>
    <w:rsid w:val="00BE0AEE"/>
    <w:rsid w:val="00BE1DC5"/>
    <w:rsid w:val="00BE27A6"/>
    <w:rsid w:val="00BE2A88"/>
    <w:rsid w:val="00BE3DBF"/>
    <w:rsid w:val="00BE412C"/>
    <w:rsid w:val="00BF1D3B"/>
    <w:rsid w:val="00BF2460"/>
    <w:rsid w:val="00BF2B71"/>
    <w:rsid w:val="00BF3E68"/>
    <w:rsid w:val="00BF4E19"/>
    <w:rsid w:val="00BF54D6"/>
    <w:rsid w:val="00BF6E6C"/>
    <w:rsid w:val="00BF7B8D"/>
    <w:rsid w:val="00C0023C"/>
    <w:rsid w:val="00C04C86"/>
    <w:rsid w:val="00C0725C"/>
    <w:rsid w:val="00C07B67"/>
    <w:rsid w:val="00C10062"/>
    <w:rsid w:val="00C10160"/>
    <w:rsid w:val="00C1037D"/>
    <w:rsid w:val="00C12B17"/>
    <w:rsid w:val="00C12FE7"/>
    <w:rsid w:val="00C13F75"/>
    <w:rsid w:val="00C14465"/>
    <w:rsid w:val="00C14FCB"/>
    <w:rsid w:val="00C16577"/>
    <w:rsid w:val="00C1691F"/>
    <w:rsid w:val="00C1769E"/>
    <w:rsid w:val="00C211A6"/>
    <w:rsid w:val="00C2181C"/>
    <w:rsid w:val="00C21EE6"/>
    <w:rsid w:val="00C228C0"/>
    <w:rsid w:val="00C22D50"/>
    <w:rsid w:val="00C27639"/>
    <w:rsid w:val="00C27EBA"/>
    <w:rsid w:val="00C305DE"/>
    <w:rsid w:val="00C32B31"/>
    <w:rsid w:val="00C350A7"/>
    <w:rsid w:val="00C35295"/>
    <w:rsid w:val="00C354F6"/>
    <w:rsid w:val="00C41DBF"/>
    <w:rsid w:val="00C42F5D"/>
    <w:rsid w:val="00C432D1"/>
    <w:rsid w:val="00C43456"/>
    <w:rsid w:val="00C43DBB"/>
    <w:rsid w:val="00C43EBE"/>
    <w:rsid w:val="00C44FA1"/>
    <w:rsid w:val="00C451E8"/>
    <w:rsid w:val="00C466DF"/>
    <w:rsid w:val="00C47232"/>
    <w:rsid w:val="00C5002B"/>
    <w:rsid w:val="00C53A5D"/>
    <w:rsid w:val="00C54EC3"/>
    <w:rsid w:val="00C562A7"/>
    <w:rsid w:val="00C5695A"/>
    <w:rsid w:val="00C56D18"/>
    <w:rsid w:val="00C5727A"/>
    <w:rsid w:val="00C579D0"/>
    <w:rsid w:val="00C6714D"/>
    <w:rsid w:val="00C71352"/>
    <w:rsid w:val="00C71F8A"/>
    <w:rsid w:val="00C73079"/>
    <w:rsid w:val="00C7466A"/>
    <w:rsid w:val="00C74947"/>
    <w:rsid w:val="00C76584"/>
    <w:rsid w:val="00C8018A"/>
    <w:rsid w:val="00C803E9"/>
    <w:rsid w:val="00C82048"/>
    <w:rsid w:val="00C8219D"/>
    <w:rsid w:val="00C827FE"/>
    <w:rsid w:val="00C85DDE"/>
    <w:rsid w:val="00C8713C"/>
    <w:rsid w:val="00C87155"/>
    <w:rsid w:val="00C90622"/>
    <w:rsid w:val="00C909CF"/>
    <w:rsid w:val="00C93BA8"/>
    <w:rsid w:val="00C93EC4"/>
    <w:rsid w:val="00C941F0"/>
    <w:rsid w:val="00C948F4"/>
    <w:rsid w:val="00C96827"/>
    <w:rsid w:val="00C97808"/>
    <w:rsid w:val="00CA0A45"/>
    <w:rsid w:val="00CA0D5C"/>
    <w:rsid w:val="00CA1B4F"/>
    <w:rsid w:val="00CA30F7"/>
    <w:rsid w:val="00CA4E82"/>
    <w:rsid w:val="00CA6DDA"/>
    <w:rsid w:val="00CA6FF0"/>
    <w:rsid w:val="00CB1D51"/>
    <w:rsid w:val="00CB1E2C"/>
    <w:rsid w:val="00CB2C3A"/>
    <w:rsid w:val="00CB3EAE"/>
    <w:rsid w:val="00CB49F6"/>
    <w:rsid w:val="00CB4C54"/>
    <w:rsid w:val="00CB4E0E"/>
    <w:rsid w:val="00CB5370"/>
    <w:rsid w:val="00CB5D42"/>
    <w:rsid w:val="00CB708C"/>
    <w:rsid w:val="00CB7346"/>
    <w:rsid w:val="00CB76B9"/>
    <w:rsid w:val="00CB7CDE"/>
    <w:rsid w:val="00CC02C3"/>
    <w:rsid w:val="00CC04CF"/>
    <w:rsid w:val="00CC082D"/>
    <w:rsid w:val="00CC197B"/>
    <w:rsid w:val="00CC321F"/>
    <w:rsid w:val="00CD01DC"/>
    <w:rsid w:val="00CD16CE"/>
    <w:rsid w:val="00CD1A43"/>
    <w:rsid w:val="00CD1C10"/>
    <w:rsid w:val="00CD24BD"/>
    <w:rsid w:val="00CD28B6"/>
    <w:rsid w:val="00CD6B31"/>
    <w:rsid w:val="00CE0776"/>
    <w:rsid w:val="00CE1341"/>
    <w:rsid w:val="00CE244D"/>
    <w:rsid w:val="00CE394A"/>
    <w:rsid w:val="00CE44A2"/>
    <w:rsid w:val="00CE4D68"/>
    <w:rsid w:val="00CE58E1"/>
    <w:rsid w:val="00CE7587"/>
    <w:rsid w:val="00CE7964"/>
    <w:rsid w:val="00CF0A73"/>
    <w:rsid w:val="00CF0E63"/>
    <w:rsid w:val="00CF2A2E"/>
    <w:rsid w:val="00CF2B72"/>
    <w:rsid w:val="00CF3527"/>
    <w:rsid w:val="00CF3E00"/>
    <w:rsid w:val="00CF711E"/>
    <w:rsid w:val="00CF7D1F"/>
    <w:rsid w:val="00D0014A"/>
    <w:rsid w:val="00D0149E"/>
    <w:rsid w:val="00D038CB"/>
    <w:rsid w:val="00D03C67"/>
    <w:rsid w:val="00D06BCC"/>
    <w:rsid w:val="00D06E78"/>
    <w:rsid w:val="00D07120"/>
    <w:rsid w:val="00D10439"/>
    <w:rsid w:val="00D105C3"/>
    <w:rsid w:val="00D11A70"/>
    <w:rsid w:val="00D1343F"/>
    <w:rsid w:val="00D15089"/>
    <w:rsid w:val="00D15E72"/>
    <w:rsid w:val="00D2016F"/>
    <w:rsid w:val="00D2112B"/>
    <w:rsid w:val="00D220E2"/>
    <w:rsid w:val="00D22627"/>
    <w:rsid w:val="00D24F11"/>
    <w:rsid w:val="00D250B5"/>
    <w:rsid w:val="00D267E0"/>
    <w:rsid w:val="00D26B10"/>
    <w:rsid w:val="00D26F05"/>
    <w:rsid w:val="00D272AF"/>
    <w:rsid w:val="00D33301"/>
    <w:rsid w:val="00D345CA"/>
    <w:rsid w:val="00D36385"/>
    <w:rsid w:val="00D36DA4"/>
    <w:rsid w:val="00D37EB3"/>
    <w:rsid w:val="00D41827"/>
    <w:rsid w:val="00D41A19"/>
    <w:rsid w:val="00D4339B"/>
    <w:rsid w:val="00D452F1"/>
    <w:rsid w:val="00D500C2"/>
    <w:rsid w:val="00D5298F"/>
    <w:rsid w:val="00D52F78"/>
    <w:rsid w:val="00D5361E"/>
    <w:rsid w:val="00D542F7"/>
    <w:rsid w:val="00D54B82"/>
    <w:rsid w:val="00D550DE"/>
    <w:rsid w:val="00D556BB"/>
    <w:rsid w:val="00D6229C"/>
    <w:rsid w:val="00D627C9"/>
    <w:rsid w:val="00D62B20"/>
    <w:rsid w:val="00D62C80"/>
    <w:rsid w:val="00D630F6"/>
    <w:rsid w:val="00D645C0"/>
    <w:rsid w:val="00D6508E"/>
    <w:rsid w:val="00D654A3"/>
    <w:rsid w:val="00D669B9"/>
    <w:rsid w:val="00D706B4"/>
    <w:rsid w:val="00D70BCE"/>
    <w:rsid w:val="00D70FB1"/>
    <w:rsid w:val="00D719AE"/>
    <w:rsid w:val="00D727E3"/>
    <w:rsid w:val="00D72BDC"/>
    <w:rsid w:val="00D73129"/>
    <w:rsid w:val="00D74DAB"/>
    <w:rsid w:val="00D75AE4"/>
    <w:rsid w:val="00D760C0"/>
    <w:rsid w:val="00D77C19"/>
    <w:rsid w:val="00D80809"/>
    <w:rsid w:val="00D80D6B"/>
    <w:rsid w:val="00D82122"/>
    <w:rsid w:val="00D8326B"/>
    <w:rsid w:val="00D84B15"/>
    <w:rsid w:val="00D85690"/>
    <w:rsid w:val="00D868C1"/>
    <w:rsid w:val="00D871B7"/>
    <w:rsid w:val="00D87278"/>
    <w:rsid w:val="00D87A51"/>
    <w:rsid w:val="00D90551"/>
    <w:rsid w:val="00D913FA"/>
    <w:rsid w:val="00D924C2"/>
    <w:rsid w:val="00D94769"/>
    <w:rsid w:val="00D95B13"/>
    <w:rsid w:val="00D96F40"/>
    <w:rsid w:val="00D979C3"/>
    <w:rsid w:val="00DA00C2"/>
    <w:rsid w:val="00DA0191"/>
    <w:rsid w:val="00DA1EFC"/>
    <w:rsid w:val="00DA5A83"/>
    <w:rsid w:val="00DA65C1"/>
    <w:rsid w:val="00DB1589"/>
    <w:rsid w:val="00DB3866"/>
    <w:rsid w:val="00DB45EF"/>
    <w:rsid w:val="00DB6BEF"/>
    <w:rsid w:val="00DC0186"/>
    <w:rsid w:val="00DC0AEF"/>
    <w:rsid w:val="00DC0E5D"/>
    <w:rsid w:val="00DC201E"/>
    <w:rsid w:val="00DC3850"/>
    <w:rsid w:val="00DC4024"/>
    <w:rsid w:val="00DC4175"/>
    <w:rsid w:val="00DD14CD"/>
    <w:rsid w:val="00DD1CD5"/>
    <w:rsid w:val="00DD2DA0"/>
    <w:rsid w:val="00DD3EC5"/>
    <w:rsid w:val="00DD4EBB"/>
    <w:rsid w:val="00DD4EEE"/>
    <w:rsid w:val="00DD74C8"/>
    <w:rsid w:val="00DE48B1"/>
    <w:rsid w:val="00DE54F0"/>
    <w:rsid w:val="00DE773F"/>
    <w:rsid w:val="00DE7B98"/>
    <w:rsid w:val="00DE7EA3"/>
    <w:rsid w:val="00DF1518"/>
    <w:rsid w:val="00DF154E"/>
    <w:rsid w:val="00DF23FA"/>
    <w:rsid w:val="00DF31F4"/>
    <w:rsid w:val="00DF4F8B"/>
    <w:rsid w:val="00DF57A2"/>
    <w:rsid w:val="00E003BD"/>
    <w:rsid w:val="00E00D60"/>
    <w:rsid w:val="00E014DF"/>
    <w:rsid w:val="00E017FC"/>
    <w:rsid w:val="00E02C05"/>
    <w:rsid w:val="00E05537"/>
    <w:rsid w:val="00E05C52"/>
    <w:rsid w:val="00E0658C"/>
    <w:rsid w:val="00E07658"/>
    <w:rsid w:val="00E07739"/>
    <w:rsid w:val="00E101EC"/>
    <w:rsid w:val="00E10DA4"/>
    <w:rsid w:val="00E12EF0"/>
    <w:rsid w:val="00E13E59"/>
    <w:rsid w:val="00E16290"/>
    <w:rsid w:val="00E16391"/>
    <w:rsid w:val="00E177AF"/>
    <w:rsid w:val="00E17957"/>
    <w:rsid w:val="00E17975"/>
    <w:rsid w:val="00E2219F"/>
    <w:rsid w:val="00E226CB"/>
    <w:rsid w:val="00E25D44"/>
    <w:rsid w:val="00E309C6"/>
    <w:rsid w:val="00E33BED"/>
    <w:rsid w:val="00E33FB3"/>
    <w:rsid w:val="00E3574D"/>
    <w:rsid w:val="00E357BB"/>
    <w:rsid w:val="00E37055"/>
    <w:rsid w:val="00E37D74"/>
    <w:rsid w:val="00E41A81"/>
    <w:rsid w:val="00E42194"/>
    <w:rsid w:val="00E42331"/>
    <w:rsid w:val="00E428FF"/>
    <w:rsid w:val="00E44778"/>
    <w:rsid w:val="00E44DC3"/>
    <w:rsid w:val="00E45386"/>
    <w:rsid w:val="00E46561"/>
    <w:rsid w:val="00E56D9A"/>
    <w:rsid w:val="00E57357"/>
    <w:rsid w:val="00E57576"/>
    <w:rsid w:val="00E60FF3"/>
    <w:rsid w:val="00E62E79"/>
    <w:rsid w:val="00E62E91"/>
    <w:rsid w:val="00E651AB"/>
    <w:rsid w:val="00E71714"/>
    <w:rsid w:val="00E7253A"/>
    <w:rsid w:val="00E72B02"/>
    <w:rsid w:val="00E7329D"/>
    <w:rsid w:val="00E75730"/>
    <w:rsid w:val="00E77239"/>
    <w:rsid w:val="00E83CC2"/>
    <w:rsid w:val="00E858E4"/>
    <w:rsid w:val="00E8647A"/>
    <w:rsid w:val="00E8745B"/>
    <w:rsid w:val="00E923D8"/>
    <w:rsid w:val="00E93A73"/>
    <w:rsid w:val="00E94BC9"/>
    <w:rsid w:val="00E94E2B"/>
    <w:rsid w:val="00E95FAD"/>
    <w:rsid w:val="00E971D0"/>
    <w:rsid w:val="00E971EC"/>
    <w:rsid w:val="00EA135F"/>
    <w:rsid w:val="00EA5966"/>
    <w:rsid w:val="00EA6010"/>
    <w:rsid w:val="00EA7710"/>
    <w:rsid w:val="00EB0F70"/>
    <w:rsid w:val="00EB20B6"/>
    <w:rsid w:val="00EB2BA8"/>
    <w:rsid w:val="00EB2CE1"/>
    <w:rsid w:val="00EB383E"/>
    <w:rsid w:val="00EB45EB"/>
    <w:rsid w:val="00EB628E"/>
    <w:rsid w:val="00EB684E"/>
    <w:rsid w:val="00EC0CAF"/>
    <w:rsid w:val="00EC2384"/>
    <w:rsid w:val="00EC2C4E"/>
    <w:rsid w:val="00EC3143"/>
    <w:rsid w:val="00EC3985"/>
    <w:rsid w:val="00EC4610"/>
    <w:rsid w:val="00EC71CF"/>
    <w:rsid w:val="00ED035A"/>
    <w:rsid w:val="00ED2935"/>
    <w:rsid w:val="00ED3597"/>
    <w:rsid w:val="00ED3776"/>
    <w:rsid w:val="00ED577D"/>
    <w:rsid w:val="00ED70DB"/>
    <w:rsid w:val="00ED7CD7"/>
    <w:rsid w:val="00EE1AA2"/>
    <w:rsid w:val="00EE298C"/>
    <w:rsid w:val="00EE3481"/>
    <w:rsid w:val="00EE3F6A"/>
    <w:rsid w:val="00EE6CD3"/>
    <w:rsid w:val="00EE74D0"/>
    <w:rsid w:val="00EF042A"/>
    <w:rsid w:val="00EF093D"/>
    <w:rsid w:val="00EF3B7E"/>
    <w:rsid w:val="00EF415C"/>
    <w:rsid w:val="00EF426F"/>
    <w:rsid w:val="00EF4325"/>
    <w:rsid w:val="00EF5A6C"/>
    <w:rsid w:val="00EF74B3"/>
    <w:rsid w:val="00EF7A35"/>
    <w:rsid w:val="00EF7E5C"/>
    <w:rsid w:val="00F01513"/>
    <w:rsid w:val="00F034DB"/>
    <w:rsid w:val="00F04E0E"/>
    <w:rsid w:val="00F065E1"/>
    <w:rsid w:val="00F0761B"/>
    <w:rsid w:val="00F13B2C"/>
    <w:rsid w:val="00F162F1"/>
    <w:rsid w:val="00F207C6"/>
    <w:rsid w:val="00F2137B"/>
    <w:rsid w:val="00F223A0"/>
    <w:rsid w:val="00F233C0"/>
    <w:rsid w:val="00F234C9"/>
    <w:rsid w:val="00F2751A"/>
    <w:rsid w:val="00F31211"/>
    <w:rsid w:val="00F320B2"/>
    <w:rsid w:val="00F327EB"/>
    <w:rsid w:val="00F32DCD"/>
    <w:rsid w:val="00F33C14"/>
    <w:rsid w:val="00F35895"/>
    <w:rsid w:val="00F35AB0"/>
    <w:rsid w:val="00F40A2B"/>
    <w:rsid w:val="00F4175C"/>
    <w:rsid w:val="00F42447"/>
    <w:rsid w:val="00F436D5"/>
    <w:rsid w:val="00F437D7"/>
    <w:rsid w:val="00F44F4A"/>
    <w:rsid w:val="00F45780"/>
    <w:rsid w:val="00F46238"/>
    <w:rsid w:val="00F51C60"/>
    <w:rsid w:val="00F52984"/>
    <w:rsid w:val="00F569A0"/>
    <w:rsid w:val="00F56C38"/>
    <w:rsid w:val="00F56E03"/>
    <w:rsid w:val="00F57511"/>
    <w:rsid w:val="00F60D37"/>
    <w:rsid w:val="00F626BF"/>
    <w:rsid w:val="00F634A8"/>
    <w:rsid w:val="00F70A3A"/>
    <w:rsid w:val="00F71386"/>
    <w:rsid w:val="00F71612"/>
    <w:rsid w:val="00F72519"/>
    <w:rsid w:val="00F7494C"/>
    <w:rsid w:val="00F74A1D"/>
    <w:rsid w:val="00F74D90"/>
    <w:rsid w:val="00F75379"/>
    <w:rsid w:val="00F76351"/>
    <w:rsid w:val="00F7744F"/>
    <w:rsid w:val="00F77AAA"/>
    <w:rsid w:val="00F80314"/>
    <w:rsid w:val="00F80403"/>
    <w:rsid w:val="00F806C5"/>
    <w:rsid w:val="00F837F6"/>
    <w:rsid w:val="00F8391F"/>
    <w:rsid w:val="00F83B46"/>
    <w:rsid w:val="00F83FDB"/>
    <w:rsid w:val="00F848EB"/>
    <w:rsid w:val="00F86947"/>
    <w:rsid w:val="00F86CAF"/>
    <w:rsid w:val="00F87B46"/>
    <w:rsid w:val="00F903FC"/>
    <w:rsid w:val="00F93810"/>
    <w:rsid w:val="00F96A49"/>
    <w:rsid w:val="00F9731A"/>
    <w:rsid w:val="00F979C4"/>
    <w:rsid w:val="00F979FE"/>
    <w:rsid w:val="00FA0D5F"/>
    <w:rsid w:val="00FA14A0"/>
    <w:rsid w:val="00FA2A0C"/>
    <w:rsid w:val="00FA33E9"/>
    <w:rsid w:val="00FA373D"/>
    <w:rsid w:val="00FA3814"/>
    <w:rsid w:val="00FA6078"/>
    <w:rsid w:val="00FA6E0C"/>
    <w:rsid w:val="00FA7C7E"/>
    <w:rsid w:val="00FB0FD7"/>
    <w:rsid w:val="00FB1110"/>
    <w:rsid w:val="00FB1C64"/>
    <w:rsid w:val="00FB2472"/>
    <w:rsid w:val="00FB25A9"/>
    <w:rsid w:val="00FB283C"/>
    <w:rsid w:val="00FB2E2B"/>
    <w:rsid w:val="00FB349F"/>
    <w:rsid w:val="00FB4E55"/>
    <w:rsid w:val="00FC049D"/>
    <w:rsid w:val="00FC079E"/>
    <w:rsid w:val="00FC10FF"/>
    <w:rsid w:val="00FC1C8E"/>
    <w:rsid w:val="00FC3B01"/>
    <w:rsid w:val="00FC3CFE"/>
    <w:rsid w:val="00FC3F31"/>
    <w:rsid w:val="00FC7011"/>
    <w:rsid w:val="00FD0136"/>
    <w:rsid w:val="00FD027C"/>
    <w:rsid w:val="00FD068D"/>
    <w:rsid w:val="00FD3616"/>
    <w:rsid w:val="00FD39B3"/>
    <w:rsid w:val="00FD43A9"/>
    <w:rsid w:val="00FD4CD3"/>
    <w:rsid w:val="00FD5DFA"/>
    <w:rsid w:val="00FE07DA"/>
    <w:rsid w:val="00FE2B2B"/>
    <w:rsid w:val="00FE62AA"/>
    <w:rsid w:val="00FE67F9"/>
    <w:rsid w:val="00FF0145"/>
    <w:rsid w:val="00FF1354"/>
    <w:rsid w:val="00FF14BC"/>
    <w:rsid w:val="00FF2943"/>
    <w:rsid w:val="00FF364C"/>
    <w:rsid w:val="00FF45D1"/>
    <w:rsid w:val="00FF4E6A"/>
    <w:rsid w:val="00FF5615"/>
    <w:rsid w:val="00FF5792"/>
    <w:rsid w:val="00FF57B1"/>
    <w:rsid w:val="00FF6DB3"/>
    <w:rsid w:val="019C1332"/>
    <w:rsid w:val="01D2687A"/>
    <w:rsid w:val="02307FF9"/>
    <w:rsid w:val="029C912E"/>
    <w:rsid w:val="029EBB49"/>
    <w:rsid w:val="03247C8F"/>
    <w:rsid w:val="034C07EB"/>
    <w:rsid w:val="041EE2A1"/>
    <w:rsid w:val="04CA9839"/>
    <w:rsid w:val="0649DDC2"/>
    <w:rsid w:val="06BA2A8B"/>
    <w:rsid w:val="06EF0702"/>
    <w:rsid w:val="06FD8283"/>
    <w:rsid w:val="0708E459"/>
    <w:rsid w:val="072223DD"/>
    <w:rsid w:val="0771AAFE"/>
    <w:rsid w:val="0777EFD7"/>
    <w:rsid w:val="07E651CE"/>
    <w:rsid w:val="088093A3"/>
    <w:rsid w:val="09387786"/>
    <w:rsid w:val="09AFE460"/>
    <w:rsid w:val="09B7AB4D"/>
    <w:rsid w:val="09CD087D"/>
    <w:rsid w:val="0A5122BA"/>
    <w:rsid w:val="0AD5FA11"/>
    <w:rsid w:val="0C64A62B"/>
    <w:rsid w:val="0CB23678"/>
    <w:rsid w:val="0CECA9EC"/>
    <w:rsid w:val="0D4FB735"/>
    <w:rsid w:val="0D79699D"/>
    <w:rsid w:val="0DE7315B"/>
    <w:rsid w:val="0E66F593"/>
    <w:rsid w:val="0E750340"/>
    <w:rsid w:val="0F10A782"/>
    <w:rsid w:val="0F16F087"/>
    <w:rsid w:val="0FD899BF"/>
    <w:rsid w:val="103C4A01"/>
    <w:rsid w:val="103DD920"/>
    <w:rsid w:val="1040D349"/>
    <w:rsid w:val="10B2C0E8"/>
    <w:rsid w:val="1116E497"/>
    <w:rsid w:val="124E9149"/>
    <w:rsid w:val="1276742C"/>
    <w:rsid w:val="12BF6C2F"/>
    <w:rsid w:val="12F448A4"/>
    <w:rsid w:val="132177FC"/>
    <w:rsid w:val="13597995"/>
    <w:rsid w:val="1362AFEC"/>
    <w:rsid w:val="140D442A"/>
    <w:rsid w:val="16532471"/>
    <w:rsid w:val="165AB694"/>
    <w:rsid w:val="16812851"/>
    <w:rsid w:val="171A8853"/>
    <w:rsid w:val="1720E5AE"/>
    <w:rsid w:val="1734FFA8"/>
    <w:rsid w:val="1774EB44"/>
    <w:rsid w:val="189BA23B"/>
    <w:rsid w:val="18AC9066"/>
    <w:rsid w:val="18BDD2CD"/>
    <w:rsid w:val="18EAD39C"/>
    <w:rsid w:val="1932685E"/>
    <w:rsid w:val="199119AA"/>
    <w:rsid w:val="19B35D1C"/>
    <w:rsid w:val="19FAA620"/>
    <w:rsid w:val="1A59A32E"/>
    <w:rsid w:val="1B41FC87"/>
    <w:rsid w:val="1B5B2ACF"/>
    <w:rsid w:val="1B96A075"/>
    <w:rsid w:val="1B9E7FAD"/>
    <w:rsid w:val="1BA6D5FC"/>
    <w:rsid w:val="1C18B727"/>
    <w:rsid w:val="1C22B1CF"/>
    <w:rsid w:val="1CAEBD4D"/>
    <w:rsid w:val="1CED7168"/>
    <w:rsid w:val="1E05D981"/>
    <w:rsid w:val="1E65004A"/>
    <w:rsid w:val="1EEE32E0"/>
    <w:rsid w:val="1F936AFC"/>
    <w:rsid w:val="2060ECBE"/>
    <w:rsid w:val="20903F2F"/>
    <w:rsid w:val="20F4F0DC"/>
    <w:rsid w:val="20F65764"/>
    <w:rsid w:val="220F7DF2"/>
    <w:rsid w:val="22C78AA6"/>
    <w:rsid w:val="24529B4D"/>
    <w:rsid w:val="246C96A9"/>
    <w:rsid w:val="24DB59AD"/>
    <w:rsid w:val="25C73843"/>
    <w:rsid w:val="26007984"/>
    <w:rsid w:val="26339906"/>
    <w:rsid w:val="267135C1"/>
    <w:rsid w:val="2692D833"/>
    <w:rsid w:val="26CF2BC3"/>
    <w:rsid w:val="26FA3541"/>
    <w:rsid w:val="279C49E5"/>
    <w:rsid w:val="27B96412"/>
    <w:rsid w:val="296182B6"/>
    <w:rsid w:val="29E65681"/>
    <w:rsid w:val="2A3C4F1B"/>
    <w:rsid w:val="2A6538B4"/>
    <w:rsid w:val="2A9A583C"/>
    <w:rsid w:val="2ADBD82D"/>
    <w:rsid w:val="2B476CDE"/>
    <w:rsid w:val="2C36289D"/>
    <w:rsid w:val="2C5A4FAF"/>
    <w:rsid w:val="2D3421B7"/>
    <w:rsid w:val="2D524324"/>
    <w:rsid w:val="2D8C2E75"/>
    <w:rsid w:val="2E4E10B7"/>
    <w:rsid w:val="2ED73C20"/>
    <w:rsid w:val="2F049BAD"/>
    <w:rsid w:val="3081F660"/>
    <w:rsid w:val="30B41AE3"/>
    <w:rsid w:val="30E2182D"/>
    <w:rsid w:val="314C2E93"/>
    <w:rsid w:val="32CDC1B5"/>
    <w:rsid w:val="32E6EA12"/>
    <w:rsid w:val="33358579"/>
    <w:rsid w:val="33F7FDBD"/>
    <w:rsid w:val="3457EB63"/>
    <w:rsid w:val="354B0DFF"/>
    <w:rsid w:val="3557DAC4"/>
    <w:rsid w:val="3599C4AF"/>
    <w:rsid w:val="3767E86E"/>
    <w:rsid w:val="37D9CD04"/>
    <w:rsid w:val="37E0D5C0"/>
    <w:rsid w:val="37EF1278"/>
    <w:rsid w:val="38B93F78"/>
    <w:rsid w:val="38D16571"/>
    <w:rsid w:val="393F4B47"/>
    <w:rsid w:val="3A179DCF"/>
    <w:rsid w:val="3A19C7EA"/>
    <w:rsid w:val="3A9002A1"/>
    <w:rsid w:val="3A9753A9"/>
    <w:rsid w:val="3B9AB1FA"/>
    <w:rsid w:val="3CA77C61"/>
    <w:rsid w:val="3CD098C4"/>
    <w:rsid w:val="3D135B3F"/>
    <w:rsid w:val="3D188DC7"/>
    <w:rsid w:val="3F72FA53"/>
    <w:rsid w:val="3FA08A39"/>
    <w:rsid w:val="3FD96976"/>
    <w:rsid w:val="3FFA245D"/>
    <w:rsid w:val="40D6E4CB"/>
    <w:rsid w:val="416CA34B"/>
    <w:rsid w:val="4263DBC3"/>
    <w:rsid w:val="4342B427"/>
    <w:rsid w:val="436CCCC1"/>
    <w:rsid w:val="437EE14E"/>
    <w:rsid w:val="43C9AEE9"/>
    <w:rsid w:val="456B8B4D"/>
    <w:rsid w:val="4588A57A"/>
    <w:rsid w:val="463B5DD1"/>
    <w:rsid w:val="463E37CC"/>
    <w:rsid w:val="46AC98A4"/>
    <w:rsid w:val="475EEF8E"/>
    <w:rsid w:val="481E581F"/>
    <w:rsid w:val="483CA36E"/>
    <w:rsid w:val="48CCD37E"/>
    <w:rsid w:val="49EC41A8"/>
    <w:rsid w:val="4A056A05"/>
    <w:rsid w:val="4A46E9F6"/>
    <w:rsid w:val="4B0030B1"/>
    <w:rsid w:val="4B040412"/>
    <w:rsid w:val="4B1B5D5D"/>
    <w:rsid w:val="4B4DB9A5"/>
    <w:rsid w:val="4BD3A99B"/>
    <w:rsid w:val="4C3260B1"/>
    <w:rsid w:val="4C3E7103"/>
    <w:rsid w:val="4CE61DFF"/>
    <w:rsid w:val="4D2C17F1"/>
    <w:rsid w:val="4D7A8F02"/>
    <w:rsid w:val="4D7E8AB8"/>
    <w:rsid w:val="4EE3F219"/>
    <w:rsid w:val="5042F6DB"/>
    <w:rsid w:val="513E4E34"/>
    <w:rsid w:val="5251FBDB"/>
    <w:rsid w:val="53590A02"/>
    <w:rsid w:val="53DC9165"/>
    <w:rsid w:val="54680958"/>
    <w:rsid w:val="5475EEF6"/>
    <w:rsid w:val="54E60C7A"/>
    <w:rsid w:val="56DC8CFA"/>
    <w:rsid w:val="5835FEDB"/>
    <w:rsid w:val="588497A9"/>
    <w:rsid w:val="58C13D5F"/>
    <w:rsid w:val="58EF0E72"/>
    <w:rsid w:val="5A962880"/>
    <w:rsid w:val="5AC4D663"/>
    <w:rsid w:val="5ADA68F2"/>
    <w:rsid w:val="5B904931"/>
    <w:rsid w:val="5C4BE912"/>
    <w:rsid w:val="5D4A2941"/>
    <w:rsid w:val="5EE5F9A2"/>
    <w:rsid w:val="5F401F8F"/>
    <w:rsid w:val="5FC99988"/>
    <w:rsid w:val="611FF44A"/>
    <w:rsid w:val="61736C65"/>
    <w:rsid w:val="621564DD"/>
    <w:rsid w:val="62430F28"/>
    <w:rsid w:val="62437CD1"/>
    <w:rsid w:val="6368F0AE"/>
    <w:rsid w:val="637DC59B"/>
    <w:rsid w:val="64032711"/>
    <w:rsid w:val="6407E1D6"/>
    <w:rsid w:val="641A800C"/>
    <w:rsid w:val="648C17D5"/>
    <w:rsid w:val="649D0AAB"/>
    <w:rsid w:val="64D05511"/>
    <w:rsid w:val="64DA8957"/>
    <w:rsid w:val="651C3B52"/>
    <w:rsid w:val="659F1A72"/>
    <w:rsid w:val="65CC3B4A"/>
    <w:rsid w:val="65D4B481"/>
    <w:rsid w:val="65D84B92"/>
    <w:rsid w:val="65ED10DF"/>
    <w:rsid w:val="666B4A41"/>
    <w:rsid w:val="66E2A452"/>
    <w:rsid w:val="66F10B87"/>
    <w:rsid w:val="67CBA108"/>
    <w:rsid w:val="683A846B"/>
    <w:rsid w:val="684D9FA3"/>
    <w:rsid w:val="6923E61B"/>
    <w:rsid w:val="692B77FC"/>
    <w:rsid w:val="69FC45B8"/>
    <w:rsid w:val="6BC77B5B"/>
    <w:rsid w:val="6BF723CB"/>
    <w:rsid w:val="6C3B4AE5"/>
    <w:rsid w:val="6D581784"/>
    <w:rsid w:val="6E1BD373"/>
    <w:rsid w:val="6E583FEB"/>
    <w:rsid w:val="6EAF005B"/>
    <w:rsid w:val="6EF18082"/>
    <w:rsid w:val="727FB7FC"/>
    <w:rsid w:val="73C7AB48"/>
    <w:rsid w:val="74223DC4"/>
    <w:rsid w:val="74598F92"/>
    <w:rsid w:val="747741A8"/>
    <w:rsid w:val="75E904F3"/>
    <w:rsid w:val="7602A7A9"/>
    <w:rsid w:val="767EC373"/>
    <w:rsid w:val="768BDD02"/>
    <w:rsid w:val="76E812A7"/>
    <w:rsid w:val="777B8B3F"/>
    <w:rsid w:val="77AA0DA5"/>
    <w:rsid w:val="77C3FC6D"/>
    <w:rsid w:val="77CA795A"/>
    <w:rsid w:val="791C1665"/>
    <w:rsid w:val="79215F8F"/>
    <w:rsid w:val="7976CDE8"/>
    <w:rsid w:val="797F7B11"/>
    <w:rsid w:val="79EC7D5B"/>
    <w:rsid w:val="7A394742"/>
    <w:rsid w:val="7A7AF93D"/>
    <w:rsid w:val="7A8201F9"/>
    <w:rsid w:val="7AAED022"/>
    <w:rsid w:val="7C2999C2"/>
    <w:rsid w:val="7C90FBC0"/>
    <w:rsid w:val="7CB53B0A"/>
    <w:rsid w:val="7CDD2FF1"/>
    <w:rsid w:val="7CED2AFD"/>
    <w:rsid w:val="7D352C77"/>
    <w:rsid w:val="7D570795"/>
    <w:rsid w:val="7DC9200A"/>
    <w:rsid w:val="7DF3E16C"/>
    <w:rsid w:val="7EF8DF36"/>
    <w:rsid w:val="7F174C1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2289"/>
    <o:shapelayout v:ext="edit">
      <o:idmap v:ext="edit" data="1"/>
    </o:shapelayout>
  </w:shapeDefaults>
  <w:decimalSymbol w:val="."/>
  <w:listSeparator w:val=","/>
  <w14:docId w14:val="3522C775"/>
  <w15:docId w15:val="{F8CEA9BC-FC80-428E-B968-59E512B8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7D0"/>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200E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12EF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99"/>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NoSpacing">
    <w:name w:val="No Spacing"/>
    <w:uiPriority w:val="1"/>
    <w:qFormat/>
    <w:rsid w:val="005A358E"/>
    <w:pPr>
      <w:spacing w:after="0" w:line="240" w:lineRule="auto"/>
    </w:pPr>
    <w:rPr>
      <w:rFonts w:ascii="Calibri" w:eastAsia="Calibri" w:hAnsi="Calibri" w:cs="Times New Roman"/>
    </w:rPr>
  </w:style>
  <w:style w:type="paragraph" w:styleId="NormalWeb">
    <w:name w:val="Normal (Web)"/>
    <w:basedOn w:val="Normal"/>
    <w:uiPriority w:val="99"/>
    <w:rsid w:val="00CA4E82"/>
    <w:rPr>
      <w:rFonts w:ascii="Verdana, Helvetica" w:hAnsi="Verdana, Helvetica"/>
      <w:lang w:eastAsia="en-US"/>
    </w:rPr>
  </w:style>
  <w:style w:type="table" w:styleId="TableGrid">
    <w:name w:val="Table Grid"/>
    <w:basedOn w:val="TableNormal"/>
    <w:rsid w:val="00051CB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51CBE"/>
    <w:rPr>
      <w:sz w:val="16"/>
      <w:szCs w:val="16"/>
    </w:rPr>
  </w:style>
  <w:style w:type="character" w:customStyle="1" w:styleId="Heading3Char">
    <w:name w:val="Heading 3 Char"/>
    <w:basedOn w:val="DefaultParagraphFont"/>
    <w:link w:val="Heading3"/>
    <w:rsid w:val="00E12EF0"/>
    <w:rPr>
      <w:rFonts w:asciiTheme="majorHAnsi" w:eastAsiaTheme="majorEastAsia" w:hAnsiTheme="majorHAnsi" w:cstheme="majorBidi"/>
      <w:color w:val="243F60" w:themeColor="accent1" w:themeShade="7F"/>
      <w:sz w:val="24"/>
      <w:szCs w:val="24"/>
      <w:lang w:val="en-GB"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99"/>
    <w:qFormat/>
    <w:locked/>
    <w:rsid w:val="00E12EF0"/>
    <w:rPr>
      <w:rFonts w:ascii="Times New Roman" w:eastAsia="Times New Roman" w:hAnsi="Times New Roman" w:cs="Times New Roman"/>
      <w:sz w:val="20"/>
      <w:szCs w:val="20"/>
      <w:lang w:val="en-GB" w:eastAsia="en-GB"/>
    </w:rPr>
  </w:style>
  <w:style w:type="character" w:customStyle="1" w:styleId="UnresolvedMention1">
    <w:name w:val="Unresolved Mention1"/>
    <w:basedOn w:val="DefaultParagraphFont"/>
    <w:uiPriority w:val="99"/>
    <w:semiHidden/>
    <w:unhideWhenUsed/>
    <w:rsid w:val="00EB0F70"/>
    <w:rPr>
      <w:color w:val="605E5C"/>
      <w:shd w:val="clear" w:color="auto" w:fill="E1DFDD"/>
    </w:rPr>
  </w:style>
  <w:style w:type="paragraph" w:styleId="CommentText">
    <w:name w:val="annotation text"/>
    <w:basedOn w:val="Normal"/>
    <w:link w:val="CommentTextChar"/>
    <w:uiPriority w:val="99"/>
    <w:unhideWhenUsed/>
    <w:rsid w:val="00EB0F70"/>
  </w:style>
  <w:style w:type="character" w:customStyle="1" w:styleId="CommentTextChar">
    <w:name w:val="Comment Text Char"/>
    <w:basedOn w:val="DefaultParagraphFont"/>
    <w:link w:val="CommentText"/>
    <w:uiPriority w:val="99"/>
    <w:rsid w:val="00EB0F7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B0F70"/>
    <w:rPr>
      <w:b/>
      <w:bCs/>
    </w:rPr>
  </w:style>
  <w:style w:type="character" w:customStyle="1" w:styleId="CommentSubjectChar">
    <w:name w:val="Comment Subject Char"/>
    <w:basedOn w:val="CommentTextChar"/>
    <w:link w:val="CommentSubject"/>
    <w:uiPriority w:val="99"/>
    <w:semiHidden/>
    <w:rsid w:val="00EB0F70"/>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4971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106"/>
    <w:rPr>
      <w:rFonts w:ascii="Segoe UI" w:eastAsia="Times New Roman" w:hAnsi="Segoe UI" w:cs="Segoe UI"/>
      <w:sz w:val="18"/>
      <w:szCs w:val="18"/>
      <w:lang w:val="en-GB" w:eastAsia="en-GB"/>
    </w:rPr>
  </w:style>
  <w:style w:type="paragraph" w:customStyle="1" w:styleId="DefaultText">
    <w:name w:val="Default Text"/>
    <w:basedOn w:val="Normal"/>
    <w:rsid w:val="00E971EC"/>
    <w:rPr>
      <w:sz w:val="24"/>
      <w:lang w:eastAsia="en-US"/>
    </w:rPr>
  </w:style>
  <w:style w:type="paragraph" w:styleId="Revision">
    <w:name w:val="Revision"/>
    <w:hidden/>
    <w:uiPriority w:val="99"/>
    <w:semiHidden/>
    <w:rsid w:val="00861A2A"/>
    <w:pPr>
      <w:spacing w:after="0" w:line="240" w:lineRule="auto"/>
    </w:pPr>
    <w:rPr>
      <w:rFonts w:ascii="Times New Roman" w:eastAsia="Times New Roman" w:hAnsi="Times New Roman" w:cs="Times New Roman"/>
      <w:sz w:val="20"/>
      <w:szCs w:val="20"/>
      <w:lang w:val="en-GB" w:eastAsia="en-GB"/>
    </w:rPr>
  </w:style>
  <w:style w:type="character" w:customStyle="1" w:styleId="Heading2Char">
    <w:name w:val="Heading 2 Char"/>
    <w:basedOn w:val="DefaultParagraphFont"/>
    <w:link w:val="Heading2"/>
    <w:uiPriority w:val="9"/>
    <w:rsid w:val="00200E63"/>
    <w:rPr>
      <w:rFonts w:asciiTheme="majorHAnsi" w:eastAsiaTheme="majorEastAsia" w:hAnsiTheme="majorHAnsi" w:cstheme="majorBidi"/>
      <w:color w:val="365F91" w:themeColor="accent1" w:themeShade="BF"/>
      <w:sz w:val="26"/>
      <w:szCs w:val="26"/>
      <w:lang w:val="en-GB" w:eastAsia="en-GB"/>
    </w:rPr>
  </w:style>
  <w:style w:type="character" w:customStyle="1" w:styleId="UnresolvedMention2">
    <w:name w:val="Unresolved Mention2"/>
    <w:basedOn w:val="DefaultParagraphFont"/>
    <w:uiPriority w:val="99"/>
    <w:semiHidden/>
    <w:unhideWhenUsed/>
    <w:rsid w:val="00CE244D"/>
    <w:rPr>
      <w:color w:val="605E5C"/>
      <w:shd w:val="clear" w:color="auto" w:fill="E1DFDD"/>
    </w:rPr>
  </w:style>
  <w:style w:type="character" w:customStyle="1" w:styleId="il">
    <w:name w:val="il"/>
    <w:basedOn w:val="DefaultParagraphFont"/>
    <w:rsid w:val="00FB2E2B"/>
  </w:style>
  <w:style w:type="character" w:customStyle="1" w:styleId="UnresolvedMention3">
    <w:name w:val="Unresolved Mention3"/>
    <w:basedOn w:val="DefaultParagraphFont"/>
    <w:uiPriority w:val="99"/>
    <w:semiHidden/>
    <w:unhideWhenUsed/>
    <w:rsid w:val="00DA1EFC"/>
    <w:rPr>
      <w:color w:val="605E5C"/>
      <w:shd w:val="clear" w:color="auto" w:fill="E1DFDD"/>
    </w:rPr>
  </w:style>
  <w:style w:type="character" w:styleId="FollowedHyperlink">
    <w:name w:val="FollowedHyperlink"/>
    <w:basedOn w:val="DefaultParagraphFont"/>
    <w:uiPriority w:val="99"/>
    <w:semiHidden/>
    <w:unhideWhenUsed/>
    <w:rsid w:val="0079548D"/>
    <w:rPr>
      <w:color w:val="800080" w:themeColor="followedHyperlink"/>
      <w:u w:val="single"/>
    </w:rPr>
  </w:style>
  <w:style w:type="character" w:customStyle="1" w:styleId="Mention1">
    <w:name w:val="Mention1"/>
    <w:basedOn w:val="DefaultParagraphFont"/>
    <w:uiPriority w:val="99"/>
    <w:unhideWhenUsed/>
    <w:rsid w:val="00FA14A0"/>
    <w:rPr>
      <w:color w:val="2B579A"/>
      <w:shd w:val="clear" w:color="auto" w:fill="E1DFDD"/>
    </w:rPr>
  </w:style>
  <w:style w:type="paragraph" w:customStyle="1" w:styleId="paragraph">
    <w:name w:val="paragraph"/>
    <w:basedOn w:val="Normal"/>
    <w:rsid w:val="006606D5"/>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6606D5"/>
  </w:style>
  <w:style w:type="character" w:customStyle="1" w:styleId="findhit">
    <w:name w:val="findhit"/>
    <w:basedOn w:val="DefaultParagraphFont"/>
    <w:rsid w:val="006606D5"/>
  </w:style>
  <w:style w:type="character" w:customStyle="1" w:styleId="eop">
    <w:name w:val="eop"/>
    <w:basedOn w:val="DefaultParagraphFont"/>
    <w:rsid w:val="00660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8717">
      <w:bodyDiv w:val="1"/>
      <w:marLeft w:val="0"/>
      <w:marRight w:val="0"/>
      <w:marTop w:val="0"/>
      <w:marBottom w:val="0"/>
      <w:divBdr>
        <w:top w:val="none" w:sz="0" w:space="0" w:color="auto"/>
        <w:left w:val="none" w:sz="0" w:space="0" w:color="auto"/>
        <w:bottom w:val="none" w:sz="0" w:space="0" w:color="auto"/>
        <w:right w:val="none" w:sz="0" w:space="0" w:color="auto"/>
      </w:divBdr>
    </w:div>
    <w:div w:id="190849543">
      <w:bodyDiv w:val="1"/>
      <w:marLeft w:val="0"/>
      <w:marRight w:val="0"/>
      <w:marTop w:val="0"/>
      <w:marBottom w:val="0"/>
      <w:divBdr>
        <w:top w:val="none" w:sz="0" w:space="0" w:color="auto"/>
        <w:left w:val="none" w:sz="0" w:space="0" w:color="auto"/>
        <w:bottom w:val="none" w:sz="0" w:space="0" w:color="auto"/>
        <w:right w:val="none" w:sz="0" w:space="0" w:color="auto"/>
      </w:divBdr>
    </w:div>
    <w:div w:id="201334558">
      <w:bodyDiv w:val="1"/>
      <w:marLeft w:val="0"/>
      <w:marRight w:val="0"/>
      <w:marTop w:val="0"/>
      <w:marBottom w:val="0"/>
      <w:divBdr>
        <w:top w:val="none" w:sz="0" w:space="0" w:color="auto"/>
        <w:left w:val="none" w:sz="0" w:space="0" w:color="auto"/>
        <w:bottom w:val="none" w:sz="0" w:space="0" w:color="auto"/>
        <w:right w:val="none" w:sz="0" w:space="0" w:color="auto"/>
      </w:divBdr>
    </w:div>
    <w:div w:id="267126818">
      <w:bodyDiv w:val="1"/>
      <w:marLeft w:val="0"/>
      <w:marRight w:val="0"/>
      <w:marTop w:val="0"/>
      <w:marBottom w:val="0"/>
      <w:divBdr>
        <w:top w:val="none" w:sz="0" w:space="0" w:color="auto"/>
        <w:left w:val="none" w:sz="0" w:space="0" w:color="auto"/>
        <w:bottom w:val="none" w:sz="0" w:space="0" w:color="auto"/>
        <w:right w:val="none" w:sz="0" w:space="0" w:color="auto"/>
      </w:divBdr>
    </w:div>
    <w:div w:id="286283327">
      <w:bodyDiv w:val="1"/>
      <w:marLeft w:val="0"/>
      <w:marRight w:val="0"/>
      <w:marTop w:val="0"/>
      <w:marBottom w:val="0"/>
      <w:divBdr>
        <w:top w:val="none" w:sz="0" w:space="0" w:color="auto"/>
        <w:left w:val="none" w:sz="0" w:space="0" w:color="auto"/>
        <w:bottom w:val="none" w:sz="0" w:space="0" w:color="auto"/>
        <w:right w:val="none" w:sz="0" w:space="0" w:color="auto"/>
      </w:divBdr>
    </w:div>
    <w:div w:id="292104388">
      <w:bodyDiv w:val="1"/>
      <w:marLeft w:val="0"/>
      <w:marRight w:val="0"/>
      <w:marTop w:val="0"/>
      <w:marBottom w:val="0"/>
      <w:divBdr>
        <w:top w:val="none" w:sz="0" w:space="0" w:color="auto"/>
        <w:left w:val="none" w:sz="0" w:space="0" w:color="auto"/>
        <w:bottom w:val="none" w:sz="0" w:space="0" w:color="auto"/>
        <w:right w:val="none" w:sz="0" w:space="0" w:color="auto"/>
      </w:divBdr>
    </w:div>
    <w:div w:id="399249487">
      <w:bodyDiv w:val="1"/>
      <w:marLeft w:val="0"/>
      <w:marRight w:val="0"/>
      <w:marTop w:val="0"/>
      <w:marBottom w:val="0"/>
      <w:divBdr>
        <w:top w:val="none" w:sz="0" w:space="0" w:color="auto"/>
        <w:left w:val="none" w:sz="0" w:space="0" w:color="auto"/>
        <w:bottom w:val="none" w:sz="0" w:space="0" w:color="auto"/>
        <w:right w:val="none" w:sz="0" w:space="0" w:color="auto"/>
      </w:divBdr>
      <w:divsChild>
        <w:div w:id="530269164">
          <w:marLeft w:val="0"/>
          <w:marRight w:val="0"/>
          <w:marTop w:val="0"/>
          <w:marBottom w:val="0"/>
          <w:divBdr>
            <w:top w:val="none" w:sz="0" w:space="0" w:color="auto"/>
            <w:left w:val="none" w:sz="0" w:space="0" w:color="auto"/>
            <w:bottom w:val="none" w:sz="0" w:space="0" w:color="auto"/>
            <w:right w:val="none" w:sz="0" w:space="0" w:color="auto"/>
          </w:divBdr>
          <w:divsChild>
            <w:div w:id="1266503009">
              <w:marLeft w:val="0"/>
              <w:marRight w:val="0"/>
              <w:marTop w:val="0"/>
              <w:marBottom w:val="0"/>
              <w:divBdr>
                <w:top w:val="none" w:sz="0" w:space="0" w:color="auto"/>
                <w:left w:val="none" w:sz="0" w:space="0" w:color="auto"/>
                <w:bottom w:val="none" w:sz="0" w:space="0" w:color="auto"/>
                <w:right w:val="none" w:sz="0" w:space="0" w:color="auto"/>
              </w:divBdr>
              <w:divsChild>
                <w:div w:id="597179985">
                  <w:marLeft w:val="0"/>
                  <w:marRight w:val="0"/>
                  <w:marTop w:val="0"/>
                  <w:marBottom w:val="0"/>
                  <w:divBdr>
                    <w:top w:val="none" w:sz="0" w:space="0" w:color="auto"/>
                    <w:left w:val="none" w:sz="0" w:space="0" w:color="auto"/>
                    <w:bottom w:val="none" w:sz="0" w:space="0" w:color="auto"/>
                    <w:right w:val="none" w:sz="0" w:space="0" w:color="auto"/>
                  </w:divBdr>
                  <w:divsChild>
                    <w:div w:id="1388147851">
                      <w:marLeft w:val="0"/>
                      <w:marRight w:val="0"/>
                      <w:marTop w:val="0"/>
                      <w:marBottom w:val="0"/>
                      <w:divBdr>
                        <w:top w:val="none" w:sz="0" w:space="0" w:color="auto"/>
                        <w:left w:val="none" w:sz="0" w:space="0" w:color="auto"/>
                        <w:bottom w:val="none" w:sz="0" w:space="0" w:color="auto"/>
                        <w:right w:val="none" w:sz="0" w:space="0" w:color="auto"/>
                      </w:divBdr>
                      <w:divsChild>
                        <w:div w:id="1189640166">
                          <w:marLeft w:val="0"/>
                          <w:marRight w:val="0"/>
                          <w:marTop w:val="0"/>
                          <w:marBottom w:val="0"/>
                          <w:divBdr>
                            <w:top w:val="none" w:sz="0" w:space="0" w:color="auto"/>
                            <w:left w:val="none" w:sz="0" w:space="0" w:color="auto"/>
                            <w:bottom w:val="none" w:sz="0" w:space="0" w:color="auto"/>
                            <w:right w:val="none" w:sz="0" w:space="0" w:color="auto"/>
                          </w:divBdr>
                          <w:divsChild>
                            <w:div w:id="109316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111419">
          <w:marLeft w:val="0"/>
          <w:marRight w:val="0"/>
          <w:marTop w:val="0"/>
          <w:marBottom w:val="0"/>
          <w:divBdr>
            <w:top w:val="none" w:sz="0" w:space="0" w:color="auto"/>
            <w:left w:val="none" w:sz="0" w:space="0" w:color="auto"/>
            <w:bottom w:val="none" w:sz="0" w:space="0" w:color="auto"/>
            <w:right w:val="none" w:sz="0" w:space="0" w:color="auto"/>
          </w:divBdr>
          <w:divsChild>
            <w:div w:id="2026898268">
              <w:marLeft w:val="0"/>
              <w:marRight w:val="0"/>
              <w:marTop w:val="0"/>
              <w:marBottom w:val="0"/>
              <w:divBdr>
                <w:top w:val="none" w:sz="0" w:space="0" w:color="auto"/>
                <w:left w:val="none" w:sz="0" w:space="0" w:color="auto"/>
                <w:bottom w:val="none" w:sz="0" w:space="0" w:color="auto"/>
                <w:right w:val="none" w:sz="0" w:space="0" w:color="auto"/>
              </w:divBdr>
              <w:divsChild>
                <w:div w:id="1157722787">
                  <w:marLeft w:val="0"/>
                  <w:marRight w:val="0"/>
                  <w:marTop w:val="0"/>
                  <w:marBottom w:val="0"/>
                  <w:divBdr>
                    <w:top w:val="none" w:sz="0" w:space="0" w:color="auto"/>
                    <w:left w:val="none" w:sz="0" w:space="0" w:color="auto"/>
                    <w:bottom w:val="none" w:sz="0" w:space="0" w:color="auto"/>
                    <w:right w:val="none" w:sz="0" w:space="0" w:color="auto"/>
                  </w:divBdr>
                  <w:divsChild>
                    <w:div w:id="1035424165">
                      <w:marLeft w:val="0"/>
                      <w:marRight w:val="0"/>
                      <w:marTop w:val="0"/>
                      <w:marBottom w:val="0"/>
                      <w:divBdr>
                        <w:top w:val="none" w:sz="0" w:space="0" w:color="auto"/>
                        <w:left w:val="none" w:sz="0" w:space="0" w:color="auto"/>
                        <w:bottom w:val="none" w:sz="0" w:space="0" w:color="auto"/>
                        <w:right w:val="none" w:sz="0" w:space="0" w:color="auto"/>
                      </w:divBdr>
                      <w:divsChild>
                        <w:div w:id="182595857">
                          <w:marLeft w:val="0"/>
                          <w:marRight w:val="0"/>
                          <w:marTop w:val="0"/>
                          <w:marBottom w:val="0"/>
                          <w:divBdr>
                            <w:top w:val="none" w:sz="0" w:space="0" w:color="auto"/>
                            <w:left w:val="none" w:sz="0" w:space="0" w:color="auto"/>
                            <w:bottom w:val="none" w:sz="0" w:space="0" w:color="auto"/>
                            <w:right w:val="none" w:sz="0" w:space="0" w:color="auto"/>
                          </w:divBdr>
                          <w:divsChild>
                            <w:div w:id="746995316">
                              <w:marLeft w:val="0"/>
                              <w:marRight w:val="0"/>
                              <w:marTop w:val="0"/>
                              <w:marBottom w:val="0"/>
                              <w:divBdr>
                                <w:top w:val="none" w:sz="0" w:space="0" w:color="auto"/>
                                <w:left w:val="none" w:sz="0" w:space="0" w:color="auto"/>
                                <w:bottom w:val="none" w:sz="0" w:space="0" w:color="auto"/>
                                <w:right w:val="none" w:sz="0" w:space="0" w:color="auto"/>
                              </w:divBdr>
                              <w:divsChild>
                                <w:div w:id="1498113222">
                                  <w:marLeft w:val="0"/>
                                  <w:marRight w:val="0"/>
                                  <w:marTop w:val="0"/>
                                  <w:marBottom w:val="0"/>
                                  <w:divBdr>
                                    <w:top w:val="none" w:sz="0" w:space="0" w:color="auto"/>
                                    <w:left w:val="none" w:sz="0" w:space="0" w:color="auto"/>
                                    <w:bottom w:val="none" w:sz="0" w:space="0" w:color="auto"/>
                                    <w:right w:val="none" w:sz="0" w:space="0" w:color="auto"/>
                                  </w:divBdr>
                                  <w:divsChild>
                                    <w:div w:id="6893826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18315">
                          <w:marLeft w:val="0"/>
                          <w:marRight w:val="0"/>
                          <w:marTop w:val="0"/>
                          <w:marBottom w:val="0"/>
                          <w:divBdr>
                            <w:top w:val="none" w:sz="0" w:space="0" w:color="auto"/>
                            <w:left w:val="none" w:sz="0" w:space="0" w:color="auto"/>
                            <w:bottom w:val="none" w:sz="0" w:space="0" w:color="auto"/>
                            <w:right w:val="none" w:sz="0" w:space="0" w:color="auto"/>
                          </w:divBdr>
                          <w:divsChild>
                            <w:div w:id="731077266">
                              <w:marLeft w:val="0"/>
                              <w:marRight w:val="0"/>
                              <w:marTop w:val="0"/>
                              <w:marBottom w:val="0"/>
                              <w:divBdr>
                                <w:top w:val="none" w:sz="0" w:space="0" w:color="auto"/>
                                <w:left w:val="none" w:sz="0" w:space="0" w:color="auto"/>
                                <w:bottom w:val="none" w:sz="0" w:space="0" w:color="auto"/>
                                <w:right w:val="none" w:sz="0" w:space="0" w:color="auto"/>
                              </w:divBdr>
                              <w:divsChild>
                                <w:div w:id="93136543">
                                  <w:marLeft w:val="0"/>
                                  <w:marRight w:val="0"/>
                                  <w:marTop w:val="0"/>
                                  <w:marBottom w:val="0"/>
                                  <w:divBdr>
                                    <w:top w:val="none" w:sz="0" w:space="0" w:color="auto"/>
                                    <w:left w:val="none" w:sz="0" w:space="0" w:color="auto"/>
                                    <w:bottom w:val="none" w:sz="0" w:space="0" w:color="auto"/>
                                    <w:right w:val="none" w:sz="0" w:space="0" w:color="auto"/>
                                  </w:divBdr>
                                  <w:divsChild>
                                    <w:div w:id="2136623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80508">
                          <w:marLeft w:val="0"/>
                          <w:marRight w:val="0"/>
                          <w:marTop w:val="0"/>
                          <w:marBottom w:val="0"/>
                          <w:divBdr>
                            <w:top w:val="none" w:sz="0" w:space="0" w:color="auto"/>
                            <w:left w:val="none" w:sz="0" w:space="0" w:color="auto"/>
                            <w:bottom w:val="none" w:sz="0" w:space="0" w:color="auto"/>
                            <w:right w:val="none" w:sz="0" w:space="0" w:color="auto"/>
                          </w:divBdr>
                          <w:divsChild>
                            <w:div w:id="791896469">
                              <w:marLeft w:val="0"/>
                              <w:marRight w:val="0"/>
                              <w:marTop w:val="0"/>
                              <w:marBottom w:val="0"/>
                              <w:divBdr>
                                <w:top w:val="none" w:sz="0" w:space="0" w:color="auto"/>
                                <w:left w:val="none" w:sz="0" w:space="0" w:color="auto"/>
                                <w:bottom w:val="none" w:sz="0" w:space="0" w:color="auto"/>
                                <w:right w:val="none" w:sz="0" w:space="0" w:color="auto"/>
                              </w:divBdr>
                              <w:divsChild>
                                <w:div w:id="301354284">
                                  <w:marLeft w:val="0"/>
                                  <w:marRight w:val="0"/>
                                  <w:marTop w:val="0"/>
                                  <w:marBottom w:val="0"/>
                                  <w:divBdr>
                                    <w:top w:val="none" w:sz="0" w:space="0" w:color="auto"/>
                                    <w:left w:val="none" w:sz="0" w:space="0" w:color="auto"/>
                                    <w:bottom w:val="none" w:sz="0" w:space="0" w:color="auto"/>
                                    <w:right w:val="none" w:sz="0" w:space="0" w:color="auto"/>
                                  </w:divBdr>
                                  <w:divsChild>
                                    <w:div w:id="316616384">
                                      <w:marLeft w:val="0"/>
                                      <w:marRight w:val="0"/>
                                      <w:marTop w:val="0"/>
                                      <w:marBottom w:val="0"/>
                                      <w:divBdr>
                                        <w:top w:val="none" w:sz="0" w:space="0" w:color="auto"/>
                                        <w:left w:val="none" w:sz="0" w:space="0" w:color="auto"/>
                                        <w:bottom w:val="none" w:sz="0" w:space="0" w:color="auto"/>
                                        <w:right w:val="none" w:sz="0" w:space="0" w:color="auto"/>
                                      </w:divBdr>
                                      <w:divsChild>
                                        <w:div w:id="18001006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8239386">
      <w:bodyDiv w:val="1"/>
      <w:marLeft w:val="0"/>
      <w:marRight w:val="0"/>
      <w:marTop w:val="0"/>
      <w:marBottom w:val="0"/>
      <w:divBdr>
        <w:top w:val="none" w:sz="0" w:space="0" w:color="auto"/>
        <w:left w:val="none" w:sz="0" w:space="0" w:color="auto"/>
        <w:bottom w:val="none" w:sz="0" w:space="0" w:color="auto"/>
        <w:right w:val="none" w:sz="0" w:space="0" w:color="auto"/>
      </w:divBdr>
    </w:div>
    <w:div w:id="411198528">
      <w:bodyDiv w:val="1"/>
      <w:marLeft w:val="0"/>
      <w:marRight w:val="0"/>
      <w:marTop w:val="0"/>
      <w:marBottom w:val="0"/>
      <w:divBdr>
        <w:top w:val="none" w:sz="0" w:space="0" w:color="auto"/>
        <w:left w:val="none" w:sz="0" w:space="0" w:color="auto"/>
        <w:bottom w:val="none" w:sz="0" w:space="0" w:color="auto"/>
        <w:right w:val="none" w:sz="0" w:space="0" w:color="auto"/>
      </w:divBdr>
      <w:divsChild>
        <w:div w:id="66150908">
          <w:marLeft w:val="0"/>
          <w:marRight w:val="0"/>
          <w:marTop w:val="0"/>
          <w:marBottom w:val="0"/>
          <w:divBdr>
            <w:top w:val="none" w:sz="0" w:space="0" w:color="auto"/>
            <w:left w:val="none" w:sz="0" w:space="0" w:color="auto"/>
            <w:bottom w:val="none" w:sz="0" w:space="0" w:color="auto"/>
            <w:right w:val="none" w:sz="0" w:space="0" w:color="auto"/>
          </w:divBdr>
          <w:divsChild>
            <w:div w:id="1889757748">
              <w:marLeft w:val="0"/>
              <w:marRight w:val="0"/>
              <w:marTop w:val="0"/>
              <w:marBottom w:val="0"/>
              <w:divBdr>
                <w:top w:val="none" w:sz="0" w:space="0" w:color="auto"/>
                <w:left w:val="none" w:sz="0" w:space="0" w:color="auto"/>
                <w:bottom w:val="none" w:sz="0" w:space="0" w:color="auto"/>
                <w:right w:val="none" w:sz="0" w:space="0" w:color="auto"/>
              </w:divBdr>
              <w:divsChild>
                <w:div w:id="1388719700">
                  <w:marLeft w:val="0"/>
                  <w:marRight w:val="0"/>
                  <w:marTop w:val="0"/>
                  <w:marBottom w:val="0"/>
                  <w:divBdr>
                    <w:top w:val="none" w:sz="0" w:space="0" w:color="auto"/>
                    <w:left w:val="none" w:sz="0" w:space="0" w:color="auto"/>
                    <w:bottom w:val="none" w:sz="0" w:space="0" w:color="auto"/>
                    <w:right w:val="none" w:sz="0" w:space="0" w:color="auto"/>
                  </w:divBdr>
                  <w:divsChild>
                    <w:div w:id="92291489">
                      <w:marLeft w:val="0"/>
                      <w:marRight w:val="0"/>
                      <w:marTop w:val="0"/>
                      <w:marBottom w:val="0"/>
                      <w:divBdr>
                        <w:top w:val="none" w:sz="0" w:space="0" w:color="auto"/>
                        <w:left w:val="none" w:sz="0" w:space="0" w:color="auto"/>
                        <w:bottom w:val="none" w:sz="0" w:space="0" w:color="auto"/>
                        <w:right w:val="none" w:sz="0" w:space="0" w:color="auto"/>
                      </w:divBdr>
                      <w:divsChild>
                        <w:div w:id="1266109365">
                          <w:marLeft w:val="0"/>
                          <w:marRight w:val="0"/>
                          <w:marTop w:val="0"/>
                          <w:marBottom w:val="0"/>
                          <w:divBdr>
                            <w:top w:val="none" w:sz="0" w:space="0" w:color="auto"/>
                            <w:left w:val="none" w:sz="0" w:space="0" w:color="auto"/>
                            <w:bottom w:val="none" w:sz="0" w:space="0" w:color="auto"/>
                            <w:right w:val="none" w:sz="0" w:space="0" w:color="auto"/>
                          </w:divBdr>
                          <w:divsChild>
                            <w:div w:id="16341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887745">
          <w:marLeft w:val="0"/>
          <w:marRight w:val="0"/>
          <w:marTop w:val="0"/>
          <w:marBottom w:val="0"/>
          <w:divBdr>
            <w:top w:val="none" w:sz="0" w:space="0" w:color="auto"/>
            <w:left w:val="none" w:sz="0" w:space="0" w:color="auto"/>
            <w:bottom w:val="none" w:sz="0" w:space="0" w:color="auto"/>
            <w:right w:val="none" w:sz="0" w:space="0" w:color="auto"/>
          </w:divBdr>
          <w:divsChild>
            <w:div w:id="1107693336">
              <w:marLeft w:val="0"/>
              <w:marRight w:val="0"/>
              <w:marTop w:val="0"/>
              <w:marBottom w:val="0"/>
              <w:divBdr>
                <w:top w:val="none" w:sz="0" w:space="0" w:color="auto"/>
                <w:left w:val="none" w:sz="0" w:space="0" w:color="auto"/>
                <w:bottom w:val="none" w:sz="0" w:space="0" w:color="auto"/>
                <w:right w:val="none" w:sz="0" w:space="0" w:color="auto"/>
              </w:divBdr>
              <w:divsChild>
                <w:div w:id="425417853">
                  <w:marLeft w:val="0"/>
                  <w:marRight w:val="0"/>
                  <w:marTop w:val="0"/>
                  <w:marBottom w:val="0"/>
                  <w:divBdr>
                    <w:top w:val="none" w:sz="0" w:space="0" w:color="auto"/>
                    <w:left w:val="none" w:sz="0" w:space="0" w:color="auto"/>
                    <w:bottom w:val="none" w:sz="0" w:space="0" w:color="auto"/>
                    <w:right w:val="none" w:sz="0" w:space="0" w:color="auto"/>
                  </w:divBdr>
                  <w:divsChild>
                    <w:div w:id="363871167">
                      <w:marLeft w:val="0"/>
                      <w:marRight w:val="0"/>
                      <w:marTop w:val="0"/>
                      <w:marBottom w:val="0"/>
                      <w:divBdr>
                        <w:top w:val="none" w:sz="0" w:space="0" w:color="auto"/>
                        <w:left w:val="none" w:sz="0" w:space="0" w:color="auto"/>
                        <w:bottom w:val="none" w:sz="0" w:space="0" w:color="auto"/>
                        <w:right w:val="none" w:sz="0" w:space="0" w:color="auto"/>
                      </w:divBdr>
                      <w:divsChild>
                        <w:div w:id="138964847">
                          <w:marLeft w:val="0"/>
                          <w:marRight w:val="0"/>
                          <w:marTop w:val="0"/>
                          <w:marBottom w:val="0"/>
                          <w:divBdr>
                            <w:top w:val="none" w:sz="0" w:space="0" w:color="auto"/>
                            <w:left w:val="none" w:sz="0" w:space="0" w:color="auto"/>
                            <w:bottom w:val="none" w:sz="0" w:space="0" w:color="auto"/>
                            <w:right w:val="none" w:sz="0" w:space="0" w:color="auto"/>
                          </w:divBdr>
                          <w:divsChild>
                            <w:div w:id="2009479065">
                              <w:marLeft w:val="0"/>
                              <w:marRight w:val="0"/>
                              <w:marTop w:val="0"/>
                              <w:marBottom w:val="0"/>
                              <w:divBdr>
                                <w:top w:val="none" w:sz="0" w:space="0" w:color="auto"/>
                                <w:left w:val="none" w:sz="0" w:space="0" w:color="auto"/>
                                <w:bottom w:val="none" w:sz="0" w:space="0" w:color="auto"/>
                                <w:right w:val="none" w:sz="0" w:space="0" w:color="auto"/>
                              </w:divBdr>
                              <w:divsChild>
                                <w:div w:id="1457720354">
                                  <w:marLeft w:val="0"/>
                                  <w:marRight w:val="0"/>
                                  <w:marTop w:val="0"/>
                                  <w:marBottom w:val="0"/>
                                  <w:divBdr>
                                    <w:top w:val="none" w:sz="0" w:space="0" w:color="auto"/>
                                    <w:left w:val="none" w:sz="0" w:space="0" w:color="auto"/>
                                    <w:bottom w:val="none" w:sz="0" w:space="0" w:color="auto"/>
                                    <w:right w:val="none" w:sz="0" w:space="0" w:color="auto"/>
                                  </w:divBdr>
                                  <w:divsChild>
                                    <w:div w:id="1284268128">
                                      <w:marLeft w:val="0"/>
                                      <w:marRight w:val="0"/>
                                      <w:marTop w:val="0"/>
                                      <w:marBottom w:val="0"/>
                                      <w:divBdr>
                                        <w:top w:val="none" w:sz="0" w:space="0" w:color="auto"/>
                                        <w:left w:val="none" w:sz="0" w:space="0" w:color="auto"/>
                                        <w:bottom w:val="none" w:sz="0" w:space="0" w:color="auto"/>
                                        <w:right w:val="none" w:sz="0" w:space="0" w:color="auto"/>
                                      </w:divBdr>
                                      <w:divsChild>
                                        <w:div w:id="4541065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852021">
                          <w:marLeft w:val="0"/>
                          <w:marRight w:val="0"/>
                          <w:marTop w:val="0"/>
                          <w:marBottom w:val="0"/>
                          <w:divBdr>
                            <w:top w:val="none" w:sz="0" w:space="0" w:color="auto"/>
                            <w:left w:val="none" w:sz="0" w:space="0" w:color="auto"/>
                            <w:bottom w:val="none" w:sz="0" w:space="0" w:color="auto"/>
                            <w:right w:val="none" w:sz="0" w:space="0" w:color="auto"/>
                          </w:divBdr>
                          <w:divsChild>
                            <w:div w:id="633948065">
                              <w:marLeft w:val="0"/>
                              <w:marRight w:val="0"/>
                              <w:marTop w:val="0"/>
                              <w:marBottom w:val="0"/>
                              <w:divBdr>
                                <w:top w:val="none" w:sz="0" w:space="0" w:color="auto"/>
                                <w:left w:val="none" w:sz="0" w:space="0" w:color="auto"/>
                                <w:bottom w:val="none" w:sz="0" w:space="0" w:color="auto"/>
                                <w:right w:val="none" w:sz="0" w:space="0" w:color="auto"/>
                              </w:divBdr>
                              <w:divsChild>
                                <w:div w:id="1093010436">
                                  <w:marLeft w:val="0"/>
                                  <w:marRight w:val="0"/>
                                  <w:marTop w:val="0"/>
                                  <w:marBottom w:val="0"/>
                                  <w:divBdr>
                                    <w:top w:val="none" w:sz="0" w:space="0" w:color="auto"/>
                                    <w:left w:val="none" w:sz="0" w:space="0" w:color="auto"/>
                                    <w:bottom w:val="none" w:sz="0" w:space="0" w:color="auto"/>
                                    <w:right w:val="none" w:sz="0" w:space="0" w:color="auto"/>
                                  </w:divBdr>
                                  <w:divsChild>
                                    <w:div w:id="7999546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65167">
                          <w:marLeft w:val="0"/>
                          <w:marRight w:val="0"/>
                          <w:marTop w:val="0"/>
                          <w:marBottom w:val="0"/>
                          <w:divBdr>
                            <w:top w:val="none" w:sz="0" w:space="0" w:color="auto"/>
                            <w:left w:val="none" w:sz="0" w:space="0" w:color="auto"/>
                            <w:bottom w:val="none" w:sz="0" w:space="0" w:color="auto"/>
                            <w:right w:val="none" w:sz="0" w:space="0" w:color="auto"/>
                          </w:divBdr>
                          <w:divsChild>
                            <w:div w:id="2082634872">
                              <w:marLeft w:val="0"/>
                              <w:marRight w:val="0"/>
                              <w:marTop w:val="0"/>
                              <w:marBottom w:val="0"/>
                              <w:divBdr>
                                <w:top w:val="none" w:sz="0" w:space="0" w:color="auto"/>
                                <w:left w:val="none" w:sz="0" w:space="0" w:color="auto"/>
                                <w:bottom w:val="none" w:sz="0" w:space="0" w:color="auto"/>
                                <w:right w:val="none" w:sz="0" w:space="0" w:color="auto"/>
                              </w:divBdr>
                              <w:divsChild>
                                <w:div w:id="614823544">
                                  <w:marLeft w:val="0"/>
                                  <w:marRight w:val="0"/>
                                  <w:marTop w:val="0"/>
                                  <w:marBottom w:val="0"/>
                                  <w:divBdr>
                                    <w:top w:val="none" w:sz="0" w:space="0" w:color="auto"/>
                                    <w:left w:val="none" w:sz="0" w:space="0" w:color="auto"/>
                                    <w:bottom w:val="none" w:sz="0" w:space="0" w:color="auto"/>
                                    <w:right w:val="none" w:sz="0" w:space="0" w:color="auto"/>
                                  </w:divBdr>
                                  <w:divsChild>
                                    <w:div w:id="6464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616265">
      <w:bodyDiv w:val="1"/>
      <w:marLeft w:val="0"/>
      <w:marRight w:val="0"/>
      <w:marTop w:val="0"/>
      <w:marBottom w:val="0"/>
      <w:divBdr>
        <w:top w:val="none" w:sz="0" w:space="0" w:color="auto"/>
        <w:left w:val="none" w:sz="0" w:space="0" w:color="auto"/>
        <w:bottom w:val="none" w:sz="0" w:space="0" w:color="auto"/>
        <w:right w:val="none" w:sz="0" w:space="0" w:color="auto"/>
      </w:divBdr>
    </w:div>
    <w:div w:id="483745731">
      <w:bodyDiv w:val="1"/>
      <w:marLeft w:val="0"/>
      <w:marRight w:val="0"/>
      <w:marTop w:val="0"/>
      <w:marBottom w:val="0"/>
      <w:divBdr>
        <w:top w:val="none" w:sz="0" w:space="0" w:color="auto"/>
        <w:left w:val="none" w:sz="0" w:space="0" w:color="auto"/>
        <w:bottom w:val="none" w:sz="0" w:space="0" w:color="auto"/>
        <w:right w:val="none" w:sz="0" w:space="0" w:color="auto"/>
      </w:divBdr>
    </w:div>
    <w:div w:id="512107425">
      <w:bodyDiv w:val="1"/>
      <w:marLeft w:val="0"/>
      <w:marRight w:val="0"/>
      <w:marTop w:val="0"/>
      <w:marBottom w:val="0"/>
      <w:divBdr>
        <w:top w:val="none" w:sz="0" w:space="0" w:color="auto"/>
        <w:left w:val="none" w:sz="0" w:space="0" w:color="auto"/>
        <w:bottom w:val="none" w:sz="0" w:space="0" w:color="auto"/>
        <w:right w:val="none" w:sz="0" w:space="0" w:color="auto"/>
      </w:divBdr>
    </w:div>
    <w:div w:id="566261978">
      <w:bodyDiv w:val="1"/>
      <w:marLeft w:val="0"/>
      <w:marRight w:val="0"/>
      <w:marTop w:val="0"/>
      <w:marBottom w:val="0"/>
      <w:divBdr>
        <w:top w:val="none" w:sz="0" w:space="0" w:color="auto"/>
        <w:left w:val="none" w:sz="0" w:space="0" w:color="auto"/>
        <w:bottom w:val="none" w:sz="0" w:space="0" w:color="auto"/>
        <w:right w:val="none" w:sz="0" w:space="0" w:color="auto"/>
      </w:divBdr>
    </w:div>
    <w:div w:id="594362990">
      <w:bodyDiv w:val="1"/>
      <w:marLeft w:val="0"/>
      <w:marRight w:val="0"/>
      <w:marTop w:val="0"/>
      <w:marBottom w:val="0"/>
      <w:divBdr>
        <w:top w:val="none" w:sz="0" w:space="0" w:color="auto"/>
        <w:left w:val="none" w:sz="0" w:space="0" w:color="auto"/>
        <w:bottom w:val="none" w:sz="0" w:space="0" w:color="auto"/>
        <w:right w:val="none" w:sz="0" w:space="0" w:color="auto"/>
      </w:divBdr>
    </w:div>
    <w:div w:id="763110537">
      <w:bodyDiv w:val="1"/>
      <w:marLeft w:val="0"/>
      <w:marRight w:val="0"/>
      <w:marTop w:val="0"/>
      <w:marBottom w:val="0"/>
      <w:divBdr>
        <w:top w:val="none" w:sz="0" w:space="0" w:color="auto"/>
        <w:left w:val="none" w:sz="0" w:space="0" w:color="auto"/>
        <w:bottom w:val="none" w:sz="0" w:space="0" w:color="auto"/>
        <w:right w:val="none" w:sz="0" w:space="0" w:color="auto"/>
      </w:divBdr>
    </w:div>
    <w:div w:id="808016821">
      <w:bodyDiv w:val="1"/>
      <w:marLeft w:val="0"/>
      <w:marRight w:val="0"/>
      <w:marTop w:val="0"/>
      <w:marBottom w:val="0"/>
      <w:divBdr>
        <w:top w:val="none" w:sz="0" w:space="0" w:color="auto"/>
        <w:left w:val="none" w:sz="0" w:space="0" w:color="auto"/>
        <w:bottom w:val="none" w:sz="0" w:space="0" w:color="auto"/>
        <w:right w:val="none" w:sz="0" w:space="0" w:color="auto"/>
      </w:divBdr>
    </w:div>
    <w:div w:id="829448142">
      <w:bodyDiv w:val="1"/>
      <w:marLeft w:val="0"/>
      <w:marRight w:val="0"/>
      <w:marTop w:val="0"/>
      <w:marBottom w:val="0"/>
      <w:divBdr>
        <w:top w:val="none" w:sz="0" w:space="0" w:color="auto"/>
        <w:left w:val="none" w:sz="0" w:space="0" w:color="auto"/>
        <w:bottom w:val="none" w:sz="0" w:space="0" w:color="auto"/>
        <w:right w:val="none" w:sz="0" w:space="0" w:color="auto"/>
      </w:divBdr>
    </w:div>
    <w:div w:id="891235645">
      <w:bodyDiv w:val="1"/>
      <w:marLeft w:val="0"/>
      <w:marRight w:val="0"/>
      <w:marTop w:val="0"/>
      <w:marBottom w:val="0"/>
      <w:divBdr>
        <w:top w:val="none" w:sz="0" w:space="0" w:color="auto"/>
        <w:left w:val="none" w:sz="0" w:space="0" w:color="auto"/>
        <w:bottom w:val="none" w:sz="0" w:space="0" w:color="auto"/>
        <w:right w:val="none" w:sz="0" w:space="0" w:color="auto"/>
      </w:divBdr>
    </w:div>
    <w:div w:id="990137761">
      <w:bodyDiv w:val="1"/>
      <w:marLeft w:val="0"/>
      <w:marRight w:val="0"/>
      <w:marTop w:val="0"/>
      <w:marBottom w:val="0"/>
      <w:divBdr>
        <w:top w:val="none" w:sz="0" w:space="0" w:color="auto"/>
        <w:left w:val="none" w:sz="0" w:space="0" w:color="auto"/>
        <w:bottom w:val="none" w:sz="0" w:space="0" w:color="auto"/>
        <w:right w:val="none" w:sz="0" w:space="0" w:color="auto"/>
      </w:divBdr>
      <w:divsChild>
        <w:div w:id="250092008">
          <w:marLeft w:val="0"/>
          <w:marRight w:val="0"/>
          <w:marTop w:val="0"/>
          <w:marBottom w:val="0"/>
          <w:divBdr>
            <w:top w:val="none" w:sz="0" w:space="0" w:color="auto"/>
            <w:left w:val="none" w:sz="0" w:space="0" w:color="auto"/>
            <w:bottom w:val="none" w:sz="0" w:space="0" w:color="auto"/>
            <w:right w:val="none" w:sz="0" w:space="0" w:color="auto"/>
          </w:divBdr>
          <w:divsChild>
            <w:div w:id="518815580">
              <w:marLeft w:val="0"/>
              <w:marRight w:val="0"/>
              <w:marTop w:val="0"/>
              <w:marBottom w:val="0"/>
              <w:divBdr>
                <w:top w:val="none" w:sz="0" w:space="0" w:color="auto"/>
                <w:left w:val="none" w:sz="0" w:space="0" w:color="auto"/>
                <w:bottom w:val="none" w:sz="0" w:space="0" w:color="auto"/>
                <w:right w:val="none" w:sz="0" w:space="0" w:color="auto"/>
              </w:divBdr>
              <w:divsChild>
                <w:div w:id="301077513">
                  <w:marLeft w:val="0"/>
                  <w:marRight w:val="0"/>
                  <w:marTop w:val="0"/>
                  <w:marBottom w:val="0"/>
                  <w:divBdr>
                    <w:top w:val="none" w:sz="0" w:space="0" w:color="auto"/>
                    <w:left w:val="none" w:sz="0" w:space="0" w:color="auto"/>
                    <w:bottom w:val="none" w:sz="0" w:space="0" w:color="auto"/>
                    <w:right w:val="none" w:sz="0" w:space="0" w:color="auto"/>
                  </w:divBdr>
                  <w:divsChild>
                    <w:div w:id="302542930">
                      <w:marLeft w:val="0"/>
                      <w:marRight w:val="0"/>
                      <w:marTop w:val="0"/>
                      <w:marBottom w:val="0"/>
                      <w:divBdr>
                        <w:top w:val="none" w:sz="0" w:space="0" w:color="auto"/>
                        <w:left w:val="none" w:sz="0" w:space="0" w:color="auto"/>
                        <w:bottom w:val="none" w:sz="0" w:space="0" w:color="auto"/>
                        <w:right w:val="none" w:sz="0" w:space="0" w:color="auto"/>
                      </w:divBdr>
                      <w:divsChild>
                        <w:div w:id="1173649190">
                          <w:marLeft w:val="0"/>
                          <w:marRight w:val="0"/>
                          <w:marTop w:val="0"/>
                          <w:marBottom w:val="0"/>
                          <w:divBdr>
                            <w:top w:val="none" w:sz="0" w:space="0" w:color="auto"/>
                            <w:left w:val="none" w:sz="0" w:space="0" w:color="auto"/>
                            <w:bottom w:val="none" w:sz="0" w:space="0" w:color="auto"/>
                            <w:right w:val="none" w:sz="0" w:space="0" w:color="auto"/>
                          </w:divBdr>
                          <w:divsChild>
                            <w:div w:id="12091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103099">
          <w:marLeft w:val="0"/>
          <w:marRight w:val="0"/>
          <w:marTop w:val="0"/>
          <w:marBottom w:val="0"/>
          <w:divBdr>
            <w:top w:val="none" w:sz="0" w:space="0" w:color="auto"/>
            <w:left w:val="none" w:sz="0" w:space="0" w:color="auto"/>
            <w:bottom w:val="none" w:sz="0" w:space="0" w:color="auto"/>
            <w:right w:val="none" w:sz="0" w:space="0" w:color="auto"/>
          </w:divBdr>
          <w:divsChild>
            <w:div w:id="189034950">
              <w:marLeft w:val="0"/>
              <w:marRight w:val="0"/>
              <w:marTop w:val="0"/>
              <w:marBottom w:val="0"/>
              <w:divBdr>
                <w:top w:val="none" w:sz="0" w:space="0" w:color="auto"/>
                <w:left w:val="none" w:sz="0" w:space="0" w:color="auto"/>
                <w:bottom w:val="none" w:sz="0" w:space="0" w:color="auto"/>
                <w:right w:val="none" w:sz="0" w:space="0" w:color="auto"/>
              </w:divBdr>
              <w:divsChild>
                <w:div w:id="2087258783">
                  <w:marLeft w:val="0"/>
                  <w:marRight w:val="0"/>
                  <w:marTop w:val="0"/>
                  <w:marBottom w:val="0"/>
                  <w:divBdr>
                    <w:top w:val="none" w:sz="0" w:space="0" w:color="auto"/>
                    <w:left w:val="none" w:sz="0" w:space="0" w:color="auto"/>
                    <w:bottom w:val="none" w:sz="0" w:space="0" w:color="auto"/>
                    <w:right w:val="none" w:sz="0" w:space="0" w:color="auto"/>
                  </w:divBdr>
                  <w:divsChild>
                    <w:div w:id="1409424819">
                      <w:marLeft w:val="0"/>
                      <w:marRight w:val="0"/>
                      <w:marTop w:val="0"/>
                      <w:marBottom w:val="0"/>
                      <w:divBdr>
                        <w:top w:val="none" w:sz="0" w:space="0" w:color="auto"/>
                        <w:left w:val="none" w:sz="0" w:space="0" w:color="auto"/>
                        <w:bottom w:val="none" w:sz="0" w:space="0" w:color="auto"/>
                        <w:right w:val="none" w:sz="0" w:space="0" w:color="auto"/>
                      </w:divBdr>
                      <w:divsChild>
                        <w:div w:id="321081992">
                          <w:marLeft w:val="0"/>
                          <w:marRight w:val="0"/>
                          <w:marTop w:val="0"/>
                          <w:marBottom w:val="0"/>
                          <w:divBdr>
                            <w:top w:val="none" w:sz="0" w:space="0" w:color="auto"/>
                            <w:left w:val="none" w:sz="0" w:space="0" w:color="auto"/>
                            <w:bottom w:val="none" w:sz="0" w:space="0" w:color="auto"/>
                            <w:right w:val="none" w:sz="0" w:space="0" w:color="auto"/>
                          </w:divBdr>
                          <w:divsChild>
                            <w:div w:id="1009213871">
                              <w:marLeft w:val="0"/>
                              <w:marRight w:val="0"/>
                              <w:marTop w:val="0"/>
                              <w:marBottom w:val="0"/>
                              <w:divBdr>
                                <w:top w:val="none" w:sz="0" w:space="0" w:color="auto"/>
                                <w:left w:val="none" w:sz="0" w:space="0" w:color="auto"/>
                                <w:bottom w:val="none" w:sz="0" w:space="0" w:color="auto"/>
                                <w:right w:val="none" w:sz="0" w:space="0" w:color="auto"/>
                              </w:divBdr>
                              <w:divsChild>
                                <w:div w:id="915940946">
                                  <w:marLeft w:val="0"/>
                                  <w:marRight w:val="0"/>
                                  <w:marTop w:val="0"/>
                                  <w:marBottom w:val="0"/>
                                  <w:divBdr>
                                    <w:top w:val="none" w:sz="0" w:space="0" w:color="auto"/>
                                    <w:left w:val="none" w:sz="0" w:space="0" w:color="auto"/>
                                    <w:bottom w:val="none" w:sz="0" w:space="0" w:color="auto"/>
                                    <w:right w:val="none" w:sz="0" w:space="0" w:color="auto"/>
                                  </w:divBdr>
                                  <w:divsChild>
                                    <w:div w:id="170530892">
                                      <w:marLeft w:val="0"/>
                                      <w:marRight w:val="0"/>
                                      <w:marTop w:val="0"/>
                                      <w:marBottom w:val="0"/>
                                      <w:divBdr>
                                        <w:top w:val="none" w:sz="0" w:space="0" w:color="auto"/>
                                        <w:left w:val="none" w:sz="0" w:space="0" w:color="auto"/>
                                        <w:bottom w:val="none" w:sz="0" w:space="0" w:color="auto"/>
                                        <w:right w:val="none" w:sz="0" w:space="0" w:color="auto"/>
                                      </w:divBdr>
                                      <w:divsChild>
                                        <w:div w:id="1966886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9824">
                          <w:marLeft w:val="0"/>
                          <w:marRight w:val="0"/>
                          <w:marTop w:val="0"/>
                          <w:marBottom w:val="0"/>
                          <w:divBdr>
                            <w:top w:val="none" w:sz="0" w:space="0" w:color="auto"/>
                            <w:left w:val="none" w:sz="0" w:space="0" w:color="auto"/>
                            <w:bottom w:val="none" w:sz="0" w:space="0" w:color="auto"/>
                            <w:right w:val="none" w:sz="0" w:space="0" w:color="auto"/>
                          </w:divBdr>
                          <w:divsChild>
                            <w:div w:id="306521343">
                              <w:marLeft w:val="0"/>
                              <w:marRight w:val="0"/>
                              <w:marTop w:val="0"/>
                              <w:marBottom w:val="0"/>
                              <w:divBdr>
                                <w:top w:val="none" w:sz="0" w:space="0" w:color="auto"/>
                                <w:left w:val="none" w:sz="0" w:space="0" w:color="auto"/>
                                <w:bottom w:val="none" w:sz="0" w:space="0" w:color="auto"/>
                                <w:right w:val="none" w:sz="0" w:space="0" w:color="auto"/>
                              </w:divBdr>
                              <w:divsChild>
                                <w:div w:id="1162116235">
                                  <w:marLeft w:val="0"/>
                                  <w:marRight w:val="0"/>
                                  <w:marTop w:val="0"/>
                                  <w:marBottom w:val="0"/>
                                  <w:divBdr>
                                    <w:top w:val="none" w:sz="0" w:space="0" w:color="auto"/>
                                    <w:left w:val="none" w:sz="0" w:space="0" w:color="auto"/>
                                    <w:bottom w:val="none" w:sz="0" w:space="0" w:color="auto"/>
                                    <w:right w:val="none" w:sz="0" w:space="0" w:color="auto"/>
                                  </w:divBdr>
                                  <w:divsChild>
                                    <w:div w:id="17129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91756">
                          <w:marLeft w:val="0"/>
                          <w:marRight w:val="0"/>
                          <w:marTop w:val="0"/>
                          <w:marBottom w:val="0"/>
                          <w:divBdr>
                            <w:top w:val="none" w:sz="0" w:space="0" w:color="auto"/>
                            <w:left w:val="none" w:sz="0" w:space="0" w:color="auto"/>
                            <w:bottom w:val="none" w:sz="0" w:space="0" w:color="auto"/>
                            <w:right w:val="none" w:sz="0" w:space="0" w:color="auto"/>
                          </w:divBdr>
                          <w:divsChild>
                            <w:div w:id="887958937">
                              <w:marLeft w:val="0"/>
                              <w:marRight w:val="0"/>
                              <w:marTop w:val="0"/>
                              <w:marBottom w:val="0"/>
                              <w:divBdr>
                                <w:top w:val="none" w:sz="0" w:space="0" w:color="auto"/>
                                <w:left w:val="none" w:sz="0" w:space="0" w:color="auto"/>
                                <w:bottom w:val="none" w:sz="0" w:space="0" w:color="auto"/>
                                <w:right w:val="none" w:sz="0" w:space="0" w:color="auto"/>
                              </w:divBdr>
                              <w:divsChild>
                                <w:div w:id="305360465">
                                  <w:marLeft w:val="0"/>
                                  <w:marRight w:val="0"/>
                                  <w:marTop w:val="0"/>
                                  <w:marBottom w:val="0"/>
                                  <w:divBdr>
                                    <w:top w:val="none" w:sz="0" w:space="0" w:color="auto"/>
                                    <w:left w:val="none" w:sz="0" w:space="0" w:color="auto"/>
                                    <w:bottom w:val="none" w:sz="0" w:space="0" w:color="auto"/>
                                    <w:right w:val="none" w:sz="0" w:space="0" w:color="auto"/>
                                  </w:divBdr>
                                  <w:divsChild>
                                    <w:div w:id="12252221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501388">
      <w:bodyDiv w:val="1"/>
      <w:marLeft w:val="0"/>
      <w:marRight w:val="0"/>
      <w:marTop w:val="0"/>
      <w:marBottom w:val="0"/>
      <w:divBdr>
        <w:top w:val="none" w:sz="0" w:space="0" w:color="auto"/>
        <w:left w:val="none" w:sz="0" w:space="0" w:color="auto"/>
        <w:bottom w:val="none" w:sz="0" w:space="0" w:color="auto"/>
        <w:right w:val="none" w:sz="0" w:space="0" w:color="auto"/>
      </w:divBdr>
    </w:div>
    <w:div w:id="1082987666">
      <w:bodyDiv w:val="1"/>
      <w:marLeft w:val="0"/>
      <w:marRight w:val="0"/>
      <w:marTop w:val="0"/>
      <w:marBottom w:val="0"/>
      <w:divBdr>
        <w:top w:val="none" w:sz="0" w:space="0" w:color="auto"/>
        <w:left w:val="none" w:sz="0" w:space="0" w:color="auto"/>
        <w:bottom w:val="none" w:sz="0" w:space="0" w:color="auto"/>
        <w:right w:val="none" w:sz="0" w:space="0" w:color="auto"/>
      </w:divBdr>
    </w:div>
    <w:div w:id="1087309910">
      <w:bodyDiv w:val="1"/>
      <w:marLeft w:val="0"/>
      <w:marRight w:val="0"/>
      <w:marTop w:val="0"/>
      <w:marBottom w:val="0"/>
      <w:divBdr>
        <w:top w:val="none" w:sz="0" w:space="0" w:color="auto"/>
        <w:left w:val="none" w:sz="0" w:space="0" w:color="auto"/>
        <w:bottom w:val="none" w:sz="0" w:space="0" w:color="auto"/>
        <w:right w:val="none" w:sz="0" w:space="0" w:color="auto"/>
      </w:divBdr>
    </w:div>
    <w:div w:id="1098252419">
      <w:bodyDiv w:val="1"/>
      <w:marLeft w:val="0"/>
      <w:marRight w:val="0"/>
      <w:marTop w:val="0"/>
      <w:marBottom w:val="0"/>
      <w:divBdr>
        <w:top w:val="none" w:sz="0" w:space="0" w:color="auto"/>
        <w:left w:val="none" w:sz="0" w:space="0" w:color="auto"/>
        <w:bottom w:val="none" w:sz="0" w:space="0" w:color="auto"/>
        <w:right w:val="none" w:sz="0" w:space="0" w:color="auto"/>
      </w:divBdr>
    </w:div>
    <w:div w:id="1103182688">
      <w:bodyDiv w:val="1"/>
      <w:marLeft w:val="0"/>
      <w:marRight w:val="0"/>
      <w:marTop w:val="0"/>
      <w:marBottom w:val="0"/>
      <w:divBdr>
        <w:top w:val="none" w:sz="0" w:space="0" w:color="auto"/>
        <w:left w:val="none" w:sz="0" w:space="0" w:color="auto"/>
        <w:bottom w:val="none" w:sz="0" w:space="0" w:color="auto"/>
        <w:right w:val="none" w:sz="0" w:space="0" w:color="auto"/>
      </w:divBdr>
    </w:div>
    <w:div w:id="1123035920">
      <w:bodyDiv w:val="1"/>
      <w:marLeft w:val="0"/>
      <w:marRight w:val="0"/>
      <w:marTop w:val="0"/>
      <w:marBottom w:val="0"/>
      <w:divBdr>
        <w:top w:val="none" w:sz="0" w:space="0" w:color="auto"/>
        <w:left w:val="none" w:sz="0" w:space="0" w:color="auto"/>
        <w:bottom w:val="none" w:sz="0" w:space="0" w:color="auto"/>
        <w:right w:val="none" w:sz="0" w:space="0" w:color="auto"/>
      </w:divBdr>
    </w:div>
    <w:div w:id="1132819804">
      <w:bodyDiv w:val="1"/>
      <w:marLeft w:val="0"/>
      <w:marRight w:val="0"/>
      <w:marTop w:val="0"/>
      <w:marBottom w:val="0"/>
      <w:divBdr>
        <w:top w:val="none" w:sz="0" w:space="0" w:color="auto"/>
        <w:left w:val="none" w:sz="0" w:space="0" w:color="auto"/>
        <w:bottom w:val="none" w:sz="0" w:space="0" w:color="auto"/>
        <w:right w:val="none" w:sz="0" w:space="0" w:color="auto"/>
      </w:divBdr>
    </w:div>
    <w:div w:id="1133983521">
      <w:bodyDiv w:val="1"/>
      <w:marLeft w:val="0"/>
      <w:marRight w:val="0"/>
      <w:marTop w:val="0"/>
      <w:marBottom w:val="0"/>
      <w:divBdr>
        <w:top w:val="none" w:sz="0" w:space="0" w:color="auto"/>
        <w:left w:val="none" w:sz="0" w:space="0" w:color="auto"/>
        <w:bottom w:val="none" w:sz="0" w:space="0" w:color="auto"/>
        <w:right w:val="none" w:sz="0" w:space="0" w:color="auto"/>
      </w:divBdr>
    </w:div>
    <w:div w:id="1241939780">
      <w:bodyDiv w:val="1"/>
      <w:marLeft w:val="0"/>
      <w:marRight w:val="0"/>
      <w:marTop w:val="0"/>
      <w:marBottom w:val="0"/>
      <w:divBdr>
        <w:top w:val="none" w:sz="0" w:space="0" w:color="auto"/>
        <w:left w:val="none" w:sz="0" w:space="0" w:color="auto"/>
        <w:bottom w:val="none" w:sz="0" w:space="0" w:color="auto"/>
        <w:right w:val="none" w:sz="0" w:space="0" w:color="auto"/>
      </w:divBdr>
    </w:div>
    <w:div w:id="1244725797">
      <w:bodyDiv w:val="1"/>
      <w:marLeft w:val="0"/>
      <w:marRight w:val="0"/>
      <w:marTop w:val="0"/>
      <w:marBottom w:val="0"/>
      <w:divBdr>
        <w:top w:val="none" w:sz="0" w:space="0" w:color="auto"/>
        <w:left w:val="none" w:sz="0" w:space="0" w:color="auto"/>
        <w:bottom w:val="none" w:sz="0" w:space="0" w:color="auto"/>
        <w:right w:val="none" w:sz="0" w:space="0" w:color="auto"/>
      </w:divBdr>
    </w:div>
    <w:div w:id="1247810090">
      <w:bodyDiv w:val="1"/>
      <w:marLeft w:val="0"/>
      <w:marRight w:val="0"/>
      <w:marTop w:val="0"/>
      <w:marBottom w:val="0"/>
      <w:divBdr>
        <w:top w:val="none" w:sz="0" w:space="0" w:color="auto"/>
        <w:left w:val="none" w:sz="0" w:space="0" w:color="auto"/>
        <w:bottom w:val="none" w:sz="0" w:space="0" w:color="auto"/>
        <w:right w:val="none" w:sz="0" w:space="0" w:color="auto"/>
      </w:divBdr>
    </w:div>
    <w:div w:id="1257902042">
      <w:bodyDiv w:val="1"/>
      <w:marLeft w:val="0"/>
      <w:marRight w:val="0"/>
      <w:marTop w:val="0"/>
      <w:marBottom w:val="0"/>
      <w:divBdr>
        <w:top w:val="none" w:sz="0" w:space="0" w:color="auto"/>
        <w:left w:val="none" w:sz="0" w:space="0" w:color="auto"/>
        <w:bottom w:val="none" w:sz="0" w:space="0" w:color="auto"/>
        <w:right w:val="none" w:sz="0" w:space="0" w:color="auto"/>
      </w:divBdr>
    </w:div>
    <w:div w:id="1272203856">
      <w:bodyDiv w:val="1"/>
      <w:marLeft w:val="0"/>
      <w:marRight w:val="0"/>
      <w:marTop w:val="0"/>
      <w:marBottom w:val="0"/>
      <w:divBdr>
        <w:top w:val="none" w:sz="0" w:space="0" w:color="auto"/>
        <w:left w:val="none" w:sz="0" w:space="0" w:color="auto"/>
        <w:bottom w:val="none" w:sz="0" w:space="0" w:color="auto"/>
        <w:right w:val="none" w:sz="0" w:space="0" w:color="auto"/>
      </w:divBdr>
      <w:divsChild>
        <w:div w:id="1207327552">
          <w:marLeft w:val="0"/>
          <w:marRight w:val="0"/>
          <w:marTop w:val="0"/>
          <w:marBottom w:val="0"/>
          <w:divBdr>
            <w:top w:val="none" w:sz="0" w:space="0" w:color="auto"/>
            <w:left w:val="none" w:sz="0" w:space="0" w:color="auto"/>
            <w:bottom w:val="none" w:sz="0" w:space="0" w:color="auto"/>
            <w:right w:val="none" w:sz="0" w:space="0" w:color="auto"/>
          </w:divBdr>
          <w:divsChild>
            <w:div w:id="858592022">
              <w:marLeft w:val="0"/>
              <w:marRight w:val="0"/>
              <w:marTop w:val="0"/>
              <w:marBottom w:val="0"/>
              <w:divBdr>
                <w:top w:val="none" w:sz="0" w:space="0" w:color="auto"/>
                <w:left w:val="none" w:sz="0" w:space="0" w:color="auto"/>
                <w:bottom w:val="none" w:sz="0" w:space="0" w:color="auto"/>
                <w:right w:val="none" w:sz="0" w:space="0" w:color="auto"/>
              </w:divBdr>
              <w:divsChild>
                <w:div w:id="473179450">
                  <w:marLeft w:val="0"/>
                  <w:marRight w:val="0"/>
                  <w:marTop w:val="0"/>
                  <w:marBottom w:val="0"/>
                  <w:divBdr>
                    <w:top w:val="none" w:sz="0" w:space="0" w:color="auto"/>
                    <w:left w:val="none" w:sz="0" w:space="0" w:color="auto"/>
                    <w:bottom w:val="none" w:sz="0" w:space="0" w:color="auto"/>
                    <w:right w:val="none" w:sz="0" w:space="0" w:color="auto"/>
                  </w:divBdr>
                  <w:divsChild>
                    <w:div w:id="1673294613">
                      <w:marLeft w:val="0"/>
                      <w:marRight w:val="0"/>
                      <w:marTop w:val="0"/>
                      <w:marBottom w:val="0"/>
                      <w:divBdr>
                        <w:top w:val="none" w:sz="0" w:space="0" w:color="auto"/>
                        <w:left w:val="none" w:sz="0" w:space="0" w:color="auto"/>
                        <w:bottom w:val="none" w:sz="0" w:space="0" w:color="auto"/>
                        <w:right w:val="none" w:sz="0" w:space="0" w:color="auto"/>
                      </w:divBdr>
                      <w:divsChild>
                        <w:div w:id="732505740">
                          <w:marLeft w:val="0"/>
                          <w:marRight w:val="0"/>
                          <w:marTop w:val="0"/>
                          <w:marBottom w:val="0"/>
                          <w:divBdr>
                            <w:top w:val="none" w:sz="0" w:space="0" w:color="auto"/>
                            <w:left w:val="none" w:sz="0" w:space="0" w:color="auto"/>
                            <w:bottom w:val="none" w:sz="0" w:space="0" w:color="auto"/>
                            <w:right w:val="none" w:sz="0" w:space="0" w:color="auto"/>
                          </w:divBdr>
                          <w:divsChild>
                            <w:div w:id="906065873">
                              <w:marLeft w:val="0"/>
                              <w:marRight w:val="0"/>
                              <w:marTop w:val="0"/>
                              <w:marBottom w:val="0"/>
                              <w:divBdr>
                                <w:top w:val="none" w:sz="0" w:space="0" w:color="auto"/>
                                <w:left w:val="none" w:sz="0" w:space="0" w:color="auto"/>
                                <w:bottom w:val="none" w:sz="0" w:space="0" w:color="auto"/>
                                <w:right w:val="none" w:sz="0" w:space="0" w:color="auto"/>
                              </w:divBdr>
                              <w:divsChild>
                                <w:div w:id="894269983">
                                  <w:marLeft w:val="0"/>
                                  <w:marRight w:val="0"/>
                                  <w:marTop w:val="0"/>
                                  <w:marBottom w:val="0"/>
                                  <w:divBdr>
                                    <w:top w:val="none" w:sz="0" w:space="0" w:color="auto"/>
                                    <w:left w:val="none" w:sz="0" w:space="0" w:color="auto"/>
                                    <w:bottom w:val="none" w:sz="0" w:space="0" w:color="auto"/>
                                    <w:right w:val="none" w:sz="0" w:space="0" w:color="auto"/>
                                  </w:divBdr>
                                  <w:divsChild>
                                    <w:div w:id="901982709">
                                      <w:marLeft w:val="0"/>
                                      <w:marRight w:val="0"/>
                                      <w:marTop w:val="0"/>
                                      <w:marBottom w:val="0"/>
                                      <w:divBdr>
                                        <w:top w:val="none" w:sz="0" w:space="0" w:color="auto"/>
                                        <w:left w:val="none" w:sz="0" w:space="0" w:color="auto"/>
                                        <w:bottom w:val="none" w:sz="0" w:space="0" w:color="auto"/>
                                        <w:right w:val="none" w:sz="0" w:space="0" w:color="auto"/>
                                      </w:divBdr>
                                      <w:divsChild>
                                        <w:div w:id="3181943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542887">
                          <w:marLeft w:val="0"/>
                          <w:marRight w:val="0"/>
                          <w:marTop w:val="0"/>
                          <w:marBottom w:val="0"/>
                          <w:divBdr>
                            <w:top w:val="none" w:sz="0" w:space="0" w:color="auto"/>
                            <w:left w:val="none" w:sz="0" w:space="0" w:color="auto"/>
                            <w:bottom w:val="none" w:sz="0" w:space="0" w:color="auto"/>
                            <w:right w:val="none" w:sz="0" w:space="0" w:color="auto"/>
                          </w:divBdr>
                          <w:divsChild>
                            <w:div w:id="1969046041">
                              <w:marLeft w:val="0"/>
                              <w:marRight w:val="0"/>
                              <w:marTop w:val="0"/>
                              <w:marBottom w:val="0"/>
                              <w:divBdr>
                                <w:top w:val="none" w:sz="0" w:space="0" w:color="auto"/>
                                <w:left w:val="none" w:sz="0" w:space="0" w:color="auto"/>
                                <w:bottom w:val="none" w:sz="0" w:space="0" w:color="auto"/>
                                <w:right w:val="none" w:sz="0" w:space="0" w:color="auto"/>
                              </w:divBdr>
                              <w:divsChild>
                                <w:div w:id="1573348676">
                                  <w:marLeft w:val="0"/>
                                  <w:marRight w:val="0"/>
                                  <w:marTop w:val="0"/>
                                  <w:marBottom w:val="0"/>
                                  <w:divBdr>
                                    <w:top w:val="none" w:sz="0" w:space="0" w:color="auto"/>
                                    <w:left w:val="none" w:sz="0" w:space="0" w:color="auto"/>
                                    <w:bottom w:val="none" w:sz="0" w:space="0" w:color="auto"/>
                                    <w:right w:val="none" w:sz="0" w:space="0" w:color="auto"/>
                                  </w:divBdr>
                                  <w:divsChild>
                                    <w:div w:id="19487347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96617">
                          <w:marLeft w:val="0"/>
                          <w:marRight w:val="0"/>
                          <w:marTop w:val="0"/>
                          <w:marBottom w:val="0"/>
                          <w:divBdr>
                            <w:top w:val="none" w:sz="0" w:space="0" w:color="auto"/>
                            <w:left w:val="none" w:sz="0" w:space="0" w:color="auto"/>
                            <w:bottom w:val="none" w:sz="0" w:space="0" w:color="auto"/>
                            <w:right w:val="none" w:sz="0" w:space="0" w:color="auto"/>
                          </w:divBdr>
                          <w:divsChild>
                            <w:div w:id="1294020724">
                              <w:marLeft w:val="0"/>
                              <w:marRight w:val="0"/>
                              <w:marTop w:val="0"/>
                              <w:marBottom w:val="0"/>
                              <w:divBdr>
                                <w:top w:val="none" w:sz="0" w:space="0" w:color="auto"/>
                                <w:left w:val="none" w:sz="0" w:space="0" w:color="auto"/>
                                <w:bottom w:val="none" w:sz="0" w:space="0" w:color="auto"/>
                                <w:right w:val="none" w:sz="0" w:space="0" w:color="auto"/>
                              </w:divBdr>
                              <w:divsChild>
                                <w:div w:id="198133560">
                                  <w:marLeft w:val="0"/>
                                  <w:marRight w:val="0"/>
                                  <w:marTop w:val="0"/>
                                  <w:marBottom w:val="0"/>
                                  <w:divBdr>
                                    <w:top w:val="none" w:sz="0" w:space="0" w:color="auto"/>
                                    <w:left w:val="none" w:sz="0" w:space="0" w:color="auto"/>
                                    <w:bottom w:val="none" w:sz="0" w:space="0" w:color="auto"/>
                                    <w:right w:val="none" w:sz="0" w:space="0" w:color="auto"/>
                                  </w:divBdr>
                                  <w:divsChild>
                                    <w:div w:id="16569071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727573">
          <w:marLeft w:val="0"/>
          <w:marRight w:val="0"/>
          <w:marTop w:val="0"/>
          <w:marBottom w:val="0"/>
          <w:divBdr>
            <w:top w:val="none" w:sz="0" w:space="0" w:color="auto"/>
            <w:left w:val="none" w:sz="0" w:space="0" w:color="auto"/>
            <w:bottom w:val="none" w:sz="0" w:space="0" w:color="auto"/>
            <w:right w:val="none" w:sz="0" w:space="0" w:color="auto"/>
          </w:divBdr>
          <w:divsChild>
            <w:div w:id="1296250873">
              <w:marLeft w:val="0"/>
              <w:marRight w:val="0"/>
              <w:marTop w:val="0"/>
              <w:marBottom w:val="0"/>
              <w:divBdr>
                <w:top w:val="none" w:sz="0" w:space="0" w:color="auto"/>
                <w:left w:val="none" w:sz="0" w:space="0" w:color="auto"/>
                <w:bottom w:val="none" w:sz="0" w:space="0" w:color="auto"/>
                <w:right w:val="none" w:sz="0" w:space="0" w:color="auto"/>
              </w:divBdr>
              <w:divsChild>
                <w:div w:id="1633560764">
                  <w:marLeft w:val="0"/>
                  <w:marRight w:val="0"/>
                  <w:marTop w:val="0"/>
                  <w:marBottom w:val="0"/>
                  <w:divBdr>
                    <w:top w:val="none" w:sz="0" w:space="0" w:color="auto"/>
                    <w:left w:val="none" w:sz="0" w:space="0" w:color="auto"/>
                    <w:bottom w:val="none" w:sz="0" w:space="0" w:color="auto"/>
                    <w:right w:val="none" w:sz="0" w:space="0" w:color="auto"/>
                  </w:divBdr>
                  <w:divsChild>
                    <w:div w:id="168718910">
                      <w:marLeft w:val="0"/>
                      <w:marRight w:val="0"/>
                      <w:marTop w:val="0"/>
                      <w:marBottom w:val="0"/>
                      <w:divBdr>
                        <w:top w:val="none" w:sz="0" w:space="0" w:color="auto"/>
                        <w:left w:val="none" w:sz="0" w:space="0" w:color="auto"/>
                        <w:bottom w:val="none" w:sz="0" w:space="0" w:color="auto"/>
                        <w:right w:val="none" w:sz="0" w:space="0" w:color="auto"/>
                      </w:divBdr>
                      <w:divsChild>
                        <w:div w:id="967781926">
                          <w:marLeft w:val="0"/>
                          <w:marRight w:val="0"/>
                          <w:marTop w:val="0"/>
                          <w:marBottom w:val="0"/>
                          <w:divBdr>
                            <w:top w:val="none" w:sz="0" w:space="0" w:color="auto"/>
                            <w:left w:val="none" w:sz="0" w:space="0" w:color="auto"/>
                            <w:bottom w:val="none" w:sz="0" w:space="0" w:color="auto"/>
                            <w:right w:val="none" w:sz="0" w:space="0" w:color="auto"/>
                          </w:divBdr>
                          <w:divsChild>
                            <w:div w:id="9606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247">
      <w:bodyDiv w:val="1"/>
      <w:marLeft w:val="0"/>
      <w:marRight w:val="0"/>
      <w:marTop w:val="0"/>
      <w:marBottom w:val="0"/>
      <w:divBdr>
        <w:top w:val="none" w:sz="0" w:space="0" w:color="auto"/>
        <w:left w:val="none" w:sz="0" w:space="0" w:color="auto"/>
        <w:bottom w:val="none" w:sz="0" w:space="0" w:color="auto"/>
        <w:right w:val="none" w:sz="0" w:space="0" w:color="auto"/>
      </w:divBdr>
    </w:div>
    <w:div w:id="1304698238">
      <w:bodyDiv w:val="1"/>
      <w:marLeft w:val="0"/>
      <w:marRight w:val="0"/>
      <w:marTop w:val="0"/>
      <w:marBottom w:val="0"/>
      <w:divBdr>
        <w:top w:val="none" w:sz="0" w:space="0" w:color="auto"/>
        <w:left w:val="none" w:sz="0" w:space="0" w:color="auto"/>
        <w:bottom w:val="none" w:sz="0" w:space="0" w:color="auto"/>
        <w:right w:val="none" w:sz="0" w:space="0" w:color="auto"/>
      </w:divBdr>
    </w:div>
    <w:div w:id="1337223712">
      <w:bodyDiv w:val="1"/>
      <w:marLeft w:val="0"/>
      <w:marRight w:val="0"/>
      <w:marTop w:val="0"/>
      <w:marBottom w:val="0"/>
      <w:divBdr>
        <w:top w:val="none" w:sz="0" w:space="0" w:color="auto"/>
        <w:left w:val="none" w:sz="0" w:space="0" w:color="auto"/>
        <w:bottom w:val="none" w:sz="0" w:space="0" w:color="auto"/>
        <w:right w:val="none" w:sz="0" w:space="0" w:color="auto"/>
      </w:divBdr>
    </w:div>
    <w:div w:id="1357534503">
      <w:bodyDiv w:val="1"/>
      <w:marLeft w:val="0"/>
      <w:marRight w:val="0"/>
      <w:marTop w:val="0"/>
      <w:marBottom w:val="0"/>
      <w:divBdr>
        <w:top w:val="none" w:sz="0" w:space="0" w:color="auto"/>
        <w:left w:val="none" w:sz="0" w:space="0" w:color="auto"/>
        <w:bottom w:val="none" w:sz="0" w:space="0" w:color="auto"/>
        <w:right w:val="none" w:sz="0" w:space="0" w:color="auto"/>
      </w:divBdr>
    </w:div>
    <w:div w:id="1475751747">
      <w:bodyDiv w:val="1"/>
      <w:marLeft w:val="0"/>
      <w:marRight w:val="0"/>
      <w:marTop w:val="0"/>
      <w:marBottom w:val="0"/>
      <w:divBdr>
        <w:top w:val="none" w:sz="0" w:space="0" w:color="auto"/>
        <w:left w:val="none" w:sz="0" w:space="0" w:color="auto"/>
        <w:bottom w:val="none" w:sz="0" w:space="0" w:color="auto"/>
        <w:right w:val="none" w:sz="0" w:space="0" w:color="auto"/>
      </w:divBdr>
    </w:div>
    <w:div w:id="1495801380">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8879434">
      <w:bodyDiv w:val="1"/>
      <w:marLeft w:val="0"/>
      <w:marRight w:val="0"/>
      <w:marTop w:val="0"/>
      <w:marBottom w:val="0"/>
      <w:divBdr>
        <w:top w:val="none" w:sz="0" w:space="0" w:color="auto"/>
        <w:left w:val="none" w:sz="0" w:space="0" w:color="auto"/>
        <w:bottom w:val="none" w:sz="0" w:space="0" w:color="auto"/>
        <w:right w:val="none" w:sz="0" w:space="0" w:color="auto"/>
      </w:divBdr>
    </w:div>
    <w:div w:id="1578131833">
      <w:bodyDiv w:val="1"/>
      <w:marLeft w:val="0"/>
      <w:marRight w:val="0"/>
      <w:marTop w:val="0"/>
      <w:marBottom w:val="0"/>
      <w:divBdr>
        <w:top w:val="none" w:sz="0" w:space="0" w:color="auto"/>
        <w:left w:val="none" w:sz="0" w:space="0" w:color="auto"/>
        <w:bottom w:val="none" w:sz="0" w:space="0" w:color="auto"/>
        <w:right w:val="none" w:sz="0" w:space="0" w:color="auto"/>
      </w:divBdr>
    </w:div>
    <w:div w:id="1593733150">
      <w:bodyDiv w:val="1"/>
      <w:marLeft w:val="0"/>
      <w:marRight w:val="0"/>
      <w:marTop w:val="0"/>
      <w:marBottom w:val="0"/>
      <w:divBdr>
        <w:top w:val="none" w:sz="0" w:space="0" w:color="auto"/>
        <w:left w:val="none" w:sz="0" w:space="0" w:color="auto"/>
        <w:bottom w:val="none" w:sz="0" w:space="0" w:color="auto"/>
        <w:right w:val="none" w:sz="0" w:space="0" w:color="auto"/>
      </w:divBdr>
    </w:div>
    <w:div w:id="1653756676">
      <w:bodyDiv w:val="1"/>
      <w:marLeft w:val="0"/>
      <w:marRight w:val="0"/>
      <w:marTop w:val="0"/>
      <w:marBottom w:val="0"/>
      <w:divBdr>
        <w:top w:val="none" w:sz="0" w:space="0" w:color="auto"/>
        <w:left w:val="none" w:sz="0" w:space="0" w:color="auto"/>
        <w:bottom w:val="none" w:sz="0" w:space="0" w:color="auto"/>
        <w:right w:val="none" w:sz="0" w:space="0" w:color="auto"/>
      </w:divBdr>
    </w:div>
    <w:div w:id="1687635963">
      <w:bodyDiv w:val="1"/>
      <w:marLeft w:val="0"/>
      <w:marRight w:val="0"/>
      <w:marTop w:val="0"/>
      <w:marBottom w:val="0"/>
      <w:divBdr>
        <w:top w:val="none" w:sz="0" w:space="0" w:color="auto"/>
        <w:left w:val="none" w:sz="0" w:space="0" w:color="auto"/>
        <w:bottom w:val="none" w:sz="0" w:space="0" w:color="auto"/>
        <w:right w:val="none" w:sz="0" w:space="0" w:color="auto"/>
      </w:divBdr>
    </w:div>
    <w:div w:id="1714112207">
      <w:bodyDiv w:val="1"/>
      <w:marLeft w:val="0"/>
      <w:marRight w:val="0"/>
      <w:marTop w:val="0"/>
      <w:marBottom w:val="0"/>
      <w:divBdr>
        <w:top w:val="none" w:sz="0" w:space="0" w:color="auto"/>
        <w:left w:val="none" w:sz="0" w:space="0" w:color="auto"/>
        <w:bottom w:val="none" w:sz="0" w:space="0" w:color="auto"/>
        <w:right w:val="none" w:sz="0" w:space="0" w:color="auto"/>
      </w:divBdr>
    </w:div>
    <w:div w:id="1754358491">
      <w:bodyDiv w:val="1"/>
      <w:marLeft w:val="0"/>
      <w:marRight w:val="0"/>
      <w:marTop w:val="0"/>
      <w:marBottom w:val="0"/>
      <w:divBdr>
        <w:top w:val="none" w:sz="0" w:space="0" w:color="auto"/>
        <w:left w:val="none" w:sz="0" w:space="0" w:color="auto"/>
        <w:bottom w:val="none" w:sz="0" w:space="0" w:color="auto"/>
        <w:right w:val="none" w:sz="0" w:space="0" w:color="auto"/>
      </w:divBdr>
    </w:div>
    <w:div w:id="1770344670">
      <w:bodyDiv w:val="1"/>
      <w:marLeft w:val="0"/>
      <w:marRight w:val="0"/>
      <w:marTop w:val="0"/>
      <w:marBottom w:val="0"/>
      <w:divBdr>
        <w:top w:val="none" w:sz="0" w:space="0" w:color="auto"/>
        <w:left w:val="none" w:sz="0" w:space="0" w:color="auto"/>
        <w:bottom w:val="none" w:sz="0" w:space="0" w:color="auto"/>
        <w:right w:val="none" w:sz="0" w:space="0" w:color="auto"/>
      </w:divBdr>
    </w:div>
    <w:div w:id="1788505150">
      <w:bodyDiv w:val="1"/>
      <w:marLeft w:val="0"/>
      <w:marRight w:val="0"/>
      <w:marTop w:val="0"/>
      <w:marBottom w:val="0"/>
      <w:divBdr>
        <w:top w:val="none" w:sz="0" w:space="0" w:color="auto"/>
        <w:left w:val="none" w:sz="0" w:space="0" w:color="auto"/>
        <w:bottom w:val="none" w:sz="0" w:space="0" w:color="auto"/>
        <w:right w:val="none" w:sz="0" w:space="0" w:color="auto"/>
      </w:divBdr>
    </w:div>
    <w:div w:id="1811634379">
      <w:bodyDiv w:val="1"/>
      <w:marLeft w:val="0"/>
      <w:marRight w:val="0"/>
      <w:marTop w:val="0"/>
      <w:marBottom w:val="0"/>
      <w:divBdr>
        <w:top w:val="none" w:sz="0" w:space="0" w:color="auto"/>
        <w:left w:val="none" w:sz="0" w:space="0" w:color="auto"/>
        <w:bottom w:val="none" w:sz="0" w:space="0" w:color="auto"/>
        <w:right w:val="none" w:sz="0" w:space="0" w:color="auto"/>
      </w:divBdr>
    </w:div>
    <w:div w:id="1833833785">
      <w:bodyDiv w:val="1"/>
      <w:marLeft w:val="0"/>
      <w:marRight w:val="0"/>
      <w:marTop w:val="0"/>
      <w:marBottom w:val="0"/>
      <w:divBdr>
        <w:top w:val="none" w:sz="0" w:space="0" w:color="auto"/>
        <w:left w:val="none" w:sz="0" w:space="0" w:color="auto"/>
        <w:bottom w:val="none" w:sz="0" w:space="0" w:color="auto"/>
        <w:right w:val="none" w:sz="0" w:space="0" w:color="auto"/>
      </w:divBdr>
    </w:div>
    <w:div w:id="1835341137">
      <w:bodyDiv w:val="1"/>
      <w:marLeft w:val="0"/>
      <w:marRight w:val="0"/>
      <w:marTop w:val="0"/>
      <w:marBottom w:val="0"/>
      <w:divBdr>
        <w:top w:val="none" w:sz="0" w:space="0" w:color="auto"/>
        <w:left w:val="none" w:sz="0" w:space="0" w:color="auto"/>
        <w:bottom w:val="none" w:sz="0" w:space="0" w:color="auto"/>
        <w:right w:val="none" w:sz="0" w:space="0" w:color="auto"/>
      </w:divBdr>
    </w:div>
    <w:div w:id="1878203027">
      <w:bodyDiv w:val="1"/>
      <w:marLeft w:val="0"/>
      <w:marRight w:val="0"/>
      <w:marTop w:val="0"/>
      <w:marBottom w:val="0"/>
      <w:divBdr>
        <w:top w:val="none" w:sz="0" w:space="0" w:color="auto"/>
        <w:left w:val="none" w:sz="0" w:space="0" w:color="auto"/>
        <w:bottom w:val="none" w:sz="0" w:space="0" w:color="auto"/>
        <w:right w:val="none" w:sz="0" w:space="0" w:color="auto"/>
      </w:divBdr>
    </w:div>
    <w:div w:id="1933661016">
      <w:bodyDiv w:val="1"/>
      <w:marLeft w:val="0"/>
      <w:marRight w:val="0"/>
      <w:marTop w:val="0"/>
      <w:marBottom w:val="0"/>
      <w:divBdr>
        <w:top w:val="none" w:sz="0" w:space="0" w:color="auto"/>
        <w:left w:val="none" w:sz="0" w:space="0" w:color="auto"/>
        <w:bottom w:val="none" w:sz="0" w:space="0" w:color="auto"/>
        <w:right w:val="none" w:sz="0" w:space="0" w:color="auto"/>
      </w:divBdr>
    </w:div>
    <w:div w:id="1936208506">
      <w:bodyDiv w:val="1"/>
      <w:marLeft w:val="0"/>
      <w:marRight w:val="0"/>
      <w:marTop w:val="0"/>
      <w:marBottom w:val="0"/>
      <w:divBdr>
        <w:top w:val="none" w:sz="0" w:space="0" w:color="auto"/>
        <w:left w:val="none" w:sz="0" w:space="0" w:color="auto"/>
        <w:bottom w:val="none" w:sz="0" w:space="0" w:color="auto"/>
        <w:right w:val="none" w:sz="0" w:space="0" w:color="auto"/>
      </w:divBdr>
    </w:div>
    <w:div w:id="1968121689">
      <w:bodyDiv w:val="1"/>
      <w:marLeft w:val="0"/>
      <w:marRight w:val="0"/>
      <w:marTop w:val="0"/>
      <w:marBottom w:val="0"/>
      <w:divBdr>
        <w:top w:val="none" w:sz="0" w:space="0" w:color="auto"/>
        <w:left w:val="none" w:sz="0" w:space="0" w:color="auto"/>
        <w:bottom w:val="none" w:sz="0" w:space="0" w:color="auto"/>
        <w:right w:val="none" w:sz="0" w:space="0" w:color="auto"/>
      </w:divBdr>
    </w:div>
    <w:div w:id="1978101245">
      <w:bodyDiv w:val="1"/>
      <w:marLeft w:val="0"/>
      <w:marRight w:val="0"/>
      <w:marTop w:val="0"/>
      <w:marBottom w:val="0"/>
      <w:divBdr>
        <w:top w:val="none" w:sz="0" w:space="0" w:color="auto"/>
        <w:left w:val="none" w:sz="0" w:space="0" w:color="auto"/>
        <w:bottom w:val="none" w:sz="0" w:space="0" w:color="auto"/>
        <w:right w:val="none" w:sz="0" w:space="0" w:color="auto"/>
      </w:divBdr>
    </w:div>
    <w:div w:id="1984309116">
      <w:bodyDiv w:val="1"/>
      <w:marLeft w:val="0"/>
      <w:marRight w:val="0"/>
      <w:marTop w:val="0"/>
      <w:marBottom w:val="0"/>
      <w:divBdr>
        <w:top w:val="none" w:sz="0" w:space="0" w:color="auto"/>
        <w:left w:val="none" w:sz="0" w:space="0" w:color="auto"/>
        <w:bottom w:val="none" w:sz="0" w:space="0" w:color="auto"/>
        <w:right w:val="none" w:sz="0" w:space="0" w:color="auto"/>
      </w:divBdr>
    </w:div>
    <w:div w:id="2053728763">
      <w:bodyDiv w:val="1"/>
      <w:marLeft w:val="0"/>
      <w:marRight w:val="0"/>
      <w:marTop w:val="0"/>
      <w:marBottom w:val="0"/>
      <w:divBdr>
        <w:top w:val="none" w:sz="0" w:space="0" w:color="auto"/>
        <w:left w:val="none" w:sz="0" w:space="0" w:color="auto"/>
        <w:bottom w:val="none" w:sz="0" w:space="0" w:color="auto"/>
        <w:right w:val="none" w:sz="0" w:space="0" w:color="auto"/>
      </w:divBdr>
      <w:divsChild>
        <w:div w:id="941567756">
          <w:marLeft w:val="0"/>
          <w:marRight w:val="0"/>
          <w:marTop w:val="0"/>
          <w:marBottom w:val="0"/>
          <w:divBdr>
            <w:top w:val="none" w:sz="0" w:space="0" w:color="auto"/>
            <w:left w:val="none" w:sz="0" w:space="0" w:color="auto"/>
            <w:bottom w:val="none" w:sz="0" w:space="0" w:color="auto"/>
            <w:right w:val="none" w:sz="0" w:space="0" w:color="auto"/>
          </w:divBdr>
          <w:divsChild>
            <w:div w:id="1487671298">
              <w:marLeft w:val="0"/>
              <w:marRight w:val="0"/>
              <w:marTop w:val="0"/>
              <w:marBottom w:val="0"/>
              <w:divBdr>
                <w:top w:val="none" w:sz="0" w:space="0" w:color="auto"/>
                <w:left w:val="none" w:sz="0" w:space="0" w:color="auto"/>
                <w:bottom w:val="none" w:sz="0" w:space="0" w:color="auto"/>
                <w:right w:val="none" w:sz="0" w:space="0" w:color="auto"/>
              </w:divBdr>
              <w:divsChild>
                <w:div w:id="1380013258">
                  <w:marLeft w:val="0"/>
                  <w:marRight w:val="0"/>
                  <w:marTop w:val="0"/>
                  <w:marBottom w:val="0"/>
                  <w:divBdr>
                    <w:top w:val="none" w:sz="0" w:space="0" w:color="auto"/>
                    <w:left w:val="none" w:sz="0" w:space="0" w:color="auto"/>
                    <w:bottom w:val="none" w:sz="0" w:space="0" w:color="auto"/>
                    <w:right w:val="none" w:sz="0" w:space="0" w:color="auto"/>
                  </w:divBdr>
                  <w:divsChild>
                    <w:div w:id="472254583">
                      <w:marLeft w:val="0"/>
                      <w:marRight w:val="0"/>
                      <w:marTop w:val="0"/>
                      <w:marBottom w:val="0"/>
                      <w:divBdr>
                        <w:top w:val="none" w:sz="0" w:space="0" w:color="auto"/>
                        <w:left w:val="none" w:sz="0" w:space="0" w:color="auto"/>
                        <w:bottom w:val="none" w:sz="0" w:space="0" w:color="auto"/>
                        <w:right w:val="none" w:sz="0" w:space="0" w:color="auto"/>
                      </w:divBdr>
                      <w:divsChild>
                        <w:div w:id="1299802257">
                          <w:marLeft w:val="0"/>
                          <w:marRight w:val="0"/>
                          <w:marTop w:val="0"/>
                          <w:marBottom w:val="0"/>
                          <w:divBdr>
                            <w:top w:val="none" w:sz="0" w:space="0" w:color="auto"/>
                            <w:left w:val="none" w:sz="0" w:space="0" w:color="auto"/>
                            <w:bottom w:val="none" w:sz="0" w:space="0" w:color="auto"/>
                            <w:right w:val="none" w:sz="0" w:space="0" w:color="auto"/>
                          </w:divBdr>
                          <w:divsChild>
                            <w:div w:id="180169423">
                              <w:marLeft w:val="0"/>
                              <w:marRight w:val="0"/>
                              <w:marTop w:val="0"/>
                              <w:marBottom w:val="0"/>
                              <w:divBdr>
                                <w:top w:val="none" w:sz="0" w:space="0" w:color="auto"/>
                                <w:left w:val="none" w:sz="0" w:space="0" w:color="auto"/>
                                <w:bottom w:val="none" w:sz="0" w:space="0" w:color="auto"/>
                                <w:right w:val="none" w:sz="0" w:space="0" w:color="auto"/>
                              </w:divBdr>
                              <w:divsChild>
                                <w:div w:id="1662807521">
                                  <w:marLeft w:val="0"/>
                                  <w:marRight w:val="0"/>
                                  <w:marTop w:val="0"/>
                                  <w:marBottom w:val="0"/>
                                  <w:divBdr>
                                    <w:top w:val="none" w:sz="0" w:space="0" w:color="auto"/>
                                    <w:left w:val="none" w:sz="0" w:space="0" w:color="auto"/>
                                    <w:bottom w:val="none" w:sz="0" w:space="0" w:color="auto"/>
                                    <w:right w:val="none" w:sz="0" w:space="0" w:color="auto"/>
                                  </w:divBdr>
                                  <w:divsChild>
                                    <w:div w:id="13188761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138760">
                          <w:marLeft w:val="0"/>
                          <w:marRight w:val="0"/>
                          <w:marTop w:val="0"/>
                          <w:marBottom w:val="0"/>
                          <w:divBdr>
                            <w:top w:val="none" w:sz="0" w:space="0" w:color="auto"/>
                            <w:left w:val="none" w:sz="0" w:space="0" w:color="auto"/>
                            <w:bottom w:val="none" w:sz="0" w:space="0" w:color="auto"/>
                            <w:right w:val="none" w:sz="0" w:space="0" w:color="auto"/>
                          </w:divBdr>
                          <w:divsChild>
                            <w:div w:id="1829439548">
                              <w:marLeft w:val="0"/>
                              <w:marRight w:val="0"/>
                              <w:marTop w:val="0"/>
                              <w:marBottom w:val="0"/>
                              <w:divBdr>
                                <w:top w:val="none" w:sz="0" w:space="0" w:color="auto"/>
                                <w:left w:val="none" w:sz="0" w:space="0" w:color="auto"/>
                                <w:bottom w:val="none" w:sz="0" w:space="0" w:color="auto"/>
                                <w:right w:val="none" w:sz="0" w:space="0" w:color="auto"/>
                              </w:divBdr>
                              <w:divsChild>
                                <w:div w:id="561908473">
                                  <w:marLeft w:val="0"/>
                                  <w:marRight w:val="0"/>
                                  <w:marTop w:val="0"/>
                                  <w:marBottom w:val="0"/>
                                  <w:divBdr>
                                    <w:top w:val="none" w:sz="0" w:space="0" w:color="auto"/>
                                    <w:left w:val="none" w:sz="0" w:space="0" w:color="auto"/>
                                    <w:bottom w:val="none" w:sz="0" w:space="0" w:color="auto"/>
                                    <w:right w:val="none" w:sz="0" w:space="0" w:color="auto"/>
                                  </w:divBdr>
                                  <w:divsChild>
                                    <w:div w:id="3127630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42608">
                          <w:marLeft w:val="0"/>
                          <w:marRight w:val="0"/>
                          <w:marTop w:val="0"/>
                          <w:marBottom w:val="0"/>
                          <w:divBdr>
                            <w:top w:val="none" w:sz="0" w:space="0" w:color="auto"/>
                            <w:left w:val="none" w:sz="0" w:space="0" w:color="auto"/>
                            <w:bottom w:val="none" w:sz="0" w:space="0" w:color="auto"/>
                            <w:right w:val="none" w:sz="0" w:space="0" w:color="auto"/>
                          </w:divBdr>
                          <w:divsChild>
                            <w:div w:id="277417881">
                              <w:marLeft w:val="0"/>
                              <w:marRight w:val="0"/>
                              <w:marTop w:val="0"/>
                              <w:marBottom w:val="0"/>
                              <w:divBdr>
                                <w:top w:val="none" w:sz="0" w:space="0" w:color="auto"/>
                                <w:left w:val="none" w:sz="0" w:space="0" w:color="auto"/>
                                <w:bottom w:val="none" w:sz="0" w:space="0" w:color="auto"/>
                                <w:right w:val="none" w:sz="0" w:space="0" w:color="auto"/>
                              </w:divBdr>
                              <w:divsChild>
                                <w:div w:id="733043368">
                                  <w:marLeft w:val="0"/>
                                  <w:marRight w:val="0"/>
                                  <w:marTop w:val="0"/>
                                  <w:marBottom w:val="0"/>
                                  <w:divBdr>
                                    <w:top w:val="none" w:sz="0" w:space="0" w:color="auto"/>
                                    <w:left w:val="none" w:sz="0" w:space="0" w:color="auto"/>
                                    <w:bottom w:val="none" w:sz="0" w:space="0" w:color="auto"/>
                                    <w:right w:val="none" w:sz="0" w:space="0" w:color="auto"/>
                                  </w:divBdr>
                                  <w:divsChild>
                                    <w:div w:id="516313882">
                                      <w:marLeft w:val="0"/>
                                      <w:marRight w:val="0"/>
                                      <w:marTop w:val="0"/>
                                      <w:marBottom w:val="0"/>
                                      <w:divBdr>
                                        <w:top w:val="none" w:sz="0" w:space="0" w:color="auto"/>
                                        <w:left w:val="none" w:sz="0" w:space="0" w:color="auto"/>
                                        <w:bottom w:val="none" w:sz="0" w:space="0" w:color="auto"/>
                                        <w:right w:val="none" w:sz="0" w:space="0" w:color="auto"/>
                                      </w:divBdr>
                                      <w:divsChild>
                                        <w:div w:id="841239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876187">
          <w:marLeft w:val="0"/>
          <w:marRight w:val="0"/>
          <w:marTop w:val="0"/>
          <w:marBottom w:val="0"/>
          <w:divBdr>
            <w:top w:val="none" w:sz="0" w:space="0" w:color="auto"/>
            <w:left w:val="none" w:sz="0" w:space="0" w:color="auto"/>
            <w:bottom w:val="none" w:sz="0" w:space="0" w:color="auto"/>
            <w:right w:val="none" w:sz="0" w:space="0" w:color="auto"/>
          </w:divBdr>
          <w:divsChild>
            <w:div w:id="1904756766">
              <w:marLeft w:val="0"/>
              <w:marRight w:val="0"/>
              <w:marTop w:val="0"/>
              <w:marBottom w:val="0"/>
              <w:divBdr>
                <w:top w:val="none" w:sz="0" w:space="0" w:color="auto"/>
                <w:left w:val="none" w:sz="0" w:space="0" w:color="auto"/>
                <w:bottom w:val="none" w:sz="0" w:space="0" w:color="auto"/>
                <w:right w:val="none" w:sz="0" w:space="0" w:color="auto"/>
              </w:divBdr>
              <w:divsChild>
                <w:div w:id="1585146080">
                  <w:marLeft w:val="0"/>
                  <w:marRight w:val="0"/>
                  <w:marTop w:val="0"/>
                  <w:marBottom w:val="0"/>
                  <w:divBdr>
                    <w:top w:val="none" w:sz="0" w:space="0" w:color="auto"/>
                    <w:left w:val="none" w:sz="0" w:space="0" w:color="auto"/>
                    <w:bottom w:val="none" w:sz="0" w:space="0" w:color="auto"/>
                    <w:right w:val="none" w:sz="0" w:space="0" w:color="auto"/>
                  </w:divBdr>
                  <w:divsChild>
                    <w:div w:id="1762022225">
                      <w:marLeft w:val="0"/>
                      <w:marRight w:val="0"/>
                      <w:marTop w:val="0"/>
                      <w:marBottom w:val="0"/>
                      <w:divBdr>
                        <w:top w:val="none" w:sz="0" w:space="0" w:color="auto"/>
                        <w:left w:val="none" w:sz="0" w:space="0" w:color="auto"/>
                        <w:bottom w:val="none" w:sz="0" w:space="0" w:color="auto"/>
                        <w:right w:val="none" w:sz="0" w:space="0" w:color="auto"/>
                      </w:divBdr>
                      <w:divsChild>
                        <w:div w:id="955408730">
                          <w:marLeft w:val="0"/>
                          <w:marRight w:val="0"/>
                          <w:marTop w:val="0"/>
                          <w:marBottom w:val="0"/>
                          <w:divBdr>
                            <w:top w:val="none" w:sz="0" w:space="0" w:color="auto"/>
                            <w:left w:val="none" w:sz="0" w:space="0" w:color="auto"/>
                            <w:bottom w:val="none" w:sz="0" w:space="0" w:color="auto"/>
                            <w:right w:val="none" w:sz="0" w:space="0" w:color="auto"/>
                          </w:divBdr>
                          <w:divsChild>
                            <w:div w:id="1169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73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trategicprogrammes.CCO@hse.ie" TargetMode="External"/><Relationship Id="rId17" Type="http://schemas.openxmlformats.org/officeDocument/2006/relationships/hyperlink" Target="https://www.sipo.ie/" TargetMode="Externa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https://www.hse.ie/eng/services/list/2/primarycare/childrenfirs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se.ie/eng/services/list/5/rarediseases/rare-disease-publications/model-of-care-for-rare-diseases.pdf" TargetMode="External"/><Relationship Id="rId2" Type="http://schemas.openxmlformats.org/officeDocument/2006/relationships/hyperlink" Target="https://assets.gov.ie/static/documents/national-rare-disease-plan-for-ireland-2014-2018.pdf" TargetMode="External"/><Relationship Id="rId1" Type="http://schemas.openxmlformats.org/officeDocument/2006/relationships/hyperlink" Target="https://www.hse.ie/eng/about/who/strategic-programmes-office-overview/national-strategy-for-accelerating-genetic-and-genomic-medicine-in-ireland/national-strategy-for-accelerating-genetic-and-genomic-medicine-in-ireland.pdf" TargetMode="External"/><Relationship Id="rId6" Type="http://schemas.openxmlformats.org/officeDocument/2006/relationships/hyperlink" Target="https://www2.healthservice.hse.ie/organisation/qps-incident-management/incident-management/" TargetMode="External"/><Relationship Id="rId5" Type="http://schemas.openxmlformats.org/officeDocument/2006/relationships/hyperlink" Target="https://healthservice.hse.ie/staff/health-and-safety/national-health-and-safety-function-nhsf-about-us/" TargetMode="External"/><Relationship Id="rId4" Type="http://schemas.openxmlformats.org/officeDocument/2006/relationships/hyperlink" Target="https://www.hse.ie/eng/about/who/cspd/lsr/resources/hse-outline-strategic-plan-for-laboratory-serv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F4DCF-BA4D-49B5-8FB9-CC409244ADDA}">
  <ds:schemaRefs>
    <ds:schemaRef ds:uri="http://schemas.microsoft.com/sharepoint/v3/contenttype/forms"/>
  </ds:schemaRefs>
</ds:datastoreItem>
</file>

<file path=customXml/itemProps2.xml><?xml version="1.0" encoding="utf-8"?>
<ds:datastoreItem xmlns:ds="http://schemas.openxmlformats.org/officeDocument/2006/customXml" ds:itemID="{E9DA0FD0-2F5C-4881-BDEA-F80847490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889CE-2134-42BE-A047-8CF0CBEED854}">
  <ds:schemaRefs>
    <ds:schemaRef ds:uri="http://schemas.microsoft.com/office/2006/documentManagement/types"/>
    <ds:schemaRef ds:uri="http://schemas.microsoft.com/office/infopath/2007/PartnerControls"/>
    <ds:schemaRef ds:uri="540502ad-e2ea-49e0-837d-f664c5657004"/>
    <ds:schemaRef ds:uri="http://purl.org/dc/elements/1.1/"/>
    <ds:schemaRef ds:uri="http://schemas.microsoft.com/office/2006/metadata/properties"/>
    <ds:schemaRef ds:uri="http://purl.org/dc/terms/"/>
    <ds:schemaRef ds:uri="http://schemas.openxmlformats.org/package/2006/metadata/core-properties"/>
    <ds:schemaRef ds:uri="f8767091-446f-4677-8f8f-9d911788ee8f"/>
    <ds:schemaRef ds:uri="http://www.w3.org/XML/1998/namespace"/>
    <ds:schemaRef ds:uri="http://purl.org/dc/dcmitype/"/>
  </ds:schemaRefs>
</ds:datastoreItem>
</file>

<file path=customXml/itemProps4.xml><?xml version="1.0" encoding="utf-8"?>
<ds:datastoreItem xmlns:ds="http://schemas.openxmlformats.org/officeDocument/2006/customXml" ds:itemID="{DAF81E6F-7E14-4D05-9493-CCEB2A50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5580</Words>
  <Characters>31806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Murphy10</dc:creator>
  <cp:keywords/>
  <cp:lastModifiedBy>Chloe Mccabe</cp:lastModifiedBy>
  <cp:revision>6</cp:revision>
  <cp:lastPrinted>2024-02-08T02:18:00Z</cp:lastPrinted>
  <dcterms:created xsi:type="dcterms:W3CDTF">2025-08-29T16:53:00Z</dcterms:created>
  <dcterms:modified xsi:type="dcterms:W3CDTF">2025-09-03T11:59:00Z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