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D0B6" w14:textId="74A3A63D" w:rsidR="002A7DCA" w:rsidRDefault="00241990" w:rsidP="002A7DCA">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452D5FC8" wp14:editId="350A8136">
            <wp:simplePos x="0" y="0"/>
            <wp:positionH relativeFrom="margin">
              <wp:posOffset>-695325</wp:posOffset>
            </wp:positionH>
            <wp:positionV relativeFrom="margin">
              <wp:posOffset>-228600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8F9D49" w14:textId="28A93C5E" w:rsidR="002A7DCA" w:rsidRPr="00241990" w:rsidRDefault="002A7DCA" w:rsidP="002A7DCA">
      <w:pPr>
        <w:ind w:left="-1260"/>
        <w:jc w:val="right"/>
        <w:rPr>
          <w:rFonts w:ascii="Arial" w:hAnsi="Arial" w:cs="Arial"/>
          <w:b/>
        </w:rPr>
      </w:pPr>
      <w:r w:rsidRPr="00241990">
        <w:rPr>
          <w:rFonts w:ascii="Arial" w:hAnsi="Arial" w:cs="Arial"/>
          <w:b/>
        </w:rPr>
        <w:t>General Manage</w:t>
      </w:r>
      <w:r w:rsidR="00CE173C" w:rsidRPr="00241990">
        <w:rPr>
          <w:rFonts w:ascii="Arial" w:hAnsi="Arial" w:cs="Arial"/>
          <w:b/>
        </w:rPr>
        <w:t>r</w:t>
      </w:r>
      <w:r w:rsidR="00241990">
        <w:rPr>
          <w:rFonts w:ascii="Arial" w:hAnsi="Arial" w:cs="Arial"/>
          <w:b/>
        </w:rPr>
        <w:t>,</w:t>
      </w:r>
      <w:r w:rsidR="00CE173C" w:rsidRPr="00241990">
        <w:rPr>
          <w:rFonts w:ascii="Arial" w:hAnsi="Arial" w:cs="Arial"/>
          <w:b/>
        </w:rPr>
        <w:t xml:space="preserve"> Operational Excellence (</w:t>
      </w:r>
      <w:proofErr w:type="spellStart"/>
      <w:r w:rsidR="00CE173C" w:rsidRPr="00241990">
        <w:rPr>
          <w:rFonts w:ascii="Arial" w:hAnsi="Arial" w:cs="Arial"/>
          <w:b/>
        </w:rPr>
        <w:t>OpEx</w:t>
      </w:r>
      <w:proofErr w:type="spellEnd"/>
      <w:r w:rsidR="00CE173C" w:rsidRPr="00241990">
        <w:rPr>
          <w:rFonts w:ascii="Arial" w:hAnsi="Arial" w:cs="Arial"/>
          <w:b/>
        </w:rPr>
        <w:t>)</w:t>
      </w:r>
      <w:r w:rsidRPr="00241990">
        <w:rPr>
          <w:rFonts w:ascii="Arial" w:hAnsi="Arial" w:cs="Arial"/>
          <w:b/>
        </w:rPr>
        <w:t xml:space="preserve"> Pro</w:t>
      </w:r>
      <w:r w:rsidR="00CE173C" w:rsidRPr="00241990">
        <w:rPr>
          <w:rFonts w:ascii="Arial" w:hAnsi="Arial" w:cs="Arial"/>
          <w:b/>
        </w:rPr>
        <w:t>curement Business Support (PBS)</w:t>
      </w:r>
    </w:p>
    <w:p w14:paraId="3BCAB711" w14:textId="77777777" w:rsidR="00241990" w:rsidRPr="00241990" w:rsidRDefault="00241990" w:rsidP="002A7DCA">
      <w:pPr>
        <w:ind w:left="-1260"/>
        <w:jc w:val="right"/>
        <w:rPr>
          <w:rFonts w:ascii="Arial" w:hAnsi="Arial" w:cs="Arial"/>
          <w:b/>
          <w:sz w:val="14"/>
          <w:szCs w:val="22"/>
        </w:rPr>
      </w:pPr>
    </w:p>
    <w:p w14:paraId="5AF25B2E" w14:textId="353E8D97" w:rsidR="002A7DCA" w:rsidRPr="005D10D8" w:rsidRDefault="002A7DCA" w:rsidP="002A7DCA">
      <w:pPr>
        <w:ind w:left="-1260"/>
        <w:jc w:val="right"/>
        <w:rPr>
          <w:rFonts w:ascii="Arial" w:hAnsi="Arial" w:cs="Arial"/>
          <w:b/>
          <w:sz w:val="22"/>
          <w:szCs w:val="22"/>
        </w:rPr>
      </w:pPr>
      <w:r w:rsidRPr="005D10D8">
        <w:rPr>
          <w:rFonts w:ascii="Arial" w:hAnsi="Arial" w:cs="Arial"/>
          <w:b/>
          <w:sz w:val="22"/>
          <w:szCs w:val="22"/>
        </w:rPr>
        <w:t xml:space="preserve">Job Specification &amp; Terms and Conditions </w:t>
      </w:r>
    </w:p>
    <w:p w14:paraId="1E98B197" w14:textId="62E19D78" w:rsidR="005D10D8" w:rsidRDefault="005D10D8" w:rsidP="002A7DCA">
      <w:pPr>
        <w:ind w:left="-1260"/>
        <w:jc w:val="right"/>
        <w:rPr>
          <w:rFonts w:ascii="Arial" w:hAnsi="Arial" w:cs="Arial"/>
          <w:b/>
          <w:color w:val="000099"/>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1579BFD" w14:textId="77777777" w:rsidR="00241990" w:rsidRPr="00241990" w:rsidRDefault="00241990" w:rsidP="00241990">
            <w:pPr>
              <w:ind w:left="-43"/>
              <w:rPr>
                <w:rFonts w:ascii="Arial" w:hAnsi="Arial" w:cs="Arial"/>
                <w:b/>
              </w:rPr>
            </w:pPr>
            <w:r w:rsidRPr="00241990">
              <w:rPr>
                <w:rFonts w:ascii="Arial" w:hAnsi="Arial" w:cs="Arial"/>
                <w:b/>
              </w:rPr>
              <w:t>General Manager</w:t>
            </w:r>
            <w:r>
              <w:rPr>
                <w:rFonts w:ascii="Arial" w:hAnsi="Arial" w:cs="Arial"/>
                <w:b/>
              </w:rPr>
              <w:t>,</w:t>
            </w:r>
            <w:r w:rsidRPr="00241990">
              <w:rPr>
                <w:rFonts w:ascii="Arial" w:hAnsi="Arial" w:cs="Arial"/>
                <w:b/>
              </w:rPr>
              <w:t xml:space="preserve"> Operational Excellence (</w:t>
            </w:r>
            <w:proofErr w:type="spellStart"/>
            <w:r w:rsidRPr="00241990">
              <w:rPr>
                <w:rFonts w:ascii="Arial" w:hAnsi="Arial" w:cs="Arial"/>
                <w:b/>
              </w:rPr>
              <w:t>OpEx</w:t>
            </w:r>
            <w:proofErr w:type="spellEnd"/>
            <w:r w:rsidRPr="00241990">
              <w:rPr>
                <w:rFonts w:ascii="Arial" w:hAnsi="Arial" w:cs="Arial"/>
                <w:b/>
              </w:rPr>
              <w:t>) Procurement Business Support (PBS)</w:t>
            </w:r>
          </w:p>
          <w:p w14:paraId="4B5EBDBB" w14:textId="77777777" w:rsidR="002A7DCA" w:rsidRPr="00241990" w:rsidRDefault="002A7DCA" w:rsidP="002A7DCA">
            <w:pPr>
              <w:tabs>
                <w:tab w:val="left" w:pos="283"/>
              </w:tabs>
              <w:rPr>
                <w:rFonts w:ascii="Arial" w:hAnsi="Arial" w:cs="Arial"/>
                <w:iCs/>
                <w:sz w:val="14"/>
                <w:highlight w:val="yellow"/>
              </w:rPr>
            </w:pPr>
          </w:p>
          <w:p w14:paraId="6138A8BA" w14:textId="14CFCCE0" w:rsidR="002A7DCA" w:rsidRPr="00241990" w:rsidRDefault="002A7DCA" w:rsidP="002A7DCA">
            <w:pPr>
              <w:pStyle w:val="Heading7"/>
              <w:rPr>
                <w:rFonts w:cs="Arial"/>
                <w:b w:val="0"/>
                <w:i/>
                <w:iCs/>
                <w:sz w:val="20"/>
              </w:rPr>
            </w:pPr>
            <w:r w:rsidRPr="00241990">
              <w:rPr>
                <w:rFonts w:cs="Arial"/>
                <w:b w:val="0"/>
                <w:i/>
                <w:iCs/>
                <w:sz w:val="20"/>
              </w:rPr>
              <w:t>(Grade Code</w:t>
            </w:r>
            <w:r w:rsidR="00241990">
              <w:rPr>
                <w:rFonts w:cs="Arial"/>
                <w:b w:val="0"/>
                <w:i/>
                <w:iCs/>
                <w:sz w:val="20"/>
              </w:rPr>
              <w:t>:</w:t>
            </w:r>
            <w:r w:rsidRPr="00241990">
              <w:rPr>
                <w:rFonts w:cs="Arial"/>
                <w:b w:val="0"/>
                <w:i/>
                <w:iCs/>
                <w:sz w:val="20"/>
              </w:rPr>
              <w:t xml:space="preserve"> 0041)</w:t>
            </w:r>
          </w:p>
          <w:p w14:paraId="1A2CE988" w14:textId="3DF23CAC" w:rsidR="00543F98" w:rsidRPr="00F6254C" w:rsidRDefault="00543F9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3E9D49A8" w:rsidR="00195048" w:rsidRPr="00241990" w:rsidRDefault="00241990" w:rsidP="00195048">
            <w:pPr>
              <w:pStyle w:val="Heading7"/>
              <w:rPr>
                <w:b w:val="0"/>
                <w:sz w:val="20"/>
              </w:rPr>
            </w:pPr>
            <w:r w:rsidRPr="00241990">
              <w:rPr>
                <w:b w:val="0"/>
                <w:sz w:val="20"/>
              </w:rPr>
              <w:t>NRS15054</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7B592EDA" w:rsidR="00195048" w:rsidRPr="00241990" w:rsidRDefault="00CA635F" w:rsidP="00195048">
            <w:pPr>
              <w:pStyle w:val="Heading7"/>
              <w:rPr>
                <w:b w:val="0"/>
                <w:sz w:val="20"/>
              </w:rPr>
            </w:pPr>
            <w:r>
              <w:rPr>
                <w:b w:val="0"/>
                <w:sz w:val="20"/>
              </w:rPr>
              <w:t>Monday 13</w:t>
            </w:r>
            <w:r w:rsidRPr="00CA635F">
              <w:rPr>
                <w:b w:val="0"/>
                <w:sz w:val="20"/>
                <w:vertAlign w:val="superscript"/>
              </w:rPr>
              <w:t>th</w:t>
            </w:r>
            <w:r>
              <w:rPr>
                <w:b w:val="0"/>
                <w:sz w:val="20"/>
              </w:rPr>
              <w:t xml:space="preserve"> October 2025 at 3:00pm.</w:t>
            </w:r>
          </w:p>
          <w:p w14:paraId="1DC28C0B" w14:textId="77777777" w:rsidR="00792F91" w:rsidRPr="00F6254C" w:rsidRDefault="00792F91" w:rsidP="009764DC">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130A240B" w:rsidR="00792F91" w:rsidRPr="003F026C" w:rsidRDefault="009764DC" w:rsidP="003F026C">
            <w:pPr>
              <w:rPr>
                <w:rFonts w:ascii="Arial" w:hAnsi="Arial" w:cs="Arial"/>
                <w:bCs/>
                <w:iCs/>
              </w:rPr>
            </w:pPr>
            <w:r w:rsidRPr="00A54C3E">
              <w:rPr>
                <w:rFonts w:ascii="Arial" w:eastAsia="SimSun" w:hAnsi="Arial" w:cs="Arial"/>
                <w:color w:val="000000"/>
                <w:lang w:val="en-IE"/>
              </w:rPr>
              <w:t xml:space="preserve">Proposed interview dates </w:t>
            </w:r>
            <w:proofErr w:type="gramStart"/>
            <w:r w:rsidRPr="00A54C3E">
              <w:rPr>
                <w:rFonts w:ascii="Arial" w:eastAsia="SimSun" w:hAnsi="Arial" w:cs="Arial"/>
                <w:color w:val="000000"/>
                <w:lang w:val="en-IE"/>
              </w:rPr>
              <w:t>will be indicated</w:t>
            </w:r>
            <w:proofErr w:type="gramEnd"/>
            <w:r w:rsidRPr="00A54C3E">
              <w:rPr>
                <w:rFonts w:ascii="Arial" w:eastAsia="SimSun" w:hAnsi="Arial" w:cs="Arial"/>
                <w:color w:val="000000"/>
                <w:lang w:val="en-IE"/>
              </w:rPr>
              <w:t xml:space="preserve"> at a later stage. Please note you </w:t>
            </w:r>
            <w:proofErr w:type="gramStart"/>
            <w:r w:rsidRPr="00A54C3E">
              <w:rPr>
                <w:rFonts w:ascii="Arial" w:eastAsia="SimSun" w:hAnsi="Arial" w:cs="Arial"/>
                <w:color w:val="000000"/>
                <w:lang w:val="en-IE"/>
              </w:rPr>
              <w:t>may be called</w:t>
            </w:r>
            <w:proofErr w:type="gramEnd"/>
            <w:r w:rsidRPr="00A54C3E">
              <w:rPr>
                <w:rFonts w:ascii="Arial" w:eastAsia="SimSun" w:hAnsi="Arial" w:cs="Arial"/>
                <w:color w:val="000000"/>
                <w:lang w:val="en-IE"/>
              </w:rPr>
              <w:t xml:space="preserve"> forward for interview at short notice</w:t>
            </w:r>
            <w:r w:rsidRPr="00A54C3E">
              <w:rPr>
                <w:rFonts w:ascii="Arial" w:eastAsia="SimSun" w:hAnsi="Arial" w:cs="Arial"/>
                <w:b/>
                <w:bCs/>
                <w:color w:val="000000"/>
                <w:lang w:val="en-IE"/>
              </w:rPr>
              <w:t>.</w:t>
            </w:r>
            <w:r>
              <w:rPr>
                <w:rFonts w:ascii="Arial" w:eastAsia="SimSun" w:hAnsi="Arial" w:cs="Arial"/>
                <w:b/>
                <w:bCs/>
                <w:color w:val="000000"/>
                <w:lang w:val="en-IE"/>
              </w:rPr>
              <w:t xml:space="preserve"> </w:t>
            </w:r>
            <w:r w:rsidR="00986ECA" w:rsidRPr="003F026C">
              <w:rPr>
                <w:rFonts w:ascii="Arial" w:hAnsi="Arial" w:cs="Arial"/>
              </w:rPr>
              <w:t xml:space="preserve">Candidates </w:t>
            </w:r>
            <w:proofErr w:type="gramStart"/>
            <w:r w:rsidR="00986ECA" w:rsidRPr="003F026C">
              <w:rPr>
                <w:rFonts w:ascii="Arial" w:hAnsi="Arial" w:cs="Arial"/>
              </w:rPr>
              <w:t>will normally be given</w:t>
            </w:r>
            <w:proofErr w:type="gramEnd"/>
            <w:r w:rsidR="00986ECA" w:rsidRPr="003F026C">
              <w:rPr>
                <w:rFonts w:ascii="Arial" w:hAnsi="Arial" w:cs="Arial"/>
              </w:rPr>
              <w:t xml:space="preserve"> at least two weeks' notice of interview. The timescale </w:t>
            </w:r>
            <w:proofErr w:type="gramStart"/>
            <w:r w:rsidR="00986ECA" w:rsidRPr="003F026C">
              <w:rPr>
                <w:rFonts w:ascii="Arial" w:hAnsi="Arial" w:cs="Arial"/>
              </w:rPr>
              <w:t>may be reduced</w:t>
            </w:r>
            <w:proofErr w:type="gramEnd"/>
            <w:r w:rsidR="00986ECA" w:rsidRPr="003F026C">
              <w:rPr>
                <w:rFonts w:ascii="Arial" w:hAnsi="Arial" w:cs="Arial"/>
              </w:rPr>
              <w:t xml:space="preserve">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2F365BA1" w14:textId="77777777" w:rsidR="00792F91" w:rsidRDefault="00792F91" w:rsidP="00792F91">
            <w:pPr>
              <w:rPr>
                <w:rFonts w:ascii="Arial" w:hAnsi="Arial" w:cs="Arial"/>
                <w:b/>
                <w:bCs/>
              </w:rPr>
            </w:pPr>
            <w:r w:rsidRPr="00F6254C">
              <w:rPr>
                <w:rFonts w:ascii="Arial" w:hAnsi="Arial" w:cs="Arial"/>
                <w:b/>
                <w:bCs/>
              </w:rPr>
              <w:t>Taking up Appointment</w:t>
            </w:r>
          </w:p>
          <w:p w14:paraId="17C0A5FB" w14:textId="6F0BB547" w:rsidR="00241990" w:rsidRPr="00F6254C" w:rsidRDefault="00241990" w:rsidP="00792F91">
            <w:pPr>
              <w:rPr>
                <w:rFonts w:ascii="Arial" w:hAnsi="Arial" w:cs="Arial"/>
                <w:b/>
                <w:bCs/>
              </w:rPr>
            </w:pP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 xml:space="preserve">A start date </w:t>
            </w:r>
            <w:proofErr w:type="gramStart"/>
            <w:r w:rsidRPr="00F6254C">
              <w:rPr>
                <w:rFonts w:ascii="Arial" w:hAnsi="Arial" w:cs="Arial"/>
                <w:iCs/>
              </w:rPr>
              <w:t>will be indicated</w:t>
            </w:r>
            <w:proofErr w:type="gramEnd"/>
            <w:r w:rsidRPr="00F6254C">
              <w:rPr>
                <w:rFonts w:ascii="Arial" w:hAnsi="Arial" w:cs="Arial"/>
                <w:iCs/>
              </w:rPr>
              <w:t xml:space="preserve">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5BAAF1D" w14:textId="77777777" w:rsidR="00B818FD" w:rsidRDefault="00B818FD" w:rsidP="00B818FD">
            <w:pPr>
              <w:spacing w:line="276" w:lineRule="auto"/>
              <w:ind w:left="-43"/>
              <w:rPr>
                <w:rFonts w:ascii="Arial" w:hAnsi="Arial" w:cs="Arial"/>
                <w:b/>
                <w:bCs/>
                <w:lang w:val="en-IE" w:eastAsia="en-US"/>
              </w:rPr>
            </w:pPr>
            <w:r>
              <w:rPr>
                <w:rFonts w:ascii="Arial" w:hAnsi="Arial" w:cs="Arial"/>
                <w:b/>
                <w:bCs/>
              </w:rPr>
              <w:t>Operational Excellence (</w:t>
            </w:r>
            <w:proofErr w:type="spellStart"/>
            <w:r>
              <w:rPr>
                <w:rFonts w:ascii="Arial" w:hAnsi="Arial" w:cs="Arial"/>
                <w:b/>
                <w:bCs/>
              </w:rPr>
              <w:t>OpEx</w:t>
            </w:r>
            <w:proofErr w:type="spellEnd"/>
            <w:r>
              <w:rPr>
                <w:rFonts w:ascii="Arial" w:hAnsi="Arial" w:cs="Arial"/>
                <w:b/>
                <w:bCs/>
              </w:rPr>
              <w:t>) Procurement Business Support (PBS)</w:t>
            </w:r>
          </w:p>
          <w:p w14:paraId="35DCB677" w14:textId="77777777" w:rsidR="00B818FD" w:rsidRDefault="00B818FD" w:rsidP="00B818FD">
            <w:pPr>
              <w:spacing w:line="276" w:lineRule="auto"/>
              <w:jc w:val="both"/>
              <w:rPr>
                <w:rFonts w:ascii="Arial" w:hAnsi="Arial" w:cs="Arial"/>
              </w:rPr>
            </w:pPr>
          </w:p>
          <w:p w14:paraId="6F50BF48" w14:textId="77777777" w:rsidR="00B818FD" w:rsidRDefault="00B818FD" w:rsidP="00B818FD">
            <w:pPr>
              <w:spacing w:line="276" w:lineRule="auto"/>
              <w:jc w:val="both"/>
              <w:rPr>
                <w:rFonts w:ascii="Arial" w:hAnsi="Arial" w:cs="Arial"/>
              </w:rPr>
            </w:pPr>
            <w:r>
              <w:rPr>
                <w:rFonts w:ascii="Arial" w:hAnsi="Arial" w:cs="Arial"/>
              </w:rPr>
              <w:t xml:space="preserve">There is currently 1 permanent and whole time vacancy available in the Procurement Office, Burlington Business Park, </w:t>
            </w:r>
            <w:proofErr w:type="spellStart"/>
            <w:r>
              <w:rPr>
                <w:rFonts w:ascii="Arial" w:hAnsi="Arial" w:cs="Arial"/>
              </w:rPr>
              <w:t>Tullamore</w:t>
            </w:r>
            <w:proofErr w:type="spellEnd"/>
            <w:r>
              <w:rPr>
                <w:rFonts w:ascii="Arial" w:hAnsi="Arial" w:cs="Arial"/>
              </w:rPr>
              <w:t>, Co. Offaly</w:t>
            </w:r>
          </w:p>
          <w:p w14:paraId="07C71503" w14:textId="77777777" w:rsidR="00B818FD" w:rsidRDefault="00B818FD" w:rsidP="00B818FD">
            <w:pPr>
              <w:spacing w:line="276" w:lineRule="auto"/>
              <w:jc w:val="both"/>
              <w:rPr>
                <w:rFonts w:ascii="Arial" w:hAnsi="Arial" w:cs="Arial"/>
              </w:rPr>
            </w:pPr>
          </w:p>
          <w:p w14:paraId="7B7DBE45" w14:textId="2857B18C" w:rsidR="00B818FD" w:rsidRDefault="00B818FD" w:rsidP="00B818FD">
            <w:pPr>
              <w:spacing w:line="276" w:lineRule="auto"/>
              <w:jc w:val="both"/>
              <w:rPr>
                <w:rFonts w:ascii="Arial" w:hAnsi="Arial" w:cs="Arial"/>
                <w:color w:val="000000"/>
              </w:rPr>
            </w:pPr>
            <w:r>
              <w:rPr>
                <w:rFonts w:ascii="Arial" w:hAnsi="Arial" w:cs="Arial"/>
                <w:color w:val="000000"/>
              </w:rPr>
              <w:t xml:space="preserve">The Assistant National Director, </w:t>
            </w:r>
            <w:r>
              <w:rPr>
                <w:rFonts w:ascii="Arial" w:hAnsi="Arial" w:cs="Arial"/>
                <w:color w:val="000000"/>
                <w:lang w:eastAsia="en-IE"/>
              </w:rPr>
              <w:t xml:space="preserve">Procurement Business Support </w:t>
            </w:r>
            <w:r>
              <w:rPr>
                <w:rFonts w:ascii="Arial" w:hAnsi="Arial" w:cs="Arial"/>
                <w:color w:val="000000"/>
              </w:rPr>
              <w:t>is open to engagement in respect of attendance at the above base in the context of the requirements of this role and the HSE’s Blended Working Policy</w:t>
            </w:r>
          </w:p>
          <w:p w14:paraId="21F96763" w14:textId="77777777" w:rsidR="00B818FD" w:rsidRDefault="00B818FD" w:rsidP="00B818FD">
            <w:pPr>
              <w:spacing w:line="276" w:lineRule="auto"/>
              <w:rPr>
                <w:rFonts w:ascii="Arial" w:hAnsi="Arial" w:cs="Arial"/>
                <w:color w:val="000000"/>
              </w:rPr>
            </w:pPr>
          </w:p>
          <w:p w14:paraId="7800006D" w14:textId="77777777" w:rsidR="00B818FD" w:rsidRDefault="00B818FD" w:rsidP="00B818FD">
            <w:pPr>
              <w:spacing w:line="276" w:lineRule="auto"/>
              <w:rPr>
                <w:rFonts w:ascii="Arial" w:hAnsi="Arial" w:cs="Arial"/>
              </w:rPr>
            </w:pPr>
            <w:r>
              <w:rPr>
                <w:rFonts w:ascii="Arial" w:hAnsi="Arial" w:cs="Arial"/>
              </w:rPr>
              <w:t xml:space="preserve">A panel may be formed </w:t>
            </w:r>
            <w:proofErr w:type="gramStart"/>
            <w:r>
              <w:rPr>
                <w:rFonts w:ascii="Arial" w:hAnsi="Arial" w:cs="Arial"/>
              </w:rPr>
              <w:t>as a result</w:t>
            </w:r>
            <w:proofErr w:type="gramEnd"/>
            <w:r>
              <w:rPr>
                <w:rFonts w:ascii="Arial" w:hAnsi="Arial" w:cs="Arial"/>
              </w:rPr>
              <w:t xml:space="preserve"> of this campaign from </w:t>
            </w:r>
            <w:r>
              <w:rPr>
                <w:rFonts w:ascii="Arial" w:hAnsi="Arial" w:cs="Arial"/>
                <w:b/>
                <w:bCs/>
              </w:rPr>
              <w:t>General Manager,</w:t>
            </w:r>
            <w:r>
              <w:rPr>
                <w:rFonts w:ascii="Arial" w:hAnsi="Arial" w:cs="Arial"/>
              </w:rPr>
              <w:t xml:space="preserve"> </w:t>
            </w:r>
            <w:r>
              <w:rPr>
                <w:rFonts w:ascii="Arial" w:hAnsi="Arial" w:cs="Arial"/>
                <w:b/>
                <w:bCs/>
              </w:rPr>
              <w:t>Operational Excellence (</w:t>
            </w:r>
            <w:proofErr w:type="spellStart"/>
            <w:r>
              <w:rPr>
                <w:rFonts w:ascii="Arial" w:hAnsi="Arial" w:cs="Arial"/>
                <w:b/>
                <w:bCs/>
              </w:rPr>
              <w:t>OpEx</w:t>
            </w:r>
            <w:proofErr w:type="spellEnd"/>
            <w:r>
              <w:rPr>
                <w:rFonts w:ascii="Arial" w:hAnsi="Arial" w:cs="Arial"/>
                <w:b/>
                <w:bCs/>
              </w:rPr>
              <w:t xml:space="preserve">) Procurement Business Support (PBS), HSE Procurement, National Finance and Procurement Division </w:t>
            </w:r>
            <w:r>
              <w:rPr>
                <w:rFonts w:ascii="Arial" w:hAnsi="Arial" w:cs="Arial"/>
              </w:rPr>
              <w:t>which current and future, permanent and specified purpose vacancies of full or part-time duration may be filled.</w:t>
            </w:r>
          </w:p>
          <w:p w14:paraId="54EF7056" w14:textId="3D849BEA" w:rsidR="00792F91" w:rsidRPr="00F6254C" w:rsidRDefault="00792F91" w:rsidP="00B84BDB">
            <w:pPr>
              <w:rPr>
                <w:rFonts w:ascii="Arial" w:hAnsi="Arial" w:cs="Arial"/>
                <w:color w:val="000099"/>
              </w:rPr>
            </w:pPr>
            <w:r w:rsidRPr="00B84BDB">
              <w:rPr>
                <w:rFonts w:ascii="Arial" w:hAnsi="Arial" w:cs="Arial"/>
              </w:rPr>
              <w:t xml:space="preserve"> </w:t>
            </w: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2893383F" w14:textId="31A57069" w:rsidR="00241990" w:rsidRDefault="00241990" w:rsidP="005D1361">
            <w:pPr>
              <w:ind w:left="-54"/>
              <w:rPr>
                <w:rFonts w:ascii="Arial" w:hAnsi="Arial" w:cs="Arial"/>
              </w:rPr>
            </w:pPr>
            <w:r>
              <w:rPr>
                <w:rFonts w:ascii="Arial" w:hAnsi="Arial" w:cs="Arial"/>
              </w:rPr>
              <w:t>For further information about the role, please contact</w:t>
            </w:r>
          </w:p>
          <w:p w14:paraId="1341015C" w14:textId="77777777" w:rsidR="00241990" w:rsidRDefault="00241990" w:rsidP="005D1361">
            <w:pPr>
              <w:ind w:left="-54"/>
              <w:rPr>
                <w:rFonts w:ascii="Arial" w:hAnsi="Arial" w:cs="Arial"/>
              </w:rPr>
            </w:pPr>
          </w:p>
          <w:p w14:paraId="1BC59E17" w14:textId="77777777" w:rsidR="00241990" w:rsidRPr="00B818FD" w:rsidRDefault="00C93BC7" w:rsidP="005D1361">
            <w:pPr>
              <w:ind w:left="-54"/>
              <w:rPr>
                <w:rFonts w:ascii="Arial" w:hAnsi="Arial" w:cs="Arial"/>
              </w:rPr>
            </w:pPr>
            <w:r w:rsidRPr="00B818FD">
              <w:rPr>
                <w:rFonts w:ascii="Arial" w:hAnsi="Arial" w:cs="Arial"/>
              </w:rPr>
              <w:t xml:space="preserve">Brian Long, Assistant National Director, Procurement Business Support </w:t>
            </w:r>
          </w:p>
          <w:p w14:paraId="6E81D794" w14:textId="2A5CC089" w:rsidR="00241990" w:rsidRPr="00B818FD" w:rsidRDefault="00241990" w:rsidP="005D1361">
            <w:pPr>
              <w:ind w:left="-54"/>
              <w:rPr>
                <w:rFonts w:ascii="Arial" w:hAnsi="Arial" w:cs="Arial"/>
              </w:rPr>
            </w:pPr>
            <w:r w:rsidRPr="00B818FD">
              <w:rPr>
                <w:rFonts w:ascii="Arial" w:hAnsi="Arial" w:cs="Arial"/>
                <w:b/>
              </w:rPr>
              <w:t>Email:</w:t>
            </w:r>
            <w:r w:rsidRPr="00B818FD">
              <w:rPr>
                <w:rFonts w:ascii="Arial" w:hAnsi="Arial" w:cs="Arial"/>
              </w:rPr>
              <w:t xml:space="preserve"> </w:t>
            </w:r>
            <w:hyperlink r:id="rId12" w:history="1">
              <w:r w:rsidRPr="00B818FD">
                <w:rPr>
                  <w:rStyle w:val="Hyperlink"/>
                  <w:rFonts w:ascii="Arial" w:hAnsi="Arial" w:cs="Arial"/>
                </w:rPr>
                <w:t>brian.long1@hse.ie</w:t>
              </w:r>
            </w:hyperlink>
            <w:r w:rsidRPr="00B818FD">
              <w:rPr>
                <w:rFonts w:ascii="Arial" w:hAnsi="Arial" w:cs="Arial"/>
              </w:rPr>
              <w:t xml:space="preserve"> / </w:t>
            </w:r>
            <w:hyperlink r:id="rId13" w:history="1">
              <w:r w:rsidRPr="00B818FD">
                <w:rPr>
                  <w:rStyle w:val="Hyperlink"/>
                  <w:rFonts w:ascii="Arial" w:hAnsi="Arial" w:cs="Arial"/>
                </w:rPr>
                <w:t>procurement.recruit@hse.ie</w:t>
              </w:r>
            </w:hyperlink>
            <w:r w:rsidRPr="00B818FD">
              <w:rPr>
                <w:rFonts w:ascii="Arial" w:hAnsi="Arial" w:cs="Arial"/>
              </w:rPr>
              <w:t xml:space="preserve"> </w:t>
            </w:r>
          </w:p>
          <w:p w14:paraId="7073DB9A" w14:textId="104E3C64" w:rsidR="00C93BC7" w:rsidRPr="005D1361" w:rsidRDefault="00241990" w:rsidP="00241990">
            <w:pPr>
              <w:ind w:left="-54"/>
              <w:rPr>
                <w:rFonts w:ascii="Arial" w:hAnsi="Arial" w:cs="Arial"/>
              </w:rPr>
            </w:pPr>
            <w:r w:rsidRPr="00B818FD">
              <w:rPr>
                <w:rFonts w:ascii="Arial" w:hAnsi="Arial" w:cs="Arial"/>
                <w:b/>
              </w:rPr>
              <w:t>Mobile:</w:t>
            </w:r>
            <w:r w:rsidRPr="00B818FD">
              <w:rPr>
                <w:rFonts w:ascii="Arial" w:hAnsi="Arial" w:cs="Arial"/>
              </w:rPr>
              <w:t xml:space="preserve"> 087-2870621</w:t>
            </w:r>
          </w:p>
          <w:p w14:paraId="53559CB7" w14:textId="246F8B64" w:rsidR="0068735E" w:rsidRPr="00F6254C" w:rsidRDefault="0068735E" w:rsidP="005D1361">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0C51E08C" w14:textId="0AEB7292" w:rsidR="001566D9" w:rsidRDefault="001566D9" w:rsidP="001566D9">
            <w:pPr>
              <w:rPr>
                <w:rFonts w:ascii="Arial" w:hAnsi="Arial" w:cs="Arial"/>
                <w:color w:val="0D0D0D" w:themeColor="text1" w:themeTint="F2"/>
              </w:rPr>
            </w:pPr>
            <w:r w:rsidRPr="00EB2F38">
              <w:rPr>
                <w:rFonts w:ascii="Arial" w:hAnsi="Arial" w:cs="Arial"/>
                <w:color w:val="0D0D0D" w:themeColor="text1" w:themeTint="F2"/>
              </w:rPr>
              <w:t xml:space="preserve">HSE Procurement provides services through </w:t>
            </w:r>
            <w:r>
              <w:rPr>
                <w:rFonts w:ascii="Arial" w:hAnsi="Arial" w:cs="Arial"/>
                <w:color w:val="0D0D0D" w:themeColor="text1" w:themeTint="F2"/>
              </w:rPr>
              <w:t>three</w:t>
            </w:r>
            <w:r w:rsidRPr="00EB2F38">
              <w:rPr>
                <w:rFonts w:ascii="Arial" w:hAnsi="Arial" w:cs="Arial"/>
                <w:color w:val="0D0D0D" w:themeColor="text1" w:themeTint="F2"/>
              </w:rPr>
              <w:t xml:space="preserve"> integrated business units covering</w:t>
            </w:r>
            <w:r w:rsidRPr="00BE5F99">
              <w:rPr>
                <w:rFonts w:ascii="Arial" w:hAnsi="Arial" w:cs="Arial"/>
                <w:color w:val="0D0D0D" w:themeColor="text1" w:themeTint="F2"/>
              </w:rPr>
              <w:t xml:space="preserve"> </w:t>
            </w:r>
            <w:r w:rsidR="005D10D8" w:rsidRPr="00CE173C">
              <w:rPr>
                <w:rFonts w:ascii="Arial" w:hAnsi="Arial" w:cs="Arial"/>
                <w:color w:val="0D0D0D" w:themeColor="text1" w:themeTint="F2"/>
              </w:rPr>
              <w:t>Strategic</w:t>
            </w:r>
            <w:r w:rsidR="005D10D8">
              <w:rPr>
                <w:rFonts w:ascii="Arial" w:hAnsi="Arial" w:cs="Arial"/>
                <w:color w:val="0D0D0D" w:themeColor="text1" w:themeTint="F2"/>
              </w:rPr>
              <w:t xml:space="preserve"> </w:t>
            </w:r>
            <w:r w:rsidRPr="00BE5F99">
              <w:rPr>
                <w:rFonts w:ascii="Arial" w:hAnsi="Arial" w:cs="Arial"/>
                <w:color w:val="0D0D0D" w:themeColor="text1" w:themeTint="F2"/>
              </w:rPr>
              <w:t>Sourcing and Contracting, Logistics and Inventory Management</w:t>
            </w:r>
            <w:r>
              <w:rPr>
                <w:rFonts w:ascii="Arial" w:hAnsi="Arial" w:cs="Arial"/>
                <w:color w:val="0D0D0D" w:themeColor="text1" w:themeTint="F2"/>
              </w:rPr>
              <w:t>, and</w:t>
            </w:r>
            <w:r w:rsidRPr="00BE5F99">
              <w:rPr>
                <w:rFonts w:ascii="Arial" w:hAnsi="Arial" w:cs="Arial"/>
                <w:color w:val="0D0D0D" w:themeColor="text1" w:themeTint="F2"/>
              </w:rPr>
              <w:t xml:space="preserve"> </w:t>
            </w:r>
            <w:r>
              <w:rPr>
                <w:rFonts w:ascii="Arial" w:hAnsi="Arial" w:cs="Arial"/>
                <w:color w:val="0D0D0D" w:themeColor="text1" w:themeTint="F2"/>
              </w:rPr>
              <w:t>Procurement Business Support (PBS)</w:t>
            </w:r>
            <w:r w:rsidRPr="00BE5F99">
              <w:rPr>
                <w:rFonts w:ascii="Arial" w:hAnsi="Arial" w:cs="Arial"/>
                <w:color w:val="0D0D0D" w:themeColor="text1" w:themeTint="F2"/>
              </w:rPr>
              <w:t>.</w:t>
            </w:r>
          </w:p>
          <w:p w14:paraId="3C20033F" w14:textId="77777777" w:rsidR="001566D9" w:rsidRDefault="001566D9" w:rsidP="001566D9">
            <w:pPr>
              <w:rPr>
                <w:rFonts w:ascii="Arial" w:hAnsi="Arial" w:cs="Arial"/>
                <w:color w:val="0D0D0D" w:themeColor="text1" w:themeTint="F2"/>
              </w:rPr>
            </w:pPr>
          </w:p>
          <w:p w14:paraId="1406BC5E" w14:textId="443AFD00" w:rsidR="001566D9" w:rsidRPr="00E1418F" w:rsidRDefault="001566D9" w:rsidP="00792F91">
            <w:pPr>
              <w:rPr>
                <w:rFonts w:ascii="Arial" w:hAnsi="Arial" w:cs="Arial"/>
                <w:color w:val="0D0D0D" w:themeColor="text1" w:themeTint="F2"/>
              </w:rPr>
            </w:pPr>
            <w:r>
              <w:rPr>
                <w:rFonts w:ascii="Arial" w:hAnsi="Arial" w:cs="Arial"/>
                <w:color w:val="0D0D0D" w:themeColor="text1" w:themeTint="F2"/>
              </w:rPr>
              <w:t>PBS</w:t>
            </w:r>
            <w:r w:rsidRPr="00EB2F38">
              <w:rPr>
                <w:rFonts w:ascii="Arial" w:hAnsi="Arial" w:cs="Arial"/>
                <w:color w:val="0D0D0D" w:themeColor="text1" w:themeTint="F2"/>
              </w:rPr>
              <w:t xml:space="preserve"> </w:t>
            </w:r>
            <w:proofErr w:type="spellStart"/>
            <w:r>
              <w:rPr>
                <w:rFonts w:ascii="Arial" w:hAnsi="Arial" w:cs="Arial"/>
                <w:color w:val="0D0D0D" w:themeColor="text1" w:themeTint="F2"/>
              </w:rPr>
              <w:t>OpEx</w:t>
            </w:r>
            <w:proofErr w:type="spellEnd"/>
            <w:r>
              <w:rPr>
                <w:rFonts w:ascii="Arial" w:hAnsi="Arial" w:cs="Arial"/>
                <w:color w:val="0D0D0D" w:themeColor="text1" w:themeTint="F2"/>
              </w:rPr>
              <w:t xml:space="preserve"> </w:t>
            </w:r>
            <w:r w:rsidRPr="00EB2F38">
              <w:rPr>
                <w:rFonts w:ascii="Arial" w:hAnsi="Arial" w:cs="Arial"/>
                <w:color w:val="0D0D0D" w:themeColor="text1" w:themeTint="F2"/>
              </w:rPr>
              <w:t xml:space="preserve">works in collaboration with </w:t>
            </w:r>
            <w:r>
              <w:rPr>
                <w:rFonts w:ascii="Arial" w:hAnsi="Arial" w:cs="Arial"/>
                <w:color w:val="0D0D0D" w:themeColor="text1" w:themeTint="F2"/>
              </w:rPr>
              <w:t>other HSE Procurement functions, Regional Health Authorities and C</w:t>
            </w:r>
            <w:r w:rsidRPr="00EB2F38">
              <w:rPr>
                <w:rFonts w:ascii="Arial" w:hAnsi="Arial" w:cs="Arial"/>
                <w:color w:val="0D0D0D" w:themeColor="text1" w:themeTint="F2"/>
              </w:rPr>
              <w:t xml:space="preserve">orporate Services to </w:t>
            </w:r>
            <w:r>
              <w:rPr>
                <w:rFonts w:ascii="Arial" w:hAnsi="Arial" w:cs="Arial"/>
                <w:color w:val="0D0D0D" w:themeColor="text1" w:themeTint="F2"/>
              </w:rPr>
              <w:t xml:space="preserve">support P2P compliance and process improvement. </w:t>
            </w:r>
          </w:p>
          <w:p w14:paraId="4B6C1BC4" w14:textId="2ABF80E9" w:rsidR="001566D9" w:rsidRPr="00E1418F" w:rsidRDefault="001566D9" w:rsidP="00792F91">
            <w:pPr>
              <w:rPr>
                <w:rFonts w:ascii="Arial" w:hAnsi="Arial" w:cs="Arial"/>
              </w:rPr>
            </w:pPr>
            <w:r w:rsidRPr="00E1418F">
              <w:rPr>
                <w:rFonts w:ascii="Arial" w:hAnsi="Arial" w:cs="Arial"/>
              </w:rPr>
              <w:t xml:space="preserve">For more information on HSE Procurement visit </w:t>
            </w:r>
            <w:hyperlink r:id="rId14" w:history="1">
              <w:r w:rsidR="00241990" w:rsidRPr="003F3355">
                <w:rPr>
                  <w:rStyle w:val="Hyperlink"/>
                  <w:rFonts w:ascii="Arial" w:hAnsi="Arial" w:cs="Arial"/>
                </w:rPr>
                <w:t>www.hse.ie</w:t>
              </w:r>
            </w:hyperlink>
            <w:r w:rsidR="00241990">
              <w:rPr>
                <w:rFonts w:ascii="Arial" w:hAnsi="Arial" w:cs="Arial"/>
              </w:rPr>
              <w:t xml:space="preserve"> </w:t>
            </w:r>
          </w:p>
          <w:p w14:paraId="0AE4B5A1" w14:textId="493736E4" w:rsidR="00792F91" w:rsidRPr="00F6254C" w:rsidRDefault="00792F91" w:rsidP="00E1418F">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0F46143E" w14:textId="26FDAE6B" w:rsidR="00C52770" w:rsidRPr="00EB2F38" w:rsidRDefault="00C52770" w:rsidP="00C52770">
            <w:pPr>
              <w:rPr>
                <w:rFonts w:ascii="Arial" w:hAnsi="Arial" w:cs="Arial"/>
                <w:iCs/>
                <w:color w:val="000099"/>
              </w:rPr>
            </w:pPr>
            <w:r w:rsidRPr="00EB2F38">
              <w:rPr>
                <w:rFonts w:ascii="Arial" w:hAnsi="Arial" w:cs="Arial"/>
                <w:color w:val="000000"/>
              </w:rPr>
              <w:t>The post holder will report to the A</w:t>
            </w:r>
            <w:r w:rsidR="00241990">
              <w:rPr>
                <w:rFonts w:ascii="Arial" w:hAnsi="Arial" w:cs="Arial"/>
                <w:color w:val="000000"/>
              </w:rPr>
              <w:t>ssistant National Director</w:t>
            </w:r>
            <w:r w:rsidRPr="00EB2F38">
              <w:rPr>
                <w:rFonts w:ascii="Arial" w:hAnsi="Arial" w:cs="Arial"/>
                <w:color w:val="000000"/>
              </w:rPr>
              <w:t xml:space="preserve">, </w:t>
            </w:r>
            <w:r>
              <w:rPr>
                <w:rFonts w:ascii="Arial" w:hAnsi="Arial" w:cs="Arial"/>
                <w:color w:val="000000"/>
              </w:rPr>
              <w:t>Procurement Business Support</w:t>
            </w:r>
            <w:r w:rsidRPr="00EB2F38">
              <w:rPr>
                <w:rFonts w:ascii="Arial" w:hAnsi="Arial" w:cs="Arial"/>
              </w:rPr>
              <w:t>, HSE Procurement</w:t>
            </w:r>
            <w:r>
              <w:rPr>
                <w:rFonts w:ascii="Arial" w:hAnsi="Arial" w:cs="Arial"/>
                <w:iCs/>
                <w:color w:val="000099"/>
              </w:rPr>
              <w:t xml:space="preserve">, </w:t>
            </w:r>
            <w:r w:rsidRPr="00C83AC0">
              <w:rPr>
                <w:rFonts w:ascii="Arial" w:hAnsi="Arial" w:cs="Arial"/>
                <w:iCs/>
              </w:rPr>
              <w:t>or other nominated manager</w:t>
            </w:r>
          </w:p>
          <w:p w14:paraId="5B069D00" w14:textId="77777777" w:rsidR="00C52770" w:rsidRDefault="00C52770" w:rsidP="00792F91">
            <w:pPr>
              <w:rPr>
                <w:rFonts w:ascii="Arial" w:hAnsi="Arial" w:cs="Arial"/>
                <w:iCs/>
                <w:color w:val="000099"/>
              </w:rPr>
            </w:pPr>
          </w:p>
          <w:p w14:paraId="43E4D18F" w14:textId="6C45B741" w:rsidR="00C52770" w:rsidRPr="00C52770" w:rsidRDefault="00C52770" w:rsidP="00792F91">
            <w:pPr>
              <w:rPr>
                <w:rFonts w:ascii="Arial" w:hAnsi="Arial" w:cs="Arial"/>
                <w:iCs/>
              </w:rPr>
            </w:pPr>
            <w:r w:rsidRPr="00C52770">
              <w:rPr>
                <w:rFonts w:ascii="Arial" w:hAnsi="Arial" w:cs="Arial"/>
                <w:iCs/>
              </w:rPr>
              <w:t>The post holder will be responsible for the P</w:t>
            </w:r>
            <w:r w:rsidR="00A20951">
              <w:rPr>
                <w:rFonts w:ascii="Arial" w:hAnsi="Arial" w:cs="Arial"/>
                <w:iCs/>
              </w:rPr>
              <w:t>BS</w:t>
            </w:r>
            <w:r w:rsidRPr="00C52770">
              <w:rPr>
                <w:rFonts w:ascii="Arial" w:hAnsi="Arial" w:cs="Arial"/>
                <w:iCs/>
              </w:rPr>
              <w:t xml:space="preserve"> </w:t>
            </w:r>
            <w:proofErr w:type="spellStart"/>
            <w:r w:rsidRPr="00C52770">
              <w:rPr>
                <w:rFonts w:ascii="Arial" w:hAnsi="Arial" w:cs="Arial"/>
                <w:iCs/>
              </w:rPr>
              <w:t>OpEx</w:t>
            </w:r>
            <w:proofErr w:type="spellEnd"/>
            <w:r w:rsidRPr="00C52770">
              <w:rPr>
                <w:rFonts w:ascii="Arial" w:hAnsi="Arial" w:cs="Arial"/>
                <w:iCs/>
              </w:rPr>
              <w:t xml:space="preserve"> team.</w:t>
            </w:r>
          </w:p>
          <w:p w14:paraId="3CBC6A3A" w14:textId="44B3CA30" w:rsidR="00E0768C" w:rsidRPr="00F6254C" w:rsidRDefault="00E0768C" w:rsidP="00C52770">
            <w:pPr>
              <w:pStyle w:val="ListParagraph"/>
              <w:ind w:left="360"/>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2660D9EF" w14:textId="54F4F17D" w:rsidR="00C52770" w:rsidRPr="009C7259" w:rsidRDefault="00C52770" w:rsidP="00792F91">
            <w:pPr>
              <w:rPr>
                <w:rFonts w:ascii="Arial" w:hAnsi="Arial" w:cs="Arial"/>
                <w:iCs/>
              </w:rPr>
            </w:pPr>
            <w:r w:rsidRPr="009C7259">
              <w:rPr>
                <w:rFonts w:ascii="Arial" w:hAnsi="Arial" w:cs="Arial"/>
                <w:iCs/>
              </w:rPr>
              <w:t xml:space="preserve">Detailed below is </w:t>
            </w:r>
            <w:r w:rsidR="00792F91" w:rsidRPr="009C7259">
              <w:rPr>
                <w:rFonts w:ascii="Arial" w:hAnsi="Arial" w:cs="Arial"/>
                <w:iCs/>
              </w:rPr>
              <w:t xml:space="preserve">a brief overview of </w:t>
            </w:r>
            <w:r w:rsidR="00B046F7">
              <w:rPr>
                <w:rFonts w:ascii="Arial" w:hAnsi="Arial" w:cs="Arial"/>
                <w:iCs/>
              </w:rPr>
              <w:t>key stakeholders</w:t>
            </w:r>
            <w:r w:rsidR="00792F91" w:rsidRPr="009C7259">
              <w:rPr>
                <w:rFonts w:ascii="Arial" w:hAnsi="Arial" w:cs="Arial"/>
                <w:iCs/>
              </w:rPr>
              <w:t xml:space="preserve"> that the </w:t>
            </w:r>
            <w:proofErr w:type="gramStart"/>
            <w:r w:rsidR="00792F91" w:rsidRPr="009C7259">
              <w:rPr>
                <w:rFonts w:ascii="Arial" w:hAnsi="Arial" w:cs="Arial"/>
                <w:iCs/>
              </w:rPr>
              <w:t>job holder</w:t>
            </w:r>
            <w:proofErr w:type="gramEnd"/>
            <w:r w:rsidR="00792F91" w:rsidRPr="009C7259">
              <w:rPr>
                <w:rFonts w:ascii="Arial" w:hAnsi="Arial" w:cs="Arial"/>
                <w:iCs/>
              </w:rPr>
              <w:t xml:space="preserve"> will typically engage with in the fulfilment of the duties and responsibilities of their role. </w:t>
            </w:r>
          </w:p>
          <w:p w14:paraId="3DE7F316" w14:textId="1BF2E1F4" w:rsidR="00C52770" w:rsidRDefault="00C52770" w:rsidP="00792F91">
            <w:pPr>
              <w:rPr>
                <w:rFonts w:ascii="Arial" w:hAnsi="Arial" w:cs="Arial"/>
                <w:iCs/>
                <w:color w:val="000099"/>
              </w:rPr>
            </w:pPr>
          </w:p>
          <w:p w14:paraId="1477E233" w14:textId="11668490" w:rsidR="00FC2B0D" w:rsidRPr="00FC2B0D"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P2P Process Council</w:t>
            </w:r>
          </w:p>
          <w:p w14:paraId="24F83EF0" w14:textId="128AD29C" w:rsidR="00FC2B0D" w:rsidRPr="00200983"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lastRenderedPageBreak/>
              <w:t>IFMS P2P Improvement Working Group</w:t>
            </w:r>
          </w:p>
          <w:p w14:paraId="72BE71C7" w14:textId="1E9DF854" w:rsidR="00200983" w:rsidRPr="00533412" w:rsidRDefault="00200983"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PBS Colleagues</w:t>
            </w:r>
          </w:p>
          <w:p w14:paraId="562D6A36" w14:textId="77777777" w:rsidR="00FC2B0D" w:rsidRPr="00533412"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Strategic Sourcing</w:t>
            </w:r>
          </w:p>
          <w:p w14:paraId="27506F7D" w14:textId="77777777" w:rsidR="00FC2B0D" w:rsidRPr="00533412"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Logistics &amp; Inventory Management</w:t>
            </w:r>
          </w:p>
          <w:p w14:paraId="53D1C807" w14:textId="3378251D" w:rsidR="00FC2B0D" w:rsidRDefault="00FC2B0D" w:rsidP="00FC2B0D">
            <w:pPr>
              <w:pStyle w:val="ListParagraph"/>
              <w:numPr>
                <w:ilvl w:val="1"/>
                <w:numId w:val="23"/>
              </w:numPr>
              <w:spacing w:line="276" w:lineRule="auto"/>
              <w:jc w:val="both"/>
              <w:rPr>
                <w:rFonts w:ascii="Arial" w:hAnsi="Arial" w:cs="Arial"/>
                <w:bCs/>
                <w:lang w:val="en-IE"/>
              </w:rPr>
            </w:pPr>
            <w:r w:rsidRPr="00533412">
              <w:rPr>
                <w:rFonts w:ascii="Arial" w:hAnsi="Arial" w:cs="Arial"/>
                <w:bCs/>
                <w:lang w:val="en-IE"/>
              </w:rPr>
              <w:t>Office of the Head of Procurement</w:t>
            </w:r>
          </w:p>
          <w:p w14:paraId="2334A4E0" w14:textId="74288FD0" w:rsidR="00C60232" w:rsidRPr="00533412" w:rsidRDefault="00C60232" w:rsidP="00FC2B0D">
            <w:pPr>
              <w:pStyle w:val="ListParagraph"/>
              <w:numPr>
                <w:ilvl w:val="1"/>
                <w:numId w:val="23"/>
              </w:numPr>
              <w:spacing w:line="276" w:lineRule="auto"/>
              <w:jc w:val="both"/>
              <w:rPr>
                <w:rFonts w:ascii="Arial" w:hAnsi="Arial" w:cs="Arial"/>
                <w:bCs/>
                <w:lang w:val="en-IE"/>
              </w:rPr>
            </w:pPr>
            <w:r>
              <w:rPr>
                <w:rFonts w:ascii="Arial" w:hAnsi="Arial" w:cs="Arial"/>
                <w:bCs/>
                <w:lang w:val="en-IE"/>
              </w:rPr>
              <w:t>National Payment Services, Finance Shared Services</w:t>
            </w:r>
          </w:p>
          <w:p w14:paraId="31F3A888" w14:textId="3BE48B36" w:rsidR="00FC2B0D" w:rsidRPr="00533412" w:rsidRDefault="00FC2B0D" w:rsidP="00FC2B0D">
            <w:pPr>
              <w:pStyle w:val="ListParagraph"/>
              <w:numPr>
                <w:ilvl w:val="1"/>
                <w:numId w:val="23"/>
              </w:numPr>
              <w:spacing w:line="276" w:lineRule="auto"/>
              <w:jc w:val="both"/>
              <w:rPr>
                <w:rFonts w:ascii="Arial" w:hAnsi="Arial" w:cs="Arial"/>
                <w:b/>
                <w:bCs/>
                <w:u w:val="single"/>
                <w:lang w:val="en-IE"/>
              </w:rPr>
            </w:pPr>
            <w:r>
              <w:rPr>
                <w:rFonts w:ascii="Arial" w:eastAsia="Calibri" w:hAnsi="Arial" w:cs="Arial"/>
              </w:rPr>
              <w:t>Regional Health Authorities / Local Compliance Business Analysts</w:t>
            </w:r>
            <w:r w:rsidR="009C7259">
              <w:rPr>
                <w:rFonts w:ascii="Arial" w:eastAsia="Calibri" w:hAnsi="Arial" w:cs="Arial"/>
              </w:rPr>
              <w:t xml:space="preserve"> &amp; Local Heads of Finance</w:t>
            </w:r>
          </w:p>
          <w:p w14:paraId="04507F58" w14:textId="77777777" w:rsidR="00BE6B8E" w:rsidRPr="00BE6B8E" w:rsidRDefault="00FC2B0D" w:rsidP="00FC2B0D">
            <w:pPr>
              <w:pStyle w:val="ListParagraph"/>
              <w:numPr>
                <w:ilvl w:val="1"/>
                <w:numId w:val="23"/>
              </w:numPr>
              <w:spacing w:line="276" w:lineRule="auto"/>
              <w:jc w:val="both"/>
              <w:rPr>
                <w:rFonts w:ascii="Arial" w:hAnsi="Arial" w:cs="Arial"/>
                <w:b/>
                <w:bCs/>
                <w:u w:val="single"/>
                <w:lang w:val="en-IE"/>
              </w:rPr>
            </w:pPr>
            <w:r>
              <w:rPr>
                <w:rFonts w:ascii="Arial" w:eastAsia="Calibri" w:hAnsi="Arial" w:cs="Arial"/>
              </w:rPr>
              <w:t>Corporate Areas</w:t>
            </w:r>
            <w:r w:rsidRPr="00EB2F38" w:rsidDel="002153D5">
              <w:rPr>
                <w:rFonts w:ascii="Arial" w:hAnsi="Arial" w:cs="Arial"/>
              </w:rPr>
              <w:t xml:space="preserve"> </w:t>
            </w:r>
          </w:p>
          <w:p w14:paraId="6B954A23" w14:textId="4793988F" w:rsidR="00FC2B0D" w:rsidRPr="00FC2B0D" w:rsidRDefault="00BE6B8E"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Corporate Compliance Units</w:t>
            </w:r>
          </w:p>
          <w:p w14:paraId="6C456E82" w14:textId="0D9B28FE" w:rsidR="00FC2B0D" w:rsidRPr="00FC2B0D"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SAP COE</w:t>
            </w:r>
          </w:p>
          <w:p w14:paraId="14804BAD" w14:textId="0FEF6788" w:rsidR="00FC2B0D" w:rsidRPr="00FC2B0D"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Reporting COE</w:t>
            </w:r>
          </w:p>
          <w:p w14:paraId="6E639829" w14:textId="6CA25648" w:rsidR="00FC2B0D" w:rsidRPr="00533412" w:rsidRDefault="00FC2B0D"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Procurement Helpdesk</w:t>
            </w:r>
          </w:p>
          <w:p w14:paraId="594A0DA9" w14:textId="77777777" w:rsidR="00FC2B0D" w:rsidRPr="00EB2F38" w:rsidRDefault="00FC2B0D" w:rsidP="00FC2B0D">
            <w:pPr>
              <w:pStyle w:val="ListParagraph"/>
              <w:numPr>
                <w:ilvl w:val="1"/>
                <w:numId w:val="23"/>
              </w:numPr>
              <w:spacing w:line="276" w:lineRule="auto"/>
              <w:jc w:val="both"/>
              <w:rPr>
                <w:rFonts w:ascii="Arial" w:hAnsi="Arial" w:cs="Arial"/>
                <w:b/>
                <w:bCs/>
                <w:u w:val="single"/>
                <w:lang w:val="en-IE"/>
              </w:rPr>
            </w:pPr>
            <w:r w:rsidRPr="00EB2F38">
              <w:rPr>
                <w:rFonts w:ascii="Arial" w:hAnsi="Arial" w:cs="Arial"/>
              </w:rPr>
              <w:t>Sections 38 / 39</w:t>
            </w:r>
          </w:p>
          <w:p w14:paraId="08FAEA6F" w14:textId="7BAB916E" w:rsidR="00FC2B0D" w:rsidRPr="00BE6B8E" w:rsidRDefault="00FC2B0D" w:rsidP="00FC2B0D">
            <w:pPr>
              <w:pStyle w:val="ListParagraph"/>
              <w:numPr>
                <w:ilvl w:val="1"/>
                <w:numId w:val="23"/>
              </w:numPr>
              <w:spacing w:line="276" w:lineRule="auto"/>
              <w:jc w:val="both"/>
              <w:rPr>
                <w:rFonts w:ascii="Arial" w:hAnsi="Arial" w:cs="Arial"/>
                <w:b/>
                <w:bCs/>
                <w:u w:val="single"/>
                <w:lang w:val="en-IE"/>
              </w:rPr>
            </w:pPr>
            <w:r w:rsidRPr="00EB2F38">
              <w:rPr>
                <w:rFonts w:ascii="Arial" w:hAnsi="Arial" w:cs="Arial"/>
              </w:rPr>
              <w:t>Office of Government Procurement</w:t>
            </w:r>
          </w:p>
          <w:p w14:paraId="7FF71EF8" w14:textId="49BD75C7" w:rsidR="00BE6B8E" w:rsidRPr="009C7259" w:rsidRDefault="00BE6B8E"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Audit and Risk Committee</w:t>
            </w:r>
          </w:p>
          <w:p w14:paraId="045C20FF" w14:textId="2667C8E7" w:rsidR="009C7259" w:rsidRPr="00EB2F38" w:rsidRDefault="009C7259" w:rsidP="00FC2B0D">
            <w:pPr>
              <w:pStyle w:val="ListParagraph"/>
              <w:numPr>
                <w:ilvl w:val="1"/>
                <w:numId w:val="23"/>
              </w:numPr>
              <w:spacing w:line="276" w:lineRule="auto"/>
              <w:jc w:val="both"/>
              <w:rPr>
                <w:rFonts w:ascii="Arial" w:hAnsi="Arial" w:cs="Arial"/>
                <w:b/>
                <w:bCs/>
                <w:u w:val="single"/>
                <w:lang w:val="en-IE"/>
              </w:rPr>
            </w:pPr>
            <w:r>
              <w:rPr>
                <w:rFonts w:ascii="Arial" w:hAnsi="Arial" w:cs="Arial"/>
              </w:rPr>
              <w:t>IFMS System Users</w:t>
            </w:r>
          </w:p>
          <w:p w14:paraId="78DE9869" w14:textId="5AC07C7F" w:rsidR="00792F91" w:rsidRPr="0033762B" w:rsidRDefault="00792F91" w:rsidP="009C7259">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5FE169CB" w14:textId="48B4DA3C" w:rsidR="00AD4C3C" w:rsidRPr="009A57FD" w:rsidRDefault="00AD4C3C" w:rsidP="008D2ABF">
            <w:pPr>
              <w:rPr>
                <w:rFonts w:ascii="Arial" w:hAnsi="Arial" w:cs="Arial"/>
              </w:rPr>
            </w:pPr>
            <w:r w:rsidRPr="00EB2F38">
              <w:rPr>
                <w:rFonts w:ascii="Arial" w:hAnsi="Arial" w:cs="Arial"/>
              </w:rPr>
              <w:t>The General Manager</w:t>
            </w:r>
            <w:r>
              <w:rPr>
                <w:rFonts w:ascii="Arial" w:hAnsi="Arial" w:cs="Arial"/>
              </w:rPr>
              <w:t>,</w:t>
            </w:r>
            <w:r w:rsidRPr="00EB2F38">
              <w:rPr>
                <w:rFonts w:ascii="Arial" w:hAnsi="Arial" w:cs="Arial"/>
              </w:rPr>
              <w:t xml:space="preserve"> </w:t>
            </w:r>
            <w:proofErr w:type="spellStart"/>
            <w:r>
              <w:rPr>
                <w:rFonts w:ascii="Arial" w:hAnsi="Arial" w:cs="Arial"/>
              </w:rPr>
              <w:t>OpEx</w:t>
            </w:r>
            <w:proofErr w:type="spellEnd"/>
            <w:r>
              <w:rPr>
                <w:rFonts w:ascii="Arial" w:hAnsi="Arial" w:cs="Arial"/>
              </w:rPr>
              <w:t xml:space="preserve"> </w:t>
            </w:r>
            <w:r w:rsidR="008D2ABF">
              <w:rPr>
                <w:rFonts w:ascii="Arial" w:hAnsi="Arial" w:cs="Arial"/>
              </w:rPr>
              <w:t xml:space="preserve">PBS </w:t>
            </w:r>
            <w:r w:rsidRPr="00EB2F38">
              <w:rPr>
                <w:rFonts w:ascii="Arial" w:hAnsi="Arial" w:cs="Arial"/>
              </w:rPr>
              <w:t xml:space="preserve">is a </w:t>
            </w:r>
            <w:r w:rsidRPr="009A57FD">
              <w:rPr>
                <w:rFonts w:ascii="Arial" w:hAnsi="Arial" w:cs="Arial"/>
              </w:rPr>
              <w:t xml:space="preserve">strategic leadership role </w:t>
            </w:r>
            <w:r w:rsidR="00AE44AA" w:rsidRPr="009A57FD">
              <w:rPr>
                <w:rFonts w:ascii="Arial" w:hAnsi="Arial" w:cs="Arial"/>
              </w:rPr>
              <w:t>driving improvements in Procure to Pay (P2P)</w:t>
            </w:r>
            <w:r w:rsidR="0049575C" w:rsidRPr="009A57FD">
              <w:rPr>
                <w:rFonts w:ascii="Arial" w:hAnsi="Arial" w:cs="Arial"/>
              </w:rPr>
              <w:t xml:space="preserve"> procedures, processes, systems, reports and training, and </w:t>
            </w:r>
            <w:r w:rsidRPr="009A57FD">
              <w:rPr>
                <w:rFonts w:ascii="Arial" w:hAnsi="Arial" w:cs="Arial"/>
              </w:rPr>
              <w:t>supporting the implementation of the Corporate Procurement Plan and Compliance Improvement programme of work.</w:t>
            </w:r>
          </w:p>
          <w:p w14:paraId="65A46AA8" w14:textId="77777777" w:rsidR="00AD4C3C" w:rsidRPr="009A57FD" w:rsidRDefault="00AD4C3C" w:rsidP="008D2ABF">
            <w:pPr>
              <w:rPr>
                <w:rFonts w:ascii="Arial" w:hAnsi="Arial" w:cs="Arial"/>
              </w:rPr>
            </w:pPr>
          </w:p>
          <w:p w14:paraId="6F9CAE08" w14:textId="31DCB759" w:rsidR="00AD4C3C" w:rsidRPr="009A57FD" w:rsidRDefault="00AD4C3C" w:rsidP="008D2ABF">
            <w:pPr>
              <w:rPr>
                <w:rFonts w:ascii="Arial" w:hAnsi="Arial" w:cs="Arial"/>
              </w:rPr>
            </w:pPr>
            <w:r w:rsidRPr="009A57FD">
              <w:rPr>
                <w:rFonts w:ascii="Arial" w:hAnsi="Arial" w:cs="Arial"/>
              </w:rPr>
              <w:t>The General Manager will lead a team responsible for:</w:t>
            </w:r>
          </w:p>
          <w:p w14:paraId="68CD6489" w14:textId="58D50B12" w:rsidR="00AD4C3C" w:rsidRPr="009A57FD" w:rsidRDefault="008D2ABF" w:rsidP="008D2ABF">
            <w:pPr>
              <w:pStyle w:val="TableParagraph"/>
              <w:numPr>
                <w:ilvl w:val="0"/>
                <w:numId w:val="24"/>
              </w:numPr>
              <w:tabs>
                <w:tab w:val="left" w:pos="831"/>
              </w:tabs>
              <w:kinsoku w:val="0"/>
              <w:overflowPunct w:val="0"/>
              <w:spacing w:after="60"/>
              <w:ind w:left="828" w:right="497" w:hanging="357"/>
              <w:rPr>
                <w:sz w:val="20"/>
                <w:szCs w:val="20"/>
              </w:rPr>
            </w:pPr>
            <w:r w:rsidRPr="009A57FD">
              <w:rPr>
                <w:sz w:val="20"/>
                <w:szCs w:val="20"/>
              </w:rPr>
              <w:t>W</w:t>
            </w:r>
            <w:r w:rsidR="00AD4C3C" w:rsidRPr="009A57FD">
              <w:rPr>
                <w:sz w:val="20"/>
                <w:szCs w:val="20"/>
              </w:rPr>
              <w:t xml:space="preserve">orking closely with senior leaders within </w:t>
            </w:r>
            <w:r w:rsidR="00AD4C3C" w:rsidRPr="009A57FD">
              <w:rPr>
                <w:spacing w:val="-3"/>
                <w:sz w:val="20"/>
                <w:szCs w:val="20"/>
              </w:rPr>
              <w:t xml:space="preserve">HSE </w:t>
            </w:r>
            <w:r w:rsidR="00AD4C3C" w:rsidRPr="009A57FD">
              <w:rPr>
                <w:sz w:val="20"/>
                <w:szCs w:val="20"/>
              </w:rPr>
              <w:t xml:space="preserve">Procurement to support activities relating to the deployment / change efforts </w:t>
            </w:r>
            <w:r w:rsidR="00AD4C3C" w:rsidRPr="009A57FD">
              <w:rPr>
                <w:spacing w:val="-4"/>
                <w:sz w:val="20"/>
                <w:szCs w:val="20"/>
              </w:rPr>
              <w:t xml:space="preserve">of </w:t>
            </w:r>
            <w:r w:rsidR="00AD4C3C" w:rsidRPr="009A57FD">
              <w:rPr>
                <w:sz w:val="20"/>
                <w:szCs w:val="20"/>
              </w:rPr>
              <w:t>the Integrated Financial Management System</w:t>
            </w:r>
            <w:r w:rsidR="00AD4C3C" w:rsidRPr="009A57FD">
              <w:rPr>
                <w:spacing w:val="3"/>
                <w:sz w:val="20"/>
                <w:szCs w:val="20"/>
              </w:rPr>
              <w:t xml:space="preserve"> </w:t>
            </w:r>
            <w:r w:rsidR="00AD4C3C" w:rsidRPr="009A57FD">
              <w:rPr>
                <w:sz w:val="20"/>
                <w:szCs w:val="20"/>
              </w:rPr>
              <w:t>(IFMS)</w:t>
            </w:r>
            <w:r w:rsidRPr="009A57FD">
              <w:rPr>
                <w:sz w:val="20"/>
                <w:szCs w:val="20"/>
              </w:rPr>
              <w:t>.</w:t>
            </w:r>
          </w:p>
          <w:p w14:paraId="2A96D0E2" w14:textId="116236D2" w:rsidR="00AD4C3C" w:rsidRPr="009A57FD" w:rsidRDefault="008D2ABF" w:rsidP="008D2ABF">
            <w:pPr>
              <w:pStyle w:val="TableParagraph"/>
              <w:numPr>
                <w:ilvl w:val="0"/>
                <w:numId w:val="24"/>
              </w:numPr>
              <w:tabs>
                <w:tab w:val="left" w:pos="831"/>
              </w:tabs>
              <w:kinsoku w:val="0"/>
              <w:overflowPunct w:val="0"/>
              <w:spacing w:after="60"/>
              <w:ind w:left="828" w:right="472" w:hanging="357"/>
              <w:rPr>
                <w:sz w:val="20"/>
                <w:szCs w:val="20"/>
              </w:rPr>
            </w:pPr>
            <w:r w:rsidRPr="009A57FD">
              <w:rPr>
                <w:sz w:val="20"/>
                <w:szCs w:val="20"/>
              </w:rPr>
              <w:t>C</w:t>
            </w:r>
            <w:r w:rsidR="00AD4C3C" w:rsidRPr="009A57FD">
              <w:rPr>
                <w:sz w:val="20"/>
                <w:szCs w:val="20"/>
              </w:rPr>
              <w:t>o</w:t>
            </w:r>
            <w:r w:rsidRPr="009A57FD">
              <w:rPr>
                <w:sz w:val="20"/>
                <w:szCs w:val="20"/>
              </w:rPr>
              <w:t>-</w:t>
            </w:r>
            <w:r w:rsidR="00AD4C3C" w:rsidRPr="009A57FD">
              <w:rPr>
                <w:sz w:val="20"/>
                <w:szCs w:val="20"/>
              </w:rPr>
              <w:t xml:space="preserve">ordinating the submission of Circular 40-02 returns on behalf </w:t>
            </w:r>
            <w:r w:rsidR="00AD4C3C" w:rsidRPr="009A57FD">
              <w:rPr>
                <w:spacing w:val="-4"/>
                <w:sz w:val="20"/>
                <w:szCs w:val="20"/>
              </w:rPr>
              <w:t xml:space="preserve">of </w:t>
            </w:r>
            <w:r w:rsidR="00AD4C3C" w:rsidRPr="009A57FD">
              <w:rPr>
                <w:sz w:val="20"/>
                <w:szCs w:val="20"/>
              </w:rPr>
              <w:t xml:space="preserve">the respective </w:t>
            </w:r>
            <w:r w:rsidRPr="009A57FD">
              <w:rPr>
                <w:sz w:val="20"/>
                <w:szCs w:val="20"/>
              </w:rPr>
              <w:t>Health Regions</w:t>
            </w:r>
            <w:r w:rsidR="00AD4C3C" w:rsidRPr="009A57FD">
              <w:rPr>
                <w:sz w:val="20"/>
                <w:szCs w:val="20"/>
              </w:rPr>
              <w:t xml:space="preserve"> and Corporate</w:t>
            </w:r>
            <w:r w:rsidR="00AD4C3C" w:rsidRPr="009A57FD">
              <w:rPr>
                <w:spacing w:val="-6"/>
                <w:sz w:val="20"/>
                <w:szCs w:val="20"/>
              </w:rPr>
              <w:t xml:space="preserve"> </w:t>
            </w:r>
            <w:r w:rsidR="00AD4C3C" w:rsidRPr="009A57FD">
              <w:rPr>
                <w:sz w:val="20"/>
                <w:szCs w:val="20"/>
              </w:rPr>
              <w:t>entity</w:t>
            </w:r>
            <w:r w:rsidRPr="009A57FD">
              <w:rPr>
                <w:sz w:val="20"/>
                <w:szCs w:val="20"/>
              </w:rPr>
              <w:t>.</w:t>
            </w:r>
          </w:p>
          <w:p w14:paraId="76D84444" w14:textId="7FDDC052" w:rsidR="00AD4C3C" w:rsidRPr="009A57FD" w:rsidRDefault="008D2ABF" w:rsidP="008D2ABF">
            <w:pPr>
              <w:pStyle w:val="TableParagraph"/>
              <w:numPr>
                <w:ilvl w:val="0"/>
                <w:numId w:val="24"/>
              </w:numPr>
              <w:tabs>
                <w:tab w:val="left" w:pos="831"/>
              </w:tabs>
              <w:kinsoku w:val="0"/>
              <w:overflowPunct w:val="0"/>
              <w:spacing w:after="60"/>
              <w:ind w:left="828" w:right="97" w:hanging="357"/>
              <w:rPr>
                <w:sz w:val="20"/>
                <w:szCs w:val="20"/>
              </w:rPr>
            </w:pPr>
            <w:r w:rsidRPr="009A57FD">
              <w:rPr>
                <w:sz w:val="20"/>
                <w:szCs w:val="20"/>
              </w:rPr>
              <w:t>M</w:t>
            </w:r>
            <w:r w:rsidR="00AD4C3C" w:rsidRPr="009A57FD">
              <w:rPr>
                <w:sz w:val="20"/>
                <w:szCs w:val="20"/>
              </w:rPr>
              <w:t xml:space="preserve">onitoring, improving and supporting enhanced compliance by driving </w:t>
            </w:r>
            <w:r w:rsidR="00AD4C3C" w:rsidRPr="009A57FD">
              <w:rPr>
                <w:spacing w:val="-3"/>
                <w:sz w:val="20"/>
                <w:szCs w:val="20"/>
              </w:rPr>
              <w:t xml:space="preserve">best </w:t>
            </w:r>
            <w:r w:rsidR="00AD4C3C" w:rsidRPr="009A57FD">
              <w:rPr>
                <w:sz w:val="20"/>
                <w:szCs w:val="20"/>
              </w:rPr>
              <w:t>practice controls and processes, across procurement activities</w:t>
            </w:r>
            <w:r w:rsidRPr="009A57FD">
              <w:rPr>
                <w:sz w:val="20"/>
                <w:szCs w:val="20"/>
              </w:rPr>
              <w:t>.</w:t>
            </w:r>
          </w:p>
          <w:p w14:paraId="61BFE08F" w14:textId="7928062B" w:rsidR="00AD4C3C" w:rsidRPr="009A57FD" w:rsidRDefault="008D2ABF" w:rsidP="008D2ABF">
            <w:pPr>
              <w:pStyle w:val="TableParagraph"/>
              <w:numPr>
                <w:ilvl w:val="0"/>
                <w:numId w:val="24"/>
              </w:numPr>
              <w:tabs>
                <w:tab w:val="left" w:pos="831"/>
              </w:tabs>
              <w:kinsoku w:val="0"/>
              <w:overflowPunct w:val="0"/>
              <w:spacing w:after="60"/>
              <w:ind w:left="828" w:right="97" w:hanging="357"/>
              <w:rPr>
                <w:sz w:val="20"/>
                <w:szCs w:val="20"/>
              </w:rPr>
            </w:pPr>
            <w:r w:rsidRPr="009A57FD">
              <w:rPr>
                <w:sz w:val="20"/>
                <w:szCs w:val="20"/>
              </w:rPr>
              <w:t>S</w:t>
            </w:r>
            <w:r w:rsidR="00AD4C3C" w:rsidRPr="009A57FD">
              <w:rPr>
                <w:sz w:val="20"/>
                <w:szCs w:val="20"/>
              </w:rPr>
              <w:t>upporting</w:t>
            </w:r>
            <w:r w:rsidR="00AD4C3C" w:rsidRPr="009A57FD">
              <w:rPr>
                <w:spacing w:val="-4"/>
                <w:sz w:val="20"/>
                <w:szCs w:val="20"/>
              </w:rPr>
              <w:t xml:space="preserve"> </w:t>
            </w:r>
            <w:r w:rsidR="00AD4C3C" w:rsidRPr="009A57FD">
              <w:rPr>
                <w:sz w:val="20"/>
                <w:szCs w:val="20"/>
              </w:rPr>
              <w:t>data</w:t>
            </w:r>
            <w:r w:rsidR="00AD4C3C" w:rsidRPr="009A57FD">
              <w:rPr>
                <w:spacing w:val="-7"/>
                <w:sz w:val="20"/>
                <w:szCs w:val="20"/>
              </w:rPr>
              <w:t xml:space="preserve"> </w:t>
            </w:r>
            <w:r w:rsidR="00AD4C3C" w:rsidRPr="009A57FD">
              <w:rPr>
                <w:sz w:val="20"/>
                <w:szCs w:val="20"/>
              </w:rPr>
              <w:t>capture,</w:t>
            </w:r>
            <w:r w:rsidR="00AD4C3C" w:rsidRPr="009A57FD">
              <w:rPr>
                <w:spacing w:val="-3"/>
                <w:sz w:val="20"/>
                <w:szCs w:val="20"/>
              </w:rPr>
              <w:t xml:space="preserve"> </w:t>
            </w:r>
            <w:r w:rsidR="00AD4C3C" w:rsidRPr="009A57FD">
              <w:rPr>
                <w:sz w:val="20"/>
                <w:szCs w:val="20"/>
              </w:rPr>
              <w:t>analysis,</w:t>
            </w:r>
            <w:r w:rsidR="00AD4C3C" w:rsidRPr="009A57FD">
              <w:rPr>
                <w:spacing w:val="-4"/>
                <w:sz w:val="20"/>
                <w:szCs w:val="20"/>
              </w:rPr>
              <w:t xml:space="preserve"> </w:t>
            </w:r>
            <w:r w:rsidR="00AD4C3C" w:rsidRPr="009A57FD">
              <w:rPr>
                <w:sz w:val="20"/>
                <w:szCs w:val="20"/>
              </w:rPr>
              <w:t>reporting</w:t>
            </w:r>
            <w:r w:rsidR="00AD4C3C" w:rsidRPr="009A57FD">
              <w:rPr>
                <w:spacing w:val="-6"/>
                <w:sz w:val="20"/>
                <w:szCs w:val="20"/>
              </w:rPr>
              <w:t xml:space="preserve"> </w:t>
            </w:r>
            <w:r w:rsidR="00AD4C3C" w:rsidRPr="009A57FD">
              <w:rPr>
                <w:sz w:val="20"/>
                <w:szCs w:val="20"/>
              </w:rPr>
              <w:t>and</w:t>
            </w:r>
            <w:r w:rsidR="00AD4C3C" w:rsidRPr="009A57FD">
              <w:rPr>
                <w:spacing w:val="-12"/>
                <w:sz w:val="20"/>
                <w:szCs w:val="20"/>
              </w:rPr>
              <w:t xml:space="preserve"> </w:t>
            </w:r>
            <w:r w:rsidR="00AD4C3C" w:rsidRPr="009A57FD">
              <w:rPr>
                <w:sz w:val="20"/>
                <w:szCs w:val="20"/>
              </w:rPr>
              <w:t>forecasting</w:t>
            </w:r>
            <w:r w:rsidR="00AD4C3C" w:rsidRPr="009A57FD">
              <w:rPr>
                <w:spacing w:val="-4"/>
                <w:sz w:val="20"/>
                <w:szCs w:val="20"/>
              </w:rPr>
              <w:t xml:space="preserve"> </w:t>
            </w:r>
            <w:r w:rsidR="00AD4C3C" w:rsidRPr="009A57FD">
              <w:rPr>
                <w:sz w:val="20"/>
                <w:szCs w:val="20"/>
              </w:rPr>
              <w:t>in</w:t>
            </w:r>
            <w:r w:rsidR="00AD4C3C" w:rsidRPr="009A57FD">
              <w:rPr>
                <w:spacing w:val="-12"/>
                <w:sz w:val="20"/>
                <w:szCs w:val="20"/>
              </w:rPr>
              <w:t xml:space="preserve"> </w:t>
            </w:r>
            <w:r w:rsidR="00AD4C3C" w:rsidRPr="009A57FD">
              <w:rPr>
                <w:sz w:val="20"/>
                <w:szCs w:val="20"/>
              </w:rPr>
              <w:t>relation</w:t>
            </w:r>
            <w:r w:rsidR="00AD4C3C" w:rsidRPr="009A57FD">
              <w:rPr>
                <w:spacing w:val="-10"/>
                <w:sz w:val="20"/>
                <w:szCs w:val="20"/>
              </w:rPr>
              <w:t xml:space="preserve"> </w:t>
            </w:r>
            <w:r w:rsidR="00AD4C3C" w:rsidRPr="009A57FD">
              <w:rPr>
                <w:sz w:val="20"/>
                <w:szCs w:val="20"/>
              </w:rPr>
              <w:t>to</w:t>
            </w:r>
            <w:r w:rsidR="00AD4C3C" w:rsidRPr="009A57FD">
              <w:rPr>
                <w:spacing w:val="-11"/>
                <w:sz w:val="20"/>
                <w:szCs w:val="20"/>
              </w:rPr>
              <w:t xml:space="preserve"> p</w:t>
            </w:r>
            <w:r w:rsidR="009A3062" w:rsidRPr="009A57FD">
              <w:rPr>
                <w:sz w:val="20"/>
                <w:szCs w:val="20"/>
              </w:rPr>
              <w:t>rocurement compliance</w:t>
            </w:r>
            <w:r w:rsidRPr="009A57FD">
              <w:rPr>
                <w:sz w:val="20"/>
                <w:szCs w:val="20"/>
              </w:rPr>
              <w:t>.</w:t>
            </w:r>
          </w:p>
          <w:p w14:paraId="3B1EC7C6" w14:textId="51052B49" w:rsidR="009A3062" w:rsidRPr="009A57FD" w:rsidRDefault="008D2ABF" w:rsidP="008D2ABF">
            <w:pPr>
              <w:pStyle w:val="TableParagraph"/>
              <w:numPr>
                <w:ilvl w:val="0"/>
                <w:numId w:val="24"/>
              </w:numPr>
              <w:tabs>
                <w:tab w:val="left" w:pos="831"/>
              </w:tabs>
              <w:kinsoku w:val="0"/>
              <w:overflowPunct w:val="0"/>
              <w:spacing w:after="60"/>
              <w:ind w:left="828" w:right="97" w:hanging="357"/>
              <w:rPr>
                <w:sz w:val="20"/>
                <w:szCs w:val="20"/>
              </w:rPr>
            </w:pPr>
            <w:r w:rsidRPr="009A57FD">
              <w:rPr>
                <w:sz w:val="20"/>
                <w:szCs w:val="20"/>
              </w:rPr>
              <w:t>P</w:t>
            </w:r>
            <w:r w:rsidR="009A3062" w:rsidRPr="009A57FD">
              <w:rPr>
                <w:sz w:val="20"/>
                <w:szCs w:val="20"/>
              </w:rPr>
              <w:t>rocurement capacity t</w:t>
            </w:r>
            <w:r w:rsidR="008F5B8D" w:rsidRPr="009A57FD">
              <w:rPr>
                <w:sz w:val="20"/>
                <w:szCs w:val="20"/>
              </w:rPr>
              <w:t>raining and development</w:t>
            </w:r>
            <w:r w:rsidRPr="009A57FD">
              <w:rPr>
                <w:sz w:val="20"/>
                <w:szCs w:val="20"/>
              </w:rPr>
              <w:t>.</w:t>
            </w:r>
          </w:p>
          <w:p w14:paraId="5336FA10" w14:textId="1DC53707" w:rsidR="009A3062" w:rsidRPr="009A57FD" w:rsidRDefault="009A3062" w:rsidP="008D2ABF">
            <w:pPr>
              <w:rPr>
                <w:rFonts w:ascii="Arial" w:hAnsi="Arial" w:cs="Arial"/>
              </w:rPr>
            </w:pPr>
          </w:p>
          <w:p w14:paraId="63F63242" w14:textId="77777777" w:rsidR="00AD4C3C" w:rsidRPr="009A57FD" w:rsidRDefault="00AD4C3C" w:rsidP="008D2ABF">
            <w:pPr>
              <w:rPr>
                <w:rFonts w:ascii="Arial" w:hAnsi="Arial" w:cs="Arial"/>
              </w:rPr>
            </w:pPr>
            <w:r w:rsidRPr="009A57FD">
              <w:rPr>
                <w:rFonts w:ascii="Arial" w:eastAsia="Calibri" w:hAnsi="Arial" w:cs="Arial"/>
              </w:rPr>
              <w:t xml:space="preserve">A key part of the role is working collaboratively to build robust relationships with internal / external stakeholders with a view to driving the achievement of key objectives outlined within the Corporate Procurement Plan in terms of </w:t>
            </w:r>
            <w:r w:rsidRPr="009A57FD">
              <w:rPr>
                <w:rFonts w:ascii="Arial" w:hAnsi="Arial" w:cs="Arial"/>
              </w:rPr>
              <w:t xml:space="preserve">Corporate Procurement Planning, Capacity Development and Compliance Improvement. </w:t>
            </w:r>
          </w:p>
          <w:p w14:paraId="76F30CE7" w14:textId="77777777" w:rsidR="00AD4C3C" w:rsidRPr="009A57FD" w:rsidRDefault="00AD4C3C" w:rsidP="008D2ABF">
            <w:pPr>
              <w:rPr>
                <w:rFonts w:ascii="Arial" w:hAnsi="Arial" w:cs="Arial"/>
              </w:rPr>
            </w:pPr>
          </w:p>
          <w:p w14:paraId="6542EE94" w14:textId="594D2F22" w:rsidR="00AD4C3C" w:rsidRPr="009A57FD" w:rsidRDefault="00AD4C3C" w:rsidP="008D2ABF">
            <w:pPr>
              <w:rPr>
                <w:rFonts w:ascii="Arial" w:hAnsi="Arial" w:cs="Arial"/>
              </w:rPr>
            </w:pPr>
            <w:r w:rsidRPr="009A57FD">
              <w:rPr>
                <w:rFonts w:ascii="Arial" w:hAnsi="Arial" w:cs="Arial"/>
              </w:rPr>
              <w:t>The post holder will provide c</w:t>
            </w:r>
            <w:r w:rsidRPr="009A57FD">
              <w:rPr>
                <w:rFonts w:ascii="Arial" w:eastAsia="Calibri" w:hAnsi="Arial" w:cs="Arial"/>
              </w:rPr>
              <w:t xml:space="preserve">ustomers across the </w:t>
            </w:r>
            <w:r w:rsidR="008D2ABF" w:rsidRPr="009A57FD">
              <w:rPr>
                <w:rFonts w:ascii="Arial" w:eastAsia="Calibri" w:hAnsi="Arial" w:cs="Arial"/>
              </w:rPr>
              <w:t>Health Regions</w:t>
            </w:r>
            <w:r w:rsidRPr="009A57FD">
              <w:rPr>
                <w:rFonts w:ascii="Arial" w:eastAsia="Calibri" w:hAnsi="Arial" w:cs="Arial"/>
              </w:rPr>
              <w:t xml:space="preserve"> and Corporate areas with up-to-date and relevant reporting information on a regular basis to support </w:t>
            </w:r>
            <w:r w:rsidRPr="009A57FD">
              <w:rPr>
                <w:rFonts w:ascii="Arial" w:hAnsi="Arial" w:cs="Arial"/>
              </w:rPr>
              <w:t>Corporate Procurement Planning and Compliance Improvement.</w:t>
            </w:r>
          </w:p>
          <w:p w14:paraId="2BDBFEEC" w14:textId="541BFA19" w:rsidR="00AD4C3C" w:rsidRPr="009A57FD" w:rsidRDefault="00AD4C3C" w:rsidP="008D2ABF">
            <w:pPr>
              <w:rPr>
                <w:rFonts w:ascii="Arial" w:hAnsi="Arial" w:cs="Arial"/>
              </w:rPr>
            </w:pPr>
          </w:p>
          <w:p w14:paraId="31CF80DF" w14:textId="00F02882" w:rsidR="00AD4C3C" w:rsidRDefault="00AD4C3C" w:rsidP="008D2ABF">
            <w:pPr>
              <w:rPr>
                <w:rFonts w:ascii="Arial" w:hAnsi="Arial" w:cs="Arial"/>
              </w:rPr>
            </w:pPr>
            <w:r w:rsidRPr="009A57FD">
              <w:rPr>
                <w:rFonts w:ascii="Arial" w:hAnsi="Arial" w:cs="Arial"/>
              </w:rPr>
              <w:t>The General Manage</w:t>
            </w:r>
            <w:r w:rsidR="008D2ABF" w:rsidRPr="009A57FD">
              <w:rPr>
                <w:rFonts w:ascii="Arial" w:hAnsi="Arial" w:cs="Arial"/>
              </w:rPr>
              <w:t>r will work closely with the Assistant National Director</w:t>
            </w:r>
            <w:r w:rsidRPr="009A57FD">
              <w:rPr>
                <w:rFonts w:ascii="Arial" w:hAnsi="Arial" w:cs="Arial"/>
              </w:rPr>
              <w:t xml:space="preserve"> to identify opportunities for capacity </w:t>
            </w:r>
            <w:proofErr w:type="gramStart"/>
            <w:r w:rsidRPr="009A57FD">
              <w:rPr>
                <w:rFonts w:ascii="Arial" w:hAnsi="Arial" w:cs="Arial"/>
              </w:rPr>
              <w:t>development and develop</w:t>
            </w:r>
            <w:proofErr w:type="gramEnd"/>
            <w:r w:rsidRPr="009A57FD">
              <w:rPr>
                <w:rFonts w:ascii="Arial" w:hAnsi="Arial" w:cs="Arial"/>
              </w:rPr>
              <w:t xml:space="preserve"> and drive training initiatives to support Corporate Procurement Planning and Compliance Improvement across the organisation</w:t>
            </w:r>
            <w:r w:rsidRPr="000926D4">
              <w:rPr>
                <w:rFonts w:ascii="Arial" w:hAnsi="Arial" w:cs="Arial"/>
              </w:rPr>
              <w:t>.</w:t>
            </w:r>
          </w:p>
          <w:p w14:paraId="3875957D" w14:textId="184EA1BA" w:rsidR="00792F91" w:rsidRPr="00F6254C" w:rsidRDefault="00792F91" w:rsidP="00AD4C3C">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12110D05" w14:textId="77777777" w:rsidR="00D23FFD" w:rsidRPr="00D23FFD" w:rsidRDefault="00D23FFD" w:rsidP="00D23FFD">
            <w:pPr>
              <w:spacing w:line="276" w:lineRule="auto"/>
              <w:jc w:val="both"/>
              <w:rPr>
                <w:rFonts w:ascii="Arial" w:hAnsi="Arial" w:cs="Arial"/>
                <w:b/>
                <w:bCs/>
                <w:u w:val="single"/>
                <w:lang w:val="en-IE"/>
              </w:rPr>
            </w:pPr>
            <w:r w:rsidRPr="00D23FFD">
              <w:rPr>
                <w:rFonts w:ascii="Arial" w:hAnsi="Arial" w:cs="Arial"/>
                <w:b/>
                <w:bCs/>
                <w:u w:val="single"/>
                <w:lang w:val="en-IE"/>
              </w:rPr>
              <w:t>Strategic</w:t>
            </w:r>
          </w:p>
          <w:p w14:paraId="332D3403" w14:textId="7F87AEEA" w:rsidR="00D23FFD" w:rsidRDefault="00D23FFD" w:rsidP="00841A52">
            <w:pPr>
              <w:pStyle w:val="ListParagraph"/>
              <w:numPr>
                <w:ilvl w:val="0"/>
                <w:numId w:val="23"/>
              </w:numPr>
              <w:rPr>
                <w:rFonts w:ascii="Arial" w:hAnsi="Arial" w:cs="Arial"/>
              </w:rPr>
            </w:pPr>
            <w:r>
              <w:rPr>
                <w:rFonts w:ascii="Arial" w:hAnsi="Arial" w:cs="Arial"/>
              </w:rPr>
              <w:t>D</w:t>
            </w:r>
            <w:r w:rsidRPr="00EB2F38">
              <w:rPr>
                <w:rFonts w:ascii="Arial" w:hAnsi="Arial" w:cs="Arial"/>
              </w:rPr>
              <w:t>evelopment and implementation of a</w:t>
            </w:r>
            <w:r w:rsidR="005D10D8" w:rsidRPr="00CE173C">
              <w:rPr>
                <w:rFonts w:ascii="Arial" w:hAnsi="Arial" w:cs="Arial"/>
              </w:rPr>
              <w:t>n</w:t>
            </w:r>
            <w:r w:rsidRPr="00EB2F38">
              <w:rPr>
                <w:rFonts w:ascii="Arial" w:hAnsi="Arial" w:cs="Arial"/>
              </w:rPr>
              <w:t xml:space="preserve"> </w:t>
            </w:r>
            <w:proofErr w:type="spellStart"/>
            <w:r w:rsidR="00A20951">
              <w:rPr>
                <w:rFonts w:ascii="Arial" w:hAnsi="Arial" w:cs="Arial"/>
              </w:rPr>
              <w:t>O</w:t>
            </w:r>
            <w:r>
              <w:rPr>
                <w:rFonts w:ascii="Arial" w:hAnsi="Arial" w:cs="Arial"/>
              </w:rPr>
              <w:t>pEx</w:t>
            </w:r>
            <w:proofErr w:type="spellEnd"/>
            <w:r>
              <w:rPr>
                <w:rFonts w:ascii="Arial" w:hAnsi="Arial" w:cs="Arial"/>
              </w:rPr>
              <w:t xml:space="preserve"> </w:t>
            </w:r>
            <w:r w:rsidRPr="00EB2F38">
              <w:rPr>
                <w:rFonts w:ascii="Arial" w:hAnsi="Arial" w:cs="Arial"/>
              </w:rPr>
              <w:t xml:space="preserve">roadmap aligned to </w:t>
            </w:r>
            <w:r>
              <w:rPr>
                <w:rFonts w:ascii="Arial" w:hAnsi="Arial" w:cs="Arial"/>
              </w:rPr>
              <w:t>Corporate Procurement Plan</w:t>
            </w:r>
            <w:r w:rsidRPr="00EB2F38">
              <w:rPr>
                <w:rFonts w:ascii="Arial" w:hAnsi="Arial" w:cs="Arial"/>
              </w:rPr>
              <w:t xml:space="preserve">, </w:t>
            </w:r>
            <w:r>
              <w:rPr>
                <w:rFonts w:ascii="Arial" w:hAnsi="Arial" w:cs="Arial"/>
              </w:rPr>
              <w:t>c</w:t>
            </w:r>
            <w:r w:rsidRPr="00EB2F38">
              <w:rPr>
                <w:rFonts w:ascii="Arial" w:hAnsi="Arial" w:cs="Arial"/>
              </w:rPr>
              <w:t xml:space="preserve">ompliance </w:t>
            </w:r>
            <w:r>
              <w:rPr>
                <w:rFonts w:ascii="Arial" w:hAnsi="Arial" w:cs="Arial"/>
              </w:rPr>
              <w:t>improvement and capacity d</w:t>
            </w:r>
            <w:r w:rsidRPr="00EB2F38">
              <w:rPr>
                <w:rFonts w:ascii="Arial" w:hAnsi="Arial" w:cs="Arial"/>
              </w:rPr>
              <w:t>evelopment</w:t>
            </w:r>
            <w:r>
              <w:rPr>
                <w:rFonts w:ascii="Arial" w:hAnsi="Arial" w:cs="Arial"/>
              </w:rPr>
              <w:t>.</w:t>
            </w:r>
            <w:r w:rsidRPr="00EB2F38">
              <w:rPr>
                <w:rFonts w:ascii="Arial" w:hAnsi="Arial" w:cs="Arial"/>
              </w:rPr>
              <w:t xml:space="preserve"> </w:t>
            </w:r>
            <w:r>
              <w:rPr>
                <w:rFonts w:ascii="Arial" w:hAnsi="Arial" w:cs="Arial"/>
              </w:rPr>
              <w:t xml:space="preserve"> </w:t>
            </w:r>
            <w:r w:rsidRPr="00EB2F38">
              <w:rPr>
                <w:rFonts w:ascii="Arial" w:hAnsi="Arial" w:cs="Arial"/>
              </w:rPr>
              <w:t xml:space="preserve"> </w:t>
            </w:r>
          </w:p>
          <w:p w14:paraId="377B58F9" w14:textId="77777777" w:rsidR="00D23FFD" w:rsidRDefault="00D23FFD" w:rsidP="00792F91">
            <w:pPr>
              <w:rPr>
                <w:rFonts w:ascii="Arial" w:hAnsi="Arial" w:cs="Arial"/>
                <w:iCs/>
                <w:color w:val="000099"/>
              </w:rPr>
            </w:pPr>
          </w:p>
          <w:p w14:paraId="1D858D5A" w14:textId="489A9489" w:rsidR="00B046F7" w:rsidRDefault="00D23FFD" w:rsidP="00B046F7">
            <w:pPr>
              <w:spacing w:line="276" w:lineRule="auto"/>
              <w:jc w:val="both"/>
              <w:rPr>
                <w:rFonts w:ascii="Arial" w:hAnsi="Arial" w:cs="Arial"/>
                <w:b/>
                <w:bCs/>
                <w:u w:val="single"/>
              </w:rPr>
            </w:pPr>
            <w:r>
              <w:rPr>
                <w:rFonts w:ascii="Arial" w:hAnsi="Arial" w:cs="Arial"/>
                <w:b/>
                <w:bCs/>
                <w:u w:val="single"/>
              </w:rPr>
              <w:t>Operational</w:t>
            </w:r>
          </w:p>
          <w:p w14:paraId="21EE7A3B" w14:textId="2CF0DFE4" w:rsidR="00B046F7" w:rsidRPr="00841A52" w:rsidRDefault="00B046F7" w:rsidP="00841A52">
            <w:pPr>
              <w:pStyle w:val="ListParagraph"/>
              <w:numPr>
                <w:ilvl w:val="0"/>
                <w:numId w:val="23"/>
              </w:numPr>
              <w:spacing w:line="276" w:lineRule="auto"/>
              <w:rPr>
                <w:rFonts w:ascii="Arial" w:hAnsi="Arial" w:cs="Arial"/>
                <w:bCs/>
                <w:lang w:val="en-IE"/>
              </w:rPr>
            </w:pPr>
            <w:r w:rsidRPr="000E3C19">
              <w:rPr>
                <w:rFonts w:ascii="Arial" w:hAnsi="Arial" w:cs="Arial"/>
                <w:bCs/>
                <w:lang w:val="en-IE"/>
              </w:rPr>
              <w:t xml:space="preserve">Develop and apply ongoing knowledge and expertise in respect of </w:t>
            </w:r>
            <w:r w:rsidR="00D23FFD" w:rsidRPr="00841A52">
              <w:rPr>
                <w:rFonts w:ascii="Arial" w:hAnsi="Arial" w:cs="Arial"/>
                <w:bCs/>
                <w:lang w:val="en-IE"/>
              </w:rPr>
              <w:t xml:space="preserve">optimal </w:t>
            </w:r>
            <w:r w:rsidR="007A4B5B" w:rsidRPr="00841A52">
              <w:rPr>
                <w:rFonts w:ascii="Arial" w:hAnsi="Arial" w:cs="Arial"/>
                <w:bCs/>
                <w:lang w:val="en-IE"/>
              </w:rPr>
              <w:t>HSE P2P systems, processes and procedures</w:t>
            </w:r>
            <w:r w:rsidRPr="00841A52">
              <w:rPr>
                <w:rFonts w:ascii="Arial" w:hAnsi="Arial" w:cs="Arial"/>
                <w:bCs/>
                <w:lang w:val="en-IE"/>
              </w:rPr>
              <w:t xml:space="preserve"> including but not limited to: </w:t>
            </w:r>
          </w:p>
          <w:p w14:paraId="62ED98DA" w14:textId="6AAFA8E2" w:rsidR="00B046F7" w:rsidRDefault="00B046F7" w:rsidP="00841A52">
            <w:pPr>
              <w:pStyle w:val="ListParagraph"/>
              <w:numPr>
                <w:ilvl w:val="1"/>
                <w:numId w:val="23"/>
              </w:numPr>
              <w:spacing w:after="80"/>
              <w:ind w:left="1434" w:hanging="357"/>
              <w:rPr>
                <w:rFonts w:ascii="Arial" w:hAnsi="Arial" w:cs="Arial"/>
                <w:bCs/>
                <w:lang w:val="en-IE"/>
              </w:rPr>
            </w:pPr>
            <w:r>
              <w:rPr>
                <w:rFonts w:ascii="Arial" w:hAnsi="Arial" w:cs="Arial"/>
                <w:bCs/>
                <w:lang w:val="en-IE"/>
              </w:rPr>
              <w:lastRenderedPageBreak/>
              <w:t xml:space="preserve">IFMS (S4 &amp; </w:t>
            </w:r>
            <w:proofErr w:type="spellStart"/>
            <w:r>
              <w:rPr>
                <w:rFonts w:ascii="Arial" w:hAnsi="Arial" w:cs="Arial"/>
                <w:bCs/>
                <w:lang w:val="en-IE"/>
              </w:rPr>
              <w:t>Ariba</w:t>
            </w:r>
            <w:proofErr w:type="spellEnd"/>
            <w:r>
              <w:rPr>
                <w:rFonts w:ascii="Arial" w:hAnsi="Arial" w:cs="Arial"/>
                <w:bCs/>
                <w:lang w:val="en-IE"/>
              </w:rPr>
              <w:t>) P2P processes, system funct</w:t>
            </w:r>
            <w:r w:rsidR="00841A52">
              <w:rPr>
                <w:rFonts w:ascii="Arial" w:hAnsi="Arial" w:cs="Arial"/>
                <w:bCs/>
                <w:lang w:val="en-IE"/>
              </w:rPr>
              <w:t>ionality and standard reports.</w:t>
            </w:r>
          </w:p>
          <w:p w14:paraId="278C7A2E" w14:textId="6B9BE87F" w:rsidR="00B046F7" w:rsidRDefault="00B046F7" w:rsidP="00841A52">
            <w:pPr>
              <w:pStyle w:val="ListParagraph"/>
              <w:numPr>
                <w:ilvl w:val="1"/>
                <w:numId w:val="23"/>
              </w:numPr>
              <w:spacing w:after="80"/>
              <w:ind w:left="1434" w:hanging="357"/>
              <w:rPr>
                <w:rFonts w:ascii="Arial" w:hAnsi="Arial" w:cs="Arial"/>
                <w:bCs/>
                <w:lang w:val="en-IE"/>
              </w:rPr>
            </w:pPr>
            <w:r>
              <w:rPr>
                <w:rFonts w:ascii="Arial" w:hAnsi="Arial" w:cs="Arial"/>
                <w:bCs/>
              </w:rPr>
              <w:t xml:space="preserve">Procurement regulations including </w:t>
            </w:r>
            <w:r w:rsidRPr="000E3C19">
              <w:rPr>
                <w:rFonts w:ascii="Arial" w:hAnsi="Arial" w:cs="Arial"/>
                <w:bCs/>
              </w:rPr>
              <w:t>National Financial Regulations (NFR</w:t>
            </w:r>
            <w:r w:rsidR="007A4B5B">
              <w:rPr>
                <w:rFonts w:ascii="Arial" w:hAnsi="Arial" w:cs="Arial"/>
                <w:bCs/>
              </w:rPr>
              <w:t xml:space="preserve"> – B1</w:t>
            </w:r>
            <w:r w:rsidRPr="000E3C19">
              <w:rPr>
                <w:rFonts w:ascii="Arial" w:hAnsi="Arial" w:cs="Arial"/>
                <w:bCs/>
              </w:rPr>
              <w:t>)</w:t>
            </w:r>
            <w:r w:rsidR="007A4B5B">
              <w:rPr>
                <w:rFonts w:ascii="Arial" w:hAnsi="Arial" w:cs="Arial"/>
                <w:bCs/>
              </w:rPr>
              <w:t xml:space="preserve">, HSE’s Financial Management Framework and </w:t>
            </w:r>
            <w:r w:rsidRPr="000E3C19">
              <w:rPr>
                <w:rFonts w:ascii="Arial" w:hAnsi="Arial" w:cs="Arial"/>
                <w:bCs/>
                <w:lang w:val="en-IE"/>
              </w:rPr>
              <w:t>Circular 40-02</w:t>
            </w:r>
            <w:r w:rsidR="007A4B5B">
              <w:rPr>
                <w:rFonts w:ascii="Arial" w:hAnsi="Arial" w:cs="Arial"/>
                <w:bCs/>
                <w:lang w:val="en-IE"/>
              </w:rPr>
              <w:t xml:space="preserve"> etc.</w:t>
            </w:r>
          </w:p>
          <w:p w14:paraId="413FE823" w14:textId="7174C0B1" w:rsidR="007A4B5B" w:rsidRDefault="007A4B5B" w:rsidP="00841A52">
            <w:pPr>
              <w:pStyle w:val="ListParagraph"/>
              <w:numPr>
                <w:ilvl w:val="1"/>
                <w:numId w:val="23"/>
              </w:numPr>
              <w:spacing w:after="80"/>
              <w:ind w:left="1434" w:hanging="357"/>
              <w:rPr>
                <w:rFonts w:ascii="Arial" w:hAnsi="Arial" w:cs="Arial"/>
                <w:bCs/>
                <w:lang w:val="en-IE"/>
              </w:rPr>
            </w:pPr>
            <w:r>
              <w:rPr>
                <w:rFonts w:ascii="Arial" w:hAnsi="Arial" w:cs="Arial"/>
                <w:bCs/>
                <w:lang w:val="en-IE"/>
              </w:rPr>
              <w:t xml:space="preserve">HSE P2P training </w:t>
            </w:r>
            <w:r w:rsidR="00D23FFD">
              <w:rPr>
                <w:rFonts w:ascii="Arial" w:hAnsi="Arial" w:cs="Arial"/>
                <w:bCs/>
                <w:lang w:val="en-IE"/>
              </w:rPr>
              <w:t xml:space="preserve">plans and </w:t>
            </w:r>
            <w:r>
              <w:rPr>
                <w:rFonts w:ascii="Arial" w:hAnsi="Arial" w:cs="Arial"/>
                <w:bCs/>
                <w:lang w:val="en-IE"/>
              </w:rPr>
              <w:t>materials inc</w:t>
            </w:r>
            <w:r w:rsidR="00841A52">
              <w:rPr>
                <w:rFonts w:ascii="Arial" w:hAnsi="Arial" w:cs="Arial"/>
                <w:bCs/>
                <w:lang w:val="en-IE"/>
              </w:rPr>
              <w:t>luding Quick Reference Guides.</w:t>
            </w:r>
          </w:p>
          <w:p w14:paraId="711EC020" w14:textId="4B86DCD0" w:rsidR="007A4B5B" w:rsidRDefault="007A4B5B" w:rsidP="009522F6">
            <w:pPr>
              <w:pStyle w:val="ListParagraph"/>
              <w:numPr>
                <w:ilvl w:val="1"/>
                <w:numId w:val="23"/>
              </w:numPr>
              <w:spacing w:after="120"/>
              <w:ind w:left="1434" w:hanging="357"/>
              <w:rPr>
                <w:rFonts w:ascii="Arial" w:hAnsi="Arial" w:cs="Arial"/>
                <w:bCs/>
                <w:lang w:val="en-IE"/>
              </w:rPr>
            </w:pPr>
            <w:r>
              <w:rPr>
                <w:rFonts w:ascii="Arial" w:hAnsi="Arial" w:cs="Arial"/>
                <w:bCs/>
                <w:lang w:val="en-IE"/>
              </w:rPr>
              <w:t>Compliance reporting requirements</w:t>
            </w:r>
            <w:r w:rsidR="00841A52">
              <w:rPr>
                <w:rFonts w:ascii="Arial" w:hAnsi="Arial" w:cs="Arial"/>
                <w:bCs/>
                <w:lang w:val="en-IE"/>
              </w:rPr>
              <w:t>.</w:t>
            </w:r>
          </w:p>
          <w:p w14:paraId="3ED07CFA" w14:textId="73307B57" w:rsidR="00906886" w:rsidRPr="00841A52" w:rsidRDefault="00ED0414" w:rsidP="009522F6">
            <w:pPr>
              <w:pStyle w:val="ListParagraph"/>
              <w:numPr>
                <w:ilvl w:val="0"/>
                <w:numId w:val="23"/>
              </w:numPr>
              <w:spacing w:after="120" w:line="276" w:lineRule="auto"/>
              <w:ind w:left="714" w:hanging="357"/>
              <w:rPr>
                <w:rFonts w:ascii="Arial" w:hAnsi="Arial" w:cs="Arial"/>
                <w:bCs/>
                <w:lang w:val="en-IE"/>
              </w:rPr>
            </w:pPr>
            <w:r w:rsidRPr="00841A52">
              <w:rPr>
                <w:rFonts w:ascii="Arial" w:hAnsi="Arial" w:cs="Arial"/>
                <w:bCs/>
                <w:lang w:val="en-IE"/>
              </w:rPr>
              <w:t>Manage HSE Procurement</w:t>
            </w:r>
            <w:r w:rsidR="00EF5965" w:rsidRPr="00EF5965">
              <w:rPr>
                <w:rFonts w:ascii="Arial" w:hAnsi="Arial" w:cs="Arial"/>
                <w:bCs/>
                <w:lang w:val="en-IE"/>
              </w:rPr>
              <w:t xml:space="preserve"> Assessment</w:t>
            </w:r>
            <w:r w:rsidRPr="00841A52">
              <w:rPr>
                <w:rFonts w:ascii="Arial" w:hAnsi="Arial" w:cs="Arial"/>
                <w:bCs/>
                <w:lang w:val="en-IE"/>
              </w:rPr>
              <w:t xml:space="preserve"> Compliance Tool (PACT) </w:t>
            </w:r>
            <w:r w:rsidR="00906886" w:rsidRPr="00841A52">
              <w:rPr>
                <w:rFonts w:ascii="Arial" w:hAnsi="Arial" w:cs="Arial"/>
                <w:bCs/>
                <w:lang w:val="en-IE"/>
              </w:rPr>
              <w:t>and transition to IFMS.</w:t>
            </w:r>
            <w:r w:rsidR="00D23FFD" w:rsidRPr="00841A52">
              <w:rPr>
                <w:rFonts w:ascii="Arial" w:hAnsi="Arial" w:cs="Arial"/>
                <w:bCs/>
                <w:lang w:val="en-IE"/>
              </w:rPr>
              <w:t xml:space="preserve"> Compile reports relating to PACT returns.</w:t>
            </w:r>
          </w:p>
          <w:p w14:paraId="69171184" w14:textId="5D251540" w:rsidR="00D23FFD" w:rsidRPr="00841A52" w:rsidRDefault="00D23FFD" w:rsidP="00841A52">
            <w:pPr>
              <w:pStyle w:val="Default"/>
              <w:numPr>
                <w:ilvl w:val="0"/>
                <w:numId w:val="23"/>
              </w:numPr>
              <w:spacing w:after="120"/>
              <w:ind w:left="714" w:hanging="357"/>
              <w:rPr>
                <w:sz w:val="20"/>
                <w:szCs w:val="20"/>
              </w:rPr>
            </w:pPr>
            <w:r w:rsidRPr="00841A52">
              <w:rPr>
                <w:sz w:val="20"/>
                <w:szCs w:val="20"/>
              </w:rPr>
              <w:t xml:space="preserve">Support P2P Process Council and carry out the </w:t>
            </w:r>
            <w:proofErr w:type="gramStart"/>
            <w:r w:rsidRPr="00841A52">
              <w:rPr>
                <w:sz w:val="20"/>
                <w:szCs w:val="20"/>
              </w:rPr>
              <w:t>day to day</w:t>
            </w:r>
            <w:proofErr w:type="gramEnd"/>
            <w:r w:rsidRPr="00841A52">
              <w:rPr>
                <w:sz w:val="20"/>
                <w:szCs w:val="20"/>
              </w:rPr>
              <w:t xml:space="preserve"> tasks overseen by the council. </w:t>
            </w:r>
            <w:r w:rsidR="00AE44AA">
              <w:rPr>
                <w:sz w:val="20"/>
                <w:szCs w:val="20"/>
              </w:rPr>
              <w:t xml:space="preserve"> </w:t>
            </w:r>
            <w:r w:rsidRPr="00841A52">
              <w:rPr>
                <w:sz w:val="20"/>
                <w:szCs w:val="20"/>
              </w:rPr>
              <w:t xml:space="preserve">Engage in the </w:t>
            </w:r>
            <w:proofErr w:type="gramStart"/>
            <w:r w:rsidRPr="00841A52">
              <w:rPr>
                <w:sz w:val="20"/>
                <w:szCs w:val="20"/>
              </w:rPr>
              <w:t>day to day</w:t>
            </w:r>
            <w:proofErr w:type="gramEnd"/>
            <w:r w:rsidRPr="00841A52">
              <w:rPr>
                <w:sz w:val="20"/>
                <w:szCs w:val="20"/>
              </w:rPr>
              <w:t xml:space="preserve"> work associated with the design, implementation and continuous improvement of the processes within the P2P Process Council’s remit.</w:t>
            </w:r>
          </w:p>
          <w:p w14:paraId="2B1AD50A" w14:textId="182BCD41" w:rsidR="005B2D54" w:rsidRPr="009A57FD" w:rsidRDefault="005B2D54" w:rsidP="009522F6">
            <w:pPr>
              <w:pStyle w:val="ListParagraph"/>
              <w:numPr>
                <w:ilvl w:val="0"/>
                <w:numId w:val="23"/>
              </w:numPr>
              <w:spacing w:after="120"/>
              <w:ind w:left="714" w:hanging="357"/>
              <w:rPr>
                <w:rFonts w:ascii="Arial" w:hAnsi="Arial" w:cs="Arial"/>
              </w:rPr>
            </w:pPr>
            <w:r w:rsidRPr="009A57FD">
              <w:rPr>
                <w:rFonts w:ascii="Arial" w:hAnsi="Arial" w:cs="Arial"/>
              </w:rPr>
              <w:t xml:space="preserve">Provide data analytics and business intelligence across the </w:t>
            </w:r>
            <w:r w:rsidR="00AE44AA" w:rsidRPr="009A57FD">
              <w:rPr>
                <w:rFonts w:ascii="Arial" w:eastAsia="Calibri" w:hAnsi="Arial" w:cs="Arial"/>
              </w:rPr>
              <w:t>Health Regions</w:t>
            </w:r>
            <w:r w:rsidRPr="009A57FD">
              <w:rPr>
                <w:rFonts w:ascii="Arial" w:eastAsia="Calibri" w:hAnsi="Arial" w:cs="Arial"/>
              </w:rPr>
              <w:t xml:space="preserve"> and Corporate areas</w:t>
            </w:r>
            <w:r w:rsidRPr="009A57FD">
              <w:rPr>
                <w:rFonts w:ascii="Arial" w:hAnsi="Arial" w:cs="Arial"/>
              </w:rPr>
              <w:t xml:space="preserve"> to assist them in completing their Multi Annual Procurement Plan (MAPP) and support their compliance improvement plan.</w:t>
            </w:r>
          </w:p>
          <w:p w14:paraId="22445F6E" w14:textId="0892767E" w:rsidR="005B2D54" w:rsidRPr="009A57FD" w:rsidRDefault="005B2D54" w:rsidP="009522F6">
            <w:pPr>
              <w:pStyle w:val="ListParagraph"/>
              <w:numPr>
                <w:ilvl w:val="0"/>
                <w:numId w:val="23"/>
              </w:numPr>
              <w:spacing w:after="120"/>
              <w:ind w:left="714" w:hanging="357"/>
              <w:rPr>
                <w:rFonts w:ascii="Arial" w:hAnsi="Arial" w:cs="Arial"/>
              </w:rPr>
            </w:pPr>
            <w:r w:rsidRPr="009A57FD">
              <w:rPr>
                <w:rFonts w:ascii="Arial" w:hAnsi="Arial" w:cs="Arial"/>
              </w:rPr>
              <w:t xml:space="preserve">Provide </w:t>
            </w:r>
            <w:r w:rsidR="00633F33" w:rsidRPr="009A57FD">
              <w:rPr>
                <w:rFonts w:ascii="Arial" w:hAnsi="Arial" w:cs="Arial"/>
              </w:rPr>
              <w:t xml:space="preserve">subject matter expert (SME) advice </w:t>
            </w:r>
            <w:r w:rsidRPr="009A57FD">
              <w:rPr>
                <w:rFonts w:ascii="Arial" w:hAnsi="Arial" w:cs="Arial"/>
              </w:rPr>
              <w:t xml:space="preserve">to support effective Corporate Procurement Planning and Compliance improvements. </w:t>
            </w:r>
          </w:p>
          <w:p w14:paraId="7C4B7ACD" w14:textId="02C005B1" w:rsidR="00D23FFD" w:rsidRPr="009A57FD" w:rsidRDefault="00D23FFD" w:rsidP="00D23FFD">
            <w:pPr>
              <w:jc w:val="both"/>
              <w:rPr>
                <w:rFonts w:ascii="Arial" w:hAnsi="Arial" w:cs="Arial"/>
              </w:rPr>
            </w:pPr>
            <w:r w:rsidRPr="009A57FD">
              <w:rPr>
                <w:rFonts w:ascii="Arial" w:hAnsi="Arial" w:cs="Arial"/>
                <w:b/>
                <w:u w:val="single"/>
              </w:rPr>
              <w:t>Management / Admin</w:t>
            </w:r>
          </w:p>
          <w:p w14:paraId="0EA29906" w14:textId="77777777" w:rsidR="00AE44AA" w:rsidRPr="009A57FD" w:rsidRDefault="007B1C49" w:rsidP="009522F6">
            <w:pPr>
              <w:pStyle w:val="ListParagraph"/>
              <w:numPr>
                <w:ilvl w:val="0"/>
                <w:numId w:val="23"/>
              </w:numPr>
              <w:spacing w:after="120"/>
              <w:ind w:left="714" w:hanging="357"/>
              <w:rPr>
                <w:rFonts w:ascii="Arial" w:hAnsi="Arial" w:cs="Arial"/>
              </w:rPr>
            </w:pPr>
            <w:r w:rsidRPr="009A57FD">
              <w:rPr>
                <w:rFonts w:ascii="Arial" w:hAnsi="Arial" w:cs="Arial"/>
              </w:rPr>
              <w:t xml:space="preserve">Lead and manage assigned resources. </w:t>
            </w:r>
          </w:p>
          <w:p w14:paraId="26E6CC9D" w14:textId="77777777" w:rsidR="00AE44AA" w:rsidRPr="009A57FD" w:rsidRDefault="007B1C49" w:rsidP="009522F6">
            <w:pPr>
              <w:pStyle w:val="ListParagraph"/>
              <w:numPr>
                <w:ilvl w:val="0"/>
                <w:numId w:val="23"/>
              </w:numPr>
              <w:spacing w:after="120"/>
              <w:ind w:left="714" w:hanging="357"/>
              <w:rPr>
                <w:rFonts w:ascii="Arial" w:hAnsi="Arial" w:cs="Arial"/>
              </w:rPr>
            </w:pPr>
            <w:r w:rsidRPr="009A57FD">
              <w:rPr>
                <w:rFonts w:ascii="Arial" w:hAnsi="Arial" w:cs="Arial"/>
              </w:rPr>
              <w:t xml:space="preserve">Develop service plans. </w:t>
            </w:r>
          </w:p>
          <w:p w14:paraId="7FAB83BC" w14:textId="77777777" w:rsidR="00AE44AA" w:rsidRPr="009A57FD" w:rsidRDefault="007B1C49" w:rsidP="009522F6">
            <w:pPr>
              <w:pStyle w:val="ListParagraph"/>
              <w:numPr>
                <w:ilvl w:val="0"/>
                <w:numId w:val="23"/>
              </w:numPr>
              <w:spacing w:after="120"/>
              <w:ind w:left="714" w:hanging="357"/>
              <w:rPr>
                <w:rFonts w:ascii="Arial" w:hAnsi="Arial" w:cs="Arial"/>
              </w:rPr>
            </w:pPr>
            <w:r w:rsidRPr="009A57FD">
              <w:rPr>
                <w:rFonts w:ascii="Arial" w:hAnsi="Arial" w:cs="Arial"/>
              </w:rPr>
              <w:t xml:space="preserve">Manage </w:t>
            </w:r>
            <w:proofErr w:type="spellStart"/>
            <w:r w:rsidRPr="009A57FD">
              <w:rPr>
                <w:rFonts w:ascii="Arial" w:hAnsi="Arial" w:cs="Arial"/>
              </w:rPr>
              <w:t>OpEx</w:t>
            </w:r>
            <w:proofErr w:type="spellEnd"/>
            <w:r w:rsidRPr="009A57FD">
              <w:rPr>
                <w:rFonts w:ascii="Arial" w:hAnsi="Arial" w:cs="Arial"/>
              </w:rPr>
              <w:t xml:space="preserve"> budget. </w:t>
            </w:r>
          </w:p>
          <w:p w14:paraId="68CA95FC" w14:textId="7F4470E2" w:rsidR="007B1C49" w:rsidRPr="009A57FD" w:rsidRDefault="007B1C49" w:rsidP="009522F6">
            <w:pPr>
              <w:pStyle w:val="ListParagraph"/>
              <w:numPr>
                <w:ilvl w:val="0"/>
                <w:numId w:val="23"/>
              </w:numPr>
              <w:spacing w:after="120"/>
              <w:ind w:left="714" w:hanging="357"/>
              <w:rPr>
                <w:rFonts w:ascii="Arial" w:hAnsi="Arial" w:cs="Arial"/>
              </w:rPr>
            </w:pPr>
            <w:r w:rsidRPr="009A57FD">
              <w:rPr>
                <w:rFonts w:ascii="Arial" w:hAnsi="Arial" w:cs="Arial"/>
              </w:rPr>
              <w:t>Report against plans.</w:t>
            </w:r>
          </w:p>
          <w:p w14:paraId="5076E369" w14:textId="5ACCA96C" w:rsidR="005B2D54" w:rsidRPr="009A57FD" w:rsidRDefault="005B2D54" w:rsidP="009522F6">
            <w:pPr>
              <w:pStyle w:val="ListParagraph"/>
              <w:numPr>
                <w:ilvl w:val="0"/>
                <w:numId w:val="23"/>
              </w:numPr>
              <w:spacing w:after="120"/>
              <w:ind w:left="714" w:hanging="357"/>
              <w:rPr>
                <w:rFonts w:ascii="Arial" w:hAnsi="Arial" w:cs="Arial"/>
              </w:rPr>
            </w:pPr>
            <w:r w:rsidRPr="009A57FD">
              <w:rPr>
                <w:rFonts w:ascii="Arial" w:hAnsi="Arial" w:cs="Arial"/>
              </w:rPr>
              <w:t xml:space="preserve">Develop and </w:t>
            </w:r>
            <w:r w:rsidR="00633F33" w:rsidRPr="009A57FD">
              <w:rPr>
                <w:rFonts w:ascii="Arial" w:hAnsi="Arial" w:cs="Arial"/>
              </w:rPr>
              <w:t xml:space="preserve">maintain a team </w:t>
            </w:r>
            <w:r w:rsidRPr="009A57FD">
              <w:rPr>
                <w:rFonts w:ascii="Arial" w:hAnsi="Arial" w:cs="Arial"/>
              </w:rPr>
              <w:t xml:space="preserve">of </w:t>
            </w:r>
            <w:r w:rsidR="00633F33" w:rsidRPr="009A57FD">
              <w:rPr>
                <w:rFonts w:ascii="Arial" w:hAnsi="Arial" w:cs="Arial"/>
              </w:rPr>
              <w:t>SMEs</w:t>
            </w:r>
            <w:r w:rsidRPr="009A57FD">
              <w:rPr>
                <w:rFonts w:ascii="Arial" w:hAnsi="Arial" w:cs="Arial"/>
              </w:rPr>
              <w:t xml:space="preserve"> covering all aspects of </w:t>
            </w:r>
            <w:proofErr w:type="spellStart"/>
            <w:r w:rsidRPr="009A57FD">
              <w:rPr>
                <w:rFonts w:ascii="Arial" w:hAnsi="Arial" w:cs="Arial"/>
              </w:rPr>
              <w:t>OpEx</w:t>
            </w:r>
            <w:proofErr w:type="spellEnd"/>
            <w:r w:rsidRPr="009A57FD">
              <w:rPr>
                <w:rFonts w:ascii="Arial" w:hAnsi="Arial" w:cs="Arial"/>
              </w:rPr>
              <w:t xml:space="preserve"> (e.g. IFMS P2P processes, procurement regulations, Moodle training materials, reporting). </w:t>
            </w:r>
          </w:p>
          <w:p w14:paraId="28FC819A" w14:textId="211E72B9" w:rsidR="00B046F7" w:rsidRPr="009A57FD" w:rsidRDefault="007B1C49" w:rsidP="009522F6">
            <w:pPr>
              <w:pStyle w:val="ListParagraph"/>
              <w:numPr>
                <w:ilvl w:val="0"/>
                <w:numId w:val="23"/>
              </w:numPr>
              <w:spacing w:after="120"/>
              <w:ind w:left="714" w:hanging="357"/>
              <w:rPr>
                <w:rFonts w:ascii="Arial" w:hAnsi="Arial" w:cs="Arial"/>
              </w:rPr>
            </w:pPr>
            <w:r w:rsidRPr="009A57FD">
              <w:rPr>
                <w:rFonts w:ascii="Arial" w:hAnsi="Arial" w:cs="Arial"/>
              </w:rPr>
              <w:t xml:space="preserve">Develop </w:t>
            </w:r>
            <w:r w:rsidR="00B046F7" w:rsidRPr="009A57FD">
              <w:rPr>
                <w:rFonts w:ascii="Arial" w:hAnsi="Arial" w:cs="Arial"/>
              </w:rPr>
              <w:t xml:space="preserve">a metrics model to support the delivery and achievement of Key Performance Indicators (KPIs) for </w:t>
            </w:r>
            <w:r w:rsidR="00D23FFD" w:rsidRPr="009A57FD">
              <w:rPr>
                <w:rFonts w:ascii="Arial" w:hAnsi="Arial" w:cs="Arial"/>
              </w:rPr>
              <w:t xml:space="preserve">P2P </w:t>
            </w:r>
            <w:proofErr w:type="spellStart"/>
            <w:r w:rsidR="00D23FFD" w:rsidRPr="009A57FD">
              <w:rPr>
                <w:rFonts w:ascii="Arial" w:hAnsi="Arial" w:cs="Arial"/>
              </w:rPr>
              <w:t>OpEx</w:t>
            </w:r>
            <w:proofErr w:type="spellEnd"/>
            <w:r w:rsidR="00D23FFD" w:rsidRPr="009A57FD">
              <w:rPr>
                <w:rFonts w:ascii="Arial" w:hAnsi="Arial" w:cs="Arial"/>
              </w:rPr>
              <w:t>.</w:t>
            </w:r>
          </w:p>
          <w:p w14:paraId="6C53D9CF" w14:textId="4A7BC5E1" w:rsidR="007B1C49" w:rsidRPr="009A57FD" w:rsidRDefault="00B046F7" w:rsidP="009522F6">
            <w:pPr>
              <w:pStyle w:val="ListParagraph"/>
              <w:numPr>
                <w:ilvl w:val="0"/>
                <w:numId w:val="23"/>
              </w:numPr>
              <w:spacing w:after="120" w:line="276" w:lineRule="auto"/>
              <w:ind w:left="714" w:hanging="357"/>
              <w:contextualSpacing/>
              <w:rPr>
                <w:bCs/>
                <w:u w:val="single"/>
                <w:lang w:val="en-IE"/>
              </w:rPr>
            </w:pPr>
            <w:r w:rsidRPr="009A57FD">
              <w:rPr>
                <w:rFonts w:ascii="Arial" w:hAnsi="Arial" w:cs="Arial"/>
              </w:rPr>
              <w:t xml:space="preserve">Develop </w:t>
            </w:r>
            <w:proofErr w:type="spellStart"/>
            <w:r w:rsidR="007B1C49" w:rsidRPr="009A57FD">
              <w:rPr>
                <w:rFonts w:ascii="Arial" w:hAnsi="Arial" w:cs="Arial"/>
              </w:rPr>
              <w:t>OpEx</w:t>
            </w:r>
            <w:proofErr w:type="spellEnd"/>
            <w:r w:rsidR="007B1C49" w:rsidRPr="009A57FD">
              <w:rPr>
                <w:rFonts w:ascii="Arial" w:hAnsi="Arial" w:cs="Arial"/>
              </w:rPr>
              <w:t xml:space="preserve"> </w:t>
            </w:r>
            <w:r w:rsidRPr="009A57FD">
              <w:rPr>
                <w:rFonts w:ascii="Arial" w:hAnsi="Arial" w:cs="Arial"/>
              </w:rPr>
              <w:t>standard operating procedures</w:t>
            </w:r>
            <w:r w:rsidR="007B1C49" w:rsidRPr="009A57FD">
              <w:rPr>
                <w:rFonts w:ascii="Arial" w:hAnsi="Arial" w:cs="Arial"/>
              </w:rPr>
              <w:t>.</w:t>
            </w:r>
          </w:p>
          <w:p w14:paraId="545D246B" w14:textId="0A367D60" w:rsidR="007B1C49" w:rsidRPr="009A57FD" w:rsidRDefault="007B1C49" w:rsidP="009522F6">
            <w:pPr>
              <w:pStyle w:val="ListParagraph"/>
              <w:numPr>
                <w:ilvl w:val="0"/>
                <w:numId w:val="23"/>
              </w:numPr>
              <w:spacing w:after="120" w:line="276" w:lineRule="auto"/>
              <w:ind w:left="714" w:hanging="357"/>
              <w:contextualSpacing/>
              <w:rPr>
                <w:rFonts w:ascii="Arial" w:hAnsi="Arial" w:cs="Arial"/>
                <w:bCs/>
                <w:u w:val="single"/>
                <w:lang w:val="en-IE"/>
              </w:rPr>
            </w:pPr>
            <w:r w:rsidRPr="009A57FD">
              <w:rPr>
                <w:rFonts w:ascii="Arial" w:hAnsi="Arial" w:cs="Arial"/>
              </w:rPr>
              <w:t>Ensure and demonstrat</w:t>
            </w:r>
            <w:r w:rsidR="00487463" w:rsidRPr="009A57FD">
              <w:rPr>
                <w:rFonts w:ascii="Arial" w:hAnsi="Arial" w:cs="Arial"/>
              </w:rPr>
              <w:t>e</w:t>
            </w:r>
            <w:r w:rsidRPr="009A57FD">
              <w:rPr>
                <w:rFonts w:ascii="Arial" w:hAnsi="Arial" w:cs="Arial"/>
              </w:rPr>
              <w:t xml:space="preserve"> that all relevant corporate policies, procedures, standards etc. </w:t>
            </w:r>
            <w:proofErr w:type="gramStart"/>
            <w:r w:rsidRPr="009A57FD">
              <w:rPr>
                <w:rFonts w:ascii="Arial" w:hAnsi="Arial" w:cs="Arial"/>
              </w:rPr>
              <w:t>are communicated and implemented within area of responsibility</w:t>
            </w:r>
            <w:r w:rsidR="00487463" w:rsidRPr="009A57FD">
              <w:rPr>
                <w:rFonts w:ascii="Arial" w:hAnsi="Arial" w:cs="Arial"/>
              </w:rPr>
              <w:t xml:space="preserve"> (e.g. Risk Management, Performance Achievement)</w:t>
            </w:r>
            <w:proofErr w:type="gramEnd"/>
            <w:r w:rsidRPr="009A57FD">
              <w:rPr>
                <w:rFonts w:ascii="Arial" w:hAnsi="Arial" w:cs="Arial"/>
              </w:rPr>
              <w:t xml:space="preserve">. </w:t>
            </w:r>
          </w:p>
          <w:p w14:paraId="702E2451" w14:textId="77777777" w:rsidR="00A908B9" w:rsidRPr="009A57FD" w:rsidRDefault="00A908B9" w:rsidP="009522F6">
            <w:pPr>
              <w:pStyle w:val="ListParagraph"/>
              <w:numPr>
                <w:ilvl w:val="0"/>
                <w:numId w:val="23"/>
              </w:numPr>
              <w:spacing w:after="120" w:line="276" w:lineRule="auto"/>
              <w:ind w:left="714" w:hanging="357"/>
              <w:rPr>
                <w:rFonts w:ascii="Arial" w:hAnsi="Arial" w:cs="Arial"/>
                <w:bCs/>
                <w:u w:val="single"/>
                <w:lang w:val="en-IE"/>
              </w:rPr>
            </w:pPr>
            <w:r w:rsidRPr="009A57FD">
              <w:rPr>
                <w:rFonts w:ascii="Arial" w:hAnsi="Arial" w:cs="Arial"/>
              </w:rPr>
              <w:t xml:space="preserve">Develop effective and robust collaborative / team working relationships with key internal and external stakeholders. </w:t>
            </w:r>
          </w:p>
          <w:p w14:paraId="35342DF7" w14:textId="77777777" w:rsidR="00A908B9" w:rsidRPr="009A57FD" w:rsidRDefault="00A908B9" w:rsidP="009522F6">
            <w:pPr>
              <w:pStyle w:val="ListParagraph"/>
              <w:numPr>
                <w:ilvl w:val="0"/>
                <w:numId w:val="23"/>
              </w:numPr>
              <w:spacing w:after="120" w:line="276" w:lineRule="auto"/>
              <w:ind w:left="714" w:hanging="357"/>
              <w:rPr>
                <w:rFonts w:ascii="Arial" w:hAnsi="Arial" w:cs="Arial"/>
                <w:bCs/>
                <w:u w:val="single"/>
                <w:lang w:val="en-IE"/>
              </w:rPr>
            </w:pPr>
            <w:r w:rsidRPr="009A57FD">
              <w:rPr>
                <w:rFonts w:ascii="Arial" w:hAnsi="Arial" w:cs="Arial"/>
              </w:rPr>
              <w:t>Prepare briefing papers and reports for executive meetings as required.</w:t>
            </w:r>
          </w:p>
          <w:p w14:paraId="3D8F7B21" w14:textId="01181C04" w:rsidR="00A908B9" w:rsidRPr="009522F6" w:rsidRDefault="00A908B9" w:rsidP="009522F6">
            <w:pPr>
              <w:numPr>
                <w:ilvl w:val="0"/>
                <w:numId w:val="23"/>
              </w:numPr>
              <w:spacing w:after="120"/>
              <w:ind w:left="714" w:hanging="357"/>
              <w:rPr>
                <w:rFonts w:ascii="Arial" w:hAnsi="Arial" w:cs="Arial"/>
              </w:rPr>
            </w:pPr>
            <w:r w:rsidRPr="009522F6">
              <w:rPr>
                <w:rFonts w:ascii="Arial" w:hAnsi="Arial" w:cs="Arial"/>
              </w:rPr>
              <w:t>Act as a spokesperson for the organisation as required.</w:t>
            </w:r>
          </w:p>
          <w:p w14:paraId="733DA745" w14:textId="4C7739AB" w:rsidR="00992429" w:rsidRPr="009522F6" w:rsidRDefault="00992429" w:rsidP="009522F6">
            <w:pPr>
              <w:numPr>
                <w:ilvl w:val="0"/>
                <w:numId w:val="23"/>
              </w:numPr>
              <w:spacing w:after="120"/>
              <w:ind w:left="714" w:hanging="357"/>
            </w:pPr>
            <w:r w:rsidRPr="009522F6">
              <w:rPr>
                <w:rFonts w:ascii="Arial" w:hAnsi="Arial" w:cs="Arial"/>
                <w:iCs/>
              </w:rPr>
              <w:t>Demonstrate pro-active commitment to all communications with internal and external stakeholders</w:t>
            </w:r>
            <w:r w:rsidR="00C55114" w:rsidRPr="009522F6">
              <w:rPr>
                <w:rFonts w:ascii="Arial" w:hAnsi="Arial" w:cs="Arial"/>
                <w:iCs/>
              </w:rPr>
              <w:t>.</w:t>
            </w:r>
          </w:p>
          <w:p w14:paraId="031A595E" w14:textId="77777777" w:rsidR="00243BB0" w:rsidRPr="00243BB0" w:rsidRDefault="00243BB0" w:rsidP="00195048">
            <w:pPr>
              <w:pStyle w:val="Default"/>
              <w:rPr>
                <w:b/>
                <w:iCs/>
                <w:color w:val="000099"/>
                <w:sz w:val="20"/>
                <w:szCs w:val="20"/>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w:t>
            </w:r>
            <w:proofErr w:type="gramStart"/>
            <w:r w:rsidRPr="00795998">
              <w:rPr>
                <w:rFonts w:ascii="Arial" w:hAnsi="Arial" w:cs="Arial"/>
                <w:b/>
                <w:iCs/>
                <w:lang w:val="en-IE"/>
              </w:rPr>
              <w:t xml:space="preserve">post which may be assigned to </w:t>
            </w:r>
            <w:r>
              <w:rPr>
                <w:rFonts w:ascii="Arial" w:hAnsi="Arial" w:cs="Arial"/>
                <w:b/>
                <w:iCs/>
                <w:lang w:val="en-IE"/>
              </w:rPr>
              <w:t>them</w:t>
            </w:r>
            <w:r w:rsidRPr="00795998">
              <w:rPr>
                <w:rFonts w:ascii="Arial" w:hAnsi="Arial" w:cs="Arial"/>
                <w:b/>
                <w:iCs/>
                <w:lang w:val="en-IE"/>
              </w:rPr>
              <w:t xml:space="preserve"> from time to time</w:t>
            </w:r>
            <w:proofErr w:type="gramEnd"/>
            <w:r w:rsidRPr="00795998">
              <w:rPr>
                <w:rFonts w:ascii="Arial" w:hAnsi="Arial" w:cs="Arial"/>
                <w:b/>
                <w:iCs/>
                <w:lang w:val="en-IE"/>
              </w:rPr>
              <w:t xml:space="preserv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0331CF75" w14:textId="10352C50" w:rsidR="00C55114" w:rsidRDefault="00C55114" w:rsidP="00C55114">
            <w:pPr>
              <w:widowControl w:val="0"/>
              <w:autoSpaceDE w:val="0"/>
              <w:autoSpaceDN w:val="0"/>
              <w:adjustRightInd w:val="0"/>
              <w:rPr>
                <w:rFonts w:ascii="Arial" w:hAnsi="Arial" w:cs="Arial"/>
                <w:b/>
                <w:bCs/>
              </w:rPr>
            </w:pPr>
            <w:r w:rsidRPr="00EB2F38">
              <w:rPr>
                <w:rFonts w:ascii="Arial" w:hAnsi="Arial" w:cs="Arial"/>
                <w:b/>
                <w:bCs/>
              </w:rPr>
              <w:t xml:space="preserve">Candidates must </w:t>
            </w:r>
            <w:r>
              <w:rPr>
                <w:rFonts w:ascii="Arial" w:hAnsi="Arial" w:cs="Arial"/>
                <w:b/>
                <w:bCs/>
              </w:rPr>
              <w:t xml:space="preserve">have </w:t>
            </w:r>
            <w:r w:rsidRPr="00EB2F38">
              <w:rPr>
                <w:rFonts w:ascii="Arial" w:hAnsi="Arial" w:cs="Arial"/>
                <w:b/>
                <w:bCs/>
              </w:rPr>
              <w:t>at the latest date of application:</w:t>
            </w:r>
          </w:p>
          <w:p w14:paraId="62F1BAD9" w14:textId="77777777" w:rsidR="009A57FD" w:rsidRPr="009A57FD" w:rsidRDefault="009A57FD" w:rsidP="00C55114">
            <w:pPr>
              <w:widowControl w:val="0"/>
              <w:autoSpaceDE w:val="0"/>
              <w:autoSpaceDN w:val="0"/>
              <w:adjustRightInd w:val="0"/>
              <w:rPr>
                <w:rFonts w:ascii="Arial" w:hAnsi="Arial" w:cs="Arial"/>
                <w:b/>
                <w:bCs/>
                <w:sz w:val="12"/>
              </w:rPr>
            </w:pPr>
          </w:p>
          <w:p w14:paraId="73FB236A" w14:textId="77777777" w:rsidR="009A57FD" w:rsidRPr="00B818FD" w:rsidRDefault="009A57FD" w:rsidP="009A57FD">
            <w:pPr>
              <w:pStyle w:val="ListParagraph"/>
              <w:numPr>
                <w:ilvl w:val="0"/>
                <w:numId w:val="31"/>
              </w:numPr>
              <w:rPr>
                <w:rFonts w:ascii="Arial" w:hAnsi="Arial" w:cs="Arial"/>
              </w:rPr>
            </w:pPr>
            <w:r w:rsidRPr="00B818FD">
              <w:rPr>
                <w:rFonts w:ascii="Arial" w:hAnsi="Arial" w:cs="Arial"/>
              </w:rPr>
              <w:t>Significant strategic and operational experience as a leader and senior manager in a finance/procurement role and/or function in a complex multi-stakeholder environment to include experience in the use of SAP Procure to Pay (P2P) systems and processes.</w:t>
            </w:r>
          </w:p>
          <w:p w14:paraId="048AA0E8" w14:textId="6E9A031A" w:rsidR="009A57FD" w:rsidRPr="00B818FD" w:rsidRDefault="009A57FD" w:rsidP="009A57FD">
            <w:pPr>
              <w:rPr>
                <w:rFonts w:ascii="Arial" w:hAnsi="Arial" w:cs="Arial"/>
              </w:rPr>
            </w:pPr>
          </w:p>
          <w:p w14:paraId="2575E858" w14:textId="77777777" w:rsidR="009A57FD" w:rsidRPr="00B818FD" w:rsidRDefault="009A57FD" w:rsidP="009A57FD">
            <w:pPr>
              <w:rPr>
                <w:rFonts w:ascii="Arial" w:hAnsi="Arial" w:cs="Arial"/>
              </w:rPr>
            </w:pPr>
          </w:p>
          <w:p w14:paraId="554BA073" w14:textId="77777777" w:rsidR="009A57FD" w:rsidRPr="00B818FD" w:rsidRDefault="009A57FD" w:rsidP="009A57FD">
            <w:pPr>
              <w:pStyle w:val="ListParagraph"/>
              <w:numPr>
                <w:ilvl w:val="0"/>
                <w:numId w:val="34"/>
              </w:numPr>
              <w:ind w:left="320"/>
              <w:rPr>
                <w:rFonts w:ascii="Arial" w:hAnsi="Arial" w:cs="Arial"/>
              </w:rPr>
            </w:pPr>
            <w:r w:rsidRPr="00B818FD">
              <w:rPr>
                <w:rFonts w:ascii="Arial" w:hAnsi="Arial" w:cs="Arial"/>
              </w:rPr>
              <w:lastRenderedPageBreak/>
              <w:t>Experience in project management and delivery including all of the following:</w:t>
            </w:r>
          </w:p>
          <w:p w14:paraId="51573025" w14:textId="77777777" w:rsidR="009A57FD" w:rsidRPr="00B818FD" w:rsidRDefault="009A57FD" w:rsidP="009A57FD">
            <w:pPr>
              <w:pStyle w:val="ListParagraph"/>
              <w:numPr>
                <w:ilvl w:val="0"/>
                <w:numId w:val="34"/>
              </w:numPr>
              <w:ind w:left="1171"/>
              <w:rPr>
                <w:rFonts w:ascii="Arial" w:hAnsi="Arial" w:cs="Arial"/>
              </w:rPr>
            </w:pPr>
            <w:r w:rsidRPr="00B818FD">
              <w:rPr>
                <w:rFonts w:ascii="Arial" w:hAnsi="Arial" w:cs="Arial"/>
              </w:rPr>
              <w:t>Use of project management methodologies</w:t>
            </w:r>
          </w:p>
          <w:p w14:paraId="18DEE984" w14:textId="77777777" w:rsidR="009A57FD" w:rsidRPr="00B818FD" w:rsidRDefault="009A57FD" w:rsidP="009A57FD">
            <w:pPr>
              <w:pStyle w:val="ListParagraph"/>
              <w:numPr>
                <w:ilvl w:val="0"/>
                <w:numId w:val="34"/>
              </w:numPr>
              <w:ind w:left="1171"/>
              <w:rPr>
                <w:rFonts w:ascii="Arial" w:hAnsi="Arial" w:cs="Arial"/>
              </w:rPr>
            </w:pPr>
            <w:r w:rsidRPr="00B818FD">
              <w:rPr>
                <w:rFonts w:ascii="Arial" w:hAnsi="Arial" w:cs="Arial"/>
              </w:rPr>
              <w:t xml:space="preserve">Data analysis, reporting and forecasting </w:t>
            </w:r>
          </w:p>
          <w:p w14:paraId="3AB119E9" w14:textId="77777777" w:rsidR="009A57FD" w:rsidRPr="00B818FD" w:rsidRDefault="009A57FD" w:rsidP="009A57FD">
            <w:pPr>
              <w:pStyle w:val="ListParagraph"/>
              <w:numPr>
                <w:ilvl w:val="0"/>
                <w:numId w:val="34"/>
              </w:numPr>
              <w:ind w:left="1171"/>
              <w:rPr>
                <w:rFonts w:ascii="Arial" w:hAnsi="Arial" w:cs="Arial"/>
              </w:rPr>
            </w:pPr>
            <w:r w:rsidRPr="00B818FD">
              <w:rPr>
                <w:rFonts w:ascii="Arial" w:hAnsi="Arial" w:cs="Arial"/>
              </w:rPr>
              <w:t>Performance measurement</w:t>
            </w:r>
          </w:p>
          <w:p w14:paraId="373BD8E3" w14:textId="77777777" w:rsidR="009A57FD" w:rsidRPr="00B818FD" w:rsidRDefault="009A57FD" w:rsidP="009A57FD">
            <w:pPr>
              <w:pStyle w:val="ListParagraph"/>
              <w:numPr>
                <w:ilvl w:val="0"/>
                <w:numId w:val="34"/>
              </w:numPr>
              <w:ind w:left="1171"/>
              <w:rPr>
                <w:rFonts w:ascii="Arial" w:hAnsi="Arial" w:cs="Arial"/>
              </w:rPr>
            </w:pPr>
            <w:r w:rsidRPr="00B818FD">
              <w:rPr>
                <w:rFonts w:ascii="Arial" w:hAnsi="Arial" w:cs="Arial"/>
              </w:rPr>
              <w:t>Risk and issue management</w:t>
            </w:r>
          </w:p>
          <w:p w14:paraId="0DFC3CC2" w14:textId="77777777" w:rsidR="009A57FD" w:rsidRPr="00B818FD" w:rsidRDefault="009A57FD" w:rsidP="009A57FD">
            <w:pPr>
              <w:pStyle w:val="ListParagraph"/>
              <w:numPr>
                <w:ilvl w:val="0"/>
                <w:numId w:val="34"/>
              </w:numPr>
              <w:ind w:left="1171"/>
              <w:rPr>
                <w:rFonts w:ascii="Arial" w:hAnsi="Arial" w:cs="Arial"/>
              </w:rPr>
            </w:pPr>
            <w:r w:rsidRPr="00B818FD">
              <w:rPr>
                <w:rFonts w:ascii="Arial" w:hAnsi="Arial" w:cs="Arial"/>
              </w:rPr>
              <w:t>Stakeholder management</w:t>
            </w:r>
          </w:p>
          <w:p w14:paraId="20B38C1C" w14:textId="77777777" w:rsidR="009A57FD" w:rsidRPr="00B818FD" w:rsidRDefault="009A57FD" w:rsidP="009A57FD">
            <w:pPr>
              <w:pStyle w:val="ListParagraph"/>
              <w:numPr>
                <w:ilvl w:val="0"/>
                <w:numId w:val="34"/>
              </w:numPr>
              <w:ind w:left="1171"/>
              <w:rPr>
                <w:rFonts w:ascii="Arial" w:hAnsi="Arial" w:cs="Arial"/>
              </w:rPr>
            </w:pPr>
            <w:r w:rsidRPr="00B818FD">
              <w:rPr>
                <w:rFonts w:ascii="Arial" w:hAnsi="Arial" w:cs="Arial"/>
              </w:rPr>
              <w:t>Change Management</w:t>
            </w:r>
          </w:p>
          <w:p w14:paraId="2312D967" w14:textId="77777777" w:rsidR="009A57FD" w:rsidRPr="00B818FD" w:rsidRDefault="009A57FD" w:rsidP="009A57FD">
            <w:pPr>
              <w:rPr>
                <w:rFonts w:ascii="Arial" w:hAnsi="Arial" w:cs="Arial"/>
              </w:rPr>
            </w:pPr>
          </w:p>
          <w:p w14:paraId="252B05FB" w14:textId="77777777" w:rsidR="009A57FD" w:rsidRPr="00B818FD" w:rsidRDefault="009A57FD" w:rsidP="009A57FD">
            <w:pPr>
              <w:numPr>
                <w:ilvl w:val="0"/>
                <w:numId w:val="32"/>
              </w:numPr>
              <w:jc w:val="both"/>
              <w:rPr>
                <w:rFonts w:ascii="Arial" w:hAnsi="Arial" w:cs="Arial"/>
                <w:iCs/>
              </w:rPr>
            </w:pPr>
            <w:r w:rsidRPr="00B818FD">
              <w:rPr>
                <w:rFonts w:ascii="Arial" w:hAnsi="Arial" w:cs="Arial"/>
                <w:bCs/>
                <w:iCs/>
              </w:rPr>
              <w:t>Experience in leading and managing a team.</w:t>
            </w:r>
          </w:p>
          <w:p w14:paraId="7E91458C" w14:textId="77777777" w:rsidR="009A57FD" w:rsidRPr="00B818FD" w:rsidRDefault="009A57FD" w:rsidP="009A57FD">
            <w:pPr>
              <w:rPr>
                <w:rFonts w:ascii="Arial" w:hAnsi="Arial" w:cs="Arial"/>
              </w:rPr>
            </w:pPr>
          </w:p>
          <w:p w14:paraId="2626041F" w14:textId="77777777" w:rsidR="009A57FD" w:rsidRPr="00B818FD" w:rsidRDefault="009A57FD" w:rsidP="009A57FD">
            <w:pPr>
              <w:pStyle w:val="ListParagraph"/>
              <w:numPr>
                <w:ilvl w:val="0"/>
                <w:numId w:val="33"/>
              </w:numPr>
              <w:ind w:left="320"/>
              <w:rPr>
                <w:rFonts w:ascii="Arial" w:eastAsia="MS Mincho" w:hAnsi="Arial" w:cs="Arial"/>
              </w:rPr>
            </w:pPr>
            <w:r w:rsidRPr="00B818FD">
              <w:rPr>
                <w:rFonts w:ascii="Arial" w:eastAsia="Arial" w:hAnsi="Arial" w:cs="Arial"/>
              </w:rPr>
              <w:t>Experience in managing and working collaboratively with multiple internal and external stakeholders and a</w:t>
            </w:r>
            <w:r w:rsidRPr="00B818FD">
              <w:rPr>
                <w:rFonts w:ascii="Arial" w:eastAsia="Arial" w:hAnsi="Arial" w:cs="Arial"/>
                <w:lang w:val="en-IE"/>
              </w:rPr>
              <w:t xml:space="preserve"> proven ability to collaborate and work effectively with external service delivery partners within well-structured governance relationships </w:t>
            </w:r>
            <w:r w:rsidRPr="00B818FD">
              <w:rPr>
                <w:rFonts w:ascii="Arial" w:eastAsia="Arial" w:hAnsi="Arial" w:cs="Arial"/>
              </w:rPr>
              <w:t>as relevant to this role.</w:t>
            </w:r>
          </w:p>
          <w:p w14:paraId="1B78E145" w14:textId="77777777" w:rsidR="009A57FD" w:rsidRPr="00B818FD" w:rsidRDefault="009A57FD" w:rsidP="009A57FD">
            <w:pPr>
              <w:rPr>
                <w:rFonts w:ascii="Calibri" w:hAnsi="Calibri" w:cs="Calibri"/>
                <w:sz w:val="12"/>
              </w:rPr>
            </w:pPr>
          </w:p>
          <w:p w14:paraId="0766DCE7" w14:textId="77777777" w:rsidR="009A57FD" w:rsidRPr="00B818FD" w:rsidRDefault="009A57FD" w:rsidP="009A57FD">
            <w:pPr>
              <w:pStyle w:val="ListParagraph"/>
              <w:numPr>
                <w:ilvl w:val="0"/>
                <w:numId w:val="31"/>
              </w:numPr>
              <w:spacing w:line="276" w:lineRule="auto"/>
              <w:contextualSpacing/>
              <w:rPr>
                <w:rFonts w:ascii="Arial" w:hAnsi="Arial" w:cs="Arial"/>
              </w:rPr>
            </w:pPr>
            <w:r w:rsidRPr="00B818FD">
              <w:rPr>
                <w:rFonts w:ascii="Arial" w:hAnsi="Arial" w:cs="Arial"/>
              </w:rPr>
              <w:t>The requisite knowledge and ability (including a high standard of suitability and management ability) for the proper discharge of the duties of the office.</w:t>
            </w:r>
          </w:p>
          <w:p w14:paraId="2D0B1C13" w14:textId="1A9F77D9" w:rsidR="00792F91" w:rsidRDefault="00792F91" w:rsidP="00792F91">
            <w:pPr>
              <w:rPr>
                <w:rFonts w:ascii="Arial" w:hAnsi="Arial" w:cs="Arial"/>
                <w:b/>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6BB3EF09" w:rsidR="00EA495D" w:rsidRPr="00B818FD" w:rsidRDefault="009A57FD" w:rsidP="009A57FD">
            <w:pPr>
              <w:pStyle w:val="CellListBullet"/>
              <w:numPr>
                <w:ilvl w:val="0"/>
                <w:numId w:val="0"/>
              </w:numPr>
              <w:ind w:left="360" w:hanging="360"/>
              <w:rPr>
                <w:rFonts w:cs="Arial"/>
                <w:bCs/>
                <w:color w:val="000099"/>
              </w:rPr>
            </w:pPr>
            <w:r w:rsidRPr="00B818FD">
              <w:rPr>
                <w:rFonts w:cs="Arial"/>
                <w:bCs/>
              </w:rPr>
              <w:t>n/a</w:t>
            </w: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4C26881E" w14:textId="77777777" w:rsidR="0049575C" w:rsidRPr="00EB2F38" w:rsidRDefault="0049575C" w:rsidP="0049575C">
            <w:pPr>
              <w:numPr>
                <w:ilvl w:val="0"/>
                <w:numId w:val="27"/>
              </w:numPr>
              <w:jc w:val="both"/>
              <w:rPr>
                <w:rFonts w:ascii="Arial" w:hAnsi="Arial" w:cs="Arial"/>
                <w:iCs/>
                <w:color w:val="000000"/>
              </w:rPr>
            </w:pPr>
            <w:r w:rsidRPr="00EB2F38">
              <w:rPr>
                <w:rFonts w:ascii="Arial" w:hAnsi="Arial" w:cs="Arial"/>
                <w:iCs/>
                <w:color w:val="000000"/>
              </w:rPr>
              <w:t xml:space="preserve">A flexible approach to working hours is required in order to ensure deadlines </w:t>
            </w:r>
            <w:proofErr w:type="gramStart"/>
            <w:r w:rsidRPr="00EB2F38">
              <w:rPr>
                <w:rFonts w:ascii="Arial" w:hAnsi="Arial" w:cs="Arial"/>
                <w:iCs/>
                <w:color w:val="000000"/>
              </w:rPr>
              <w:t>are met</w:t>
            </w:r>
            <w:proofErr w:type="gramEnd"/>
            <w:r w:rsidRPr="00EB2F38">
              <w:rPr>
                <w:rFonts w:ascii="Arial" w:hAnsi="Arial" w:cs="Arial"/>
                <w:iCs/>
                <w:color w:val="000000"/>
              </w:rPr>
              <w:t xml:space="preserve">. </w:t>
            </w:r>
          </w:p>
          <w:p w14:paraId="7D40BAE4" w14:textId="77777777" w:rsidR="0049575C" w:rsidRPr="00BE5F99" w:rsidRDefault="0049575C" w:rsidP="0049575C">
            <w:pPr>
              <w:ind w:left="360"/>
              <w:jc w:val="both"/>
              <w:rPr>
                <w:rFonts w:ascii="Arial" w:hAnsi="Arial" w:cs="Arial"/>
                <w:iCs/>
                <w:color w:val="000000"/>
              </w:rPr>
            </w:pPr>
          </w:p>
          <w:p w14:paraId="0E4DCE48" w14:textId="62AE5100" w:rsidR="00792F91" w:rsidRPr="0049575C" w:rsidRDefault="0049575C" w:rsidP="0049575C">
            <w:pPr>
              <w:numPr>
                <w:ilvl w:val="0"/>
                <w:numId w:val="27"/>
              </w:numPr>
              <w:jc w:val="both"/>
              <w:rPr>
                <w:rFonts w:ascii="Arial" w:hAnsi="Arial" w:cs="Arial"/>
                <w:iCs/>
                <w:color w:val="000000"/>
              </w:rPr>
            </w:pPr>
            <w:r w:rsidRPr="00EB2F38">
              <w:rPr>
                <w:rFonts w:ascii="Arial" w:hAnsi="Arial" w:cs="Arial"/>
                <w:iCs/>
                <w:color w:val="000000"/>
              </w:rPr>
              <w:t>Access to appropriate transport to fulfil the requirements of the role as post will involve travel to other HSE locations</w:t>
            </w:r>
          </w:p>
        </w:tc>
      </w:tr>
      <w:tr w:rsidR="009522F6" w:rsidRPr="00E766A5" w14:paraId="584D0FB0" w14:textId="77777777" w:rsidTr="00F6254C">
        <w:tc>
          <w:tcPr>
            <w:tcW w:w="2364" w:type="dxa"/>
          </w:tcPr>
          <w:p w14:paraId="1A522B72" w14:textId="77777777" w:rsidR="009522F6" w:rsidRDefault="009522F6" w:rsidP="00792F91">
            <w:pPr>
              <w:rPr>
                <w:rFonts w:ascii="Arial" w:hAnsi="Arial" w:cs="Arial"/>
                <w:b/>
                <w:bCs/>
              </w:rPr>
            </w:pPr>
            <w:r>
              <w:rPr>
                <w:rFonts w:ascii="Arial" w:hAnsi="Arial" w:cs="Arial"/>
                <w:b/>
                <w:bCs/>
              </w:rPr>
              <w:t>Additional Eligibility Requirements</w:t>
            </w:r>
          </w:p>
          <w:p w14:paraId="2C024E88" w14:textId="77B29D87" w:rsidR="009522F6" w:rsidRPr="00F6254C" w:rsidRDefault="009522F6" w:rsidP="00792F91">
            <w:pPr>
              <w:rPr>
                <w:rFonts w:ascii="Arial" w:hAnsi="Arial" w:cs="Arial"/>
                <w:b/>
                <w:bCs/>
              </w:rPr>
            </w:pPr>
          </w:p>
        </w:tc>
        <w:tc>
          <w:tcPr>
            <w:tcW w:w="8256" w:type="dxa"/>
          </w:tcPr>
          <w:p w14:paraId="24C5A10D" w14:textId="77777777" w:rsidR="009522F6" w:rsidRPr="00585CE2" w:rsidRDefault="009522F6" w:rsidP="009522F6">
            <w:pPr>
              <w:pStyle w:val="Default"/>
              <w:rPr>
                <w:sz w:val="20"/>
                <w:szCs w:val="20"/>
              </w:rPr>
            </w:pPr>
            <w:r w:rsidRPr="00585CE2">
              <w:rPr>
                <w:b/>
                <w:bCs/>
                <w:sz w:val="20"/>
                <w:szCs w:val="20"/>
              </w:rPr>
              <w:t xml:space="preserve">Citizenship Requirements </w:t>
            </w:r>
          </w:p>
          <w:p w14:paraId="4CC0382E" w14:textId="77777777" w:rsidR="009522F6" w:rsidRPr="00585CE2" w:rsidRDefault="009522F6" w:rsidP="009522F6">
            <w:pPr>
              <w:pStyle w:val="Default"/>
              <w:rPr>
                <w:sz w:val="20"/>
                <w:szCs w:val="20"/>
              </w:rPr>
            </w:pPr>
            <w:r w:rsidRPr="00585CE2">
              <w:rPr>
                <w:sz w:val="20"/>
                <w:szCs w:val="20"/>
              </w:rPr>
              <w:t xml:space="preserve">Eligible candidates must be: </w:t>
            </w:r>
          </w:p>
          <w:p w14:paraId="053808FE" w14:textId="77777777" w:rsidR="009522F6" w:rsidRPr="00585CE2" w:rsidRDefault="009522F6" w:rsidP="009522F6">
            <w:pPr>
              <w:pStyle w:val="ListParagraph"/>
              <w:numPr>
                <w:ilvl w:val="0"/>
                <w:numId w:val="30"/>
              </w:numPr>
              <w:spacing w:after="120"/>
              <w:rPr>
                <w:rFonts w:ascii="Arial" w:hAnsi="Arial" w:cs="Arial"/>
              </w:rPr>
            </w:pPr>
            <w:r w:rsidRPr="00585CE2">
              <w:rPr>
                <w:rFonts w:ascii="Arial" w:hAnsi="Arial" w:cs="Arial"/>
              </w:rPr>
              <w:t xml:space="preserve">EEA, Swiss, or British citizens </w:t>
            </w:r>
          </w:p>
          <w:p w14:paraId="51BDA84D" w14:textId="77777777" w:rsidR="009522F6" w:rsidRPr="00585CE2" w:rsidRDefault="009522F6" w:rsidP="009522F6">
            <w:pPr>
              <w:spacing w:after="120"/>
              <w:ind w:left="360"/>
              <w:rPr>
                <w:rFonts w:ascii="Arial" w:hAnsi="Arial" w:cs="Arial"/>
                <w:b/>
              </w:rPr>
            </w:pPr>
            <w:r>
              <w:rPr>
                <w:rFonts w:ascii="Arial" w:hAnsi="Arial" w:cs="Arial"/>
                <w:b/>
              </w:rPr>
              <w:t>OR</w:t>
            </w:r>
          </w:p>
          <w:p w14:paraId="73EE7C5E" w14:textId="77777777" w:rsidR="009522F6" w:rsidRDefault="009522F6" w:rsidP="009522F6">
            <w:pPr>
              <w:pStyle w:val="ListParagraph"/>
              <w:numPr>
                <w:ilvl w:val="0"/>
                <w:numId w:val="30"/>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1F261FA8" w14:textId="77777777" w:rsidR="009522F6" w:rsidRPr="00EF5965" w:rsidRDefault="009522F6" w:rsidP="009522F6">
            <w:pPr>
              <w:pStyle w:val="Default"/>
              <w:ind w:left="1080"/>
              <w:rPr>
                <w:bCs/>
                <w:color w:val="auto"/>
                <w:sz w:val="20"/>
                <w:szCs w:val="20"/>
              </w:rPr>
            </w:pPr>
            <w:r w:rsidRPr="00EF5965">
              <w:rPr>
                <w:bCs/>
                <w:color w:val="auto"/>
                <w:sz w:val="20"/>
                <w:szCs w:val="20"/>
              </w:rPr>
              <w:t>Read Appendix 2 of the Additional Campaign Information for further information on accepted Stamps for Non-EEA citizens resident in the State, including those with refugee status.</w:t>
            </w:r>
          </w:p>
          <w:p w14:paraId="14992D1A" w14:textId="77777777" w:rsidR="009522F6" w:rsidRPr="00EF5965" w:rsidRDefault="009522F6" w:rsidP="009522F6">
            <w:pPr>
              <w:pStyle w:val="ListParagraph"/>
              <w:spacing w:after="120"/>
              <w:ind w:left="1080"/>
              <w:rPr>
                <w:rFonts w:ascii="Arial" w:hAnsi="Arial" w:cs="Arial"/>
              </w:rPr>
            </w:pPr>
          </w:p>
          <w:p w14:paraId="5363F358" w14:textId="77777777" w:rsidR="009522F6" w:rsidRPr="00EF5965" w:rsidRDefault="009522F6" w:rsidP="009522F6">
            <w:pPr>
              <w:pStyle w:val="Default"/>
              <w:rPr>
                <w:bCs/>
                <w:color w:val="auto"/>
                <w:sz w:val="20"/>
                <w:szCs w:val="20"/>
              </w:rPr>
            </w:pPr>
            <w:r w:rsidRPr="00EF5965">
              <w:rPr>
                <w:bCs/>
                <w:color w:val="auto"/>
                <w:sz w:val="20"/>
                <w:szCs w:val="20"/>
              </w:rPr>
              <w:t xml:space="preserve">To qualify candidates must be eligible by the closing date of the campaign. </w:t>
            </w:r>
          </w:p>
          <w:p w14:paraId="6F8B912B" w14:textId="77777777" w:rsidR="009522F6" w:rsidRPr="00C65ED4" w:rsidRDefault="009522F6" w:rsidP="001D1CE7">
            <w:pPr>
              <w:rPr>
                <w:rFonts w:ascii="Arial" w:hAnsi="Arial" w:cs="Arial"/>
                <w:b/>
                <w:iCs/>
                <w:color w:val="000000"/>
                <w:u w:val="single"/>
              </w:rPr>
            </w:pP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1FEFEBD8" w14:textId="77777777" w:rsidR="001D1CE7" w:rsidRPr="00C65ED4" w:rsidRDefault="001D1CE7" w:rsidP="001D1CE7">
            <w:pPr>
              <w:rPr>
                <w:rFonts w:ascii="Arial" w:hAnsi="Arial" w:cs="Arial"/>
                <w:b/>
                <w:iCs/>
                <w:color w:val="000000"/>
                <w:u w:val="single"/>
              </w:rPr>
            </w:pPr>
            <w:r w:rsidRPr="00C65ED4">
              <w:rPr>
                <w:rFonts w:ascii="Arial" w:hAnsi="Arial" w:cs="Arial"/>
                <w:b/>
                <w:iCs/>
                <w:color w:val="000000"/>
                <w:u w:val="single"/>
              </w:rPr>
              <w:t>Professional Knowledge and Experience</w:t>
            </w:r>
          </w:p>
          <w:p w14:paraId="2ADECA91" w14:textId="77777777" w:rsidR="009A57FD" w:rsidRPr="009A57FD" w:rsidRDefault="009A57FD" w:rsidP="001D1CE7">
            <w:pPr>
              <w:rPr>
                <w:rFonts w:ascii="Arial" w:hAnsi="Arial" w:cs="Arial"/>
                <w:iCs/>
                <w:color w:val="000000"/>
                <w:sz w:val="14"/>
              </w:rPr>
            </w:pPr>
          </w:p>
          <w:p w14:paraId="52379210" w14:textId="03104394" w:rsidR="001D1CE7" w:rsidRDefault="001D1CE7" w:rsidP="001D1CE7">
            <w:pPr>
              <w:rPr>
                <w:rFonts w:ascii="Arial" w:hAnsi="Arial" w:cs="Arial"/>
                <w:iCs/>
                <w:color w:val="000000"/>
              </w:rPr>
            </w:pPr>
            <w:r w:rsidRPr="00C65ED4">
              <w:rPr>
                <w:rFonts w:ascii="Arial" w:hAnsi="Arial" w:cs="Arial"/>
                <w:iCs/>
                <w:color w:val="000000"/>
              </w:rPr>
              <w:t>Demonstrates</w:t>
            </w:r>
            <w:r w:rsidR="009A57FD">
              <w:rPr>
                <w:rFonts w:ascii="Arial" w:hAnsi="Arial" w:cs="Arial"/>
                <w:iCs/>
                <w:color w:val="000000"/>
              </w:rPr>
              <w:t>:</w:t>
            </w:r>
          </w:p>
          <w:p w14:paraId="38EB4C6D" w14:textId="119C0695" w:rsidR="001D1CE7" w:rsidRDefault="001D1CE7" w:rsidP="009A57FD">
            <w:pPr>
              <w:pStyle w:val="CellListBullet"/>
              <w:ind w:left="357" w:hanging="357"/>
              <w:rPr>
                <w:rFonts w:cs="Arial"/>
                <w:sz w:val="20"/>
              </w:rPr>
            </w:pPr>
            <w:r w:rsidRPr="00C65ED4">
              <w:rPr>
                <w:rFonts w:cs="Arial"/>
                <w:sz w:val="20"/>
              </w:rPr>
              <w:t xml:space="preserve">In depth knowledge and/or experience of </w:t>
            </w:r>
            <w:r w:rsidR="00C75662">
              <w:rPr>
                <w:rFonts w:cs="Arial"/>
                <w:sz w:val="20"/>
              </w:rPr>
              <w:t xml:space="preserve">procurement regulations including </w:t>
            </w:r>
            <w:r w:rsidRPr="00C65ED4">
              <w:rPr>
                <w:rFonts w:cs="Arial"/>
                <w:sz w:val="20"/>
              </w:rPr>
              <w:t>HSE N</w:t>
            </w:r>
            <w:r w:rsidR="00C75662">
              <w:rPr>
                <w:rFonts w:cs="Arial"/>
                <w:sz w:val="20"/>
              </w:rPr>
              <w:t>FR B1</w:t>
            </w:r>
            <w:r>
              <w:rPr>
                <w:rFonts w:cs="Arial"/>
                <w:sz w:val="20"/>
              </w:rPr>
              <w:t xml:space="preserve"> and IFMS Financial Management Framework</w:t>
            </w:r>
            <w:r w:rsidRPr="00C65ED4">
              <w:rPr>
                <w:rFonts w:cs="Arial"/>
                <w:sz w:val="20"/>
              </w:rPr>
              <w:t xml:space="preserve"> </w:t>
            </w:r>
            <w:r w:rsidR="00C75662">
              <w:rPr>
                <w:rFonts w:cs="Arial"/>
                <w:sz w:val="20"/>
              </w:rPr>
              <w:t>and associated compliance obligations</w:t>
            </w:r>
            <w:r w:rsidRPr="00C65ED4">
              <w:rPr>
                <w:rFonts w:cs="Arial"/>
                <w:sz w:val="20"/>
              </w:rPr>
              <w:t>.</w:t>
            </w:r>
          </w:p>
          <w:p w14:paraId="6E3C304C" w14:textId="77777777" w:rsidR="00C75662" w:rsidRPr="00C65ED4" w:rsidRDefault="00C75662" w:rsidP="009A57FD">
            <w:pPr>
              <w:pStyle w:val="CellListBullet"/>
              <w:ind w:left="357" w:hanging="357"/>
              <w:rPr>
                <w:rFonts w:cs="Arial"/>
                <w:sz w:val="20"/>
              </w:rPr>
            </w:pPr>
            <w:r w:rsidRPr="00C65ED4">
              <w:rPr>
                <w:rFonts w:cs="Arial"/>
                <w:sz w:val="20"/>
              </w:rPr>
              <w:t xml:space="preserve">Knowledge of the issues, developments, and current thinking on best practice in relation to </w:t>
            </w:r>
            <w:r>
              <w:rPr>
                <w:rFonts w:cs="Arial"/>
                <w:sz w:val="20"/>
              </w:rPr>
              <w:t>p</w:t>
            </w:r>
            <w:r w:rsidRPr="00C65ED4">
              <w:rPr>
                <w:rFonts w:cs="Arial"/>
                <w:sz w:val="20"/>
              </w:rPr>
              <w:t xml:space="preserve">rocurement </w:t>
            </w:r>
            <w:r>
              <w:rPr>
                <w:rFonts w:cs="Arial"/>
                <w:sz w:val="20"/>
              </w:rPr>
              <w:t>c</w:t>
            </w:r>
            <w:r w:rsidRPr="00C65ED4">
              <w:rPr>
                <w:rFonts w:cs="Arial"/>
                <w:sz w:val="20"/>
              </w:rPr>
              <w:t>ompliance</w:t>
            </w:r>
            <w:r>
              <w:rPr>
                <w:rFonts w:cs="Arial"/>
                <w:sz w:val="20"/>
              </w:rPr>
              <w:t>.</w:t>
            </w:r>
            <w:r w:rsidRPr="00C65ED4">
              <w:rPr>
                <w:rFonts w:cs="Arial"/>
                <w:sz w:val="20"/>
              </w:rPr>
              <w:t xml:space="preserve"> </w:t>
            </w:r>
          </w:p>
          <w:p w14:paraId="7AE3462C" w14:textId="68E22E8F" w:rsidR="00C75662" w:rsidRDefault="00C75662" w:rsidP="009A57FD">
            <w:pPr>
              <w:pStyle w:val="CellListBullet"/>
              <w:ind w:left="357" w:hanging="357"/>
              <w:rPr>
                <w:rFonts w:cs="Arial"/>
                <w:sz w:val="20"/>
              </w:rPr>
            </w:pPr>
            <w:r w:rsidRPr="00C65ED4">
              <w:rPr>
                <w:rFonts w:cs="Arial"/>
                <w:sz w:val="20"/>
              </w:rPr>
              <w:t xml:space="preserve">Experience in developing, implementing, or supporting IT based solutions/systems designed to support the operational delivery and influence strategic </w:t>
            </w:r>
            <w:proofErr w:type="gramStart"/>
            <w:r w:rsidRPr="00C65ED4">
              <w:rPr>
                <w:rFonts w:cs="Arial"/>
                <w:sz w:val="20"/>
              </w:rPr>
              <w:t>decision making</w:t>
            </w:r>
            <w:proofErr w:type="gramEnd"/>
            <w:r w:rsidRPr="00C65ED4">
              <w:rPr>
                <w:rFonts w:cs="Arial"/>
                <w:sz w:val="20"/>
              </w:rPr>
              <w:t>.</w:t>
            </w:r>
          </w:p>
          <w:p w14:paraId="35AF14CE" w14:textId="77777777" w:rsidR="009A57FD" w:rsidRPr="009A57FD" w:rsidRDefault="009A57FD" w:rsidP="009A57FD">
            <w:pPr>
              <w:pStyle w:val="CellListBullet"/>
              <w:ind w:left="357" w:hanging="357"/>
              <w:rPr>
                <w:rFonts w:cs="Arial"/>
                <w:sz w:val="20"/>
              </w:rPr>
            </w:pPr>
            <w:r w:rsidRPr="009A57FD">
              <w:rPr>
                <w:rFonts w:cs="Arial"/>
                <w:sz w:val="20"/>
              </w:rPr>
              <w:t xml:space="preserve">Expert knowledge of SAP P2P systems and processes. </w:t>
            </w:r>
          </w:p>
          <w:p w14:paraId="18BDEEF7" w14:textId="78D6DD9B" w:rsidR="009A57FD" w:rsidRPr="009A57FD" w:rsidRDefault="009A57FD" w:rsidP="009A57FD">
            <w:pPr>
              <w:pStyle w:val="CellListBullet"/>
              <w:ind w:left="357" w:hanging="357"/>
              <w:rPr>
                <w:rFonts w:cs="Arial"/>
                <w:sz w:val="20"/>
              </w:rPr>
            </w:pPr>
            <w:r w:rsidRPr="009A57FD">
              <w:rPr>
                <w:rFonts w:cs="Arial"/>
                <w:sz w:val="20"/>
              </w:rPr>
              <w:lastRenderedPageBreak/>
              <w:t>Business analyst expertise.</w:t>
            </w:r>
          </w:p>
          <w:p w14:paraId="7C07F121" w14:textId="77777777" w:rsidR="00C75662" w:rsidRPr="009A57FD" w:rsidRDefault="00C75662" w:rsidP="009A57FD">
            <w:pPr>
              <w:pStyle w:val="CellListBullet"/>
              <w:ind w:left="357" w:hanging="357"/>
              <w:rPr>
                <w:rFonts w:cs="Arial"/>
                <w:sz w:val="20"/>
              </w:rPr>
            </w:pPr>
            <w:r w:rsidRPr="009A57FD">
              <w:rPr>
                <w:rFonts w:cs="Arial"/>
                <w:sz w:val="20"/>
              </w:rPr>
              <w:t xml:space="preserve">Knowledge and experience of deploying data analytics projects. </w:t>
            </w:r>
          </w:p>
          <w:p w14:paraId="57BA7599" w14:textId="77777777" w:rsidR="00C75662" w:rsidRPr="009A57FD" w:rsidRDefault="00C75662" w:rsidP="009A57FD">
            <w:pPr>
              <w:pStyle w:val="CellListBullet"/>
              <w:ind w:left="357" w:hanging="357"/>
              <w:rPr>
                <w:rFonts w:cs="Arial"/>
                <w:sz w:val="20"/>
              </w:rPr>
            </w:pPr>
            <w:r w:rsidRPr="009A57FD">
              <w:rPr>
                <w:rFonts w:cs="Arial"/>
                <w:sz w:val="20"/>
              </w:rPr>
              <w:t xml:space="preserve">Ability </w:t>
            </w:r>
            <w:proofErr w:type="gramStart"/>
            <w:r w:rsidRPr="009A57FD">
              <w:rPr>
                <w:rFonts w:cs="Arial"/>
                <w:sz w:val="20"/>
              </w:rPr>
              <w:t>to effectively drive</w:t>
            </w:r>
            <w:proofErr w:type="gramEnd"/>
            <w:r w:rsidRPr="009A57FD">
              <w:rPr>
                <w:rFonts w:cs="Arial"/>
                <w:sz w:val="20"/>
              </w:rPr>
              <w:t xml:space="preserve"> people, process, and technology change in a dynamic and complex operating environment.</w:t>
            </w:r>
          </w:p>
          <w:p w14:paraId="273E5D1A" w14:textId="77777777" w:rsidR="00C75662" w:rsidRPr="009A57FD" w:rsidRDefault="00C75662" w:rsidP="009A57FD">
            <w:pPr>
              <w:pStyle w:val="CellListBullet"/>
              <w:ind w:left="357" w:hanging="357"/>
              <w:rPr>
                <w:rFonts w:cs="Arial"/>
                <w:sz w:val="20"/>
              </w:rPr>
            </w:pPr>
            <w:r w:rsidRPr="009A57FD">
              <w:rPr>
                <w:rFonts w:cs="Arial"/>
                <w:sz w:val="20"/>
              </w:rPr>
              <w:t xml:space="preserve">Robust program or project management experience aligned to </w:t>
            </w:r>
            <w:r w:rsidRPr="009A57FD">
              <w:rPr>
                <w:rFonts w:cs="Arial"/>
                <w:sz w:val="20"/>
                <w:lang w:val="en-IE"/>
              </w:rPr>
              <w:t>organisational</w:t>
            </w:r>
            <w:r w:rsidRPr="009A57FD">
              <w:rPr>
                <w:rFonts w:cs="Arial"/>
                <w:sz w:val="20"/>
              </w:rPr>
              <w:t xml:space="preserve"> change with the ability to deliver projects within deadlines.</w:t>
            </w:r>
          </w:p>
          <w:p w14:paraId="1E868537" w14:textId="77777777" w:rsidR="00C75662" w:rsidRPr="00C65ED4" w:rsidRDefault="00C75662" w:rsidP="009A57FD">
            <w:pPr>
              <w:pStyle w:val="CellListBullet"/>
              <w:ind w:left="357" w:hanging="357"/>
              <w:rPr>
                <w:rFonts w:cs="Arial"/>
                <w:bCs/>
                <w:iCs/>
                <w:sz w:val="20"/>
              </w:rPr>
            </w:pPr>
            <w:r w:rsidRPr="00C65ED4">
              <w:rPr>
                <w:rFonts w:cs="Arial"/>
                <w:sz w:val="20"/>
              </w:rPr>
              <w:t>Proficiency with office systems including excellent knowledge of Microsoft Word, Excel, PowerPoin</w:t>
            </w:r>
            <w:r w:rsidRPr="00C65ED4">
              <w:rPr>
                <w:rFonts w:cs="Arial"/>
                <w:bCs/>
                <w:iCs/>
                <w:sz w:val="20"/>
              </w:rPr>
              <w:t>t.</w:t>
            </w:r>
          </w:p>
          <w:p w14:paraId="2793DAC3" w14:textId="0B6978D5" w:rsidR="00C75662" w:rsidRPr="00C75662" w:rsidRDefault="00C75662" w:rsidP="009A57FD">
            <w:pPr>
              <w:pStyle w:val="CellListBullet"/>
              <w:ind w:left="357" w:hanging="357"/>
              <w:rPr>
                <w:rFonts w:cs="Arial"/>
                <w:sz w:val="20"/>
              </w:rPr>
            </w:pPr>
            <w:r w:rsidRPr="00C65ED4">
              <w:rPr>
                <w:rFonts w:cs="Arial"/>
                <w:sz w:val="20"/>
              </w:rPr>
              <w:t>Excellent reporting writing skills including the ability to produce reports to publication standard</w:t>
            </w:r>
            <w:r>
              <w:rPr>
                <w:rFonts w:cs="Arial"/>
                <w:sz w:val="20"/>
              </w:rPr>
              <w:t>.</w:t>
            </w:r>
          </w:p>
          <w:p w14:paraId="35DFB88E" w14:textId="77777777" w:rsidR="001D1CE7" w:rsidRPr="00C65ED4" w:rsidRDefault="001D1CE7" w:rsidP="009A57FD">
            <w:pPr>
              <w:pStyle w:val="CellListBullet"/>
              <w:ind w:left="357" w:hanging="357"/>
              <w:rPr>
                <w:rFonts w:cs="Arial"/>
                <w:sz w:val="20"/>
              </w:rPr>
            </w:pPr>
            <w:r w:rsidRPr="00C65ED4">
              <w:rPr>
                <w:rFonts w:cs="Arial"/>
                <w:sz w:val="20"/>
              </w:rPr>
              <w:t>Knowledge of HSE Procurement and its role within the HSE</w:t>
            </w:r>
            <w:r>
              <w:rPr>
                <w:rFonts w:cs="Arial"/>
                <w:sz w:val="20"/>
              </w:rPr>
              <w:t>.</w:t>
            </w:r>
          </w:p>
          <w:p w14:paraId="62B7F9F3" w14:textId="77777777" w:rsidR="001D1CE7" w:rsidRPr="00C65ED4" w:rsidRDefault="001D1CE7" w:rsidP="009A57FD">
            <w:pPr>
              <w:pStyle w:val="CellListBullet"/>
              <w:ind w:left="357" w:hanging="357"/>
              <w:rPr>
                <w:rFonts w:cs="Arial"/>
                <w:sz w:val="20"/>
              </w:rPr>
            </w:pPr>
            <w:r w:rsidRPr="00C65ED4">
              <w:rPr>
                <w:rFonts w:cs="Arial"/>
                <w:sz w:val="20"/>
              </w:rPr>
              <w:t>Knowledge of the role of HSE Procurement in the broader health service structure and its relationships with external agencies e.g., OGP, One Voice for Health</w:t>
            </w:r>
            <w:r>
              <w:rPr>
                <w:rFonts w:cs="Arial"/>
                <w:sz w:val="20"/>
              </w:rPr>
              <w:t>.</w:t>
            </w:r>
          </w:p>
          <w:p w14:paraId="0867AF46" w14:textId="77777777" w:rsidR="001D1CE7" w:rsidRPr="00C65ED4" w:rsidRDefault="001D1CE7" w:rsidP="009A57FD">
            <w:pPr>
              <w:pStyle w:val="CellListBullet"/>
              <w:ind w:left="357" w:hanging="357"/>
              <w:rPr>
                <w:rFonts w:cs="Arial"/>
                <w:sz w:val="20"/>
              </w:rPr>
            </w:pPr>
            <w:r w:rsidRPr="00C65ED4">
              <w:rPr>
                <w:rFonts w:cs="Arial"/>
                <w:sz w:val="20"/>
              </w:rPr>
              <w:t>Knowledge of HR Policies &amp; Procedures as relevant to this role</w:t>
            </w:r>
            <w:r>
              <w:rPr>
                <w:rFonts w:cs="Arial"/>
                <w:sz w:val="20"/>
              </w:rPr>
              <w:t>.</w:t>
            </w:r>
          </w:p>
          <w:p w14:paraId="44A7BD4B" w14:textId="77777777" w:rsidR="001D1CE7" w:rsidRPr="00C65ED4" w:rsidRDefault="001D1CE7" w:rsidP="001D1CE7">
            <w:pPr>
              <w:rPr>
                <w:rFonts w:ascii="Arial" w:hAnsi="Arial" w:cs="Arial"/>
                <w:bCs/>
                <w:iCs/>
                <w:color w:val="0D0D0D" w:themeColor="text1" w:themeTint="F2"/>
              </w:rPr>
            </w:pPr>
          </w:p>
          <w:p w14:paraId="4FC1950A" w14:textId="7597B639" w:rsidR="001D1CE7" w:rsidRPr="00CE173C" w:rsidRDefault="001D1CE7" w:rsidP="001D1CE7">
            <w:pPr>
              <w:rPr>
                <w:rFonts w:ascii="Arial" w:eastAsia="ヒラギノ角ゴ Pro W3" w:hAnsi="Arial" w:cs="Arial"/>
                <w:color w:val="000000"/>
                <w:u w:val="single"/>
                <w:lang w:eastAsia="en-US"/>
              </w:rPr>
            </w:pPr>
            <w:r w:rsidRPr="00CE173C">
              <w:rPr>
                <w:rFonts w:ascii="Arial" w:eastAsia="ヒラギノ角ゴ Pro W3" w:hAnsi="Arial" w:cs="Arial"/>
                <w:b/>
                <w:color w:val="000000"/>
                <w:u w:val="single"/>
                <w:lang w:eastAsia="en-US"/>
              </w:rPr>
              <w:t>Leadership and Direction</w:t>
            </w:r>
            <w:r w:rsidRPr="00CE173C">
              <w:rPr>
                <w:rFonts w:ascii="Arial" w:eastAsia="ヒラギノ角ゴ Pro W3" w:hAnsi="Arial" w:cs="Arial"/>
                <w:color w:val="000000"/>
                <w:u w:val="single"/>
                <w:lang w:eastAsia="en-US"/>
              </w:rPr>
              <w:t xml:space="preserve"> </w:t>
            </w:r>
          </w:p>
          <w:p w14:paraId="507F6DA9" w14:textId="77777777" w:rsidR="001D1CE7" w:rsidRPr="00C65ED4" w:rsidRDefault="001D1CE7" w:rsidP="001D1CE7">
            <w:pPr>
              <w:rPr>
                <w:rFonts w:ascii="Arial" w:eastAsia="ヒラギノ角ゴ Pro W3" w:hAnsi="Arial" w:cs="Arial"/>
                <w:color w:val="000000"/>
                <w:lang w:eastAsia="en-US"/>
              </w:rPr>
            </w:pPr>
            <w:r w:rsidRPr="00C65ED4">
              <w:rPr>
                <w:rFonts w:ascii="Arial" w:eastAsia="ヒラギノ角ゴ Pro W3" w:hAnsi="Arial" w:cs="Arial"/>
                <w:color w:val="000000"/>
                <w:lang w:eastAsia="en-US"/>
              </w:rPr>
              <w:t xml:space="preserve">Demonstrates – </w:t>
            </w:r>
          </w:p>
          <w:p w14:paraId="439ED2BF" w14:textId="77777777" w:rsidR="001D1CE7" w:rsidRPr="00C65ED4" w:rsidRDefault="001D1CE7" w:rsidP="001D1CE7">
            <w:pPr>
              <w:pStyle w:val="CellListBullet"/>
              <w:rPr>
                <w:rFonts w:eastAsia="ヒラギノ角ゴ Pro W3" w:cs="Arial"/>
                <w:sz w:val="20"/>
                <w:lang w:eastAsia="en-IE"/>
              </w:rPr>
            </w:pPr>
            <w:r w:rsidRPr="00C65ED4">
              <w:rPr>
                <w:rFonts w:eastAsia="ヒラギノ角ゴ Pro W3" w:cs="Arial"/>
                <w:sz w:val="20"/>
              </w:rPr>
              <w:t xml:space="preserve">A </w:t>
            </w:r>
            <w:proofErr w:type="gramStart"/>
            <w:r w:rsidRPr="00C65ED4">
              <w:rPr>
                <w:rFonts w:eastAsia="ヒラギノ角ゴ Pro W3" w:cs="Arial"/>
                <w:sz w:val="20"/>
              </w:rPr>
              <w:t>track record</w:t>
            </w:r>
            <w:proofErr w:type="gramEnd"/>
            <w:r w:rsidRPr="00C65ED4">
              <w:rPr>
                <w:rFonts w:eastAsia="ヒラギノ角ゴ Pro W3" w:cs="Arial"/>
                <w:sz w:val="20"/>
              </w:rPr>
              <w:t xml:space="preserve"> as an effective leader with a can-do attitude who has led, </w:t>
            </w:r>
            <w:proofErr w:type="spellStart"/>
            <w:r w:rsidRPr="00C65ED4">
              <w:rPr>
                <w:rFonts w:eastAsia="ヒラギノ角ゴ Pro W3" w:cs="Arial"/>
                <w:sz w:val="20"/>
              </w:rPr>
              <w:t>organised</w:t>
            </w:r>
            <w:proofErr w:type="spellEnd"/>
            <w:r w:rsidRPr="00C65ED4">
              <w:rPr>
                <w:rFonts w:eastAsia="ヒラギノ角ゴ Pro W3" w:cs="Arial"/>
                <w:sz w:val="20"/>
              </w:rPr>
              <w:t xml:space="preserve"> and motivated staff in times of rapid change in a challenging environment</w:t>
            </w:r>
            <w:r>
              <w:rPr>
                <w:rFonts w:eastAsia="ヒラギノ角ゴ Pro W3" w:cs="Arial"/>
                <w:sz w:val="20"/>
              </w:rPr>
              <w:t>.</w:t>
            </w:r>
          </w:p>
          <w:p w14:paraId="3F07C7DF" w14:textId="77777777" w:rsidR="001D1CE7" w:rsidRPr="00C65ED4" w:rsidRDefault="001D1CE7" w:rsidP="001D1CE7">
            <w:pPr>
              <w:pStyle w:val="CellListBullet"/>
              <w:rPr>
                <w:rFonts w:cs="Arial"/>
                <w:sz w:val="20"/>
              </w:rPr>
            </w:pPr>
            <w:r w:rsidRPr="00C65ED4">
              <w:rPr>
                <w:rFonts w:cs="Arial"/>
                <w:sz w:val="20"/>
              </w:rPr>
              <w:t>An aptitude for strategic thinking, coupled with leadership skills and the ability to motivate and lead specialist professionals.</w:t>
            </w:r>
          </w:p>
          <w:p w14:paraId="288B91BA" w14:textId="77777777" w:rsidR="001D1CE7" w:rsidRPr="00C65ED4" w:rsidRDefault="001D1CE7" w:rsidP="001D1CE7">
            <w:pPr>
              <w:pStyle w:val="CellListBullet"/>
              <w:rPr>
                <w:rFonts w:cs="Arial"/>
                <w:sz w:val="20"/>
              </w:rPr>
            </w:pPr>
            <w:r w:rsidRPr="00C65ED4">
              <w:rPr>
                <w:rFonts w:cs="Arial"/>
                <w:sz w:val="20"/>
              </w:rPr>
              <w:t xml:space="preserve">The ability to lead, </w:t>
            </w:r>
            <w:proofErr w:type="gramStart"/>
            <w:r w:rsidRPr="00C65ED4">
              <w:rPr>
                <w:rFonts w:cs="Arial"/>
                <w:sz w:val="20"/>
              </w:rPr>
              <w:t>direct and influence multiple stakeholders</w:t>
            </w:r>
            <w:proofErr w:type="gramEnd"/>
            <w:r w:rsidRPr="00C65ED4">
              <w:rPr>
                <w:rFonts w:cs="Arial"/>
                <w:sz w:val="20"/>
              </w:rPr>
              <w:t xml:space="preserve"> and ensure buy-in to plans and their implementation.</w:t>
            </w:r>
          </w:p>
          <w:p w14:paraId="0D624CA3" w14:textId="77777777" w:rsidR="001D1CE7" w:rsidRPr="00C65ED4" w:rsidRDefault="001D1CE7" w:rsidP="001D1CE7">
            <w:pPr>
              <w:pStyle w:val="CellListBullet"/>
              <w:rPr>
                <w:rFonts w:cs="Arial"/>
                <w:sz w:val="20"/>
              </w:rPr>
            </w:pPr>
            <w:r w:rsidRPr="00C65ED4">
              <w:rPr>
                <w:rFonts w:cs="Arial"/>
                <w:sz w:val="20"/>
              </w:rPr>
              <w:t xml:space="preserve">The capacity to lead, </w:t>
            </w:r>
            <w:proofErr w:type="spellStart"/>
            <w:r w:rsidRPr="00C65ED4">
              <w:rPr>
                <w:rFonts w:cs="Arial"/>
                <w:sz w:val="20"/>
              </w:rPr>
              <w:t>organise</w:t>
            </w:r>
            <w:proofErr w:type="spellEnd"/>
            <w:r w:rsidRPr="00C65ED4">
              <w:rPr>
                <w:rFonts w:cs="Arial"/>
                <w:sz w:val="20"/>
              </w:rPr>
              <w:t xml:space="preserve"> and motivate teams to the confident delivery of excellent services and service outcomes.</w:t>
            </w:r>
          </w:p>
          <w:p w14:paraId="0F22C84F" w14:textId="5F763EAF" w:rsidR="001D1CE7" w:rsidRPr="00C65ED4" w:rsidRDefault="001D1CE7" w:rsidP="001D1CE7">
            <w:pPr>
              <w:pStyle w:val="CellListBullet"/>
              <w:rPr>
                <w:rFonts w:cs="Arial"/>
                <w:sz w:val="20"/>
              </w:rPr>
            </w:pPr>
            <w:r w:rsidRPr="00C65ED4">
              <w:rPr>
                <w:rFonts w:cs="Arial"/>
                <w:sz w:val="20"/>
              </w:rPr>
              <w:t>Leadership and team management skills including the ability to work with multi-disciplinary team members</w:t>
            </w:r>
            <w:r w:rsidR="00B26EDA">
              <w:rPr>
                <w:rFonts w:cs="Arial"/>
                <w:sz w:val="20"/>
              </w:rPr>
              <w:t>.</w:t>
            </w:r>
          </w:p>
          <w:p w14:paraId="446B2FED" w14:textId="564F97C4" w:rsidR="001D1CE7" w:rsidRPr="00C65ED4" w:rsidRDefault="001D1CE7" w:rsidP="001D1CE7">
            <w:pPr>
              <w:pStyle w:val="CellListBullet"/>
              <w:rPr>
                <w:rFonts w:cs="Arial"/>
                <w:sz w:val="20"/>
              </w:rPr>
            </w:pPr>
            <w:r w:rsidRPr="00C65ED4">
              <w:rPr>
                <w:rFonts w:cs="Arial"/>
                <w:sz w:val="20"/>
              </w:rPr>
              <w:t>A capacity to operate successfully in a challenging environment</w:t>
            </w:r>
            <w:r w:rsidR="00B26EDA">
              <w:rPr>
                <w:rFonts w:cs="Arial"/>
                <w:sz w:val="20"/>
              </w:rPr>
              <w:t>.</w:t>
            </w:r>
          </w:p>
          <w:p w14:paraId="5F1A7DE6" w14:textId="77777777" w:rsidR="001D1CE7" w:rsidRPr="00C65ED4" w:rsidRDefault="001D1CE7" w:rsidP="001D1CE7">
            <w:pPr>
              <w:pStyle w:val="CellListBullet"/>
              <w:rPr>
                <w:rFonts w:cs="Arial"/>
                <w:sz w:val="20"/>
              </w:rPr>
            </w:pPr>
            <w:r w:rsidRPr="00C65ED4">
              <w:rPr>
                <w:rFonts w:cs="Arial"/>
                <w:sz w:val="20"/>
              </w:rPr>
              <w:t>A capacity to balance change with continuity – continuously strives to improve service delivery, to create a work environment that encourages creative thinking and to maintain focus, intensity and persistence, even under increasing complex and demanding conditions.</w:t>
            </w:r>
          </w:p>
          <w:p w14:paraId="7F9DF864" w14:textId="36E192A4" w:rsidR="001D1CE7" w:rsidRDefault="001D1CE7" w:rsidP="001D1CE7">
            <w:pPr>
              <w:ind w:left="720"/>
              <w:contextualSpacing/>
              <w:rPr>
                <w:rFonts w:ascii="Arial" w:hAnsi="Arial" w:cs="Arial"/>
                <w:color w:val="000000"/>
                <w:lang w:eastAsia="en-IE"/>
              </w:rPr>
            </w:pPr>
          </w:p>
          <w:p w14:paraId="06C35F25" w14:textId="1025BF73" w:rsidR="009A57FD" w:rsidRDefault="009A57FD" w:rsidP="001D1CE7">
            <w:pPr>
              <w:ind w:left="720"/>
              <w:contextualSpacing/>
              <w:rPr>
                <w:rFonts w:ascii="Arial" w:hAnsi="Arial" w:cs="Arial"/>
                <w:color w:val="000000"/>
                <w:lang w:eastAsia="en-IE"/>
              </w:rPr>
            </w:pPr>
          </w:p>
          <w:p w14:paraId="00C28CFE" w14:textId="57B9EDDC" w:rsidR="009A57FD" w:rsidRPr="00CE173C" w:rsidRDefault="009A57FD" w:rsidP="009A57FD">
            <w:pPr>
              <w:pStyle w:val="Default"/>
              <w:rPr>
                <w:sz w:val="20"/>
                <w:szCs w:val="20"/>
                <w:u w:val="single"/>
              </w:rPr>
            </w:pPr>
            <w:r w:rsidRPr="00CE173C">
              <w:rPr>
                <w:b/>
                <w:bCs/>
                <w:sz w:val="20"/>
                <w:szCs w:val="20"/>
                <w:u w:val="single"/>
              </w:rPr>
              <w:t xml:space="preserve">Managing and Delivering Results </w:t>
            </w:r>
            <w:r>
              <w:rPr>
                <w:b/>
                <w:bCs/>
                <w:sz w:val="20"/>
                <w:szCs w:val="20"/>
                <w:u w:val="single"/>
              </w:rPr>
              <w:t>(Operational Excellence)</w:t>
            </w:r>
          </w:p>
          <w:p w14:paraId="42A7A06C" w14:textId="77777777" w:rsidR="009A57FD" w:rsidRPr="00C65ED4" w:rsidRDefault="009A57FD" w:rsidP="009A57FD">
            <w:pPr>
              <w:pStyle w:val="CellListBullet"/>
              <w:rPr>
                <w:rFonts w:cs="Arial"/>
                <w:sz w:val="20"/>
              </w:rPr>
            </w:pPr>
            <w:r w:rsidRPr="00C65ED4">
              <w:rPr>
                <w:rFonts w:cs="Arial"/>
                <w:sz w:val="20"/>
              </w:rPr>
              <w:t xml:space="preserve">A proven ability to </w:t>
            </w:r>
            <w:proofErr w:type="spellStart"/>
            <w:r w:rsidRPr="00C65ED4">
              <w:rPr>
                <w:rFonts w:cs="Arial"/>
                <w:sz w:val="20"/>
              </w:rPr>
              <w:t>prioritise</w:t>
            </w:r>
            <w:proofErr w:type="spellEnd"/>
            <w:r w:rsidRPr="00C65ED4">
              <w:rPr>
                <w:rFonts w:cs="Arial"/>
                <w:sz w:val="20"/>
              </w:rPr>
              <w:t xml:space="preserve">, </w:t>
            </w:r>
            <w:proofErr w:type="spellStart"/>
            <w:r w:rsidRPr="00C65ED4">
              <w:rPr>
                <w:rFonts w:cs="Arial"/>
                <w:sz w:val="20"/>
              </w:rPr>
              <w:t>organise</w:t>
            </w:r>
            <w:proofErr w:type="spellEnd"/>
            <w:r w:rsidRPr="00C65ED4">
              <w:rPr>
                <w:rFonts w:cs="Arial"/>
                <w:sz w:val="20"/>
              </w:rPr>
              <w:t xml:space="preserve"> and schedule a wide variety of tasks and to manage competing demands and tight deadlines while consistently maintaining high standards and</w:t>
            </w:r>
            <w:r>
              <w:rPr>
                <w:rFonts w:cs="Arial"/>
                <w:sz w:val="20"/>
              </w:rPr>
              <w:t xml:space="preserve"> positive working relationships.</w:t>
            </w:r>
          </w:p>
          <w:p w14:paraId="33C23943" w14:textId="77777777" w:rsidR="009A57FD" w:rsidRPr="00C65ED4" w:rsidRDefault="009A57FD" w:rsidP="009A57FD">
            <w:pPr>
              <w:pStyle w:val="CellListBullet"/>
              <w:rPr>
                <w:rFonts w:cs="Arial"/>
                <w:sz w:val="20"/>
              </w:rPr>
            </w:pPr>
            <w:r w:rsidRPr="00C65ED4">
              <w:rPr>
                <w:rFonts w:cs="Arial"/>
                <w:sz w:val="20"/>
              </w:rPr>
              <w:t xml:space="preserve">Evidence of effective planning and </w:t>
            </w:r>
            <w:proofErr w:type="spellStart"/>
            <w:r w:rsidRPr="00C65ED4">
              <w:rPr>
                <w:rFonts w:cs="Arial"/>
                <w:sz w:val="20"/>
              </w:rPr>
              <w:t>organisational</w:t>
            </w:r>
            <w:proofErr w:type="spellEnd"/>
            <w:r w:rsidRPr="00C65ED4">
              <w:rPr>
                <w:rFonts w:cs="Arial"/>
                <w:sz w:val="20"/>
              </w:rPr>
              <w:t xml:space="preserve"> skills including an awareness of resource management and the importance of value for money</w:t>
            </w:r>
            <w:r>
              <w:rPr>
                <w:rFonts w:cs="Arial"/>
                <w:sz w:val="20"/>
              </w:rPr>
              <w:t xml:space="preserve"> and elimination of non-value adding activities.</w:t>
            </w:r>
            <w:r w:rsidRPr="00C65ED4">
              <w:rPr>
                <w:rFonts w:cs="Arial"/>
                <w:sz w:val="20"/>
              </w:rPr>
              <w:t xml:space="preserve"> </w:t>
            </w:r>
          </w:p>
          <w:p w14:paraId="3D1B7F1B" w14:textId="77777777" w:rsidR="009A57FD" w:rsidRPr="00C65ED4" w:rsidRDefault="009A57FD" w:rsidP="009A57FD">
            <w:pPr>
              <w:pStyle w:val="CellListBullet"/>
              <w:rPr>
                <w:rFonts w:cs="Arial"/>
                <w:sz w:val="20"/>
              </w:rPr>
            </w:pPr>
            <w:r w:rsidRPr="00C65ED4">
              <w:rPr>
                <w:rFonts w:cs="Arial"/>
                <w:sz w:val="20"/>
              </w:rPr>
              <w:t>Places a strong focus on achieving high standards of excellence and ensures a system of controls and performance measures are in place</w:t>
            </w:r>
            <w:r>
              <w:rPr>
                <w:rFonts w:cs="Arial"/>
                <w:sz w:val="20"/>
              </w:rPr>
              <w:t>.</w:t>
            </w:r>
            <w:r w:rsidRPr="00C65ED4">
              <w:rPr>
                <w:rFonts w:cs="Arial"/>
                <w:sz w:val="20"/>
              </w:rPr>
              <w:t xml:space="preserve"> </w:t>
            </w:r>
          </w:p>
          <w:p w14:paraId="62E7F863" w14:textId="77777777" w:rsidR="009A57FD" w:rsidRPr="00C65ED4" w:rsidRDefault="009A57FD" w:rsidP="009A57FD">
            <w:pPr>
              <w:pStyle w:val="CellListBullet"/>
              <w:rPr>
                <w:rFonts w:cs="Arial"/>
                <w:sz w:val="20"/>
              </w:rPr>
            </w:pPr>
            <w:r w:rsidRPr="00C65ED4">
              <w:rPr>
                <w:rFonts w:cs="Arial"/>
                <w:sz w:val="20"/>
              </w:rPr>
              <w:t>Adequately identifies, manages and reports on risk within area of responsibility</w:t>
            </w:r>
            <w:r>
              <w:rPr>
                <w:rFonts w:cs="Arial"/>
                <w:sz w:val="20"/>
              </w:rPr>
              <w:t>.</w:t>
            </w:r>
          </w:p>
          <w:p w14:paraId="7830D60A" w14:textId="77777777" w:rsidR="009A57FD" w:rsidRPr="00C65ED4" w:rsidRDefault="009A57FD" w:rsidP="009A57FD">
            <w:pPr>
              <w:pStyle w:val="CellListBullet"/>
              <w:rPr>
                <w:rFonts w:cs="Arial"/>
                <w:sz w:val="20"/>
              </w:rPr>
            </w:pPr>
            <w:r w:rsidRPr="00C65ED4">
              <w:rPr>
                <w:rFonts w:cs="Arial"/>
                <w:sz w:val="20"/>
              </w:rPr>
              <w:t xml:space="preserve">Strong evidence of excellent planning and implementation of </w:t>
            </w:r>
            <w:proofErr w:type="spellStart"/>
            <w:r w:rsidRPr="00C65ED4">
              <w:rPr>
                <w:rFonts w:cs="Arial"/>
                <w:sz w:val="20"/>
              </w:rPr>
              <w:t>programmes</w:t>
            </w:r>
            <w:proofErr w:type="spellEnd"/>
            <w:r w:rsidRPr="00C65ED4">
              <w:rPr>
                <w:rFonts w:cs="Arial"/>
                <w:sz w:val="20"/>
              </w:rPr>
              <w:t xml:space="preserve"> of work. </w:t>
            </w:r>
          </w:p>
          <w:p w14:paraId="049022F1" w14:textId="77777777" w:rsidR="009A57FD" w:rsidRPr="00C65ED4" w:rsidRDefault="009A57FD" w:rsidP="009A57FD">
            <w:pPr>
              <w:pStyle w:val="CellListBullet"/>
              <w:rPr>
                <w:rFonts w:cs="Arial"/>
                <w:sz w:val="20"/>
              </w:rPr>
            </w:pPr>
            <w:r w:rsidRPr="00C65ED4">
              <w:rPr>
                <w:rFonts w:cs="Arial"/>
                <w:sz w:val="20"/>
              </w:rPr>
              <w:t>The ability to manage deadlines and effectively handle multiple tasks</w:t>
            </w:r>
            <w:r>
              <w:rPr>
                <w:rFonts w:cs="Arial"/>
                <w:sz w:val="20"/>
              </w:rPr>
              <w:t>.</w:t>
            </w:r>
          </w:p>
          <w:p w14:paraId="28991AD8" w14:textId="77777777" w:rsidR="009A57FD" w:rsidRPr="00C65ED4" w:rsidRDefault="009A57FD" w:rsidP="009A57FD">
            <w:pPr>
              <w:pStyle w:val="CellListBullet"/>
              <w:rPr>
                <w:rFonts w:cs="Arial"/>
                <w:sz w:val="20"/>
              </w:rPr>
            </w:pPr>
            <w:r w:rsidRPr="00C65ED4">
              <w:rPr>
                <w:rFonts w:cs="Arial"/>
                <w:sz w:val="20"/>
              </w:rPr>
              <w:t>The ability to take personal responsibility to initiate activities and drive objectives through to a conclusion</w:t>
            </w:r>
            <w:r>
              <w:rPr>
                <w:rFonts w:cs="Arial"/>
                <w:sz w:val="20"/>
              </w:rPr>
              <w:t>.</w:t>
            </w:r>
            <w:r w:rsidRPr="00C65ED4">
              <w:rPr>
                <w:rFonts w:cs="Arial"/>
                <w:sz w:val="20"/>
              </w:rPr>
              <w:t xml:space="preserve"> </w:t>
            </w:r>
          </w:p>
          <w:p w14:paraId="132E4A50" w14:textId="71E5A6FE" w:rsidR="009A57FD" w:rsidRDefault="009A57FD" w:rsidP="001D1CE7">
            <w:pPr>
              <w:ind w:left="720"/>
              <w:contextualSpacing/>
              <w:rPr>
                <w:rFonts w:ascii="Arial" w:hAnsi="Arial" w:cs="Arial"/>
                <w:color w:val="000000"/>
                <w:lang w:eastAsia="en-IE"/>
              </w:rPr>
            </w:pPr>
          </w:p>
          <w:p w14:paraId="2E474F86" w14:textId="77777777" w:rsidR="009A57FD" w:rsidRDefault="009A57FD" w:rsidP="001D1CE7">
            <w:pPr>
              <w:ind w:left="720"/>
              <w:contextualSpacing/>
              <w:rPr>
                <w:rFonts w:ascii="Arial" w:hAnsi="Arial" w:cs="Arial"/>
                <w:color w:val="000000"/>
                <w:lang w:eastAsia="en-IE"/>
              </w:rPr>
            </w:pPr>
          </w:p>
          <w:p w14:paraId="2EDBD436" w14:textId="77777777" w:rsidR="009A57FD" w:rsidRPr="00CE173C" w:rsidRDefault="009A57FD" w:rsidP="009A57FD">
            <w:pPr>
              <w:rPr>
                <w:rFonts w:ascii="Arial" w:hAnsi="Arial" w:cs="Arial"/>
                <w:u w:val="single"/>
              </w:rPr>
            </w:pPr>
            <w:r w:rsidRPr="00CE173C">
              <w:rPr>
                <w:rFonts w:ascii="Arial" w:hAnsi="Arial" w:cs="Arial"/>
                <w:b/>
                <w:u w:val="single"/>
              </w:rPr>
              <w:t xml:space="preserve">Critical analysis, Problem Solving &amp; Decision </w:t>
            </w:r>
            <w:r>
              <w:rPr>
                <w:rFonts w:ascii="Arial" w:hAnsi="Arial" w:cs="Arial"/>
                <w:b/>
                <w:u w:val="single"/>
              </w:rPr>
              <w:t>Making</w:t>
            </w:r>
          </w:p>
          <w:p w14:paraId="4268DDC7" w14:textId="77777777" w:rsidR="009A57FD" w:rsidRDefault="009A57FD" w:rsidP="009A57FD">
            <w:pPr>
              <w:rPr>
                <w:rFonts w:ascii="Arial" w:hAnsi="Arial" w:cs="Arial"/>
              </w:rPr>
            </w:pPr>
            <w:r w:rsidRPr="00C65ED4">
              <w:rPr>
                <w:rFonts w:ascii="Arial" w:hAnsi="Arial" w:cs="Arial"/>
              </w:rPr>
              <w:t>Demonstrates –</w:t>
            </w:r>
          </w:p>
          <w:p w14:paraId="4C11040B" w14:textId="77777777" w:rsidR="009A57FD" w:rsidRPr="00C65ED4" w:rsidRDefault="009A57FD" w:rsidP="009A57FD">
            <w:pPr>
              <w:pStyle w:val="CellListBullet"/>
              <w:rPr>
                <w:rFonts w:cs="Arial"/>
                <w:sz w:val="20"/>
              </w:rPr>
            </w:pPr>
            <w:r w:rsidRPr="00C65ED4">
              <w:rPr>
                <w:rFonts w:cs="Arial"/>
                <w:sz w:val="20"/>
              </w:rPr>
              <w:lastRenderedPageBreak/>
              <w:t xml:space="preserve">The ability to rapidly assimilate and </w:t>
            </w:r>
            <w:proofErr w:type="spellStart"/>
            <w:r w:rsidRPr="00C65ED4">
              <w:rPr>
                <w:rFonts w:cs="Arial"/>
                <w:sz w:val="20"/>
              </w:rPr>
              <w:t>analyse</w:t>
            </w:r>
            <w:proofErr w:type="spellEnd"/>
            <w:r w:rsidRPr="00C65ED4">
              <w:rPr>
                <w:rFonts w:cs="Arial"/>
                <w:sz w:val="20"/>
              </w:rPr>
              <w:t xml:space="preserve"> complex information; considering the impact of decisions before taking action; and anticipating challenges</w:t>
            </w:r>
            <w:r>
              <w:rPr>
                <w:rFonts w:cs="Arial"/>
                <w:sz w:val="20"/>
              </w:rPr>
              <w:t>.</w:t>
            </w:r>
          </w:p>
          <w:p w14:paraId="43D4F14A" w14:textId="77777777" w:rsidR="009A57FD" w:rsidRPr="00C65ED4" w:rsidRDefault="009A57FD" w:rsidP="009A57FD">
            <w:pPr>
              <w:pStyle w:val="CellListBullet"/>
              <w:rPr>
                <w:rFonts w:cs="Arial"/>
                <w:sz w:val="20"/>
              </w:rPr>
            </w:pPr>
            <w:r w:rsidRPr="00C65ED4">
              <w:rPr>
                <w:rFonts w:cs="Arial"/>
                <w:sz w:val="20"/>
              </w:rPr>
              <w:t>The ability to consider the range of options available, involve other parties at the appropriate time and level to make balanced and timely decisions</w:t>
            </w:r>
            <w:r>
              <w:rPr>
                <w:rFonts w:cs="Arial"/>
                <w:sz w:val="20"/>
              </w:rPr>
              <w:t>.</w:t>
            </w:r>
          </w:p>
          <w:p w14:paraId="5B396ECF" w14:textId="77777777" w:rsidR="009A57FD" w:rsidRDefault="009A57FD" w:rsidP="009A57FD">
            <w:pPr>
              <w:pStyle w:val="CellListBullet"/>
              <w:rPr>
                <w:rFonts w:cs="Arial"/>
                <w:sz w:val="20"/>
              </w:rPr>
            </w:pPr>
            <w:r w:rsidRPr="00C65ED4">
              <w:rPr>
                <w:rFonts w:cs="Arial"/>
                <w:sz w:val="20"/>
              </w:rPr>
              <w:t>Effective problem-solving capacity in complex work environments</w:t>
            </w:r>
            <w:r>
              <w:rPr>
                <w:rFonts w:cs="Arial"/>
                <w:sz w:val="20"/>
              </w:rPr>
              <w:t>.</w:t>
            </w:r>
          </w:p>
          <w:p w14:paraId="455CED9D" w14:textId="77777777" w:rsidR="009A57FD" w:rsidRPr="00C65ED4" w:rsidRDefault="009A57FD" w:rsidP="009A57FD">
            <w:pPr>
              <w:pStyle w:val="CellListBullet"/>
              <w:rPr>
                <w:rFonts w:cs="Arial"/>
                <w:sz w:val="20"/>
              </w:rPr>
            </w:pPr>
            <w:r w:rsidRPr="00C65ED4">
              <w:rPr>
                <w:rFonts w:cs="Arial"/>
                <w:sz w:val="20"/>
              </w:rPr>
              <w:t>Ability to present data in a concise and user-friendly format.</w:t>
            </w:r>
          </w:p>
          <w:p w14:paraId="0B4512D7" w14:textId="73F07AD3" w:rsidR="009A57FD" w:rsidRDefault="009A57FD" w:rsidP="001D1CE7">
            <w:pPr>
              <w:ind w:left="720"/>
              <w:contextualSpacing/>
              <w:rPr>
                <w:rFonts w:ascii="Arial" w:hAnsi="Arial" w:cs="Arial"/>
                <w:color w:val="000000"/>
                <w:lang w:eastAsia="en-IE"/>
              </w:rPr>
            </w:pPr>
          </w:p>
          <w:p w14:paraId="6BA4DDBF" w14:textId="77777777" w:rsidR="009A57FD" w:rsidRPr="00C65ED4" w:rsidRDefault="009A57FD" w:rsidP="001D1CE7">
            <w:pPr>
              <w:ind w:left="720"/>
              <w:contextualSpacing/>
              <w:rPr>
                <w:rFonts w:ascii="Arial" w:hAnsi="Arial" w:cs="Arial"/>
                <w:color w:val="000000"/>
                <w:lang w:eastAsia="en-IE"/>
              </w:rPr>
            </w:pPr>
          </w:p>
          <w:p w14:paraId="6A4F235D" w14:textId="41FB1B69" w:rsidR="001D1CE7" w:rsidRPr="00CE173C" w:rsidRDefault="001D1CE7" w:rsidP="001D1CE7">
            <w:pPr>
              <w:rPr>
                <w:rFonts w:ascii="Arial" w:eastAsia="ヒラギノ角ゴ Pro W3" w:hAnsi="Arial" w:cs="Arial"/>
                <w:b/>
                <w:color w:val="000000"/>
                <w:u w:val="single"/>
                <w:lang w:eastAsia="en-US"/>
              </w:rPr>
            </w:pPr>
            <w:r w:rsidRPr="00CE173C">
              <w:rPr>
                <w:rFonts w:ascii="Arial" w:eastAsia="ヒラギノ角ゴ Pro W3" w:hAnsi="Arial" w:cs="Arial"/>
                <w:b/>
                <w:color w:val="000000"/>
                <w:u w:val="single"/>
                <w:lang w:eastAsia="en-US"/>
              </w:rPr>
              <w:t xml:space="preserve">Working with and through </w:t>
            </w:r>
            <w:r w:rsidR="00CE173C">
              <w:rPr>
                <w:rFonts w:ascii="Arial" w:eastAsia="ヒラギノ角ゴ Pro W3" w:hAnsi="Arial" w:cs="Arial"/>
                <w:b/>
                <w:color w:val="000000"/>
                <w:u w:val="single"/>
                <w:lang w:eastAsia="en-US"/>
              </w:rPr>
              <w:t>others (Influencing to Achieve)</w:t>
            </w:r>
          </w:p>
          <w:p w14:paraId="790C9D8B" w14:textId="77777777" w:rsidR="001D1CE7" w:rsidRPr="00C65ED4" w:rsidRDefault="001D1CE7" w:rsidP="001D1CE7">
            <w:pPr>
              <w:rPr>
                <w:rFonts w:ascii="Arial" w:eastAsia="ヒラギノ角ゴ Pro W3" w:hAnsi="Arial" w:cs="Arial"/>
                <w:color w:val="000000"/>
                <w:lang w:eastAsia="en-US"/>
              </w:rPr>
            </w:pPr>
            <w:r w:rsidRPr="00C65ED4">
              <w:rPr>
                <w:rFonts w:ascii="Arial" w:eastAsia="ヒラギノ角ゴ Pro W3" w:hAnsi="Arial" w:cs="Arial"/>
                <w:color w:val="000000"/>
                <w:lang w:eastAsia="en-US"/>
              </w:rPr>
              <w:t xml:space="preserve">Demonstrates – </w:t>
            </w:r>
          </w:p>
          <w:p w14:paraId="7404D9E0" w14:textId="467E0C06" w:rsidR="001D1CE7" w:rsidRPr="00C65ED4" w:rsidRDefault="001D1CE7" w:rsidP="001D1CE7">
            <w:pPr>
              <w:pStyle w:val="CellListBullet"/>
              <w:rPr>
                <w:rFonts w:cs="Arial"/>
                <w:sz w:val="20"/>
              </w:rPr>
            </w:pPr>
            <w:r w:rsidRPr="00C65ED4">
              <w:rPr>
                <w:rFonts w:cs="Arial"/>
                <w:sz w:val="20"/>
              </w:rPr>
              <w:t>The ability to work independently as well as work with a wider multidisciplinary team in a complex and changing environment</w:t>
            </w:r>
            <w:r w:rsidR="00B26EDA">
              <w:rPr>
                <w:rFonts w:cs="Arial"/>
                <w:sz w:val="20"/>
              </w:rPr>
              <w:t>.</w:t>
            </w:r>
          </w:p>
          <w:p w14:paraId="7927544B" w14:textId="6CA02981" w:rsidR="001D1CE7" w:rsidRPr="00C65ED4" w:rsidRDefault="001D1CE7" w:rsidP="001D1CE7">
            <w:pPr>
              <w:pStyle w:val="CellListBullet"/>
              <w:rPr>
                <w:rFonts w:cs="Arial"/>
                <w:sz w:val="20"/>
              </w:rPr>
            </w:pPr>
            <w:r w:rsidRPr="00C65ED4">
              <w:rPr>
                <w:rFonts w:cs="Arial"/>
                <w:sz w:val="20"/>
              </w:rPr>
              <w:t>The ability to set team targets and to use influencing and negotiating skills to achieve high standards of service</w:t>
            </w:r>
            <w:r w:rsidR="00B26EDA">
              <w:rPr>
                <w:rFonts w:cs="Arial"/>
                <w:sz w:val="20"/>
              </w:rPr>
              <w:t>.</w:t>
            </w:r>
          </w:p>
          <w:p w14:paraId="74D9AD11" w14:textId="57652635" w:rsidR="001D1CE7" w:rsidRPr="00C65ED4" w:rsidRDefault="001D1CE7" w:rsidP="001D1CE7">
            <w:pPr>
              <w:pStyle w:val="CellListBullet"/>
              <w:rPr>
                <w:rFonts w:cs="Arial"/>
                <w:sz w:val="20"/>
              </w:rPr>
            </w:pPr>
            <w:r w:rsidRPr="00C65ED4">
              <w:rPr>
                <w:rFonts w:cs="Arial"/>
                <w:sz w:val="20"/>
              </w:rPr>
              <w:t>The ability to work collaboratively, constructively and in an inclusive manner with all key stakeholders</w:t>
            </w:r>
            <w:r w:rsidR="00B26EDA">
              <w:rPr>
                <w:rFonts w:cs="Arial"/>
                <w:sz w:val="20"/>
              </w:rPr>
              <w:t>.</w:t>
            </w:r>
          </w:p>
          <w:p w14:paraId="5DD14DB3" w14:textId="5E77B244" w:rsidR="001D1CE7" w:rsidRPr="00C65ED4" w:rsidRDefault="001D1CE7" w:rsidP="001D1CE7">
            <w:pPr>
              <w:pStyle w:val="CellListBullet"/>
              <w:rPr>
                <w:rFonts w:cs="Arial"/>
                <w:sz w:val="20"/>
              </w:rPr>
            </w:pPr>
            <w:r w:rsidRPr="00C65ED4">
              <w:rPr>
                <w:rFonts w:cs="Arial"/>
                <w:sz w:val="20"/>
              </w:rPr>
              <w:t>The ability to listen to contrary views and consider all insights and contributions in the management of service delivery</w:t>
            </w:r>
            <w:r w:rsidR="00B26EDA">
              <w:rPr>
                <w:rFonts w:cs="Arial"/>
                <w:sz w:val="20"/>
              </w:rPr>
              <w:t>.</w:t>
            </w:r>
          </w:p>
          <w:p w14:paraId="419EB4DA" w14:textId="30FED3F0" w:rsidR="001D1CE7" w:rsidRPr="00C65ED4" w:rsidRDefault="001D1CE7" w:rsidP="001D1CE7">
            <w:pPr>
              <w:pStyle w:val="CellListBullet"/>
              <w:rPr>
                <w:rFonts w:cs="Arial"/>
                <w:sz w:val="20"/>
              </w:rPr>
            </w:pPr>
            <w:r w:rsidRPr="00C65ED4">
              <w:rPr>
                <w:rFonts w:cs="Arial"/>
                <w:sz w:val="20"/>
              </w:rPr>
              <w:t xml:space="preserve">Effective communication skills </w:t>
            </w:r>
            <w:proofErr w:type="gramStart"/>
            <w:r w:rsidRPr="00C65ED4">
              <w:rPr>
                <w:rFonts w:cs="Arial"/>
                <w:sz w:val="20"/>
              </w:rPr>
              <w:t>including:</w:t>
            </w:r>
            <w:proofErr w:type="gramEnd"/>
            <w:r w:rsidRPr="00C65ED4">
              <w:rPr>
                <w:rFonts w:cs="Arial"/>
                <w:sz w:val="20"/>
              </w:rPr>
              <w:t xml:space="preserve"> the ability to present information in a clear and concise manner; the ability to facilitate and manage groups; the ability to give constructive feedback</w:t>
            </w:r>
            <w:r w:rsidR="00B26EDA">
              <w:rPr>
                <w:rFonts w:cs="Arial"/>
                <w:sz w:val="20"/>
              </w:rPr>
              <w:t>.</w:t>
            </w:r>
            <w:r w:rsidRPr="00C65ED4">
              <w:rPr>
                <w:rFonts w:cs="Arial"/>
                <w:sz w:val="20"/>
              </w:rPr>
              <w:t xml:space="preserve"> </w:t>
            </w:r>
          </w:p>
          <w:p w14:paraId="397E6850" w14:textId="77777777" w:rsidR="001D1CE7" w:rsidRDefault="001D1CE7" w:rsidP="001D1CE7">
            <w:pPr>
              <w:rPr>
                <w:rFonts w:ascii="Arial" w:hAnsi="Arial" w:cs="Arial"/>
                <w:b/>
                <w:bCs/>
                <w:color w:val="000000"/>
                <w:lang w:eastAsia="en-IE"/>
              </w:rPr>
            </w:pPr>
          </w:p>
          <w:p w14:paraId="4174917E" w14:textId="0A7635F4" w:rsidR="001D1CE7" w:rsidRPr="00CE173C" w:rsidRDefault="001D1CE7" w:rsidP="001D1CE7">
            <w:pPr>
              <w:rPr>
                <w:rFonts w:ascii="Arial" w:hAnsi="Arial" w:cs="Arial"/>
                <w:b/>
                <w:bCs/>
                <w:color w:val="000000"/>
                <w:u w:val="single"/>
                <w:lang w:eastAsia="en-IE"/>
              </w:rPr>
            </w:pPr>
            <w:r w:rsidRPr="00CE173C">
              <w:rPr>
                <w:rFonts w:ascii="Arial" w:hAnsi="Arial" w:cs="Arial"/>
                <w:b/>
                <w:bCs/>
                <w:color w:val="000000"/>
                <w:u w:val="single"/>
                <w:lang w:eastAsia="en-IE"/>
              </w:rPr>
              <w:t>Communication &amp; Interpersonal Skills</w:t>
            </w:r>
          </w:p>
          <w:p w14:paraId="746E16D7" w14:textId="77777777" w:rsidR="00753CF4" w:rsidRPr="00C65ED4" w:rsidRDefault="00753CF4" w:rsidP="00753CF4">
            <w:pPr>
              <w:rPr>
                <w:rFonts w:ascii="Arial" w:eastAsia="ヒラギノ角ゴ Pro W3" w:hAnsi="Arial" w:cs="Arial"/>
                <w:color w:val="000000"/>
                <w:lang w:eastAsia="en-US"/>
              </w:rPr>
            </w:pPr>
            <w:r w:rsidRPr="00C65ED4">
              <w:rPr>
                <w:rFonts w:ascii="Arial" w:eastAsia="ヒラギノ角ゴ Pro W3" w:hAnsi="Arial" w:cs="Arial"/>
                <w:color w:val="000000"/>
                <w:lang w:eastAsia="en-US"/>
              </w:rPr>
              <w:t xml:space="preserve">Demonstrates – </w:t>
            </w:r>
          </w:p>
          <w:p w14:paraId="4B8A9D07" w14:textId="18DAD5F9" w:rsidR="001D1CE7" w:rsidRPr="00C65ED4" w:rsidRDefault="001D1CE7" w:rsidP="001D1CE7">
            <w:pPr>
              <w:pStyle w:val="CellListBullet"/>
              <w:rPr>
                <w:rFonts w:cs="Arial"/>
                <w:sz w:val="20"/>
              </w:rPr>
            </w:pPr>
            <w:r w:rsidRPr="00C65ED4">
              <w:rPr>
                <w:rFonts w:cs="Arial"/>
                <w:sz w:val="20"/>
              </w:rPr>
              <w:t xml:space="preserve">Excellent interpersonal and communications skills to facilitate work with </w:t>
            </w:r>
            <w:r w:rsidR="00B26EDA">
              <w:rPr>
                <w:rFonts w:cs="Arial"/>
                <w:sz w:val="20"/>
              </w:rPr>
              <w:t>key stakeholders.</w:t>
            </w:r>
          </w:p>
          <w:p w14:paraId="1FB70317" w14:textId="00AB9F47" w:rsidR="001D1CE7" w:rsidRPr="00C65ED4" w:rsidRDefault="001D1CE7" w:rsidP="001D1CE7">
            <w:pPr>
              <w:pStyle w:val="CellListBullet"/>
              <w:rPr>
                <w:rFonts w:cs="Arial"/>
                <w:sz w:val="20"/>
              </w:rPr>
            </w:pPr>
            <w:r w:rsidRPr="00C65ED4">
              <w:rPr>
                <w:rFonts w:cs="Arial"/>
                <w:sz w:val="20"/>
              </w:rPr>
              <w:t>The ability to present information clearly, concisely and confidently in speaking and in writing</w:t>
            </w:r>
            <w:r w:rsidR="00B26EDA">
              <w:rPr>
                <w:rFonts w:cs="Arial"/>
                <w:sz w:val="20"/>
              </w:rPr>
              <w:t>.</w:t>
            </w:r>
          </w:p>
          <w:p w14:paraId="4AFE5243" w14:textId="530A20C9" w:rsidR="001D1CE7" w:rsidRPr="00C65ED4" w:rsidRDefault="001D1CE7" w:rsidP="001D1CE7">
            <w:pPr>
              <w:pStyle w:val="CellListBullet"/>
              <w:rPr>
                <w:rFonts w:cs="Arial"/>
                <w:sz w:val="20"/>
              </w:rPr>
            </w:pPr>
            <w:r w:rsidRPr="00C65ED4">
              <w:rPr>
                <w:rFonts w:cs="Arial"/>
                <w:sz w:val="20"/>
              </w:rPr>
              <w:t xml:space="preserve">A </w:t>
            </w:r>
            <w:proofErr w:type="gramStart"/>
            <w:r w:rsidRPr="00C65ED4">
              <w:rPr>
                <w:rFonts w:cs="Arial"/>
                <w:sz w:val="20"/>
              </w:rPr>
              <w:t>track record</w:t>
            </w:r>
            <w:proofErr w:type="gramEnd"/>
            <w:r w:rsidRPr="00C65ED4">
              <w:rPr>
                <w:rFonts w:cs="Arial"/>
                <w:sz w:val="20"/>
              </w:rPr>
              <w:t xml:space="preserve"> of building and maintaining key internal and external relationships in achieving </w:t>
            </w:r>
            <w:proofErr w:type="spellStart"/>
            <w:r w:rsidRPr="00C65ED4">
              <w:rPr>
                <w:rFonts w:cs="Arial"/>
                <w:sz w:val="20"/>
              </w:rPr>
              <w:t>organisational</w:t>
            </w:r>
            <w:proofErr w:type="spellEnd"/>
            <w:r w:rsidRPr="00C65ED4">
              <w:rPr>
                <w:rFonts w:cs="Arial"/>
                <w:sz w:val="20"/>
              </w:rPr>
              <w:t xml:space="preserve"> goals</w:t>
            </w:r>
            <w:r w:rsidR="00B26EDA">
              <w:rPr>
                <w:rFonts w:cs="Arial"/>
                <w:sz w:val="20"/>
              </w:rPr>
              <w:t>.</w:t>
            </w:r>
          </w:p>
          <w:p w14:paraId="19A6A411" w14:textId="4698AF7D" w:rsidR="001D1CE7" w:rsidRPr="00C65ED4" w:rsidRDefault="001D1CE7" w:rsidP="001D1CE7">
            <w:pPr>
              <w:pStyle w:val="CellListBullet"/>
              <w:rPr>
                <w:rFonts w:cs="Arial"/>
                <w:sz w:val="20"/>
              </w:rPr>
            </w:pPr>
            <w:r w:rsidRPr="00C65ED4">
              <w:rPr>
                <w:rFonts w:cs="Arial"/>
                <w:sz w:val="20"/>
              </w:rPr>
              <w:t>An ability to influence and negotiate effectively in furthering the objectives of the role</w:t>
            </w:r>
            <w:r w:rsidR="00B26EDA">
              <w:rPr>
                <w:rFonts w:cs="Arial"/>
                <w:sz w:val="20"/>
              </w:rPr>
              <w:t>.</w:t>
            </w:r>
          </w:p>
          <w:p w14:paraId="28F0DDD8" w14:textId="77777777" w:rsidR="001D1CE7" w:rsidRPr="00C65ED4" w:rsidRDefault="001D1CE7" w:rsidP="001D1CE7">
            <w:pPr>
              <w:rPr>
                <w:rFonts w:ascii="Arial" w:hAnsi="Arial" w:cs="Arial"/>
                <w:color w:val="000000"/>
                <w:lang w:eastAsia="en-IE"/>
              </w:rPr>
            </w:pPr>
          </w:p>
          <w:p w14:paraId="3B7B6DC1" w14:textId="77777777" w:rsidR="001D1CE7" w:rsidRPr="00CE173C" w:rsidRDefault="001D1CE7" w:rsidP="001D1CE7">
            <w:pPr>
              <w:rPr>
                <w:rFonts w:ascii="Arial" w:hAnsi="Arial" w:cs="Arial"/>
                <w:b/>
                <w:bCs/>
                <w:color w:val="000000"/>
                <w:u w:val="single"/>
                <w:lang w:eastAsia="en-IE"/>
              </w:rPr>
            </w:pPr>
            <w:r w:rsidRPr="00CE173C">
              <w:rPr>
                <w:rFonts w:ascii="Arial" w:hAnsi="Arial" w:cs="Arial"/>
                <w:b/>
                <w:bCs/>
                <w:color w:val="000000"/>
                <w:u w:val="single"/>
                <w:lang w:eastAsia="en-IE"/>
              </w:rPr>
              <w:t>Personal Commitment and Motivation</w:t>
            </w:r>
          </w:p>
          <w:p w14:paraId="3E6F1D22" w14:textId="77777777" w:rsidR="00753CF4" w:rsidRPr="00C65ED4" w:rsidRDefault="00753CF4" w:rsidP="00753CF4">
            <w:pPr>
              <w:rPr>
                <w:rFonts w:ascii="Arial" w:eastAsia="ヒラギノ角ゴ Pro W3" w:hAnsi="Arial" w:cs="Arial"/>
                <w:color w:val="000000"/>
                <w:lang w:eastAsia="en-US"/>
              </w:rPr>
            </w:pPr>
            <w:r w:rsidRPr="00C65ED4">
              <w:rPr>
                <w:rFonts w:ascii="Arial" w:eastAsia="ヒラギノ角ゴ Pro W3" w:hAnsi="Arial" w:cs="Arial"/>
                <w:color w:val="000000"/>
                <w:lang w:eastAsia="en-US"/>
              </w:rPr>
              <w:t xml:space="preserve">Demonstrates – </w:t>
            </w:r>
          </w:p>
          <w:p w14:paraId="4F6B7170" w14:textId="6A912600" w:rsidR="001D1CE7" w:rsidRPr="00C65ED4" w:rsidRDefault="001D1CE7" w:rsidP="001D1CE7">
            <w:pPr>
              <w:pStyle w:val="CellListBullet"/>
              <w:rPr>
                <w:rFonts w:cs="Arial"/>
                <w:sz w:val="20"/>
              </w:rPr>
            </w:pPr>
            <w:r>
              <w:rPr>
                <w:rFonts w:cs="Arial"/>
                <w:sz w:val="20"/>
              </w:rPr>
              <w:t>A patient / service user centered</w:t>
            </w:r>
            <w:r w:rsidRPr="00C65ED4">
              <w:rPr>
                <w:rFonts w:cs="Arial"/>
                <w:sz w:val="20"/>
              </w:rPr>
              <w:t xml:space="preserve"> approach to provision of health services</w:t>
            </w:r>
            <w:r w:rsidR="00B26EDA">
              <w:rPr>
                <w:rFonts w:cs="Arial"/>
                <w:sz w:val="20"/>
              </w:rPr>
              <w:t>.</w:t>
            </w:r>
          </w:p>
          <w:p w14:paraId="67EBB538" w14:textId="77777777" w:rsidR="001D1CE7" w:rsidRPr="00C65ED4" w:rsidRDefault="001D1CE7" w:rsidP="001D1CE7">
            <w:pPr>
              <w:pStyle w:val="CellListBullet"/>
              <w:rPr>
                <w:rFonts w:cs="Arial"/>
                <w:sz w:val="20"/>
              </w:rPr>
            </w:pPr>
            <w:r w:rsidRPr="00C65ED4">
              <w:rPr>
                <w:rFonts w:cs="Arial"/>
                <w:sz w:val="20"/>
              </w:rPr>
              <w:t>Be capable of coping with competing demands without a diminution in performance.</w:t>
            </w:r>
          </w:p>
          <w:p w14:paraId="589415E3" w14:textId="5D6BB4CD" w:rsidR="001D1CE7" w:rsidRPr="00C65ED4" w:rsidRDefault="001D1CE7" w:rsidP="001D1CE7">
            <w:pPr>
              <w:pStyle w:val="CellListBullet"/>
              <w:rPr>
                <w:rFonts w:cs="Arial"/>
                <w:sz w:val="20"/>
              </w:rPr>
            </w:pPr>
            <w:r w:rsidRPr="00C65ED4">
              <w:rPr>
                <w:rFonts w:cs="Arial"/>
                <w:sz w:val="20"/>
              </w:rPr>
              <w:t xml:space="preserve">The ability to treat </w:t>
            </w:r>
            <w:proofErr w:type="gramStart"/>
            <w:r w:rsidRPr="00C65ED4">
              <w:rPr>
                <w:rFonts w:cs="Arial"/>
                <w:sz w:val="20"/>
              </w:rPr>
              <w:t>patient’s</w:t>
            </w:r>
            <w:proofErr w:type="gramEnd"/>
            <w:r w:rsidRPr="00C65ED4">
              <w:rPr>
                <w:rFonts w:cs="Arial"/>
                <w:sz w:val="20"/>
              </w:rPr>
              <w:t xml:space="preserve"> / service users, relatives and colleagues with dignity and respect</w:t>
            </w:r>
            <w:r w:rsidR="00B26EDA">
              <w:rPr>
                <w:rFonts w:cs="Arial"/>
                <w:sz w:val="20"/>
              </w:rPr>
              <w:t>.</w:t>
            </w:r>
          </w:p>
          <w:p w14:paraId="4418788F" w14:textId="0803FE68" w:rsidR="001D1CE7" w:rsidRDefault="001D1CE7" w:rsidP="001D1CE7">
            <w:pPr>
              <w:pStyle w:val="CellListBullet"/>
              <w:rPr>
                <w:rFonts w:cs="Arial"/>
                <w:sz w:val="20"/>
              </w:rPr>
            </w:pPr>
            <w:r w:rsidRPr="00C65ED4">
              <w:rPr>
                <w:rFonts w:cs="Arial"/>
                <w:sz w:val="20"/>
              </w:rPr>
              <w:t>A willingness to learn from experience and to identify opportunities to further grow and develop</w:t>
            </w:r>
            <w:r w:rsidR="00B26EDA">
              <w:rPr>
                <w:rFonts w:cs="Arial"/>
                <w:sz w:val="20"/>
              </w:rPr>
              <w:t>.</w:t>
            </w:r>
          </w:p>
          <w:p w14:paraId="49E08C15" w14:textId="12E6FFF8" w:rsidR="00AC0D37" w:rsidRPr="00B26EDA" w:rsidRDefault="00AC0D37" w:rsidP="009A57FD">
            <w:pPr>
              <w:pStyle w:val="CellListBullet"/>
              <w:numPr>
                <w:ilvl w:val="0"/>
                <w:numId w:val="0"/>
              </w:numPr>
              <w:rPr>
                <w:rFonts w:cs="Arial"/>
                <w:color w:val="000099"/>
                <w:lang w:val="en-IE"/>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w:t>
            </w:r>
            <w:proofErr w:type="gramStart"/>
            <w:r w:rsidRPr="00F6254C">
              <w:rPr>
                <w:rFonts w:ascii="Arial" w:hAnsi="Arial" w:cs="Arial"/>
              </w:rPr>
              <w:t>are based</w:t>
            </w:r>
            <w:proofErr w:type="gramEnd"/>
            <w:r w:rsidRPr="00F6254C">
              <w:rPr>
                <w:rFonts w:ascii="Arial" w:hAnsi="Arial" w:cs="Arial"/>
              </w:rPr>
              <w:t xml:space="preserve">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00806151" w:rsidR="00792F91" w:rsidRDefault="00792F91" w:rsidP="00792F91">
            <w:pPr>
              <w:rPr>
                <w:rFonts w:ascii="Arial" w:hAnsi="Arial" w:cs="Arial"/>
                <w:iCs/>
              </w:rPr>
            </w:pPr>
            <w:r w:rsidRPr="00F6254C">
              <w:rPr>
                <w:rFonts w:ascii="Arial" w:hAnsi="Arial" w:cs="Arial"/>
                <w:iCs/>
              </w:rPr>
              <w:t xml:space="preserve">Those successful at the ranking stage of this process (where applied) will </w:t>
            </w:r>
            <w:proofErr w:type="gramStart"/>
            <w:r w:rsidRPr="00F6254C">
              <w:rPr>
                <w:rFonts w:ascii="Arial" w:hAnsi="Arial" w:cs="Arial"/>
                <w:iCs/>
              </w:rPr>
              <w:t>be placed</w:t>
            </w:r>
            <w:proofErr w:type="gramEnd"/>
            <w:r w:rsidRPr="00F6254C">
              <w:rPr>
                <w:rFonts w:ascii="Arial" w:hAnsi="Arial" w:cs="Arial"/>
                <w:iCs/>
              </w:rPr>
              <w:t xml:space="preserve">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03423C0" w14:textId="77777777" w:rsidR="009522F6" w:rsidRPr="009F3F3A" w:rsidRDefault="009522F6" w:rsidP="009522F6">
            <w:pPr>
              <w:rPr>
                <w:rFonts w:ascii="Arial" w:hAnsi="Arial" w:cs="Arial"/>
                <w:iCs/>
              </w:rPr>
            </w:pPr>
            <w:r w:rsidRPr="009F3F3A">
              <w:rPr>
                <w:rFonts w:ascii="Arial" w:hAnsi="Arial" w:cs="Arial"/>
                <w:iCs/>
              </w:rPr>
              <w:t>The HSE is an equal opportunities employer.</w:t>
            </w:r>
          </w:p>
          <w:p w14:paraId="5B4C577D" w14:textId="77777777" w:rsidR="009522F6" w:rsidRPr="009F3F3A" w:rsidRDefault="009522F6" w:rsidP="009522F6">
            <w:pPr>
              <w:rPr>
                <w:rFonts w:ascii="Arial" w:hAnsi="Arial" w:cs="Arial"/>
                <w:color w:val="000000"/>
                <w:shd w:val="clear" w:color="auto" w:fill="FFFFFF"/>
              </w:rPr>
            </w:pPr>
          </w:p>
          <w:p w14:paraId="1AC52EFA" w14:textId="77777777" w:rsidR="009522F6" w:rsidRPr="009F3F3A" w:rsidRDefault="009522F6" w:rsidP="009522F6">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9A7FB1F" w14:textId="77777777" w:rsidR="009522F6" w:rsidRPr="009F3F3A" w:rsidRDefault="009522F6" w:rsidP="009522F6">
            <w:pPr>
              <w:rPr>
                <w:rFonts w:ascii="Arial" w:hAnsi="Arial" w:cs="Arial"/>
                <w:color w:val="000000"/>
                <w:shd w:val="clear" w:color="auto" w:fill="FFFFFF"/>
              </w:rPr>
            </w:pPr>
          </w:p>
          <w:p w14:paraId="5C59A6FB" w14:textId="77777777" w:rsidR="009522F6" w:rsidRPr="009F3F3A" w:rsidRDefault="009522F6" w:rsidP="009522F6">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w:t>
            </w:r>
            <w:proofErr w:type="gramStart"/>
            <w:r w:rsidRPr="009F3F3A">
              <w:rPr>
                <w:rFonts w:ascii="Arial" w:hAnsi="Arial" w:cs="Arial"/>
                <w:color w:val="000000"/>
                <w:shd w:val="clear" w:color="auto" w:fill="FFFFFF"/>
              </w:rPr>
              <w:t>are not tolerated</w:t>
            </w:r>
            <w:proofErr w:type="gramEnd"/>
            <w:r w:rsidRPr="009F3F3A">
              <w:rPr>
                <w:rFonts w:ascii="Arial" w:hAnsi="Arial" w:cs="Arial"/>
                <w:color w:val="000000"/>
                <w:shd w:val="clear" w:color="auto" w:fill="FFFFFF"/>
              </w:rPr>
              <w:t xml:space="preserve">. </w:t>
            </w:r>
          </w:p>
          <w:p w14:paraId="7667D966" w14:textId="77777777" w:rsidR="009522F6" w:rsidRPr="009F3F3A" w:rsidRDefault="009522F6" w:rsidP="009522F6">
            <w:pPr>
              <w:rPr>
                <w:rFonts w:ascii="Arial" w:hAnsi="Arial" w:cs="Arial"/>
                <w:color w:val="000000"/>
                <w:shd w:val="clear" w:color="auto" w:fill="FFFFFF"/>
              </w:rPr>
            </w:pPr>
          </w:p>
          <w:p w14:paraId="090C25AE" w14:textId="77777777" w:rsidR="009522F6" w:rsidRPr="009F3F3A" w:rsidRDefault="009522F6" w:rsidP="009522F6">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20E2EFF" w14:textId="77777777" w:rsidR="009522F6" w:rsidRPr="009F3F3A" w:rsidRDefault="009522F6" w:rsidP="009522F6">
            <w:pPr>
              <w:rPr>
                <w:rFonts w:ascii="Arial" w:hAnsi="Arial" w:cs="Arial"/>
                <w:color w:val="000000"/>
                <w:shd w:val="clear" w:color="auto" w:fill="FFFFFF"/>
              </w:rPr>
            </w:pPr>
          </w:p>
          <w:p w14:paraId="652DBB9C" w14:textId="77777777" w:rsidR="009522F6" w:rsidRDefault="009522F6" w:rsidP="009522F6">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5"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77777777"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that </w:t>
            </w:r>
            <w:proofErr w:type="gramStart"/>
            <w:r w:rsidRPr="00F1442F">
              <w:rPr>
                <w:rFonts w:ascii="Arial" w:hAnsi="Arial" w:cs="Arial"/>
                <w:color w:val="333333"/>
                <w:lang w:eastAsia="en-IE"/>
              </w:rPr>
              <w:t>should be followed</w:t>
            </w:r>
            <w:proofErr w:type="gramEnd"/>
            <w:r w:rsidRPr="00F1442F">
              <w:rPr>
                <w:rFonts w:ascii="Arial" w:hAnsi="Arial" w:cs="Arial"/>
                <w:color w:val="333333"/>
                <w:lang w:eastAsia="en-IE"/>
              </w:rPr>
              <w:t xml:space="preserve"> when making an appointment. These are set out in the CPSA Code of Practice. The Code outlines the standards that </w:t>
            </w:r>
            <w:proofErr w:type="gramStart"/>
            <w:r w:rsidRPr="00F1442F">
              <w:rPr>
                <w:rFonts w:ascii="Arial" w:hAnsi="Arial" w:cs="Arial"/>
                <w:color w:val="333333"/>
                <w:lang w:eastAsia="en-IE"/>
              </w:rPr>
              <w:t>should be adhered</w:t>
            </w:r>
            <w:proofErr w:type="gramEnd"/>
            <w:r w:rsidRPr="00F1442F">
              <w:rPr>
                <w:rFonts w:ascii="Arial" w:hAnsi="Arial" w:cs="Arial"/>
                <w:color w:val="333333"/>
                <w:lang w:eastAsia="en-IE"/>
              </w:rPr>
              <w:t xml:space="preserve">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6"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 xml:space="preserve">ervices may </w:t>
            </w:r>
            <w:proofErr w:type="gramStart"/>
            <w:r w:rsidRPr="00F6254C">
              <w:rPr>
                <w:rFonts w:ascii="Arial" w:hAnsi="Arial" w:cs="Arial"/>
              </w:rPr>
              <w:t>impact on</w:t>
            </w:r>
            <w:proofErr w:type="gramEnd"/>
            <w:r w:rsidRPr="00F6254C">
              <w:rPr>
                <w:rFonts w:ascii="Arial" w:hAnsi="Arial" w:cs="Arial"/>
              </w:rPr>
              <w:t xml:space="preserve">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 xml:space="preserve">This Job Specification is a guide to the general range of duties assigned to the post holder. It </w:t>
            </w:r>
            <w:proofErr w:type="gramStart"/>
            <w:r w:rsidRPr="00F6254C">
              <w:rPr>
                <w:rFonts w:ascii="Arial" w:hAnsi="Arial" w:cs="Arial"/>
              </w:rPr>
              <w:t>is intended</w:t>
            </w:r>
            <w:proofErr w:type="gramEnd"/>
            <w:r w:rsidRPr="00F6254C">
              <w:rPr>
                <w:rFonts w:ascii="Arial" w:hAnsi="Arial" w:cs="Arial"/>
              </w:rPr>
              <w:t xml:space="preserve">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2A65738A" w14:textId="5A9D1ACD" w:rsidR="009522F6" w:rsidRDefault="009522F6" w:rsidP="009522F6">
      <w:pPr>
        <w:ind w:left="-1260"/>
        <w:jc w:val="right"/>
        <w:rPr>
          <w:rFonts w:ascii="Arial" w:hAnsi="Arial" w:cs="Arial"/>
          <w:b/>
        </w:rPr>
      </w:pPr>
      <w:r w:rsidRPr="00324FEE">
        <w:rPr>
          <w:noProof/>
          <w:color w:val="000099"/>
          <w:lang w:val="en-IE" w:eastAsia="en-IE"/>
        </w:rPr>
        <w:lastRenderedPageBreak/>
        <w:drawing>
          <wp:anchor distT="0" distB="0" distL="114300" distR="114300" simplePos="0" relativeHeight="251661312" behindDoc="0" locked="0" layoutInCell="1" allowOverlap="1" wp14:anchorId="008FDD51" wp14:editId="0EB3F13D">
            <wp:simplePos x="0" y="0"/>
            <wp:positionH relativeFrom="margin">
              <wp:posOffset>-742950</wp:posOffset>
            </wp:positionH>
            <wp:positionV relativeFrom="margin">
              <wp:posOffset>38100</wp:posOffset>
            </wp:positionV>
            <wp:extent cx="1171575" cy="95250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0D4543" w14:textId="77777777" w:rsidR="009522F6" w:rsidRDefault="009522F6" w:rsidP="009522F6">
      <w:pPr>
        <w:ind w:left="-1260"/>
        <w:jc w:val="right"/>
        <w:rPr>
          <w:rFonts w:ascii="Arial" w:hAnsi="Arial" w:cs="Arial"/>
          <w:b/>
        </w:rPr>
      </w:pPr>
    </w:p>
    <w:p w14:paraId="1D58F7B3" w14:textId="79235B33" w:rsidR="009522F6" w:rsidRDefault="009522F6" w:rsidP="009522F6">
      <w:pPr>
        <w:ind w:left="-1260"/>
        <w:jc w:val="right"/>
        <w:rPr>
          <w:rFonts w:ascii="Arial" w:hAnsi="Arial" w:cs="Arial"/>
          <w:b/>
        </w:rPr>
      </w:pPr>
    </w:p>
    <w:p w14:paraId="5C6EB72D" w14:textId="1E7618BC" w:rsidR="009522F6" w:rsidRDefault="009522F6" w:rsidP="009522F6">
      <w:pPr>
        <w:ind w:left="-1260"/>
        <w:jc w:val="right"/>
        <w:rPr>
          <w:rFonts w:ascii="Arial" w:hAnsi="Arial" w:cs="Arial"/>
          <w:b/>
        </w:rPr>
      </w:pPr>
    </w:p>
    <w:p w14:paraId="339FA08A" w14:textId="77777777" w:rsidR="009522F6" w:rsidRDefault="009522F6" w:rsidP="009522F6">
      <w:pPr>
        <w:ind w:left="-1260"/>
        <w:jc w:val="right"/>
        <w:rPr>
          <w:rFonts w:ascii="Arial" w:hAnsi="Arial" w:cs="Arial"/>
          <w:b/>
        </w:rPr>
      </w:pPr>
    </w:p>
    <w:p w14:paraId="24F48AC0" w14:textId="3D270789" w:rsidR="009522F6" w:rsidRPr="00241990" w:rsidRDefault="009522F6" w:rsidP="009522F6">
      <w:pPr>
        <w:ind w:left="-1260"/>
        <w:jc w:val="center"/>
        <w:rPr>
          <w:rFonts w:ascii="Arial" w:hAnsi="Arial" w:cs="Arial"/>
          <w:b/>
        </w:rPr>
      </w:pPr>
      <w:r w:rsidRPr="00241990">
        <w:rPr>
          <w:rFonts w:ascii="Arial" w:hAnsi="Arial" w:cs="Arial"/>
          <w:b/>
        </w:rPr>
        <w:t>General Manager</w:t>
      </w:r>
      <w:r>
        <w:rPr>
          <w:rFonts w:ascii="Arial" w:hAnsi="Arial" w:cs="Arial"/>
          <w:b/>
        </w:rPr>
        <w:t>,</w:t>
      </w:r>
      <w:r w:rsidRPr="00241990">
        <w:rPr>
          <w:rFonts w:ascii="Arial" w:hAnsi="Arial" w:cs="Arial"/>
          <w:b/>
        </w:rPr>
        <w:t xml:space="preserve"> Operational Excellence (</w:t>
      </w:r>
      <w:proofErr w:type="spellStart"/>
      <w:r w:rsidRPr="00241990">
        <w:rPr>
          <w:rFonts w:ascii="Arial" w:hAnsi="Arial" w:cs="Arial"/>
          <w:b/>
        </w:rPr>
        <w:t>OpEx</w:t>
      </w:r>
      <w:proofErr w:type="spellEnd"/>
      <w:r w:rsidRPr="00241990">
        <w:rPr>
          <w:rFonts w:ascii="Arial" w:hAnsi="Arial" w:cs="Arial"/>
          <w:b/>
        </w:rPr>
        <w:t>) Procurement Business Support (PBS)</w:t>
      </w:r>
    </w:p>
    <w:p w14:paraId="057E6685" w14:textId="3588C292" w:rsidR="009522F6" w:rsidRPr="009522F6" w:rsidRDefault="009522F6" w:rsidP="00753CF4">
      <w:pPr>
        <w:ind w:left="-1260"/>
        <w:jc w:val="center"/>
        <w:rPr>
          <w:rFonts w:ascii="Arial" w:hAnsi="Arial" w:cs="Arial"/>
          <w:b/>
          <w:sz w:val="18"/>
          <w:szCs w:val="22"/>
        </w:rPr>
      </w:pPr>
    </w:p>
    <w:p w14:paraId="690D2748" w14:textId="087476C6" w:rsidR="00543F98" w:rsidRDefault="009522F6" w:rsidP="009522F6">
      <w:pPr>
        <w:ind w:left="-1260"/>
        <w:rPr>
          <w:rFonts w:ascii="Arial" w:hAnsi="Arial" w:cs="Arial"/>
          <w:b/>
          <w:sz w:val="22"/>
          <w:szCs w:val="22"/>
        </w:rPr>
      </w:pPr>
      <w:r>
        <w:rPr>
          <w:rFonts w:ascii="Arial" w:hAnsi="Arial" w:cs="Arial"/>
          <w:b/>
          <w:sz w:val="22"/>
          <w:szCs w:val="22"/>
        </w:rPr>
        <w:t xml:space="preserve">                                                                      </w:t>
      </w:r>
      <w:r w:rsidR="00543F98" w:rsidRPr="00753CF4">
        <w:rPr>
          <w:rFonts w:ascii="Arial" w:hAnsi="Arial" w:cs="Arial"/>
          <w:b/>
          <w:sz w:val="22"/>
          <w:szCs w:val="22"/>
        </w:rPr>
        <w:t>Terms and Conditions of Employment</w:t>
      </w:r>
    </w:p>
    <w:p w14:paraId="76FD35E9" w14:textId="77777777" w:rsidR="009522F6" w:rsidRPr="00E766A5" w:rsidRDefault="009522F6" w:rsidP="009522F6">
      <w:pPr>
        <w:ind w:left="-1260"/>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ED3D7B3"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AD5D94">
              <w:rPr>
                <w:rFonts w:ascii="Arial" w:hAnsi="Arial" w:cs="Arial"/>
                <w:spacing w:val="-3"/>
              </w:rPr>
              <w:t xml:space="preserve">available is </w:t>
            </w:r>
            <w:r w:rsidR="00AD5D94" w:rsidRPr="00AD5D94">
              <w:rPr>
                <w:rFonts w:ascii="Arial" w:hAnsi="Arial" w:cs="Arial"/>
                <w:b/>
                <w:bCs/>
                <w:spacing w:val="-3"/>
              </w:rPr>
              <w:t xml:space="preserve">permanent </w:t>
            </w:r>
            <w:r w:rsidRPr="00AD5D94">
              <w:rPr>
                <w:rFonts w:ascii="Arial" w:hAnsi="Arial" w:cs="Arial"/>
                <w:spacing w:val="-3"/>
              </w:rPr>
              <w:t xml:space="preserve">and </w:t>
            </w:r>
            <w:r w:rsidR="00AD5D94" w:rsidRPr="00AD5D94">
              <w:rPr>
                <w:rFonts w:ascii="Arial" w:hAnsi="Arial" w:cs="Arial"/>
                <w:b/>
                <w:bCs/>
                <w:spacing w:val="-3"/>
              </w:rPr>
              <w:t>whole time</w:t>
            </w:r>
            <w:r w:rsidRPr="00BD5194">
              <w:rPr>
                <w:rFonts w:ascii="Arial" w:hAnsi="Arial" w:cs="Arial"/>
                <w:b/>
                <w:bCs/>
                <w:spacing w:val="-3"/>
              </w:rPr>
              <w:t>.</w:t>
            </w:r>
            <w:r>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w:t>
            </w:r>
            <w:proofErr w:type="gramStart"/>
            <w:r>
              <w:rPr>
                <w:rFonts w:ascii="Arial" w:hAnsi="Arial" w:cs="Arial"/>
                <w:spacing w:val="-3"/>
              </w:rPr>
              <w:t>may be created</w:t>
            </w:r>
            <w:proofErr w:type="gramEnd"/>
            <w:r>
              <w:rPr>
                <w:rFonts w:ascii="Arial" w:hAnsi="Arial" w:cs="Arial"/>
                <w:spacing w:val="-3"/>
              </w:rPr>
              <w:t xml:space="preserve"> from which permanent and specified purpose vacancies of full or part time duration may be filled. The tenure of these posts </w:t>
            </w:r>
            <w:proofErr w:type="gramStart"/>
            <w:r>
              <w:rPr>
                <w:rFonts w:ascii="Arial" w:hAnsi="Arial" w:cs="Arial"/>
                <w:spacing w:val="-3"/>
              </w:rPr>
              <w:t>will be indicated</w:t>
            </w:r>
            <w:proofErr w:type="gramEnd"/>
            <w:r>
              <w:rPr>
                <w:rFonts w:ascii="Arial" w:hAnsi="Arial" w:cs="Arial"/>
                <w:spacing w:val="-3"/>
              </w:rPr>
              <w:t xml:space="preserve">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proofErr w:type="gramStart"/>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proofErr w:type="gramEnd"/>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241990" w:rsidRPr="00E766A5" w14:paraId="468D4660" w14:textId="77777777" w:rsidTr="00AC0D37">
        <w:tc>
          <w:tcPr>
            <w:tcW w:w="2523" w:type="dxa"/>
          </w:tcPr>
          <w:p w14:paraId="4F5371D1" w14:textId="77777777" w:rsidR="00241990" w:rsidRDefault="00241990" w:rsidP="005F595E">
            <w:pPr>
              <w:jc w:val="both"/>
              <w:rPr>
                <w:rFonts w:ascii="Arial" w:hAnsi="Arial" w:cs="Arial"/>
                <w:b/>
                <w:bCs/>
              </w:rPr>
            </w:pPr>
            <w:r>
              <w:rPr>
                <w:rFonts w:ascii="Arial" w:hAnsi="Arial" w:cs="Arial"/>
                <w:b/>
                <w:bCs/>
              </w:rPr>
              <w:t>Remuneration</w:t>
            </w:r>
          </w:p>
          <w:p w14:paraId="3450FB93" w14:textId="62401430" w:rsidR="00241990" w:rsidRPr="00E766A5" w:rsidRDefault="00241990" w:rsidP="005F595E">
            <w:pPr>
              <w:jc w:val="both"/>
              <w:rPr>
                <w:rFonts w:ascii="Arial" w:hAnsi="Arial" w:cs="Arial"/>
                <w:b/>
                <w:bCs/>
              </w:rPr>
            </w:pPr>
          </w:p>
        </w:tc>
        <w:tc>
          <w:tcPr>
            <w:tcW w:w="8109" w:type="dxa"/>
          </w:tcPr>
          <w:p w14:paraId="3EF6FCC8" w14:textId="74D786D0" w:rsidR="00241990" w:rsidRPr="00F138B6" w:rsidRDefault="00241990" w:rsidP="00241990">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9522F6">
              <w:rPr>
                <w:rFonts w:ascii="Arial" w:hAnsi="Arial" w:cs="Arial"/>
              </w:rPr>
              <w:t xml:space="preserve">(as at 01/08/25) </w:t>
            </w:r>
            <w:r w:rsidRPr="00F138B6">
              <w:rPr>
                <w:rFonts w:ascii="Arial" w:hAnsi="Arial" w:cs="Arial"/>
              </w:rPr>
              <w:t xml:space="preserve">is: </w:t>
            </w:r>
          </w:p>
          <w:p w14:paraId="244C58E1" w14:textId="44AA2070" w:rsidR="00241990" w:rsidRPr="00905035" w:rsidRDefault="009522F6" w:rsidP="00241990">
            <w:pPr>
              <w:spacing w:after="120"/>
              <w:contextualSpacing/>
              <w:rPr>
                <w:rFonts w:ascii="Arial" w:hAnsi="Arial" w:cs="Arial"/>
                <w:bCs/>
                <w:iCs/>
                <w:color w:val="000099"/>
              </w:rPr>
            </w:pPr>
            <w:r>
              <w:rPr>
                <w:rFonts w:ascii="Arial" w:hAnsi="Arial" w:cs="Arial"/>
              </w:rPr>
              <w:t>€85,747</w:t>
            </w:r>
            <w:r w:rsidR="00241990" w:rsidRPr="00905035">
              <w:rPr>
                <w:rFonts w:ascii="Arial" w:hAnsi="Arial" w:cs="Arial"/>
              </w:rPr>
              <w:t xml:space="preserve"> - €87,</w:t>
            </w:r>
            <w:r>
              <w:rPr>
                <w:rFonts w:ascii="Arial" w:hAnsi="Arial" w:cs="Arial"/>
              </w:rPr>
              <w:t>912</w:t>
            </w:r>
            <w:r w:rsidR="00241990" w:rsidRPr="00905035">
              <w:rPr>
                <w:rFonts w:ascii="Arial" w:hAnsi="Arial" w:cs="Arial"/>
              </w:rPr>
              <w:t xml:space="preserve"> - €</w:t>
            </w:r>
            <w:r>
              <w:rPr>
                <w:rFonts w:ascii="Arial" w:hAnsi="Arial" w:cs="Arial"/>
              </w:rPr>
              <w:t>91,342</w:t>
            </w:r>
            <w:r w:rsidR="00241990" w:rsidRPr="00905035">
              <w:rPr>
                <w:rFonts w:ascii="Arial" w:hAnsi="Arial" w:cs="Arial"/>
              </w:rPr>
              <w:t xml:space="preserve"> - €</w:t>
            </w:r>
            <w:r>
              <w:rPr>
                <w:rFonts w:ascii="Arial" w:hAnsi="Arial" w:cs="Arial"/>
              </w:rPr>
              <w:t>94,798</w:t>
            </w:r>
            <w:r w:rsidR="00241990" w:rsidRPr="00905035">
              <w:rPr>
                <w:rFonts w:ascii="Arial" w:hAnsi="Arial" w:cs="Arial"/>
              </w:rPr>
              <w:t xml:space="preserve"> - €</w:t>
            </w:r>
            <w:r>
              <w:rPr>
                <w:rFonts w:ascii="Arial" w:hAnsi="Arial" w:cs="Arial"/>
              </w:rPr>
              <w:t>98,226</w:t>
            </w:r>
            <w:r w:rsidR="00241990" w:rsidRPr="00905035">
              <w:rPr>
                <w:rFonts w:ascii="Arial" w:hAnsi="Arial" w:cs="Arial"/>
              </w:rPr>
              <w:t xml:space="preserve"> - €</w:t>
            </w:r>
            <w:r>
              <w:rPr>
                <w:rFonts w:ascii="Arial" w:hAnsi="Arial" w:cs="Arial"/>
              </w:rPr>
              <w:t xml:space="preserve">101,663 </w:t>
            </w:r>
            <w:r w:rsidR="00241990" w:rsidRPr="00905035">
              <w:rPr>
                <w:rFonts w:ascii="Arial" w:hAnsi="Arial" w:cs="Arial"/>
              </w:rPr>
              <w:t>- €</w:t>
            </w:r>
            <w:r>
              <w:rPr>
                <w:rFonts w:ascii="Arial" w:hAnsi="Arial" w:cs="Arial"/>
              </w:rPr>
              <w:t>106,660</w:t>
            </w:r>
          </w:p>
          <w:p w14:paraId="1FFA6983" w14:textId="77777777" w:rsidR="00241990" w:rsidRDefault="00241990" w:rsidP="00241990">
            <w:pPr>
              <w:spacing w:after="120"/>
              <w:contextualSpacing/>
              <w:rPr>
                <w:rStyle w:val="Hyperlink"/>
                <w:rFonts w:ascii="Arial" w:hAnsi="Arial" w:cs="Arial"/>
                <w:bCs/>
                <w:iCs/>
              </w:rPr>
            </w:pPr>
          </w:p>
          <w:p w14:paraId="64AE7BC9" w14:textId="77777777" w:rsidR="00241990" w:rsidRPr="00243BB0" w:rsidRDefault="00241990" w:rsidP="00241990">
            <w:pPr>
              <w:jc w:val="both"/>
              <w:rPr>
                <w:rFonts w:ascii="Arial" w:hAnsi="Arial" w:cs="Arial"/>
              </w:rPr>
            </w:pPr>
            <w:r w:rsidRPr="00243BB0">
              <w:rPr>
                <w:rFonts w:ascii="Arial" w:hAnsi="Arial" w:cs="Arial"/>
              </w:rPr>
              <w:t xml:space="preserve">New appointees to any grade start at the minimum point of the scale.  Incremental credit </w:t>
            </w:r>
            <w:proofErr w:type="gramStart"/>
            <w:r w:rsidRPr="00243BB0">
              <w:rPr>
                <w:rFonts w:ascii="Arial" w:hAnsi="Arial" w:cs="Arial"/>
              </w:rPr>
              <w:t>will be applied</w:t>
            </w:r>
            <w:proofErr w:type="gramEnd"/>
            <w:r w:rsidRPr="00243BB0">
              <w:rPr>
                <w:rFonts w:ascii="Arial" w:hAnsi="Arial" w:cs="Arial"/>
              </w:rPr>
              <w:t xml:space="preserve"> for recognised relevant service in Ireland and abroad (Department of Health Circular 2/2011).  Incremental credit </w:t>
            </w:r>
            <w:proofErr w:type="gramStart"/>
            <w:r w:rsidRPr="00243BB0">
              <w:rPr>
                <w:rFonts w:ascii="Arial" w:hAnsi="Arial" w:cs="Arial"/>
              </w:rPr>
              <w:t>is normally granted</w:t>
            </w:r>
            <w:proofErr w:type="gramEnd"/>
            <w:r w:rsidRPr="00243BB0">
              <w:rPr>
                <w:rFonts w:ascii="Arial" w:hAnsi="Arial" w:cs="Arial"/>
              </w:rPr>
              <w:t xml:space="preserve"> on appointment, in respect of previous experience in the Civil Service, Local Authorities, Health Service and other Public Service Bodies and Statutory Agencies.</w:t>
            </w:r>
          </w:p>
          <w:p w14:paraId="21D0139E" w14:textId="77777777" w:rsidR="00241990" w:rsidRPr="00E766A5" w:rsidRDefault="00241990"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2E3D9114" w14:textId="2F4AB2F7" w:rsidR="009522F6" w:rsidRPr="00ED5846" w:rsidRDefault="009522F6" w:rsidP="009522F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EF5965">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w:t>
            </w:r>
            <w:r w:rsidR="00C03FDD" w:rsidRPr="00C03FDD">
              <w:rPr>
                <w:rFonts w:ascii="Arial" w:hAnsi="Arial" w:cs="Arial"/>
                <w:sz w:val="20"/>
                <w:szCs w:val="20"/>
                <w:lang w:val="en-US"/>
              </w:rPr>
              <w:t xml:space="preserve">The working hours for each individual post </w:t>
            </w:r>
            <w:proofErr w:type="gramStart"/>
            <w:r w:rsidR="00C03FDD" w:rsidRPr="00C03FDD">
              <w:rPr>
                <w:rFonts w:ascii="Arial" w:hAnsi="Arial" w:cs="Arial"/>
                <w:sz w:val="20"/>
                <w:szCs w:val="20"/>
                <w:lang w:val="en-US"/>
              </w:rPr>
              <w:t>will be confirmed</w:t>
            </w:r>
            <w:proofErr w:type="gramEnd"/>
            <w:r w:rsidR="00C03FDD" w:rsidRPr="00C03FDD">
              <w:rPr>
                <w:rFonts w:ascii="Arial" w:hAnsi="Arial" w:cs="Arial"/>
                <w:sz w:val="20"/>
                <w:szCs w:val="20"/>
                <w:lang w:val="en-US"/>
              </w:rPr>
              <w:t xml:space="preserve"> at job offer stage.</w:t>
            </w:r>
            <w:r w:rsidR="00C03FDD">
              <w:rPr>
                <w:rStyle w:val="normaltextrun"/>
              </w:rPr>
              <w:t xml:space="preserve"> </w:t>
            </w:r>
            <w:bookmarkStart w:id="0" w:name="_GoBack"/>
            <w:bookmarkEnd w:id="0"/>
            <w:r w:rsidRPr="00ED5846">
              <w:rPr>
                <w:rStyle w:val="normaltextrun"/>
                <w:rFonts w:ascii="Arial" w:hAnsi="Arial" w:cs="Arial"/>
                <w:sz w:val="20"/>
                <w:szCs w:val="20"/>
                <w:lang w:val="en-US"/>
              </w:rPr>
              <w:t xml:space="preserve">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0AF380DD" w14:textId="77777777" w:rsidR="009522F6" w:rsidRDefault="009522F6" w:rsidP="009522F6">
            <w:pPr>
              <w:pStyle w:val="paragraph"/>
              <w:spacing w:before="0" w:beforeAutospacing="0" w:after="0" w:afterAutospacing="0"/>
              <w:textAlignment w:val="baseline"/>
              <w:rPr>
                <w:rStyle w:val="eop"/>
                <w:rFonts w:ascii="Arial" w:hAnsi="Arial" w:cs="Arial"/>
                <w:sz w:val="20"/>
                <w:szCs w:val="20"/>
              </w:rPr>
            </w:pPr>
          </w:p>
          <w:p w14:paraId="331703EF" w14:textId="77777777" w:rsidR="009522F6" w:rsidRPr="00ED5846" w:rsidRDefault="009522F6" w:rsidP="009522F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ACFBACA"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t>
            </w:r>
            <w:proofErr w:type="gramStart"/>
            <w:r>
              <w:rPr>
                <w:rFonts w:ascii="Helv" w:eastAsiaTheme="minorHAnsi" w:hAnsi="Helv" w:cs="Helv"/>
                <w:color w:val="000000"/>
                <w:lang w:val="en-IE" w:eastAsia="en-US"/>
              </w:rPr>
              <w:t>will be confirmed</w:t>
            </w:r>
            <w:proofErr w:type="gramEnd"/>
            <w:r>
              <w:rPr>
                <w:rFonts w:ascii="Helv" w:eastAsiaTheme="minorHAnsi" w:hAnsi="Helv" w:cs="Helv"/>
                <w:color w:val="000000"/>
                <w:lang w:val="en-IE" w:eastAsia="en-US"/>
              </w:rPr>
              <w:t xml:space="preserve">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0CAEA48E" w14:textId="77777777" w:rsidR="00543F98" w:rsidRDefault="00543F98" w:rsidP="009522F6">
            <w:pPr>
              <w:rPr>
                <w:rFonts w:ascii="Arial" w:hAnsi="Arial" w:cs="Arial"/>
              </w:rPr>
            </w:pPr>
            <w:r>
              <w:rPr>
                <w:rFonts w:ascii="Arial" w:hAnsi="Arial" w:cs="Arial"/>
              </w:rPr>
              <w:t xml:space="preserve">This is a pensionable position with the HSE. The successful candidate </w:t>
            </w:r>
            <w:proofErr w:type="gramStart"/>
            <w:r>
              <w:rPr>
                <w:rFonts w:ascii="Arial" w:hAnsi="Arial" w:cs="Arial"/>
              </w:rPr>
              <w:t>will upon appointment become</w:t>
            </w:r>
            <w:proofErr w:type="gramEnd"/>
            <w:r>
              <w:rPr>
                <w:rFonts w:ascii="Arial" w:hAnsi="Arial" w:cs="Arial"/>
              </w:rPr>
              <w:t xml:space="preserve"> a member of the appropriate pension scheme.  Pension scheme membership </w:t>
            </w:r>
            <w:proofErr w:type="gramStart"/>
            <w:r>
              <w:rPr>
                <w:rFonts w:ascii="Arial" w:hAnsi="Arial" w:cs="Arial"/>
              </w:rPr>
              <w:t>will be notified</w:t>
            </w:r>
            <w:proofErr w:type="gramEnd"/>
            <w:r>
              <w:rPr>
                <w:rFonts w:ascii="Arial" w:hAnsi="Arial" w:cs="Arial"/>
              </w:rPr>
              <w:t xml:space="preserve">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14FEC3EA" w:rsidR="009522F6" w:rsidRPr="00E766A5" w:rsidRDefault="009522F6" w:rsidP="009522F6">
            <w:pPr>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0768C" w14:paraId="00A31E89" w14:textId="77777777" w:rsidTr="00AC0D37">
        <w:tc>
          <w:tcPr>
            <w:tcW w:w="2523" w:type="dxa"/>
          </w:tcPr>
          <w:p w14:paraId="33CE3509" w14:textId="77777777" w:rsidR="00543F98" w:rsidRPr="00E0768C" w:rsidRDefault="00543F98" w:rsidP="00E0768C">
            <w:pPr>
              <w:jc w:val="both"/>
              <w:rPr>
                <w:rFonts w:ascii="Arial" w:hAnsi="Arial" w:cs="Arial"/>
              </w:rPr>
            </w:pPr>
            <w:r w:rsidRPr="00E0768C">
              <w:rPr>
                <w:rFonts w:ascii="Arial" w:hAnsi="Arial" w:cs="Arial"/>
              </w:rPr>
              <w:lastRenderedPageBreak/>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9522F6" w:rsidRPr="00E766A5" w14:paraId="569E1840" w14:textId="77777777" w:rsidTr="00AC0D37">
        <w:trPr>
          <w:trHeight w:val="1976"/>
        </w:trPr>
        <w:tc>
          <w:tcPr>
            <w:tcW w:w="2523" w:type="dxa"/>
          </w:tcPr>
          <w:p w14:paraId="27BE9867" w14:textId="35A6B562" w:rsidR="009522F6" w:rsidRPr="006B758C" w:rsidRDefault="009522F6" w:rsidP="009522F6">
            <w:pPr>
              <w:rPr>
                <w:rFonts w:ascii="Arial" w:hAnsi="Arial" w:cs="Arial"/>
                <w:b/>
                <w:bCs/>
              </w:rPr>
            </w:pPr>
            <w:r w:rsidRPr="006B758C">
              <w:rPr>
                <w:rFonts w:ascii="Arial" w:hAnsi="Arial" w:cs="Arial"/>
                <w:b/>
                <w:bCs/>
              </w:rPr>
              <w:t>Protection of Children Guidance and Legislation</w:t>
            </w:r>
          </w:p>
          <w:p w14:paraId="470BFBA0" w14:textId="552E50B4" w:rsidR="009522F6" w:rsidRPr="006B758C" w:rsidRDefault="009522F6" w:rsidP="009522F6">
            <w:pPr>
              <w:rPr>
                <w:rFonts w:ascii="Arial" w:hAnsi="Arial" w:cs="Arial"/>
                <w:b/>
                <w:bCs/>
              </w:rPr>
            </w:pPr>
          </w:p>
        </w:tc>
        <w:tc>
          <w:tcPr>
            <w:tcW w:w="8109" w:type="dxa"/>
          </w:tcPr>
          <w:p w14:paraId="4AED4775" w14:textId="77777777" w:rsidR="009522F6" w:rsidRPr="006B758C" w:rsidRDefault="009522F6" w:rsidP="009522F6">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BDB2C5F" w14:textId="77777777" w:rsidR="009522F6" w:rsidRPr="006B758C" w:rsidRDefault="009522F6" w:rsidP="009522F6">
            <w:pPr>
              <w:rPr>
                <w:rFonts w:ascii="Arial" w:hAnsi="Arial" w:cs="Arial"/>
              </w:rPr>
            </w:pPr>
          </w:p>
          <w:p w14:paraId="7241FC52" w14:textId="77777777" w:rsidR="009522F6" w:rsidRPr="00286A64" w:rsidRDefault="009522F6" w:rsidP="009522F6">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6879BE63" w14:textId="77777777" w:rsidR="009522F6" w:rsidRPr="00286A64" w:rsidRDefault="009522F6" w:rsidP="009522F6">
            <w:pPr>
              <w:rPr>
                <w:rFonts w:ascii="Arial" w:hAnsi="Arial" w:cs="Arial"/>
              </w:rPr>
            </w:pPr>
          </w:p>
          <w:p w14:paraId="2189CBAF" w14:textId="77777777" w:rsidR="009522F6" w:rsidRDefault="009522F6" w:rsidP="009522F6">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3E57CBBF" w14:textId="77777777" w:rsidR="009522F6" w:rsidRDefault="009522F6" w:rsidP="009522F6">
            <w:pPr>
              <w:rPr>
                <w:rFonts w:ascii="Arial" w:hAnsi="Arial" w:cs="Arial"/>
                <w:lang w:val="en-US"/>
              </w:rPr>
            </w:pPr>
          </w:p>
          <w:p w14:paraId="493029B0" w14:textId="77777777" w:rsidR="009522F6" w:rsidRPr="006B758C" w:rsidRDefault="009522F6" w:rsidP="009522F6">
            <w:pPr>
              <w:rPr>
                <w:rFonts w:ascii="Arial" w:hAnsi="Arial" w:cs="Arial"/>
                <w:lang w:val="en-US"/>
              </w:rPr>
            </w:pPr>
            <w:r w:rsidRPr="006B758C">
              <w:rPr>
                <w:rFonts w:ascii="Arial" w:hAnsi="Arial" w:cs="Arial"/>
                <w:lang w:val="en-US"/>
              </w:rPr>
              <w:t xml:space="preserve">You should check if you are a </w:t>
            </w:r>
            <w:hyperlink r:id="rId17"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57BC33D5" w14:textId="77777777" w:rsidR="009522F6" w:rsidRPr="006B758C" w:rsidRDefault="009522F6" w:rsidP="009522F6">
            <w:pPr>
              <w:rPr>
                <w:rFonts w:ascii="Arial" w:hAnsi="Arial" w:cs="Arial"/>
              </w:rPr>
            </w:pPr>
          </w:p>
          <w:p w14:paraId="0DB2963A" w14:textId="77777777" w:rsidR="009522F6" w:rsidRDefault="009522F6" w:rsidP="009522F6">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8"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55753D04" w:rsidR="009522F6" w:rsidRPr="006B758C" w:rsidRDefault="009522F6" w:rsidP="009522F6">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DBB71A5" w14:textId="2322219E" w:rsidR="000D156B" w:rsidRPr="00B44E44"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1"/>
      <w:tr w:rsidR="000D156B" w:rsidRPr="003B3289" w14:paraId="355A36C2" w14:textId="77777777" w:rsidTr="00EA495D">
        <w:trPr>
          <w:trHeight w:val="2259"/>
        </w:trPr>
        <w:tc>
          <w:tcPr>
            <w:tcW w:w="2523" w:type="dxa"/>
          </w:tcPr>
          <w:p w14:paraId="0A6930F3" w14:textId="25126560" w:rsidR="000D156B" w:rsidRDefault="000D156B" w:rsidP="00EA495D">
            <w:pPr>
              <w:rPr>
                <w:rFonts w:ascii="Arial" w:hAnsi="Arial" w:cs="Arial"/>
                <w:b/>
                <w:bCs/>
              </w:rPr>
            </w:pPr>
            <w:r w:rsidRPr="003B3289">
              <w:rPr>
                <w:rFonts w:ascii="Arial" w:hAnsi="Arial" w:cs="Arial"/>
                <w:b/>
                <w:bCs/>
              </w:rPr>
              <w:lastRenderedPageBreak/>
              <w:t>Ethics in Public Office 1995 and 2001</w:t>
            </w:r>
          </w:p>
          <w:p w14:paraId="4DC7E758" w14:textId="77777777" w:rsidR="000D156B" w:rsidRDefault="000D156B" w:rsidP="00EA495D">
            <w:pPr>
              <w:rPr>
                <w:rFonts w:ascii="Arial" w:hAnsi="Arial" w:cs="Arial"/>
                <w:b/>
                <w:bCs/>
              </w:rPr>
            </w:pPr>
          </w:p>
          <w:p w14:paraId="1D06B6DF" w14:textId="77777777" w:rsidR="00CD2A71" w:rsidRPr="00C36930" w:rsidRDefault="00CD2A71" w:rsidP="00EA495D">
            <w:pPr>
              <w:rPr>
                <w:rFonts w:ascii="Arial" w:hAnsi="Arial" w:cs="Arial"/>
                <w:b/>
                <w:color w:val="000099"/>
              </w:rPr>
            </w:pPr>
          </w:p>
          <w:p w14:paraId="79F85952" w14:textId="4E27AE53" w:rsidR="000D156B" w:rsidRPr="003B3289" w:rsidRDefault="000D156B" w:rsidP="0028698F">
            <w:pPr>
              <w:tabs>
                <w:tab w:val="left" w:pos="8730"/>
              </w:tabs>
              <w:autoSpaceDE w:val="0"/>
              <w:autoSpaceDN w:val="0"/>
              <w:adjustRightInd w:val="0"/>
              <w:spacing w:line="240" w:lineRule="atLeast"/>
              <w:rPr>
                <w:rFonts w:ascii="Arial" w:hAnsi="Arial" w:cs="Arial"/>
                <w:b/>
              </w:rPr>
            </w:pPr>
          </w:p>
        </w:tc>
        <w:tc>
          <w:tcPr>
            <w:tcW w:w="8109" w:type="dxa"/>
          </w:tcPr>
          <w:p w14:paraId="1855F2FE" w14:textId="77777777" w:rsidR="009522F6" w:rsidRDefault="009522F6" w:rsidP="009522F6">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457B0AC" w14:textId="77777777" w:rsidR="009522F6" w:rsidRPr="003B3289" w:rsidRDefault="009522F6" w:rsidP="009522F6">
            <w:pPr>
              <w:jc w:val="both"/>
              <w:rPr>
                <w:rFonts w:ascii="Arial" w:hAnsi="Arial" w:cs="Arial"/>
              </w:rPr>
            </w:pPr>
          </w:p>
          <w:p w14:paraId="23218B61" w14:textId="77777777" w:rsidR="009522F6" w:rsidRDefault="009522F6" w:rsidP="009522F6">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58ECDA5C" w14:textId="77777777" w:rsidR="009522F6" w:rsidRPr="003B3289" w:rsidRDefault="009522F6" w:rsidP="009522F6">
            <w:pPr>
              <w:jc w:val="both"/>
              <w:rPr>
                <w:rFonts w:ascii="Arial" w:hAnsi="Arial" w:cs="Arial"/>
              </w:rPr>
            </w:pPr>
          </w:p>
          <w:p w14:paraId="1181D843" w14:textId="77777777" w:rsidR="009522F6" w:rsidRPr="003B3289" w:rsidRDefault="009522F6" w:rsidP="009522F6">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D5237D7" w14:textId="77777777" w:rsidR="009522F6" w:rsidRPr="003B3289" w:rsidRDefault="009522F6" w:rsidP="009522F6">
            <w:pPr>
              <w:jc w:val="both"/>
              <w:rPr>
                <w:rFonts w:ascii="Arial" w:hAnsi="Arial" w:cs="Arial"/>
              </w:rPr>
            </w:pPr>
          </w:p>
          <w:p w14:paraId="1635011C" w14:textId="77777777" w:rsidR="009522F6" w:rsidRPr="003B3289" w:rsidRDefault="009522F6" w:rsidP="009522F6">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D156B" w:rsidRPr="003B3289" w:rsidRDefault="000D156B" w:rsidP="00EA495D">
            <w:pPr>
              <w:rPr>
                <w:rFonts w:ascii="Arial" w:hAnsi="Arial" w:cs="Arial"/>
              </w:rPr>
            </w:pPr>
          </w:p>
        </w:tc>
      </w:tr>
    </w:tbl>
    <w:p w14:paraId="0FC7D839" w14:textId="78EE219E" w:rsidR="00117CD7" w:rsidRDefault="00117CD7" w:rsidP="00E9136D">
      <w:pPr>
        <w:rPr>
          <w:rFonts w:ascii="Arial" w:hAnsi="Arial" w:cs="Arial"/>
          <w:b/>
          <w:color w:val="000099"/>
        </w:rPr>
      </w:pPr>
    </w:p>
    <w:sectPr w:rsidR="00117CD7" w:rsidSect="005F595E">
      <w:footerReference w:type="even"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EDACC" w14:textId="77777777" w:rsidR="009346F2" w:rsidRDefault="009346F2" w:rsidP="00543F98">
      <w:r>
        <w:separator/>
      </w:r>
    </w:p>
  </w:endnote>
  <w:endnote w:type="continuationSeparator" w:id="0">
    <w:p w14:paraId="4268EAD3" w14:textId="77777777" w:rsidR="009346F2" w:rsidRDefault="009346F2"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ヒラギノ角ゴ Pro W3">
    <w:altName w:val="Times New Roman"/>
    <w:charset w:val="00"/>
    <w:family w:val="roman"/>
    <w:pitch w:val="default"/>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7A4B5B" w:rsidRDefault="007A4B5B">
    <w:pPr>
      <w:pStyle w:val="Footer"/>
      <w:framePr w:wrap="around" w:vAnchor="text" w:hAnchor="margin" w:xAlign="center" w:y="1"/>
      <w:rPr>
        <w:rStyle w:val="PageNumber"/>
      </w:rPr>
    </w:pPr>
  </w:p>
  <w:p w14:paraId="552E92B6" w14:textId="77777777" w:rsidR="007A4B5B" w:rsidRDefault="007A4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04C52" w14:textId="77777777" w:rsidR="009346F2" w:rsidRDefault="009346F2" w:rsidP="00543F98">
      <w:r>
        <w:separator/>
      </w:r>
    </w:p>
  </w:footnote>
  <w:footnote w:type="continuationSeparator" w:id="0">
    <w:p w14:paraId="22E0AA6F" w14:textId="77777777" w:rsidR="009346F2" w:rsidRDefault="009346F2" w:rsidP="00543F98">
      <w:r>
        <w:continuationSeparator/>
      </w:r>
    </w:p>
  </w:footnote>
  <w:footnote w:id="1">
    <w:p w14:paraId="3CAA55E3" w14:textId="66B70C86" w:rsidR="007A4B5B" w:rsidRPr="0087266C" w:rsidRDefault="007A4B5B"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7A4B5B" w:rsidRDefault="007A4B5B"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34205CC" w14:textId="77777777" w:rsidR="007A4B5B" w:rsidRPr="00DD13C2" w:rsidRDefault="007A4B5B"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30" w:hanging="360"/>
      </w:pPr>
      <w:rPr>
        <w:rFonts w:ascii="Symbol" w:hAnsi="Symbol" w:cs="Symbol"/>
        <w:b w:val="0"/>
        <w:bCs w:val="0"/>
        <w:w w:val="100"/>
        <w:sz w:val="20"/>
        <w:szCs w:val="20"/>
      </w:rPr>
    </w:lvl>
    <w:lvl w:ilvl="1">
      <w:numFmt w:val="bullet"/>
      <w:lvlText w:val="•"/>
      <w:lvlJc w:val="left"/>
      <w:pPr>
        <w:ind w:left="1580" w:hanging="360"/>
      </w:pPr>
    </w:lvl>
    <w:lvl w:ilvl="2">
      <w:numFmt w:val="bullet"/>
      <w:lvlText w:val="•"/>
      <w:lvlJc w:val="left"/>
      <w:pPr>
        <w:ind w:left="2321" w:hanging="360"/>
      </w:pPr>
    </w:lvl>
    <w:lvl w:ilvl="3">
      <w:numFmt w:val="bullet"/>
      <w:lvlText w:val="•"/>
      <w:lvlJc w:val="left"/>
      <w:pPr>
        <w:ind w:left="3062" w:hanging="360"/>
      </w:pPr>
    </w:lvl>
    <w:lvl w:ilvl="4">
      <w:numFmt w:val="bullet"/>
      <w:lvlText w:val="•"/>
      <w:lvlJc w:val="left"/>
      <w:pPr>
        <w:ind w:left="3803" w:hanging="360"/>
      </w:pPr>
    </w:lvl>
    <w:lvl w:ilvl="5">
      <w:numFmt w:val="bullet"/>
      <w:lvlText w:val="•"/>
      <w:lvlJc w:val="left"/>
      <w:pPr>
        <w:ind w:left="4544" w:hanging="360"/>
      </w:pPr>
    </w:lvl>
    <w:lvl w:ilvl="6">
      <w:numFmt w:val="bullet"/>
      <w:lvlText w:val="•"/>
      <w:lvlJc w:val="left"/>
      <w:pPr>
        <w:ind w:left="5285" w:hanging="360"/>
      </w:pPr>
    </w:lvl>
    <w:lvl w:ilvl="7">
      <w:numFmt w:val="bullet"/>
      <w:lvlText w:val="•"/>
      <w:lvlJc w:val="left"/>
      <w:pPr>
        <w:ind w:left="6026" w:hanging="360"/>
      </w:pPr>
    </w:lvl>
    <w:lvl w:ilvl="8">
      <w:numFmt w:val="bullet"/>
      <w:lvlText w:val="•"/>
      <w:lvlJc w:val="left"/>
      <w:pPr>
        <w:ind w:left="6767" w:hanging="360"/>
      </w:p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901238"/>
    <w:multiLevelType w:val="hybridMultilevel"/>
    <w:tmpl w:val="CD5E11A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2A44EA"/>
    <w:multiLevelType w:val="hybridMultilevel"/>
    <w:tmpl w:val="7D022C02"/>
    <w:lvl w:ilvl="0" w:tplc="2F02D4D2">
      <w:start w:val="1"/>
      <w:numFmt w:val="bullet"/>
      <w:lvlText w:val=""/>
      <w:lvlJc w:val="left"/>
      <w:pPr>
        <w:ind w:left="468" w:hanging="360"/>
      </w:pPr>
      <w:rPr>
        <w:rFonts w:ascii="Symbol" w:hAnsi="Symbol" w:hint="default"/>
        <w:sz w:val="20"/>
        <w:szCs w:val="20"/>
      </w:rPr>
    </w:lvl>
    <w:lvl w:ilvl="1" w:tplc="08090003">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AA69EF"/>
    <w:multiLevelType w:val="multilevel"/>
    <w:tmpl w:val="04C08344"/>
    <w:lvl w:ilvl="0">
      <w:start w:val="1"/>
      <w:numFmt w:val="bullet"/>
      <w:pStyle w:val="CellListBullet"/>
      <w:lvlText w:val=""/>
      <w:lvlJc w:val="left"/>
      <w:pPr>
        <w:ind w:left="360" w:hanging="360"/>
      </w:pPr>
      <w:rPr>
        <w:rFonts w:ascii="Symbol" w:hAnsi="Symbol" w:hint="default"/>
      </w:rPr>
    </w:lvl>
    <w:lvl w:ilvl="1">
      <w:start w:val="1"/>
      <w:numFmt w:val="bullet"/>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1A26BA"/>
    <w:multiLevelType w:val="hybridMultilevel"/>
    <w:tmpl w:val="BEAC6C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3D7BB1"/>
    <w:multiLevelType w:val="hybridMultilevel"/>
    <w:tmpl w:val="0DC0F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66D84402"/>
    <w:multiLevelType w:val="hybridMultilevel"/>
    <w:tmpl w:val="F53C9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FD50542"/>
    <w:multiLevelType w:val="hybridMultilevel"/>
    <w:tmpl w:val="CA06C2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7"/>
  </w:num>
  <w:num w:numId="4">
    <w:abstractNumId w:val="24"/>
  </w:num>
  <w:num w:numId="5">
    <w:abstractNumId w:val="1"/>
  </w:num>
  <w:num w:numId="6">
    <w:abstractNumId w:val="8"/>
  </w:num>
  <w:num w:numId="7">
    <w:abstractNumId w:val="25"/>
  </w:num>
  <w:num w:numId="8">
    <w:abstractNumId w:val="28"/>
  </w:num>
  <w:num w:numId="9">
    <w:abstractNumId w:val="23"/>
  </w:num>
  <w:num w:numId="10">
    <w:abstractNumId w:val="12"/>
  </w:num>
  <w:num w:numId="11">
    <w:abstractNumId w:val="6"/>
  </w:num>
  <w:num w:numId="12">
    <w:abstractNumId w:val="22"/>
  </w:num>
  <w:num w:numId="13">
    <w:abstractNumId w:val="5"/>
  </w:num>
  <w:num w:numId="14">
    <w:abstractNumId w:val="17"/>
  </w:num>
  <w:num w:numId="15">
    <w:abstractNumId w:val="13"/>
  </w:num>
  <w:num w:numId="16">
    <w:abstractNumId w:val="2"/>
  </w:num>
  <w:num w:numId="17">
    <w:abstractNumId w:val="10"/>
  </w:num>
  <w:num w:numId="18">
    <w:abstractNumId w:val="27"/>
  </w:num>
  <w:num w:numId="19">
    <w:abstractNumId w:val="14"/>
  </w:num>
  <w:num w:numId="20">
    <w:abstractNumId w:val="18"/>
  </w:num>
  <w:num w:numId="21">
    <w:abstractNumId w:val="4"/>
  </w:num>
  <w:num w:numId="22">
    <w:abstractNumId w:val="32"/>
  </w:num>
  <w:num w:numId="23">
    <w:abstractNumId w:val="16"/>
  </w:num>
  <w:num w:numId="24">
    <w:abstractNumId w:val="0"/>
  </w:num>
  <w:num w:numId="25">
    <w:abstractNumId w:val="11"/>
  </w:num>
  <w:num w:numId="26">
    <w:abstractNumId w:val="19"/>
  </w:num>
  <w:num w:numId="27">
    <w:abstractNumId w:val="31"/>
  </w:num>
  <w:num w:numId="28">
    <w:abstractNumId w:val="15"/>
  </w:num>
  <w:num w:numId="29">
    <w:abstractNumId w:val="15"/>
  </w:num>
  <w:num w:numId="30">
    <w:abstractNumId w:val="9"/>
  </w:num>
  <w:num w:numId="31">
    <w:abstractNumId w:val="21"/>
  </w:num>
  <w:num w:numId="32">
    <w:abstractNumId w:val="3"/>
  </w:num>
  <w:num w:numId="33">
    <w:abstractNumId w:val="29"/>
  </w:num>
  <w:num w:numId="3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0A82"/>
    <w:rsid w:val="00034879"/>
    <w:rsid w:val="00063F8A"/>
    <w:rsid w:val="00091D46"/>
    <w:rsid w:val="00095C1D"/>
    <w:rsid w:val="000A34B5"/>
    <w:rsid w:val="000A7350"/>
    <w:rsid w:val="000B3BA1"/>
    <w:rsid w:val="000B7318"/>
    <w:rsid w:val="000D156B"/>
    <w:rsid w:val="000F271C"/>
    <w:rsid w:val="00111739"/>
    <w:rsid w:val="001142DE"/>
    <w:rsid w:val="00117CD7"/>
    <w:rsid w:val="00127EAB"/>
    <w:rsid w:val="00134550"/>
    <w:rsid w:val="001359F6"/>
    <w:rsid w:val="001566D9"/>
    <w:rsid w:val="00163957"/>
    <w:rsid w:val="00177D2A"/>
    <w:rsid w:val="0018179A"/>
    <w:rsid w:val="0018387C"/>
    <w:rsid w:val="00185EBC"/>
    <w:rsid w:val="00195048"/>
    <w:rsid w:val="00195968"/>
    <w:rsid w:val="001A1FF4"/>
    <w:rsid w:val="001A7F9A"/>
    <w:rsid w:val="001B14B4"/>
    <w:rsid w:val="001B7920"/>
    <w:rsid w:val="001C00B7"/>
    <w:rsid w:val="001C0142"/>
    <w:rsid w:val="001D1CE7"/>
    <w:rsid w:val="001D5584"/>
    <w:rsid w:val="00200983"/>
    <w:rsid w:val="002112E2"/>
    <w:rsid w:val="0023552F"/>
    <w:rsid w:val="00241990"/>
    <w:rsid w:val="0024231B"/>
    <w:rsid w:val="00243BB0"/>
    <w:rsid w:val="00257231"/>
    <w:rsid w:val="00260C8B"/>
    <w:rsid w:val="002669D0"/>
    <w:rsid w:val="00286130"/>
    <w:rsid w:val="0028698F"/>
    <w:rsid w:val="0029014C"/>
    <w:rsid w:val="002A1DEB"/>
    <w:rsid w:val="002A7DCA"/>
    <w:rsid w:val="002B27A5"/>
    <w:rsid w:val="002E1335"/>
    <w:rsid w:val="00312DD3"/>
    <w:rsid w:val="0031585E"/>
    <w:rsid w:val="0032313C"/>
    <w:rsid w:val="003237BB"/>
    <w:rsid w:val="0032433F"/>
    <w:rsid w:val="00324FEE"/>
    <w:rsid w:val="003263A5"/>
    <w:rsid w:val="00331995"/>
    <w:rsid w:val="0033762B"/>
    <w:rsid w:val="0035717C"/>
    <w:rsid w:val="003873AF"/>
    <w:rsid w:val="00387421"/>
    <w:rsid w:val="00394E20"/>
    <w:rsid w:val="003C3758"/>
    <w:rsid w:val="003C69A1"/>
    <w:rsid w:val="003E7EEE"/>
    <w:rsid w:val="003F026C"/>
    <w:rsid w:val="003F586D"/>
    <w:rsid w:val="0041250A"/>
    <w:rsid w:val="0044373F"/>
    <w:rsid w:val="0045069B"/>
    <w:rsid w:val="00463454"/>
    <w:rsid w:val="00473231"/>
    <w:rsid w:val="00475884"/>
    <w:rsid w:val="00477662"/>
    <w:rsid w:val="00477AEF"/>
    <w:rsid w:val="004831DD"/>
    <w:rsid w:val="00487463"/>
    <w:rsid w:val="00494CA6"/>
    <w:rsid w:val="0049575C"/>
    <w:rsid w:val="004C3CE5"/>
    <w:rsid w:val="004C78F8"/>
    <w:rsid w:val="004F2D42"/>
    <w:rsid w:val="004F2F73"/>
    <w:rsid w:val="005150A5"/>
    <w:rsid w:val="00521CFC"/>
    <w:rsid w:val="00525DCF"/>
    <w:rsid w:val="00530A43"/>
    <w:rsid w:val="00543F98"/>
    <w:rsid w:val="005455C1"/>
    <w:rsid w:val="0054701F"/>
    <w:rsid w:val="00593D2E"/>
    <w:rsid w:val="005A38DE"/>
    <w:rsid w:val="005B29E2"/>
    <w:rsid w:val="005B2D54"/>
    <w:rsid w:val="005C40FB"/>
    <w:rsid w:val="005D10D8"/>
    <w:rsid w:val="005D1361"/>
    <w:rsid w:val="005F10AC"/>
    <w:rsid w:val="005F595E"/>
    <w:rsid w:val="00611576"/>
    <w:rsid w:val="00611BC6"/>
    <w:rsid w:val="006163DF"/>
    <w:rsid w:val="00633F33"/>
    <w:rsid w:val="0064026D"/>
    <w:rsid w:val="00645B66"/>
    <w:rsid w:val="006544F8"/>
    <w:rsid w:val="00671C9E"/>
    <w:rsid w:val="0068735E"/>
    <w:rsid w:val="006A2668"/>
    <w:rsid w:val="006A3CD5"/>
    <w:rsid w:val="006A54F6"/>
    <w:rsid w:val="006B37F0"/>
    <w:rsid w:val="006B3C81"/>
    <w:rsid w:val="006B758C"/>
    <w:rsid w:val="006F0BE7"/>
    <w:rsid w:val="006F1A37"/>
    <w:rsid w:val="006F6EB4"/>
    <w:rsid w:val="0070362B"/>
    <w:rsid w:val="00705C73"/>
    <w:rsid w:val="007065F2"/>
    <w:rsid w:val="007119DD"/>
    <w:rsid w:val="00716DF1"/>
    <w:rsid w:val="0075380E"/>
    <w:rsid w:val="00753CF4"/>
    <w:rsid w:val="0077279C"/>
    <w:rsid w:val="00782BF1"/>
    <w:rsid w:val="00792875"/>
    <w:rsid w:val="00792F91"/>
    <w:rsid w:val="00795998"/>
    <w:rsid w:val="007A4B5B"/>
    <w:rsid w:val="007A6FD9"/>
    <w:rsid w:val="007B1C49"/>
    <w:rsid w:val="007D2E37"/>
    <w:rsid w:val="007D43A7"/>
    <w:rsid w:val="007D639C"/>
    <w:rsid w:val="007F0BB1"/>
    <w:rsid w:val="007F6BBE"/>
    <w:rsid w:val="00813F59"/>
    <w:rsid w:val="00820953"/>
    <w:rsid w:val="008249E3"/>
    <w:rsid w:val="00835025"/>
    <w:rsid w:val="00841A52"/>
    <w:rsid w:val="008627AB"/>
    <w:rsid w:val="0087266C"/>
    <w:rsid w:val="00887873"/>
    <w:rsid w:val="00890A2B"/>
    <w:rsid w:val="008950F1"/>
    <w:rsid w:val="008A014A"/>
    <w:rsid w:val="008A08B5"/>
    <w:rsid w:val="008A6CFF"/>
    <w:rsid w:val="008B37E3"/>
    <w:rsid w:val="008D2ABF"/>
    <w:rsid w:val="008D2E74"/>
    <w:rsid w:val="008D7173"/>
    <w:rsid w:val="008F5B8D"/>
    <w:rsid w:val="00905035"/>
    <w:rsid w:val="00906886"/>
    <w:rsid w:val="00923525"/>
    <w:rsid w:val="009346F2"/>
    <w:rsid w:val="009441FF"/>
    <w:rsid w:val="00944FE6"/>
    <w:rsid w:val="00946D75"/>
    <w:rsid w:val="009522F6"/>
    <w:rsid w:val="00955918"/>
    <w:rsid w:val="009713C6"/>
    <w:rsid w:val="009764DC"/>
    <w:rsid w:val="00986ECA"/>
    <w:rsid w:val="00992429"/>
    <w:rsid w:val="009A3062"/>
    <w:rsid w:val="009A57FD"/>
    <w:rsid w:val="009B6BF8"/>
    <w:rsid w:val="009C7259"/>
    <w:rsid w:val="009C7692"/>
    <w:rsid w:val="009E754F"/>
    <w:rsid w:val="009F3F3A"/>
    <w:rsid w:val="00A02CC7"/>
    <w:rsid w:val="00A12573"/>
    <w:rsid w:val="00A20951"/>
    <w:rsid w:val="00A31CE6"/>
    <w:rsid w:val="00A33245"/>
    <w:rsid w:val="00A35B00"/>
    <w:rsid w:val="00A36FE9"/>
    <w:rsid w:val="00A54067"/>
    <w:rsid w:val="00A67525"/>
    <w:rsid w:val="00A847E5"/>
    <w:rsid w:val="00A8573A"/>
    <w:rsid w:val="00A85FAD"/>
    <w:rsid w:val="00A908B9"/>
    <w:rsid w:val="00AB4063"/>
    <w:rsid w:val="00AC0D37"/>
    <w:rsid w:val="00AC325C"/>
    <w:rsid w:val="00AD4C3C"/>
    <w:rsid w:val="00AD5D94"/>
    <w:rsid w:val="00AD5EC4"/>
    <w:rsid w:val="00AE44AA"/>
    <w:rsid w:val="00B046F7"/>
    <w:rsid w:val="00B079D3"/>
    <w:rsid w:val="00B13527"/>
    <w:rsid w:val="00B26EDA"/>
    <w:rsid w:val="00B361F3"/>
    <w:rsid w:val="00B4168B"/>
    <w:rsid w:val="00B45750"/>
    <w:rsid w:val="00B818FD"/>
    <w:rsid w:val="00B84BDB"/>
    <w:rsid w:val="00B85A4B"/>
    <w:rsid w:val="00BA14C2"/>
    <w:rsid w:val="00BA4579"/>
    <w:rsid w:val="00BD463D"/>
    <w:rsid w:val="00BD5194"/>
    <w:rsid w:val="00BD7AF2"/>
    <w:rsid w:val="00BE0DB0"/>
    <w:rsid w:val="00BE2087"/>
    <w:rsid w:val="00BE491B"/>
    <w:rsid w:val="00BE6B8E"/>
    <w:rsid w:val="00BF1487"/>
    <w:rsid w:val="00C03FDD"/>
    <w:rsid w:val="00C25F36"/>
    <w:rsid w:val="00C27EBA"/>
    <w:rsid w:val="00C36670"/>
    <w:rsid w:val="00C438C1"/>
    <w:rsid w:val="00C50AC7"/>
    <w:rsid w:val="00C52770"/>
    <w:rsid w:val="00C55114"/>
    <w:rsid w:val="00C57CEC"/>
    <w:rsid w:val="00C60232"/>
    <w:rsid w:val="00C75662"/>
    <w:rsid w:val="00C82C28"/>
    <w:rsid w:val="00C93BC7"/>
    <w:rsid w:val="00CA12C1"/>
    <w:rsid w:val="00CA635F"/>
    <w:rsid w:val="00CB077C"/>
    <w:rsid w:val="00CB2C3A"/>
    <w:rsid w:val="00CC082D"/>
    <w:rsid w:val="00CC5AC2"/>
    <w:rsid w:val="00CD2A71"/>
    <w:rsid w:val="00CE173C"/>
    <w:rsid w:val="00CE3011"/>
    <w:rsid w:val="00CE3B41"/>
    <w:rsid w:val="00CE499C"/>
    <w:rsid w:val="00D139DF"/>
    <w:rsid w:val="00D23FFD"/>
    <w:rsid w:val="00D34192"/>
    <w:rsid w:val="00D345CA"/>
    <w:rsid w:val="00D522E6"/>
    <w:rsid w:val="00D844B6"/>
    <w:rsid w:val="00DA6923"/>
    <w:rsid w:val="00DA7FD3"/>
    <w:rsid w:val="00DD145D"/>
    <w:rsid w:val="00E00E62"/>
    <w:rsid w:val="00E0768C"/>
    <w:rsid w:val="00E1418F"/>
    <w:rsid w:val="00E23FD8"/>
    <w:rsid w:val="00E35773"/>
    <w:rsid w:val="00E37F16"/>
    <w:rsid w:val="00E45386"/>
    <w:rsid w:val="00E46F0F"/>
    <w:rsid w:val="00E53F9F"/>
    <w:rsid w:val="00E64E67"/>
    <w:rsid w:val="00E77239"/>
    <w:rsid w:val="00E9136D"/>
    <w:rsid w:val="00E95117"/>
    <w:rsid w:val="00EA495D"/>
    <w:rsid w:val="00EB3C67"/>
    <w:rsid w:val="00EB5E72"/>
    <w:rsid w:val="00EB7809"/>
    <w:rsid w:val="00EC3C8E"/>
    <w:rsid w:val="00ED0414"/>
    <w:rsid w:val="00EE4936"/>
    <w:rsid w:val="00EF5965"/>
    <w:rsid w:val="00EF5A89"/>
    <w:rsid w:val="00F105D9"/>
    <w:rsid w:val="00F1158C"/>
    <w:rsid w:val="00F1442F"/>
    <w:rsid w:val="00F20301"/>
    <w:rsid w:val="00F2304D"/>
    <w:rsid w:val="00F235BB"/>
    <w:rsid w:val="00F35960"/>
    <w:rsid w:val="00F409EB"/>
    <w:rsid w:val="00F415C8"/>
    <w:rsid w:val="00F6254C"/>
    <w:rsid w:val="00F63857"/>
    <w:rsid w:val="00F70788"/>
    <w:rsid w:val="00F8393C"/>
    <w:rsid w:val="00F83B46"/>
    <w:rsid w:val="00F928ED"/>
    <w:rsid w:val="00F97827"/>
    <w:rsid w:val="00FC12B2"/>
    <w:rsid w:val="00FC2B0D"/>
    <w:rsid w:val="00FC3200"/>
    <w:rsid w:val="00FD10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228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
    <w:basedOn w:val="Normal"/>
    <w:link w:val="ListParagraphChar"/>
    <w:uiPriority w:val="99"/>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99"/>
    <w:qFormat/>
    <w:locked/>
    <w:rsid w:val="00FC2B0D"/>
    <w:rPr>
      <w:rFonts w:ascii="Times New Roman" w:eastAsia="Times New Roman" w:hAnsi="Times New Roman" w:cs="Times New Roman"/>
      <w:sz w:val="20"/>
      <w:szCs w:val="20"/>
      <w:lang w:val="en-GB" w:eastAsia="en-GB"/>
    </w:rPr>
  </w:style>
  <w:style w:type="paragraph" w:customStyle="1" w:styleId="TableParagraph">
    <w:name w:val="Table Paragraph"/>
    <w:basedOn w:val="Normal"/>
    <w:uiPriority w:val="1"/>
    <w:qFormat/>
    <w:rsid w:val="00AD4C3C"/>
    <w:pPr>
      <w:widowControl w:val="0"/>
      <w:autoSpaceDE w:val="0"/>
      <w:autoSpaceDN w:val="0"/>
      <w:adjustRightInd w:val="0"/>
      <w:ind w:left="110"/>
    </w:pPr>
    <w:rPr>
      <w:rFonts w:ascii="Arial" w:eastAsiaTheme="minorEastAsia" w:hAnsi="Arial" w:cs="Arial"/>
      <w:sz w:val="24"/>
      <w:szCs w:val="24"/>
      <w:lang w:val="en-IE" w:eastAsia="en-IE"/>
    </w:rPr>
  </w:style>
  <w:style w:type="paragraph" w:customStyle="1" w:styleId="CellListBullet">
    <w:name w:val="CellListBullet"/>
    <w:basedOn w:val="Normal"/>
    <w:rsid w:val="001D1CE7"/>
    <w:pPr>
      <w:numPr>
        <w:numId w:val="28"/>
      </w:numPr>
      <w:spacing w:after="60"/>
    </w:pPr>
    <w:rPr>
      <w:rFonts w:ascii="Arial" w:hAnsi="Arial"/>
      <w:sz w:val="18"/>
      <w:lang w:val="en-US" w:eastAsia="en-US"/>
    </w:rPr>
  </w:style>
  <w:style w:type="paragraph" w:customStyle="1" w:styleId="CellListBullet2">
    <w:name w:val="CellListBullet2"/>
    <w:basedOn w:val="CellListBullet"/>
    <w:rsid w:val="001D1CE7"/>
    <w:pPr>
      <w:numPr>
        <w:ilvl w:val="1"/>
      </w:numPr>
    </w:pPr>
  </w:style>
  <w:style w:type="paragraph" w:customStyle="1" w:styleId="paragraph">
    <w:name w:val="paragraph"/>
    <w:basedOn w:val="Normal"/>
    <w:rsid w:val="009522F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522F6"/>
  </w:style>
  <w:style w:type="character" w:customStyle="1" w:styleId="findhit">
    <w:name w:val="findhit"/>
    <w:basedOn w:val="DefaultParagraphFont"/>
    <w:rsid w:val="009522F6"/>
  </w:style>
  <w:style w:type="character" w:customStyle="1" w:styleId="eop">
    <w:name w:val="eop"/>
    <w:basedOn w:val="DefaultParagraphFont"/>
    <w:rsid w:val="00952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16586214">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recrui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rian.long1@hse.ie" TargetMode="External"/><Relationship Id="rId17" Type="http://schemas.openxmlformats.org/officeDocument/2006/relationships/hyperlink" Target="hhttps://www.hse.ie/eng/services/list/2/primarycare/childrenfirst/"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i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F62B3-DABF-4FC7-A804-D52E3401585D}">
  <ds:schemaRefs>
    <ds:schemaRef ds:uri="http://purl.org/dc/terms/"/>
    <ds:schemaRef ds:uri="http://schemas.microsoft.com/office/2006/documentManagement/types"/>
    <ds:schemaRef ds:uri="http://schemas.openxmlformats.org/package/2006/metadata/core-properties"/>
    <ds:schemaRef ds:uri="http://purl.org/dc/elements/1.1/"/>
    <ds:schemaRef ds:uri="f8767091-446f-4677-8f8f-9d911788ee8f"/>
    <ds:schemaRef ds:uri="http://schemas.microsoft.com/office/infopath/2007/PartnerControls"/>
    <ds:schemaRef ds:uri="540502ad-e2ea-49e0-837d-f664c565700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303BFEB-626C-4D26-88A0-98FD3353BDB7}">
  <ds:schemaRefs>
    <ds:schemaRef ds:uri="http://schemas.microsoft.com/sharepoint/v3/contenttype/forms"/>
  </ds:schemaRefs>
</ds:datastoreItem>
</file>

<file path=customXml/itemProps3.xml><?xml version="1.0" encoding="utf-8"?>
<ds:datastoreItem xmlns:ds="http://schemas.openxmlformats.org/officeDocument/2006/customXml" ds:itemID="{051E4495-5852-443F-8654-28748106D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9EC93-03F9-4CA2-8C6A-EDB223201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3890</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Shane Ferguson</cp:lastModifiedBy>
  <cp:revision>5</cp:revision>
  <dcterms:created xsi:type="dcterms:W3CDTF">2025-09-19T08:55:00Z</dcterms:created>
  <dcterms:modified xsi:type="dcterms:W3CDTF">2025-09-26T15:11:00Z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d0732588ab8f914fbbb7ab88b72b94a499107f60229dceb4ce1bbe0ebafe5504</vt:lpwstr>
  </property>
  <property fmtid="{D5CDD505-2E9C-101B-9397-08002B2CF9AE}" pid="3" name="ContentTypeId">
    <vt:lpwstr>0x0101000E71D84DFC895B43BCAEBA2839FDAE95</vt:lpwstr>
  </property>
  <property fmtid="{D5CDD505-2E9C-101B-9397-08002B2CF9AE}" pid="4" name="MediaServiceImageTags">
    <vt:lpwstr/>
  </property>
</Properties>
</file>