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09F6" w14:textId="4AD73042" w:rsidR="00A168B5" w:rsidRPr="00040A6B" w:rsidRDefault="00A168B5" w:rsidP="00A80A1F">
      <w:pPr>
        <w:jc w:val="both"/>
        <w:rPr>
          <w:rFonts w:cs="Arial"/>
        </w:rPr>
      </w:pPr>
    </w:p>
    <w:p w14:paraId="657B2125" w14:textId="148ABD9D" w:rsidR="00A168B5" w:rsidRPr="00040A6B" w:rsidRDefault="007D1AB6" w:rsidP="00526FCB">
      <w:pPr>
        <w:jc w:val="right"/>
        <w:outlineLvl w:val="0"/>
        <w:rPr>
          <w:rFonts w:cs="Arial"/>
          <w:b/>
        </w:rPr>
      </w:pPr>
      <w:r>
        <w:rPr>
          <w:noProof/>
          <w:lang w:eastAsia="en-IE"/>
        </w:rPr>
        <w:drawing>
          <wp:anchor distT="0" distB="0" distL="114300" distR="114300" simplePos="0" relativeHeight="251665408" behindDoc="1" locked="0" layoutInCell="1" allowOverlap="1" wp14:anchorId="0A3A822D" wp14:editId="4507C482">
            <wp:simplePos x="0" y="0"/>
            <wp:positionH relativeFrom="margin">
              <wp:posOffset>-187960</wp:posOffset>
            </wp:positionH>
            <wp:positionV relativeFrom="topMargin">
              <wp:posOffset>628650</wp:posOffset>
            </wp:positionV>
            <wp:extent cx="1085850" cy="815975"/>
            <wp:effectExtent l="0" t="0" r="0" b="3175"/>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1085850" cy="815975"/>
                    </a:xfrm>
                    <a:prstGeom prst="rect">
                      <a:avLst/>
                    </a:prstGeom>
                    <a:noFill/>
                  </pic:spPr>
                </pic:pic>
              </a:graphicData>
            </a:graphic>
            <wp14:sizeRelH relativeFrom="page">
              <wp14:pctWidth>0</wp14:pctWidth>
            </wp14:sizeRelH>
            <wp14:sizeRelV relativeFrom="page">
              <wp14:pctHeight>0</wp14:pctHeight>
            </wp14:sizeRelV>
          </wp:anchor>
        </w:drawing>
      </w:r>
    </w:p>
    <w:p w14:paraId="3404BF10" w14:textId="17F2DFDE" w:rsidR="00172B85" w:rsidRDefault="00172B85" w:rsidP="00B67630">
      <w:pPr>
        <w:jc w:val="right"/>
        <w:outlineLvl w:val="0"/>
        <w:rPr>
          <w:rFonts w:cs="Arial"/>
          <w:b/>
        </w:rPr>
      </w:pPr>
    </w:p>
    <w:p w14:paraId="0DD4E630" w14:textId="66242ACC" w:rsidR="00172B85" w:rsidRDefault="00172B85" w:rsidP="00B67630">
      <w:pPr>
        <w:jc w:val="right"/>
        <w:outlineLvl w:val="0"/>
        <w:rPr>
          <w:rFonts w:cs="Arial"/>
          <w:b/>
        </w:rPr>
      </w:pPr>
    </w:p>
    <w:p w14:paraId="089753ED" w14:textId="489F5A7F" w:rsidR="00172B85" w:rsidRDefault="00172B85" w:rsidP="00B67630">
      <w:pPr>
        <w:jc w:val="right"/>
        <w:outlineLvl w:val="0"/>
        <w:rPr>
          <w:rFonts w:cs="Arial"/>
          <w:b/>
        </w:rPr>
      </w:pPr>
    </w:p>
    <w:p w14:paraId="07EDBED2" w14:textId="57E020F5" w:rsidR="00172B85" w:rsidRDefault="00172B85" w:rsidP="00B67630">
      <w:pPr>
        <w:jc w:val="right"/>
        <w:outlineLvl w:val="0"/>
        <w:rPr>
          <w:rFonts w:cs="Arial"/>
          <w:b/>
        </w:rPr>
      </w:pPr>
    </w:p>
    <w:p w14:paraId="64262588" w14:textId="1AECEC53" w:rsidR="001A779D" w:rsidRPr="007D1AB6" w:rsidRDefault="001831AF" w:rsidP="007D1AB6">
      <w:pPr>
        <w:ind w:left="3600"/>
        <w:jc w:val="right"/>
        <w:rPr>
          <w:rFonts w:cs="Arial"/>
          <w:b/>
          <w:bCs/>
          <w:color w:val="000000"/>
          <w:lang w:eastAsia="en-IE"/>
        </w:rPr>
      </w:pPr>
      <w:r w:rsidRPr="007D1AB6">
        <w:rPr>
          <w:rFonts w:cs="Arial"/>
          <w:b/>
          <w:bCs/>
          <w:color w:val="000000"/>
          <w:lang w:eastAsia="en-IE"/>
        </w:rPr>
        <w:t>Data Protection</w:t>
      </w:r>
      <w:r w:rsidR="00471775" w:rsidRPr="007D1AB6">
        <w:rPr>
          <w:rFonts w:cs="Arial"/>
          <w:b/>
          <w:bCs/>
          <w:color w:val="000000"/>
          <w:lang w:eastAsia="en-IE"/>
        </w:rPr>
        <w:t xml:space="preserve"> Office </w:t>
      </w:r>
      <w:r w:rsidR="007428FA" w:rsidRPr="007D1AB6">
        <w:rPr>
          <w:rFonts w:cs="Arial"/>
          <w:b/>
          <w:bCs/>
          <w:color w:val="000000"/>
          <w:lang w:eastAsia="en-IE"/>
        </w:rPr>
        <w:t xml:space="preserve">Compliance System </w:t>
      </w:r>
      <w:r w:rsidR="007D1AB6" w:rsidRPr="007D1AB6">
        <w:rPr>
          <w:rFonts w:cs="Arial"/>
          <w:b/>
          <w:bCs/>
          <w:color w:val="000000"/>
          <w:lang w:eastAsia="en-IE"/>
        </w:rPr>
        <w:t>Manager</w:t>
      </w:r>
      <w:r w:rsidR="007428FA" w:rsidRPr="007D1AB6">
        <w:rPr>
          <w:rFonts w:cs="Arial"/>
          <w:b/>
          <w:bCs/>
          <w:color w:val="000000"/>
          <w:lang w:eastAsia="en-IE"/>
        </w:rPr>
        <w:t xml:space="preserve"> </w:t>
      </w:r>
      <w:r w:rsidR="007D1AB6" w:rsidRPr="007D1AB6">
        <w:rPr>
          <w:rFonts w:cs="Arial"/>
          <w:b/>
          <w:bCs/>
          <w:color w:val="000000"/>
          <w:lang w:eastAsia="en-IE"/>
        </w:rPr>
        <w:t>(</w:t>
      </w:r>
      <w:r w:rsidR="007428FA" w:rsidRPr="007D1AB6">
        <w:rPr>
          <w:rFonts w:cs="Arial"/>
          <w:b/>
          <w:bCs/>
          <w:color w:val="000000"/>
          <w:lang w:eastAsia="en-IE"/>
        </w:rPr>
        <w:t>Grade VII</w:t>
      </w:r>
      <w:r w:rsidR="007D1AB6" w:rsidRPr="007D1AB6">
        <w:rPr>
          <w:rFonts w:cs="Arial"/>
          <w:b/>
          <w:bCs/>
          <w:color w:val="000000"/>
          <w:lang w:eastAsia="en-IE"/>
        </w:rPr>
        <w:t>)</w:t>
      </w:r>
    </w:p>
    <w:p w14:paraId="0E32E939" w14:textId="77777777" w:rsidR="007D1AB6" w:rsidRPr="007D1AB6" w:rsidRDefault="007D1AB6" w:rsidP="007D1AB6">
      <w:pPr>
        <w:ind w:left="3600"/>
        <w:jc w:val="right"/>
        <w:rPr>
          <w:rFonts w:cs="Arial"/>
          <w:b/>
          <w:sz w:val="14"/>
        </w:rPr>
      </w:pPr>
    </w:p>
    <w:p w14:paraId="521449E2" w14:textId="70CC3DD2" w:rsidR="00A168B5" w:rsidRPr="007D1AB6" w:rsidRDefault="00400AED" w:rsidP="00CC7EA8">
      <w:pPr>
        <w:jc w:val="right"/>
        <w:outlineLvl w:val="0"/>
        <w:rPr>
          <w:rFonts w:cs="Arial"/>
          <w:b/>
          <w:sz w:val="22"/>
        </w:rPr>
      </w:pPr>
      <w:r w:rsidRPr="007D1AB6">
        <w:rPr>
          <w:rFonts w:cs="Arial"/>
          <w:b/>
          <w:sz w:val="22"/>
        </w:rPr>
        <w:t>Job Specification &amp;</w:t>
      </w:r>
      <w:r w:rsidR="00A168B5" w:rsidRPr="007D1AB6">
        <w:rPr>
          <w:rFonts w:cs="Arial"/>
          <w:b/>
          <w:sz w:val="22"/>
        </w:rPr>
        <w:t xml:space="preserve"> Terms and Conditions</w:t>
      </w:r>
    </w:p>
    <w:p w14:paraId="6F6336F2" w14:textId="77777777" w:rsidR="00A168B5" w:rsidRPr="007D1AB6" w:rsidRDefault="00A168B5" w:rsidP="001D0D8F">
      <w:pPr>
        <w:rPr>
          <w:rFonts w:cs="Arial"/>
          <w:sz w:val="14"/>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8334"/>
      </w:tblGrid>
      <w:tr w:rsidR="00A168B5" w:rsidRPr="00040A6B" w14:paraId="606E1402" w14:textId="77777777" w:rsidTr="00400AED">
        <w:trPr>
          <w:trHeight w:val="631"/>
        </w:trPr>
        <w:tc>
          <w:tcPr>
            <w:tcW w:w="2374" w:type="dxa"/>
          </w:tcPr>
          <w:p w14:paraId="4C3FC591" w14:textId="77777777" w:rsidR="00A168B5" w:rsidRPr="00040A6B" w:rsidRDefault="00A168B5" w:rsidP="008F4854">
            <w:pPr>
              <w:rPr>
                <w:rFonts w:cs="Arial"/>
                <w:b/>
                <w:bCs/>
              </w:rPr>
            </w:pPr>
            <w:r w:rsidRPr="00040A6B">
              <w:rPr>
                <w:rFonts w:cs="Arial"/>
                <w:b/>
                <w:bCs/>
              </w:rPr>
              <w:t xml:space="preserve">Job Title and </w:t>
            </w:r>
          </w:p>
          <w:p w14:paraId="458B3BFE" w14:textId="77777777" w:rsidR="00A168B5" w:rsidRPr="00040A6B" w:rsidRDefault="00A168B5" w:rsidP="008F4854">
            <w:pPr>
              <w:rPr>
                <w:rFonts w:cs="Arial"/>
                <w:b/>
                <w:bCs/>
              </w:rPr>
            </w:pPr>
            <w:r w:rsidRPr="00040A6B">
              <w:rPr>
                <w:rFonts w:cs="Arial"/>
                <w:b/>
                <w:bCs/>
              </w:rPr>
              <w:t>Grade</w:t>
            </w:r>
          </w:p>
        </w:tc>
        <w:tc>
          <w:tcPr>
            <w:tcW w:w="8334" w:type="dxa"/>
          </w:tcPr>
          <w:p w14:paraId="2FA20D6C" w14:textId="77777777" w:rsidR="00921975" w:rsidRPr="00921975" w:rsidRDefault="00921975" w:rsidP="00921975">
            <w:pPr>
              <w:ind w:left="34"/>
              <w:rPr>
                <w:rFonts w:cs="Arial"/>
                <w:bCs/>
                <w:color w:val="000000"/>
                <w:lang w:eastAsia="en-IE"/>
              </w:rPr>
            </w:pPr>
            <w:r w:rsidRPr="00921975">
              <w:rPr>
                <w:rFonts w:cs="Arial"/>
                <w:bCs/>
                <w:color w:val="000000"/>
                <w:lang w:eastAsia="en-IE"/>
              </w:rPr>
              <w:t>Data Protection Office Compliance System Manager (Grade VII)</w:t>
            </w:r>
          </w:p>
          <w:p w14:paraId="77A701AA" w14:textId="77777777" w:rsidR="00921975" w:rsidRPr="00921975" w:rsidRDefault="00921975" w:rsidP="00921975">
            <w:pPr>
              <w:rPr>
                <w:rFonts w:cs="Arial"/>
                <w:i/>
                <w:iCs/>
                <w:sz w:val="10"/>
              </w:rPr>
            </w:pPr>
          </w:p>
          <w:p w14:paraId="295775EE" w14:textId="77777777" w:rsidR="0003751D" w:rsidRDefault="007428FA" w:rsidP="00921975">
            <w:pPr>
              <w:rPr>
                <w:rFonts w:cs="Arial"/>
                <w:i/>
                <w:iCs/>
              </w:rPr>
            </w:pPr>
            <w:r w:rsidRPr="00921975">
              <w:rPr>
                <w:rFonts w:cs="Arial"/>
                <w:i/>
                <w:iCs/>
              </w:rPr>
              <w:t>(Grade Code 0582)</w:t>
            </w:r>
          </w:p>
          <w:p w14:paraId="76C78CB6" w14:textId="2254C6B3" w:rsidR="00921975" w:rsidRPr="00921975" w:rsidRDefault="00921975" w:rsidP="00921975">
            <w:pPr>
              <w:rPr>
                <w:rFonts w:cs="Arial"/>
                <w:b/>
                <w:bCs/>
                <w:i/>
                <w:iCs/>
                <w:sz w:val="16"/>
              </w:rPr>
            </w:pPr>
          </w:p>
        </w:tc>
      </w:tr>
      <w:tr w:rsidR="00A168B5" w:rsidRPr="00040A6B" w14:paraId="6ECA209F" w14:textId="77777777" w:rsidTr="00400AED">
        <w:tc>
          <w:tcPr>
            <w:tcW w:w="2374" w:type="dxa"/>
          </w:tcPr>
          <w:p w14:paraId="6B4919A6" w14:textId="77777777" w:rsidR="007D1AB6" w:rsidRDefault="00A168B5" w:rsidP="008406FA">
            <w:pPr>
              <w:rPr>
                <w:rFonts w:cs="Arial"/>
                <w:b/>
                <w:bCs/>
              </w:rPr>
            </w:pPr>
            <w:r w:rsidRPr="00040A6B">
              <w:rPr>
                <w:rFonts w:cs="Arial"/>
                <w:b/>
                <w:bCs/>
              </w:rPr>
              <w:t>Campaign Reference</w:t>
            </w:r>
          </w:p>
          <w:p w14:paraId="7A026E29" w14:textId="46D05F6C" w:rsidR="00A168B5" w:rsidRPr="00040A6B" w:rsidRDefault="00A168B5" w:rsidP="008406FA">
            <w:pPr>
              <w:rPr>
                <w:rFonts w:cs="Arial"/>
                <w:b/>
                <w:bCs/>
              </w:rPr>
            </w:pPr>
          </w:p>
        </w:tc>
        <w:tc>
          <w:tcPr>
            <w:tcW w:w="8334" w:type="dxa"/>
          </w:tcPr>
          <w:p w14:paraId="4A490824" w14:textId="2008295D" w:rsidR="00A168B5" w:rsidRPr="00CA322B" w:rsidRDefault="007D1AB6" w:rsidP="006309CC">
            <w:pPr>
              <w:rPr>
                <w:rFonts w:cs="Arial"/>
                <w:iCs/>
              </w:rPr>
            </w:pPr>
            <w:r>
              <w:rPr>
                <w:rFonts w:cs="Arial"/>
                <w:iCs/>
              </w:rPr>
              <w:t>NRS15077</w:t>
            </w:r>
          </w:p>
        </w:tc>
      </w:tr>
      <w:tr w:rsidR="00A168B5" w:rsidRPr="00040A6B" w14:paraId="713404E5" w14:textId="77777777" w:rsidTr="00400AED">
        <w:tc>
          <w:tcPr>
            <w:tcW w:w="2374" w:type="dxa"/>
          </w:tcPr>
          <w:p w14:paraId="7626AECB" w14:textId="77777777" w:rsidR="00A168B5" w:rsidRDefault="00A168B5" w:rsidP="008F4854">
            <w:pPr>
              <w:rPr>
                <w:rFonts w:cs="Arial"/>
                <w:b/>
                <w:bCs/>
              </w:rPr>
            </w:pPr>
            <w:r w:rsidRPr="00040A6B">
              <w:rPr>
                <w:rFonts w:cs="Arial"/>
                <w:b/>
                <w:bCs/>
              </w:rPr>
              <w:t>Closing Date</w:t>
            </w:r>
          </w:p>
          <w:p w14:paraId="5B5261E8" w14:textId="2EAB213B" w:rsidR="007D1AB6" w:rsidRPr="00040A6B" w:rsidRDefault="007D1AB6" w:rsidP="008F4854">
            <w:pPr>
              <w:rPr>
                <w:rFonts w:cs="Arial"/>
                <w:b/>
                <w:bCs/>
              </w:rPr>
            </w:pPr>
          </w:p>
        </w:tc>
        <w:tc>
          <w:tcPr>
            <w:tcW w:w="8334" w:type="dxa"/>
          </w:tcPr>
          <w:p w14:paraId="0282DBB9" w14:textId="2D1AACC7" w:rsidR="00A168B5" w:rsidRPr="00F372B4" w:rsidRDefault="00F372B4" w:rsidP="00AC6FC9">
            <w:pPr>
              <w:pStyle w:val="Default"/>
              <w:jc w:val="both"/>
              <w:rPr>
                <w:rFonts w:ascii="Arial" w:hAnsi="Arial" w:cs="Arial"/>
                <w:b/>
                <w:bCs/>
                <w:color w:val="auto"/>
                <w:sz w:val="20"/>
                <w:szCs w:val="20"/>
                <w:lang w:val="en-IE"/>
              </w:rPr>
            </w:pPr>
            <w:r w:rsidRPr="00F372B4">
              <w:rPr>
                <w:rFonts w:ascii="Arial" w:hAnsi="Arial" w:cs="Arial"/>
                <w:b/>
                <w:bCs/>
                <w:color w:val="auto"/>
                <w:sz w:val="20"/>
                <w:szCs w:val="20"/>
                <w:lang w:val="en-IE"/>
              </w:rPr>
              <w:t>Monday 26</w:t>
            </w:r>
            <w:r w:rsidRPr="00F372B4">
              <w:rPr>
                <w:rFonts w:ascii="Arial" w:hAnsi="Arial" w:cs="Arial"/>
                <w:b/>
                <w:bCs/>
                <w:color w:val="auto"/>
                <w:sz w:val="20"/>
                <w:szCs w:val="20"/>
                <w:vertAlign w:val="superscript"/>
                <w:lang w:val="en-IE"/>
              </w:rPr>
              <w:t>th</w:t>
            </w:r>
            <w:r w:rsidRPr="00F372B4">
              <w:rPr>
                <w:rFonts w:ascii="Arial" w:hAnsi="Arial" w:cs="Arial"/>
                <w:b/>
                <w:bCs/>
                <w:color w:val="auto"/>
                <w:sz w:val="20"/>
                <w:szCs w:val="20"/>
                <w:lang w:val="en-IE"/>
              </w:rPr>
              <w:t xml:space="preserve"> January 2026 at 12 noon</w:t>
            </w:r>
          </w:p>
        </w:tc>
      </w:tr>
      <w:tr w:rsidR="00A168B5" w:rsidRPr="00040A6B" w14:paraId="672BDF54" w14:textId="77777777" w:rsidTr="00400AED">
        <w:tc>
          <w:tcPr>
            <w:tcW w:w="2374" w:type="dxa"/>
          </w:tcPr>
          <w:p w14:paraId="4EA727F5" w14:textId="77777777" w:rsidR="00A168B5" w:rsidRDefault="00A168B5" w:rsidP="008F4854">
            <w:pPr>
              <w:rPr>
                <w:rFonts w:cs="Arial"/>
                <w:b/>
                <w:bCs/>
              </w:rPr>
            </w:pPr>
            <w:r w:rsidRPr="00040A6B">
              <w:rPr>
                <w:rFonts w:cs="Arial"/>
                <w:b/>
                <w:bCs/>
              </w:rPr>
              <w:t>Proposed Interview Date(s)</w:t>
            </w:r>
          </w:p>
          <w:p w14:paraId="73ACCA57" w14:textId="6ED07862" w:rsidR="007D1AB6" w:rsidRPr="00040A6B" w:rsidRDefault="007D1AB6" w:rsidP="008F4854">
            <w:pPr>
              <w:rPr>
                <w:rFonts w:cs="Arial"/>
                <w:b/>
                <w:bCs/>
              </w:rPr>
            </w:pPr>
          </w:p>
        </w:tc>
        <w:tc>
          <w:tcPr>
            <w:tcW w:w="8334" w:type="dxa"/>
          </w:tcPr>
          <w:p w14:paraId="46DB53D5" w14:textId="48B93DBA" w:rsidR="00A168B5" w:rsidRPr="0026266E" w:rsidRDefault="0026266E" w:rsidP="00AC6FC9">
            <w:pPr>
              <w:pStyle w:val="Default"/>
              <w:jc w:val="both"/>
              <w:rPr>
                <w:rFonts w:ascii="Arial" w:hAnsi="Arial" w:cs="Arial"/>
                <w:sz w:val="20"/>
                <w:szCs w:val="20"/>
                <w:lang w:val="en-IE"/>
              </w:rPr>
            </w:pPr>
            <w:r w:rsidRPr="0026266E">
              <w:rPr>
                <w:rFonts w:ascii="Arial" w:hAnsi="Arial" w:cs="Arial"/>
                <w:iCs/>
                <w:sz w:val="20"/>
                <w:szCs w:val="20"/>
              </w:rPr>
              <w:t>Proposed interview dates will be indicated at a later stage. Please note you may be called forward for interview at short notice.</w:t>
            </w:r>
          </w:p>
        </w:tc>
      </w:tr>
      <w:tr w:rsidR="00A168B5" w:rsidRPr="00040A6B" w14:paraId="4576B5D1" w14:textId="77777777" w:rsidTr="00400AED">
        <w:tc>
          <w:tcPr>
            <w:tcW w:w="2374" w:type="dxa"/>
          </w:tcPr>
          <w:p w14:paraId="4364ECE6" w14:textId="77777777" w:rsidR="00A168B5" w:rsidRDefault="00A168B5" w:rsidP="008F4854">
            <w:pPr>
              <w:rPr>
                <w:rFonts w:cs="Arial"/>
                <w:b/>
                <w:bCs/>
              </w:rPr>
            </w:pPr>
            <w:r w:rsidRPr="00040A6B">
              <w:rPr>
                <w:rFonts w:cs="Arial"/>
                <w:b/>
                <w:bCs/>
              </w:rPr>
              <w:t>Taking up Appointment</w:t>
            </w:r>
          </w:p>
          <w:p w14:paraId="19238843" w14:textId="4A26890F" w:rsidR="007D1AB6" w:rsidRPr="00040A6B" w:rsidRDefault="007D1AB6" w:rsidP="008F4854">
            <w:pPr>
              <w:rPr>
                <w:rFonts w:cs="Arial"/>
                <w:b/>
                <w:bCs/>
              </w:rPr>
            </w:pPr>
          </w:p>
        </w:tc>
        <w:tc>
          <w:tcPr>
            <w:tcW w:w="8334" w:type="dxa"/>
          </w:tcPr>
          <w:p w14:paraId="032F37A7" w14:textId="77777777" w:rsidR="00A168B5" w:rsidRPr="00040A6B" w:rsidRDefault="00A168B5" w:rsidP="00AC6FC9">
            <w:pPr>
              <w:pStyle w:val="Default"/>
              <w:jc w:val="both"/>
              <w:rPr>
                <w:rFonts w:ascii="Arial" w:hAnsi="Arial" w:cs="Arial"/>
                <w:sz w:val="20"/>
                <w:szCs w:val="20"/>
                <w:lang w:val="en-IE"/>
              </w:rPr>
            </w:pPr>
            <w:r w:rsidRPr="00040A6B">
              <w:rPr>
                <w:rFonts w:ascii="Arial" w:hAnsi="Arial" w:cs="Arial"/>
                <w:iCs/>
                <w:sz w:val="20"/>
                <w:szCs w:val="20"/>
                <w:lang w:val="en-IE"/>
              </w:rPr>
              <w:t>A start date will be indicated at job offer stage.</w:t>
            </w:r>
          </w:p>
        </w:tc>
      </w:tr>
      <w:tr w:rsidR="00A168B5" w:rsidRPr="00040A6B" w14:paraId="0A022D9B" w14:textId="77777777" w:rsidTr="00400AED">
        <w:tc>
          <w:tcPr>
            <w:tcW w:w="2374" w:type="dxa"/>
          </w:tcPr>
          <w:p w14:paraId="49BB20BC" w14:textId="77777777" w:rsidR="00A168B5" w:rsidRPr="00040A6B" w:rsidRDefault="00A168B5" w:rsidP="00CF3DEC">
            <w:pPr>
              <w:rPr>
                <w:rFonts w:cs="Arial"/>
                <w:b/>
                <w:bCs/>
              </w:rPr>
            </w:pPr>
            <w:r w:rsidRPr="00040A6B">
              <w:rPr>
                <w:rFonts w:cs="Arial"/>
                <w:b/>
                <w:bCs/>
              </w:rPr>
              <w:t>Location of Post</w:t>
            </w:r>
          </w:p>
        </w:tc>
        <w:tc>
          <w:tcPr>
            <w:tcW w:w="8334" w:type="dxa"/>
          </w:tcPr>
          <w:p w14:paraId="4327921D" w14:textId="77777777" w:rsidR="007D1AB6" w:rsidRDefault="007D1AB6" w:rsidP="007D1AB6">
            <w:pPr>
              <w:spacing w:line="276" w:lineRule="auto"/>
              <w:jc w:val="both"/>
              <w:rPr>
                <w:rFonts w:cs="Arial"/>
              </w:rPr>
            </w:pPr>
            <w:r w:rsidRPr="00070D6D">
              <w:rPr>
                <w:rFonts w:cs="Arial"/>
              </w:rPr>
              <w:t>National Data Protection Office, Brunel Building, Heuston South Quarter, Dublin 8</w:t>
            </w:r>
          </w:p>
          <w:p w14:paraId="601D472A" w14:textId="77777777" w:rsidR="007D1AB6" w:rsidRDefault="007D1AB6" w:rsidP="007D1AB6">
            <w:pPr>
              <w:spacing w:line="276" w:lineRule="auto"/>
              <w:jc w:val="both"/>
              <w:rPr>
                <w:rFonts w:cs="Arial"/>
                <w:bCs/>
                <w:iCs/>
              </w:rPr>
            </w:pPr>
          </w:p>
          <w:p w14:paraId="5E3FEDEC" w14:textId="77777777" w:rsidR="007D1AB6" w:rsidRDefault="007D1AB6" w:rsidP="007D1AB6">
            <w:pPr>
              <w:jc w:val="both"/>
              <w:rPr>
                <w:rFonts w:cs="Arial"/>
                <w:lang w:eastAsia="en-US"/>
              </w:rPr>
            </w:pPr>
            <w:r w:rsidRPr="00F03318">
              <w:rPr>
                <w:rFonts w:cs="Arial"/>
              </w:rPr>
              <w:t>The Assistant</w:t>
            </w:r>
            <w:r w:rsidRPr="00F03318">
              <w:rPr>
                <w:rFonts w:cs="Arial"/>
                <w:bCs/>
                <w:iCs/>
              </w:rPr>
              <w:t xml:space="preserve"> National Director </w:t>
            </w:r>
            <w:r w:rsidRPr="00F03318">
              <w:rPr>
                <w:rFonts w:cs="Arial"/>
              </w:rPr>
              <w:t>is open to engagement as regards the expected level of on-site attendance at the above base in the context of the requirements of this role and the HSE’s Blended Working Policy.</w:t>
            </w:r>
          </w:p>
          <w:p w14:paraId="55976481" w14:textId="77777777" w:rsidR="007D1AB6" w:rsidRPr="004E58F3" w:rsidRDefault="007D1AB6" w:rsidP="007D1AB6">
            <w:pPr>
              <w:spacing w:line="276" w:lineRule="auto"/>
              <w:jc w:val="both"/>
              <w:rPr>
                <w:rFonts w:cs="Arial"/>
                <w:bCs/>
                <w:iCs/>
              </w:rPr>
            </w:pPr>
          </w:p>
          <w:p w14:paraId="2BF786AD" w14:textId="77777777" w:rsidR="007D1AB6" w:rsidRPr="00AC6697" w:rsidRDefault="007D1AB6" w:rsidP="007D1AB6">
            <w:pPr>
              <w:pStyle w:val="Default"/>
              <w:jc w:val="both"/>
              <w:rPr>
                <w:rFonts w:ascii="Arial" w:hAnsi="Arial" w:cs="Arial"/>
                <w:color w:val="auto"/>
                <w:sz w:val="20"/>
                <w:szCs w:val="20"/>
              </w:rPr>
            </w:pPr>
            <w:r w:rsidRPr="00AC6697">
              <w:rPr>
                <w:rFonts w:ascii="Arial" w:hAnsi="Arial" w:cs="Arial"/>
                <w:color w:val="auto"/>
                <w:sz w:val="20"/>
                <w:szCs w:val="20"/>
              </w:rPr>
              <w:t>The post holder will be required as part of this role to travel and attend regular meetings at their base and throughout the HSE.</w:t>
            </w:r>
          </w:p>
          <w:p w14:paraId="51F65E35" w14:textId="77777777" w:rsidR="007D1AB6" w:rsidRPr="004E58F3" w:rsidRDefault="007D1AB6" w:rsidP="007D1AB6">
            <w:pPr>
              <w:spacing w:line="276" w:lineRule="auto"/>
              <w:jc w:val="both"/>
              <w:rPr>
                <w:rFonts w:cs="Arial"/>
                <w:bCs/>
                <w:iCs/>
              </w:rPr>
            </w:pPr>
          </w:p>
          <w:p w14:paraId="7388FC67" w14:textId="08BC9FDE" w:rsidR="007D1AB6" w:rsidRDefault="007D1AB6" w:rsidP="007D1AB6">
            <w:r w:rsidRPr="004E58F3">
              <w:rPr>
                <w:rFonts w:cs="Arial"/>
                <w:bCs/>
                <w:iCs/>
              </w:rPr>
              <w:t xml:space="preserve">A panel may be formed as a result of this campaign </w:t>
            </w:r>
            <w:r w:rsidRPr="00784E5C">
              <w:rPr>
                <w:rFonts w:cs="Arial"/>
                <w:bCs/>
                <w:iCs/>
              </w:rPr>
              <w:t>for</w:t>
            </w:r>
            <w:r w:rsidRPr="004E58F3">
              <w:rPr>
                <w:rFonts w:cs="Arial"/>
                <w:b/>
                <w:bCs/>
                <w:iCs/>
              </w:rPr>
              <w:t xml:space="preserve"> </w:t>
            </w:r>
            <w:r>
              <w:rPr>
                <w:rFonts w:cs="Arial"/>
                <w:b/>
                <w:bCs/>
                <w:iCs/>
              </w:rPr>
              <w:t>Data Protection Office Compliance System Manager (Grade VII)</w:t>
            </w:r>
            <w:r w:rsidRPr="004E58F3">
              <w:rPr>
                <w:rFonts w:cs="Arial"/>
                <w:b/>
                <w:bCs/>
                <w:iCs/>
              </w:rPr>
              <w:t xml:space="preserve">, </w:t>
            </w:r>
            <w:r>
              <w:rPr>
                <w:rFonts w:cs="Arial"/>
                <w:b/>
              </w:rPr>
              <w:t>National Data Protection Office, Dublin</w:t>
            </w:r>
            <w:r w:rsidRPr="004E58F3">
              <w:rPr>
                <w:rFonts w:cs="Arial"/>
                <w:bCs/>
                <w:iCs/>
              </w:rPr>
              <w:t xml:space="preserve"> from which current and future, permanent and specified purpose vacancies of full or part-time duration may be filled.</w:t>
            </w:r>
            <w:r w:rsidRPr="00040A6B">
              <w:t xml:space="preserve"> </w:t>
            </w:r>
          </w:p>
          <w:p w14:paraId="3940E79C" w14:textId="2CA739A6" w:rsidR="00A168B5" w:rsidRPr="00040A6B" w:rsidRDefault="00A168B5" w:rsidP="00926265"/>
        </w:tc>
      </w:tr>
      <w:tr w:rsidR="000E038B" w:rsidRPr="00040A6B" w14:paraId="5D8A16E9" w14:textId="77777777" w:rsidTr="00400AED">
        <w:tc>
          <w:tcPr>
            <w:tcW w:w="2374" w:type="dxa"/>
          </w:tcPr>
          <w:p w14:paraId="2EE77F80" w14:textId="240BE2B8" w:rsidR="000E038B" w:rsidRPr="00040A6B" w:rsidRDefault="000E038B" w:rsidP="000E038B">
            <w:pPr>
              <w:rPr>
                <w:rFonts w:cs="Arial"/>
                <w:b/>
                <w:bCs/>
              </w:rPr>
            </w:pPr>
            <w:r w:rsidRPr="00040A6B">
              <w:rPr>
                <w:rFonts w:cs="Arial"/>
                <w:b/>
                <w:bCs/>
              </w:rPr>
              <w:t>Informal Enquiries</w:t>
            </w:r>
          </w:p>
        </w:tc>
        <w:tc>
          <w:tcPr>
            <w:tcW w:w="8334" w:type="dxa"/>
          </w:tcPr>
          <w:p w14:paraId="770583C2" w14:textId="238E8DDE" w:rsidR="000E038B" w:rsidRDefault="00A16E13" w:rsidP="000E038B">
            <w:pPr>
              <w:outlineLvl w:val="0"/>
              <w:rPr>
                <w:rFonts w:cs="Arial"/>
              </w:rPr>
            </w:pPr>
            <w:r>
              <w:rPr>
                <w:rFonts w:cs="Arial"/>
              </w:rPr>
              <w:t>Mary Deasy, National Data Protection Officer</w:t>
            </w:r>
          </w:p>
          <w:p w14:paraId="4FB96213" w14:textId="6C581735" w:rsidR="00895474" w:rsidRPr="007D1AB6" w:rsidRDefault="00895474" w:rsidP="000E038B">
            <w:pPr>
              <w:outlineLvl w:val="0"/>
              <w:rPr>
                <w:rFonts w:cs="Arial"/>
                <w:sz w:val="12"/>
              </w:rPr>
            </w:pPr>
          </w:p>
          <w:p w14:paraId="299C9E4B" w14:textId="6208D868" w:rsidR="000E038B" w:rsidRDefault="000E038B" w:rsidP="000E038B">
            <w:pPr>
              <w:outlineLvl w:val="0"/>
              <w:rPr>
                <w:rFonts w:cs="Arial"/>
                <w:bCs/>
                <w:u w:val="single"/>
              </w:rPr>
            </w:pPr>
            <w:r w:rsidRPr="00040A6B">
              <w:rPr>
                <w:rFonts w:cs="Arial"/>
                <w:b/>
                <w:bCs/>
              </w:rPr>
              <w:t>Email:</w:t>
            </w:r>
            <w:r w:rsidR="00F538EA">
              <w:rPr>
                <w:rFonts w:cs="Arial"/>
                <w:bCs/>
              </w:rPr>
              <w:t xml:space="preserve"> </w:t>
            </w:r>
            <w:r w:rsidR="00A16E13">
              <w:rPr>
                <w:rFonts w:cs="Arial"/>
                <w:bCs/>
              </w:rPr>
              <w:t>Mary.Deasy1@hse.ie</w:t>
            </w:r>
            <w:r w:rsidR="00F372B4">
              <w:rPr>
                <w:rFonts w:cs="Arial"/>
                <w:bCs/>
              </w:rPr>
              <w:t xml:space="preserve"> </w:t>
            </w:r>
            <w:r w:rsidR="007D1AB6">
              <w:rPr>
                <w:rFonts w:cs="Arial"/>
                <w:bCs/>
              </w:rPr>
              <w:t xml:space="preserve"> </w:t>
            </w:r>
            <w:r w:rsidR="00F372B4">
              <w:rPr>
                <w:rFonts w:cs="Arial"/>
                <w:bCs/>
              </w:rPr>
              <w:t xml:space="preserve"> </w:t>
            </w:r>
          </w:p>
          <w:p w14:paraId="2B133BFB" w14:textId="372358BB" w:rsidR="000E038B" w:rsidRDefault="000E038B" w:rsidP="000E038B">
            <w:pPr>
              <w:rPr>
                <w:rFonts w:eastAsia="Arial" w:cs="Arial"/>
              </w:rPr>
            </w:pPr>
          </w:p>
        </w:tc>
      </w:tr>
      <w:tr w:rsidR="00C42BCE" w:rsidRPr="00040A6B" w14:paraId="67488459" w14:textId="77777777" w:rsidTr="00400AED">
        <w:tc>
          <w:tcPr>
            <w:tcW w:w="2374" w:type="dxa"/>
          </w:tcPr>
          <w:p w14:paraId="7884EAB1" w14:textId="77777777" w:rsidR="00C42BCE" w:rsidRPr="00270310" w:rsidRDefault="00C42BCE" w:rsidP="00C42BCE">
            <w:pPr>
              <w:rPr>
                <w:rFonts w:cs="Arial"/>
                <w:b/>
                <w:bCs/>
              </w:rPr>
            </w:pPr>
            <w:r w:rsidRPr="00270310">
              <w:rPr>
                <w:rFonts w:cs="Arial"/>
                <w:b/>
                <w:bCs/>
              </w:rPr>
              <w:t>Details of Service</w:t>
            </w:r>
          </w:p>
          <w:p w14:paraId="44ADDCCF" w14:textId="77777777" w:rsidR="00C42BCE" w:rsidRPr="00040A6B" w:rsidRDefault="00C42BCE" w:rsidP="00C42BCE">
            <w:pPr>
              <w:rPr>
                <w:rFonts w:cs="Arial"/>
                <w:b/>
                <w:bCs/>
              </w:rPr>
            </w:pPr>
          </w:p>
        </w:tc>
        <w:tc>
          <w:tcPr>
            <w:tcW w:w="8334" w:type="dxa"/>
          </w:tcPr>
          <w:p w14:paraId="76B7DD53" w14:textId="77777777" w:rsidR="007D1AB6" w:rsidRPr="005F1EE9" w:rsidRDefault="007D1AB6" w:rsidP="007D1AB6">
            <w:pPr>
              <w:rPr>
                <w:rFonts w:cs="Arial"/>
              </w:rPr>
            </w:pPr>
            <w:r w:rsidRPr="003F2378">
              <w:rPr>
                <w:rFonts w:cs="Arial"/>
              </w:rPr>
              <w:t xml:space="preserve">The Data Protection Office is one of the functions within the </w:t>
            </w:r>
            <w:r w:rsidRPr="00070D6D">
              <w:rPr>
                <w:rFonts w:cs="Arial"/>
              </w:rPr>
              <w:t xml:space="preserve">Public Involvement, Culture and Risk Management </w:t>
            </w:r>
            <w:r w:rsidRPr="003F2378">
              <w:rPr>
                <w:rFonts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t>
            </w:r>
            <w:r w:rsidRPr="005F1EE9">
              <w:rPr>
                <w:rFonts w:cs="Arial"/>
              </w:rPr>
              <w:t>with regard to the processing of personal data. The Regulation is commonly known as the General Data Protection Regulation (GDPR). The holder of the post will work with the Designated Data Protection Officer (DPO) under legislation and may need to deputise for them.</w:t>
            </w:r>
          </w:p>
          <w:p w14:paraId="06B29F6F" w14:textId="77777777" w:rsidR="007D1AB6" w:rsidRPr="005F1EE9" w:rsidRDefault="007D1AB6" w:rsidP="007D1AB6">
            <w:pPr>
              <w:rPr>
                <w:rFonts w:cs="Arial"/>
              </w:rPr>
            </w:pPr>
          </w:p>
          <w:p w14:paraId="0D9B168E" w14:textId="77777777" w:rsidR="007D1AB6" w:rsidRDefault="007D1AB6" w:rsidP="007D1AB6">
            <w:pPr>
              <w:rPr>
                <w:rFonts w:cs="Arial"/>
              </w:rPr>
            </w:pPr>
            <w:r w:rsidRPr="005F1EE9">
              <w:rPr>
                <w:rFonts w:cs="Arial"/>
              </w:rPr>
              <w:t>The HSE is both a Data Controller and a Data Processor under the Regulation. They will be a point of contact for HSE staff, service users and suppliers in relation</w:t>
            </w:r>
            <w:r w:rsidRPr="003F2378">
              <w:rPr>
                <w:rFonts w:cs="Arial"/>
              </w:rPr>
              <w:t xml:space="preserve"> to personal data and will take an independent view on all matters relating to data protection across the HSE.  </w:t>
            </w:r>
          </w:p>
          <w:p w14:paraId="5CFCBF6C" w14:textId="358C974D" w:rsidR="00C42BCE" w:rsidRPr="00040A6B" w:rsidRDefault="00C42BCE" w:rsidP="007D1AB6">
            <w:pPr>
              <w:rPr>
                <w:rFonts w:cs="Arial"/>
              </w:rPr>
            </w:pPr>
          </w:p>
        </w:tc>
      </w:tr>
      <w:tr w:rsidR="00C42BCE" w:rsidRPr="00040A6B" w14:paraId="63724793" w14:textId="77777777" w:rsidTr="00400AED">
        <w:trPr>
          <w:trHeight w:val="665"/>
        </w:trPr>
        <w:tc>
          <w:tcPr>
            <w:tcW w:w="2374" w:type="dxa"/>
          </w:tcPr>
          <w:p w14:paraId="159DC2F0" w14:textId="77777777" w:rsidR="00C42BCE" w:rsidRPr="00040A6B" w:rsidRDefault="00C42BCE" w:rsidP="00C42BCE">
            <w:pPr>
              <w:rPr>
                <w:rFonts w:cs="Arial"/>
                <w:b/>
                <w:bCs/>
              </w:rPr>
            </w:pPr>
            <w:r w:rsidRPr="00040A6B">
              <w:rPr>
                <w:rFonts w:cs="Arial"/>
                <w:b/>
                <w:bCs/>
              </w:rPr>
              <w:t>Reporting Relationship</w:t>
            </w:r>
          </w:p>
        </w:tc>
        <w:tc>
          <w:tcPr>
            <w:tcW w:w="8334" w:type="dxa"/>
          </w:tcPr>
          <w:p w14:paraId="604C1FF1" w14:textId="42F5586E" w:rsidR="00C42BCE" w:rsidRPr="00040A6B" w:rsidRDefault="00C42BCE" w:rsidP="007D1AB6">
            <w:pPr>
              <w:rPr>
                <w:rFonts w:cs="Arial"/>
              </w:rPr>
            </w:pPr>
            <w:r w:rsidRPr="58101741">
              <w:rPr>
                <w:rFonts w:cs="Arial"/>
              </w:rPr>
              <w:t xml:space="preserve">The post holder will report to the </w:t>
            </w:r>
            <w:r w:rsidR="007D1AB6">
              <w:rPr>
                <w:rFonts w:cs="Arial"/>
              </w:rPr>
              <w:t>General Manager, Data Protection Compliance</w:t>
            </w:r>
            <w:r w:rsidRPr="00D61FEC">
              <w:rPr>
                <w:rFonts w:cs="Arial"/>
              </w:rPr>
              <w:t>,</w:t>
            </w:r>
            <w:r>
              <w:rPr>
                <w:rFonts w:cs="Arial"/>
              </w:rPr>
              <w:t xml:space="preserve"> </w:t>
            </w:r>
            <w:r w:rsidR="007D1AB6">
              <w:rPr>
                <w:rFonts w:cs="Arial"/>
              </w:rPr>
              <w:t xml:space="preserve">or other </w:t>
            </w:r>
            <w:r w:rsidRPr="58101741">
              <w:rPr>
                <w:rFonts w:cs="Arial"/>
              </w:rPr>
              <w:t>nominated Manager.</w:t>
            </w:r>
          </w:p>
        </w:tc>
      </w:tr>
      <w:tr w:rsidR="00C42BCE" w:rsidRPr="00040A6B" w14:paraId="793519E9" w14:textId="77777777" w:rsidTr="00400AED">
        <w:trPr>
          <w:trHeight w:val="665"/>
        </w:trPr>
        <w:tc>
          <w:tcPr>
            <w:tcW w:w="2374" w:type="dxa"/>
          </w:tcPr>
          <w:p w14:paraId="10F89234" w14:textId="77777777" w:rsidR="00C42BCE" w:rsidRPr="00270310" w:rsidRDefault="00C42BCE" w:rsidP="00C42BCE">
            <w:pPr>
              <w:rPr>
                <w:rFonts w:cs="Arial"/>
                <w:b/>
                <w:bCs/>
              </w:rPr>
            </w:pPr>
            <w:r w:rsidRPr="00270310">
              <w:rPr>
                <w:rFonts w:cs="Arial"/>
                <w:b/>
                <w:bCs/>
              </w:rPr>
              <w:t>Key Working Relationships</w:t>
            </w:r>
          </w:p>
          <w:p w14:paraId="04C8320D" w14:textId="77777777" w:rsidR="00C42BCE" w:rsidRPr="00040A6B" w:rsidRDefault="00C42BCE" w:rsidP="00C42BCE">
            <w:pPr>
              <w:rPr>
                <w:rFonts w:cs="Arial"/>
                <w:b/>
                <w:bCs/>
              </w:rPr>
            </w:pPr>
          </w:p>
        </w:tc>
        <w:tc>
          <w:tcPr>
            <w:tcW w:w="8334" w:type="dxa"/>
          </w:tcPr>
          <w:p w14:paraId="68767580" w14:textId="77777777" w:rsidR="00B44FF5" w:rsidRPr="00B44FF5" w:rsidRDefault="00B44FF5" w:rsidP="00B44FF5">
            <w:pPr>
              <w:spacing w:line="276" w:lineRule="auto"/>
              <w:jc w:val="both"/>
              <w:rPr>
                <w:rFonts w:cs="Arial"/>
                <w:iCs/>
              </w:rPr>
            </w:pPr>
            <w:r w:rsidRPr="00B44FF5">
              <w:rPr>
                <w:rFonts w:cs="Arial"/>
                <w:iCs/>
              </w:rPr>
              <w:t>Key working relationships include, but are not limited to:</w:t>
            </w:r>
          </w:p>
          <w:p w14:paraId="2386A776" w14:textId="1CB953E9" w:rsidR="00B44FF5" w:rsidRPr="00B44FF5" w:rsidRDefault="004F577B" w:rsidP="00B44FF5">
            <w:pPr>
              <w:pStyle w:val="ListParagraph"/>
              <w:numPr>
                <w:ilvl w:val="0"/>
                <w:numId w:val="23"/>
              </w:numPr>
              <w:spacing w:line="276" w:lineRule="auto"/>
              <w:contextualSpacing w:val="0"/>
              <w:jc w:val="both"/>
              <w:rPr>
                <w:rFonts w:ascii="Arial" w:hAnsi="Arial" w:cs="Arial"/>
                <w:iCs/>
                <w:sz w:val="20"/>
                <w:szCs w:val="20"/>
              </w:rPr>
            </w:pPr>
            <w:r>
              <w:rPr>
                <w:rFonts w:ascii="Arial" w:hAnsi="Arial" w:cs="Arial"/>
                <w:iCs/>
                <w:sz w:val="20"/>
                <w:szCs w:val="20"/>
              </w:rPr>
              <w:t>Data Protection Officer and N</w:t>
            </w:r>
            <w:r w:rsidR="00B44FF5" w:rsidRPr="00B44FF5">
              <w:rPr>
                <w:rFonts w:ascii="Arial" w:hAnsi="Arial" w:cs="Arial"/>
                <w:iCs/>
                <w:sz w:val="20"/>
                <w:szCs w:val="20"/>
              </w:rPr>
              <w:t xml:space="preserve">ational Director Public Involvement, Culture and Risk Management; </w:t>
            </w:r>
          </w:p>
          <w:p w14:paraId="7FD32C49"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Deputy Data Protection Officer and other staff within the National DPO Office</w:t>
            </w:r>
          </w:p>
          <w:p w14:paraId="6356E53A"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Regional Consumer Affairs Managers/ RHA Privacy Officers</w:t>
            </w:r>
          </w:p>
          <w:p w14:paraId="17A4D3E4"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Regional Information Governance &amp; Risk Leads</w:t>
            </w:r>
          </w:p>
          <w:p w14:paraId="296181EF"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Services Users, staff, Third party providers, vendors</w:t>
            </w:r>
          </w:p>
          <w:p w14:paraId="1CC278D4"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lastRenderedPageBreak/>
              <w:t>Senior Leadership Teams within the HSE Corporate Offices, Regional Health Areas and National Services &amp; Schemes</w:t>
            </w:r>
          </w:p>
          <w:p w14:paraId="4819AD00"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 xml:space="preserve">Finance &amp; Procurement </w:t>
            </w:r>
          </w:p>
          <w:p w14:paraId="1C0EA9DA"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 xml:space="preserve">External data protection / IT Cyber-Security vendors </w:t>
            </w:r>
          </w:p>
          <w:p w14:paraId="7996C34B"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E–Health &amp; Disruptive Technologies Department</w:t>
            </w:r>
          </w:p>
          <w:p w14:paraId="27CF0FCE"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Office of Legal Services</w:t>
            </w:r>
          </w:p>
          <w:p w14:paraId="4D9E198B"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Communications Department</w:t>
            </w:r>
          </w:p>
          <w:p w14:paraId="4546BCD1"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Learning and Development Team (</w:t>
            </w:r>
            <w:proofErr w:type="spellStart"/>
            <w:r w:rsidRPr="00B44FF5">
              <w:rPr>
                <w:rFonts w:ascii="Arial" w:hAnsi="Arial" w:cs="Arial"/>
                <w:iCs/>
                <w:sz w:val="20"/>
                <w:szCs w:val="20"/>
              </w:rPr>
              <w:t>HSEland</w:t>
            </w:r>
            <w:proofErr w:type="spellEnd"/>
            <w:r w:rsidRPr="00B44FF5">
              <w:rPr>
                <w:rFonts w:ascii="Arial" w:hAnsi="Arial" w:cs="Arial"/>
                <w:iCs/>
                <w:sz w:val="20"/>
                <w:szCs w:val="20"/>
              </w:rPr>
              <w:t>)</w:t>
            </w:r>
          </w:p>
          <w:p w14:paraId="45C6772A" w14:textId="77777777" w:rsidR="00B44FF5" w:rsidRPr="00B44FF5" w:rsidRDefault="00B44FF5" w:rsidP="00B44FF5">
            <w:pPr>
              <w:pStyle w:val="ListParagraph"/>
              <w:numPr>
                <w:ilvl w:val="0"/>
                <w:numId w:val="23"/>
              </w:numPr>
              <w:spacing w:line="276" w:lineRule="auto"/>
              <w:contextualSpacing w:val="0"/>
              <w:jc w:val="both"/>
              <w:rPr>
                <w:rFonts w:ascii="Arial" w:hAnsi="Arial" w:cs="Arial"/>
                <w:iCs/>
                <w:sz w:val="20"/>
                <w:szCs w:val="20"/>
              </w:rPr>
            </w:pPr>
            <w:r w:rsidRPr="00B44FF5">
              <w:rPr>
                <w:rFonts w:ascii="Arial" w:hAnsi="Arial" w:cs="Arial"/>
                <w:iCs/>
                <w:sz w:val="20"/>
                <w:szCs w:val="20"/>
              </w:rPr>
              <w:t xml:space="preserve">Audit and Risk Committee and other Board Committees as required. </w:t>
            </w:r>
          </w:p>
          <w:p w14:paraId="69D66CE8" w14:textId="77777777" w:rsidR="00B44FF5" w:rsidRPr="00B44FF5" w:rsidRDefault="00B44FF5" w:rsidP="00B44FF5">
            <w:pPr>
              <w:pStyle w:val="ListParagraph"/>
              <w:spacing w:line="276" w:lineRule="auto"/>
              <w:ind w:left="360"/>
              <w:jc w:val="both"/>
              <w:rPr>
                <w:rFonts w:ascii="Arial" w:hAnsi="Arial" w:cs="Arial"/>
                <w:iCs/>
                <w:sz w:val="20"/>
                <w:szCs w:val="20"/>
              </w:rPr>
            </w:pPr>
          </w:p>
          <w:p w14:paraId="621CFAA3" w14:textId="325DF55D" w:rsidR="00B44FF5" w:rsidRDefault="00B44FF5" w:rsidP="00921975">
            <w:pPr>
              <w:jc w:val="both"/>
              <w:rPr>
                <w:rFonts w:cs="Arial"/>
                <w:iCs/>
              </w:rPr>
            </w:pPr>
            <w:r w:rsidRPr="00B44FF5">
              <w:rPr>
                <w:rFonts w:cs="Arial"/>
                <w:b/>
                <w:iCs/>
              </w:rPr>
              <w:t>External stakeholders include</w:t>
            </w:r>
            <w:r w:rsidRPr="00B44FF5">
              <w:rPr>
                <w:rFonts w:cs="Arial"/>
                <w:iCs/>
              </w:rPr>
              <w:t xml:space="preserve">; </w:t>
            </w:r>
          </w:p>
          <w:p w14:paraId="599AC6E0" w14:textId="77777777" w:rsidR="00921975" w:rsidRPr="00921975" w:rsidRDefault="00921975" w:rsidP="00921975">
            <w:pPr>
              <w:jc w:val="both"/>
              <w:rPr>
                <w:rFonts w:cs="Arial"/>
                <w:iCs/>
                <w:sz w:val="8"/>
              </w:rPr>
            </w:pPr>
          </w:p>
          <w:p w14:paraId="0CC830CF" w14:textId="77777777" w:rsidR="00B44FF5" w:rsidRPr="00B44FF5" w:rsidRDefault="00B44FF5" w:rsidP="00921975">
            <w:pPr>
              <w:numPr>
                <w:ilvl w:val="0"/>
                <w:numId w:val="23"/>
              </w:numPr>
              <w:jc w:val="both"/>
              <w:rPr>
                <w:rFonts w:eastAsiaTheme="minorHAnsi" w:cs="Arial"/>
                <w:color w:val="000000"/>
                <w:lang w:eastAsia="en-US"/>
              </w:rPr>
            </w:pPr>
            <w:r w:rsidRPr="00B44FF5">
              <w:rPr>
                <w:rFonts w:eastAsiaTheme="minorHAnsi" w:cs="Arial"/>
                <w:color w:val="000000"/>
                <w:lang w:eastAsia="en-US"/>
              </w:rPr>
              <w:t>Department of Health (DOH)</w:t>
            </w:r>
          </w:p>
          <w:p w14:paraId="770536C2" w14:textId="77777777" w:rsidR="00B44FF5" w:rsidRPr="00B44FF5" w:rsidRDefault="00B44FF5" w:rsidP="00B44FF5">
            <w:pPr>
              <w:numPr>
                <w:ilvl w:val="0"/>
                <w:numId w:val="23"/>
              </w:numPr>
              <w:spacing w:before="100" w:beforeAutospacing="1" w:after="100" w:afterAutospacing="1"/>
              <w:jc w:val="both"/>
              <w:rPr>
                <w:rFonts w:eastAsiaTheme="minorHAnsi" w:cs="Arial"/>
                <w:color w:val="000000"/>
                <w:lang w:eastAsia="en-US"/>
              </w:rPr>
            </w:pPr>
            <w:r w:rsidRPr="00B44FF5">
              <w:rPr>
                <w:rFonts w:eastAsiaTheme="minorHAnsi" w:cs="Arial"/>
                <w:color w:val="000000"/>
                <w:lang w:eastAsia="en-US"/>
              </w:rPr>
              <w:t>Data Protection Commission (DPC)</w:t>
            </w:r>
          </w:p>
          <w:p w14:paraId="1E12AE35" w14:textId="77777777" w:rsidR="00B44FF5" w:rsidRPr="00B44FF5" w:rsidRDefault="00B44FF5" w:rsidP="00B44FF5">
            <w:pPr>
              <w:numPr>
                <w:ilvl w:val="0"/>
                <w:numId w:val="23"/>
              </w:numPr>
              <w:spacing w:before="100" w:beforeAutospacing="1" w:after="100" w:afterAutospacing="1"/>
              <w:jc w:val="both"/>
              <w:rPr>
                <w:rFonts w:eastAsiaTheme="minorHAnsi" w:cs="Arial"/>
                <w:color w:val="000000"/>
                <w:lang w:eastAsia="en-US"/>
              </w:rPr>
            </w:pPr>
            <w:r w:rsidRPr="00B44FF5">
              <w:rPr>
                <w:rFonts w:eastAsiaTheme="minorHAnsi" w:cs="Arial"/>
                <w:color w:val="000000"/>
                <w:lang w:eastAsia="en-US"/>
              </w:rPr>
              <w:t>External legal support advisors</w:t>
            </w:r>
          </w:p>
          <w:p w14:paraId="0F34D752" w14:textId="222F7F68" w:rsidR="00C42BCE" w:rsidRPr="00921975" w:rsidRDefault="00B44FF5" w:rsidP="00C42BCE">
            <w:pPr>
              <w:numPr>
                <w:ilvl w:val="0"/>
                <w:numId w:val="23"/>
              </w:numPr>
              <w:spacing w:before="100" w:beforeAutospacing="1" w:after="100" w:afterAutospacing="1"/>
              <w:jc w:val="both"/>
              <w:rPr>
                <w:rFonts w:eastAsiaTheme="minorHAnsi" w:cs="Arial"/>
                <w:color w:val="000000"/>
                <w:lang w:eastAsia="en-US"/>
              </w:rPr>
            </w:pPr>
            <w:r w:rsidRPr="00B44FF5">
              <w:rPr>
                <w:rFonts w:eastAsiaTheme="minorHAnsi" w:cs="Arial"/>
                <w:color w:val="000000"/>
                <w:lang w:eastAsia="en-US"/>
              </w:rPr>
              <w:t>Data subjects</w:t>
            </w:r>
          </w:p>
        </w:tc>
      </w:tr>
      <w:tr w:rsidR="00C42BCE" w:rsidRPr="00040A6B" w14:paraId="131AB614" w14:textId="77777777" w:rsidTr="00400AED">
        <w:trPr>
          <w:trHeight w:val="350"/>
        </w:trPr>
        <w:tc>
          <w:tcPr>
            <w:tcW w:w="2374" w:type="dxa"/>
          </w:tcPr>
          <w:p w14:paraId="3230C93D" w14:textId="1596ADE1" w:rsidR="00C42BCE" w:rsidRPr="009B7431" w:rsidRDefault="00C42BCE" w:rsidP="00C42BCE">
            <w:pPr>
              <w:rPr>
                <w:rFonts w:cs="Arial"/>
                <w:b/>
                <w:bCs/>
              </w:rPr>
            </w:pPr>
            <w:r w:rsidRPr="009B7431">
              <w:rPr>
                <w:rFonts w:cs="Arial"/>
                <w:b/>
                <w:bCs/>
              </w:rPr>
              <w:lastRenderedPageBreak/>
              <w:t>Purpose of the Post</w:t>
            </w:r>
          </w:p>
          <w:p w14:paraId="14A50626" w14:textId="77777777" w:rsidR="00C42BCE" w:rsidRPr="009B7431" w:rsidRDefault="00C42BCE" w:rsidP="00C42BCE">
            <w:pPr>
              <w:rPr>
                <w:rFonts w:cs="Arial"/>
                <w:b/>
                <w:bCs/>
              </w:rPr>
            </w:pPr>
          </w:p>
        </w:tc>
        <w:tc>
          <w:tcPr>
            <w:tcW w:w="8334" w:type="dxa"/>
          </w:tcPr>
          <w:p w14:paraId="55A41732" w14:textId="1A0D5AF2" w:rsidR="00C42BCE" w:rsidRPr="009B7431" w:rsidRDefault="00C42BCE" w:rsidP="00C42BCE">
            <w:pPr>
              <w:jc w:val="both"/>
              <w:rPr>
                <w:rFonts w:cs="Arial"/>
                <w:color w:val="000000"/>
              </w:rPr>
            </w:pPr>
            <w:r w:rsidRPr="009B7431">
              <w:rPr>
                <w:rFonts w:cs="Arial"/>
                <w:color w:val="000000"/>
              </w:rPr>
              <w:t>To advise and support the HSE with its data protection and GDPR compliance requirements</w:t>
            </w:r>
          </w:p>
        </w:tc>
      </w:tr>
      <w:tr w:rsidR="00C42BCE" w:rsidRPr="00040A6B" w14:paraId="3B9F8290" w14:textId="77777777" w:rsidTr="00000790">
        <w:trPr>
          <w:trHeight w:val="1401"/>
        </w:trPr>
        <w:tc>
          <w:tcPr>
            <w:tcW w:w="2374" w:type="dxa"/>
          </w:tcPr>
          <w:p w14:paraId="47F8CB2D" w14:textId="76E1C021" w:rsidR="00C42BCE" w:rsidRPr="009B7431" w:rsidRDefault="00C42BCE" w:rsidP="00C42BCE">
            <w:pPr>
              <w:rPr>
                <w:rFonts w:cs="Arial"/>
                <w:b/>
                <w:bCs/>
              </w:rPr>
            </w:pPr>
            <w:r w:rsidRPr="009B7431">
              <w:rPr>
                <w:rFonts w:cs="Arial"/>
                <w:b/>
                <w:bCs/>
              </w:rPr>
              <w:t xml:space="preserve">Principal Duties &amp; Responsibilities </w:t>
            </w:r>
          </w:p>
        </w:tc>
        <w:tc>
          <w:tcPr>
            <w:tcW w:w="8334" w:type="dxa"/>
          </w:tcPr>
          <w:p w14:paraId="1451511D" w14:textId="5C036BEE" w:rsidR="00C42BCE" w:rsidRPr="009B7431" w:rsidRDefault="00C42BCE" w:rsidP="00C42BCE">
            <w:pPr>
              <w:tabs>
                <w:tab w:val="left" w:pos="227"/>
              </w:tabs>
              <w:jc w:val="both"/>
              <w:rPr>
                <w:rFonts w:cs="Arial"/>
                <w:b/>
              </w:rPr>
            </w:pPr>
            <w:r w:rsidRPr="009B7431">
              <w:rPr>
                <w:rFonts w:cs="Arial"/>
                <w:b/>
              </w:rPr>
              <w:t>HSE National DPO Privacy Platform</w:t>
            </w:r>
          </w:p>
          <w:p w14:paraId="09E73688" w14:textId="4008FF40" w:rsidR="00C42BCE" w:rsidRPr="009B7431" w:rsidRDefault="00C42BCE" w:rsidP="00C42BCE">
            <w:pPr>
              <w:pStyle w:val="ListParagraph"/>
              <w:numPr>
                <w:ilvl w:val="0"/>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Responsible for the administration and maintenance of the HSE National DPO Privacy Platform across the HSE Corporate Functions, Centre and Regional Health Areas. The HSE National DPO Privacy Platform supports the management of:</w:t>
            </w:r>
          </w:p>
          <w:p w14:paraId="0623BA4E" w14:textId="77777777" w:rsidR="00C42BCE" w:rsidRPr="009B7431" w:rsidRDefault="00C42BCE" w:rsidP="00C42BCE">
            <w:pPr>
              <w:pStyle w:val="ListParagraph"/>
              <w:numPr>
                <w:ilvl w:val="1"/>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Personal Data Breach reporting</w:t>
            </w:r>
          </w:p>
          <w:p w14:paraId="23AEECF9" w14:textId="77777777" w:rsidR="00C42BCE" w:rsidRPr="009B7431" w:rsidRDefault="00C42BCE" w:rsidP="00C42BCE">
            <w:pPr>
              <w:pStyle w:val="ListParagraph"/>
              <w:numPr>
                <w:ilvl w:val="1"/>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 xml:space="preserve">Data Subjects Rights (DSARs, right to be forgotten etc.) </w:t>
            </w:r>
          </w:p>
          <w:p w14:paraId="08C5CD80" w14:textId="77777777" w:rsidR="00C42BCE" w:rsidRPr="009B7431" w:rsidRDefault="00C42BCE" w:rsidP="00C42BCE">
            <w:pPr>
              <w:pStyle w:val="ListParagraph"/>
              <w:numPr>
                <w:ilvl w:val="1"/>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Data Protection Impact Assessments</w:t>
            </w:r>
          </w:p>
          <w:p w14:paraId="27694E17" w14:textId="77777777" w:rsidR="00C42BCE" w:rsidRPr="009B7431" w:rsidRDefault="00C42BCE" w:rsidP="00C42BCE">
            <w:pPr>
              <w:pStyle w:val="ListParagraph"/>
              <w:numPr>
                <w:ilvl w:val="1"/>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Records of Processing Activities (</w:t>
            </w:r>
            <w:proofErr w:type="spellStart"/>
            <w:r w:rsidRPr="009B7431">
              <w:rPr>
                <w:rFonts w:ascii="Arial" w:hAnsi="Arial" w:cs="Arial"/>
                <w:sz w:val="20"/>
                <w:szCs w:val="20"/>
                <w:lang w:eastAsia="en-GB"/>
              </w:rPr>
              <w:t>RoPAs</w:t>
            </w:r>
            <w:proofErr w:type="spellEnd"/>
            <w:r w:rsidRPr="009B7431">
              <w:rPr>
                <w:rFonts w:ascii="Arial" w:hAnsi="Arial" w:cs="Arial"/>
                <w:sz w:val="20"/>
                <w:szCs w:val="20"/>
                <w:lang w:eastAsia="en-GB"/>
              </w:rPr>
              <w:t xml:space="preserve">), </w:t>
            </w:r>
          </w:p>
          <w:p w14:paraId="0DE590BD" w14:textId="77777777" w:rsidR="00C42BCE" w:rsidRPr="009B7431" w:rsidRDefault="00C42BCE" w:rsidP="00C42BCE">
            <w:pPr>
              <w:pStyle w:val="ListParagraph"/>
              <w:numPr>
                <w:ilvl w:val="1"/>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Data Protection Commission Complaints Registry</w:t>
            </w:r>
          </w:p>
          <w:p w14:paraId="3AEE67F8" w14:textId="77777777" w:rsidR="00C42BCE" w:rsidRPr="009B7431" w:rsidRDefault="00C42BCE" w:rsidP="00C42BCE">
            <w:pPr>
              <w:pStyle w:val="ListParagraph"/>
              <w:numPr>
                <w:ilvl w:val="1"/>
                <w:numId w:val="17"/>
              </w:numPr>
              <w:tabs>
                <w:tab w:val="left" w:pos="227"/>
              </w:tabs>
              <w:jc w:val="both"/>
              <w:rPr>
                <w:rFonts w:ascii="Arial" w:hAnsi="Arial" w:cs="Arial"/>
                <w:sz w:val="20"/>
                <w:szCs w:val="20"/>
                <w:lang w:eastAsia="en-GB"/>
              </w:rPr>
            </w:pPr>
            <w:r w:rsidRPr="009B7431">
              <w:rPr>
                <w:rFonts w:ascii="Arial" w:hAnsi="Arial" w:cs="Arial"/>
                <w:sz w:val="20"/>
                <w:szCs w:val="20"/>
                <w:lang w:eastAsia="en-GB"/>
              </w:rPr>
              <w:t xml:space="preserve">Data Protection Claims Registry, </w:t>
            </w:r>
          </w:p>
          <w:p w14:paraId="67176F9B" w14:textId="77777777" w:rsidR="00C42BCE" w:rsidRPr="009B7431" w:rsidRDefault="00C42BCE" w:rsidP="00F25637">
            <w:pPr>
              <w:pStyle w:val="ListParagraph"/>
              <w:numPr>
                <w:ilvl w:val="1"/>
                <w:numId w:val="17"/>
              </w:numPr>
              <w:tabs>
                <w:tab w:val="left" w:pos="227"/>
              </w:tabs>
              <w:spacing w:after="120"/>
              <w:contextualSpacing w:val="0"/>
              <w:jc w:val="both"/>
              <w:rPr>
                <w:rFonts w:ascii="Arial" w:hAnsi="Arial" w:cs="Arial"/>
                <w:sz w:val="20"/>
                <w:szCs w:val="20"/>
                <w:lang w:eastAsia="en-GB"/>
              </w:rPr>
            </w:pPr>
            <w:r w:rsidRPr="009B7431">
              <w:rPr>
                <w:rFonts w:ascii="Arial" w:hAnsi="Arial" w:cs="Arial"/>
                <w:sz w:val="20"/>
                <w:szCs w:val="20"/>
                <w:lang w:eastAsia="en-GB"/>
              </w:rPr>
              <w:t xml:space="preserve">Data Sharing Agreement Registry (DSA/DPAs) etc. </w:t>
            </w:r>
          </w:p>
          <w:p w14:paraId="09217756" w14:textId="191439EB"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Maintain Standard Operating Procedures for users of the Privacy Platform on reviewing and maintaining Personal Data Breach Reporting, Records of Processing Activities (</w:t>
            </w:r>
            <w:proofErr w:type="spellStart"/>
            <w:r w:rsidRPr="009B7431">
              <w:rPr>
                <w:rFonts w:ascii="Arial" w:hAnsi="Arial" w:cs="Arial"/>
                <w:sz w:val="20"/>
                <w:szCs w:val="20"/>
                <w:lang w:eastAsia="en-GB"/>
              </w:rPr>
              <w:t>RoPAs</w:t>
            </w:r>
            <w:proofErr w:type="spellEnd"/>
            <w:r w:rsidRPr="009B7431">
              <w:rPr>
                <w:rFonts w:ascii="Arial" w:hAnsi="Arial" w:cs="Arial"/>
                <w:sz w:val="20"/>
                <w:szCs w:val="20"/>
                <w:lang w:eastAsia="en-GB"/>
              </w:rPr>
              <w:t xml:space="preserve">), Data Subject Rights (DSARs etc.), DPC Complaints Registry, Data Protection Claims Registry and Data Sharing agreement Registry (DSA/DPAs). </w:t>
            </w:r>
          </w:p>
          <w:p w14:paraId="63EBD28A" w14:textId="398B8F4B"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 xml:space="preserve">Support where required the National DPO Compliance team members review of </w:t>
            </w:r>
            <w:r w:rsidR="00BF6C63" w:rsidRPr="009B7431">
              <w:rPr>
                <w:rFonts w:ascii="Arial" w:hAnsi="Arial" w:cs="Arial"/>
                <w:sz w:val="20"/>
                <w:szCs w:val="20"/>
                <w:lang w:eastAsia="en-GB"/>
              </w:rPr>
              <w:t>any</w:t>
            </w:r>
            <w:r w:rsidRPr="009B7431">
              <w:rPr>
                <w:rFonts w:ascii="Arial" w:hAnsi="Arial" w:cs="Arial"/>
                <w:sz w:val="20"/>
                <w:szCs w:val="20"/>
                <w:lang w:eastAsia="en-GB"/>
              </w:rPr>
              <w:t xml:space="preserve"> HSE Data Protection Impact Assessments to ensure consistency, providing feedback, raising data protection risks, reporting to relevant Service owner and tracking issues through to closure</w:t>
            </w:r>
            <w:r w:rsidR="00F25637" w:rsidRPr="009B7431">
              <w:rPr>
                <w:rFonts w:ascii="Arial" w:hAnsi="Arial" w:cs="Arial"/>
                <w:sz w:val="20"/>
                <w:szCs w:val="20"/>
                <w:lang w:eastAsia="en-GB"/>
              </w:rPr>
              <w:t>.</w:t>
            </w:r>
          </w:p>
          <w:p w14:paraId="2857E70E" w14:textId="2A687DFE"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 xml:space="preserve">Support where required the National DPO team members review of all HSE Data Protection capabilities (Breaches, SARs, </w:t>
            </w:r>
            <w:proofErr w:type="spellStart"/>
            <w:r w:rsidRPr="009B7431">
              <w:rPr>
                <w:rFonts w:ascii="Arial" w:hAnsi="Arial" w:cs="Arial"/>
                <w:sz w:val="20"/>
                <w:szCs w:val="20"/>
                <w:lang w:eastAsia="en-GB"/>
              </w:rPr>
              <w:t>RoPA</w:t>
            </w:r>
            <w:proofErr w:type="spellEnd"/>
            <w:r w:rsidRPr="009B7431">
              <w:rPr>
                <w:rFonts w:ascii="Arial" w:hAnsi="Arial" w:cs="Arial"/>
                <w:sz w:val="20"/>
                <w:szCs w:val="20"/>
                <w:lang w:eastAsia="en-GB"/>
              </w:rPr>
              <w:t>) to ensure consistency, providing feedback, raising data protection risks, reporting to relevant Service owner and tracking issues through to closure</w:t>
            </w:r>
            <w:r w:rsidR="00F25637" w:rsidRPr="009B7431">
              <w:rPr>
                <w:rFonts w:ascii="Arial" w:hAnsi="Arial" w:cs="Arial"/>
                <w:sz w:val="20"/>
                <w:szCs w:val="20"/>
                <w:lang w:eastAsia="en-GB"/>
              </w:rPr>
              <w:t>.</w:t>
            </w:r>
          </w:p>
          <w:p w14:paraId="6E4D9023" w14:textId="5A83B2A2"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b/>
                <w:sz w:val="20"/>
                <w:szCs w:val="20"/>
                <w:lang w:eastAsia="en-GB"/>
              </w:rPr>
            </w:pPr>
            <w:r w:rsidRPr="009B7431">
              <w:rPr>
                <w:rFonts w:ascii="Arial" w:hAnsi="Arial" w:cs="Arial"/>
                <w:sz w:val="20"/>
                <w:szCs w:val="20"/>
                <w:lang w:eastAsia="en-GB"/>
              </w:rPr>
              <w:t xml:space="preserve">Develop and maintain </w:t>
            </w:r>
            <w:r w:rsidR="00BF6C63" w:rsidRPr="009B7431">
              <w:rPr>
                <w:rFonts w:ascii="Arial" w:hAnsi="Arial" w:cs="Arial"/>
                <w:sz w:val="20"/>
                <w:szCs w:val="20"/>
                <w:lang w:eastAsia="en-GB"/>
              </w:rPr>
              <w:t>k</w:t>
            </w:r>
            <w:r w:rsidRPr="009B7431">
              <w:rPr>
                <w:rFonts w:ascii="Arial" w:hAnsi="Arial" w:cs="Arial"/>
                <w:sz w:val="20"/>
                <w:szCs w:val="20"/>
                <w:lang w:eastAsia="en-GB"/>
              </w:rPr>
              <w:t>nowledge base of FAQ’s for Regional Privacy Officers, Decision Makers and all general users of the HSE National DPO Privacy Platform as it relates to use of the platform and commonly asked queries</w:t>
            </w:r>
            <w:r w:rsidR="00F25637" w:rsidRPr="009B7431">
              <w:rPr>
                <w:rFonts w:ascii="Arial" w:hAnsi="Arial" w:cs="Arial"/>
                <w:sz w:val="20"/>
                <w:szCs w:val="20"/>
                <w:lang w:eastAsia="en-GB"/>
              </w:rPr>
              <w:t>.</w:t>
            </w:r>
          </w:p>
          <w:p w14:paraId="13EEE08A" w14:textId="44EFAC87"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Ensure responses to incoming queries regarding the HSE National DPO Privacy Platform are recorded and managed appropriately</w:t>
            </w:r>
            <w:r w:rsidR="00F25637" w:rsidRPr="009B7431">
              <w:rPr>
                <w:rFonts w:ascii="Arial" w:hAnsi="Arial" w:cs="Arial"/>
                <w:sz w:val="20"/>
                <w:szCs w:val="20"/>
                <w:lang w:eastAsia="en-GB"/>
              </w:rPr>
              <w:t>.</w:t>
            </w:r>
            <w:r w:rsidRPr="009B7431">
              <w:rPr>
                <w:rFonts w:ascii="Arial" w:hAnsi="Arial" w:cs="Arial"/>
                <w:sz w:val="20"/>
                <w:szCs w:val="20"/>
                <w:lang w:eastAsia="en-GB"/>
              </w:rPr>
              <w:t xml:space="preserve"> </w:t>
            </w:r>
          </w:p>
          <w:p w14:paraId="731F0D9E" w14:textId="6B87BF63"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Support the development and implementation of a Record of Processing Activity for the National Data Protection Office.</w:t>
            </w:r>
          </w:p>
          <w:p w14:paraId="1633B302" w14:textId="31049E1D" w:rsidR="00C42BCE" w:rsidRPr="009B7431" w:rsidRDefault="00C42BCE" w:rsidP="00DA2668">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 xml:space="preserve">Provide training where required </w:t>
            </w:r>
            <w:r w:rsidR="0068451B" w:rsidRPr="009B7431">
              <w:rPr>
                <w:rFonts w:ascii="Arial" w:hAnsi="Arial" w:cs="Arial"/>
                <w:sz w:val="20"/>
                <w:szCs w:val="20"/>
                <w:lang w:eastAsia="en-GB"/>
              </w:rPr>
              <w:t xml:space="preserve">to </w:t>
            </w:r>
            <w:r w:rsidRPr="009B7431">
              <w:rPr>
                <w:rFonts w:ascii="Arial" w:hAnsi="Arial" w:cs="Arial"/>
                <w:sz w:val="20"/>
                <w:szCs w:val="20"/>
                <w:lang w:eastAsia="en-GB"/>
              </w:rPr>
              <w:t>Regional Privacy Officers, Decision Makers and all general users of the HSE National DPO Privacy Platform</w:t>
            </w:r>
            <w:r w:rsidR="00F25637" w:rsidRPr="009B7431">
              <w:rPr>
                <w:rFonts w:ascii="Arial" w:hAnsi="Arial" w:cs="Arial"/>
                <w:sz w:val="20"/>
                <w:szCs w:val="20"/>
                <w:lang w:eastAsia="en-GB"/>
              </w:rPr>
              <w:t>.</w:t>
            </w:r>
            <w:r w:rsidRPr="009B7431">
              <w:rPr>
                <w:rFonts w:ascii="Arial" w:hAnsi="Arial" w:cs="Arial"/>
                <w:sz w:val="20"/>
                <w:szCs w:val="20"/>
                <w:lang w:eastAsia="en-GB"/>
              </w:rPr>
              <w:t xml:space="preserve"> </w:t>
            </w:r>
          </w:p>
          <w:p w14:paraId="7741D6C4" w14:textId="77777777" w:rsidR="00DA2668" w:rsidRPr="009B7431" w:rsidRDefault="00DA2668" w:rsidP="00C42BCE">
            <w:pPr>
              <w:pStyle w:val="ListParagraph"/>
              <w:tabs>
                <w:tab w:val="left" w:pos="227"/>
              </w:tabs>
              <w:jc w:val="both"/>
              <w:rPr>
                <w:rFonts w:ascii="Arial" w:hAnsi="Arial" w:cs="Arial"/>
                <w:sz w:val="20"/>
                <w:szCs w:val="20"/>
                <w:lang w:eastAsia="en-GB"/>
              </w:rPr>
            </w:pPr>
          </w:p>
          <w:p w14:paraId="58176129" w14:textId="77777777" w:rsidR="00C42BCE" w:rsidRPr="009B7431" w:rsidRDefault="00C42BCE" w:rsidP="00C42BCE">
            <w:pPr>
              <w:pStyle w:val="Default"/>
              <w:jc w:val="both"/>
              <w:rPr>
                <w:rFonts w:ascii="Arial" w:hAnsi="Arial" w:cs="Arial"/>
                <w:b/>
                <w:color w:val="auto"/>
                <w:sz w:val="20"/>
                <w:szCs w:val="20"/>
                <w:lang w:val="en-IE"/>
              </w:rPr>
            </w:pPr>
            <w:r w:rsidRPr="009B7431">
              <w:rPr>
                <w:rFonts w:ascii="Arial" w:hAnsi="Arial" w:cs="Arial"/>
                <w:b/>
                <w:color w:val="auto"/>
                <w:sz w:val="20"/>
                <w:szCs w:val="20"/>
                <w:lang w:val="en-IE"/>
              </w:rPr>
              <w:t xml:space="preserve">Team Effectiveness </w:t>
            </w:r>
          </w:p>
          <w:p w14:paraId="06E0777A" w14:textId="527120DA" w:rsidR="00C42BCE" w:rsidRPr="009B7431" w:rsidRDefault="00C42BCE" w:rsidP="00F25637">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lang w:eastAsia="en-GB"/>
              </w:rPr>
              <w:t>Support the Data Protection Compliance General Manager to generate reports (and answer questions) on key metrics for the workload managed through the HSE National DPO Privacy Platform</w:t>
            </w:r>
            <w:r w:rsidR="00F25637" w:rsidRPr="009B7431">
              <w:rPr>
                <w:rFonts w:ascii="Arial" w:hAnsi="Arial" w:cs="Arial"/>
                <w:sz w:val="20"/>
                <w:szCs w:val="20"/>
                <w:lang w:eastAsia="en-GB"/>
              </w:rPr>
              <w:t>.</w:t>
            </w:r>
            <w:r w:rsidRPr="009B7431">
              <w:rPr>
                <w:rFonts w:ascii="Arial" w:hAnsi="Arial" w:cs="Arial"/>
                <w:sz w:val="20"/>
                <w:szCs w:val="20"/>
                <w:lang w:eastAsia="en-GB"/>
              </w:rPr>
              <w:t xml:space="preserve"> </w:t>
            </w:r>
          </w:p>
          <w:p w14:paraId="5FC1803C" w14:textId="77777777" w:rsidR="00C42BCE" w:rsidRPr="009B7431" w:rsidRDefault="00C42BCE" w:rsidP="00F25637">
            <w:pPr>
              <w:numPr>
                <w:ilvl w:val="0"/>
                <w:numId w:val="17"/>
              </w:numPr>
              <w:shd w:val="clear" w:color="auto" w:fill="FFFFFF"/>
              <w:spacing w:before="100" w:beforeAutospacing="1" w:after="120"/>
              <w:ind w:left="714" w:hanging="357"/>
              <w:rPr>
                <w:rFonts w:cs="Arial"/>
                <w:lang w:eastAsia="en-IE"/>
              </w:rPr>
            </w:pPr>
            <w:r w:rsidRPr="009B7431">
              <w:rPr>
                <w:rFonts w:cs="Arial"/>
                <w:lang w:eastAsia="en-IE"/>
              </w:rPr>
              <w:lastRenderedPageBreak/>
              <w:t>Oversee the development of a reporting suite and summary dashboards which facilitate the timely and meaningful oversight and monitoring of Privacy risk across the HSE and by business unit for internal and external purposes.</w:t>
            </w:r>
          </w:p>
          <w:p w14:paraId="78095CC0" w14:textId="0798B845" w:rsidR="00C42BCE" w:rsidRPr="009B7431" w:rsidRDefault="00C42BCE" w:rsidP="00F25637">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rPr>
              <w:t xml:space="preserve">Develop daily, weekly and monthly reports on </w:t>
            </w:r>
            <w:r w:rsidRPr="009B7431">
              <w:rPr>
                <w:rFonts w:ascii="Arial" w:hAnsi="Arial" w:cs="Arial"/>
                <w:sz w:val="20"/>
                <w:szCs w:val="20"/>
                <w:lang w:eastAsia="en-GB"/>
              </w:rPr>
              <w:t>HSE National DPO Privacy Platform</w:t>
            </w:r>
            <w:r w:rsidR="00F25637" w:rsidRPr="009B7431">
              <w:rPr>
                <w:rFonts w:ascii="Arial" w:hAnsi="Arial" w:cs="Arial"/>
                <w:sz w:val="20"/>
                <w:szCs w:val="20"/>
                <w:lang w:eastAsia="en-GB"/>
              </w:rPr>
              <w:t>.</w:t>
            </w:r>
            <w:r w:rsidRPr="009B7431">
              <w:rPr>
                <w:rFonts w:ascii="Arial" w:hAnsi="Arial" w:cs="Arial"/>
                <w:sz w:val="20"/>
                <w:szCs w:val="20"/>
                <w:lang w:eastAsia="en-GB"/>
              </w:rPr>
              <w:t xml:space="preserve"> </w:t>
            </w:r>
          </w:p>
          <w:p w14:paraId="6D135B45" w14:textId="4CC74120" w:rsidR="00C42BCE" w:rsidRPr="009B7431" w:rsidRDefault="00C42BCE" w:rsidP="00F25637">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rPr>
              <w:t xml:space="preserve">Establish best practices for the </w:t>
            </w:r>
            <w:r w:rsidRPr="009B7431">
              <w:rPr>
                <w:rFonts w:ascii="Arial" w:hAnsi="Arial" w:cs="Arial"/>
                <w:sz w:val="20"/>
                <w:szCs w:val="20"/>
                <w:lang w:eastAsia="en-GB"/>
              </w:rPr>
              <w:t>HSE National DPO Privacy Platform</w:t>
            </w:r>
            <w:r w:rsidR="00F25637" w:rsidRPr="009B7431">
              <w:rPr>
                <w:rFonts w:ascii="Arial" w:hAnsi="Arial" w:cs="Arial"/>
                <w:sz w:val="20"/>
                <w:szCs w:val="20"/>
                <w:lang w:eastAsia="en-GB"/>
              </w:rPr>
              <w:t>.</w:t>
            </w:r>
            <w:r w:rsidRPr="009B7431">
              <w:rPr>
                <w:rFonts w:ascii="Arial" w:hAnsi="Arial" w:cs="Arial"/>
                <w:sz w:val="20"/>
                <w:szCs w:val="20"/>
                <w:lang w:eastAsia="en-GB"/>
              </w:rPr>
              <w:t xml:space="preserve"> </w:t>
            </w:r>
          </w:p>
          <w:p w14:paraId="0C5AF87D" w14:textId="35B8C53A" w:rsidR="00C42BCE" w:rsidRPr="009B7431" w:rsidRDefault="00C42BCE" w:rsidP="00F25637">
            <w:pPr>
              <w:pStyle w:val="ListParagraph"/>
              <w:numPr>
                <w:ilvl w:val="0"/>
                <w:numId w:val="17"/>
              </w:numPr>
              <w:tabs>
                <w:tab w:val="left" w:pos="227"/>
              </w:tabs>
              <w:spacing w:after="120"/>
              <w:ind w:left="714" w:hanging="357"/>
              <w:contextualSpacing w:val="0"/>
              <w:rPr>
                <w:rFonts w:ascii="Arial" w:hAnsi="Arial" w:cs="Arial"/>
                <w:sz w:val="20"/>
                <w:szCs w:val="20"/>
                <w:lang w:eastAsia="en-GB"/>
              </w:rPr>
            </w:pPr>
            <w:r w:rsidRPr="009B7431">
              <w:rPr>
                <w:rFonts w:ascii="Arial" w:hAnsi="Arial" w:cs="Arial"/>
                <w:sz w:val="20"/>
                <w:szCs w:val="20"/>
              </w:rPr>
              <w:t xml:space="preserve">Set tangible service standards for the </w:t>
            </w:r>
            <w:r w:rsidRPr="009B7431">
              <w:rPr>
                <w:rFonts w:ascii="Arial" w:hAnsi="Arial" w:cs="Arial"/>
                <w:sz w:val="20"/>
                <w:szCs w:val="20"/>
                <w:lang w:eastAsia="en-GB"/>
              </w:rPr>
              <w:t>HSE National DPO Privacy Platform queries</w:t>
            </w:r>
            <w:r w:rsidR="00F25637" w:rsidRPr="009B7431">
              <w:rPr>
                <w:rFonts w:ascii="Arial" w:hAnsi="Arial" w:cs="Arial"/>
                <w:sz w:val="20"/>
                <w:szCs w:val="20"/>
                <w:lang w:eastAsia="en-GB"/>
              </w:rPr>
              <w:t>.</w:t>
            </w:r>
            <w:r w:rsidRPr="009B7431">
              <w:rPr>
                <w:rFonts w:ascii="Arial" w:hAnsi="Arial" w:cs="Arial"/>
                <w:sz w:val="20"/>
                <w:szCs w:val="20"/>
              </w:rPr>
              <w:t xml:space="preserve"> </w:t>
            </w:r>
          </w:p>
          <w:p w14:paraId="63BC661B" w14:textId="76C528E9" w:rsidR="00C42BCE" w:rsidRPr="009B7431" w:rsidRDefault="00C42BCE" w:rsidP="00F25637">
            <w:pPr>
              <w:pStyle w:val="Default"/>
              <w:numPr>
                <w:ilvl w:val="0"/>
                <w:numId w:val="17"/>
              </w:numPr>
              <w:spacing w:after="120"/>
              <w:ind w:left="714" w:hanging="357"/>
              <w:rPr>
                <w:rFonts w:ascii="Arial" w:hAnsi="Arial" w:cs="Arial"/>
                <w:color w:val="auto"/>
                <w:sz w:val="20"/>
                <w:szCs w:val="20"/>
                <w:lang w:val="en-IE"/>
              </w:rPr>
            </w:pPr>
            <w:r w:rsidRPr="009B7431">
              <w:rPr>
                <w:rFonts w:ascii="Arial" w:hAnsi="Arial" w:cs="Arial"/>
                <w:color w:val="auto"/>
                <w:sz w:val="20"/>
                <w:szCs w:val="20"/>
                <w:lang w:val="en-IE"/>
              </w:rPr>
              <w:t>Design and expedite reports for national DPO Office on key compliance by the overall HSE system with regards to Subject Access Request (Art 15 GDPR) compliance, Data Protection Impact Assessment Compliance, ROPA (Art 30 GDPR) Compliance etc.</w:t>
            </w:r>
          </w:p>
          <w:p w14:paraId="24C83249" w14:textId="6E6B1131" w:rsidR="00C42BCE" w:rsidRPr="009B7431" w:rsidRDefault="00C42BCE" w:rsidP="00C42BCE">
            <w:pPr>
              <w:tabs>
                <w:tab w:val="left" w:pos="227"/>
              </w:tabs>
              <w:jc w:val="both"/>
              <w:rPr>
                <w:rFonts w:cs="Arial"/>
              </w:rPr>
            </w:pPr>
          </w:p>
          <w:p w14:paraId="412AA6BD" w14:textId="77777777" w:rsidR="00C42BCE" w:rsidRPr="009B7431" w:rsidRDefault="00C42BCE" w:rsidP="00C42BCE">
            <w:pPr>
              <w:pStyle w:val="Default"/>
              <w:jc w:val="both"/>
              <w:rPr>
                <w:rFonts w:ascii="Arial" w:hAnsi="Arial" w:cs="Arial"/>
                <w:b/>
                <w:color w:val="auto"/>
                <w:sz w:val="20"/>
                <w:szCs w:val="20"/>
                <w:lang w:val="en-IE"/>
              </w:rPr>
            </w:pPr>
            <w:r w:rsidRPr="009B7431">
              <w:rPr>
                <w:rFonts w:ascii="Arial" w:hAnsi="Arial" w:cs="Arial"/>
                <w:b/>
                <w:color w:val="auto"/>
                <w:sz w:val="20"/>
                <w:szCs w:val="20"/>
                <w:lang w:val="en-IE"/>
              </w:rPr>
              <w:t xml:space="preserve">Stakeholder Engagement </w:t>
            </w:r>
          </w:p>
          <w:p w14:paraId="548FE8E4" w14:textId="0619ACCF" w:rsidR="00C42BCE" w:rsidRPr="009B7431" w:rsidRDefault="00BF6C63" w:rsidP="00DA2668">
            <w:pPr>
              <w:pStyle w:val="Default"/>
              <w:numPr>
                <w:ilvl w:val="0"/>
                <w:numId w:val="17"/>
              </w:numPr>
              <w:spacing w:after="120"/>
              <w:ind w:left="714" w:hanging="357"/>
              <w:rPr>
                <w:rFonts w:ascii="Arial" w:hAnsi="Arial" w:cs="Arial"/>
                <w:color w:val="auto"/>
                <w:sz w:val="20"/>
                <w:szCs w:val="20"/>
                <w:lang w:val="en-IE"/>
              </w:rPr>
            </w:pPr>
            <w:r w:rsidRPr="009B7431">
              <w:rPr>
                <w:rFonts w:ascii="Arial" w:hAnsi="Arial" w:cs="Arial"/>
                <w:color w:val="auto"/>
                <w:sz w:val="20"/>
                <w:szCs w:val="20"/>
                <w:lang w:val="en-IE"/>
              </w:rPr>
              <w:t>Support</w:t>
            </w:r>
            <w:r w:rsidR="00C42BCE" w:rsidRPr="009B7431">
              <w:rPr>
                <w:rFonts w:ascii="Arial" w:hAnsi="Arial" w:cs="Arial"/>
                <w:color w:val="auto"/>
                <w:sz w:val="20"/>
                <w:szCs w:val="20"/>
                <w:lang w:val="en-IE"/>
              </w:rPr>
              <w:t xml:space="preserve"> stakeholder</w:t>
            </w:r>
            <w:r w:rsidRPr="009B7431">
              <w:rPr>
                <w:rFonts w:ascii="Arial" w:hAnsi="Arial" w:cs="Arial"/>
                <w:color w:val="auto"/>
                <w:sz w:val="20"/>
                <w:szCs w:val="20"/>
                <w:lang w:val="en-IE"/>
              </w:rPr>
              <w:t xml:space="preserve">s, particularly </w:t>
            </w:r>
            <w:r w:rsidR="00C42BCE" w:rsidRPr="009B7431">
              <w:rPr>
                <w:rFonts w:ascii="Arial" w:hAnsi="Arial" w:cs="Arial"/>
                <w:color w:val="auto"/>
                <w:sz w:val="20"/>
                <w:szCs w:val="20"/>
                <w:lang w:val="en-IE"/>
              </w:rPr>
              <w:t>responding to queries</w:t>
            </w:r>
            <w:r w:rsidRPr="009B7431">
              <w:rPr>
                <w:rFonts w:ascii="Arial" w:hAnsi="Arial" w:cs="Arial"/>
                <w:color w:val="auto"/>
                <w:sz w:val="20"/>
                <w:szCs w:val="20"/>
                <w:lang w:val="en-IE"/>
              </w:rPr>
              <w:t xml:space="preserve"> and f</w:t>
            </w:r>
            <w:r w:rsidR="00C42BCE" w:rsidRPr="009B7431">
              <w:rPr>
                <w:rFonts w:ascii="Arial" w:hAnsi="Arial" w:cs="Arial"/>
                <w:color w:val="auto"/>
                <w:sz w:val="20"/>
                <w:szCs w:val="20"/>
                <w:lang w:val="en-IE"/>
              </w:rPr>
              <w:t>ollow</w:t>
            </w:r>
            <w:r w:rsidRPr="009B7431">
              <w:rPr>
                <w:rFonts w:ascii="Arial" w:hAnsi="Arial" w:cs="Arial"/>
                <w:color w:val="auto"/>
                <w:sz w:val="20"/>
                <w:szCs w:val="20"/>
                <w:lang w:val="en-IE"/>
              </w:rPr>
              <w:t>ing</w:t>
            </w:r>
            <w:r w:rsidR="00C42BCE" w:rsidRPr="009B7431">
              <w:rPr>
                <w:rFonts w:ascii="Arial" w:hAnsi="Arial" w:cs="Arial"/>
                <w:color w:val="auto"/>
                <w:sz w:val="20"/>
                <w:szCs w:val="20"/>
                <w:lang w:val="en-IE"/>
              </w:rPr>
              <w:t xml:space="preserve"> up to identify areas of improvement. </w:t>
            </w:r>
          </w:p>
          <w:p w14:paraId="0F61BD28" w14:textId="01EA883F" w:rsidR="00C42BCE" w:rsidRPr="009B7431" w:rsidRDefault="00C42BCE" w:rsidP="00DA2668">
            <w:pPr>
              <w:pStyle w:val="Default"/>
              <w:numPr>
                <w:ilvl w:val="0"/>
                <w:numId w:val="17"/>
              </w:numPr>
              <w:spacing w:after="120"/>
              <w:ind w:left="714" w:hanging="357"/>
              <w:rPr>
                <w:rFonts w:ascii="Arial" w:hAnsi="Arial" w:cs="Arial"/>
                <w:color w:val="auto"/>
                <w:sz w:val="20"/>
                <w:szCs w:val="20"/>
                <w:lang w:val="en-IE"/>
              </w:rPr>
            </w:pPr>
            <w:r w:rsidRPr="009B7431">
              <w:rPr>
                <w:rFonts w:ascii="Arial" w:hAnsi="Arial" w:cs="Arial"/>
                <w:color w:val="auto"/>
                <w:sz w:val="20"/>
                <w:szCs w:val="20"/>
                <w:lang w:val="en-IE"/>
              </w:rPr>
              <w:t xml:space="preserve">Liaise, in particular, with the Data Protection Governance General Manager in order to mitigate against potential or emerging incidents/personal data breaches. </w:t>
            </w:r>
          </w:p>
          <w:p w14:paraId="5FC45B9D" w14:textId="057D06D4" w:rsidR="00C42BCE" w:rsidRPr="009B7431" w:rsidRDefault="00C42BCE" w:rsidP="00DA2668">
            <w:pPr>
              <w:pStyle w:val="Default"/>
              <w:numPr>
                <w:ilvl w:val="0"/>
                <w:numId w:val="17"/>
              </w:numPr>
              <w:spacing w:after="120"/>
              <w:ind w:left="714" w:hanging="357"/>
              <w:rPr>
                <w:rFonts w:ascii="Arial" w:hAnsi="Arial" w:cs="Arial"/>
                <w:color w:val="auto"/>
                <w:sz w:val="20"/>
                <w:szCs w:val="20"/>
                <w:lang w:val="en-IE"/>
              </w:rPr>
            </w:pPr>
            <w:r w:rsidRPr="009B7431">
              <w:rPr>
                <w:rFonts w:ascii="Arial" w:hAnsi="Arial" w:cs="Arial"/>
                <w:color w:val="auto"/>
                <w:sz w:val="20"/>
                <w:szCs w:val="20"/>
                <w:lang w:val="en-IE"/>
              </w:rPr>
              <w:t>Ensuring the appropriate roll-out of training and organisation of events as they relate to the Privacy System and support for the Regional Privacy Officers across RHA’s</w:t>
            </w:r>
            <w:r w:rsidR="00F25637" w:rsidRPr="009B7431">
              <w:rPr>
                <w:rFonts w:ascii="Arial" w:hAnsi="Arial" w:cs="Arial"/>
                <w:color w:val="auto"/>
                <w:sz w:val="20"/>
                <w:szCs w:val="20"/>
                <w:lang w:val="en-IE"/>
              </w:rPr>
              <w:t>.</w:t>
            </w:r>
          </w:p>
          <w:p w14:paraId="7892631A" w14:textId="443E9194" w:rsidR="00C42BCE" w:rsidRPr="009B7431" w:rsidRDefault="00C42BCE" w:rsidP="00C42BCE">
            <w:pPr>
              <w:rPr>
                <w:rFonts w:cs="Arial"/>
              </w:rPr>
            </w:pPr>
          </w:p>
          <w:p w14:paraId="326E5C4B" w14:textId="77777777" w:rsidR="00C42BCE" w:rsidRPr="009B7431" w:rsidRDefault="00F25637" w:rsidP="00C42BCE">
            <w:pPr>
              <w:jc w:val="both"/>
              <w:rPr>
                <w:rFonts w:cs="Arial"/>
                <w:b/>
                <w:iCs/>
              </w:rPr>
            </w:pPr>
            <w:r w:rsidRPr="009B7431">
              <w:rPr>
                <w:rFonts w:cs="Arial"/>
                <w:b/>
                <w:i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153DA6A0" w14:textId="4C49487A" w:rsidR="00F25637" w:rsidRPr="009B7431" w:rsidRDefault="00F25637" w:rsidP="00C42BCE">
            <w:pPr>
              <w:jc w:val="both"/>
              <w:rPr>
                <w:rFonts w:cs="Arial"/>
              </w:rPr>
            </w:pPr>
          </w:p>
        </w:tc>
      </w:tr>
      <w:tr w:rsidR="00C42BCE" w:rsidRPr="00040A6B" w14:paraId="089CEE08" w14:textId="77777777" w:rsidTr="00400AED">
        <w:trPr>
          <w:trHeight w:val="343"/>
        </w:trPr>
        <w:tc>
          <w:tcPr>
            <w:tcW w:w="2374" w:type="dxa"/>
          </w:tcPr>
          <w:p w14:paraId="7160AC6B" w14:textId="77777777" w:rsidR="00C42BCE" w:rsidRPr="00040A6B" w:rsidRDefault="00C42BCE" w:rsidP="00C42BCE">
            <w:pPr>
              <w:rPr>
                <w:rFonts w:cs="Arial"/>
                <w:b/>
                <w:bCs/>
              </w:rPr>
            </w:pPr>
            <w:r w:rsidRPr="00040A6B">
              <w:rPr>
                <w:rFonts w:cs="Arial"/>
                <w:b/>
                <w:bCs/>
              </w:rPr>
              <w:lastRenderedPageBreak/>
              <w:t>Eligibility Criteria</w:t>
            </w:r>
          </w:p>
          <w:p w14:paraId="24C38A78" w14:textId="77777777" w:rsidR="00C42BCE" w:rsidRPr="00040A6B" w:rsidRDefault="00C42BCE" w:rsidP="00C42BCE">
            <w:pPr>
              <w:rPr>
                <w:rFonts w:cs="Arial"/>
                <w:b/>
                <w:bCs/>
              </w:rPr>
            </w:pPr>
          </w:p>
          <w:p w14:paraId="3C5BA59D" w14:textId="77777777" w:rsidR="00C42BCE" w:rsidRPr="00040A6B" w:rsidRDefault="00C42BCE" w:rsidP="00C42BCE">
            <w:pPr>
              <w:rPr>
                <w:rFonts w:cs="Arial"/>
                <w:b/>
                <w:bCs/>
              </w:rPr>
            </w:pPr>
            <w:r w:rsidRPr="00040A6B">
              <w:rPr>
                <w:rFonts w:cs="Arial"/>
                <w:b/>
                <w:bCs/>
              </w:rPr>
              <w:t xml:space="preserve">Qualifications and/ or experience </w:t>
            </w:r>
          </w:p>
          <w:p w14:paraId="22ED3AB9" w14:textId="77777777" w:rsidR="00C42BCE" w:rsidRPr="00040A6B" w:rsidRDefault="00C42BCE" w:rsidP="00C42BCE">
            <w:pPr>
              <w:rPr>
                <w:rFonts w:cs="Arial"/>
                <w:b/>
                <w:bCs/>
              </w:rPr>
            </w:pPr>
          </w:p>
        </w:tc>
        <w:tc>
          <w:tcPr>
            <w:tcW w:w="8334" w:type="dxa"/>
          </w:tcPr>
          <w:p w14:paraId="49EA5D93" w14:textId="3B19BDF5" w:rsidR="009B7431" w:rsidRPr="00725528" w:rsidRDefault="009B7431" w:rsidP="009B7431">
            <w:pPr>
              <w:jc w:val="both"/>
              <w:rPr>
                <w:rFonts w:cs="Arial"/>
                <w:b/>
                <w:bCs/>
                <w:iCs/>
              </w:rPr>
            </w:pPr>
            <w:r w:rsidRPr="00725528">
              <w:rPr>
                <w:rFonts w:cs="Arial"/>
                <w:b/>
                <w:bCs/>
                <w:iCs/>
              </w:rPr>
              <w:t>Candidates must have at th</w:t>
            </w:r>
            <w:r>
              <w:rPr>
                <w:rFonts w:cs="Arial"/>
                <w:b/>
                <w:bCs/>
                <w:iCs/>
              </w:rPr>
              <w:t>e latest date of application:</w:t>
            </w:r>
          </w:p>
          <w:p w14:paraId="7D51DA1D" w14:textId="77777777" w:rsidR="009B7431" w:rsidRPr="009B7431" w:rsidRDefault="009B7431" w:rsidP="009B7431">
            <w:pPr>
              <w:ind w:left="-40"/>
              <w:rPr>
                <w:rFonts w:cs="Arial"/>
                <w:lang w:val="en-GB"/>
              </w:rPr>
            </w:pPr>
          </w:p>
          <w:p w14:paraId="6DA97C5E" w14:textId="194B8893" w:rsidR="009B7431" w:rsidRPr="009B7431" w:rsidRDefault="009B7431" w:rsidP="009B7431">
            <w:pPr>
              <w:pStyle w:val="ListParagraph"/>
              <w:numPr>
                <w:ilvl w:val="0"/>
                <w:numId w:val="28"/>
              </w:numPr>
              <w:ind w:left="320"/>
              <w:contextualSpacing w:val="0"/>
              <w:rPr>
                <w:rFonts w:ascii="Arial" w:hAnsi="Arial" w:cs="Arial"/>
                <w:sz w:val="20"/>
                <w:szCs w:val="20"/>
                <w:lang w:val="en-GB" w:eastAsia="en-GB"/>
              </w:rPr>
            </w:pPr>
            <w:r w:rsidRPr="009B7431">
              <w:rPr>
                <w:rFonts w:ascii="Arial" w:hAnsi="Arial" w:cs="Arial"/>
                <w:sz w:val="20"/>
                <w:szCs w:val="20"/>
                <w:lang w:val="en-GB"/>
              </w:rPr>
              <w:t>Experience in the area of Data Protection/GDPR, as relevant to this role.</w:t>
            </w:r>
          </w:p>
          <w:p w14:paraId="1A151AB6" w14:textId="77777777" w:rsidR="009B7431" w:rsidRPr="009B7431" w:rsidRDefault="009B7431" w:rsidP="009B7431">
            <w:pPr>
              <w:rPr>
                <w:rFonts w:cs="Arial"/>
              </w:rPr>
            </w:pPr>
          </w:p>
          <w:p w14:paraId="36AE75A2" w14:textId="77777777" w:rsidR="009B7431" w:rsidRPr="009B7431" w:rsidRDefault="009B7431" w:rsidP="009B7431">
            <w:pPr>
              <w:pStyle w:val="ListParagraph"/>
              <w:numPr>
                <w:ilvl w:val="0"/>
                <w:numId w:val="29"/>
              </w:numPr>
              <w:spacing w:after="120"/>
              <w:ind w:left="320" w:hanging="357"/>
              <w:contextualSpacing w:val="0"/>
              <w:rPr>
                <w:rFonts w:ascii="Arial" w:hAnsi="Arial" w:cs="Arial"/>
                <w:sz w:val="20"/>
                <w:szCs w:val="20"/>
                <w:lang w:val="en-GB" w:eastAsia="en-IE"/>
              </w:rPr>
            </w:pPr>
            <w:r w:rsidRPr="009B7431">
              <w:rPr>
                <w:rFonts w:ascii="Arial" w:hAnsi="Arial" w:cs="Arial"/>
                <w:sz w:val="20"/>
                <w:szCs w:val="20"/>
                <w:lang w:val="en-GB" w:eastAsia="en-IE"/>
              </w:rPr>
              <w:t>Significant experience working in the area of systems administration with a focus on Privacy Platforms in a large complex organisation to include the development of reports, as relevant to this role.</w:t>
            </w:r>
          </w:p>
          <w:p w14:paraId="5DE3A68F" w14:textId="77777777" w:rsidR="009B7431" w:rsidRPr="009B7431" w:rsidRDefault="009B7431" w:rsidP="009B7431">
            <w:pPr>
              <w:rPr>
                <w:rFonts w:cs="Arial"/>
                <w:lang w:eastAsia="en-US"/>
              </w:rPr>
            </w:pPr>
          </w:p>
          <w:p w14:paraId="0179AC92" w14:textId="77777777" w:rsidR="009B7431" w:rsidRPr="009B7431" w:rsidRDefault="009B7431" w:rsidP="009B7431">
            <w:pPr>
              <w:pStyle w:val="Default"/>
              <w:numPr>
                <w:ilvl w:val="0"/>
                <w:numId w:val="30"/>
              </w:numPr>
              <w:adjustRightInd/>
              <w:spacing w:after="120"/>
              <w:ind w:left="320" w:hanging="357"/>
              <w:rPr>
                <w:rFonts w:ascii="Arial" w:hAnsi="Arial" w:cs="Arial"/>
                <w:color w:val="auto"/>
                <w:sz w:val="20"/>
                <w:szCs w:val="20"/>
                <w:lang w:val="en-US"/>
              </w:rPr>
            </w:pPr>
            <w:r w:rsidRPr="009B7431">
              <w:rPr>
                <w:rFonts w:ascii="Arial" w:hAnsi="Arial" w:cs="Arial"/>
                <w:color w:val="auto"/>
                <w:sz w:val="20"/>
                <w:szCs w:val="20"/>
              </w:rPr>
              <w:t>Experience in the development of Standard Operating Procedures and Frequently Asked Questions (FAQ) documents, as relevant to this role.</w:t>
            </w:r>
          </w:p>
          <w:p w14:paraId="33DE10BE" w14:textId="77777777" w:rsidR="009B7431" w:rsidRPr="009B7431" w:rsidRDefault="009B7431" w:rsidP="009B7431">
            <w:pPr>
              <w:rPr>
                <w:rFonts w:cs="Arial"/>
              </w:rPr>
            </w:pPr>
          </w:p>
          <w:p w14:paraId="6935093C" w14:textId="77777777" w:rsidR="009B7431" w:rsidRPr="009B7431" w:rsidRDefault="009B7431" w:rsidP="009B7431">
            <w:pPr>
              <w:numPr>
                <w:ilvl w:val="0"/>
                <w:numId w:val="31"/>
              </w:numPr>
              <w:rPr>
                <w:rFonts w:cs="Arial"/>
              </w:rPr>
            </w:pPr>
            <w:r w:rsidRPr="009B7431">
              <w:rPr>
                <w:rFonts w:cs="Arial"/>
              </w:rPr>
              <w:t>Experience in managing and working collaboratively and cross functionally with multiple internal and external stakeholders, as relevant to this role.</w:t>
            </w:r>
          </w:p>
          <w:p w14:paraId="32B041B0" w14:textId="77777777" w:rsidR="009B7431" w:rsidRPr="009B7431" w:rsidRDefault="009B7431" w:rsidP="009B7431">
            <w:pPr>
              <w:rPr>
                <w:rFonts w:cs="Arial"/>
              </w:rPr>
            </w:pPr>
          </w:p>
          <w:p w14:paraId="2ED4DAE6" w14:textId="5520ED4B" w:rsidR="009B7431" w:rsidRPr="009B7431" w:rsidRDefault="009B7431" w:rsidP="009B7431">
            <w:pPr>
              <w:pStyle w:val="ListParagraph"/>
              <w:numPr>
                <w:ilvl w:val="0"/>
                <w:numId w:val="32"/>
              </w:numPr>
              <w:contextualSpacing w:val="0"/>
              <w:rPr>
                <w:rFonts w:ascii="Arial" w:hAnsi="Arial" w:cs="Arial"/>
                <w:sz w:val="20"/>
                <w:szCs w:val="20"/>
                <w:lang w:val="en-GB"/>
              </w:rPr>
            </w:pPr>
            <w:r w:rsidRPr="009B7431">
              <w:rPr>
                <w:rFonts w:ascii="Arial" w:hAnsi="Arial" w:cs="Arial"/>
                <w:sz w:val="20"/>
                <w:szCs w:val="20"/>
                <w:lang w:val="en-GB"/>
              </w:rPr>
              <w:t>The requisite knowledge and ability (including a high standard of suitability and management ability) for the proper discharge of the duties of the office.</w:t>
            </w:r>
          </w:p>
          <w:p w14:paraId="7E09ABBD" w14:textId="5D1B15FF" w:rsidR="00F25637" w:rsidRDefault="00F25637" w:rsidP="00C42BCE">
            <w:pPr>
              <w:rPr>
                <w:rFonts w:cs="Arial"/>
                <w:b/>
                <w:bCs/>
              </w:rPr>
            </w:pPr>
          </w:p>
          <w:p w14:paraId="7327BC7D" w14:textId="77777777" w:rsidR="0068451B" w:rsidRPr="00040A6B" w:rsidRDefault="0068451B" w:rsidP="00C42BCE">
            <w:pPr>
              <w:rPr>
                <w:rFonts w:cs="Arial"/>
                <w:b/>
                <w:bCs/>
              </w:rPr>
            </w:pPr>
          </w:p>
          <w:p w14:paraId="2DA45C6B" w14:textId="77777777" w:rsidR="00C42BCE" w:rsidRPr="00040A6B" w:rsidRDefault="00C42BCE" w:rsidP="00C42BCE">
            <w:pPr>
              <w:rPr>
                <w:rFonts w:cs="Arial"/>
                <w:b/>
                <w:bCs/>
              </w:rPr>
            </w:pPr>
            <w:r w:rsidRPr="00040A6B">
              <w:rPr>
                <w:rFonts w:cs="Arial"/>
                <w:b/>
                <w:bCs/>
              </w:rPr>
              <w:t>Health</w:t>
            </w:r>
          </w:p>
          <w:p w14:paraId="157A3F94" w14:textId="77777777" w:rsidR="00C42BCE" w:rsidRPr="00040A6B" w:rsidRDefault="00C42BCE" w:rsidP="00C42BCE">
            <w:pPr>
              <w:rPr>
                <w:rFonts w:cs="Arial"/>
              </w:rPr>
            </w:pPr>
            <w:r w:rsidRPr="00040A6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D9AC33" w14:textId="7C02E445" w:rsidR="00C42BCE" w:rsidRPr="00040A6B" w:rsidRDefault="00C42BCE" w:rsidP="00C42BCE">
            <w:pPr>
              <w:rPr>
                <w:rFonts w:cs="Arial"/>
              </w:rPr>
            </w:pPr>
          </w:p>
          <w:p w14:paraId="65AFDABF" w14:textId="77777777" w:rsidR="00C42BCE" w:rsidRPr="00040A6B" w:rsidRDefault="00C42BCE" w:rsidP="00C42BCE">
            <w:pPr>
              <w:rPr>
                <w:rFonts w:cs="Arial"/>
              </w:rPr>
            </w:pPr>
            <w:r w:rsidRPr="00040A6B">
              <w:rPr>
                <w:rFonts w:cs="Arial"/>
                <w:b/>
                <w:bCs/>
              </w:rPr>
              <w:t>Character</w:t>
            </w:r>
          </w:p>
          <w:p w14:paraId="31E246E9" w14:textId="77777777" w:rsidR="00C42BCE" w:rsidRDefault="00C42BCE" w:rsidP="00C42BCE">
            <w:pPr>
              <w:rPr>
                <w:rFonts w:cs="Arial"/>
              </w:rPr>
            </w:pPr>
            <w:r w:rsidRPr="00040A6B">
              <w:rPr>
                <w:rFonts w:cs="Arial"/>
              </w:rPr>
              <w:t>Each candidate for and any person holding the office must be of good character.</w:t>
            </w:r>
          </w:p>
          <w:p w14:paraId="6E7B3B40" w14:textId="2911FB4B" w:rsidR="0068451B" w:rsidRPr="00921975" w:rsidRDefault="0068451B" w:rsidP="00C42BCE">
            <w:pPr>
              <w:rPr>
                <w:rFonts w:cs="Arial"/>
              </w:rPr>
            </w:pPr>
          </w:p>
        </w:tc>
      </w:tr>
      <w:tr w:rsidR="00C42BCE" w:rsidRPr="00040A6B" w14:paraId="36EE0C25" w14:textId="77777777" w:rsidTr="00400AED">
        <w:trPr>
          <w:trHeight w:val="343"/>
        </w:trPr>
        <w:tc>
          <w:tcPr>
            <w:tcW w:w="2374" w:type="dxa"/>
          </w:tcPr>
          <w:p w14:paraId="07644C0D" w14:textId="1912C51F" w:rsidR="00C42BCE" w:rsidRPr="00040A6B" w:rsidRDefault="00C42BCE" w:rsidP="00C42BCE">
            <w:pPr>
              <w:rPr>
                <w:rFonts w:cs="Arial"/>
                <w:b/>
                <w:bCs/>
              </w:rPr>
            </w:pPr>
            <w:r w:rsidRPr="00040A6B">
              <w:rPr>
                <w:rFonts w:cs="Arial"/>
                <w:b/>
                <w:bCs/>
              </w:rPr>
              <w:t xml:space="preserve">Post Specific Requirements </w:t>
            </w:r>
          </w:p>
        </w:tc>
        <w:tc>
          <w:tcPr>
            <w:tcW w:w="8334" w:type="dxa"/>
          </w:tcPr>
          <w:p w14:paraId="6EA47A20" w14:textId="26452077" w:rsidR="00C42BCE" w:rsidRPr="009B7431" w:rsidRDefault="009B7431" w:rsidP="000C5509">
            <w:pPr>
              <w:pStyle w:val="Default"/>
              <w:rPr>
                <w:rFonts w:ascii="Arial" w:hAnsi="Arial" w:cs="Arial"/>
                <w:color w:val="1F497D"/>
                <w:sz w:val="20"/>
                <w:szCs w:val="20"/>
              </w:rPr>
            </w:pPr>
            <w:r w:rsidRPr="009B7431">
              <w:rPr>
                <w:rFonts w:ascii="Arial" w:hAnsi="Arial" w:cs="Arial"/>
                <w:color w:val="auto"/>
                <w:sz w:val="20"/>
                <w:szCs w:val="20"/>
              </w:rPr>
              <w:t>n/a</w:t>
            </w:r>
          </w:p>
        </w:tc>
      </w:tr>
      <w:tr w:rsidR="00F25637" w:rsidRPr="00040A6B" w14:paraId="34AD1211" w14:textId="77777777" w:rsidTr="00400AED">
        <w:tc>
          <w:tcPr>
            <w:tcW w:w="2374" w:type="dxa"/>
          </w:tcPr>
          <w:p w14:paraId="11D84AEF" w14:textId="77777777" w:rsidR="00F25637" w:rsidRDefault="00F25637" w:rsidP="00C42BCE">
            <w:pPr>
              <w:rPr>
                <w:rFonts w:cs="Arial"/>
                <w:b/>
                <w:bCs/>
              </w:rPr>
            </w:pPr>
            <w:r>
              <w:rPr>
                <w:rFonts w:cs="Arial"/>
                <w:b/>
                <w:bCs/>
              </w:rPr>
              <w:t>Other requirements specific to the post</w:t>
            </w:r>
          </w:p>
          <w:p w14:paraId="61370708" w14:textId="7083F844" w:rsidR="00F25637" w:rsidRPr="00040A6B" w:rsidRDefault="00F25637" w:rsidP="00C42BCE">
            <w:pPr>
              <w:rPr>
                <w:rFonts w:cs="Arial"/>
                <w:b/>
                <w:bCs/>
              </w:rPr>
            </w:pPr>
          </w:p>
        </w:tc>
        <w:tc>
          <w:tcPr>
            <w:tcW w:w="8334" w:type="dxa"/>
          </w:tcPr>
          <w:p w14:paraId="37AA0A2A" w14:textId="44194AB4" w:rsidR="00F25637" w:rsidRDefault="00F25637" w:rsidP="00F25637">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Access to appropriate transport to fulfil the requirements of the role as this post will involve travel</w:t>
            </w:r>
          </w:p>
          <w:p w14:paraId="1715A6CF" w14:textId="398C1DB5" w:rsidR="00F25637" w:rsidRPr="009B7431" w:rsidRDefault="00F25637" w:rsidP="009B7431">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Flexibility in relation to working hours to fulfil the requirements of the role</w:t>
            </w:r>
          </w:p>
        </w:tc>
      </w:tr>
      <w:tr w:rsidR="00F25637" w:rsidRPr="00040A6B" w14:paraId="5F6BC42B" w14:textId="77777777" w:rsidTr="00400AED">
        <w:tc>
          <w:tcPr>
            <w:tcW w:w="2374" w:type="dxa"/>
          </w:tcPr>
          <w:p w14:paraId="4569DB87" w14:textId="77777777" w:rsidR="00F25637" w:rsidRDefault="00F25637" w:rsidP="00C42BCE">
            <w:pPr>
              <w:rPr>
                <w:rFonts w:cs="Arial"/>
                <w:b/>
                <w:bCs/>
              </w:rPr>
            </w:pPr>
            <w:r>
              <w:rPr>
                <w:rFonts w:cs="Arial"/>
                <w:b/>
                <w:bCs/>
              </w:rPr>
              <w:t xml:space="preserve">Additional eligibility requirements </w:t>
            </w:r>
          </w:p>
          <w:p w14:paraId="5B3A8157" w14:textId="4EE5152A" w:rsidR="00F25637" w:rsidRPr="00040A6B" w:rsidRDefault="00F25637" w:rsidP="00C42BCE">
            <w:pPr>
              <w:rPr>
                <w:rFonts w:cs="Arial"/>
                <w:b/>
                <w:bCs/>
              </w:rPr>
            </w:pPr>
          </w:p>
        </w:tc>
        <w:tc>
          <w:tcPr>
            <w:tcW w:w="8334" w:type="dxa"/>
          </w:tcPr>
          <w:p w14:paraId="30D8D742" w14:textId="77777777" w:rsidR="00F25637" w:rsidRPr="00F25637" w:rsidRDefault="00F25637" w:rsidP="00F25637">
            <w:pPr>
              <w:pStyle w:val="Default"/>
              <w:rPr>
                <w:rFonts w:ascii="Arial" w:hAnsi="Arial" w:cs="Arial"/>
                <w:color w:val="auto"/>
                <w:sz w:val="20"/>
                <w:szCs w:val="20"/>
              </w:rPr>
            </w:pPr>
            <w:r w:rsidRPr="00F25637">
              <w:rPr>
                <w:rFonts w:ascii="Arial" w:hAnsi="Arial" w:cs="Arial"/>
                <w:b/>
                <w:bCs/>
                <w:color w:val="auto"/>
                <w:sz w:val="20"/>
                <w:szCs w:val="20"/>
              </w:rPr>
              <w:t xml:space="preserve">Citizenship Requirements </w:t>
            </w:r>
          </w:p>
          <w:p w14:paraId="09C6C869" w14:textId="77777777" w:rsidR="00F25637" w:rsidRPr="00F25637" w:rsidRDefault="00F25637" w:rsidP="00F25637">
            <w:pPr>
              <w:pStyle w:val="Default"/>
              <w:rPr>
                <w:rFonts w:ascii="Arial" w:hAnsi="Arial" w:cs="Arial"/>
                <w:color w:val="auto"/>
                <w:sz w:val="20"/>
                <w:szCs w:val="20"/>
              </w:rPr>
            </w:pPr>
            <w:r w:rsidRPr="00F25637">
              <w:rPr>
                <w:rFonts w:ascii="Arial" w:hAnsi="Arial" w:cs="Arial"/>
                <w:color w:val="auto"/>
                <w:sz w:val="20"/>
                <w:szCs w:val="20"/>
              </w:rPr>
              <w:t xml:space="preserve">Eligible candidates must be: </w:t>
            </w:r>
          </w:p>
          <w:p w14:paraId="2A0317EC" w14:textId="77777777" w:rsidR="00F25637" w:rsidRPr="00F25637" w:rsidRDefault="00F25637" w:rsidP="00F25637">
            <w:pPr>
              <w:pStyle w:val="ListParagraph"/>
              <w:numPr>
                <w:ilvl w:val="0"/>
                <w:numId w:val="25"/>
              </w:numPr>
              <w:spacing w:after="120"/>
              <w:contextualSpacing w:val="0"/>
              <w:rPr>
                <w:rFonts w:ascii="Arial" w:hAnsi="Arial" w:cs="Arial"/>
                <w:sz w:val="20"/>
                <w:szCs w:val="20"/>
              </w:rPr>
            </w:pPr>
            <w:r w:rsidRPr="00F25637">
              <w:rPr>
                <w:rFonts w:ascii="Arial" w:hAnsi="Arial" w:cs="Arial"/>
                <w:sz w:val="20"/>
                <w:szCs w:val="20"/>
              </w:rPr>
              <w:t xml:space="preserve">EEA, Swiss, or British citizens </w:t>
            </w:r>
          </w:p>
          <w:p w14:paraId="53B97FEA" w14:textId="77777777" w:rsidR="00F25637" w:rsidRPr="00F25637" w:rsidRDefault="00F25637" w:rsidP="00F25637">
            <w:pPr>
              <w:spacing w:after="120"/>
              <w:ind w:left="360"/>
              <w:rPr>
                <w:rFonts w:cs="Arial"/>
                <w:b/>
              </w:rPr>
            </w:pPr>
            <w:r w:rsidRPr="00F25637">
              <w:rPr>
                <w:rFonts w:cs="Arial"/>
                <w:b/>
              </w:rPr>
              <w:lastRenderedPageBreak/>
              <w:t>OR</w:t>
            </w:r>
          </w:p>
          <w:p w14:paraId="0E6D2348" w14:textId="77777777" w:rsidR="00F25637" w:rsidRPr="00F25637" w:rsidRDefault="00F25637" w:rsidP="00F25637">
            <w:pPr>
              <w:pStyle w:val="ListParagraph"/>
              <w:numPr>
                <w:ilvl w:val="0"/>
                <w:numId w:val="25"/>
              </w:numPr>
              <w:spacing w:after="120"/>
              <w:contextualSpacing w:val="0"/>
              <w:rPr>
                <w:rFonts w:ascii="Arial" w:hAnsi="Arial" w:cs="Arial"/>
                <w:sz w:val="20"/>
                <w:szCs w:val="20"/>
              </w:rPr>
            </w:pPr>
            <w:r w:rsidRPr="00F25637">
              <w:rPr>
                <w:rFonts w:ascii="Arial" w:hAnsi="Arial" w:cs="Arial"/>
                <w:sz w:val="20"/>
                <w:szCs w:val="20"/>
              </w:rPr>
              <w:t xml:space="preserve">Non-European Economic Area citizens with permission to reside and work in the State </w:t>
            </w:r>
          </w:p>
          <w:p w14:paraId="0BEF2A85" w14:textId="77777777" w:rsidR="00F25637" w:rsidRPr="00F25637" w:rsidRDefault="00F25637" w:rsidP="00F25637">
            <w:pPr>
              <w:pStyle w:val="Default"/>
              <w:ind w:left="1080"/>
              <w:rPr>
                <w:rFonts w:ascii="Arial" w:hAnsi="Arial" w:cs="Arial"/>
                <w:bCs/>
                <w:color w:val="auto"/>
                <w:sz w:val="20"/>
                <w:szCs w:val="20"/>
              </w:rPr>
            </w:pPr>
            <w:r w:rsidRPr="00F25637">
              <w:rPr>
                <w:rFonts w:ascii="Arial" w:hAnsi="Arial" w:cs="Arial"/>
                <w:bCs/>
                <w:color w:val="auto"/>
                <w:sz w:val="20"/>
                <w:szCs w:val="20"/>
              </w:rPr>
              <w:t>Read Appendix 2 of the Additional Campaign Information for further information on accepted Stamps for Non-EEA citizens resident in the State, including those with refugee status.</w:t>
            </w:r>
          </w:p>
          <w:p w14:paraId="713EEDFB" w14:textId="77777777" w:rsidR="00F25637" w:rsidRPr="00F25637" w:rsidRDefault="00F25637" w:rsidP="00F25637">
            <w:pPr>
              <w:pStyle w:val="ListParagraph"/>
              <w:spacing w:after="120"/>
              <w:ind w:left="1080"/>
              <w:rPr>
                <w:rFonts w:ascii="Arial" w:hAnsi="Arial" w:cs="Arial"/>
                <w:sz w:val="20"/>
                <w:szCs w:val="20"/>
              </w:rPr>
            </w:pPr>
          </w:p>
          <w:p w14:paraId="163CA2D5" w14:textId="77777777" w:rsidR="00F25637" w:rsidRPr="00F25637" w:rsidRDefault="00F25637" w:rsidP="00F25637">
            <w:pPr>
              <w:pStyle w:val="Default"/>
              <w:rPr>
                <w:rFonts w:ascii="Arial" w:hAnsi="Arial" w:cs="Arial"/>
                <w:bCs/>
                <w:color w:val="auto"/>
                <w:sz w:val="20"/>
                <w:szCs w:val="20"/>
              </w:rPr>
            </w:pPr>
            <w:r w:rsidRPr="00F25637">
              <w:rPr>
                <w:rFonts w:ascii="Arial" w:hAnsi="Arial" w:cs="Arial"/>
                <w:bCs/>
                <w:color w:val="auto"/>
                <w:sz w:val="20"/>
                <w:szCs w:val="20"/>
              </w:rPr>
              <w:t xml:space="preserve">To qualify candidates must be eligible by the closing date of the campaign. </w:t>
            </w:r>
          </w:p>
          <w:p w14:paraId="6E80D4AC" w14:textId="77777777" w:rsidR="00F25637" w:rsidRPr="00040A6B" w:rsidRDefault="00F25637" w:rsidP="00C42BCE">
            <w:pPr>
              <w:jc w:val="both"/>
              <w:rPr>
                <w:rFonts w:cs="Arial"/>
                <w:b/>
                <w:iCs/>
                <w:u w:val="single"/>
              </w:rPr>
            </w:pPr>
          </w:p>
        </w:tc>
      </w:tr>
      <w:tr w:rsidR="00C42BCE" w:rsidRPr="00040A6B" w14:paraId="0404F6A5" w14:textId="77777777" w:rsidTr="00400AED">
        <w:tc>
          <w:tcPr>
            <w:tcW w:w="2374" w:type="dxa"/>
          </w:tcPr>
          <w:p w14:paraId="6554BE48" w14:textId="77777777" w:rsidR="00C42BCE" w:rsidRPr="00040A6B" w:rsidRDefault="00C42BCE" w:rsidP="00C42BCE">
            <w:pPr>
              <w:rPr>
                <w:rFonts w:cs="Arial"/>
                <w:b/>
                <w:bCs/>
              </w:rPr>
            </w:pPr>
            <w:r w:rsidRPr="00040A6B">
              <w:rPr>
                <w:rFonts w:cs="Arial"/>
                <w:b/>
                <w:bCs/>
              </w:rPr>
              <w:lastRenderedPageBreak/>
              <w:t>Skills, competencies and/or knowledge</w:t>
            </w:r>
          </w:p>
          <w:p w14:paraId="7F14BDFF" w14:textId="77777777" w:rsidR="00C42BCE" w:rsidRPr="00040A6B" w:rsidRDefault="00C42BCE" w:rsidP="00C42BCE">
            <w:pPr>
              <w:rPr>
                <w:rFonts w:cs="Arial"/>
                <w:b/>
                <w:bCs/>
              </w:rPr>
            </w:pPr>
          </w:p>
          <w:p w14:paraId="59C9EAC7" w14:textId="77777777" w:rsidR="00C42BCE" w:rsidRPr="00040A6B" w:rsidRDefault="00C42BCE" w:rsidP="00C42BCE">
            <w:pPr>
              <w:rPr>
                <w:rFonts w:cs="Arial"/>
                <w:b/>
                <w:bCs/>
              </w:rPr>
            </w:pPr>
          </w:p>
        </w:tc>
        <w:tc>
          <w:tcPr>
            <w:tcW w:w="8334" w:type="dxa"/>
          </w:tcPr>
          <w:p w14:paraId="3240B9F9" w14:textId="002C7950" w:rsidR="00C42BCE" w:rsidRPr="009B7431" w:rsidRDefault="00C42BCE" w:rsidP="00C42BCE">
            <w:pPr>
              <w:jc w:val="both"/>
              <w:rPr>
                <w:rFonts w:cs="Arial"/>
                <w:b/>
                <w:iCs/>
              </w:rPr>
            </w:pPr>
            <w:r w:rsidRPr="009B7431">
              <w:rPr>
                <w:rFonts w:cs="Arial"/>
                <w:b/>
                <w:iCs/>
              </w:rPr>
              <w:t>Professional Knowledge &amp; Experience</w:t>
            </w:r>
          </w:p>
          <w:p w14:paraId="14EC3AC7" w14:textId="0A892601" w:rsidR="000C5509" w:rsidRDefault="000C5509" w:rsidP="000C5509">
            <w:pPr>
              <w:pStyle w:val="ListParagraph"/>
              <w:numPr>
                <w:ilvl w:val="0"/>
                <w:numId w:val="6"/>
              </w:numPr>
              <w:rPr>
                <w:rFonts w:ascii="Arial" w:hAnsi="Arial" w:cs="Arial"/>
                <w:bCs/>
                <w:iCs/>
                <w:sz w:val="20"/>
                <w:szCs w:val="20"/>
              </w:rPr>
            </w:pPr>
            <w:r w:rsidRPr="00F03318">
              <w:rPr>
                <w:rFonts w:ascii="Arial" w:hAnsi="Arial" w:cs="Arial"/>
                <w:bCs/>
                <w:iCs/>
                <w:sz w:val="20"/>
                <w:szCs w:val="20"/>
              </w:rPr>
              <w:t>Knowledge of the laws, regulations and the practice relating to the protection of personal data.</w:t>
            </w:r>
          </w:p>
          <w:p w14:paraId="4AB7EC12" w14:textId="77777777" w:rsidR="000C5509" w:rsidRPr="00CF5F85" w:rsidRDefault="000C5509" w:rsidP="000C5509">
            <w:pPr>
              <w:pStyle w:val="ListParagraph"/>
              <w:numPr>
                <w:ilvl w:val="0"/>
                <w:numId w:val="6"/>
              </w:numPr>
              <w:spacing w:after="80"/>
              <w:rPr>
                <w:rFonts w:ascii="Arial" w:hAnsi="Arial" w:cs="Arial"/>
                <w:sz w:val="20"/>
                <w:szCs w:val="20"/>
              </w:rPr>
            </w:pPr>
            <w:r w:rsidRPr="00CF5F85">
              <w:rPr>
                <w:rFonts w:ascii="Arial" w:hAnsi="Arial" w:cs="Arial"/>
                <w:sz w:val="20"/>
                <w:szCs w:val="20"/>
              </w:rPr>
              <w:t>A good understanding of the current challenges facing the HSE in relation to data protection governance and awareness requirements.</w:t>
            </w:r>
          </w:p>
          <w:p w14:paraId="01BB5A8C" w14:textId="1BE6737E" w:rsidR="00C42BCE" w:rsidRDefault="00C42BCE" w:rsidP="000C5509">
            <w:pPr>
              <w:pStyle w:val="ListParagraph"/>
              <w:numPr>
                <w:ilvl w:val="0"/>
                <w:numId w:val="6"/>
              </w:numPr>
              <w:jc w:val="both"/>
              <w:rPr>
                <w:rFonts w:ascii="Arial" w:hAnsi="Arial" w:cs="Arial"/>
                <w:sz w:val="20"/>
                <w:szCs w:val="20"/>
              </w:rPr>
            </w:pPr>
            <w:r w:rsidRPr="00E75EFC">
              <w:rPr>
                <w:rFonts w:ascii="Arial" w:hAnsi="Arial" w:cs="Arial"/>
                <w:sz w:val="20"/>
                <w:szCs w:val="20"/>
              </w:rPr>
              <w:t xml:space="preserve">Excellent knowledge of </w:t>
            </w:r>
            <w:r>
              <w:rPr>
                <w:rFonts w:ascii="Arial" w:hAnsi="Arial" w:cs="Arial"/>
                <w:sz w:val="20"/>
                <w:szCs w:val="20"/>
              </w:rPr>
              <w:t>systems administration</w:t>
            </w:r>
            <w:r w:rsidRPr="00E75EFC">
              <w:rPr>
                <w:rFonts w:ascii="Arial" w:hAnsi="Arial" w:cs="Arial"/>
                <w:sz w:val="20"/>
                <w:szCs w:val="20"/>
              </w:rPr>
              <w:t xml:space="preserve"> with focus on</w:t>
            </w:r>
            <w:r>
              <w:rPr>
                <w:rFonts w:ascii="Arial" w:hAnsi="Arial" w:cs="Arial"/>
                <w:sz w:val="20"/>
                <w:szCs w:val="20"/>
              </w:rPr>
              <w:t xml:space="preserve"> Privacy Platforms</w:t>
            </w:r>
          </w:p>
          <w:p w14:paraId="3BEEFF01" w14:textId="0ABA80C8" w:rsidR="00C42BCE" w:rsidRPr="00E75EFC" w:rsidRDefault="00C42BCE" w:rsidP="000C5509">
            <w:pPr>
              <w:pStyle w:val="ListParagraph"/>
              <w:numPr>
                <w:ilvl w:val="0"/>
                <w:numId w:val="6"/>
              </w:numPr>
              <w:jc w:val="both"/>
              <w:rPr>
                <w:rFonts w:ascii="Arial" w:hAnsi="Arial" w:cs="Arial"/>
                <w:sz w:val="20"/>
                <w:szCs w:val="20"/>
              </w:rPr>
            </w:pPr>
            <w:r w:rsidRPr="00040A6B">
              <w:rPr>
                <w:rFonts w:ascii="Arial" w:hAnsi="Arial" w:cs="Arial"/>
                <w:sz w:val="20"/>
                <w:szCs w:val="20"/>
              </w:rPr>
              <w:t xml:space="preserve">Strong </w:t>
            </w:r>
            <w:r>
              <w:rPr>
                <w:rFonts w:ascii="Arial" w:hAnsi="Arial" w:cs="Arial"/>
                <w:sz w:val="20"/>
                <w:szCs w:val="20"/>
              </w:rPr>
              <w:t>Data Protection Product</w:t>
            </w:r>
            <w:r w:rsidRPr="00040A6B">
              <w:rPr>
                <w:rFonts w:ascii="Arial" w:hAnsi="Arial" w:cs="Arial"/>
                <w:sz w:val="20"/>
                <w:szCs w:val="20"/>
              </w:rPr>
              <w:t xml:space="preserve"> knowledge</w:t>
            </w:r>
            <w:r>
              <w:rPr>
                <w:rFonts w:ascii="Arial" w:hAnsi="Arial" w:cs="Arial"/>
                <w:sz w:val="20"/>
                <w:szCs w:val="20"/>
              </w:rPr>
              <w:t xml:space="preserve"> </w:t>
            </w:r>
          </w:p>
          <w:p w14:paraId="5C21052F" w14:textId="3180445C" w:rsidR="00C42BCE" w:rsidRPr="00040A6B" w:rsidRDefault="00C42BCE" w:rsidP="000C5509">
            <w:pPr>
              <w:pStyle w:val="ListParagraph"/>
              <w:numPr>
                <w:ilvl w:val="0"/>
                <w:numId w:val="6"/>
              </w:numPr>
              <w:jc w:val="both"/>
              <w:rPr>
                <w:rFonts w:ascii="Arial" w:hAnsi="Arial" w:cs="Arial"/>
                <w:sz w:val="20"/>
                <w:szCs w:val="20"/>
              </w:rPr>
            </w:pPr>
            <w:r w:rsidRPr="00040A6B">
              <w:rPr>
                <w:rFonts w:ascii="Arial" w:hAnsi="Arial" w:cs="Arial"/>
                <w:sz w:val="20"/>
                <w:szCs w:val="20"/>
              </w:rPr>
              <w:t xml:space="preserve">Ability to identify </w:t>
            </w:r>
            <w:r>
              <w:rPr>
                <w:rFonts w:ascii="Arial" w:hAnsi="Arial" w:cs="Arial"/>
                <w:sz w:val="20"/>
                <w:szCs w:val="20"/>
              </w:rPr>
              <w:t>Data Protection</w:t>
            </w:r>
            <w:r w:rsidRPr="00040A6B">
              <w:rPr>
                <w:rFonts w:ascii="Arial" w:hAnsi="Arial" w:cs="Arial"/>
                <w:sz w:val="20"/>
                <w:szCs w:val="20"/>
              </w:rPr>
              <w:t xml:space="preserve"> technical solutions </w:t>
            </w:r>
          </w:p>
          <w:p w14:paraId="0580C1F3" w14:textId="36D90863" w:rsidR="00C42BCE" w:rsidRDefault="00C42BCE" w:rsidP="000C5509">
            <w:pPr>
              <w:pStyle w:val="ListParagraph"/>
              <w:numPr>
                <w:ilvl w:val="0"/>
                <w:numId w:val="6"/>
              </w:numPr>
              <w:jc w:val="both"/>
              <w:rPr>
                <w:rFonts w:ascii="Arial" w:hAnsi="Arial" w:cs="Arial"/>
                <w:sz w:val="20"/>
                <w:szCs w:val="20"/>
              </w:rPr>
            </w:pPr>
            <w:r w:rsidRPr="77320932">
              <w:rPr>
                <w:rFonts w:ascii="Arial" w:hAnsi="Arial" w:cs="Arial"/>
                <w:sz w:val="20"/>
                <w:szCs w:val="20"/>
              </w:rPr>
              <w:t>Significant experience in anal</w:t>
            </w:r>
            <w:r>
              <w:rPr>
                <w:rFonts w:ascii="Arial" w:hAnsi="Arial" w:cs="Arial"/>
                <w:sz w:val="20"/>
                <w:szCs w:val="20"/>
              </w:rPr>
              <w:t xml:space="preserve">ysing business needs to develop/enhance functional </w:t>
            </w:r>
            <w:r w:rsidRPr="77320932">
              <w:rPr>
                <w:rFonts w:ascii="Arial" w:hAnsi="Arial" w:cs="Arial"/>
                <w:sz w:val="20"/>
                <w:szCs w:val="20"/>
              </w:rPr>
              <w:t>application</w:t>
            </w:r>
            <w:r>
              <w:rPr>
                <w:rFonts w:ascii="Arial" w:hAnsi="Arial" w:cs="Arial"/>
                <w:sz w:val="20"/>
                <w:szCs w:val="20"/>
              </w:rPr>
              <w:t>s.</w:t>
            </w:r>
            <w:r w:rsidRPr="77320932">
              <w:rPr>
                <w:rFonts w:ascii="Arial" w:hAnsi="Arial" w:cs="Arial"/>
                <w:sz w:val="20"/>
                <w:szCs w:val="20"/>
              </w:rPr>
              <w:t xml:space="preserve"> </w:t>
            </w:r>
          </w:p>
          <w:p w14:paraId="30967E7E" w14:textId="606C98DD" w:rsidR="000C5509" w:rsidRDefault="000C5509" w:rsidP="000C5509">
            <w:pPr>
              <w:pStyle w:val="ListParagraph"/>
              <w:numPr>
                <w:ilvl w:val="0"/>
                <w:numId w:val="6"/>
              </w:numPr>
              <w:spacing w:after="60" w:line="276" w:lineRule="auto"/>
              <w:rPr>
                <w:rFonts w:ascii="Arial" w:hAnsi="Arial" w:cs="Arial"/>
                <w:sz w:val="20"/>
                <w:szCs w:val="20"/>
              </w:rPr>
            </w:pPr>
            <w:r w:rsidRPr="00F03318">
              <w:rPr>
                <w:rFonts w:ascii="Arial" w:hAnsi="Arial" w:cs="Arial"/>
                <w:sz w:val="20"/>
                <w:szCs w:val="20"/>
              </w:rPr>
              <w:t>Experience in professional writing to include the preparation of reports for senior managers.</w:t>
            </w:r>
          </w:p>
          <w:p w14:paraId="41313824" w14:textId="49AD7CDB" w:rsidR="000C5509" w:rsidRPr="00F03318" w:rsidRDefault="000C5509" w:rsidP="000C5509">
            <w:pPr>
              <w:pStyle w:val="ListParagraph"/>
              <w:numPr>
                <w:ilvl w:val="0"/>
                <w:numId w:val="6"/>
              </w:numPr>
              <w:spacing w:after="60" w:line="276" w:lineRule="auto"/>
              <w:rPr>
                <w:rFonts w:ascii="Arial" w:hAnsi="Arial" w:cs="Arial"/>
                <w:sz w:val="20"/>
                <w:szCs w:val="20"/>
              </w:rPr>
            </w:pPr>
            <w:r>
              <w:rPr>
                <w:rFonts w:ascii="Arial" w:hAnsi="Arial" w:cs="Arial"/>
                <w:sz w:val="20"/>
                <w:szCs w:val="20"/>
              </w:rPr>
              <w:t>Experience in the development of Standard Operating Procedures and FAQ documents.</w:t>
            </w:r>
          </w:p>
          <w:p w14:paraId="3D8F8DA5" w14:textId="2E9F409B" w:rsidR="00C42BCE" w:rsidRPr="009B7431" w:rsidRDefault="00C42BCE" w:rsidP="000C5509">
            <w:pPr>
              <w:pStyle w:val="ListParagraph"/>
              <w:numPr>
                <w:ilvl w:val="0"/>
                <w:numId w:val="6"/>
              </w:numPr>
              <w:jc w:val="both"/>
              <w:rPr>
                <w:rFonts w:ascii="Arial" w:hAnsi="Arial" w:cs="Arial"/>
                <w:sz w:val="20"/>
                <w:szCs w:val="20"/>
              </w:rPr>
            </w:pPr>
            <w:r w:rsidRPr="009B7431">
              <w:rPr>
                <w:rFonts w:ascii="Arial" w:hAnsi="Arial" w:cs="Arial"/>
                <w:sz w:val="20"/>
                <w:szCs w:val="20"/>
              </w:rPr>
              <w:t xml:space="preserve">User experience design to ensure productive user experience </w:t>
            </w:r>
          </w:p>
          <w:p w14:paraId="06DEDDB5" w14:textId="53E7998D" w:rsidR="00C42BCE" w:rsidRPr="009B7431" w:rsidRDefault="00C42BCE" w:rsidP="000C5509">
            <w:pPr>
              <w:pStyle w:val="ListParagraph"/>
              <w:numPr>
                <w:ilvl w:val="0"/>
                <w:numId w:val="6"/>
              </w:numPr>
              <w:jc w:val="both"/>
              <w:rPr>
                <w:rFonts w:ascii="Arial" w:hAnsi="Arial" w:cs="Arial"/>
                <w:sz w:val="20"/>
                <w:szCs w:val="20"/>
              </w:rPr>
            </w:pPr>
            <w:r w:rsidRPr="009B7431">
              <w:rPr>
                <w:rFonts w:ascii="Arial" w:hAnsi="Arial" w:cs="Arial"/>
                <w:sz w:val="20"/>
                <w:szCs w:val="20"/>
              </w:rPr>
              <w:t>A good level of proficiency in the use of applications within the MS Office Suite</w:t>
            </w:r>
          </w:p>
          <w:p w14:paraId="049E14D3" w14:textId="41624358" w:rsidR="00C42BCE" w:rsidRPr="009B7431" w:rsidRDefault="00C42BCE" w:rsidP="000C5509">
            <w:pPr>
              <w:pStyle w:val="ListParagraph"/>
              <w:numPr>
                <w:ilvl w:val="0"/>
                <w:numId w:val="6"/>
              </w:numPr>
              <w:jc w:val="both"/>
              <w:rPr>
                <w:rFonts w:ascii="Arial" w:hAnsi="Arial" w:cs="Arial"/>
                <w:sz w:val="20"/>
                <w:szCs w:val="20"/>
              </w:rPr>
            </w:pPr>
            <w:r w:rsidRPr="009B7431">
              <w:rPr>
                <w:rFonts w:ascii="Arial" w:hAnsi="Arial" w:cs="Arial"/>
                <w:sz w:val="20"/>
                <w:szCs w:val="20"/>
              </w:rPr>
              <w:t xml:space="preserve">Knowledge of application and reporting development </w:t>
            </w:r>
          </w:p>
          <w:p w14:paraId="19549411" w14:textId="77777777" w:rsidR="00C42BCE" w:rsidRPr="009B7431" w:rsidRDefault="00C42BCE" w:rsidP="000C5509">
            <w:pPr>
              <w:numPr>
                <w:ilvl w:val="0"/>
                <w:numId w:val="6"/>
              </w:numPr>
              <w:rPr>
                <w:rFonts w:cs="Arial"/>
                <w:b/>
                <w:iCs/>
                <w:u w:val="single"/>
              </w:rPr>
            </w:pPr>
            <w:r w:rsidRPr="009B7431">
              <w:rPr>
                <w:rFonts w:cs="Arial"/>
                <w:shd w:val="clear" w:color="auto" w:fill="FFFFFF"/>
              </w:rPr>
              <w:t xml:space="preserve">Post go live support experience (hands-on in design, configuration and maintenance) </w:t>
            </w:r>
          </w:p>
          <w:p w14:paraId="33A2844B" w14:textId="078957D6" w:rsidR="00C42BCE" w:rsidRDefault="00C42BCE" w:rsidP="00F25637">
            <w:pPr>
              <w:rPr>
                <w:rFonts w:cs="Arial"/>
                <w:iCs/>
              </w:rPr>
            </w:pPr>
          </w:p>
          <w:p w14:paraId="1498B8A2" w14:textId="77777777" w:rsidR="00F25637" w:rsidRPr="00F25637" w:rsidRDefault="00F25637" w:rsidP="00F25637">
            <w:pPr>
              <w:shd w:val="clear" w:color="auto" w:fill="FFFFFF"/>
              <w:rPr>
                <w:rFonts w:cs="Arial"/>
                <w:b/>
                <w:bCs/>
                <w:iCs/>
                <w:lang w:val="en-GB"/>
              </w:rPr>
            </w:pPr>
            <w:r w:rsidRPr="00F25637">
              <w:rPr>
                <w:rFonts w:cs="Arial"/>
                <w:b/>
                <w:bCs/>
                <w:iCs/>
                <w:lang w:val="en-GB"/>
              </w:rPr>
              <w:t xml:space="preserve">Planning and Managing Resources </w:t>
            </w:r>
          </w:p>
          <w:p w14:paraId="2C10A7E6" w14:textId="77777777" w:rsidR="00F25637" w:rsidRPr="00F25637" w:rsidRDefault="00F25637" w:rsidP="000C5509">
            <w:pPr>
              <w:numPr>
                <w:ilvl w:val="0"/>
                <w:numId w:val="6"/>
              </w:numPr>
              <w:shd w:val="clear" w:color="auto" w:fill="FFFFFF"/>
              <w:rPr>
                <w:rFonts w:cs="Arial"/>
                <w:iCs/>
                <w:lang w:val="en-GB"/>
              </w:rPr>
            </w:pPr>
            <w:r w:rsidRPr="00F25637">
              <w:rPr>
                <w:rFonts w:cs="Arial"/>
                <w:iCs/>
                <w:lang w:val="en-GB"/>
              </w:rPr>
              <w:t xml:space="preserve">Demonstrate the ability to effectively plan and manage own workload and that of others in an effective and methodical manner within strict deadlines, ensuring deadlines are met. </w:t>
            </w:r>
          </w:p>
          <w:p w14:paraId="1605F714" w14:textId="77777777" w:rsidR="00F25637" w:rsidRPr="00F25637" w:rsidRDefault="00F25637" w:rsidP="000C5509">
            <w:pPr>
              <w:numPr>
                <w:ilvl w:val="0"/>
                <w:numId w:val="6"/>
              </w:numPr>
              <w:shd w:val="clear" w:color="auto" w:fill="FFFFFF"/>
              <w:spacing w:before="100" w:beforeAutospacing="1" w:after="150" w:afterAutospacing="1"/>
              <w:rPr>
                <w:rFonts w:cs="Arial"/>
                <w:iCs/>
                <w:lang w:val="en-GB"/>
              </w:rPr>
            </w:pPr>
            <w:r w:rsidRPr="00F25637">
              <w:rPr>
                <w:rFonts w:cs="Arial"/>
                <w:iCs/>
                <w:lang w:val="en-GB"/>
              </w:rPr>
              <w:t xml:space="preserve">The ability to manage deadlines and effectively handle multiple tasks. </w:t>
            </w:r>
          </w:p>
          <w:p w14:paraId="7DE4698B" w14:textId="77777777" w:rsidR="00F25637" w:rsidRPr="00F25637" w:rsidRDefault="00F25637" w:rsidP="000C5509">
            <w:pPr>
              <w:numPr>
                <w:ilvl w:val="0"/>
                <w:numId w:val="6"/>
              </w:numPr>
              <w:shd w:val="clear" w:color="auto" w:fill="FFFFFF"/>
              <w:spacing w:before="100" w:beforeAutospacing="1" w:after="150" w:afterAutospacing="1"/>
              <w:rPr>
                <w:rFonts w:cs="Arial"/>
                <w:iCs/>
                <w:lang w:val="en-GB"/>
              </w:rPr>
            </w:pPr>
            <w:r w:rsidRPr="00F25637">
              <w:rPr>
                <w:rFonts w:cs="Arial"/>
                <w:iCs/>
                <w:lang w:val="en-GB"/>
              </w:rPr>
              <w:t xml:space="preserve">The ability to manage within allocated resources and a capacity to respond to changes in a plan. </w:t>
            </w:r>
          </w:p>
          <w:p w14:paraId="3EB1EAF0" w14:textId="77777777" w:rsidR="00F25637" w:rsidRPr="00F25637" w:rsidRDefault="00F25637" w:rsidP="000C5509">
            <w:pPr>
              <w:numPr>
                <w:ilvl w:val="0"/>
                <w:numId w:val="6"/>
              </w:numPr>
              <w:shd w:val="clear" w:color="auto" w:fill="FFFFFF"/>
              <w:spacing w:before="100" w:beforeAutospacing="1" w:after="150" w:afterAutospacing="1"/>
              <w:rPr>
                <w:rFonts w:cs="Arial"/>
                <w:iCs/>
                <w:lang w:val="en-GB"/>
              </w:rPr>
            </w:pPr>
            <w:r w:rsidRPr="00F25637">
              <w:rPr>
                <w:rFonts w:cs="Arial"/>
                <w:iCs/>
                <w:lang w:val="en-GB"/>
              </w:rPr>
              <w:t xml:space="preserve">Maintains an awareness of value for money. </w:t>
            </w:r>
          </w:p>
          <w:p w14:paraId="4A8ED353" w14:textId="77777777" w:rsidR="00F25637" w:rsidRPr="00F25637" w:rsidRDefault="00F25637" w:rsidP="00F25637">
            <w:pPr>
              <w:shd w:val="clear" w:color="auto" w:fill="FFFFFF"/>
              <w:rPr>
                <w:rFonts w:cs="Arial"/>
                <w:b/>
                <w:bCs/>
                <w:iCs/>
                <w:lang w:val="en-GB"/>
              </w:rPr>
            </w:pPr>
            <w:r w:rsidRPr="00F25637">
              <w:rPr>
                <w:rFonts w:cs="Arial"/>
                <w:b/>
                <w:bCs/>
                <w:iCs/>
                <w:lang w:val="en-GB"/>
              </w:rPr>
              <w:t xml:space="preserve">Commitment to a Quality Service </w:t>
            </w:r>
          </w:p>
          <w:p w14:paraId="20170FEF" w14:textId="77777777" w:rsidR="00F25637" w:rsidRPr="00F25637" w:rsidRDefault="00F25637" w:rsidP="000C5509">
            <w:pPr>
              <w:numPr>
                <w:ilvl w:val="0"/>
                <w:numId w:val="6"/>
              </w:numPr>
              <w:textAlignment w:val="baseline"/>
              <w:rPr>
                <w:rFonts w:cs="Arial"/>
                <w:lang w:eastAsia="en-IE"/>
              </w:rPr>
            </w:pPr>
            <w:r w:rsidRPr="00F25637">
              <w:rPr>
                <w:rFonts w:cs="Arial"/>
                <w:lang w:val="en-GB" w:eastAsia="en-IE"/>
              </w:rPr>
              <w:t>Practise and promote a strong focus on delivering high quality service and</w:t>
            </w:r>
            <w:r w:rsidRPr="00F25637">
              <w:rPr>
                <w:rFonts w:cs="Arial"/>
                <w:color w:val="000000"/>
                <w:lang w:eastAsia="en-IE"/>
              </w:rPr>
              <w:t xml:space="preserve"> an awareness </w:t>
            </w:r>
            <w:r w:rsidRPr="00F25637">
              <w:rPr>
                <w:rFonts w:cs="Arial"/>
                <w:color w:val="000000"/>
                <w:sz w:val="19"/>
                <w:szCs w:val="19"/>
                <w:lang w:eastAsia="en-IE"/>
              </w:rPr>
              <w:t>and appreciation</w:t>
            </w:r>
            <w:r w:rsidRPr="00F25637">
              <w:rPr>
                <w:rFonts w:ascii="Times New Roman" w:hAnsi="Times New Roman"/>
                <w:color w:val="000000"/>
                <w:lang w:eastAsia="en-IE"/>
              </w:rPr>
              <w:t xml:space="preserve"> </w:t>
            </w:r>
            <w:r w:rsidRPr="00F25637">
              <w:rPr>
                <w:rFonts w:cs="Arial"/>
                <w:color w:val="000000"/>
                <w:lang w:eastAsia="en-IE"/>
              </w:rPr>
              <w:t>of the service user/stakeholder. </w:t>
            </w:r>
          </w:p>
          <w:p w14:paraId="2FCB138D" w14:textId="77777777" w:rsidR="00F25637" w:rsidRPr="00F25637" w:rsidRDefault="00F25637" w:rsidP="000C5509">
            <w:pPr>
              <w:numPr>
                <w:ilvl w:val="0"/>
                <w:numId w:val="6"/>
              </w:numPr>
              <w:textAlignment w:val="baseline"/>
              <w:rPr>
                <w:rFonts w:cs="Arial"/>
                <w:lang w:eastAsia="en-IE"/>
              </w:rPr>
            </w:pPr>
            <w:r w:rsidRPr="00F25637">
              <w:rPr>
                <w:rFonts w:cs="Arial"/>
                <w:color w:val="000000"/>
                <w:lang w:val="en-GB" w:eastAsia="en-IE"/>
              </w:rPr>
              <w:t>Proactively identify areas for improvement and develops practical solutions for their implementation.</w:t>
            </w:r>
            <w:r w:rsidRPr="00F25637">
              <w:rPr>
                <w:rFonts w:cs="Arial"/>
                <w:color w:val="000000"/>
                <w:lang w:eastAsia="en-IE"/>
              </w:rPr>
              <w:t> </w:t>
            </w:r>
          </w:p>
          <w:p w14:paraId="1CB9C5E4" w14:textId="77777777" w:rsidR="00F25637" w:rsidRPr="00F25637" w:rsidRDefault="00F25637" w:rsidP="000C5509">
            <w:pPr>
              <w:numPr>
                <w:ilvl w:val="0"/>
                <w:numId w:val="6"/>
              </w:numPr>
              <w:textAlignment w:val="baseline"/>
              <w:rPr>
                <w:rFonts w:cs="Arial"/>
                <w:lang w:eastAsia="en-IE"/>
              </w:rPr>
            </w:pPr>
            <w:r w:rsidRPr="00F25637">
              <w:rPr>
                <w:rFonts w:cs="Arial"/>
                <w:lang w:eastAsia="en-IE"/>
              </w:rPr>
              <w:t>Embrace and promote the change agenda, supporting others through change and effectively seeing it through. </w:t>
            </w:r>
          </w:p>
          <w:p w14:paraId="1DE9821D" w14:textId="77777777" w:rsidR="00F25637" w:rsidRPr="00F25637" w:rsidRDefault="00F25637" w:rsidP="000C5509">
            <w:pPr>
              <w:numPr>
                <w:ilvl w:val="0"/>
                <w:numId w:val="6"/>
              </w:numPr>
              <w:textAlignment w:val="baseline"/>
              <w:rPr>
                <w:rFonts w:cs="Arial"/>
                <w:lang w:eastAsia="en-IE"/>
              </w:rPr>
            </w:pPr>
            <w:r w:rsidRPr="00F25637">
              <w:rPr>
                <w:rFonts w:cs="Arial"/>
                <w:lang w:val="en-GB" w:eastAsia="en-IE"/>
              </w:rPr>
              <w:t>Demonstrate flexibility and initiative during challenging times and an ability to persevere despite setbacks.</w:t>
            </w:r>
          </w:p>
          <w:p w14:paraId="2231548D" w14:textId="77777777" w:rsidR="00F25637" w:rsidRPr="00F25637" w:rsidRDefault="00F25637" w:rsidP="00F25637">
            <w:pPr>
              <w:ind w:left="360"/>
              <w:textAlignment w:val="baseline"/>
              <w:rPr>
                <w:rFonts w:cs="Arial"/>
                <w:lang w:val="en-GB" w:eastAsia="en-IE"/>
              </w:rPr>
            </w:pPr>
          </w:p>
          <w:p w14:paraId="6BCDFB04" w14:textId="77777777" w:rsidR="00F25637" w:rsidRPr="00F25637" w:rsidRDefault="00F25637" w:rsidP="00F25637">
            <w:pPr>
              <w:shd w:val="clear" w:color="auto" w:fill="FFFFFF"/>
              <w:rPr>
                <w:rFonts w:cs="Arial"/>
                <w:b/>
                <w:bCs/>
                <w:iCs/>
                <w:lang w:val="en-GB"/>
              </w:rPr>
            </w:pPr>
            <w:r w:rsidRPr="00F25637">
              <w:rPr>
                <w:rFonts w:cs="Arial"/>
                <w:b/>
                <w:bCs/>
                <w:iCs/>
                <w:lang w:val="en-GB"/>
              </w:rPr>
              <w:t xml:space="preserve">Evaluating Information, Problem Solving &amp; Decision Making  </w:t>
            </w:r>
          </w:p>
          <w:p w14:paraId="6D7CE1E1" w14:textId="77777777" w:rsidR="00F25637" w:rsidRPr="00F25637" w:rsidRDefault="00F25637" w:rsidP="000C5509">
            <w:pPr>
              <w:numPr>
                <w:ilvl w:val="0"/>
                <w:numId w:val="6"/>
              </w:numPr>
              <w:shd w:val="clear" w:color="auto" w:fill="FFFFFF"/>
              <w:rPr>
                <w:rFonts w:cs="Arial"/>
                <w:iCs/>
                <w:lang w:val="en-GB"/>
              </w:rPr>
            </w:pPr>
            <w:r w:rsidRPr="00F25637">
              <w:rPr>
                <w:rFonts w:cs="Arial"/>
                <w:iCs/>
                <w:lang w:val="en-GB"/>
              </w:rPr>
              <w:t xml:space="preserve">Demonstrate numeracy skills, an ability to analyse and evaluate information and make effective decisions. Recognises when it is appropriate to refer decisions to a higher level of management. </w:t>
            </w:r>
          </w:p>
          <w:p w14:paraId="6AF26D5F" w14:textId="77777777" w:rsidR="00F25637" w:rsidRPr="00F25637" w:rsidRDefault="00F25637" w:rsidP="000C5509">
            <w:pPr>
              <w:numPr>
                <w:ilvl w:val="0"/>
                <w:numId w:val="6"/>
              </w:numPr>
              <w:shd w:val="clear" w:color="auto" w:fill="FFFFFF"/>
              <w:spacing w:before="100" w:beforeAutospacing="1" w:after="150" w:afterAutospacing="1"/>
              <w:rPr>
                <w:rFonts w:cs="Arial"/>
                <w:iCs/>
                <w:lang w:val="en-GB"/>
              </w:rPr>
            </w:pPr>
            <w:r w:rsidRPr="00F25637">
              <w:rPr>
                <w:rFonts w:cs="Arial"/>
                <w:iCs/>
                <w:lang w:val="en-GB"/>
              </w:rPr>
              <w:t xml:space="preserve">Demonstrate initiative in the resolution of issues arising / problem solving and proactively develop new proposals and recommend solutions. </w:t>
            </w:r>
          </w:p>
          <w:p w14:paraId="715AC06F" w14:textId="77777777" w:rsidR="00F25637" w:rsidRPr="00F25637" w:rsidRDefault="00F25637" w:rsidP="000C5509">
            <w:pPr>
              <w:numPr>
                <w:ilvl w:val="0"/>
                <w:numId w:val="6"/>
              </w:numPr>
              <w:rPr>
                <w:rFonts w:eastAsia="Arial" w:cs="Arial"/>
                <w:b/>
                <w:bCs/>
                <w:lang w:val="en-US"/>
              </w:rPr>
            </w:pPr>
            <w:r w:rsidRPr="00F25637">
              <w:rPr>
                <w:rFonts w:cs="Arial"/>
                <w:iCs/>
                <w:lang w:val="en-GB"/>
              </w:rPr>
              <w:t>Makes decisions and solves problems in a timely manner before they accumulate</w:t>
            </w:r>
          </w:p>
          <w:p w14:paraId="5BE4300E" w14:textId="13FE1F31" w:rsidR="00C42BCE" w:rsidRDefault="00C42BCE" w:rsidP="00C42BCE">
            <w:pPr>
              <w:jc w:val="both"/>
              <w:rPr>
                <w:rFonts w:cs="Arial"/>
                <w:iCs/>
                <w:color w:val="000000" w:themeColor="text1"/>
              </w:rPr>
            </w:pPr>
          </w:p>
          <w:p w14:paraId="6DA9EC7E" w14:textId="77777777" w:rsidR="00F25637" w:rsidRPr="00F25637" w:rsidRDefault="00F25637" w:rsidP="00F25637">
            <w:pPr>
              <w:shd w:val="clear" w:color="auto" w:fill="FFFFFF"/>
              <w:rPr>
                <w:rFonts w:cs="Arial"/>
                <w:b/>
                <w:bCs/>
                <w:iCs/>
                <w:lang w:val="en-GB"/>
              </w:rPr>
            </w:pPr>
            <w:r w:rsidRPr="00F25637">
              <w:rPr>
                <w:rFonts w:cs="Arial"/>
                <w:b/>
                <w:bCs/>
                <w:iCs/>
                <w:lang w:val="en-GB"/>
              </w:rPr>
              <w:t xml:space="preserve">Team working </w:t>
            </w:r>
          </w:p>
          <w:p w14:paraId="515ACDF9" w14:textId="77777777" w:rsidR="00F25637" w:rsidRPr="00F25637" w:rsidRDefault="00F25637" w:rsidP="000C5509">
            <w:pPr>
              <w:numPr>
                <w:ilvl w:val="0"/>
                <w:numId w:val="6"/>
              </w:numPr>
              <w:textAlignment w:val="baseline"/>
              <w:rPr>
                <w:rFonts w:cs="Arial"/>
                <w:lang w:eastAsia="en-IE"/>
              </w:rPr>
            </w:pPr>
            <w:r w:rsidRPr="00F25637">
              <w:rPr>
                <w:rFonts w:cs="Arial"/>
                <w:lang w:val="en-GB" w:eastAsia="en-IE"/>
              </w:rPr>
              <w:t>Demonstrate an ability to work as part of the team in establishing a shared sense of purpose and unity.</w:t>
            </w:r>
            <w:r w:rsidRPr="00F25637">
              <w:rPr>
                <w:rFonts w:cs="Arial"/>
                <w:lang w:eastAsia="en-IE"/>
              </w:rPr>
              <w:t> </w:t>
            </w:r>
          </w:p>
          <w:p w14:paraId="239CA492" w14:textId="77777777" w:rsidR="00F25637" w:rsidRPr="00F25637" w:rsidRDefault="00F25637" w:rsidP="000C5509">
            <w:pPr>
              <w:numPr>
                <w:ilvl w:val="0"/>
                <w:numId w:val="6"/>
              </w:numPr>
              <w:textAlignment w:val="baseline"/>
              <w:rPr>
                <w:rFonts w:cs="Arial"/>
                <w:lang w:eastAsia="en-IE"/>
              </w:rPr>
            </w:pPr>
            <w:r w:rsidRPr="00F25637">
              <w:rPr>
                <w:rFonts w:cs="Arial"/>
                <w:color w:val="000000"/>
                <w:lang w:val="en-GB" w:eastAsia="en-IE"/>
              </w:rPr>
              <w:t>The ability to work with the team to facilitate high performance, developing clear and realistic objectives.</w:t>
            </w:r>
            <w:r w:rsidRPr="00F25637">
              <w:rPr>
                <w:rFonts w:cs="Arial"/>
                <w:color w:val="000000"/>
                <w:lang w:eastAsia="en-IE"/>
              </w:rPr>
              <w:t> </w:t>
            </w:r>
          </w:p>
          <w:p w14:paraId="4B624A15" w14:textId="77777777" w:rsidR="00F25637" w:rsidRPr="00F25637" w:rsidRDefault="00F25637" w:rsidP="000C5509">
            <w:pPr>
              <w:numPr>
                <w:ilvl w:val="0"/>
                <w:numId w:val="6"/>
              </w:numPr>
              <w:textAlignment w:val="baseline"/>
              <w:rPr>
                <w:rFonts w:cs="Arial"/>
                <w:lang w:eastAsia="en-IE"/>
              </w:rPr>
            </w:pPr>
            <w:r w:rsidRPr="00F25637">
              <w:rPr>
                <w:rFonts w:cs="Arial"/>
                <w:color w:val="000000"/>
                <w:lang w:val="en-GB" w:eastAsia="en-IE"/>
              </w:rPr>
              <w:t>Capacity to work effectively under the supervision of the Knowledge Management pillar leads.</w:t>
            </w:r>
            <w:r w:rsidRPr="00F25637">
              <w:rPr>
                <w:rFonts w:cs="Arial"/>
                <w:color w:val="000000"/>
                <w:lang w:eastAsia="en-IE"/>
              </w:rPr>
              <w:t> </w:t>
            </w:r>
          </w:p>
          <w:p w14:paraId="14C0E7B1" w14:textId="77777777" w:rsidR="00F25637" w:rsidRPr="00F25637" w:rsidRDefault="00F25637" w:rsidP="00F25637">
            <w:pPr>
              <w:textAlignment w:val="baseline"/>
              <w:rPr>
                <w:rFonts w:cs="Arial"/>
                <w:b/>
                <w:bCs/>
                <w:color w:val="000000"/>
                <w:lang w:val="en-US" w:eastAsia="en-IE"/>
              </w:rPr>
            </w:pPr>
          </w:p>
          <w:p w14:paraId="47851F88" w14:textId="77777777" w:rsidR="00F25637" w:rsidRPr="00F25637" w:rsidRDefault="00F25637" w:rsidP="00F25637">
            <w:pPr>
              <w:shd w:val="clear" w:color="auto" w:fill="FFFFFF"/>
              <w:rPr>
                <w:rFonts w:cs="Arial"/>
                <w:b/>
                <w:bCs/>
                <w:iCs/>
                <w:lang w:val="en-GB"/>
              </w:rPr>
            </w:pPr>
            <w:r w:rsidRPr="00F25637">
              <w:rPr>
                <w:rFonts w:cs="Arial"/>
                <w:b/>
                <w:bCs/>
                <w:iCs/>
                <w:lang w:val="en-GB"/>
              </w:rPr>
              <w:t xml:space="preserve">Communications &amp; Interpersonal Skills </w:t>
            </w:r>
          </w:p>
          <w:p w14:paraId="75BD63C5" w14:textId="77777777" w:rsidR="00F25637" w:rsidRPr="00F25637" w:rsidRDefault="00F25637" w:rsidP="000C5509">
            <w:pPr>
              <w:numPr>
                <w:ilvl w:val="0"/>
                <w:numId w:val="6"/>
              </w:numPr>
              <w:jc w:val="both"/>
              <w:textAlignment w:val="baseline"/>
              <w:rPr>
                <w:rFonts w:cs="Arial"/>
                <w:lang w:eastAsia="en-IE"/>
              </w:rPr>
            </w:pPr>
            <w:r w:rsidRPr="00F25637">
              <w:rPr>
                <w:rFonts w:cs="Arial"/>
                <w:lang w:val="en-GB" w:eastAsia="en-IE"/>
              </w:rPr>
              <w:t>Demonstrate excellent communication and interpersonal skills including the ability to present information in a clear, concise and confident manner (verbally and written) in order to facilitate effective knowledge translation. </w:t>
            </w:r>
            <w:r w:rsidRPr="00F25637">
              <w:rPr>
                <w:rFonts w:cs="Arial"/>
                <w:lang w:eastAsia="en-IE"/>
              </w:rPr>
              <w:t> </w:t>
            </w:r>
          </w:p>
          <w:p w14:paraId="7DA97D4A" w14:textId="77777777" w:rsidR="00F25637" w:rsidRPr="00F25637" w:rsidRDefault="00F25637" w:rsidP="000C5509">
            <w:pPr>
              <w:numPr>
                <w:ilvl w:val="0"/>
                <w:numId w:val="6"/>
              </w:numPr>
              <w:jc w:val="both"/>
              <w:textAlignment w:val="baseline"/>
              <w:rPr>
                <w:rFonts w:cs="Arial"/>
                <w:lang w:eastAsia="en-IE"/>
              </w:rPr>
            </w:pPr>
            <w:r w:rsidRPr="00F25637">
              <w:rPr>
                <w:rFonts w:cs="Arial"/>
                <w:color w:val="000000"/>
                <w:lang w:eastAsia="en-IE"/>
              </w:rPr>
              <w:t xml:space="preserve">Demonstrate the ability to influence people and events and the ability to build and maintain relationships </w:t>
            </w:r>
            <w:r w:rsidRPr="00F25637">
              <w:rPr>
                <w:rFonts w:cs="Arial"/>
                <w:lang w:val="en-GB" w:eastAsia="en-IE"/>
              </w:rPr>
              <w:t>with a variety of stakeholders to assist in performing the role.</w:t>
            </w:r>
            <w:r w:rsidRPr="00F25637">
              <w:rPr>
                <w:rFonts w:cs="Arial"/>
                <w:lang w:eastAsia="en-IE"/>
              </w:rPr>
              <w:t> </w:t>
            </w:r>
          </w:p>
          <w:p w14:paraId="16FF4E21" w14:textId="6A38827B" w:rsidR="00C42BCE" w:rsidRPr="00F25637" w:rsidRDefault="00F25637" w:rsidP="000C5509">
            <w:pPr>
              <w:pStyle w:val="ListParagraph"/>
              <w:numPr>
                <w:ilvl w:val="0"/>
                <w:numId w:val="6"/>
              </w:numPr>
              <w:jc w:val="both"/>
              <w:rPr>
                <w:rFonts w:ascii="Arial" w:hAnsi="Arial" w:cs="Arial"/>
                <w:iCs/>
                <w:color w:val="000000" w:themeColor="text1"/>
                <w:sz w:val="20"/>
                <w:szCs w:val="20"/>
              </w:rPr>
            </w:pPr>
            <w:r w:rsidRPr="00F25637">
              <w:rPr>
                <w:rFonts w:ascii="Arial" w:hAnsi="Arial" w:cs="Arial"/>
                <w:sz w:val="20"/>
                <w:szCs w:val="20"/>
                <w:lang w:val="en-GB" w:eastAsia="en-IE"/>
              </w:rPr>
              <w:t>Demonstrate commitment to regular two-way communication across functions and levels, ensuring that messages are clearly understood.</w:t>
            </w:r>
            <w:r w:rsidRPr="00F25637">
              <w:rPr>
                <w:rFonts w:ascii="Arial" w:hAnsi="Arial" w:cs="Arial"/>
                <w:sz w:val="20"/>
                <w:szCs w:val="20"/>
                <w:lang w:eastAsia="en-IE"/>
              </w:rPr>
              <w:t> </w:t>
            </w:r>
          </w:p>
          <w:p w14:paraId="2DD94A52" w14:textId="77777777" w:rsidR="00C42BCE" w:rsidRPr="00040A6B" w:rsidRDefault="00C42BCE" w:rsidP="00C42BCE">
            <w:pPr>
              <w:pStyle w:val="Default"/>
              <w:ind w:left="360"/>
              <w:jc w:val="both"/>
              <w:rPr>
                <w:rFonts w:ascii="Arial" w:hAnsi="Arial" w:cs="Arial"/>
                <w:color w:val="auto"/>
                <w:sz w:val="20"/>
                <w:szCs w:val="20"/>
                <w:lang w:val="en-IE"/>
              </w:rPr>
            </w:pPr>
          </w:p>
        </w:tc>
      </w:tr>
      <w:tr w:rsidR="00C42BCE" w:rsidRPr="00040A6B" w14:paraId="32E84D0A" w14:textId="77777777" w:rsidTr="00400AED">
        <w:tc>
          <w:tcPr>
            <w:tcW w:w="2374" w:type="dxa"/>
          </w:tcPr>
          <w:p w14:paraId="4D76DD06" w14:textId="77777777" w:rsidR="00C42BCE" w:rsidRPr="00040A6B" w:rsidRDefault="00C42BCE" w:rsidP="00C42BCE">
            <w:pPr>
              <w:rPr>
                <w:rFonts w:cs="Arial"/>
                <w:b/>
                <w:bCs/>
                <w:color w:val="000000"/>
              </w:rPr>
            </w:pPr>
            <w:r w:rsidRPr="00040A6B">
              <w:rPr>
                <w:rFonts w:cs="Arial"/>
                <w:b/>
                <w:bCs/>
                <w:color w:val="000000"/>
              </w:rPr>
              <w:lastRenderedPageBreak/>
              <w:t>Campaign Specific Selection Process</w:t>
            </w:r>
          </w:p>
          <w:p w14:paraId="640A1B26" w14:textId="77777777" w:rsidR="00C42BCE" w:rsidRPr="00040A6B" w:rsidRDefault="00C42BCE" w:rsidP="00C42BCE">
            <w:pPr>
              <w:rPr>
                <w:rFonts w:cs="Arial"/>
                <w:b/>
                <w:bCs/>
                <w:color w:val="000000"/>
              </w:rPr>
            </w:pPr>
          </w:p>
          <w:p w14:paraId="72C07730" w14:textId="77777777" w:rsidR="00C42BCE" w:rsidRPr="00040A6B" w:rsidRDefault="00C42BCE" w:rsidP="00C42BCE">
            <w:pPr>
              <w:rPr>
                <w:rFonts w:cs="Arial"/>
                <w:b/>
                <w:bCs/>
                <w:color w:val="000000"/>
              </w:rPr>
            </w:pPr>
            <w:r w:rsidRPr="00040A6B">
              <w:rPr>
                <w:rFonts w:cs="Arial"/>
                <w:b/>
                <w:bCs/>
                <w:color w:val="000000"/>
              </w:rPr>
              <w:t>Ranking/Shortlisting / Interview</w:t>
            </w:r>
          </w:p>
        </w:tc>
        <w:tc>
          <w:tcPr>
            <w:tcW w:w="8334" w:type="dxa"/>
          </w:tcPr>
          <w:p w14:paraId="5CA96C57" w14:textId="58769E5B" w:rsidR="00C42BCE" w:rsidRPr="00040A6B" w:rsidRDefault="00C42BCE" w:rsidP="00C42BCE">
            <w:pPr>
              <w:rPr>
                <w:rFonts w:cs="Arial"/>
              </w:rPr>
            </w:pPr>
            <w:r w:rsidRPr="00040A6B">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AAE21D7" w14:textId="77777777" w:rsidR="00C42BCE" w:rsidRPr="00040A6B" w:rsidRDefault="00C42BCE" w:rsidP="00C42BCE">
            <w:pPr>
              <w:rPr>
                <w:rFonts w:cs="Arial"/>
              </w:rPr>
            </w:pPr>
          </w:p>
          <w:p w14:paraId="355525F3" w14:textId="77777777" w:rsidR="00C42BCE" w:rsidRPr="00040A6B" w:rsidRDefault="00C42BCE" w:rsidP="00C42BCE">
            <w:pPr>
              <w:rPr>
                <w:rFonts w:cs="Arial"/>
                <w:u w:val="single"/>
              </w:rPr>
            </w:pPr>
            <w:r w:rsidRPr="00040A6B">
              <w:rPr>
                <w:rFonts w:cs="Arial"/>
                <w:u w:val="single"/>
              </w:rPr>
              <w:t xml:space="preserve">Failure to include information regarding these requirements may result in you not being called forward to the next stage of the selection process.  </w:t>
            </w:r>
          </w:p>
          <w:p w14:paraId="1E9DA3E3" w14:textId="77777777" w:rsidR="00C42BCE" w:rsidRPr="00040A6B" w:rsidRDefault="00C42BCE" w:rsidP="00C42BCE">
            <w:pPr>
              <w:rPr>
                <w:rFonts w:cs="Arial"/>
                <w:iCs/>
              </w:rPr>
            </w:pPr>
          </w:p>
          <w:p w14:paraId="20A4EF51" w14:textId="77777777" w:rsidR="00C42BCE" w:rsidRPr="00040A6B" w:rsidRDefault="00C42BCE" w:rsidP="00C42BCE">
            <w:pPr>
              <w:rPr>
                <w:rFonts w:cs="Arial"/>
                <w:iCs/>
              </w:rPr>
            </w:pPr>
            <w:r w:rsidRPr="00040A6B">
              <w:rPr>
                <w:rFonts w:cs="Arial"/>
                <w:iCs/>
              </w:rPr>
              <w:t>Those successful at the ranking stage of this process (where applied) will be placed on an order of merit and will be called to interview in ‘bands’ depending on the service needs of the organisation.</w:t>
            </w:r>
          </w:p>
          <w:p w14:paraId="2132BF79" w14:textId="66D9BFA5" w:rsidR="00C42BCE" w:rsidRPr="00040A6B" w:rsidRDefault="00C42BCE" w:rsidP="00C42BCE">
            <w:pPr>
              <w:rPr>
                <w:rFonts w:cs="Arial"/>
                <w:iCs/>
              </w:rPr>
            </w:pPr>
          </w:p>
        </w:tc>
      </w:tr>
      <w:tr w:rsidR="00C42BCE" w:rsidRPr="00040A6B" w14:paraId="2AF6B8E1" w14:textId="77777777" w:rsidTr="00400AED">
        <w:tc>
          <w:tcPr>
            <w:tcW w:w="2374" w:type="dxa"/>
          </w:tcPr>
          <w:p w14:paraId="5304B188" w14:textId="77777777" w:rsidR="00C42BCE" w:rsidRPr="00270310" w:rsidRDefault="00C42BCE" w:rsidP="00C42BCE">
            <w:pPr>
              <w:spacing w:line="276" w:lineRule="auto"/>
              <w:rPr>
                <w:rFonts w:cs="Arial"/>
                <w:b/>
                <w:bCs/>
              </w:rPr>
            </w:pPr>
            <w:r w:rsidRPr="00270310">
              <w:rPr>
                <w:rFonts w:cs="Arial"/>
                <w:b/>
                <w:bCs/>
              </w:rPr>
              <w:t xml:space="preserve">Diversity, Equality and Inclusion </w:t>
            </w:r>
          </w:p>
          <w:p w14:paraId="3FC38978" w14:textId="77777777" w:rsidR="00C42BCE" w:rsidRPr="00040A6B" w:rsidRDefault="00C42BCE" w:rsidP="00C42BCE">
            <w:pPr>
              <w:rPr>
                <w:rFonts w:cs="Arial"/>
                <w:b/>
                <w:bCs/>
                <w:color w:val="000000"/>
              </w:rPr>
            </w:pPr>
          </w:p>
        </w:tc>
        <w:tc>
          <w:tcPr>
            <w:tcW w:w="8334" w:type="dxa"/>
          </w:tcPr>
          <w:p w14:paraId="7CDF9854" w14:textId="77777777" w:rsidR="00921975" w:rsidRPr="00921975" w:rsidRDefault="00921975" w:rsidP="00921975">
            <w:pPr>
              <w:rPr>
                <w:rFonts w:cs="Arial"/>
                <w:iCs/>
                <w:lang w:val="en-GB"/>
              </w:rPr>
            </w:pPr>
            <w:r w:rsidRPr="00921975">
              <w:rPr>
                <w:rFonts w:cs="Arial"/>
                <w:iCs/>
                <w:lang w:val="en-GB"/>
              </w:rPr>
              <w:t>The HSE is an equal opportunities employer.</w:t>
            </w:r>
          </w:p>
          <w:p w14:paraId="28E3D95C" w14:textId="77777777" w:rsidR="00921975" w:rsidRPr="00921975" w:rsidRDefault="00921975" w:rsidP="00921975">
            <w:pPr>
              <w:rPr>
                <w:rFonts w:cs="Arial"/>
                <w:shd w:val="clear" w:color="auto" w:fill="FFFFFF"/>
                <w:lang w:val="en-GB"/>
              </w:rPr>
            </w:pPr>
          </w:p>
          <w:p w14:paraId="4816683A" w14:textId="77777777" w:rsidR="00921975" w:rsidRPr="00921975" w:rsidRDefault="00921975" w:rsidP="00921975">
            <w:pPr>
              <w:rPr>
                <w:rFonts w:cs="Arial"/>
                <w:shd w:val="clear" w:color="auto" w:fill="FFFFFF"/>
                <w:lang w:val="en-GB"/>
              </w:rPr>
            </w:pPr>
            <w:r w:rsidRPr="00921975">
              <w:rPr>
                <w:rFonts w:cs="Arial"/>
                <w:shd w:val="clear" w:color="auto" w:fill="FFFFFF"/>
                <w:lang w:val="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EA94FB1" w14:textId="77777777" w:rsidR="00921975" w:rsidRPr="00921975" w:rsidRDefault="00921975" w:rsidP="00921975">
            <w:pPr>
              <w:rPr>
                <w:rFonts w:cs="Arial"/>
                <w:shd w:val="clear" w:color="auto" w:fill="FFFFFF"/>
                <w:lang w:val="en-GB"/>
              </w:rPr>
            </w:pPr>
          </w:p>
          <w:p w14:paraId="6062EBE0" w14:textId="77777777" w:rsidR="00921975" w:rsidRPr="00921975" w:rsidRDefault="00921975" w:rsidP="00921975">
            <w:pPr>
              <w:rPr>
                <w:rFonts w:cs="Arial"/>
                <w:shd w:val="clear" w:color="auto" w:fill="FFFFFF"/>
                <w:lang w:val="en-GB"/>
              </w:rPr>
            </w:pPr>
            <w:r w:rsidRPr="00921975">
              <w:rPr>
                <w:rFonts w:cs="Arial"/>
                <w:shd w:val="clear" w:color="auto" w:fill="FFFFFF"/>
                <w:lang w:val="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DFFE184" w14:textId="77777777" w:rsidR="00921975" w:rsidRPr="00921975" w:rsidRDefault="00921975" w:rsidP="00921975">
            <w:pPr>
              <w:rPr>
                <w:rFonts w:cs="Arial"/>
                <w:shd w:val="clear" w:color="auto" w:fill="FFFFFF"/>
                <w:lang w:val="en-GB"/>
              </w:rPr>
            </w:pPr>
          </w:p>
          <w:p w14:paraId="6C7B696E" w14:textId="77777777" w:rsidR="00921975" w:rsidRPr="00921975" w:rsidRDefault="00921975" w:rsidP="00921975">
            <w:pPr>
              <w:rPr>
                <w:rFonts w:cs="Arial"/>
                <w:shd w:val="clear" w:color="auto" w:fill="FFFFFF"/>
                <w:lang w:val="en-GB"/>
              </w:rPr>
            </w:pPr>
            <w:r w:rsidRPr="00921975">
              <w:rPr>
                <w:rFonts w:cs="Arial"/>
                <w:shd w:val="clear" w:color="auto" w:fill="FFFFFF"/>
                <w:lang w:val="en-GB"/>
              </w:rPr>
              <w:t xml:space="preserve">The HSE welcomes people with diverse backgrounds and offers a range of supports and resources to staff, such as those who require a reasonable accommodation at work because of a disability or long-term health condition. </w:t>
            </w:r>
          </w:p>
          <w:p w14:paraId="5588910D" w14:textId="77777777" w:rsidR="00921975" w:rsidRPr="00921975" w:rsidRDefault="00921975" w:rsidP="00921975">
            <w:pPr>
              <w:rPr>
                <w:rFonts w:cs="Arial"/>
                <w:shd w:val="clear" w:color="auto" w:fill="FFFFFF"/>
                <w:lang w:val="en-GB"/>
              </w:rPr>
            </w:pPr>
          </w:p>
          <w:p w14:paraId="733195BB" w14:textId="77777777" w:rsidR="00921975" w:rsidRPr="00921975" w:rsidRDefault="00921975" w:rsidP="00921975">
            <w:pPr>
              <w:rPr>
                <w:rFonts w:cs="Arial"/>
                <w:lang w:val="en-GB"/>
              </w:rPr>
            </w:pPr>
            <w:r w:rsidRPr="00921975">
              <w:rPr>
                <w:rFonts w:cs="Arial"/>
                <w:lang w:val="en-GB"/>
              </w:rPr>
              <w:t xml:space="preserve">Read more about the HSE’s commitment to </w:t>
            </w:r>
            <w:hyperlink r:id="rId12" w:history="1">
              <w:r w:rsidRPr="00921975">
                <w:rPr>
                  <w:rFonts w:cs="Arial"/>
                  <w:color w:val="0000FF"/>
                  <w:u w:val="single"/>
                  <w:lang w:val="en-GB"/>
                </w:rPr>
                <w:t>Diversity, Equality and Inclusion</w:t>
              </w:r>
            </w:hyperlink>
            <w:r w:rsidRPr="00921975">
              <w:rPr>
                <w:rFonts w:cs="Arial"/>
                <w:lang w:val="en-GB"/>
              </w:rPr>
              <w:t xml:space="preserve"> </w:t>
            </w:r>
          </w:p>
          <w:p w14:paraId="4B7D8F7E" w14:textId="1EEBB13A" w:rsidR="00C42BCE" w:rsidRPr="00040A6B" w:rsidRDefault="00C42BCE" w:rsidP="00C42BCE">
            <w:pPr>
              <w:rPr>
                <w:rFonts w:cs="Arial"/>
              </w:rPr>
            </w:pPr>
            <w:hyperlink r:id="rId13" w:history="1">
              <w:r w:rsidRPr="00270310">
                <w:rPr>
                  <w:rStyle w:val="Hyperlink"/>
                  <w:rFonts w:cs="Arial"/>
                </w:rPr>
                <w:t>https://www.hse.ie/eng/staff/resources/diversity/</w:t>
              </w:r>
            </w:hyperlink>
            <w:r w:rsidRPr="00270310">
              <w:rPr>
                <w:rFonts w:cs="Arial"/>
              </w:rPr>
              <w:t xml:space="preserve">  </w:t>
            </w:r>
          </w:p>
        </w:tc>
      </w:tr>
      <w:tr w:rsidR="00C42BCE" w:rsidRPr="00040A6B" w14:paraId="581876E9" w14:textId="77777777" w:rsidTr="00400AED">
        <w:tc>
          <w:tcPr>
            <w:tcW w:w="2374" w:type="dxa"/>
          </w:tcPr>
          <w:p w14:paraId="14E0486F" w14:textId="1AED4166" w:rsidR="00C42BCE" w:rsidRPr="00040A6B" w:rsidRDefault="00C42BCE" w:rsidP="00C42BCE">
            <w:pPr>
              <w:rPr>
                <w:rFonts w:cs="Arial"/>
                <w:b/>
                <w:bCs/>
              </w:rPr>
            </w:pPr>
            <w:r w:rsidRPr="00270310">
              <w:rPr>
                <w:rFonts w:cs="Arial"/>
                <w:b/>
                <w:bCs/>
              </w:rPr>
              <w:t>Code of Practice</w:t>
            </w:r>
          </w:p>
        </w:tc>
        <w:tc>
          <w:tcPr>
            <w:tcW w:w="8334" w:type="dxa"/>
          </w:tcPr>
          <w:p w14:paraId="23D9667B" w14:textId="77777777" w:rsidR="00921975" w:rsidRPr="00921975" w:rsidRDefault="00921975" w:rsidP="00921975">
            <w:pPr>
              <w:rPr>
                <w:rFonts w:cs="Arial"/>
                <w:lang w:eastAsia="en-US"/>
              </w:rPr>
            </w:pPr>
            <w:r w:rsidRPr="00921975">
              <w:rPr>
                <w:rFonts w:cs="Arial"/>
                <w:lang w:val="en-GB"/>
              </w:rPr>
              <w:t>The Health Service Executive</w:t>
            </w:r>
            <w:r w:rsidRPr="00921975">
              <w:rPr>
                <w:rFonts w:cs="Arial"/>
                <w:color w:val="FF0000"/>
                <w:lang w:val="en-GB"/>
              </w:rPr>
              <w:t xml:space="preserve"> </w:t>
            </w:r>
            <w:r w:rsidRPr="00921975">
              <w:rPr>
                <w:rFonts w:cs="Arial"/>
                <w:lang w:val="en-GB"/>
              </w:rPr>
              <w:t>will run this campaign in compliance with the Code of Practice prepared by the Commission for Public Service Appointments (CPSA).</w:t>
            </w:r>
          </w:p>
          <w:p w14:paraId="663D3314" w14:textId="77777777" w:rsidR="00921975" w:rsidRPr="00921975" w:rsidRDefault="00921975" w:rsidP="00921975">
            <w:pPr>
              <w:rPr>
                <w:rFonts w:cs="Arial"/>
                <w:sz w:val="14"/>
                <w:lang w:val="en-GB"/>
              </w:rPr>
            </w:pPr>
          </w:p>
          <w:p w14:paraId="54DD8186" w14:textId="77777777" w:rsidR="00921975" w:rsidRPr="00921975" w:rsidRDefault="00921975" w:rsidP="00921975">
            <w:pPr>
              <w:shd w:val="clear" w:color="auto" w:fill="FFFFFF"/>
              <w:spacing w:line="276" w:lineRule="auto"/>
              <w:rPr>
                <w:rFonts w:cs="Arial"/>
                <w:color w:val="333333"/>
                <w:lang w:eastAsia="en-IE"/>
              </w:rPr>
            </w:pPr>
            <w:r w:rsidRPr="00921975">
              <w:rPr>
                <w:rFonts w:cs="Arial"/>
                <w:lang w:val="en-GB"/>
              </w:rPr>
              <w:t xml:space="preserve">The CPSA is responsible for </w:t>
            </w:r>
            <w:r w:rsidRPr="00921975">
              <w:rPr>
                <w:rFonts w:cs="Arial"/>
                <w:color w:val="333333"/>
                <w:lang w:val="en-GB"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0BEC3CD" w14:textId="77777777" w:rsidR="00921975" w:rsidRPr="00921975" w:rsidRDefault="00921975" w:rsidP="00921975">
            <w:pPr>
              <w:ind w:firstLine="720"/>
              <w:rPr>
                <w:rFonts w:cs="Arial"/>
                <w:sz w:val="14"/>
                <w:lang w:val="en-GB"/>
              </w:rPr>
            </w:pPr>
          </w:p>
          <w:p w14:paraId="416A6C4F" w14:textId="77777777" w:rsidR="00921975" w:rsidRPr="00921975" w:rsidRDefault="00921975" w:rsidP="00921975">
            <w:pPr>
              <w:rPr>
                <w:rFonts w:cs="Arial"/>
                <w:lang w:eastAsia="en-US"/>
              </w:rPr>
            </w:pPr>
            <w:r w:rsidRPr="00921975">
              <w:rPr>
                <w:rFonts w:cs="Arial"/>
                <w:lang w:val="en-GB"/>
              </w:rPr>
              <w:t xml:space="preserve">Read the </w:t>
            </w:r>
            <w:hyperlink r:id="rId14" w:history="1">
              <w:r w:rsidRPr="00921975">
                <w:rPr>
                  <w:rFonts w:cs="Arial"/>
                  <w:color w:val="0000FF"/>
                  <w:u w:val="single"/>
                  <w:lang w:val="en-GB"/>
                </w:rPr>
                <w:t>CPSA Code of Practice</w:t>
              </w:r>
            </w:hyperlink>
            <w:r w:rsidRPr="00921975">
              <w:rPr>
                <w:rFonts w:cs="Arial"/>
                <w:lang w:val="en-GB"/>
              </w:rPr>
              <w:t xml:space="preserve">. </w:t>
            </w:r>
          </w:p>
          <w:p w14:paraId="6AC664DE" w14:textId="1AF29BC8" w:rsidR="00C42BCE" w:rsidRPr="00040A6B" w:rsidRDefault="00C42BCE" w:rsidP="00C42BCE">
            <w:pPr>
              <w:jc w:val="both"/>
              <w:rPr>
                <w:rFonts w:cs="Arial"/>
                <w:i/>
                <w:iCs/>
              </w:rPr>
            </w:pPr>
          </w:p>
        </w:tc>
      </w:tr>
      <w:tr w:rsidR="00C42BCE" w:rsidRPr="00B07918" w14:paraId="577F79BC" w14:textId="77777777" w:rsidTr="77320932">
        <w:tc>
          <w:tcPr>
            <w:tcW w:w="10708" w:type="dxa"/>
            <w:gridSpan w:val="2"/>
          </w:tcPr>
          <w:p w14:paraId="4D06B355" w14:textId="77777777" w:rsidR="00C42BCE" w:rsidRPr="00B07918" w:rsidRDefault="00C42BCE" w:rsidP="00C42BCE">
            <w:pPr>
              <w:rPr>
                <w:rFonts w:cs="Arial"/>
              </w:rPr>
            </w:pPr>
            <w:r w:rsidRPr="00B07918">
              <w:rPr>
                <w:rFonts w:cs="Arial"/>
              </w:rPr>
              <w:t xml:space="preserve">The reform programme outlined for the Health Services may impact on this role and as structures change the job description may be reviewed.    </w:t>
            </w:r>
          </w:p>
          <w:p w14:paraId="798E6617" w14:textId="77777777" w:rsidR="00C42BCE" w:rsidRPr="00B07918" w:rsidRDefault="00C42BCE" w:rsidP="00C42BCE">
            <w:pPr>
              <w:rPr>
                <w:rFonts w:cs="Arial"/>
              </w:rPr>
            </w:pPr>
          </w:p>
          <w:p w14:paraId="3D96A688" w14:textId="583B6494" w:rsidR="00C42BCE" w:rsidRPr="00B07918" w:rsidRDefault="00C42BCE" w:rsidP="00C42BCE">
            <w:pPr>
              <w:rPr>
                <w:rFonts w:cs="Arial"/>
              </w:rPr>
            </w:pPr>
            <w:r w:rsidRPr="00B07918">
              <w:rPr>
                <w:rFonts w:cs="Arial"/>
              </w:rPr>
              <w:t xml:space="preserve">This job description is a guide to the general range of duties assigned to the post holder. It is intended to be neither definitive nor restrictive and is subject to periodic review with the employee concerned. </w:t>
            </w:r>
          </w:p>
        </w:tc>
      </w:tr>
    </w:tbl>
    <w:p w14:paraId="506E0254" w14:textId="7B2BC321" w:rsidR="00F61E93" w:rsidRDefault="00F61E93" w:rsidP="00385337">
      <w:pPr>
        <w:rPr>
          <w:rFonts w:cs="Arial"/>
        </w:rPr>
      </w:pPr>
    </w:p>
    <w:p w14:paraId="58E9CB23" w14:textId="77777777" w:rsidR="00F61E93" w:rsidRDefault="00F61E93">
      <w:pPr>
        <w:rPr>
          <w:rFonts w:cs="Arial"/>
        </w:rPr>
      </w:pPr>
      <w:r>
        <w:rPr>
          <w:rFonts w:cs="Arial"/>
        </w:rPr>
        <w:br w:type="page"/>
      </w:r>
    </w:p>
    <w:p w14:paraId="140411CE" w14:textId="77777777" w:rsidR="00A168B5" w:rsidRPr="00040A6B" w:rsidRDefault="00A168B5" w:rsidP="00385337">
      <w:pPr>
        <w:rPr>
          <w:rFonts w:cs="Arial"/>
        </w:rPr>
      </w:pPr>
    </w:p>
    <w:p w14:paraId="171C47DC" w14:textId="437BE071" w:rsidR="00A168B5" w:rsidRPr="00040A6B" w:rsidRDefault="00D210AF" w:rsidP="00385337">
      <w:pPr>
        <w:rPr>
          <w:rFonts w:cs="Arial"/>
        </w:rPr>
      </w:pPr>
      <w:r w:rsidRPr="00040A6B">
        <w:rPr>
          <w:noProof/>
          <w:lang w:eastAsia="en-IE"/>
        </w:rPr>
        <w:drawing>
          <wp:anchor distT="0" distB="0" distL="114300" distR="114300" simplePos="0" relativeHeight="251659264" behindDoc="0" locked="0" layoutInCell="1" allowOverlap="1" wp14:anchorId="05AF0FCD" wp14:editId="50FA762B">
            <wp:simplePos x="0" y="0"/>
            <wp:positionH relativeFrom="column">
              <wp:posOffset>-138418</wp:posOffset>
            </wp:positionH>
            <wp:positionV relativeFrom="paragraph">
              <wp:posOffset>45397</wp:posOffset>
            </wp:positionV>
            <wp:extent cx="926286" cy="77089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26286" cy="770890"/>
                    </a:xfrm>
                    <a:prstGeom prst="rect">
                      <a:avLst/>
                    </a:prstGeom>
                    <a:noFill/>
                  </pic:spPr>
                </pic:pic>
              </a:graphicData>
            </a:graphic>
            <wp14:sizeRelH relativeFrom="margin">
              <wp14:pctWidth>0</wp14:pctWidth>
            </wp14:sizeRelH>
          </wp:anchor>
        </w:drawing>
      </w:r>
    </w:p>
    <w:p w14:paraId="421EE0E4" w14:textId="77777777" w:rsidR="00921975" w:rsidRDefault="00921975" w:rsidP="00921975">
      <w:pPr>
        <w:ind w:left="3600"/>
        <w:jc w:val="right"/>
        <w:rPr>
          <w:rFonts w:cs="Arial"/>
          <w:b/>
          <w:bCs/>
          <w:color w:val="000000"/>
          <w:lang w:eastAsia="en-IE"/>
        </w:rPr>
      </w:pPr>
    </w:p>
    <w:p w14:paraId="7D9394EC" w14:textId="77777777" w:rsidR="00921975" w:rsidRDefault="00921975" w:rsidP="00921975">
      <w:pPr>
        <w:ind w:left="3600"/>
        <w:jc w:val="right"/>
        <w:rPr>
          <w:rFonts w:cs="Arial"/>
          <w:b/>
          <w:bCs/>
          <w:color w:val="000000"/>
          <w:lang w:eastAsia="en-IE"/>
        </w:rPr>
      </w:pPr>
    </w:p>
    <w:p w14:paraId="64F0CA17" w14:textId="101E82FB" w:rsidR="00921975" w:rsidRPr="007D1AB6" w:rsidRDefault="00921975" w:rsidP="00921975">
      <w:pPr>
        <w:ind w:left="1701" w:firstLine="567"/>
        <w:rPr>
          <w:rFonts w:cs="Arial"/>
          <w:b/>
          <w:bCs/>
          <w:color w:val="000000"/>
          <w:lang w:eastAsia="en-IE"/>
        </w:rPr>
      </w:pPr>
      <w:r w:rsidRPr="007D1AB6">
        <w:rPr>
          <w:rFonts w:cs="Arial"/>
          <w:b/>
          <w:bCs/>
          <w:color w:val="000000"/>
          <w:lang w:eastAsia="en-IE"/>
        </w:rPr>
        <w:t>Data Protection Office Compliance System Manager (Grade VII)</w:t>
      </w:r>
    </w:p>
    <w:p w14:paraId="35D66CE5" w14:textId="77777777" w:rsidR="00A168B5" w:rsidRPr="00040A6B" w:rsidRDefault="00A168B5" w:rsidP="00092589">
      <w:pPr>
        <w:ind w:left="2880"/>
        <w:rPr>
          <w:rFonts w:cs="Arial"/>
          <w:b/>
        </w:rPr>
      </w:pPr>
    </w:p>
    <w:p w14:paraId="7E1C6A06" w14:textId="77777777" w:rsidR="00A168B5" w:rsidRPr="00921975" w:rsidRDefault="00A168B5" w:rsidP="00921975">
      <w:pPr>
        <w:jc w:val="center"/>
        <w:rPr>
          <w:rFonts w:cs="Arial"/>
          <w:b/>
          <w:sz w:val="22"/>
        </w:rPr>
      </w:pPr>
      <w:r w:rsidRPr="00921975">
        <w:rPr>
          <w:rFonts w:cs="Arial"/>
          <w:b/>
          <w:sz w:val="22"/>
        </w:rPr>
        <w:t>Terms and Conditions of Employment</w:t>
      </w:r>
    </w:p>
    <w:p w14:paraId="231C6A68" w14:textId="77777777" w:rsidR="00A168B5" w:rsidRPr="00040A6B" w:rsidRDefault="00A168B5" w:rsidP="00CE241D">
      <w:pPr>
        <w:jc w:val="center"/>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23"/>
      </w:tblGrid>
      <w:tr w:rsidR="00A168B5" w:rsidRPr="00040A6B" w14:paraId="2CB11D26" w14:textId="77777777" w:rsidTr="00B07918">
        <w:tc>
          <w:tcPr>
            <w:tcW w:w="2520" w:type="dxa"/>
          </w:tcPr>
          <w:p w14:paraId="4CC3C69C" w14:textId="77777777" w:rsidR="00A168B5" w:rsidRPr="00040A6B" w:rsidRDefault="00A168B5" w:rsidP="003D050D">
            <w:pPr>
              <w:rPr>
                <w:rFonts w:cs="Arial"/>
                <w:b/>
                <w:bCs/>
              </w:rPr>
            </w:pPr>
            <w:r w:rsidRPr="00040A6B">
              <w:rPr>
                <w:rFonts w:cs="Arial"/>
                <w:b/>
                <w:bCs/>
              </w:rPr>
              <w:t xml:space="preserve">Tenure </w:t>
            </w:r>
          </w:p>
        </w:tc>
        <w:tc>
          <w:tcPr>
            <w:tcW w:w="7823" w:type="dxa"/>
          </w:tcPr>
          <w:p w14:paraId="2F75F71B"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current vacancy available is </w:t>
            </w:r>
            <w:r w:rsidRPr="00270310">
              <w:rPr>
                <w:rFonts w:cs="Arial"/>
                <w:b/>
                <w:bCs/>
                <w:spacing w:val="-3"/>
              </w:rPr>
              <w:t>permanent</w:t>
            </w:r>
            <w:r w:rsidRPr="00270310">
              <w:rPr>
                <w:rFonts w:cs="Arial"/>
                <w:spacing w:val="-3"/>
              </w:rPr>
              <w:t xml:space="preserve"> and </w:t>
            </w:r>
            <w:r w:rsidRPr="00270310">
              <w:rPr>
                <w:rFonts w:cs="Arial"/>
                <w:b/>
                <w:bCs/>
                <w:spacing w:val="-3"/>
              </w:rPr>
              <w:t>whole-time.</w:t>
            </w:r>
            <w:r w:rsidRPr="00270310">
              <w:rPr>
                <w:rFonts w:cs="Arial"/>
                <w:spacing w:val="-3"/>
              </w:rPr>
              <w:t xml:space="preserve">  </w:t>
            </w:r>
          </w:p>
          <w:p w14:paraId="5B95A0CC" w14:textId="77777777" w:rsidR="00B07918" w:rsidRPr="00270310" w:rsidRDefault="00B07918" w:rsidP="00B07918">
            <w:pPr>
              <w:tabs>
                <w:tab w:val="left" w:pos="-720"/>
                <w:tab w:val="left" w:pos="0"/>
                <w:tab w:val="left" w:pos="720"/>
              </w:tabs>
              <w:suppressAutoHyphens/>
              <w:jc w:val="both"/>
              <w:rPr>
                <w:rFonts w:cs="Arial"/>
                <w:spacing w:val="-3"/>
              </w:rPr>
            </w:pPr>
          </w:p>
          <w:p w14:paraId="164691B9"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C5110FE" w14:textId="77777777" w:rsidR="00B07918" w:rsidRPr="00270310" w:rsidRDefault="00B07918" w:rsidP="00B07918">
            <w:pPr>
              <w:tabs>
                <w:tab w:val="left" w:pos="-720"/>
                <w:tab w:val="left" w:pos="0"/>
                <w:tab w:val="left" w:pos="720"/>
              </w:tabs>
              <w:suppressAutoHyphens/>
              <w:jc w:val="both"/>
              <w:rPr>
                <w:rFonts w:cs="Arial"/>
                <w:spacing w:val="-3"/>
              </w:rPr>
            </w:pPr>
          </w:p>
          <w:p w14:paraId="3D05AF40"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4195D8F6" w14:textId="77777777" w:rsidR="00A168B5" w:rsidRPr="00040A6B" w:rsidRDefault="00A168B5" w:rsidP="003D050D">
            <w:pPr>
              <w:rPr>
                <w:rFonts w:cs="Arial"/>
              </w:rPr>
            </w:pPr>
          </w:p>
        </w:tc>
      </w:tr>
      <w:tr w:rsidR="00A168B5" w:rsidRPr="00040A6B" w14:paraId="0314D7BC" w14:textId="77777777" w:rsidTr="00B07918">
        <w:tc>
          <w:tcPr>
            <w:tcW w:w="2520" w:type="dxa"/>
          </w:tcPr>
          <w:p w14:paraId="21B81518" w14:textId="77777777" w:rsidR="00A168B5" w:rsidRPr="00040A6B" w:rsidRDefault="00A168B5" w:rsidP="003D050D">
            <w:pPr>
              <w:rPr>
                <w:rFonts w:cs="Arial"/>
                <w:b/>
                <w:bCs/>
              </w:rPr>
            </w:pPr>
          </w:p>
          <w:p w14:paraId="2E0E0ED7" w14:textId="77777777" w:rsidR="00A168B5" w:rsidRPr="00040A6B" w:rsidRDefault="00A168B5" w:rsidP="003D050D">
            <w:pPr>
              <w:rPr>
                <w:rFonts w:cs="Arial"/>
                <w:b/>
                <w:bCs/>
              </w:rPr>
            </w:pPr>
            <w:r w:rsidRPr="00040A6B">
              <w:rPr>
                <w:rFonts w:cs="Arial"/>
                <w:b/>
                <w:bCs/>
              </w:rPr>
              <w:t xml:space="preserve">Remuneration </w:t>
            </w:r>
          </w:p>
          <w:p w14:paraId="6C5C0EC4" w14:textId="77777777" w:rsidR="00A168B5" w:rsidRPr="00040A6B" w:rsidRDefault="00A168B5" w:rsidP="003D050D">
            <w:pPr>
              <w:rPr>
                <w:rFonts w:cs="Arial"/>
                <w:b/>
                <w:bCs/>
              </w:rPr>
            </w:pPr>
          </w:p>
        </w:tc>
        <w:tc>
          <w:tcPr>
            <w:tcW w:w="7823" w:type="dxa"/>
          </w:tcPr>
          <w:p w14:paraId="3F586475" w14:textId="77777777" w:rsidR="00921975" w:rsidRDefault="00921975" w:rsidP="00921975">
            <w:pPr>
              <w:spacing w:after="120"/>
              <w:jc w:val="both"/>
              <w:rPr>
                <w:rFonts w:cs="Arial"/>
              </w:rPr>
            </w:pPr>
            <w:r>
              <w:rPr>
                <w:rFonts w:cs="Arial"/>
              </w:rPr>
              <w:t>The s</w:t>
            </w:r>
            <w:r w:rsidRPr="00F138B6">
              <w:rPr>
                <w:rFonts w:cs="Arial"/>
              </w:rPr>
              <w:t>alary scale for the post</w:t>
            </w:r>
            <w:r>
              <w:rPr>
                <w:rFonts w:cs="Arial"/>
              </w:rPr>
              <w:t xml:space="preserve"> (as at 01/08/25)</w:t>
            </w:r>
            <w:r w:rsidRPr="00F138B6">
              <w:rPr>
                <w:rFonts w:cs="Arial"/>
              </w:rPr>
              <w:t xml:space="preserve"> is: </w:t>
            </w:r>
          </w:p>
          <w:p w14:paraId="3D12BBD0" w14:textId="77777777" w:rsidR="00921975" w:rsidRDefault="00921975" w:rsidP="00921975">
            <w:pPr>
              <w:tabs>
                <w:tab w:val="left" w:pos="-720"/>
                <w:tab w:val="left" w:pos="0"/>
                <w:tab w:val="left" w:pos="720"/>
              </w:tabs>
              <w:suppressAutoHyphens/>
              <w:jc w:val="both"/>
              <w:rPr>
                <w:rFonts w:cs="Arial"/>
                <w:b/>
              </w:rPr>
            </w:pPr>
            <w:r w:rsidRPr="00B415F0">
              <w:rPr>
                <w:rFonts w:cs="Arial"/>
              </w:rPr>
              <w:t xml:space="preserve">€60,013, €61,479, €63,192, €64,911, €66,636, €68,176, €69,745, €71,272, €72,788, </w:t>
            </w:r>
            <w:r w:rsidRPr="00B415F0">
              <w:rPr>
                <w:rFonts w:cs="Arial"/>
                <w:b/>
              </w:rPr>
              <w:t xml:space="preserve">€75,397, €78,015 </w:t>
            </w:r>
            <w:r>
              <w:rPr>
                <w:rFonts w:cs="Arial"/>
                <w:b/>
              </w:rPr>
              <w:t>LSI</w:t>
            </w:r>
          </w:p>
          <w:p w14:paraId="12BC01AB" w14:textId="77777777" w:rsidR="00921975" w:rsidRDefault="00921975" w:rsidP="00921975">
            <w:pPr>
              <w:spacing w:after="120"/>
              <w:contextualSpacing/>
              <w:rPr>
                <w:rStyle w:val="Hyperlink"/>
                <w:rFonts w:cs="Arial"/>
                <w:bCs/>
                <w:iCs/>
              </w:rPr>
            </w:pPr>
          </w:p>
          <w:p w14:paraId="09B91F72" w14:textId="77777777" w:rsidR="00A168B5" w:rsidRDefault="00921975" w:rsidP="00921975">
            <w:pPr>
              <w:rPr>
                <w:rFonts w:cs="Arial"/>
              </w:rPr>
            </w:pPr>
            <w:r w:rsidRPr="00243BB0">
              <w:rPr>
                <w:rFonts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50CB1FB" w14:textId="18838CB1" w:rsidR="00921975" w:rsidRPr="00040A6B" w:rsidRDefault="00921975" w:rsidP="00921975">
            <w:pPr>
              <w:rPr>
                <w:rFonts w:cs="Arial"/>
              </w:rPr>
            </w:pPr>
          </w:p>
        </w:tc>
      </w:tr>
      <w:tr w:rsidR="00A168B5" w:rsidRPr="00040A6B" w14:paraId="6EDF29AA" w14:textId="77777777" w:rsidTr="00B07918">
        <w:tc>
          <w:tcPr>
            <w:tcW w:w="2520" w:type="dxa"/>
          </w:tcPr>
          <w:p w14:paraId="51A4E9FD" w14:textId="77777777" w:rsidR="00A168B5" w:rsidRPr="00040A6B" w:rsidRDefault="00A168B5" w:rsidP="00CF3DEC">
            <w:pPr>
              <w:jc w:val="both"/>
              <w:rPr>
                <w:rFonts w:cs="Arial"/>
                <w:b/>
                <w:bCs/>
              </w:rPr>
            </w:pPr>
            <w:r w:rsidRPr="00040A6B">
              <w:rPr>
                <w:rFonts w:cs="Arial"/>
                <w:b/>
                <w:bCs/>
              </w:rPr>
              <w:t>Working Week</w:t>
            </w:r>
          </w:p>
          <w:p w14:paraId="3EB16C93" w14:textId="77777777" w:rsidR="00A168B5" w:rsidRPr="00040A6B" w:rsidRDefault="00A168B5" w:rsidP="00CF3DEC">
            <w:pPr>
              <w:jc w:val="both"/>
              <w:rPr>
                <w:rFonts w:cs="Arial"/>
                <w:b/>
                <w:bCs/>
              </w:rPr>
            </w:pPr>
          </w:p>
        </w:tc>
        <w:tc>
          <w:tcPr>
            <w:tcW w:w="7823" w:type="dxa"/>
          </w:tcPr>
          <w:p w14:paraId="640AB989" w14:textId="77777777" w:rsidR="00921975" w:rsidRDefault="00921975" w:rsidP="00921975">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A7C9962" w14:textId="77777777" w:rsidR="00921975" w:rsidRPr="00ED5846" w:rsidRDefault="00921975" w:rsidP="00921975">
            <w:pPr>
              <w:pStyle w:val="paragraph"/>
              <w:spacing w:before="0" w:beforeAutospacing="0" w:after="0" w:afterAutospacing="0"/>
              <w:textAlignment w:val="baseline"/>
              <w:rPr>
                <w:rFonts w:ascii="Arial" w:hAnsi="Arial" w:cs="Arial"/>
                <w:sz w:val="20"/>
                <w:szCs w:val="20"/>
              </w:rPr>
            </w:pPr>
          </w:p>
          <w:p w14:paraId="69150B8E" w14:textId="77777777" w:rsidR="00921975" w:rsidRPr="00ED5846" w:rsidRDefault="00921975" w:rsidP="0092197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65F3E1F" w14:textId="647127A4" w:rsidR="00A168B5" w:rsidRPr="00040A6B" w:rsidRDefault="00A168B5" w:rsidP="00CF3DEC">
            <w:pPr>
              <w:jc w:val="both"/>
              <w:rPr>
                <w:rFonts w:cs="Arial"/>
              </w:rPr>
            </w:pPr>
          </w:p>
        </w:tc>
      </w:tr>
      <w:tr w:rsidR="00A168B5" w:rsidRPr="00040A6B" w14:paraId="7EDC65C6" w14:textId="77777777" w:rsidTr="00B07918">
        <w:tc>
          <w:tcPr>
            <w:tcW w:w="2520" w:type="dxa"/>
          </w:tcPr>
          <w:p w14:paraId="024E4903" w14:textId="77777777" w:rsidR="00A168B5" w:rsidRPr="00040A6B" w:rsidRDefault="00A168B5" w:rsidP="00CF3DEC">
            <w:pPr>
              <w:jc w:val="both"/>
              <w:rPr>
                <w:rFonts w:cs="Arial"/>
                <w:b/>
                <w:bCs/>
              </w:rPr>
            </w:pPr>
            <w:r w:rsidRPr="00040A6B">
              <w:rPr>
                <w:rFonts w:cs="Arial"/>
                <w:b/>
                <w:bCs/>
              </w:rPr>
              <w:t>Annual Leave</w:t>
            </w:r>
          </w:p>
        </w:tc>
        <w:tc>
          <w:tcPr>
            <w:tcW w:w="7823" w:type="dxa"/>
          </w:tcPr>
          <w:p w14:paraId="10539B16" w14:textId="77777777" w:rsidR="00A168B5" w:rsidRPr="00040A6B" w:rsidRDefault="00A168B5" w:rsidP="00CF3DEC">
            <w:pPr>
              <w:rPr>
                <w:rFonts w:cs="Arial"/>
              </w:rPr>
            </w:pPr>
            <w:r w:rsidRPr="00040A6B">
              <w:rPr>
                <w:rFonts w:cs="Arial"/>
              </w:rPr>
              <w:t>The annual leave associated with the post will be confirmed at job offer stage.</w:t>
            </w:r>
          </w:p>
          <w:p w14:paraId="727147CD" w14:textId="77777777" w:rsidR="00A168B5" w:rsidRPr="00040A6B" w:rsidRDefault="00A168B5" w:rsidP="00CF3DEC">
            <w:pPr>
              <w:jc w:val="both"/>
              <w:rPr>
                <w:rFonts w:cs="Arial"/>
              </w:rPr>
            </w:pPr>
          </w:p>
        </w:tc>
      </w:tr>
      <w:tr w:rsidR="00A168B5" w:rsidRPr="00040A6B" w14:paraId="58BAB070" w14:textId="77777777" w:rsidTr="00B07918">
        <w:tc>
          <w:tcPr>
            <w:tcW w:w="2520" w:type="dxa"/>
          </w:tcPr>
          <w:p w14:paraId="6839691E" w14:textId="77777777" w:rsidR="00A168B5" w:rsidRPr="00040A6B" w:rsidRDefault="00A168B5" w:rsidP="00CF3DEC">
            <w:pPr>
              <w:jc w:val="both"/>
              <w:rPr>
                <w:rFonts w:cs="Arial"/>
                <w:b/>
                <w:bCs/>
              </w:rPr>
            </w:pPr>
            <w:r w:rsidRPr="00040A6B">
              <w:rPr>
                <w:rFonts w:cs="Arial"/>
                <w:b/>
                <w:bCs/>
              </w:rPr>
              <w:t>Superannuation</w:t>
            </w:r>
          </w:p>
          <w:p w14:paraId="7D829E67" w14:textId="77777777" w:rsidR="00A168B5" w:rsidRPr="00040A6B" w:rsidRDefault="00A168B5" w:rsidP="00CF3DEC">
            <w:pPr>
              <w:jc w:val="both"/>
              <w:rPr>
                <w:rFonts w:cs="Arial"/>
                <w:b/>
                <w:bCs/>
              </w:rPr>
            </w:pPr>
          </w:p>
          <w:p w14:paraId="1703D4F3" w14:textId="77777777" w:rsidR="00A168B5" w:rsidRPr="00040A6B" w:rsidRDefault="00A168B5" w:rsidP="00CF3DEC">
            <w:pPr>
              <w:jc w:val="both"/>
              <w:rPr>
                <w:rFonts w:cs="Arial"/>
                <w:b/>
                <w:bCs/>
              </w:rPr>
            </w:pPr>
          </w:p>
        </w:tc>
        <w:tc>
          <w:tcPr>
            <w:tcW w:w="7823" w:type="dxa"/>
          </w:tcPr>
          <w:p w14:paraId="090D27C0" w14:textId="7119B3FC" w:rsidR="00A168B5" w:rsidRPr="00040A6B" w:rsidRDefault="00A168B5" w:rsidP="00CF3DEC">
            <w:pPr>
              <w:jc w:val="both"/>
              <w:rPr>
                <w:rFonts w:cs="Arial"/>
              </w:rPr>
            </w:pPr>
            <w:r w:rsidRPr="00040A6B">
              <w:rPr>
                <w:rFonts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40A6B">
              <w:rPr>
                <w:rFonts w:cs="Arial"/>
                <w:vertAlign w:val="superscript"/>
              </w:rPr>
              <w:t>st</w:t>
            </w:r>
            <w:r w:rsidRPr="00040A6B">
              <w:rPr>
                <w:rFonts w:cs="Arial"/>
              </w:rPr>
              <w:t xml:space="preserve"> January 2005 pursuant to Section 60 of the Health Act 2004 are entitled to superannuation benefit terms under the HSE Scheme which are no less favourable to those which they were entitled to </w:t>
            </w:r>
            <w:r w:rsidR="00507BD2" w:rsidRPr="00040A6B">
              <w:rPr>
                <w:rFonts w:cs="Arial"/>
              </w:rPr>
              <w:t>on</w:t>
            </w:r>
            <w:r w:rsidRPr="00040A6B">
              <w:rPr>
                <w:rFonts w:cs="Arial"/>
              </w:rPr>
              <w:t xml:space="preserve"> 31</w:t>
            </w:r>
            <w:r w:rsidRPr="00040A6B">
              <w:rPr>
                <w:rFonts w:cs="Arial"/>
                <w:vertAlign w:val="superscript"/>
              </w:rPr>
              <w:t>st</w:t>
            </w:r>
            <w:r w:rsidRPr="00040A6B">
              <w:rPr>
                <w:rFonts w:cs="Arial"/>
              </w:rPr>
              <w:t xml:space="preserve"> December 2004</w:t>
            </w:r>
          </w:p>
        </w:tc>
      </w:tr>
      <w:tr w:rsidR="00070F30" w:rsidRPr="00040A6B" w14:paraId="541E39A0" w14:textId="77777777" w:rsidTr="00B07918">
        <w:tc>
          <w:tcPr>
            <w:tcW w:w="2520" w:type="dxa"/>
          </w:tcPr>
          <w:p w14:paraId="563DF62C" w14:textId="2A99DC21" w:rsidR="00070F30" w:rsidRPr="00040A6B" w:rsidRDefault="00070F30" w:rsidP="00070F30">
            <w:pPr>
              <w:jc w:val="both"/>
              <w:rPr>
                <w:rFonts w:cs="Arial"/>
                <w:b/>
                <w:bCs/>
              </w:rPr>
            </w:pPr>
            <w:r w:rsidRPr="00270310">
              <w:rPr>
                <w:rFonts w:cs="Arial"/>
                <w:b/>
                <w:bCs/>
              </w:rPr>
              <w:t>Age</w:t>
            </w:r>
          </w:p>
        </w:tc>
        <w:tc>
          <w:tcPr>
            <w:tcW w:w="7823" w:type="dxa"/>
          </w:tcPr>
          <w:p w14:paraId="6B9EB0C8" w14:textId="77777777" w:rsidR="00070F30" w:rsidRPr="00270310" w:rsidRDefault="00070F30" w:rsidP="00070F30">
            <w:pPr>
              <w:autoSpaceDE w:val="0"/>
              <w:autoSpaceDN w:val="0"/>
              <w:adjustRightInd w:val="0"/>
              <w:rPr>
                <w:rFonts w:eastAsiaTheme="minorHAnsi" w:cs="Arial"/>
                <w:i/>
                <w:iCs/>
                <w:color w:val="000000"/>
                <w:lang w:eastAsia="en-US"/>
              </w:rPr>
            </w:pPr>
            <w:r w:rsidRPr="00270310">
              <w:rPr>
                <w:rFonts w:eastAsiaTheme="minorHAnsi" w:cs="Arial"/>
                <w:color w:val="000000"/>
                <w:lang w:eastAsia="en-US"/>
              </w:rPr>
              <w:t>The Public Service Superannuation (Age of Retirement) Act, 2018* set 70 years as the compulsory retirement age for public servants.</w:t>
            </w:r>
            <w:r w:rsidRPr="00270310">
              <w:rPr>
                <w:rFonts w:eastAsiaTheme="minorHAnsi" w:cs="Arial"/>
                <w:i/>
                <w:iCs/>
                <w:color w:val="000000"/>
                <w:lang w:eastAsia="en-US"/>
              </w:rPr>
              <w:t xml:space="preserve"> </w:t>
            </w:r>
          </w:p>
          <w:p w14:paraId="41F0DDD8" w14:textId="77777777" w:rsidR="00070F30" w:rsidRPr="00270310" w:rsidRDefault="00070F30" w:rsidP="00070F30">
            <w:pPr>
              <w:autoSpaceDE w:val="0"/>
              <w:autoSpaceDN w:val="0"/>
              <w:adjustRightInd w:val="0"/>
              <w:rPr>
                <w:rFonts w:eastAsiaTheme="minorHAnsi" w:cs="Arial"/>
                <w:i/>
                <w:iCs/>
                <w:color w:val="000000"/>
                <w:lang w:eastAsia="en-US"/>
              </w:rPr>
            </w:pPr>
          </w:p>
          <w:p w14:paraId="507B849B" w14:textId="77777777" w:rsidR="00070F30" w:rsidRPr="00270310" w:rsidRDefault="00070F30" w:rsidP="00070F30">
            <w:pPr>
              <w:autoSpaceDE w:val="0"/>
              <w:autoSpaceDN w:val="0"/>
              <w:adjustRightInd w:val="0"/>
              <w:rPr>
                <w:rFonts w:eastAsiaTheme="minorHAnsi" w:cs="Arial"/>
                <w:b/>
                <w:bCs/>
                <w:i/>
                <w:iCs/>
                <w:color w:val="000000" w:themeColor="text1"/>
                <w:u w:val="single"/>
                <w:lang w:eastAsia="en-US"/>
              </w:rPr>
            </w:pPr>
            <w:r w:rsidRPr="00270310">
              <w:rPr>
                <w:rFonts w:eastAsiaTheme="minorHAnsi" w:cs="Arial"/>
                <w:b/>
                <w:bCs/>
                <w:i/>
                <w:iCs/>
                <w:color w:val="000000"/>
                <w:lang w:eastAsia="en-US"/>
              </w:rPr>
              <w:t xml:space="preserve">* </w:t>
            </w:r>
            <w:r w:rsidRPr="00270310">
              <w:rPr>
                <w:rFonts w:eastAsiaTheme="minorHAnsi" w:cs="Arial"/>
                <w:b/>
                <w:bCs/>
                <w:i/>
                <w:iCs/>
                <w:color w:val="000000"/>
                <w:u w:val="single"/>
                <w:lang w:eastAsia="en-US"/>
              </w:rPr>
              <w:t xml:space="preserve">Public </w:t>
            </w:r>
            <w:r w:rsidRPr="00270310">
              <w:rPr>
                <w:rFonts w:eastAsiaTheme="minorHAnsi" w:cs="Arial"/>
                <w:b/>
                <w:bCs/>
                <w:i/>
                <w:iCs/>
                <w:color w:val="000000" w:themeColor="text1"/>
                <w:u w:val="single"/>
                <w:lang w:eastAsia="en-US"/>
              </w:rPr>
              <w:t>Servants not affected by this legislation:</w:t>
            </w:r>
          </w:p>
          <w:p w14:paraId="2D9AFFAF" w14:textId="77777777" w:rsidR="00070F30" w:rsidRPr="00270310" w:rsidRDefault="00070F30" w:rsidP="00070F30">
            <w:pPr>
              <w:autoSpaceDE w:val="0"/>
              <w:autoSpaceDN w:val="0"/>
              <w:adjustRightInd w:val="0"/>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with a 26-week break in service, between 1 April 2004 and 31 December 2012 (new entrants) have no compulsory retirement age.</w:t>
            </w:r>
          </w:p>
          <w:p w14:paraId="2E4F9A17" w14:textId="77777777" w:rsidR="00070F30" w:rsidRPr="00270310" w:rsidRDefault="00070F30" w:rsidP="00070F30">
            <w:pPr>
              <w:autoSpaceDE w:val="0"/>
              <w:autoSpaceDN w:val="0"/>
              <w:adjustRightInd w:val="0"/>
              <w:rPr>
                <w:rFonts w:eastAsiaTheme="minorHAnsi" w:cs="Arial"/>
                <w:color w:val="000000" w:themeColor="text1"/>
                <w:lang w:eastAsia="en-US"/>
              </w:rPr>
            </w:pPr>
          </w:p>
          <w:p w14:paraId="2219D572" w14:textId="3ED74311" w:rsidR="00070F30" w:rsidRPr="00040A6B" w:rsidRDefault="00070F30" w:rsidP="00070F30">
            <w:pPr>
              <w:jc w:val="both"/>
              <w:rPr>
                <w:rFonts w:cs="Arial"/>
              </w:rPr>
            </w:pPr>
            <w:r w:rsidRPr="00270310">
              <w:rPr>
                <w:rFonts w:eastAsiaTheme="minorHAnsi" w:cs="Arial"/>
                <w:color w:val="000000" w:themeColor="text1"/>
                <w:lang w:eastAsia="en-US"/>
              </w:rPr>
              <w:t>Public servants, joining the public service or re-joining the public service after a 26-week break, after 1 January 2013 are members of the Single Pension Scheme and have a compulsory retirement age of 70.</w:t>
            </w:r>
          </w:p>
        </w:tc>
      </w:tr>
      <w:tr w:rsidR="00070F30" w:rsidRPr="00040A6B" w14:paraId="404D9B9E" w14:textId="77777777" w:rsidTr="00B07918">
        <w:tc>
          <w:tcPr>
            <w:tcW w:w="2520" w:type="dxa"/>
          </w:tcPr>
          <w:p w14:paraId="0CF009EE" w14:textId="12A8AE6C" w:rsidR="00070F30" w:rsidRPr="00270310" w:rsidRDefault="00070F30" w:rsidP="00070F30">
            <w:pPr>
              <w:jc w:val="both"/>
              <w:rPr>
                <w:rFonts w:cs="Arial"/>
                <w:b/>
                <w:bCs/>
              </w:rPr>
            </w:pPr>
            <w:r w:rsidRPr="00040A6B">
              <w:rPr>
                <w:rFonts w:cs="Arial"/>
                <w:b/>
                <w:bCs/>
              </w:rPr>
              <w:t>Probation</w:t>
            </w:r>
          </w:p>
        </w:tc>
        <w:tc>
          <w:tcPr>
            <w:tcW w:w="7823" w:type="dxa"/>
          </w:tcPr>
          <w:p w14:paraId="6FB9A721" w14:textId="6C380E98" w:rsidR="00070F30" w:rsidRPr="00270310" w:rsidRDefault="00070F30" w:rsidP="00070F30">
            <w:pPr>
              <w:autoSpaceDE w:val="0"/>
              <w:autoSpaceDN w:val="0"/>
              <w:adjustRightInd w:val="0"/>
              <w:rPr>
                <w:rFonts w:eastAsiaTheme="minorHAnsi" w:cs="Arial"/>
                <w:color w:val="000000"/>
                <w:lang w:eastAsia="en-US"/>
              </w:rPr>
            </w:pPr>
            <w:r w:rsidRPr="00040A6B">
              <w:rPr>
                <w:rFonts w:cs="Arial"/>
              </w:rPr>
              <w:t xml:space="preserve">Every appointment of a person who is not already a permanent officer of the </w:t>
            </w:r>
            <w:r w:rsidRPr="00040A6B">
              <w:rPr>
                <w:rFonts w:cs="Arial"/>
                <w:shd w:val="clear" w:color="auto" w:fill="FFFFFF"/>
              </w:rPr>
              <w:t>Health Service Executive or of a Local Authority</w:t>
            </w:r>
            <w:r w:rsidRPr="00040A6B">
              <w:rPr>
                <w:rFonts w:cs="Arial"/>
              </w:rPr>
              <w:t xml:space="preserve"> shall be subject to a probationary period of 12 months as stipulated in the Department of Health Circular No.10/71.</w:t>
            </w:r>
          </w:p>
        </w:tc>
      </w:tr>
      <w:tr w:rsidR="00070F30" w:rsidRPr="00040A6B" w14:paraId="6BEB867F" w14:textId="77777777" w:rsidTr="00B07918">
        <w:tc>
          <w:tcPr>
            <w:tcW w:w="2520" w:type="dxa"/>
          </w:tcPr>
          <w:p w14:paraId="4006D83E" w14:textId="77777777" w:rsidR="00070F30" w:rsidRPr="00270310" w:rsidRDefault="00070F30" w:rsidP="00070F30">
            <w:pPr>
              <w:rPr>
                <w:rFonts w:cs="Arial"/>
                <w:b/>
                <w:bCs/>
              </w:rPr>
            </w:pPr>
            <w:r w:rsidRPr="00270310">
              <w:rPr>
                <w:rFonts w:cs="Arial"/>
                <w:b/>
                <w:bCs/>
              </w:rPr>
              <w:t>Protection of Children Guidance and Legislation</w:t>
            </w:r>
          </w:p>
          <w:p w14:paraId="05493074" w14:textId="4FB9385B" w:rsidR="00070F30" w:rsidRPr="00040A6B" w:rsidRDefault="00070F30" w:rsidP="00070F30">
            <w:pPr>
              <w:rPr>
                <w:rFonts w:cs="Arial"/>
                <w:b/>
                <w:bCs/>
              </w:rPr>
            </w:pPr>
          </w:p>
        </w:tc>
        <w:tc>
          <w:tcPr>
            <w:tcW w:w="7823" w:type="dxa"/>
          </w:tcPr>
          <w:p w14:paraId="7918AEAC" w14:textId="77777777" w:rsidR="00921975" w:rsidRPr="00921975" w:rsidRDefault="00921975" w:rsidP="00921975">
            <w:pPr>
              <w:rPr>
                <w:rFonts w:cs="Arial"/>
                <w:lang w:val="en-GB"/>
              </w:rPr>
            </w:pPr>
            <w:r w:rsidRPr="00921975">
              <w:rPr>
                <w:rFonts w:cs="Arial"/>
                <w:lang w:val="en-GB"/>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w:t>
            </w:r>
            <w:r w:rsidRPr="00921975">
              <w:rPr>
                <w:rFonts w:cs="Arial"/>
                <w:lang w:val="en-GB"/>
              </w:rPr>
              <w:lastRenderedPageBreak/>
              <w:t xml:space="preserve">Section 2, Children First National Guidance and other relevant child safeguarding legislation and policies. </w:t>
            </w:r>
          </w:p>
          <w:p w14:paraId="42F1E216" w14:textId="77777777" w:rsidR="00921975" w:rsidRPr="00921975" w:rsidRDefault="00921975" w:rsidP="00921975">
            <w:pPr>
              <w:rPr>
                <w:rFonts w:cs="Arial"/>
                <w:lang w:val="en-GB"/>
              </w:rPr>
            </w:pPr>
          </w:p>
          <w:p w14:paraId="547B4B85" w14:textId="77777777" w:rsidR="00921975" w:rsidRPr="00921975" w:rsidRDefault="00921975" w:rsidP="00921975">
            <w:pPr>
              <w:rPr>
                <w:rFonts w:cs="Arial"/>
                <w:lang w:val="en-GB"/>
              </w:rPr>
            </w:pPr>
            <w:r w:rsidRPr="00921975">
              <w:rPr>
                <w:rFonts w:cs="Arial"/>
                <w:lang w:val="en-GB"/>
              </w:rPr>
              <w:t xml:space="preserve">All Mandated Persons under the Children First Act 2015, within the HSE, are appointed as Designated Officers under the Protections for Persons Reporting Child Abuse Act, 1998. </w:t>
            </w:r>
          </w:p>
          <w:p w14:paraId="190D0BE1" w14:textId="77777777" w:rsidR="00921975" w:rsidRPr="00921975" w:rsidRDefault="00921975" w:rsidP="00921975">
            <w:pPr>
              <w:rPr>
                <w:rFonts w:cs="Arial"/>
                <w:lang w:val="en-GB"/>
              </w:rPr>
            </w:pPr>
          </w:p>
          <w:p w14:paraId="248D730F" w14:textId="77777777" w:rsidR="00921975" w:rsidRPr="00921975" w:rsidRDefault="00921975" w:rsidP="00921975">
            <w:pPr>
              <w:rPr>
                <w:rFonts w:cs="Arial"/>
                <w:lang w:val="en-US"/>
              </w:rPr>
            </w:pPr>
            <w:r w:rsidRPr="00921975">
              <w:rPr>
                <w:rFonts w:cs="Arial"/>
                <w:lang w:val="en-GB"/>
              </w:rPr>
              <w:t>Mandated Persons such as line managers, doctors, nurses, physiotherapists, occupational therapists, speech and language therapists, social workers, social care workers, and emergency technicians</w:t>
            </w:r>
            <w:r w:rsidRPr="00921975">
              <w:rPr>
                <w:rFonts w:cs="Arial"/>
                <w:lang w:val="en-US"/>
              </w:rPr>
              <w:t xml:space="preserve"> have additional responsibilities.  </w:t>
            </w:r>
          </w:p>
          <w:p w14:paraId="6183C264" w14:textId="77777777" w:rsidR="00921975" w:rsidRPr="00921975" w:rsidRDefault="00921975" w:rsidP="00921975">
            <w:pPr>
              <w:rPr>
                <w:rFonts w:cs="Arial"/>
                <w:lang w:val="en-US"/>
              </w:rPr>
            </w:pPr>
          </w:p>
          <w:p w14:paraId="16C55C29" w14:textId="77777777" w:rsidR="00921975" w:rsidRPr="00921975" w:rsidRDefault="00921975" w:rsidP="00921975">
            <w:pPr>
              <w:rPr>
                <w:rFonts w:cs="Arial"/>
                <w:lang w:val="en-US"/>
              </w:rPr>
            </w:pPr>
            <w:r w:rsidRPr="00921975">
              <w:rPr>
                <w:rFonts w:cs="Arial"/>
                <w:lang w:val="en-US"/>
              </w:rPr>
              <w:t xml:space="preserve">You should check if you are a </w:t>
            </w:r>
            <w:hyperlink r:id="rId16" w:history="1">
              <w:r w:rsidRPr="00921975">
                <w:rPr>
                  <w:rFonts w:cs="Arial"/>
                  <w:color w:val="0000FF"/>
                  <w:u w:val="single"/>
                  <w:lang w:val="en-US"/>
                </w:rPr>
                <w:t>Mandated Person</w:t>
              </w:r>
            </w:hyperlink>
            <w:r w:rsidRPr="00921975">
              <w:rPr>
                <w:rFonts w:cs="Arial"/>
                <w:lang w:val="en-US"/>
              </w:rPr>
              <w:t xml:space="preserve"> and be familiar with the related roles and legal responsibilities.</w:t>
            </w:r>
          </w:p>
          <w:p w14:paraId="2C6D3E9A" w14:textId="77777777" w:rsidR="00921975" w:rsidRPr="00921975" w:rsidRDefault="00921975" w:rsidP="00921975">
            <w:pPr>
              <w:rPr>
                <w:rFonts w:cs="Arial"/>
                <w:lang w:val="en-GB"/>
              </w:rPr>
            </w:pPr>
          </w:p>
          <w:p w14:paraId="76076C24" w14:textId="77777777" w:rsidR="00921975" w:rsidRPr="00921975" w:rsidRDefault="00921975" w:rsidP="00921975">
            <w:pPr>
              <w:jc w:val="both"/>
              <w:rPr>
                <w:rFonts w:cs="Arial"/>
                <w:bCs/>
                <w:lang w:val="en"/>
              </w:rPr>
            </w:pPr>
            <w:r w:rsidRPr="00921975">
              <w:rPr>
                <w:rFonts w:cs="Arial"/>
                <w:bCs/>
                <w:lang w:val="en"/>
              </w:rPr>
              <w:t xml:space="preserve">Visit </w:t>
            </w:r>
            <w:hyperlink r:id="rId17" w:history="1">
              <w:r w:rsidRPr="00921975">
                <w:rPr>
                  <w:rFonts w:cs="Arial"/>
                  <w:color w:val="0000FF"/>
                  <w:u w:val="single"/>
                  <w:lang w:val="en"/>
                </w:rPr>
                <w:t xml:space="preserve">HSE Children First </w:t>
              </w:r>
            </w:hyperlink>
            <w:r w:rsidRPr="00921975">
              <w:rPr>
                <w:rFonts w:cs="Arial"/>
                <w:lang w:val="en-US"/>
              </w:rPr>
              <w:t>for</w:t>
            </w:r>
            <w:r w:rsidRPr="00921975">
              <w:rPr>
                <w:lang w:val="en-US"/>
              </w:rPr>
              <w:t xml:space="preserve"> further</w:t>
            </w:r>
            <w:r w:rsidRPr="00921975">
              <w:rPr>
                <w:rFonts w:cs="Arial"/>
                <w:bCs/>
                <w:lang w:val="en"/>
              </w:rPr>
              <w:t xml:space="preserve"> information, guidance and resources.</w:t>
            </w:r>
          </w:p>
          <w:p w14:paraId="63D48B29" w14:textId="5FD7E929" w:rsidR="00070F30" w:rsidRPr="00290BFE" w:rsidRDefault="00070F30" w:rsidP="00290BFE">
            <w:pPr>
              <w:pStyle w:val="Heading7"/>
              <w:jc w:val="left"/>
              <w:rPr>
                <w:rFonts w:ascii="Arial" w:hAnsi="Arial" w:cs="Arial"/>
                <w:b w:val="0"/>
                <w:sz w:val="20"/>
                <w:lang w:val="en-IE"/>
              </w:rPr>
            </w:pPr>
          </w:p>
        </w:tc>
      </w:tr>
      <w:tr w:rsidR="00393C15" w:rsidRPr="00040A6B" w14:paraId="15BFFB75" w14:textId="77777777" w:rsidTr="00B07918">
        <w:tc>
          <w:tcPr>
            <w:tcW w:w="2520" w:type="dxa"/>
          </w:tcPr>
          <w:p w14:paraId="5D314084" w14:textId="1EF8842F" w:rsidR="00393C15" w:rsidRPr="00270310" w:rsidRDefault="00393C15" w:rsidP="00393C15">
            <w:pPr>
              <w:rPr>
                <w:rFonts w:cs="Arial"/>
                <w:b/>
                <w:bCs/>
              </w:rPr>
            </w:pPr>
            <w:r w:rsidRPr="00270310">
              <w:rPr>
                <w:rFonts w:cs="Arial"/>
                <w:b/>
                <w:bCs/>
              </w:rPr>
              <w:lastRenderedPageBreak/>
              <w:t>Infection Control</w:t>
            </w:r>
          </w:p>
        </w:tc>
        <w:tc>
          <w:tcPr>
            <w:tcW w:w="7823" w:type="dxa"/>
          </w:tcPr>
          <w:p w14:paraId="3EF3C8CE" w14:textId="77777777" w:rsidR="00393C15" w:rsidRPr="00270310" w:rsidRDefault="00393C15" w:rsidP="00393C15">
            <w:pPr>
              <w:jc w:val="both"/>
              <w:rPr>
                <w:rFonts w:cs="Arial"/>
              </w:rPr>
            </w:pPr>
            <w:r w:rsidRPr="00270310">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0310">
              <w:rPr>
                <w:rFonts w:cs="Arial"/>
                <w:iCs/>
              </w:rPr>
              <w:t>and comply with associated HSE protocols for implementing and maintaining these standards as appropriate to the role.</w:t>
            </w:r>
          </w:p>
          <w:p w14:paraId="4584E131" w14:textId="73737A35" w:rsidR="00393C15" w:rsidRPr="00270310" w:rsidRDefault="00393C15" w:rsidP="00393C15">
            <w:pPr>
              <w:rPr>
                <w:rFonts w:cs="Arial"/>
              </w:rPr>
            </w:pPr>
          </w:p>
        </w:tc>
      </w:tr>
      <w:tr w:rsidR="00393C15" w:rsidRPr="00040A6B" w14:paraId="1A1B412D" w14:textId="77777777" w:rsidTr="00B07918">
        <w:tc>
          <w:tcPr>
            <w:tcW w:w="2520" w:type="dxa"/>
          </w:tcPr>
          <w:p w14:paraId="0CA592A4" w14:textId="6107A6F9" w:rsidR="00393C15" w:rsidRPr="00270310" w:rsidRDefault="00393C15" w:rsidP="00393C15">
            <w:pPr>
              <w:rPr>
                <w:rFonts w:cs="Arial"/>
                <w:b/>
                <w:bCs/>
              </w:rPr>
            </w:pPr>
            <w:r w:rsidRPr="00270310">
              <w:rPr>
                <w:rFonts w:cs="Arial"/>
                <w:b/>
              </w:rPr>
              <w:t>Health &amp; Safety</w:t>
            </w:r>
          </w:p>
        </w:tc>
        <w:tc>
          <w:tcPr>
            <w:tcW w:w="7823" w:type="dxa"/>
          </w:tcPr>
          <w:p w14:paraId="1CBCA459" w14:textId="77777777" w:rsidR="00393C15" w:rsidRPr="00270310" w:rsidRDefault="00393C15" w:rsidP="00393C15">
            <w:pPr>
              <w:jc w:val="both"/>
              <w:rPr>
                <w:rFonts w:cs="Arial"/>
              </w:rPr>
            </w:pPr>
            <w:r w:rsidRPr="00270310">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BF9B20B" w14:textId="77777777" w:rsidR="00393C15" w:rsidRPr="00270310" w:rsidRDefault="00393C15" w:rsidP="00393C15">
            <w:pPr>
              <w:ind w:firstLine="720"/>
              <w:jc w:val="both"/>
              <w:rPr>
                <w:rFonts w:cs="Arial"/>
              </w:rPr>
            </w:pPr>
          </w:p>
          <w:p w14:paraId="052FFCF5" w14:textId="77777777" w:rsidR="00393C15" w:rsidRPr="00270310" w:rsidRDefault="00393C15" w:rsidP="00393C15">
            <w:pPr>
              <w:jc w:val="both"/>
              <w:rPr>
                <w:rFonts w:cs="Arial"/>
              </w:rPr>
            </w:pPr>
            <w:r w:rsidRPr="00270310">
              <w:rPr>
                <w:rFonts w:cs="Arial"/>
              </w:rPr>
              <w:t>Key responsibilities include:</w:t>
            </w:r>
          </w:p>
          <w:p w14:paraId="1D07F5E2" w14:textId="77777777" w:rsidR="00393C15" w:rsidRPr="00270310" w:rsidRDefault="00393C15" w:rsidP="00393C15">
            <w:pPr>
              <w:jc w:val="both"/>
              <w:rPr>
                <w:rFonts w:cs="Arial"/>
                <w:highlight w:val="yellow"/>
              </w:rPr>
            </w:pPr>
          </w:p>
          <w:p w14:paraId="55709F64"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Developing a SSSS for the department/service</w:t>
            </w:r>
            <w:r w:rsidRPr="00393C15">
              <w:rPr>
                <w:rStyle w:val="FootnoteReference"/>
                <w:rFonts w:ascii="Arial" w:eastAsia="Calibri" w:hAnsi="Arial" w:cs="Arial"/>
                <w:sz w:val="20"/>
                <w:szCs w:val="20"/>
              </w:rPr>
              <w:footnoteReference w:id="1"/>
            </w:r>
            <w:r w:rsidRPr="00393C15">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5C9F9352"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0E3A261"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Consulting and communicating with staff and safety representatives on OSH matters.</w:t>
            </w:r>
          </w:p>
          <w:p w14:paraId="67D94B29"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a training needs assessment (TNA) is undertaken for employees, facilitating their attendance at statutory OSH training, and ensuring records are maintained for each employee.</w:t>
            </w:r>
          </w:p>
          <w:p w14:paraId="162561B4"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that all incidents occurring within the relevant department/service are appropriately managed and investigated in accordance with HSE procedures</w:t>
            </w:r>
            <w:r w:rsidRPr="00393C15">
              <w:rPr>
                <w:rStyle w:val="FootnoteReference"/>
                <w:rFonts w:ascii="Arial" w:eastAsia="Calibri" w:hAnsi="Arial" w:cs="Arial"/>
                <w:sz w:val="20"/>
                <w:szCs w:val="20"/>
              </w:rPr>
              <w:footnoteReference w:id="2"/>
            </w:r>
            <w:r w:rsidRPr="00393C15">
              <w:rPr>
                <w:rFonts w:ascii="Arial" w:hAnsi="Arial" w:cs="Arial"/>
                <w:sz w:val="20"/>
                <w:szCs w:val="20"/>
              </w:rPr>
              <w:t>.</w:t>
            </w:r>
          </w:p>
          <w:p w14:paraId="3321E8E5"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Seeking advice from health and safety professionals through the National Health and Safety Function Helpdesk as appropriate.</w:t>
            </w:r>
          </w:p>
          <w:p w14:paraId="36F05D01" w14:textId="77777777" w:rsidR="00393C15" w:rsidRPr="00393C15" w:rsidRDefault="00393C15" w:rsidP="00393C15">
            <w:pPr>
              <w:pStyle w:val="ListParagraph"/>
              <w:numPr>
                <w:ilvl w:val="0"/>
                <w:numId w:val="16"/>
              </w:numPr>
              <w:contextualSpacing w:val="0"/>
              <w:jc w:val="both"/>
              <w:rPr>
                <w:rFonts w:ascii="Arial" w:hAnsi="Arial" w:cs="Arial"/>
                <w:sz w:val="20"/>
                <w:szCs w:val="20"/>
              </w:rPr>
            </w:pPr>
            <w:r w:rsidRPr="00393C15">
              <w:rPr>
                <w:rFonts w:ascii="Arial" w:hAnsi="Arial" w:cs="Arial"/>
                <w:iCs/>
                <w:sz w:val="20"/>
                <w:szCs w:val="20"/>
              </w:rPr>
              <w:t>Reviewing the health and safety performance of the ward/department/service and staff through, respectively, local audit and performance achievement meetings for example.</w:t>
            </w:r>
          </w:p>
          <w:p w14:paraId="3E2CB19A" w14:textId="77777777" w:rsidR="00393C15" w:rsidRPr="00270310" w:rsidRDefault="00393C15" w:rsidP="00393C15">
            <w:pPr>
              <w:jc w:val="both"/>
              <w:rPr>
                <w:rFonts w:cs="Arial"/>
              </w:rPr>
            </w:pPr>
          </w:p>
          <w:p w14:paraId="46F758EC" w14:textId="53A62A4D" w:rsidR="00393C15" w:rsidRPr="00270310" w:rsidRDefault="00393C15" w:rsidP="00393C15">
            <w:pPr>
              <w:jc w:val="both"/>
              <w:rPr>
                <w:rFonts w:cs="Arial"/>
              </w:rPr>
            </w:pPr>
            <w:r w:rsidRPr="00270310">
              <w:rPr>
                <w:rFonts w:cs="Arial"/>
                <w:b/>
              </w:rPr>
              <w:t>Note</w:t>
            </w:r>
            <w:r w:rsidRPr="00270310">
              <w:rPr>
                <w:rFonts w:cs="Arial"/>
              </w:rPr>
              <w:t xml:space="preserve">: Detailed roles and responsibilities of Line Managers are outlined in local SSSS. </w:t>
            </w:r>
          </w:p>
        </w:tc>
      </w:tr>
    </w:tbl>
    <w:p w14:paraId="37E497CD" w14:textId="77777777" w:rsidR="00E20680" w:rsidRPr="00040A6B" w:rsidRDefault="00E20680" w:rsidP="00544740">
      <w:pPr>
        <w:rPr>
          <w:rFonts w:cs="Arial"/>
        </w:rPr>
      </w:pPr>
    </w:p>
    <w:sectPr w:rsidR="00E20680" w:rsidRPr="00040A6B" w:rsidSect="009B7431">
      <w:footerReference w:type="even" r:id="rId18"/>
      <w:footerReference w:type="default" r:id="rId19"/>
      <w:pgSz w:w="11906" w:h="16838"/>
      <w:pgMar w:top="284" w:right="851" w:bottom="22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D9EC" w14:textId="77777777" w:rsidR="00AA563D" w:rsidRDefault="00AA563D">
      <w:r>
        <w:separator/>
      </w:r>
    </w:p>
  </w:endnote>
  <w:endnote w:type="continuationSeparator" w:id="0">
    <w:p w14:paraId="2C39448A" w14:textId="77777777" w:rsidR="00AA563D" w:rsidRDefault="00AA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5765" w14:textId="77777777" w:rsidR="00AA563D" w:rsidRDefault="00AA563D" w:rsidP="007F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98F70" w14:textId="77777777" w:rsidR="00AA563D" w:rsidRDefault="00AA563D"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4277" w14:textId="2BEC14A9" w:rsidR="00AA563D" w:rsidRDefault="00AA563D" w:rsidP="006C4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E93">
      <w:rPr>
        <w:rStyle w:val="PageNumber"/>
        <w:noProof/>
      </w:rPr>
      <w:t>7</w:t>
    </w:r>
    <w:r>
      <w:rPr>
        <w:rStyle w:val="PageNumber"/>
      </w:rPr>
      <w:fldChar w:fldCharType="end"/>
    </w:r>
  </w:p>
  <w:p w14:paraId="44159B5C" w14:textId="77777777" w:rsidR="00AA563D" w:rsidRDefault="00AA563D" w:rsidP="002A73C7">
    <w:pPr>
      <w:pStyle w:val="Footer"/>
      <w:pBdr>
        <w:top w:val="single" w:sz="4" w:space="18" w:color="auto"/>
      </w:pBdr>
      <w:tabs>
        <w:tab w:val="clear" w:pos="4252"/>
        <w:tab w:val="clear" w:pos="8504"/>
        <w:tab w:val="center" w:pos="4860"/>
        <w:tab w:val="right" w:pos="10260"/>
      </w:tabs>
      <w:ind w:left="-360" w:right="-56"/>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810C" w14:textId="77777777" w:rsidR="00AA563D" w:rsidRDefault="00AA563D">
      <w:r>
        <w:separator/>
      </w:r>
    </w:p>
  </w:footnote>
  <w:footnote w:type="continuationSeparator" w:id="0">
    <w:p w14:paraId="46E654C2" w14:textId="77777777" w:rsidR="00AA563D" w:rsidRDefault="00AA563D">
      <w:r>
        <w:continuationSeparator/>
      </w:r>
    </w:p>
  </w:footnote>
  <w:footnote w:id="1">
    <w:p w14:paraId="28B19F25" w14:textId="77777777" w:rsidR="00AA563D" w:rsidRPr="00BE491B" w:rsidRDefault="00AA563D" w:rsidP="00AA563D">
      <w:pPr>
        <w:pStyle w:val="FootnoteText"/>
        <w:rPr>
          <w:rFonts w:ascii="Arial" w:hAnsi="Arial" w:cs="Arial"/>
        </w:rPr>
      </w:pPr>
      <w:r w:rsidRPr="00BE491B">
        <w:rPr>
          <w:rStyle w:val="FootnoteReference"/>
          <w:rFonts w:cs="Arial"/>
        </w:rPr>
        <w:footnoteRef/>
      </w:r>
      <w:r w:rsidRPr="00BE491B">
        <w:rPr>
          <w:rFonts w:ascii="Arial" w:hAnsi="Arial" w:cs="Arial"/>
        </w:rPr>
        <w:t xml:space="preserve"> A template SSSS and guidelines are available on the National Health and Safety Function, here: </w:t>
      </w:r>
      <w:hyperlink r:id="rId1" w:history="1">
        <w:r w:rsidRPr="00393C15">
          <w:rPr>
            <w:rStyle w:val="Hyperlink"/>
            <w:rFonts w:ascii="Arial" w:hAnsi="Arial" w:cs="Arial"/>
            <w:color w:val="4F81BD" w:themeColor="accent1"/>
          </w:rPr>
          <w:t>https://www.hse.ie/eng/staff/safetywellbeing/about%20us/</w:t>
        </w:r>
      </w:hyperlink>
    </w:p>
    <w:p w14:paraId="413319BF" w14:textId="77777777" w:rsidR="00AA563D" w:rsidRPr="00BE491B" w:rsidRDefault="00AA563D" w:rsidP="00AA563D">
      <w:pPr>
        <w:pStyle w:val="FootnoteText"/>
        <w:rPr>
          <w:rFonts w:ascii="Arial" w:hAnsi="Arial" w:cs="Arial"/>
        </w:rPr>
      </w:pPr>
      <w:r w:rsidRPr="00BE491B">
        <w:rPr>
          <w:rStyle w:val="FootnoteReference"/>
          <w:rFonts w:cs="Arial"/>
        </w:rPr>
        <w:t xml:space="preserve">2 </w:t>
      </w:r>
      <w:r w:rsidRPr="00BE491B">
        <w:rPr>
          <w:rFonts w:ascii="Arial" w:hAnsi="Arial" w:cs="Arial"/>
        </w:rPr>
        <w:t>See link on health and safety web-pages to latest Incident Management Policy</w:t>
      </w:r>
    </w:p>
    <w:p w14:paraId="606F7CEA" w14:textId="77777777" w:rsidR="00AA563D" w:rsidRPr="00F84940" w:rsidRDefault="00AA563D" w:rsidP="00AA563D">
      <w:pPr>
        <w:rPr>
          <w:rFonts w:cs="Arial"/>
        </w:rPr>
      </w:pPr>
    </w:p>
    <w:p w14:paraId="3018169E" w14:textId="77777777" w:rsidR="00AA563D" w:rsidRDefault="00AA563D" w:rsidP="00AA563D">
      <w:pPr>
        <w:pStyle w:val="FootnoteText"/>
      </w:pPr>
    </w:p>
  </w:footnote>
  <w:footnote w:id="2">
    <w:p w14:paraId="27287DAC" w14:textId="77777777" w:rsidR="00AA563D" w:rsidRPr="00DD13C2" w:rsidRDefault="00AA563D" w:rsidP="00AA56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D610"/>
    <w:multiLevelType w:val="hybridMultilevel"/>
    <w:tmpl w:val="8A9AAA10"/>
    <w:lvl w:ilvl="0" w:tplc="99D2B1CE">
      <w:start w:val="1"/>
      <w:numFmt w:val="bullet"/>
      <w:lvlText w:val="·"/>
      <w:lvlJc w:val="left"/>
      <w:pPr>
        <w:ind w:left="720" w:hanging="360"/>
      </w:pPr>
      <w:rPr>
        <w:rFonts w:ascii="Symbol" w:hAnsi="Symbol" w:hint="default"/>
      </w:rPr>
    </w:lvl>
    <w:lvl w:ilvl="1" w:tplc="D0EEE390">
      <w:start w:val="1"/>
      <w:numFmt w:val="bullet"/>
      <w:lvlText w:val="o"/>
      <w:lvlJc w:val="left"/>
      <w:pPr>
        <w:ind w:left="1440" w:hanging="360"/>
      </w:pPr>
      <w:rPr>
        <w:rFonts w:ascii="Courier New" w:hAnsi="Courier New" w:hint="default"/>
      </w:rPr>
    </w:lvl>
    <w:lvl w:ilvl="2" w:tplc="CC4AD930">
      <w:start w:val="1"/>
      <w:numFmt w:val="bullet"/>
      <w:lvlText w:val=""/>
      <w:lvlJc w:val="left"/>
      <w:pPr>
        <w:ind w:left="2160" w:hanging="360"/>
      </w:pPr>
      <w:rPr>
        <w:rFonts w:ascii="Wingdings" w:hAnsi="Wingdings" w:hint="default"/>
      </w:rPr>
    </w:lvl>
    <w:lvl w:ilvl="3" w:tplc="B328AAD8">
      <w:start w:val="1"/>
      <w:numFmt w:val="bullet"/>
      <w:lvlText w:val=""/>
      <w:lvlJc w:val="left"/>
      <w:pPr>
        <w:ind w:left="2880" w:hanging="360"/>
      </w:pPr>
      <w:rPr>
        <w:rFonts w:ascii="Symbol" w:hAnsi="Symbol" w:hint="default"/>
      </w:rPr>
    </w:lvl>
    <w:lvl w:ilvl="4" w:tplc="B290C122">
      <w:start w:val="1"/>
      <w:numFmt w:val="bullet"/>
      <w:lvlText w:val="o"/>
      <w:lvlJc w:val="left"/>
      <w:pPr>
        <w:ind w:left="3600" w:hanging="360"/>
      </w:pPr>
      <w:rPr>
        <w:rFonts w:ascii="Courier New" w:hAnsi="Courier New" w:hint="default"/>
      </w:rPr>
    </w:lvl>
    <w:lvl w:ilvl="5" w:tplc="B1CED57A">
      <w:start w:val="1"/>
      <w:numFmt w:val="bullet"/>
      <w:lvlText w:val=""/>
      <w:lvlJc w:val="left"/>
      <w:pPr>
        <w:ind w:left="4320" w:hanging="360"/>
      </w:pPr>
      <w:rPr>
        <w:rFonts w:ascii="Wingdings" w:hAnsi="Wingdings" w:hint="default"/>
      </w:rPr>
    </w:lvl>
    <w:lvl w:ilvl="6" w:tplc="69929CD4">
      <w:start w:val="1"/>
      <w:numFmt w:val="bullet"/>
      <w:lvlText w:val=""/>
      <w:lvlJc w:val="left"/>
      <w:pPr>
        <w:ind w:left="5040" w:hanging="360"/>
      </w:pPr>
      <w:rPr>
        <w:rFonts w:ascii="Symbol" w:hAnsi="Symbol" w:hint="default"/>
      </w:rPr>
    </w:lvl>
    <w:lvl w:ilvl="7" w:tplc="E3888828">
      <w:start w:val="1"/>
      <w:numFmt w:val="bullet"/>
      <w:lvlText w:val="o"/>
      <w:lvlJc w:val="left"/>
      <w:pPr>
        <w:ind w:left="5760" w:hanging="360"/>
      </w:pPr>
      <w:rPr>
        <w:rFonts w:ascii="Courier New" w:hAnsi="Courier New" w:hint="default"/>
      </w:rPr>
    </w:lvl>
    <w:lvl w:ilvl="8" w:tplc="CCEC00AC">
      <w:start w:val="1"/>
      <w:numFmt w:val="bullet"/>
      <w:lvlText w:val=""/>
      <w:lvlJc w:val="left"/>
      <w:pPr>
        <w:ind w:left="6480" w:hanging="360"/>
      </w:pPr>
      <w:rPr>
        <w:rFonts w:ascii="Wingdings" w:hAnsi="Wingdings" w:hint="default"/>
      </w:rPr>
    </w:lvl>
  </w:abstractNum>
  <w:abstractNum w:abstractNumId="1" w15:restartNumberingAfterBreak="0">
    <w:nsid w:val="02080FC2"/>
    <w:multiLevelType w:val="hybridMultilevel"/>
    <w:tmpl w:val="8E7462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6A7370"/>
    <w:multiLevelType w:val="hybridMultilevel"/>
    <w:tmpl w:val="614C2E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04BB0"/>
    <w:multiLevelType w:val="hybridMultilevel"/>
    <w:tmpl w:val="C21AF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F1506B"/>
    <w:multiLevelType w:val="hybridMultilevel"/>
    <w:tmpl w:val="82AEF3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E066FA"/>
    <w:multiLevelType w:val="hybridMultilevel"/>
    <w:tmpl w:val="99725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950B09"/>
    <w:multiLevelType w:val="multilevel"/>
    <w:tmpl w:val="1E2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816C21"/>
    <w:multiLevelType w:val="hybridMultilevel"/>
    <w:tmpl w:val="E5C07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70A1FA"/>
    <w:multiLevelType w:val="hybridMultilevel"/>
    <w:tmpl w:val="442CA3DE"/>
    <w:lvl w:ilvl="0" w:tplc="EB1C4374">
      <w:start w:val="1"/>
      <w:numFmt w:val="bullet"/>
      <w:lvlText w:val="·"/>
      <w:lvlJc w:val="left"/>
      <w:pPr>
        <w:ind w:left="360" w:hanging="360"/>
      </w:pPr>
      <w:rPr>
        <w:rFonts w:ascii="Symbol" w:hAnsi="Symbol" w:hint="default"/>
      </w:rPr>
    </w:lvl>
    <w:lvl w:ilvl="1" w:tplc="23EC9634">
      <w:start w:val="1"/>
      <w:numFmt w:val="bullet"/>
      <w:lvlText w:val="o"/>
      <w:lvlJc w:val="left"/>
      <w:pPr>
        <w:ind w:left="1080" w:hanging="360"/>
      </w:pPr>
      <w:rPr>
        <w:rFonts w:ascii="Courier New" w:hAnsi="Courier New" w:hint="default"/>
      </w:rPr>
    </w:lvl>
    <w:lvl w:ilvl="2" w:tplc="E1422B80">
      <w:start w:val="1"/>
      <w:numFmt w:val="bullet"/>
      <w:lvlText w:val=""/>
      <w:lvlJc w:val="left"/>
      <w:pPr>
        <w:ind w:left="1800" w:hanging="360"/>
      </w:pPr>
      <w:rPr>
        <w:rFonts w:ascii="Wingdings" w:hAnsi="Wingdings" w:hint="default"/>
      </w:rPr>
    </w:lvl>
    <w:lvl w:ilvl="3" w:tplc="350EB81E">
      <w:start w:val="1"/>
      <w:numFmt w:val="bullet"/>
      <w:lvlText w:val=""/>
      <w:lvlJc w:val="left"/>
      <w:pPr>
        <w:ind w:left="2520" w:hanging="360"/>
      </w:pPr>
      <w:rPr>
        <w:rFonts w:ascii="Symbol" w:hAnsi="Symbol" w:hint="default"/>
      </w:rPr>
    </w:lvl>
    <w:lvl w:ilvl="4" w:tplc="E64EF44C">
      <w:start w:val="1"/>
      <w:numFmt w:val="bullet"/>
      <w:lvlText w:val="o"/>
      <w:lvlJc w:val="left"/>
      <w:pPr>
        <w:ind w:left="3240" w:hanging="360"/>
      </w:pPr>
      <w:rPr>
        <w:rFonts w:ascii="Courier New" w:hAnsi="Courier New" w:hint="default"/>
      </w:rPr>
    </w:lvl>
    <w:lvl w:ilvl="5" w:tplc="BB10002E">
      <w:start w:val="1"/>
      <w:numFmt w:val="bullet"/>
      <w:lvlText w:val=""/>
      <w:lvlJc w:val="left"/>
      <w:pPr>
        <w:ind w:left="3960" w:hanging="360"/>
      </w:pPr>
      <w:rPr>
        <w:rFonts w:ascii="Wingdings" w:hAnsi="Wingdings" w:hint="default"/>
      </w:rPr>
    </w:lvl>
    <w:lvl w:ilvl="6" w:tplc="5E58D16A">
      <w:start w:val="1"/>
      <w:numFmt w:val="bullet"/>
      <w:lvlText w:val=""/>
      <w:lvlJc w:val="left"/>
      <w:pPr>
        <w:ind w:left="4680" w:hanging="360"/>
      </w:pPr>
      <w:rPr>
        <w:rFonts w:ascii="Symbol" w:hAnsi="Symbol" w:hint="default"/>
      </w:rPr>
    </w:lvl>
    <w:lvl w:ilvl="7" w:tplc="5FB4D564">
      <w:start w:val="1"/>
      <w:numFmt w:val="bullet"/>
      <w:lvlText w:val="o"/>
      <w:lvlJc w:val="left"/>
      <w:pPr>
        <w:ind w:left="5400" w:hanging="360"/>
      </w:pPr>
      <w:rPr>
        <w:rFonts w:ascii="Courier New" w:hAnsi="Courier New" w:hint="default"/>
      </w:rPr>
    </w:lvl>
    <w:lvl w:ilvl="8" w:tplc="F538F30A">
      <w:start w:val="1"/>
      <w:numFmt w:val="bullet"/>
      <w:lvlText w:val=""/>
      <w:lvlJc w:val="left"/>
      <w:pPr>
        <w:ind w:left="6120" w:hanging="360"/>
      </w:pPr>
      <w:rPr>
        <w:rFonts w:ascii="Wingdings" w:hAnsi="Wingdings" w:hint="default"/>
      </w:rPr>
    </w:lvl>
  </w:abstractNum>
  <w:abstractNum w:abstractNumId="19"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5B633294"/>
    <w:multiLevelType w:val="hybridMultilevel"/>
    <w:tmpl w:val="12CED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5C95A63F"/>
    <w:multiLevelType w:val="hybridMultilevel"/>
    <w:tmpl w:val="669AAC94"/>
    <w:lvl w:ilvl="0" w:tplc="3EBE585A">
      <w:start w:val="1"/>
      <w:numFmt w:val="bullet"/>
      <w:lvlText w:val="·"/>
      <w:lvlJc w:val="left"/>
      <w:pPr>
        <w:ind w:left="720" w:hanging="360"/>
      </w:pPr>
      <w:rPr>
        <w:rFonts w:ascii="Symbol" w:hAnsi="Symbol" w:hint="default"/>
      </w:rPr>
    </w:lvl>
    <w:lvl w:ilvl="1" w:tplc="077CA400">
      <w:start w:val="1"/>
      <w:numFmt w:val="bullet"/>
      <w:lvlText w:val="o"/>
      <w:lvlJc w:val="left"/>
      <w:pPr>
        <w:ind w:left="1440" w:hanging="360"/>
      </w:pPr>
      <w:rPr>
        <w:rFonts w:ascii="Courier New" w:hAnsi="Courier New" w:hint="default"/>
      </w:rPr>
    </w:lvl>
    <w:lvl w:ilvl="2" w:tplc="2C261300">
      <w:start w:val="1"/>
      <w:numFmt w:val="bullet"/>
      <w:lvlText w:val=""/>
      <w:lvlJc w:val="left"/>
      <w:pPr>
        <w:ind w:left="2160" w:hanging="360"/>
      </w:pPr>
      <w:rPr>
        <w:rFonts w:ascii="Wingdings" w:hAnsi="Wingdings" w:hint="default"/>
      </w:rPr>
    </w:lvl>
    <w:lvl w:ilvl="3" w:tplc="51D24B80">
      <w:start w:val="1"/>
      <w:numFmt w:val="bullet"/>
      <w:lvlText w:val=""/>
      <w:lvlJc w:val="left"/>
      <w:pPr>
        <w:ind w:left="2880" w:hanging="360"/>
      </w:pPr>
      <w:rPr>
        <w:rFonts w:ascii="Symbol" w:hAnsi="Symbol" w:hint="default"/>
      </w:rPr>
    </w:lvl>
    <w:lvl w:ilvl="4" w:tplc="D4A2D3DA">
      <w:start w:val="1"/>
      <w:numFmt w:val="bullet"/>
      <w:lvlText w:val="o"/>
      <w:lvlJc w:val="left"/>
      <w:pPr>
        <w:ind w:left="3600" w:hanging="360"/>
      </w:pPr>
      <w:rPr>
        <w:rFonts w:ascii="Courier New" w:hAnsi="Courier New" w:hint="default"/>
      </w:rPr>
    </w:lvl>
    <w:lvl w:ilvl="5" w:tplc="EA3492C2">
      <w:start w:val="1"/>
      <w:numFmt w:val="bullet"/>
      <w:lvlText w:val=""/>
      <w:lvlJc w:val="left"/>
      <w:pPr>
        <w:ind w:left="4320" w:hanging="360"/>
      </w:pPr>
      <w:rPr>
        <w:rFonts w:ascii="Wingdings" w:hAnsi="Wingdings" w:hint="default"/>
      </w:rPr>
    </w:lvl>
    <w:lvl w:ilvl="6" w:tplc="92486392">
      <w:start w:val="1"/>
      <w:numFmt w:val="bullet"/>
      <w:lvlText w:val=""/>
      <w:lvlJc w:val="left"/>
      <w:pPr>
        <w:ind w:left="5040" w:hanging="360"/>
      </w:pPr>
      <w:rPr>
        <w:rFonts w:ascii="Symbol" w:hAnsi="Symbol" w:hint="default"/>
      </w:rPr>
    </w:lvl>
    <w:lvl w:ilvl="7" w:tplc="6198897E">
      <w:start w:val="1"/>
      <w:numFmt w:val="bullet"/>
      <w:lvlText w:val="o"/>
      <w:lvlJc w:val="left"/>
      <w:pPr>
        <w:ind w:left="5760" w:hanging="360"/>
      </w:pPr>
      <w:rPr>
        <w:rFonts w:ascii="Courier New" w:hAnsi="Courier New" w:hint="default"/>
      </w:rPr>
    </w:lvl>
    <w:lvl w:ilvl="8" w:tplc="1666B368">
      <w:start w:val="1"/>
      <w:numFmt w:val="bullet"/>
      <w:lvlText w:val=""/>
      <w:lvlJc w:val="left"/>
      <w:pPr>
        <w:ind w:left="6480" w:hanging="360"/>
      </w:pPr>
      <w:rPr>
        <w:rFonts w:ascii="Wingdings" w:hAnsi="Wingdings" w:hint="default"/>
      </w:rPr>
    </w:lvl>
  </w:abstractNum>
  <w:abstractNum w:abstractNumId="23"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5F767F39"/>
    <w:multiLevelType w:val="hybridMultilevel"/>
    <w:tmpl w:val="F47CFC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656E0A76"/>
    <w:multiLevelType w:val="hybridMultilevel"/>
    <w:tmpl w:val="CC208D04"/>
    <w:lvl w:ilvl="0" w:tplc="438A6042">
      <w:start w:val="1"/>
      <w:numFmt w:val="bullet"/>
      <w:pStyle w:val="06BodyCopyBullet"/>
      <w:lvlText w:val=""/>
      <w:lvlJc w:val="left"/>
      <w:pPr>
        <w:tabs>
          <w:tab w:val="num" w:pos="170"/>
        </w:tabs>
        <w:ind w:left="170" w:hanging="170"/>
      </w:pPr>
      <w:rPr>
        <w:rFonts w:ascii="Wingdings" w:hAnsi="Wingdings" w:cs="Arial" w:hint="default"/>
        <w:color w:val="999999"/>
        <w:sz w:val="14"/>
        <w:szCs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3737D2"/>
    <w:multiLevelType w:val="hybridMultilevel"/>
    <w:tmpl w:val="8CBA5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356394172">
    <w:abstractNumId w:val="0"/>
  </w:num>
  <w:num w:numId="2" w16cid:durableId="238027502">
    <w:abstractNumId w:val="22"/>
  </w:num>
  <w:num w:numId="3" w16cid:durableId="1572882558">
    <w:abstractNumId w:val="18"/>
  </w:num>
  <w:num w:numId="4" w16cid:durableId="733239643">
    <w:abstractNumId w:val="30"/>
  </w:num>
  <w:num w:numId="5" w16cid:durableId="1914659244">
    <w:abstractNumId w:val="14"/>
  </w:num>
  <w:num w:numId="6" w16cid:durableId="1055003402">
    <w:abstractNumId w:val="16"/>
  </w:num>
  <w:num w:numId="7" w16cid:durableId="1300842348">
    <w:abstractNumId w:val="10"/>
  </w:num>
  <w:num w:numId="8" w16cid:durableId="1902935571">
    <w:abstractNumId w:val="17"/>
  </w:num>
  <w:num w:numId="9" w16cid:durableId="1900171117">
    <w:abstractNumId w:val="15"/>
  </w:num>
  <w:num w:numId="10" w16cid:durableId="649939657">
    <w:abstractNumId w:val="3"/>
  </w:num>
  <w:num w:numId="11" w16cid:durableId="1266377512">
    <w:abstractNumId w:val="27"/>
  </w:num>
  <w:num w:numId="12" w16cid:durableId="1903904886">
    <w:abstractNumId w:val="13"/>
  </w:num>
  <w:num w:numId="13" w16cid:durableId="1846360129">
    <w:abstractNumId w:val="28"/>
  </w:num>
  <w:num w:numId="14" w16cid:durableId="533494581">
    <w:abstractNumId w:val="31"/>
  </w:num>
  <w:num w:numId="15" w16cid:durableId="881357334">
    <w:abstractNumId w:val="8"/>
  </w:num>
  <w:num w:numId="16" w16cid:durableId="1823810148">
    <w:abstractNumId w:val="5"/>
  </w:num>
  <w:num w:numId="17" w16cid:durableId="900674802">
    <w:abstractNumId w:val="9"/>
  </w:num>
  <w:num w:numId="18" w16cid:durableId="2001615619">
    <w:abstractNumId w:val="4"/>
  </w:num>
  <w:num w:numId="19" w16cid:durableId="107510473">
    <w:abstractNumId w:val="1"/>
  </w:num>
  <w:num w:numId="20" w16cid:durableId="1105080948">
    <w:abstractNumId w:val="20"/>
  </w:num>
  <w:num w:numId="21" w16cid:durableId="1663392805">
    <w:abstractNumId w:val="24"/>
  </w:num>
  <w:num w:numId="22" w16cid:durableId="1458186058">
    <w:abstractNumId w:val="12"/>
  </w:num>
  <w:num w:numId="23" w16cid:durableId="960574710">
    <w:abstractNumId w:val="25"/>
  </w:num>
  <w:num w:numId="24" w16cid:durableId="405490908">
    <w:abstractNumId w:val="6"/>
  </w:num>
  <w:num w:numId="25" w16cid:durableId="1677995063">
    <w:abstractNumId w:val="7"/>
  </w:num>
  <w:num w:numId="26" w16cid:durableId="1899709623">
    <w:abstractNumId w:val="2"/>
  </w:num>
  <w:num w:numId="27" w16cid:durableId="2117284181">
    <w:abstractNumId w:val="11"/>
  </w:num>
  <w:num w:numId="28" w16cid:durableId="781993931">
    <w:abstractNumId w:val="19"/>
  </w:num>
  <w:num w:numId="29" w16cid:durableId="9829311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0731175">
    <w:abstractNumId w:val="23"/>
  </w:num>
  <w:num w:numId="31" w16cid:durableId="1314407056">
    <w:abstractNumId w:val="26"/>
  </w:num>
  <w:num w:numId="32" w16cid:durableId="138472063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CB"/>
    <w:rsid w:val="000003BE"/>
    <w:rsid w:val="00000790"/>
    <w:rsid w:val="00001204"/>
    <w:rsid w:val="000042B3"/>
    <w:rsid w:val="00005E15"/>
    <w:rsid w:val="00006C3D"/>
    <w:rsid w:val="0000763D"/>
    <w:rsid w:val="00010479"/>
    <w:rsid w:val="00012AB1"/>
    <w:rsid w:val="00014EDE"/>
    <w:rsid w:val="0001601C"/>
    <w:rsid w:val="000161B9"/>
    <w:rsid w:val="000175F2"/>
    <w:rsid w:val="00020863"/>
    <w:rsid w:val="00021F76"/>
    <w:rsid w:val="00022400"/>
    <w:rsid w:val="00023257"/>
    <w:rsid w:val="0002344A"/>
    <w:rsid w:val="00023D6B"/>
    <w:rsid w:val="000243A2"/>
    <w:rsid w:val="00030449"/>
    <w:rsid w:val="000308AB"/>
    <w:rsid w:val="00031769"/>
    <w:rsid w:val="000317C6"/>
    <w:rsid w:val="0003186F"/>
    <w:rsid w:val="0003409A"/>
    <w:rsid w:val="0003751D"/>
    <w:rsid w:val="00040A6B"/>
    <w:rsid w:val="00040DAD"/>
    <w:rsid w:val="00041BE1"/>
    <w:rsid w:val="000425F0"/>
    <w:rsid w:val="00043527"/>
    <w:rsid w:val="0004443D"/>
    <w:rsid w:val="00044626"/>
    <w:rsid w:val="00044ACA"/>
    <w:rsid w:val="000454C8"/>
    <w:rsid w:val="000479FE"/>
    <w:rsid w:val="000514BF"/>
    <w:rsid w:val="0005220B"/>
    <w:rsid w:val="0005271C"/>
    <w:rsid w:val="00054EE1"/>
    <w:rsid w:val="000559E7"/>
    <w:rsid w:val="00060DD3"/>
    <w:rsid w:val="00061200"/>
    <w:rsid w:val="000655BC"/>
    <w:rsid w:val="00067886"/>
    <w:rsid w:val="00070F30"/>
    <w:rsid w:val="00076982"/>
    <w:rsid w:val="00076FFD"/>
    <w:rsid w:val="00077943"/>
    <w:rsid w:val="000855F3"/>
    <w:rsid w:val="00085C8F"/>
    <w:rsid w:val="00086664"/>
    <w:rsid w:val="00090B9A"/>
    <w:rsid w:val="00091282"/>
    <w:rsid w:val="00091498"/>
    <w:rsid w:val="00091DCD"/>
    <w:rsid w:val="000920A6"/>
    <w:rsid w:val="00092589"/>
    <w:rsid w:val="000926A6"/>
    <w:rsid w:val="00093D17"/>
    <w:rsid w:val="000947BD"/>
    <w:rsid w:val="0009564F"/>
    <w:rsid w:val="00095896"/>
    <w:rsid w:val="000965E2"/>
    <w:rsid w:val="00096A0F"/>
    <w:rsid w:val="00096CD4"/>
    <w:rsid w:val="000A1A4B"/>
    <w:rsid w:val="000A1DC9"/>
    <w:rsid w:val="000A25DF"/>
    <w:rsid w:val="000A2B60"/>
    <w:rsid w:val="000A39B5"/>
    <w:rsid w:val="000B089D"/>
    <w:rsid w:val="000B3C9C"/>
    <w:rsid w:val="000B404F"/>
    <w:rsid w:val="000B5034"/>
    <w:rsid w:val="000B6BD1"/>
    <w:rsid w:val="000B7544"/>
    <w:rsid w:val="000C08A1"/>
    <w:rsid w:val="000C29AD"/>
    <w:rsid w:val="000C3D69"/>
    <w:rsid w:val="000C5509"/>
    <w:rsid w:val="000C5D8A"/>
    <w:rsid w:val="000C74A0"/>
    <w:rsid w:val="000C7C6B"/>
    <w:rsid w:val="000D1708"/>
    <w:rsid w:val="000D2014"/>
    <w:rsid w:val="000D38F0"/>
    <w:rsid w:val="000D3D03"/>
    <w:rsid w:val="000D6C16"/>
    <w:rsid w:val="000D7204"/>
    <w:rsid w:val="000D7312"/>
    <w:rsid w:val="000D76A9"/>
    <w:rsid w:val="000D7D4F"/>
    <w:rsid w:val="000E038B"/>
    <w:rsid w:val="000E05B2"/>
    <w:rsid w:val="000E4C81"/>
    <w:rsid w:val="000E6FD4"/>
    <w:rsid w:val="000E7202"/>
    <w:rsid w:val="000F0EA3"/>
    <w:rsid w:val="000F1F48"/>
    <w:rsid w:val="000F30C0"/>
    <w:rsid w:val="000F77DE"/>
    <w:rsid w:val="000F7BA4"/>
    <w:rsid w:val="000F7C46"/>
    <w:rsid w:val="00100C85"/>
    <w:rsid w:val="00102807"/>
    <w:rsid w:val="00103637"/>
    <w:rsid w:val="0010490E"/>
    <w:rsid w:val="00107124"/>
    <w:rsid w:val="001073F6"/>
    <w:rsid w:val="0010785B"/>
    <w:rsid w:val="00110A4E"/>
    <w:rsid w:val="00111A93"/>
    <w:rsid w:val="00113C7C"/>
    <w:rsid w:val="00115382"/>
    <w:rsid w:val="001238D5"/>
    <w:rsid w:val="00127176"/>
    <w:rsid w:val="001305D4"/>
    <w:rsid w:val="0013113C"/>
    <w:rsid w:val="001312A7"/>
    <w:rsid w:val="001315E7"/>
    <w:rsid w:val="001354A4"/>
    <w:rsid w:val="00140C14"/>
    <w:rsid w:val="0014330A"/>
    <w:rsid w:val="00144E54"/>
    <w:rsid w:val="001452D0"/>
    <w:rsid w:val="00147797"/>
    <w:rsid w:val="00147D92"/>
    <w:rsid w:val="00151651"/>
    <w:rsid w:val="0015181D"/>
    <w:rsid w:val="00151D4F"/>
    <w:rsid w:val="0015272A"/>
    <w:rsid w:val="00155256"/>
    <w:rsid w:val="001606C1"/>
    <w:rsid w:val="001618CB"/>
    <w:rsid w:val="0016197A"/>
    <w:rsid w:val="00162103"/>
    <w:rsid w:val="00163CCE"/>
    <w:rsid w:val="0016498C"/>
    <w:rsid w:val="00164CCC"/>
    <w:rsid w:val="00164DE9"/>
    <w:rsid w:val="00165F6E"/>
    <w:rsid w:val="0016689A"/>
    <w:rsid w:val="001674DA"/>
    <w:rsid w:val="00167B6C"/>
    <w:rsid w:val="00170414"/>
    <w:rsid w:val="00171296"/>
    <w:rsid w:val="00171E42"/>
    <w:rsid w:val="00172980"/>
    <w:rsid w:val="00172B85"/>
    <w:rsid w:val="001758E8"/>
    <w:rsid w:val="00177C85"/>
    <w:rsid w:val="001822D3"/>
    <w:rsid w:val="00182635"/>
    <w:rsid w:val="001831AF"/>
    <w:rsid w:val="0018334C"/>
    <w:rsid w:val="0018542A"/>
    <w:rsid w:val="001855A9"/>
    <w:rsid w:val="0018590E"/>
    <w:rsid w:val="00185C14"/>
    <w:rsid w:val="001934DE"/>
    <w:rsid w:val="001938A9"/>
    <w:rsid w:val="00193967"/>
    <w:rsid w:val="001946A0"/>
    <w:rsid w:val="00194A05"/>
    <w:rsid w:val="001952D7"/>
    <w:rsid w:val="00195E4B"/>
    <w:rsid w:val="00196823"/>
    <w:rsid w:val="001976AA"/>
    <w:rsid w:val="001A2F27"/>
    <w:rsid w:val="001A3BEE"/>
    <w:rsid w:val="001A3E25"/>
    <w:rsid w:val="001A3FF0"/>
    <w:rsid w:val="001A43FE"/>
    <w:rsid w:val="001A574C"/>
    <w:rsid w:val="001A70E4"/>
    <w:rsid w:val="001A779D"/>
    <w:rsid w:val="001B028B"/>
    <w:rsid w:val="001B3D44"/>
    <w:rsid w:val="001B3D8D"/>
    <w:rsid w:val="001B5799"/>
    <w:rsid w:val="001B5BC6"/>
    <w:rsid w:val="001B69DF"/>
    <w:rsid w:val="001C01E4"/>
    <w:rsid w:val="001C10A5"/>
    <w:rsid w:val="001C20BB"/>
    <w:rsid w:val="001C34BB"/>
    <w:rsid w:val="001C57A1"/>
    <w:rsid w:val="001D0231"/>
    <w:rsid w:val="001D0D8F"/>
    <w:rsid w:val="001D4785"/>
    <w:rsid w:val="001D50F3"/>
    <w:rsid w:val="001D6234"/>
    <w:rsid w:val="001D6C2D"/>
    <w:rsid w:val="001D6E72"/>
    <w:rsid w:val="001D7FF3"/>
    <w:rsid w:val="001E0FC5"/>
    <w:rsid w:val="001E3A06"/>
    <w:rsid w:val="001E651C"/>
    <w:rsid w:val="001F04E1"/>
    <w:rsid w:val="001F2671"/>
    <w:rsid w:val="001F2960"/>
    <w:rsid w:val="001F4465"/>
    <w:rsid w:val="001F4716"/>
    <w:rsid w:val="001F5588"/>
    <w:rsid w:val="001F5DDB"/>
    <w:rsid w:val="001F611F"/>
    <w:rsid w:val="001F7184"/>
    <w:rsid w:val="002041E1"/>
    <w:rsid w:val="002048B7"/>
    <w:rsid w:val="00204BE3"/>
    <w:rsid w:val="00210452"/>
    <w:rsid w:val="00211316"/>
    <w:rsid w:val="0021245F"/>
    <w:rsid w:val="00213FC7"/>
    <w:rsid w:val="002143F0"/>
    <w:rsid w:val="00216089"/>
    <w:rsid w:val="002164CA"/>
    <w:rsid w:val="00216A3E"/>
    <w:rsid w:val="00216D32"/>
    <w:rsid w:val="002207F9"/>
    <w:rsid w:val="00220FCD"/>
    <w:rsid w:val="00221210"/>
    <w:rsid w:val="00221BFC"/>
    <w:rsid w:val="00222133"/>
    <w:rsid w:val="00222F03"/>
    <w:rsid w:val="0022548D"/>
    <w:rsid w:val="002258DD"/>
    <w:rsid w:val="00226BC6"/>
    <w:rsid w:val="0022783B"/>
    <w:rsid w:val="002304A5"/>
    <w:rsid w:val="00230891"/>
    <w:rsid w:val="00231B58"/>
    <w:rsid w:val="002334E1"/>
    <w:rsid w:val="002335F6"/>
    <w:rsid w:val="002338E5"/>
    <w:rsid w:val="00233A5C"/>
    <w:rsid w:val="00234AD5"/>
    <w:rsid w:val="00234F6D"/>
    <w:rsid w:val="00237FB3"/>
    <w:rsid w:val="002412B0"/>
    <w:rsid w:val="00241B7C"/>
    <w:rsid w:val="00241CB6"/>
    <w:rsid w:val="00241EBF"/>
    <w:rsid w:val="00242572"/>
    <w:rsid w:val="00243A69"/>
    <w:rsid w:val="002444CB"/>
    <w:rsid w:val="00245AF3"/>
    <w:rsid w:val="002464B0"/>
    <w:rsid w:val="0024729B"/>
    <w:rsid w:val="0025271F"/>
    <w:rsid w:val="00252A66"/>
    <w:rsid w:val="0025303D"/>
    <w:rsid w:val="0025373B"/>
    <w:rsid w:val="00253ACF"/>
    <w:rsid w:val="00255693"/>
    <w:rsid w:val="00255867"/>
    <w:rsid w:val="00256989"/>
    <w:rsid w:val="0025731B"/>
    <w:rsid w:val="002602D6"/>
    <w:rsid w:val="002621B9"/>
    <w:rsid w:val="0026266E"/>
    <w:rsid w:val="00263930"/>
    <w:rsid w:val="00265377"/>
    <w:rsid w:val="002660E1"/>
    <w:rsid w:val="00267693"/>
    <w:rsid w:val="00267F5D"/>
    <w:rsid w:val="002732AA"/>
    <w:rsid w:val="00273F61"/>
    <w:rsid w:val="00273FBA"/>
    <w:rsid w:val="002740B8"/>
    <w:rsid w:val="00274697"/>
    <w:rsid w:val="002775A1"/>
    <w:rsid w:val="00277A65"/>
    <w:rsid w:val="00280184"/>
    <w:rsid w:val="0028038E"/>
    <w:rsid w:val="0028111E"/>
    <w:rsid w:val="0028144B"/>
    <w:rsid w:val="00281A08"/>
    <w:rsid w:val="00281B5F"/>
    <w:rsid w:val="0028451D"/>
    <w:rsid w:val="00285204"/>
    <w:rsid w:val="00290BFE"/>
    <w:rsid w:val="00291579"/>
    <w:rsid w:val="0029371A"/>
    <w:rsid w:val="00294189"/>
    <w:rsid w:val="0029444D"/>
    <w:rsid w:val="002947B0"/>
    <w:rsid w:val="002948C3"/>
    <w:rsid w:val="00296602"/>
    <w:rsid w:val="002A0F45"/>
    <w:rsid w:val="002A143F"/>
    <w:rsid w:val="002A2253"/>
    <w:rsid w:val="002A23FE"/>
    <w:rsid w:val="002A4C91"/>
    <w:rsid w:val="002A73C7"/>
    <w:rsid w:val="002B0D1B"/>
    <w:rsid w:val="002B377E"/>
    <w:rsid w:val="002B480C"/>
    <w:rsid w:val="002B73B4"/>
    <w:rsid w:val="002C1606"/>
    <w:rsid w:val="002C1731"/>
    <w:rsid w:val="002C1D28"/>
    <w:rsid w:val="002C23F6"/>
    <w:rsid w:val="002C2E1D"/>
    <w:rsid w:val="002C342C"/>
    <w:rsid w:val="002C41CE"/>
    <w:rsid w:val="002C55C3"/>
    <w:rsid w:val="002C61E6"/>
    <w:rsid w:val="002C7B07"/>
    <w:rsid w:val="002D0898"/>
    <w:rsid w:val="002D38B5"/>
    <w:rsid w:val="002D58C5"/>
    <w:rsid w:val="002D5FEA"/>
    <w:rsid w:val="002D6443"/>
    <w:rsid w:val="002D6AC7"/>
    <w:rsid w:val="002D6B3C"/>
    <w:rsid w:val="002D6D3C"/>
    <w:rsid w:val="002D7FE1"/>
    <w:rsid w:val="002E0E98"/>
    <w:rsid w:val="002E2BF0"/>
    <w:rsid w:val="002E3C45"/>
    <w:rsid w:val="002E4862"/>
    <w:rsid w:val="002E4ACD"/>
    <w:rsid w:val="002E4C9F"/>
    <w:rsid w:val="002E6BE2"/>
    <w:rsid w:val="002E70DA"/>
    <w:rsid w:val="002F1FB1"/>
    <w:rsid w:val="002F374C"/>
    <w:rsid w:val="002F4D2F"/>
    <w:rsid w:val="002F5DE3"/>
    <w:rsid w:val="003018C0"/>
    <w:rsid w:val="00302E32"/>
    <w:rsid w:val="00303CC0"/>
    <w:rsid w:val="0030487C"/>
    <w:rsid w:val="00304BAC"/>
    <w:rsid w:val="0030644C"/>
    <w:rsid w:val="00310DBB"/>
    <w:rsid w:val="00312B79"/>
    <w:rsid w:val="00312D6B"/>
    <w:rsid w:val="00314122"/>
    <w:rsid w:val="0031573E"/>
    <w:rsid w:val="00315A6C"/>
    <w:rsid w:val="00317C8A"/>
    <w:rsid w:val="00320881"/>
    <w:rsid w:val="003224EB"/>
    <w:rsid w:val="00322F45"/>
    <w:rsid w:val="0032307A"/>
    <w:rsid w:val="00324748"/>
    <w:rsid w:val="00326424"/>
    <w:rsid w:val="0032642F"/>
    <w:rsid w:val="00326A7E"/>
    <w:rsid w:val="003273CF"/>
    <w:rsid w:val="003301BC"/>
    <w:rsid w:val="003308E7"/>
    <w:rsid w:val="0033117C"/>
    <w:rsid w:val="0033121E"/>
    <w:rsid w:val="003316D5"/>
    <w:rsid w:val="0033281F"/>
    <w:rsid w:val="00332C62"/>
    <w:rsid w:val="00333DEB"/>
    <w:rsid w:val="003373AC"/>
    <w:rsid w:val="00337E4D"/>
    <w:rsid w:val="00340978"/>
    <w:rsid w:val="00344AF1"/>
    <w:rsid w:val="00346017"/>
    <w:rsid w:val="00346875"/>
    <w:rsid w:val="00350FC6"/>
    <w:rsid w:val="00352B11"/>
    <w:rsid w:val="003548B7"/>
    <w:rsid w:val="003572FB"/>
    <w:rsid w:val="00357A02"/>
    <w:rsid w:val="00364C11"/>
    <w:rsid w:val="00364F55"/>
    <w:rsid w:val="00365AF8"/>
    <w:rsid w:val="003708F6"/>
    <w:rsid w:val="003742A3"/>
    <w:rsid w:val="003758A3"/>
    <w:rsid w:val="00375DCD"/>
    <w:rsid w:val="0037747B"/>
    <w:rsid w:val="003774BC"/>
    <w:rsid w:val="00380442"/>
    <w:rsid w:val="0038051C"/>
    <w:rsid w:val="00382030"/>
    <w:rsid w:val="00383108"/>
    <w:rsid w:val="003835AF"/>
    <w:rsid w:val="00384663"/>
    <w:rsid w:val="003849C5"/>
    <w:rsid w:val="00384FD1"/>
    <w:rsid w:val="00385337"/>
    <w:rsid w:val="003873D8"/>
    <w:rsid w:val="003906E8"/>
    <w:rsid w:val="00391A7E"/>
    <w:rsid w:val="00393C15"/>
    <w:rsid w:val="00393F2F"/>
    <w:rsid w:val="00395884"/>
    <w:rsid w:val="00396953"/>
    <w:rsid w:val="00397F65"/>
    <w:rsid w:val="003A156C"/>
    <w:rsid w:val="003A1E21"/>
    <w:rsid w:val="003A2F70"/>
    <w:rsid w:val="003A3D44"/>
    <w:rsid w:val="003A417C"/>
    <w:rsid w:val="003A43A9"/>
    <w:rsid w:val="003A45A5"/>
    <w:rsid w:val="003A4C8A"/>
    <w:rsid w:val="003A4CC3"/>
    <w:rsid w:val="003A5DDB"/>
    <w:rsid w:val="003A62F0"/>
    <w:rsid w:val="003A664E"/>
    <w:rsid w:val="003A6ACE"/>
    <w:rsid w:val="003B03AB"/>
    <w:rsid w:val="003B077D"/>
    <w:rsid w:val="003B1A34"/>
    <w:rsid w:val="003B2DDE"/>
    <w:rsid w:val="003B46C6"/>
    <w:rsid w:val="003B53BA"/>
    <w:rsid w:val="003B5D03"/>
    <w:rsid w:val="003B787B"/>
    <w:rsid w:val="003B78F3"/>
    <w:rsid w:val="003C06EB"/>
    <w:rsid w:val="003C1B48"/>
    <w:rsid w:val="003C4C2C"/>
    <w:rsid w:val="003C4DD7"/>
    <w:rsid w:val="003C54D9"/>
    <w:rsid w:val="003C5C6C"/>
    <w:rsid w:val="003C6AA3"/>
    <w:rsid w:val="003C72E9"/>
    <w:rsid w:val="003C7A25"/>
    <w:rsid w:val="003D050D"/>
    <w:rsid w:val="003D182B"/>
    <w:rsid w:val="003D352A"/>
    <w:rsid w:val="003D38F9"/>
    <w:rsid w:val="003D6169"/>
    <w:rsid w:val="003D6D0B"/>
    <w:rsid w:val="003D7AE0"/>
    <w:rsid w:val="003E074D"/>
    <w:rsid w:val="003E10E4"/>
    <w:rsid w:val="003E24A7"/>
    <w:rsid w:val="003E2829"/>
    <w:rsid w:val="003E3A3E"/>
    <w:rsid w:val="003E4553"/>
    <w:rsid w:val="003E6144"/>
    <w:rsid w:val="003E784F"/>
    <w:rsid w:val="003E7889"/>
    <w:rsid w:val="003F3760"/>
    <w:rsid w:val="003F3A5C"/>
    <w:rsid w:val="003F449A"/>
    <w:rsid w:val="003F6081"/>
    <w:rsid w:val="003F6699"/>
    <w:rsid w:val="003F7E2D"/>
    <w:rsid w:val="00400AED"/>
    <w:rsid w:val="00402E8E"/>
    <w:rsid w:val="004033B9"/>
    <w:rsid w:val="00407FE6"/>
    <w:rsid w:val="00411696"/>
    <w:rsid w:val="004130AE"/>
    <w:rsid w:val="00413363"/>
    <w:rsid w:val="00417E60"/>
    <w:rsid w:val="00420107"/>
    <w:rsid w:val="004216B4"/>
    <w:rsid w:val="00421EBC"/>
    <w:rsid w:val="00422850"/>
    <w:rsid w:val="00422A16"/>
    <w:rsid w:val="0042383E"/>
    <w:rsid w:val="00425278"/>
    <w:rsid w:val="0042536B"/>
    <w:rsid w:val="00425F8D"/>
    <w:rsid w:val="00427FE8"/>
    <w:rsid w:val="00430124"/>
    <w:rsid w:val="004302C4"/>
    <w:rsid w:val="00430CB3"/>
    <w:rsid w:val="00435F96"/>
    <w:rsid w:val="00436702"/>
    <w:rsid w:val="00436B63"/>
    <w:rsid w:val="00437766"/>
    <w:rsid w:val="00443081"/>
    <w:rsid w:val="00444C4C"/>
    <w:rsid w:val="00444F55"/>
    <w:rsid w:val="00446E08"/>
    <w:rsid w:val="0044734C"/>
    <w:rsid w:val="004515E8"/>
    <w:rsid w:val="00453437"/>
    <w:rsid w:val="00454FDE"/>
    <w:rsid w:val="00455105"/>
    <w:rsid w:val="004555A6"/>
    <w:rsid w:val="004555AE"/>
    <w:rsid w:val="00455A5F"/>
    <w:rsid w:val="00455CF2"/>
    <w:rsid w:val="00455F55"/>
    <w:rsid w:val="004560A7"/>
    <w:rsid w:val="004563BA"/>
    <w:rsid w:val="00461255"/>
    <w:rsid w:val="00461AFE"/>
    <w:rsid w:val="0046623B"/>
    <w:rsid w:val="0046676F"/>
    <w:rsid w:val="004701F5"/>
    <w:rsid w:val="00471775"/>
    <w:rsid w:val="00471DF3"/>
    <w:rsid w:val="00472D67"/>
    <w:rsid w:val="004730C2"/>
    <w:rsid w:val="00473143"/>
    <w:rsid w:val="00474332"/>
    <w:rsid w:val="004744B7"/>
    <w:rsid w:val="00477A06"/>
    <w:rsid w:val="0048006F"/>
    <w:rsid w:val="00482493"/>
    <w:rsid w:val="00486633"/>
    <w:rsid w:val="0048748E"/>
    <w:rsid w:val="004918F3"/>
    <w:rsid w:val="00492959"/>
    <w:rsid w:val="004A12AC"/>
    <w:rsid w:val="004A1F97"/>
    <w:rsid w:val="004A7450"/>
    <w:rsid w:val="004A7A90"/>
    <w:rsid w:val="004A7FE7"/>
    <w:rsid w:val="004B0953"/>
    <w:rsid w:val="004B0A10"/>
    <w:rsid w:val="004B14A7"/>
    <w:rsid w:val="004B15D0"/>
    <w:rsid w:val="004B21BC"/>
    <w:rsid w:val="004B2A60"/>
    <w:rsid w:val="004B57AC"/>
    <w:rsid w:val="004C010F"/>
    <w:rsid w:val="004C1125"/>
    <w:rsid w:val="004C3A00"/>
    <w:rsid w:val="004C6C87"/>
    <w:rsid w:val="004D05DC"/>
    <w:rsid w:val="004D064B"/>
    <w:rsid w:val="004D12E6"/>
    <w:rsid w:val="004D1C05"/>
    <w:rsid w:val="004D4AE5"/>
    <w:rsid w:val="004D7E60"/>
    <w:rsid w:val="004E32AA"/>
    <w:rsid w:val="004E6224"/>
    <w:rsid w:val="004E6560"/>
    <w:rsid w:val="004E7D1E"/>
    <w:rsid w:val="004F1256"/>
    <w:rsid w:val="004F1BA0"/>
    <w:rsid w:val="004F2418"/>
    <w:rsid w:val="004F2E5E"/>
    <w:rsid w:val="004F48A2"/>
    <w:rsid w:val="004F577B"/>
    <w:rsid w:val="004F6EDE"/>
    <w:rsid w:val="00500457"/>
    <w:rsid w:val="00504D25"/>
    <w:rsid w:val="005058AE"/>
    <w:rsid w:val="00505DF9"/>
    <w:rsid w:val="0050625B"/>
    <w:rsid w:val="00507BD2"/>
    <w:rsid w:val="005138F7"/>
    <w:rsid w:val="00515060"/>
    <w:rsid w:val="00515304"/>
    <w:rsid w:val="0051561E"/>
    <w:rsid w:val="00515A06"/>
    <w:rsid w:val="00521229"/>
    <w:rsid w:val="0052283D"/>
    <w:rsid w:val="00522EA2"/>
    <w:rsid w:val="00523639"/>
    <w:rsid w:val="00525FEC"/>
    <w:rsid w:val="00526CF5"/>
    <w:rsid w:val="00526FCB"/>
    <w:rsid w:val="005411ED"/>
    <w:rsid w:val="005428AA"/>
    <w:rsid w:val="005431B7"/>
    <w:rsid w:val="00543D32"/>
    <w:rsid w:val="00544740"/>
    <w:rsid w:val="00544AF3"/>
    <w:rsid w:val="00546F44"/>
    <w:rsid w:val="005470D4"/>
    <w:rsid w:val="00547BF8"/>
    <w:rsid w:val="00552C35"/>
    <w:rsid w:val="00554C25"/>
    <w:rsid w:val="005559DC"/>
    <w:rsid w:val="005568EE"/>
    <w:rsid w:val="00556BD0"/>
    <w:rsid w:val="005619A2"/>
    <w:rsid w:val="00561ABC"/>
    <w:rsid w:val="00561DD6"/>
    <w:rsid w:val="00565CC6"/>
    <w:rsid w:val="0057143B"/>
    <w:rsid w:val="00572292"/>
    <w:rsid w:val="00572566"/>
    <w:rsid w:val="005740DD"/>
    <w:rsid w:val="00574DA8"/>
    <w:rsid w:val="0057501A"/>
    <w:rsid w:val="005754C8"/>
    <w:rsid w:val="005829F1"/>
    <w:rsid w:val="00582E77"/>
    <w:rsid w:val="0058312C"/>
    <w:rsid w:val="00583B25"/>
    <w:rsid w:val="00587CC3"/>
    <w:rsid w:val="00587DCD"/>
    <w:rsid w:val="005933CF"/>
    <w:rsid w:val="00594D0D"/>
    <w:rsid w:val="00594E4C"/>
    <w:rsid w:val="00597D02"/>
    <w:rsid w:val="005A051E"/>
    <w:rsid w:val="005A1420"/>
    <w:rsid w:val="005A19BD"/>
    <w:rsid w:val="005A3813"/>
    <w:rsid w:val="005A3BB2"/>
    <w:rsid w:val="005A4F37"/>
    <w:rsid w:val="005A5AE5"/>
    <w:rsid w:val="005A6D49"/>
    <w:rsid w:val="005A7099"/>
    <w:rsid w:val="005B20A2"/>
    <w:rsid w:val="005B2939"/>
    <w:rsid w:val="005B5EBA"/>
    <w:rsid w:val="005B60E0"/>
    <w:rsid w:val="005B736F"/>
    <w:rsid w:val="005B79EF"/>
    <w:rsid w:val="005C2F6D"/>
    <w:rsid w:val="005C4106"/>
    <w:rsid w:val="005C4DAA"/>
    <w:rsid w:val="005C59B2"/>
    <w:rsid w:val="005C5FCE"/>
    <w:rsid w:val="005D26AB"/>
    <w:rsid w:val="005D2CC0"/>
    <w:rsid w:val="005D4CB0"/>
    <w:rsid w:val="005D53B7"/>
    <w:rsid w:val="005D6EC4"/>
    <w:rsid w:val="005E4176"/>
    <w:rsid w:val="005E5A36"/>
    <w:rsid w:val="005E5B22"/>
    <w:rsid w:val="005E6BA9"/>
    <w:rsid w:val="005E78B0"/>
    <w:rsid w:val="005F114A"/>
    <w:rsid w:val="005F1B02"/>
    <w:rsid w:val="005F2EB9"/>
    <w:rsid w:val="005F3541"/>
    <w:rsid w:val="005F58AB"/>
    <w:rsid w:val="005F663A"/>
    <w:rsid w:val="005F6AFD"/>
    <w:rsid w:val="005F6C7B"/>
    <w:rsid w:val="00601DD5"/>
    <w:rsid w:val="0060564E"/>
    <w:rsid w:val="00606AE2"/>
    <w:rsid w:val="00606D1E"/>
    <w:rsid w:val="0060719F"/>
    <w:rsid w:val="00611EAA"/>
    <w:rsid w:val="00614674"/>
    <w:rsid w:val="00616BC0"/>
    <w:rsid w:val="00620D8D"/>
    <w:rsid w:val="00622050"/>
    <w:rsid w:val="00623BCF"/>
    <w:rsid w:val="00623D8C"/>
    <w:rsid w:val="00623E21"/>
    <w:rsid w:val="006306C7"/>
    <w:rsid w:val="006309CC"/>
    <w:rsid w:val="00631D8B"/>
    <w:rsid w:val="00631FD1"/>
    <w:rsid w:val="006333FD"/>
    <w:rsid w:val="0064007F"/>
    <w:rsid w:val="00640499"/>
    <w:rsid w:val="006404F1"/>
    <w:rsid w:val="00642FCA"/>
    <w:rsid w:val="00643752"/>
    <w:rsid w:val="00644251"/>
    <w:rsid w:val="00644CF3"/>
    <w:rsid w:val="00644D5C"/>
    <w:rsid w:val="0064584F"/>
    <w:rsid w:val="006475B4"/>
    <w:rsid w:val="006521DF"/>
    <w:rsid w:val="00652229"/>
    <w:rsid w:val="0065381C"/>
    <w:rsid w:val="0065525D"/>
    <w:rsid w:val="00656D39"/>
    <w:rsid w:val="0066434D"/>
    <w:rsid w:val="00666AD4"/>
    <w:rsid w:val="00666ECD"/>
    <w:rsid w:val="006700DA"/>
    <w:rsid w:val="0067028E"/>
    <w:rsid w:val="00670ABF"/>
    <w:rsid w:val="00671BD8"/>
    <w:rsid w:val="0067340A"/>
    <w:rsid w:val="00673691"/>
    <w:rsid w:val="00674F51"/>
    <w:rsid w:val="00675E78"/>
    <w:rsid w:val="00677671"/>
    <w:rsid w:val="00677827"/>
    <w:rsid w:val="006806EF"/>
    <w:rsid w:val="00680DCC"/>
    <w:rsid w:val="00681ACB"/>
    <w:rsid w:val="00682F03"/>
    <w:rsid w:val="0068451B"/>
    <w:rsid w:val="0068593C"/>
    <w:rsid w:val="006868A5"/>
    <w:rsid w:val="00687662"/>
    <w:rsid w:val="006877ED"/>
    <w:rsid w:val="00687997"/>
    <w:rsid w:val="00687C50"/>
    <w:rsid w:val="006907DC"/>
    <w:rsid w:val="006916A3"/>
    <w:rsid w:val="00691BA4"/>
    <w:rsid w:val="0069223A"/>
    <w:rsid w:val="00692385"/>
    <w:rsid w:val="006955DE"/>
    <w:rsid w:val="006955E8"/>
    <w:rsid w:val="006957EF"/>
    <w:rsid w:val="00695A33"/>
    <w:rsid w:val="006968DF"/>
    <w:rsid w:val="006970E7"/>
    <w:rsid w:val="006978C5"/>
    <w:rsid w:val="006A1508"/>
    <w:rsid w:val="006A1D8C"/>
    <w:rsid w:val="006A3B4F"/>
    <w:rsid w:val="006A4B5A"/>
    <w:rsid w:val="006A741D"/>
    <w:rsid w:val="006B085B"/>
    <w:rsid w:val="006B08B0"/>
    <w:rsid w:val="006B0C24"/>
    <w:rsid w:val="006B0C9E"/>
    <w:rsid w:val="006B0FBF"/>
    <w:rsid w:val="006B12C7"/>
    <w:rsid w:val="006B2624"/>
    <w:rsid w:val="006B2A8E"/>
    <w:rsid w:val="006B3F1D"/>
    <w:rsid w:val="006B414F"/>
    <w:rsid w:val="006B5A60"/>
    <w:rsid w:val="006B61F7"/>
    <w:rsid w:val="006B689A"/>
    <w:rsid w:val="006B6D76"/>
    <w:rsid w:val="006B731D"/>
    <w:rsid w:val="006B7497"/>
    <w:rsid w:val="006B7D14"/>
    <w:rsid w:val="006B7EED"/>
    <w:rsid w:val="006C02D5"/>
    <w:rsid w:val="006C0801"/>
    <w:rsid w:val="006C47AC"/>
    <w:rsid w:val="006C6C70"/>
    <w:rsid w:val="006C77FD"/>
    <w:rsid w:val="006D10D7"/>
    <w:rsid w:val="006D1632"/>
    <w:rsid w:val="006D3E29"/>
    <w:rsid w:val="006D484D"/>
    <w:rsid w:val="006D514A"/>
    <w:rsid w:val="006D5605"/>
    <w:rsid w:val="006D5BAB"/>
    <w:rsid w:val="006D6226"/>
    <w:rsid w:val="006E0809"/>
    <w:rsid w:val="006E3D57"/>
    <w:rsid w:val="006E4E23"/>
    <w:rsid w:val="006E4F76"/>
    <w:rsid w:val="006E5C28"/>
    <w:rsid w:val="006E6AB9"/>
    <w:rsid w:val="006E6C69"/>
    <w:rsid w:val="006E7BA8"/>
    <w:rsid w:val="006E7DAE"/>
    <w:rsid w:val="006F0949"/>
    <w:rsid w:val="006F09E0"/>
    <w:rsid w:val="006F4B58"/>
    <w:rsid w:val="006F65D5"/>
    <w:rsid w:val="006F7C2A"/>
    <w:rsid w:val="0070196C"/>
    <w:rsid w:val="00702150"/>
    <w:rsid w:val="0070432B"/>
    <w:rsid w:val="0070549D"/>
    <w:rsid w:val="00706A0D"/>
    <w:rsid w:val="0070740A"/>
    <w:rsid w:val="00707AB8"/>
    <w:rsid w:val="00710198"/>
    <w:rsid w:val="007113E3"/>
    <w:rsid w:val="007120FB"/>
    <w:rsid w:val="00713829"/>
    <w:rsid w:val="00713E44"/>
    <w:rsid w:val="007147E6"/>
    <w:rsid w:val="007231AF"/>
    <w:rsid w:val="00723F4E"/>
    <w:rsid w:val="007252C5"/>
    <w:rsid w:val="00726F14"/>
    <w:rsid w:val="00727679"/>
    <w:rsid w:val="00730B18"/>
    <w:rsid w:val="00730ED7"/>
    <w:rsid w:val="00731EB5"/>
    <w:rsid w:val="007326E1"/>
    <w:rsid w:val="00733F5A"/>
    <w:rsid w:val="00734248"/>
    <w:rsid w:val="007356CD"/>
    <w:rsid w:val="00736699"/>
    <w:rsid w:val="00740B78"/>
    <w:rsid w:val="00740B85"/>
    <w:rsid w:val="00741D76"/>
    <w:rsid w:val="00741EE8"/>
    <w:rsid w:val="007427DB"/>
    <w:rsid w:val="007428FA"/>
    <w:rsid w:val="00742B16"/>
    <w:rsid w:val="00742E08"/>
    <w:rsid w:val="00742FE6"/>
    <w:rsid w:val="00745B0C"/>
    <w:rsid w:val="0075151E"/>
    <w:rsid w:val="00751674"/>
    <w:rsid w:val="007519DA"/>
    <w:rsid w:val="0075392A"/>
    <w:rsid w:val="00754EA1"/>
    <w:rsid w:val="00756FB2"/>
    <w:rsid w:val="00757294"/>
    <w:rsid w:val="00765346"/>
    <w:rsid w:val="00765441"/>
    <w:rsid w:val="00766454"/>
    <w:rsid w:val="00767C9A"/>
    <w:rsid w:val="00772BAD"/>
    <w:rsid w:val="007741C7"/>
    <w:rsid w:val="007767FA"/>
    <w:rsid w:val="00777E40"/>
    <w:rsid w:val="0078173C"/>
    <w:rsid w:val="00782B88"/>
    <w:rsid w:val="00785681"/>
    <w:rsid w:val="0078576C"/>
    <w:rsid w:val="007857A8"/>
    <w:rsid w:val="00787E9D"/>
    <w:rsid w:val="00790EE1"/>
    <w:rsid w:val="0079180E"/>
    <w:rsid w:val="007920D7"/>
    <w:rsid w:val="00792472"/>
    <w:rsid w:val="00792CF7"/>
    <w:rsid w:val="00792DB7"/>
    <w:rsid w:val="00793B58"/>
    <w:rsid w:val="007A2584"/>
    <w:rsid w:val="007A44BE"/>
    <w:rsid w:val="007A5586"/>
    <w:rsid w:val="007A7828"/>
    <w:rsid w:val="007B0466"/>
    <w:rsid w:val="007B11D6"/>
    <w:rsid w:val="007B12A3"/>
    <w:rsid w:val="007B26AD"/>
    <w:rsid w:val="007B2BF8"/>
    <w:rsid w:val="007B3145"/>
    <w:rsid w:val="007B3FC6"/>
    <w:rsid w:val="007B6370"/>
    <w:rsid w:val="007B6C23"/>
    <w:rsid w:val="007B7D91"/>
    <w:rsid w:val="007C0469"/>
    <w:rsid w:val="007C19AA"/>
    <w:rsid w:val="007C2230"/>
    <w:rsid w:val="007C341D"/>
    <w:rsid w:val="007C3D47"/>
    <w:rsid w:val="007D1AB6"/>
    <w:rsid w:val="007D2750"/>
    <w:rsid w:val="007D2D75"/>
    <w:rsid w:val="007D45CA"/>
    <w:rsid w:val="007D4F01"/>
    <w:rsid w:val="007D5F52"/>
    <w:rsid w:val="007D6593"/>
    <w:rsid w:val="007E04D6"/>
    <w:rsid w:val="007E0517"/>
    <w:rsid w:val="007E1637"/>
    <w:rsid w:val="007E301A"/>
    <w:rsid w:val="007E4F17"/>
    <w:rsid w:val="007E5D78"/>
    <w:rsid w:val="007E6699"/>
    <w:rsid w:val="007E6E40"/>
    <w:rsid w:val="007F092D"/>
    <w:rsid w:val="007F0E1E"/>
    <w:rsid w:val="007F2098"/>
    <w:rsid w:val="007F22E4"/>
    <w:rsid w:val="007F2671"/>
    <w:rsid w:val="007F5133"/>
    <w:rsid w:val="007F5A6B"/>
    <w:rsid w:val="007F6EFD"/>
    <w:rsid w:val="007F70CC"/>
    <w:rsid w:val="00802DE5"/>
    <w:rsid w:val="00805092"/>
    <w:rsid w:val="008071A8"/>
    <w:rsid w:val="00807D54"/>
    <w:rsid w:val="00810B7D"/>
    <w:rsid w:val="00815559"/>
    <w:rsid w:val="00816B7B"/>
    <w:rsid w:val="00817DDF"/>
    <w:rsid w:val="00820B58"/>
    <w:rsid w:val="00825912"/>
    <w:rsid w:val="00827037"/>
    <w:rsid w:val="008272CF"/>
    <w:rsid w:val="00827FF2"/>
    <w:rsid w:val="00830609"/>
    <w:rsid w:val="008329A6"/>
    <w:rsid w:val="00834673"/>
    <w:rsid w:val="008363DE"/>
    <w:rsid w:val="008406FA"/>
    <w:rsid w:val="00840F98"/>
    <w:rsid w:val="00843FB5"/>
    <w:rsid w:val="00844AC3"/>
    <w:rsid w:val="00846000"/>
    <w:rsid w:val="00850435"/>
    <w:rsid w:val="00852AE1"/>
    <w:rsid w:val="008531D2"/>
    <w:rsid w:val="008531DB"/>
    <w:rsid w:val="00856DE3"/>
    <w:rsid w:val="00857248"/>
    <w:rsid w:val="008575B5"/>
    <w:rsid w:val="00863A8E"/>
    <w:rsid w:val="008658ED"/>
    <w:rsid w:val="00865E87"/>
    <w:rsid w:val="00867260"/>
    <w:rsid w:val="00870182"/>
    <w:rsid w:val="00870371"/>
    <w:rsid w:val="00872641"/>
    <w:rsid w:val="00872EB2"/>
    <w:rsid w:val="008743CA"/>
    <w:rsid w:val="00874D36"/>
    <w:rsid w:val="00875791"/>
    <w:rsid w:val="008766CD"/>
    <w:rsid w:val="0088199B"/>
    <w:rsid w:val="00882793"/>
    <w:rsid w:val="00885955"/>
    <w:rsid w:val="00885C32"/>
    <w:rsid w:val="00890009"/>
    <w:rsid w:val="00890D09"/>
    <w:rsid w:val="0089299E"/>
    <w:rsid w:val="00892D77"/>
    <w:rsid w:val="00894676"/>
    <w:rsid w:val="008948CB"/>
    <w:rsid w:val="00895474"/>
    <w:rsid w:val="00896ACA"/>
    <w:rsid w:val="008A055D"/>
    <w:rsid w:val="008A2F94"/>
    <w:rsid w:val="008A5CF1"/>
    <w:rsid w:val="008A644C"/>
    <w:rsid w:val="008B297E"/>
    <w:rsid w:val="008B455C"/>
    <w:rsid w:val="008B4C2A"/>
    <w:rsid w:val="008B7E3E"/>
    <w:rsid w:val="008C0D84"/>
    <w:rsid w:val="008C2A3A"/>
    <w:rsid w:val="008C335E"/>
    <w:rsid w:val="008C3783"/>
    <w:rsid w:val="008C3A23"/>
    <w:rsid w:val="008C3F1E"/>
    <w:rsid w:val="008C5AFF"/>
    <w:rsid w:val="008C780B"/>
    <w:rsid w:val="008D0FF0"/>
    <w:rsid w:val="008D321A"/>
    <w:rsid w:val="008D3803"/>
    <w:rsid w:val="008D4D2E"/>
    <w:rsid w:val="008D4E03"/>
    <w:rsid w:val="008D5099"/>
    <w:rsid w:val="008D5446"/>
    <w:rsid w:val="008D7FF2"/>
    <w:rsid w:val="008E4582"/>
    <w:rsid w:val="008E5FED"/>
    <w:rsid w:val="008E6B59"/>
    <w:rsid w:val="008F01D9"/>
    <w:rsid w:val="008F1339"/>
    <w:rsid w:val="008F175A"/>
    <w:rsid w:val="008F2177"/>
    <w:rsid w:val="008F38EF"/>
    <w:rsid w:val="008F4119"/>
    <w:rsid w:val="008F4854"/>
    <w:rsid w:val="0090006A"/>
    <w:rsid w:val="00901BAD"/>
    <w:rsid w:val="0090236E"/>
    <w:rsid w:val="00903F8D"/>
    <w:rsid w:val="009047F2"/>
    <w:rsid w:val="009049F6"/>
    <w:rsid w:val="00910A79"/>
    <w:rsid w:val="00910EB2"/>
    <w:rsid w:val="00912321"/>
    <w:rsid w:val="009157E6"/>
    <w:rsid w:val="0091639D"/>
    <w:rsid w:val="009163A7"/>
    <w:rsid w:val="00916F4A"/>
    <w:rsid w:val="00917D8C"/>
    <w:rsid w:val="0092013C"/>
    <w:rsid w:val="009208F5"/>
    <w:rsid w:val="0092155A"/>
    <w:rsid w:val="00921975"/>
    <w:rsid w:val="00921D7D"/>
    <w:rsid w:val="00922274"/>
    <w:rsid w:val="00922D6F"/>
    <w:rsid w:val="00924209"/>
    <w:rsid w:val="0092449C"/>
    <w:rsid w:val="00924B16"/>
    <w:rsid w:val="009252D4"/>
    <w:rsid w:val="00926265"/>
    <w:rsid w:val="00926E6A"/>
    <w:rsid w:val="00926FC0"/>
    <w:rsid w:val="00927214"/>
    <w:rsid w:val="00927256"/>
    <w:rsid w:val="00935681"/>
    <w:rsid w:val="00936ACD"/>
    <w:rsid w:val="00940387"/>
    <w:rsid w:val="009405A4"/>
    <w:rsid w:val="0094098E"/>
    <w:rsid w:val="009413E1"/>
    <w:rsid w:val="00941CCB"/>
    <w:rsid w:val="009450DB"/>
    <w:rsid w:val="009460A5"/>
    <w:rsid w:val="00947556"/>
    <w:rsid w:val="0095077E"/>
    <w:rsid w:val="0095080C"/>
    <w:rsid w:val="00952340"/>
    <w:rsid w:val="0095384D"/>
    <w:rsid w:val="009544F2"/>
    <w:rsid w:val="00954842"/>
    <w:rsid w:val="0095543D"/>
    <w:rsid w:val="0095795F"/>
    <w:rsid w:val="009600F1"/>
    <w:rsid w:val="00963121"/>
    <w:rsid w:val="0096440C"/>
    <w:rsid w:val="00964F31"/>
    <w:rsid w:val="0096748F"/>
    <w:rsid w:val="00967A39"/>
    <w:rsid w:val="00967B9D"/>
    <w:rsid w:val="00970ADC"/>
    <w:rsid w:val="0097177C"/>
    <w:rsid w:val="00971BBD"/>
    <w:rsid w:val="009734A4"/>
    <w:rsid w:val="00973A1B"/>
    <w:rsid w:val="00976D71"/>
    <w:rsid w:val="00976EDE"/>
    <w:rsid w:val="009775D5"/>
    <w:rsid w:val="00981B14"/>
    <w:rsid w:val="009850CE"/>
    <w:rsid w:val="0098691A"/>
    <w:rsid w:val="009869AC"/>
    <w:rsid w:val="00986D54"/>
    <w:rsid w:val="00987176"/>
    <w:rsid w:val="00987350"/>
    <w:rsid w:val="00990428"/>
    <w:rsid w:val="00991C5A"/>
    <w:rsid w:val="009934E0"/>
    <w:rsid w:val="00993AE6"/>
    <w:rsid w:val="00993F92"/>
    <w:rsid w:val="00994116"/>
    <w:rsid w:val="009A0920"/>
    <w:rsid w:val="009A1B87"/>
    <w:rsid w:val="009A5B65"/>
    <w:rsid w:val="009A6658"/>
    <w:rsid w:val="009A6692"/>
    <w:rsid w:val="009A6B71"/>
    <w:rsid w:val="009A7864"/>
    <w:rsid w:val="009B350E"/>
    <w:rsid w:val="009B400A"/>
    <w:rsid w:val="009B65AA"/>
    <w:rsid w:val="009B7431"/>
    <w:rsid w:val="009B7863"/>
    <w:rsid w:val="009B7A9F"/>
    <w:rsid w:val="009C0E0D"/>
    <w:rsid w:val="009C136E"/>
    <w:rsid w:val="009C1FCE"/>
    <w:rsid w:val="009C4EBA"/>
    <w:rsid w:val="009C5AC8"/>
    <w:rsid w:val="009C7A39"/>
    <w:rsid w:val="009C7D33"/>
    <w:rsid w:val="009D012B"/>
    <w:rsid w:val="009D0C2C"/>
    <w:rsid w:val="009D0E60"/>
    <w:rsid w:val="009D2F67"/>
    <w:rsid w:val="009D3579"/>
    <w:rsid w:val="009D42D9"/>
    <w:rsid w:val="009D4A1C"/>
    <w:rsid w:val="009D55E4"/>
    <w:rsid w:val="009D5794"/>
    <w:rsid w:val="009D5AB9"/>
    <w:rsid w:val="009D6C80"/>
    <w:rsid w:val="009D72DD"/>
    <w:rsid w:val="009D781F"/>
    <w:rsid w:val="009E03F4"/>
    <w:rsid w:val="009E4AA4"/>
    <w:rsid w:val="009E5E29"/>
    <w:rsid w:val="009E5F36"/>
    <w:rsid w:val="009E6414"/>
    <w:rsid w:val="009F0BE0"/>
    <w:rsid w:val="009F0BEF"/>
    <w:rsid w:val="009F2F4F"/>
    <w:rsid w:val="009F409D"/>
    <w:rsid w:val="009F4DE7"/>
    <w:rsid w:val="009F7C6B"/>
    <w:rsid w:val="00A015F1"/>
    <w:rsid w:val="00A0181B"/>
    <w:rsid w:val="00A03138"/>
    <w:rsid w:val="00A03D23"/>
    <w:rsid w:val="00A06742"/>
    <w:rsid w:val="00A0746C"/>
    <w:rsid w:val="00A07DCF"/>
    <w:rsid w:val="00A1005A"/>
    <w:rsid w:val="00A10460"/>
    <w:rsid w:val="00A10625"/>
    <w:rsid w:val="00A12F13"/>
    <w:rsid w:val="00A143D0"/>
    <w:rsid w:val="00A147CC"/>
    <w:rsid w:val="00A14891"/>
    <w:rsid w:val="00A15B38"/>
    <w:rsid w:val="00A168B5"/>
    <w:rsid w:val="00A16E13"/>
    <w:rsid w:val="00A172F5"/>
    <w:rsid w:val="00A17376"/>
    <w:rsid w:val="00A174A9"/>
    <w:rsid w:val="00A20335"/>
    <w:rsid w:val="00A20417"/>
    <w:rsid w:val="00A223A9"/>
    <w:rsid w:val="00A22828"/>
    <w:rsid w:val="00A268AD"/>
    <w:rsid w:val="00A30DE6"/>
    <w:rsid w:val="00A31351"/>
    <w:rsid w:val="00A31727"/>
    <w:rsid w:val="00A31A23"/>
    <w:rsid w:val="00A3464A"/>
    <w:rsid w:val="00A404A9"/>
    <w:rsid w:val="00A43210"/>
    <w:rsid w:val="00A434FF"/>
    <w:rsid w:val="00A46A4B"/>
    <w:rsid w:val="00A50529"/>
    <w:rsid w:val="00A510B5"/>
    <w:rsid w:val="00A517B3"/>
    <w:rsid w:val="00A53AB0"/>
    <w:rsid w:val="00A53DF7"/>
    <w:rsid w:val="00A60632"/>
    <w:rsid w:val="00A63D7B"/>
    <w:rsid w:val="00A64383"/>
    <w:rsid w:val="00A64642"/>
    <w:rsid w:val="00A66123"/>
    <w:rsid w:val="00A66C75"/>
    <w:rsid w:val="00A66F65"/>
    <w:rsid w:val="00A707E0"/>
    <w:rsid w:val="00A72074"/>
    <w:rsid w:val="00A72426"/>
    <w:rsid w:val="00A734B8"/>
    <w:rsid w:val="00A737C6"/>
    <w:rsid w:val="00A745A7"/>
    <w:rsid w:val="00A745E4"/>
    <w:rsid w:val="00A77118"/>
    <w:rsid w:val="00A77897"/>
    <w:rsid w:val="00A80A1F"/>
    <w:rsid w:val="00A8281C"/>
    <w:rsid w:val="00A82EA0"/>
    <w:rsid w:val="00A84CCD"/>
    <w:rsid w:val="00A855BE"/>
    <w:rsid w:val="00A92ECE"/>
    <w:rsid w:val="00A92F7C"/>
    <w:rsid w:val="00A931A3"/>
    <w:rsid w:val="00A934AF"/>
    <w:rsid w:val="00A94040"/>
    <w:rsid w:val="00A94F2C"/>
    <w:rsid w:val="00A966A5"/>
    <w:rsid w:val="00A96D5B"/>
    <w:rsid w:val="00A974F9"/>
    <w:rsid w:val="00A978B1"/>
    <w:rsid w:val="00A97E86"/>
    <w:rsid w:val="00AA1613"/>
    <w:rsid w:val="00AA2018"/>
    <w:rsid w:val="00AA2D85"/>
    <w:rsid w:val="00AA2DB9"/>
    <w:rsid w:val="00AA563D"/>
    <w:rsid w:val="00AB132F"/>
    <w:rsid w:val="00AB3E9D"/>
    <w:rsid w:val="00AB52CB"/>
    <w:rsid w:val="00AB7501"/>
    <w:rsid w:val="00AB7E3F"/>
    <w:rsid w:val="00AB7F8A"/>
    <w:rsid w:val="00AC2088"/>
    <w:rsid w:val="00AC393A"/>
    <w:rsid w:val="00AC6FC9"/>
    <w:rsid w:val="00AC7928"/>
    <w:rsid w:val="00AD11FC"/>
    <w:rsid w:val="00AD1604"/>
    <w:rsid w:val="00AD1A70"/>
    <w:rsid w:val="00AD2BF9"/>
    <w:rsid w:val="00AD6A6B"/>
    <w:rsid w:val="00AE5EE0"/>
    <w:rsid w:val="00AF1B54"/>
    <w:rsid w:val="00AF1C28"/>
    <w:rsid w:val="00AF2037"/>
    <w:rsid w:val="00AF254D"/>
    <w:rsid w:val="00AF46C4"/>
    <w:rsid w:val="00AF4D46"/>
    <w:rsid w:val="00AF4F9F"/>
    <w:rsid w:val="00AF5665"/>
    <w:rsid w:val="00AF6140"/>
    <w:rsid w:val="00AF6C20"/>
    <w:rsid w:val="00AF6F5E"/>
    <w:rsid w:val="00B018DA"/>
    <w:rsid w:val="00B01C5A"/>
    <w:rsid w:val="00B03E40"/>
    <w:rsid w:val="00B03E92"/>
    <w:rsid w:val="00B07918"/>
    <w:rsid w:val="00B102EF"/>
    <w:rsid w:val="00B10EAD"/>
    <w:rsid w:val="00B13434"/>
    <w:rsid w:val="00B138D3"/>
    <w:rsid w:val="00B15811"/>
    <w:rsid w:val="00B15A95"/>
    <w:rsid w:val="00B15F96"/>
    <w:rsid w:val="00B21E88"/>
    <w:rsid w:val="00B22484"/>
    <w:rsid w:val="00B23709"/>
    <w:rsid w:val="00B23B4A"/>
    <w:rsid w:val="00B27549"/>
    <w:rsid w:val="00B31224"/>
    <w:rsid w:val="00B32322"/>
    <w:rsid w:val="00B33224"/>
    <w:rsid w:val="00B337F7"/>
    <w:rsid w:val="00B352CE"/>
    <w:rsid w:val="00B370CA"/>
    <w:rsid w:val="00B41EAF"/>
    <w:rsid w:val="00B43FC2"/>
    <w:rsid w:val="00B44FF5"/>
    <w:rsid w:val="00B45441"/>
    <w:rsid w:val="00B4589E"/>
    <w:rsid w:val="00B46E3F"/>
    <w:rsid w:val="00B4720B"/>
    <w:rsid w:val="00B47251"/>
    <w:rsid w:val="00B51826"/>
    <w:rsid w:val="00B51872"/>
    <w:rsid w:val="00B52C64"/>
    <w:rsid w:val="00B53423"/>
    <w:rsid w:val="00B541B6"/>
    <w:rsid w:val="00B54536"/>
    <w:rsid w:val="00B54FCD"/>
    <w:rsid w:val="00B55EDB"/>
    <w:rsid w:val="00B60831"/>
    <w:rsid w:val="00B60E6C"/>
    <w:rsid w:val="00B62C60"/>
    <w:rsid w:val="00B63217"/>
    <w:rsid w:val="00B6351A"/>
    <w:rsid w:val="00B638F0"/>
    <w:rsid w:val="00B669B6"/>
    <w:rsid w:val="00B66A8E"/>
    <w:rsid w:val="00B67630"/>
    <w:rsid w:val="00B72B9B"/>
    <w:rsid w:val="00B73DFF"/>
    <w:rsid w:val="00B74EC0"/>
    <w:rsid w:val="00B74FBF"/>
    <w:rsid w:val="00B75417"/>
    <w:rsid w:val="00B7580F"/>
    <w:rsid w:val="00B773C2"/>
    <w:rsid w:val="00B81401"/>
    <w:rsid w:val="00B8351F"/>
    <w:rsid w:val="00B856F5"/>
    <w:rsid w:val="00B85BBD"/>
    <w:rsid w:val="00B86233"/>
    <w:rsid w:val="00B866A6"/>
    <w:rsid w:val="00B86C3D"/>
    <w:rsid w:val="00B872EE"/>
    <w:rsid w:val="00B87863"/>
    <w:rsid w:val="00B87BCA"/>
    <w:rsid w:val="00B90306"/>
    <w:rsid w:val="00B90E91"/>
    <w:rsid w:val="00B91209"/>
    <w:rsid w:val="00B922B9"/>
    <w:rsid w:val="00B92499"/>
    <w:rsid w:val="00B94CCA"/>
    <w:rsid w:val="00B96D3A"/>
    <w:rsid w:val="00B97502"/>
    <w:rsid w:val="00B97F1E"/>
    <w:rsid w:val="00BA17D6"/>
    <w:rsid w:val="00BA1872"/>
    <w:rsid w:val="00BA2438"/>
    <w:rsid w:val="00BA4DF0"/>
    <w:rsid w:val="00BA6544"/>
    <w:rsid w:val="00BA746A"/>
    <w:rsid w:val="00BB2389"/>
    <w:rsid w:val="00BB6D81"/>
    <w:rsid w:val="00BB7ADC"/>
    <w:rsid w:val="00BB7D12"/>
    <w:rsid w:val="00BC0ECA"/>
    <w:rsid w:val="00BC2A1D"/>
    <w:rsid w:val="00BC570C"/>
    <w:rsid w:val="00BC5C81"/>
    <w:rsid w:val="00BC5E6D"/>
    <w:rsid w:val="00BC6724"/>
    <w:rsid w:val="00BC7ED3"/>
    <w:rsid w:val="00BD104C"/>
    <w:rsid w:val="00BD1060"/>
    <w:rsid w:val="00BD204E"/>
    <w:rsid w:val="00BD31D9"/>
    <w:rsid w:val="00BD5D28"/>
    <w:rsid w:val="00BD73F0"/>
    <w:rsid w:val="00BD7CF1"/>
    <w:rsid w:val="00BE10A3"/>
    <w:rsid w:val="00BE2360"/>
    <w:rsid w:val="00BE23E0"/>
    <w:rsid w:val="00BE257B"/>
    <w:rsid w:val="00BE290B"/>
    <w:rsid w:val="00BE5C7C"/>
    <w:rsid w:val="00BE682B"/>
    <w:rsid w:val="00BE7A12"/>
    <w:rsid w:val="00BF222C"/>
    <w:rsid w:val="00BF3674"/>
    <w:rsid w:val="00BF40D1"/>
    <w:rsid w:val="00BF4B1E"/>
    <w:rsid w:val="00BF66B3"/>
    <w:rsid w:val="00BF6C63"/>
    <w:rsid w:val="00C01207"/>
    <w:rsid w:val="00C031CA"/>
    <w:rsid w:val="00C03936"/>
    <w:rsid w:val="00C0468A"/>
    <w:rsid w:val="00C04B0A"/>
    <w:rsid w:val="00C05C06"/>
    <w:rsid w:val="00C16100"/>
    <w:rsid w:val="00C16A9F"/>
    <w:rsid w:val="00C17BF9"/>
    <w:rsid w:val="00C20852"/>
    <w:rsid w:val="00C21E74"/>
    <w:rsid w:val="00C2234B"/>
    <w:rsid w:val="00C22BAD"/>
    <w:rsid w:val="00C24343"/>
    <w:rsid w:val="00C24AD5"/>
    <w:rsid w:val="00C257F5"/>
    <w:rsid w:val="00C276F5"/>
    <w:rsid w:val="00C2788A"/>
    <w:rsid w:val="00C311EE"/>
    <w:rsid w:val="00C31BD5"/>
    <w:rsid w:val="00C32485"/>
    <w:rsid w:val="00C40A0B"/>
    <w:rsid w:val="00C40BCE"/>
    <w:rsid w:val="00C414CC"/>
    <w:rsid w:val="00C42125"/>
    <w:rsid w:val="00C42BCE"/>
    <w:rsid w:val="00C46D66"/>
    <w:rsid w:val="00C5097F"/>
    <w:rsid w:val="00C50CF5"/>
    <w:rsid w:val="00C515EB"/>
    <w:rsid w:val="00C62048"/>
    <w:rsid w:val="00C6211B"/>
    <w:rsid w:val="00C62751"/>
    <w:rsid w:val="00C645AC"/>
    <w:rsid w:val="00C6650C"/>
    <w:rsid w:val="00C6670E"/>
    <w:rsid w:val="00C66EE8"/>
    <w:rsid w:val="00C671C5"/>
    <w:rsid w:val="00C67D83"/>
    <w:rsid w:val="00C718FA"/>
    <w:rsid w:val="00C722D4"/>
    <w:rsid w:val="00C7288B"/>
    <w:rsid w:val="00C740D0"/>
    <w:rsid w:val="00C751EB"/>
    <w:rsid w:val="00C75F79"/>
    <w:rsid w:val="00C8184F"/>
    <w:rsid w:val="00C8207F"/>
    <w:rsid w:val="00C824DC"/>
    <w:rsid w:val="00C875B7"/>
    <w:rsid w:val="00C9011D"/>
    <w:rsid w:val="00C90625"/>
    <w:rsid w:val="00C91242"/>
    <w:rsid w:val="00C92773"/>
    <w:rsid w:val="00C9284B"/>
    <w:rsid w:val="00C93175"/>
    <w:rsid w:val="00C93F90"/>
    <w:rsid w:val="00C95A0E"/>
    <w:rsid w:val="00C9773A"/>
    <w:rsid w:val="00CA0CA6"/>
    <w:rsid w:val="00CA1BA0"/>
    <w:rsid w:val="00CA1E7A"/>
    <w:rsid w:val="00CA29E9"/>
    <w:rsid w:val="00CA322B"/>
    <w:rsid w:val="00CA5754"/>
    <w:rsid w:val="00CB19CD"/>
    <w:rsid w:val="00CB443D"/>
    <w:rsid w:val="00CB6776"/>
    <w:rsid w:val="00CB7CBF"/>
    <w:rsid w:val="00CC093D"/>
    <w:rsid w:val="00CC1FE1"/>
    <w:rsid w:val="00CC2B94"/>
    <w:rsid w:val="00CC31F2"/>
    <w:rsid w:val="00CC49FB"/>
    <w:rsid w:val="00CC61A5"/>
    <w:rsid w:val="00CC71DC"/>
    <w:rsid w:val="00CC7EA8"/>
    <w:rsid w:val="00CC7FA6"/>
    <w:rsid w:val="00CD12FE"/>
    <w:rsid w:val="00CD1CBB"/>
    <w:rsid w:val="00CD229B"/>
    <w:rsid w:val="00CD3EFC"/>
    <w:rsid w:val="00CD5417"/>
    <w:rsid w:val="00CD562A"/>
    <w:rsid w:val="00CD60C6"/>
    <w:rsid w:val="00CD67C7"/>
    <w:rsid w:val="00CE07AB"/>
    <w:rsid w:val="00CE0CEC"/>
    <w:rsid w:val="00CE0ED1"/>
    <w:rsid w:val="00CE1183"/>
    <w:rsid w:val="00CE241D"/>
    <w:rsid w:val="00CE51E8"/>
    <w:rsid w:val="00CE55AF"/>
    <w:rsid w:val="00CE5C36"/>
    <w:rsid w:val="00CE6DFB"/>
    <w:rsid w:val="00CF1DAD"/>
    <w:rsid w:val="00CF2B4C"/>
    <w:rsid w:val="00CF3DEC"/>
    <w:rsid w:val="00CF6E1F"/>
    <w:rsid w:val="00CF7375"/>
    <w:rsid w:val="00D015DD"/>
    <w:rsid w:val="00D03336"/>
    <w:rsid w:val="00D046DE"/>
    <w:rsid w:val="00D04B4F"/>
    <w:rsid w:val="00D06BE5"/>
    <w:rsid w:val="00D06EF6"/>
    <w:rsid w:val="00D12474"/>
    <w:rsid w:val="00D127EE"/>
    <w:rsid w:val="00D12A4A"/>
    <w:rsid w:val="00D1601D"/>
    <w:rsid w:val="00D16DAE"/>
    <w:rsid w:val="00D210AF"/>
    <w:rsid w:val="00D21C82"/>
    <w:rsid w:val="00D26EA8"/>
    <w:rsid w:val="00D311F2"/>
    <w:rsid w:val="00D31E27"/>
    <w:rsid w:val="00D337D7"/>
    <w:rsid w:val="00D348D7"/>
    <w:rsid w:val="00D36154"/>
    <w:rsid w:val="00D36D33"/>
    <w:rsid w:val="00D4145C"/>
    <w:rsid w:val="00D429CF"/>
    <w:rsid w:val="00D42AFF"/>
    <w:rsid w:val="00D42BEB"/>
    <w:rsid w:val="00D4570A"/>
    <w:rsid w:val="00D45AC2"/>
    <w:rsid w:val="00D52696"/>
    <w:rsid w:val="00D52729"/>
    <w:rsid w:val="00D547B5"/>
    <w:rsid w:val="00D55A54"/>
    <w:rsid w:val="00D57ABA"/>
    <w:rsid w:val="00D61FEC"/>
    <w:rsid w:val="00D621D0"/>
    <w:rsid w:val="00D638C7"/>
    <w:rsid w:val="00D64BEC"/>
    <w:rsid w:val="00D64D4C"/>
    <w:rsid w:val="00D723D1"/>
    <w:rsid w:val="00D72E68"/>
    <w:rsid w:val="00D73D2F"/>
    <w:rsid w:val="00D75622"/>
    <w:rsid w:val="00D77402"/>
    <w:rsid w:val="00D810B7"/>
    <w:rsid w:val="00D8138B"/>
    <w:rsid w:val="00D82B5E"/>
    <w:rsid w:val="00D842B5"/>
    <w:rsid w:val="00D921B5"/>
    <w:rsid w:val="00D93284"/>
    <w:rsid w:val="00D93428"/>
    <w:rsid w:val="00D94B60"/>
    <w:rsid w:val="00D94E9C"/>
    <w:rsid w:val="00D95E00"/>
    <w:rsid w:val="00DA0BF8"/>
    <w:rsid w:val="00DA2668"/>
    <w:rsid w:val="00DA3508"/>
    <w:rsid w:val="00DA3850"/>
    <w:rsid w:val="00DA67CB"/>
    <w:rsid w:val="00DB35AF"/>
    <w:rsid w:val="00DB5C9B"/>
    <w:rsid w:val="00DB7809"/>
    <w:rsid w:val="00DB79FA"/>
    <w:rsid w:val="00DC4799"/>
    <w:rsid w:val="00DC4992"/>
    <w:rsid w:val="00DC4F53"/>
    <w:rsid w:val="00DC610D"/>
    <w:rsid w:val="00DC6369"/>
    <w:rsid w:val="00DC74DA"/>
    <w:rsid w:val="00DC77F4"/>
    <w:rsid w:val="00DD0519"/>
    <w:rsid w:val="00DD11C4"/>
    <w:rsid w:val="00DD2513"/>
    <w:rsid w:val="00DD2769"/>
    <w:rsid w:val="00DD2EDB"/>
    <w:rsid w:val="00DD4309"/>
    <w:rsid w:val="00DE0CE0"/>
    <w:rsid w:val="00DE1007"/>
    <w:rsid w:val="00DE2BFF"/>
    <w:rsid w:val="00DE2C04"/>
    <w:rsid w:val="00DE4221"/>
    <w:rsid w:val="00DE491A"/>
    <w:rsid w:val="00DE4B20"/>
    <w:rsid w:val="00DE5C7C"/>
    <w:rsid w:val="00DE634D"/>
    <w:rsid w:val="00DE6F4A"/>
    <w:rsid w:val="00DF167E"/>
    <w:rsid w:val="00DF2C6C"/>
    <w:rsid w:val="00DF2ED4"/>
    <w:rsid w:val="00DF3C84"/>
    <w:rsid w:val="00DF4821"/>
    <w:rsid w:val="00DF7C01"/>
    <w:rsid w:val="00E0030D"/>
    <w:rsid w:val="00E00B02"/>
    <w:rsid w:val="00E00E9B"/>
    <w:rsid w:val="00E01F34"/>
    <w:rsid w:val="00E02F85"/>
    <w:rsid w:val="00E05B70"/>
    <w:rsid w:val="00E07692"/>
    <w:rsid w:val="00E07B8D"/>
    <w:rsid w:val="00E15354"/>
    <w:rsid w:val="00E16721"/>
    <w:rsid w:val="00E20680"/>
    <w:rsid w:val="00E21985"/>
    <w:rsid w:val="00E21FAA"/>
    <w:rsid w:val="00E23F7D"/>
    <w:rsid w:val="00E24C93"/>
    <w:rsid w:val="00E26CA1"/>
    <w:rsid w:val="00E30F61"/>
    <w:rsid w:val="00E31FD1"/>
    <w:rsid w:val="00E3233F"/>
    <w:rsid w:val="00E32C4E"/>
    <w:rsid w:val="00E32E82"/>
    <w:rsid w:val="00E33178"/>
    <w:rsid w:val="00E3443C"/>
    <w:rsid w:val="00E3575A"/>
    <w:rsid w:val="00E36254"/>
    <w:rsid w:val="00E36500"/>
    <w:rsid w:val="00E40A1F"/>
    <w:rsid w:val="00E4178A"/>
    <w:rsid w:val="00E41E70"/>
    <w:rsid w:val="00E43F59"/>
    <w:rsid w:val="00E440BF"/>
    <w:rsid w:val="00E45454"/>
    <w:rsid w:val="00E45870"/>
    <w:rsid w:val="00E46016"/>
    <w:rsid w:val="00E463E2"/>
    <w:rsid w:val="00E47DC7"/>
    <w:rsid w:val="00E50E71"/>
    <w:rsid w:val="00E51E4D"/>
    <w:rsid w:val="00E5214F"/>
    <w:rsid w:val="00E55300"/>
    <w:rsid w:val="00E55891"/>
    <w:rsid w:val="00E56712"/>
    <w:rsid w:val="00E568C3"/>
    <w:rsid w:val="00E56DFE"/>
    <w:rsid w:val="00E56F49"/>
    <w:rsid w:val="00E6279A"/>
    <w:rsid w:val="00E642AA"/>
    <w:rsid w:val="00E65320"/>
    <w:rsid w:val="00E659C9"/>
    <w:rsid w:val="00E65B3A"/>
    <w:rsid w:val="00E65C18"/>
    <w:rsid w:val="00E67594"/>
    <w:rsid w:val="00E679F9"/>
    <w:rsid w:val="00E70D2C"/>
    <w:rsid w:val="00E72DB3"/>
    <w:rsid w:val="00E735EF"/>
    <w:rsid w:val="00E75EFC"/>
    <w:rsid w:val="00E766A5"/>
    <w:rsid w:val="00E771CC"/>
    <w:rsid w:val="00E77A79"/>
    <w:rsid w:val="00E80C07"/>
    <w:rsid w:val="00E816D8"/>
    <w:rsid w:val="00E83880"/>
    <w:rsid w:val="00E84AF0"/>
    <w:rsid w:val="00E85A98"/>
    <w:rsid w:val="00E8615F"/>
    <w:rsid w:val="00E861BD"/>
    <w:rsid w:val="00E86432"/>
    <w:rsid w:val="00E91E6D"/>
    <w:rsid w:val="00E93968"/>
    <w:rsid w:val="00E96741"/>
    <w:rsid w:val="00EA14B6"/>
    <w:rsid w:val="00EB04AA"/>
    <w:rsid w:val="00EB05FB"/>
    <w:rsid w:val="00EB1856"/>
    <w:rsid w:val="00EB1A23"/>
    <w:rsid w:val="00EB1D88"/>
    <w:rsid w:val="00EB1DF8"/>
    <w:rsid w:val="00EB1F64"/>
    <w:rsid w:val="00EB4BD7"/>
    <w:rsid w:val="00EB5831"/>
    <w:rsid w:val="00EB5A1E"/>
    <w:rsid w:val="00EB62E6"/>
    <w:rsid w:val="00EB6F43"/>
    <w:rsid w:val="00EC12FF"/>
    <w:rsid w:val="00EC1F3B"/>
    <w:rsid w:val="00EC4AF6"/>
    <w:rsid w:val="00EC547F"/>
    <w:rsid w:val="00EC5EF7"/>
    <w:rsid w:val="00EC6A95"/>
    <w:rsid w:val="00EC7CCA"/>
    <w:rsid w:val="00ED0DC2"/>
    <w:rsid w:val="00ED3A01"/>
    <w:rsid w:val="00ED3CE9"/>
    <w:rsid w:val="00ED4CCA"/>
    <w:rsid w:val="00ED742D"/>
    <w:rsid w:val="00EE3208"/>
    <w:rsid w:val="00EE4330"/>
    <w:rsid w:val="00EF20DB"/>
    <w:rsid w:val="00EF271B"/>
    <w:rsid w:val="00EF3063"/>
    <w:rsid w:val="00EF4253"/>
    <w:rsid w:val="00EF57FE"/>
    <w:rsid w:val="00EF5E18"/>
    <w:rsid w:val="00EF7BEE"/>
    <w:rsid w:val="00EF7D4E"/>
    <w:rsid w:val="00EF7E1D"/>
    <w:rsid w:val="00F01070"/>
    <w:rsid w:val="00F010E9"/>
    <w:rsid w:val="00F01F05"/>
    <w:rsid w:val="00F0488D"/>
    <w:rsid w:val="00F050ED"/>
    <w:rsid w:val="00F05E60"/>
    <w:rsid w:val="00F067CB"/>
    <w:rsid w:val="00F104C3"/>
    <w:rsid w:val="00F105BE"/>
    <w:rsid w:val="00F1191D"/>
    <w:rsid w:val="00F11BD6"/>
    <w:rsid w:val="00F1335B"/>
    <w:rsid w:val="00F13A58"/>
    <w:rsid w:val="00F142B7"/>
    <w:rsid w:val="00F1477F"/>
    <w:rsid w:val="00F14866"/>
    <w:rsid w:val="00F16CBE"/>
    <w:rsid w:val="00F2001C"/>
    <w:rsid w:val="00F2141D"/>
    <w:rsid w:val="00F21A43"/>
    <w:rsid w:val="00F21B1B"/>
    <w:rsid w:val="00F2311B"/>
    <w:rsid w:val="00F23A5D"/>
    <w:rsid w:val="00F23F7C"/>
    <w:rsid w:val="00F23FA2"/>
    <w:rsid w:val="00F2521B"/>
    <w:rsid w:val="00F25637"/>
    <w:rsid w:val="00F26F27"/>
    <w:rsid w:val="00F3046E"/>
    <w:rsid w:val="00F33C2C"/>
    <w:rsid w:val="00F35734"/>
    <w:rsid w:val="00F35CE0"/>
    <w:rsid w:val="00F35E1D"/>
    <w:rsid w:val="00F372B4"/>
    <w:rsid w:val="00F37C98"/>
    <w:rsid w:val="00F44AA3"/>
    <w:rsid w:val="00F452CB"/>
    <w:rsid w:val="00F45873"/>
    <w:rsid w:val="00F475A0"/>
    <w:rsid w:val="00F477DF"/>
    <w:rsid w:val="00F50DFD"/>
    <w:rsid w:val="00F52FE9"/>
    <w:rsid w:val="00F538EA"/>
    <w:rsid w:val="00F55182"/>
    <w:rsid w:val="00F55382"/>
    <w:rsid w:val="00F6053B"/>
    <w:rsid w:val="00F61936"/>
    <w:rsid w:val="00F61E93"/>
    <w:rsid w:val="00F63093"/>
    <w:rsid w:val="00F633FD"/>
    <w:rsid w:val="00F64AF5"/>
    <w:rsid w:val="00F667B7"/>
    <w:rsid w:val="00F703A2"/>
    <w:rsid w:val="00F70A59"/>
    <w:rsid w:val="00F72913"/>
    <w:rsid w:val="00F74293"/>
    <w:rsid w:val="00F74AB4"/>
    <w:rsid w:val="00F7592B"/>
    <w:rsid w:val="00F759AC"/>
    <w:rsid w:val="00F7639E"/>
    <w:rsid w:val="00F76AD3"/>
    <w:rsid w:val="00F76F9F"/>
    <w:rsid w:val="00F81559"/>
    <w:rsid w:val="00F81EA1"/>
    <w:rsid w:val="00F82D74"/>
    <w:rsid w:val="00F84B86"/>
    <w:rsid w:val="00F87892"/>
    <w:rsid w:val="00F90237"/>
    <w:rsid w:val="00F909D2"/>
    <w:rsid w:val="00F939BB"/>
    <w:rsid w:val="00F94DD7"/>
    <w:rsid w:val="00F95526"/>
    <w:rsid w:val="00F96834"/>
    <w:rsid w:val="00F97310"/>
    <w:rsid w:val="00FA6810"/>
    <w:rsid w:val="00FA6B04"/>
    <w:rsid w:val="00FB1040"/>
    <w:rsid w:val="00FB153D"/>
    <w:rsid w:val="00FB1F88"/>
    <w:rsid w:val="00FB2E64"/>
    <w:rsid w:val="00FB5560"/>
    <w:rsid w:val="00FB61E0"/>
    <w:rsid w:val="00FB6EF5"/>
    <w:rsid w:val="00FC00A1"/>
    <w:rsid w:val="00FC0720"/>
    <w:rsid w:val="00FC26EC"/>
    <w:rsid w:val="00FC4F27"/>
    <w:rsid w:val="00FC6887"/>
    <w:rsid w:val="00FD4C7C"/>
    <w:rsid w:val="00FD6D92"/>
    <w:rsid w:val="00FE5511"/>
    <w:rsid w:val="00FE5797"/>
    <w:rsid w:val="00FF4AB9"/>
    <w:rsid w:val="00FF55AA"/>
    <w:rsid w:val="00FF6FFB"/>
    <w:rsid w:val="07CB61E1"/>
    <w:rsid w:val="0C9ED304"/>
    <w:rsid w:val="0E2A7E6E"/>
    <w:rsid w:val="0E55D7FD"/>
    <w:rsid w:val="129ECBAA"/>
    <w:rsid w:val="173D673D"/>
    <w:rsid w:val="1F6077AE"/>
    <w:rsid w:val="28FCCFDF"/>
    <w:rsid w:val="2BA636D6"/>
    <w:rsid w:val="328113D7"/>
    <w:rsid w:val="38F0555B"/>
    <w:rsid w:val="3C532D37"/>
    <w:rsid w:val="4182C46D"/>
    <w:rsid w:val="4726CFC9"/>
    <w:rsid w:val="4F5AD8DF"/>
    <w:rsid w:val="55B2946F"/>
    <w:rsid w:val="58101741"/>
    <w:rsid w:val="6769969D"/>
    <w:rsid w:val="6A95C542"/>
    <w:rsid w:val="6B481315"/>
    <w:rsid w:val="6D33C13A"/>
    <w:rsid w:val="6D4BFADF"/>
    <w:rsid w:val="70782984"/>
    <w:rsid w:val="70FC5BA6"/>
    <w:rsid w:val="77320932"/>
    <w:rsid w:val="7E3DA7F7"/>
    <w:rsid w:val="7E4086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F9FF2"/>
  <w15:docId w15:val="{D657873E-3EA8-4FDB-9521-D72319C9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69"/>
    <w:rPr>
      <w:rFonts w:ascii="Arial" w:hAnsi="Arial"/>
      <w:sz w:val="20"/>
      <w:szCs w:val="20"/>
      <w:lang w:eastAsia="en-GB"/>
    </w:rPr>
  </w:style>
  <w:style w:type="paragraph" w:styleId="Heading1">
    <w:name w:val="heading 1"/>
    <w:basedOn w:val="Normal"/>
    <w:next w:val="Normal"/>
    <w:link w:val="Heading1Char"/>
    <w:uiPriority w:val="99"/>
    <w:qFormat/>
    <w:rsid w:val="007C0469"/>
    <w:pPr>
      <w:keepNext/>
      <w:outlineLvl w:val="0"/>
    </w:pPr>
    <w:rPr>
      <w:rFonts w:ascii="Times New Roman" w:hAnsi="Times New Roman"/>
      <w:b/>
      <w:bCs/>
      <w:u w:val="single"/>
      <w:lang w:eastAsia="en-US"/>
    </w:rPr>
  </w:style>
  <w:style w:type="paragraph" w:styleId="Heading2">
    <w:name w:val="heading 2"/>
    <w:basedOn w:val="Normal"/>
    <w:next w:val="Normal"/>
    <w:link w:val="Heading2Char"/>
    <w:uiPriority w:val="99"/>
    <w:qFormat/>
    <w:rsid w:val="007C0469"/>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9"/>
    <w:qFormat/>
    <w:rsid w:val="007C0469"/>
    <w:pPr>
      <w:keepNext/>
      <w:jc w:val="center"/>
      <w:outlineLvl w:val="2"/>
    </w:pPr>
    <w:rPr>
      <w:smallCaps/>
      <w:sz w:val="26"/>
    </w:rPr>
  </w:style>
  <w:style w:type="paragraph" w:styleId="Heading5">
    <w:name w:val="heading 5"/>
    <w:basedOn w:val="Normal"/>
    <w:next w:val="Normal"/>
    <w:link w:val="Heading5Char"/>
    <w:uiPriority w:val="99"/>
    <w:qFormat/>
    <w:rsid w:val="007C0469"/>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link w:val="Heading6Char"/>
    <w:uiPriority w:val="99"/>
    <w:qFormat/>
    <w:rsid w:val="007C0469"/>
    <w:pPr>
      <w:keepNext/>
      <w:tabs>
        <w:tab w:val="center" w:pos="4513"/>
      </w:tabs>
      <w:suppressAutoHyphens/>
      <w:ind w:left="-990" w:right="-1053"/>
      <w:jc w:val="center"/>
      <w:outlineLvl w:val="5"/>
    </w:pPr>
    <w:rPr>
      <w:b/>
    </w:rPr>
  </w:style>
  <w:style w:type="paragraph" w:styleId="Heading7">
    <w:name w:val="heading 7"/>
    <w:basedOn w:val="Normal"/>
    <w:next w:val="Normal"/>
    <w:link w:val="Heading7Char"/>
    <w:qFormat/>
    <w:rsid w:val="007C0469"/>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link w:val="Heading8Char"/>
    <w:uiPriority w:val="99"/>
    <w:qFormat/>
    <w:rsid w:val="007C0469"/>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9"/>
    <w:qFormat/>
    <w:rsid w:val="007C0469"/>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BD8"/>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671BD8"/>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671BD8"/>
    <w:rPr>
      <w:rFonts w:ascii="Cambria" w:hAnsi="Cambria" w:cs="Times New Roman"/>
      <w:b/>
      <w:bCs/>
      <w:sz w:val="26"/>
      <w:szCs w:val="26"/>
      <w:lang w:eastAsia="en-GB"/>
    </w:rPr>
  </w:style>
  <w:style w:type="character" w:customStyle="1" w:styleId="Heading5Char">
    <w:name w:val="Heading 5 Char"/>
    <w:basedOn w:val="DefaultParagraphFont"/>
    <w:link w:val="Heading5"/>
    <w:uiPriority w:val="99"/>
    <w:semiHidden/>
    <w:locked/>
    <w:rsid w:val="00671BD8"/>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671BD8"/>
    <w:rPr>
      <w:rFonts w:ascii="Calibri" w:hAnsi="Calibri" w:cs="Times New Roman"/>
      <w:b/>
      <w:bCs/>
      <w:lang w:eastAsia="en-GB"/>
    </w:rPr>
  </w:style>
  <w:style w:type="character" w:customStyle="1" w:styleId="Heading7Char">
    <w:name w:val="Heading 7 Char"/>
    <w:basedOn w:val="DefaultParagraphFont"/>
    <w:link w:val="Heading7"/>
    <w:locked/>
    <w:rsid w:val="00671BD8"/>
    <w:rPr>
      <w:rFonts w:ascii="Calibri" w:hAnsi="Calibri" w:cs="Times New Roman"/>
      <w:sz w:val="24"/>
      <w:szCs w:val="24"/>
      <w:lang w:eastAsia="en-GB"/>
    </w:rPr>
  </w:style>
  <w:style w:type="character" w:customStyle="1" w:styleId="Heading8Char">
    <w:name w:val="Heading 8 Char"/>
    <w:basedOn w:val="DefaultParagraphFont"/>
    <w:link w:val="Heading8"/>
    <w:uiPriority w:val="99"/>
    <w:semiHidden/>
    <w:locked/>
    <w:rsid w:val="00671BD8"/>
    <w:rPr>
      <w:rFonts w:ascii="Calibri" w:hAnsi="Calibri" w:cs="Times New Roman"/>
      <w:i/>
      <w:iCs/>
      <w:sz w:val="24"/>
      <w:szCs w:val="24"/>
      <w:lang w:eastAsia="en-GB"/>
    </w:rPr>
  </w:style>
  <w:style w:type="character" w:customStyle="1" w:styleId="Heading9Char">
    <w:name w:val="Heading 9 Char"/>
    <w:basedOn w:val="DefaultParagraphFont"/>
    <w:link w:val="Heading9"/>
    <w:uiPriority w:val="99"/>
    <w:semiHidden/>
    <w:locked/>
    <w:rsid w:val="00671BD8"/>
    <w:rPr>
      <w:rFonts w:ascii="Cambria" w:hAnsi="Cambria" w:cs="Times New Roman"/>
      <w:lang w:eastAsia="en-GB"/>
    </w:rPr>
  </w:style>
  <w:style w:type="paragraph" w:styleId="BalloonText">
    <w:name w:val="Balloon Text"/>
    <w:basedOn w:val="Normal"/>
    <w:link w:val="BalloonTextChar"/>
    <w:uiPriority w:val="99"/>
    <w:semiHidden/>
    <w:rsid w:val="007C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BD8"/>
    <w:rPr>
      <w:rFonts w:cs="Times New Roman"/>
      <w:sz w:val="2"/>
      <w:lang w:eastAsia="en-GB"/>
    </w:rPr>
  </w:style>
  <w:style w:type="character" w:styleId="Hyperlink">
    <w:name w:val="Hyperlink"/>
    <w:basedOn w:val="DefaultParagraphFont"/>
    <w:rsid w:val="007C0469"/>
    <w:rPr>
      <w:rFonts w:cs="Times New Roman"/>
      <w:color w:val="FFFFFF"/>
      <w:u w:val="single"/>
    </w:rPr>
  </w:style>
  <w:style w:type="paragraph" w:styleId="CommentText">
    <w:name w:val="annotation text"/>
    <w:basedOn w:val="Normal"/>
    <w:link w:val="CommentTextChar"/>
    <w:semiHidden/>
    <w:rsid w:val="007C0469"/>
    <w:rPr>
      <w:rFonts w:ascii="Courier" w:hAnsi="Courier"/>
      <w:lang w:val="en-GB"/>
    </w:rPr>
  </w:style>
  <w:style w:type="character" w:customStyle="1" w:styleId="CommentTextChar">
    <w:name w:val="Comment Text Char"/>
    <w:basedOn w:val="DefaultParagraphFont"/>
    <w:link w:val="CommentText"/>
    <w:semiHidden/>
    <w:locked/>
    <w:rsid w:val="00671BD8"/>
    <w:rPr>
      <w:rFonts w:ascii="Arial" w:hAnsi="Arial" w:cs="Times New Roman"/>
      <w:sz w:val="20"/>
      <w:szCs w:val="20"/>
      <w:lang w:eastAsia="en-GB"/>
    </w:rPr>
  </w:style>
  <w:style w:type="paragraph" w:styleId="Title">
    <w:name w:val="Title"/>
    <w:basedOn w:val="Normal"/>
    <w:link w:val="TitleChar"/>
    <w:uiPriority w:val="99"/>
    <w:qFormat/>
    <w:rsid w:val="007C0469"/>
    <w:pPr>
      <w:ind w:right="-694"/>
      <w:jc w:val="center"/>
    </w:pPr>
    <w:rPr>
      <w:b/>
      <w:sz w:val="32"/>
      <w:lang w:val="en-GB"/>
    </w:rPr>
  </w:style>
  <w:style w:type="character" w:customStyle="1" w:styleId="TitleChar">
    <w:name w:val="Title Char"/>
    <w:basedOn w:val="DefaultParagraphFont"/>
    <w:link w:val="Title"/>
    <w:uiPriority w:val="99"/>
    <w:locked/>
    <w:rsid w:val="00671BD8"/>
    <w:rPr>
      <w:rFonts w:ascii="Cambria" w:hAnsi="Cambria" w:cs="Times New Roman"/>
      <w:b/>
      <w:bCs/>
      <w:kern w:val="28"/>
      <w:sz w:val="32"/>
      <w:szCs w:val="32"/>
      <w:lang w:eastAsia="en-GB"/>
    </w:rPr>
  </w:style>
  <w:style w:type="paragraph" w:styleId="BodyText">
    <w:name w:val="Body Text"/>
    <w:basedOn w:val="Normal"/>
    <w:link w:val="BodyTextChar"/>
    <w:rsid w:val="007C0469"/>
    <w:rPr>
      <w:rFonts w:ascii="Times New Roman" w:hAnsi="Times New Roman"/>
      <w:sz w:val="26"/>
      <w:lang w:val="en-GB"/>
    </w:rPr>
  </w:style>
  <w:style w:type="character" w:customStyle="1" w:styleId="BodyTextChar">
    <w:name w:val="Body Text Char"/>
    <w:basedOn w:val="DefaultParagraphFont"/>
    <w:link w:val="BodyText"/>
    <w:locked/>
    <w:rsid w:val="00671BD8"/>
    <w:rPr>
      <w:rFonts w:ascii="Arial" w:hAnsi="Arial" w:cs="Times New Roman"/>
      <w:sz w:val="20"/>
      <w:szCs w:val="20"/>
      <w:lang w:eastAsia="en-GB"/>
    </w:rPr>
  </w:style>
  <w:style w:type="paragraph" w:styleId="BodyText2">
    <w:name w:val="Body Text 2"/>
    <w:basedOn w:val="Normal"/>
    <w:link w:val="BodyText2Char"/>
    <w:uiPriority w:val="99"/>
    <w:rsid w:val="007C0469"/>
    <w:pPr>
      <w:jc w:val="both"/>
    </w:pPr>
    <w:rPr>
      <w:rFonts w:ascii="Times New Roman" w:hAnsi="Times New Roman"/>
      <w:color w:val="000000"/>
      <w:sz w:val="24"/>
      <w:lang w:val="en-GB"/>
    </w:rPr>
  </w:style>
  <w:style w:type="character" w:customStyle="1" w:styleId="BodyText2Char">
    <w:name w:val="Body Text 2 Char"/>
    <w:basedOn w:val="DefaultParagraphFont"/>
    <w:link w:val="BodyText2"/>
    <w:uiPriority w:val="99"/>
    <w:semiHidden/>
    <w:locked/>
    <w:rsid w:val="00671BD8"/>
    <w:rPr>
      <w:rFonts w:ascii="Arial" w:hAnsi="Arial" w:cs="Times New Roman"/>
      <w:sz w:val="20"/>
      <w:szCs w:val="20"/>
      <w:lang w:eastAsia="en-GB"/>
    </w:rPr>
  </w:style>
  <w:style w:type="paragraph" w:styleId="BodyText3">
    <w:name w:val="Body Text 3"/>
    <w:basedOn w:val="Normal"/>
    <w:link w:val="BodyText3Char"/>
    <w:uiPriority w:val="99"/>
    <w:rsid w:val="007C0469"/>
    <w:pPr>
      <w:tabs>
        <w:tab w:val="left" w:pos="-720"/>
        <w:tab w:val="left" w:pos="0"/>
        <w:tab w:val="left" w:pos="720"/>
        <w:tab w:val="left" w:pos="1440"/>
      </w:tabs>
      <w:suppressAutoHyphens/>
    </w:pPr>
    <w:rPr>
      <w:sz w:val="21"/>
      <w:lang w:val="en-GB"/>
    </w:rPr>
  </w:style>
  <w:style w:type="character" w:customStyle="1" w:styleId="BodyText3Char">
    <w:name w:val="Body Text 3 Char"/>
    <w:basedOn w:val="DefaultParagraphFont"/>
    <w:link w:val="BodyText3"/>
    <w:uiPriority w:val="99"/>
    <w:semiHidden/>
    <w:locked/>
    <w:rsid w:val="00671BD8"/>
    <w:rPr>
      <w:rFonts w:ascii="Arial" w:hAnsi="Arial" w:cs="Times New Roman"/>
      <w:sz w:val="16"/>
      <w:szCs w:val="16"/>
      <w:lang w:eastAsia="en-GB"/>
    </w:rPr>
  </w:style>
  <w:style w:type="paragraph" w:styleId="BodyTextIndent3">
    <w:name w:val="Body Text Indent 3"/>
    <w:basedOn w:val="Normal"/>
    <w:link w:val="BodyTextIndent3Char"/>
    <w:uiPriority w:val="99"/>
    <w:rsid w:val="007C0469"/>
    <w:pPr>
      <w:ind w:hanging="66"/>
    </w:pPr>
    <w:rPr>
      <w:rFonts w:ascii="Times New Roman" w:hAnsi="Times New Roman"/>
      <w:sz w:val="24"/>
      <w:lang w:val="en-GB"/>
    </w:rPr>
  </w:style>
  <w:style w:type="character" w:customStyle="1" w:styleId="BodyTextIndent3Char">
    <w:name w:val="Body Text Indent 3 Char"/>
    <w:basedOn w:val="DefaultParagraphFont"/>
    <w:link w:val="BodyTextIndent3"/>
    <w:uiPriority w:val="99"/>
    <w:semiHidden/>
    <w:locked/>
    <w:rsid w:val="00671BD8"/>
    <w:rPr>
      <w:rFonts w:ascii="Arial" w:hAnsi="Arial" w:cs="Times New Roman"/>
      <w:sz w:val="16"/>
      <w:szCs w:val="16"/>
      <w:lang w:eastAsia="en-GB"/>
    </w:rPr>
  </w:style>
  <w:style w:type="paragraph" w:styleId="Footer">
    <w:name w:val="footer"/>
    <w:basedOn w:val="Normal"/>
    <w:link w:val="FooterChar"/>
    <w:uiPriority w:val="99"/>
    <w:rsid w:val="007C0469"/>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uiPriority w:val="99"/>
    <w:semiHidden/>
    <w:locked/>
    <w:rsid w:val="00671BD8"/>
    <w:rPr>
      <w:rFonts w:ascii="Arial" w:hAnsi="Arial" w:cs="Times New Roman"/>
      <w:sz w:val="20"/>
      <w:szCs w:val="20"/>
      <w:lang w:eastAsia="en-GB"/>
    </w:rPr>
  </w:style>
  <w:style w:type="paragraph" w:styleId="NormalWeb">
    <w:name w:val="Normal (Web)"/>
    <w:basedOn w:val="Normal"/>
    <w:uiPriority w:val="99"/>
    <w:rsid w:val="007C0469"/>
    <w:pPr>
      <w:spacing w:before="100" w:beforeAutospacing="1" w:after="100" w:afterAutospacing="1"/>
    </w:pPr>
    <w:rPr>
      <w:rFonts w:ascii="Times New Roman" w:hAnsi="Times New Roman"/>
      <w:sz w:val="24"/>
      <w:szCs w:val="24"/>
      <w:lang w:eastAsia="en-IE"/>
    </w:rPr>
  </w:style>
  <w:style w:type="paragraph" w:styleId="Header">
    <w:name w:val="header"/>
    <w:basedOn w:val="Normal"/>
    <w:link w:val="HeaderChar"/>
    <w:uiPriority w:val="99"/>
    <w:rsid w:val="007C0469"/>
    <w:pPr>
      <w:tabs>
        <w:tab w:val="center" w:pos="4153"/>
        <w:tab w:val="right" w:pos="8306"/>
      </w:tabs>
    </w:pPr>
  </w:style>
  <w:style w:type="character" w:customStyle="1" w:styleId="HeaderChar">
    <w:name w:val="Header Char"/>
    <w:basedOn w:val="DefaultParagraphFont"/>
    <w:link w:val="Header"/>
    <w:uiPriority w:val="99"/>
    <w:semiHidden/>
    <w:locked/>
    <w:rsid w:val="00671BD8"/>
    <w:rPr>
      <w:rFonts w:ascii="Arial" w:hAnsi="Arial" w:cs="Times New Roman"/>
      <w:sz w:val="20"/>
      <w:szCs w:val="20"/>
      <w:lang w:eastAsia="en-GB"/>
    </w:rPr>
  </w:style>
  <w:style w:type="character" w:styleId="FollowedHyperlink">
    <w:name w:val="FollowedHyperlink"/>
    <w:basedOn w:val="DefaultParagraphFont"/>
    <w:uiPriority w:val="99"/>
    <w:rsid w:val="007C0469"/>
    <w:rPr>
      <w:rFonts w:cs="Times New Roman"/>
      <w:color w:val="606420"/>
      <w:u w:val="single"/>
    </w:rPr>
  </w:style>
  <w:style w:type="paragraph" w:customStyle="1" w:styleId="DefaultText">
    <w:name w:val="Default Text"/>
    <w:basedOn w:val="Normal"/>
    <w:uiPriority w:val="99"/>
    <w:rsid w:val="00727679"/>
    <w:pPr>
      <w:widowControl w:val="0"/>
    </w:pPr>
    <w:rPr>
      <w:rFonts w:ascii="Times New Roman" w:hAnsi="Times New Roman"/>
      <w:sz w:val="24"/>
      <w:lang w:eastAsia="en-US"/>
    </w:rPr>
  </w:style>
  <w:style w:type="character" w:styleId="Emphasis">
    <w:name w:val="Emphasis"/>
    <w:basedOn w:val="DefaultParagraphFont"/>
    <w:uiPriority w:val="99"/>
    <w:qFormat/>
    <w:rsid w:val="00936ACD"/>
    <w:rPr>
      <w:rFonts w:cs="Times New Roman"/>
      <w:i/>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DD2769"/>
    <w:pPr>
      <w:ind w:left="720"/>
      <w:contextualSpacing/>
    </w:pPr>
    <w:rPr>
      <w:rFonts w:ascii="Times New Roman" w:hAnsi="Times New Roman"/>
      <w:sz w:val="24"/>
      <w:szCs w:val="24"/>
      <w:lang w:eastAsia="en-US"/>
    </w:rPr>
  </w:style>
  <w:style w:type="paragraph" w:styleId="DocumentMap">
    <w:name w:val="Document Map"/>
    <w:basedOn w:val="Normal"/>
    <w:link w:val="DocumentMapChar"/>
    <w:uiPriority w:val="99"/>
    <w:semiHidden/>
    <w:rsid w:val="008A5C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1BD8"/>
    <w:rPr>
      <w:rFonts w:cs="Times New Roman"/>
      <w:sz w:val="2"/>
      <w:lang w:eastAsia="en-GB"/>
    </w:rPr>
  </w:style>
  <w:style w:type="paragraph" w:customStyle="1" w:styleId="CharCharCharCharCharCharChar1CharCharCharCharCharCharCharCharChar">
    <w:name w:val="Char Char Char Char Char Char Char1 Char Char Char Char Char Char Char Char Char"/>
    <w:basedOn w:val="Normal"/>
    <w:uiPriority w:val="99"/>
    <w:rsid w:val="007B3145"/>
    <w:pPr>
      <w:spacing w:before="120" w:after="160" w:line="240" w:lineRule="exact"/>
      <w:jc w:val="both"/>
    </w:pPr>
    <w:rPr>
      <w:rFonts w:ascii="Verdana" w:hAnsi="Verdana"/>
      <w:lang w:val="en-GB" w:eastAsia="en-US"/>
    </w:rPr>
  </w:style>
  <w:style w:type="paragraph" w:styleId="BodyTextIndent">
    <w:name w:val="Body Text Indent"/>
    <w:basedOn w:val="Normal"/>
    <w:link w:val="BodyTextIndentChar"/>
    <w:uiPriority w:val="99"/>
    <w:rsid w:val="00314122"/>
    <w:pPr>
      <w:spacing w:after="120"/>
      <w:ind w:left="283"/>
    </w:pPr>
  </w:style>
  <w:style w:type="character" w:customStyle="1" w:styleId="BodyTextIndentChar">
    <w:name w:val="Body Text Indent Char"/>
    <w:basedOn w:val="DefaultParagraphFont"/>
    <w:link w:val="BodyTextIndent"/>
    <w:uiPriority w:val="99"/>
    <w:semiHidden/>
    <w:locked/>
    <w:rsid w:val="00671BD8"/>
    <w:rPr>
      <w:rFonts w:ascii="Arial" w:hAnsi="Arial" w:cs="Times New Roman"/>
      <w:sz w:val="20"/>
      <w:szCs w:val="20"/>
      <w:lang w:eastAsia="en-GB"/>
    </w:rPr>
  </w:style>
  <w:style w:type="paragraph" w:customStyle="1" w:styleId="Default">
    <w:name w:val="Default"/>
    <w:rsid w:val="00DC77F4"/>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uiPriority w:val="99"/>
    <w:rsid w:val="00DC77F4"/>
    <w:pPr>
      <w:spacing w:after="160" w:line="240" w:lineRule="exact"/>
    </w:pPr>
    <w:rPr>
      <w:rFonts w:ascii="Tahoma" w:hAnsi="Tahoma"/>
      <w:lang w:val="en-US" w:eastAsia="en-US"/>
    </w:rPr>
  </w:style>
  <w:style w:type="character" w:styleId="PageNumber">
    <w:name w:val="page number"/>
    <w:basedOn w:val="DefaultParagraphFont"/>
    <w:uiPriority w:val="99"/>
    <w:rsid w:val="008363DE"/>
    <w:rPr>
      <w:rFonts w:cs="Times New Roman"/>
    </w:rPr>
  </w:style>
  <w:style w:type="character" w:styleId="CommentReference">
    <w:name w:val="annotation reference"/>
    <w:basedOn w:val="DefaultParagraphFont"/>
    <w:semiHidden/>
    <w:rsid w:val="005F6C7B"/>
    <w:rPr>
      <w:rFonts w:cs="Times New Roman"/>
      <w:sz w:val="16"/>
    </w:rPr>
  </w:style>
  <w:style w:type="paragraph" w:styleId="CommentSubject">
    <w:name w:val="annotation subject"/>
    <w:basedOn w:val="CommentText"/>
    <w:next w:val="CommentText"/>
    <w:link w:val="CommentSubjectChar"/>
    <w:uiPriority w:val="99"/>
    <w:semiHidden/>
    <w:rsid w:val="005F6C7B"/>
    <w:rPr>
      <w:rFonts w:ascii="Arial" w:hAnsi="Arial"/>
      <w:b/>
      <w:bCs/>
      <w:lang w:val="en-IE"/>
    </w:rPr>
  </w:style>
  <w:style w:type="character" w:customStyle="1" w:styleId="CommentSubjectChar">
    <w:name w:val="Comment Subject Char"/>
    <w:basedOn w:val="CommentTextChar"/>
    <w:link w:val="CommentSubject"/>
    <w:uiPriority w:val="99"/>
    <w:semiHidden/>
    <w:locked/>
    <w:rsid w:val="00671BD8"/>
    <w:rPr>
      <w:rFonts w:ascii="Arial" w:hAnsi="Arial" w:cs="Times New Roman"/>
      <w:b/>
      <w:bCs/>
      <w:sz w:val="20"/>
      <w:szCs w:val="20"/>
      <w:lang w:eastAsia="en-GB"/>
    </w:rPr>
  </w:style>
  <w:style w:type="paragraph" w:styleId="NoSpacing">
    <w:name w:val="No Spacing"/>
    <w:uiPriority w:val="99"/>
    <w:qFormat/>
    <w:rsid w:val="007F22E4"/>
    <w:rPr>
      <w:rFonts w:ascii="Arial" w:hAnsi="Arial"/>
      <w:sz w:val="20"/>
      <w:szCs w:val="20"/>
      <w:lang w:eastAsia="en-GB"/>
    </w:rPr>
  </w:style>
  <w:style w:type="paragraph" w:styleId="IntenseQuote">
    <w:name w:val="Intense Quote"/>
    <w:basedOn w:val="Normal"/>
    <w:next w:val="Normal"/>
    <w:link w:val="IntenseQuoteChar"/>
    <w:uiPriority w:val="99"/>
    <w:qFormat/>
    <w:rsid w:val="00241B7C"/>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241B7C"/>
    <w:rPr>
      <w:rFonts w:ascii="Calibri" w:hAnsi="Calibri" w:cs="Times New Roman"/>
      <w:b/>
      <w:bCs/>
      <w:i/>
      <w:iCs/>
      <w:color w:val="4F81BD"/>
      <w:sz w:val="22"/>
      <w:szCs w:val="22"/>
      <w:lang w:val="en-IE" w:eastAsia="en-US" w:bidi="ar-SA"/>
    </w:rPr>
  </w:style>
  <w:style w:type="character" w:customStyle="1" w:styleId="apple-converted-space">
    <w:name w:val="apple-converted-space"/>
    <w:basedOn w:val="DefaultParagraphFont"/>
    <w:uiPriority w:val="99"/>
    <w:rsid w:val="00333DEB"/>
    <w:rPr>
      <w:rFonts w:cs="Times New Roman"/>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421EBC"/>
    <w:rPr>
      <w:sz w:val="24"/>
      <w:szCs w:val="24"/>
      <w:lang w:eastAsia="en-US"/>
    </w:rPr>
  </w:style>
  <w:style w:type="paragraph" w:customStyle="1" w:styleId="06BodyCopyBullet">
    <w:name w:val="06_Body_Copy_Bullet"/>
    <w:basedOn w:val="Normal"/>
    <w:rsid w:val="00196823"/>
    <w:pPr>
      <w:numPr>
        <w:numId w:val="11"/>
      </w:numPr>
      <w:tabs>
        <w:tab w:val="left" w:pos="227"/>
      </w:tabs>
      <w:spacing w:line="260" w:lineRule="exact"/>
    </w:pPr>
    <w:rPr>
      <w:szCs w:val="22"/>
      <w:lang w:val="en-GB" w:eastAsia="en-US"/>
    </w:rPr>
  </w:style>
  <w:style w:type="paragraph" w:customStyle="1" w:styleId="CellListBullet">
    <w:name w:val="CellListBullet"/>
    <w:basedOn w:val="Normal"/>
    <w:rsid w:val="007857A8"/>
    <w:pPr>
      <w:numPr>
        <w:numId w:val="15"/>
      </w:numPr>
      <w:spacing w:after="60"/>
    </w:pPr>
    <w:rPr>
      <w:sz w:val="18"/>
      <w:lang w:val="en-US" w:eastAsia="en-US"/>
    </w:rPr>
  </w:style>
  <w:style w:type="paragraph" w:customStyle="1" w:styleId="CellListBullet2">
    <w:name w:val="CellListBullet2"/>
    <w:basedOn w:val="CellListBullet"/>
    <w:rsid w:val="007857A8"/>
    <w:pPr>
      <w:numPr>
        <w:ilvl w:val="1"/>
      </w:numPr>
    </w:pPr>
  </w:style>
  <w:style w:type="paragraph" w:styleId="FootnoteText">
    <w:name w:val="footnote text"/>
    <w:basedOn w:val="Normal"/>
    <w:link w:val="FootnoteTextChar"/>
    <w:uiPriority w:val="99"/>
    <w:unhideWhenUsed/>
    <w:rsid w:val="00393C1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93C15"/>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93C15"/>
    <w:rPr>
      <w:vertAlign w:val="superscript"/>
    </w:rPr>
  </w:style>
  <w:style w:type="paragraph" w:customStyle="1" w:styleId="Contacts10">
    <w:name w:val="Contacts 10"/>
    <w:basedOn w:val="Normal"/>
    <w:uiPriority w:val="99"/>
    <w:qFormat/>
    <w:rsid w:val="00172B85"/>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customStyle="1" w:styleId="Contacts12">
    <w:name w:val="Contacts 12"/>
    <w:basedOn w:val="Contacts10"/>
    <w:uiPriority w:val="99"/>
    <w:qFormat/>
    <w:rsid w:val="00172B85"/>
    <w:pPr>
      <w:spacing w:after="100"/>
    </w:pPr>
    <w:rPr>
      <w:b/>
      <w:color w:val="016857"/>
    </w:rPr>
  </w:style>
  <w:style w:type="paragraph" w:styleId="HTMLPreformatted">
    <w:name w:val="HTML Preformatted"/>
    <w:basedOn w:val="Normal"/>
    <w:link w:val="HTMLPreformattedChar"/>
    <w:uiPriority w:val="99"/>
    <w:semiHidden/>
    <w:unhideWhenUsed/>
    <w:rsid w:val="00172B85"/>
    <w:rPr>
      <w:rFonts w:ascii="Consolas" w:hAnsi="Consolas"/>
    </w:rPr>
  </w:style>
  <w:style w:type="character" w:customStyle="1" w:styleId="HTMLPreformattedChar">
    <w:name w:val="HTML Preformatted Char"/>
    <w:basedOn w:val="DefaultParagraphFont"/>
    <w:link w:val="HTMLPreformatted"/>
    <w:uiPriority w:val="99"/>
    <w:semiHidden/>
    <w:rsid w:val="00172B85"/>
    <w:rPr>
      <w:rFonts w:ascii="Consolas" w:hAnsi="Consolas"/>
      <w:sz w:val="20"/>
      <w:szCs w:val="20"/>
      <w:lang w:eastAsia="en-GB"/>
    </w:rPr>
  </w:style>
  <w:style w:type="paragraph" w:customStyle="1" w:styleId="paragraph">
    <w:name w:val="paragraph"/>
    <w:basedOn w:val="Normal"/>
    <w:rsid w:val="00921975"/>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921975"/>
  </w:style>
  <w:style w:type="character" w:customStyle="1" w:styleId="findhit">
    <w:name w:val="findhit"/>
    <w:basedOn w:val="DefaultParagraphFont"/>
    <w:rsid w:val="00921975"/>
  </w:style>
  <w:style w:type="character" w:styleId="UnresolvedMention">
    <w:name w:val="Unresolved Mention"/>
    <w:basedOn w:val="DefaultParagraphFont"/>
    <w:uiPriority w:val="99"/>
    <w:semiHidden/>
    <w:unhideWhenUsed/>
    <w:rsid w:val="00F3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180">
      <w:bodyDiv w:val="1"/>
      <w:marLeft w:val="0"/>
      <w:marRight w:val="0"/>
      <w:marTop w:val="0"/>
      <w:marBottom w:val="0"/>
      <w:divBdr>
        <w:top w:val="none" w:sz="0" w:space="0" w:color="auto"/>
        <w:left w:val="none" w:sz="0" w:space="0" w:color="auto"/>
        <w:bottom w:val="none" w:sz="0" w:space="0" w:color="auto"/>
        <w:right w:val="none" w:sz="0" w:space="0" w:color="auto"/>
      </w:divBdr>
    </w:div>
    <w:div w:id="84890224">
      <w:bodyDiv w:val="1"/>
      <w:marLeft w:val="0"/>
      <w:marRight w:val="0"/>
      <w:marTop w:val="0"/>
      <w:marBottom w:val="0"/>
      <w:divBdr>
        <w:top w:val="none" w:sz="0" w:space="0" w:color="auto"/>
        <w:left w:val="none" w:sz="0" w:space="0" w:color="auto"/>
        <w:bottom w:val="none" w:sz="0" w:space="0" w:color="auto"/>
        <w:right w:val="none" w:sz="0" w:space="0" w:color="auto"/>
      </w:divBdr>
      <w:divsChild>
        <w:div w:id="184751271">
          <w:marLeft w:val="274"/>
          <w:marRight w:val="0"/>
          <w:marTop w:val="0"/>
          <w:marBottom w:val="80"/>
          <w:divBdr>
            <w:top w:val="none" w:sz="0" w:space="0" w:color="auto"/>
            <w:left w:val="none" w:sz="0" w:space="0" w:color="auto"/>
            <w:bottom w:val="none" w:sz="0" w:space="0" w:color="auto"/>
            <w:right w:val="none" w:sz="0" w:space="0" w:color="auto"/>
          </w:divBdr>
        </w:div>
        <w:div w:id="1997996641">
          <w:marLeft w:val="274"/>
          <w:marRight w:val="0"/>
          <w:marTop w:val="0"/>
          <w:marBottom w:val="80"/>
          <w:divBdr>
            <w:top w:val="none" w:sz="0" w:space="0" w:color="auto"/>
            <w:left w:val="none" w:sz="0" w:space="0" w:color="auto"/>
            <w:bottom w:val="none" w:sz="0" w:space="0" w:color="auto"/>
            <w:right w:val="none" w:sz="0" w:space="0" w:color="auto"/>
          </w:divBdr>
        </w:div>
        <w:div w:id="1702895161">
          <w:marLeft w:val="994"/>
          <w:marRight w:val="0"/>
          <w:marTop w:val="0"/>
          <w:marBottom w:val="80"/>
          <w:divBdr>
            <w:top w:val="none" w:sz="0" w:space="0" w:color="auto"/>
            <w:left w:val="none" w:sz="0" w:space="0" w:color="auto"/>
            <w:bottom w:val="none" w:sz="0" w:space="0" w:color="auto"/>
            <w:right w:val="none" w:sz="0" w:space="0" w:color="auto"/>
          </w:divBdr>
        </w:div>
        <w:div w:id="1430008560">
          <w:marLeft w:val="994"/>
          <w:marRight w:val="0"/>
          <w:marTop w:val="0"/>
          <w:marBottom w:val="80"/>
          <w:divBdr>
            <w:top w:val="none" w:sz="0" w:space="0" w:color="auto"/>
            <w:left w:val="none" w:sz="0" w:space="0" w:color="auto"/>
            <w:bottom w:val="none" w:sz="0" w:space="0" w:color="auto"/>
            <w:right w:val="none" w:sz="0" w:space="0" w:color="auto"/>
          </w:divBdr>
        </w:div>
        <w:div w:id="1020156896">
          <w:marLeft w:val="994"/>
          <w:marRight w:val="0"/>
          <w:marTop w:val="0"/>
          <w:marBottom w:val="80"/>
          <w:divBdr>
            <w:top w:val="none" w:sz="0" w:space="0" w:color="auto"/>
            <w:left w:val="none" w:sz="0" w:space="0" w:color="auto"/>
            <w:bottom w:val="none" w:sz="0" w:space="0" w:color="auto"/>
            <w:right w:val="none" w:sz="0" w:space="0" w:color="auto"/>
          </w:divBdr>
        </w:div>
        <w:div w:id="1265457462">
          <w:marLeft w:val="994"/>
          <w:marRight w:val="0"/>
          <w:marTop w:val="0"/>
          <w:marBottom w:val="80"/>
          <w:divBdr>
            <w:top w:val="none" w:sz="0" w:space="0" w:color="auto"/>
            <w:left w:val="none" w:sz="0" w:space="0" w:color="auto"/>
            <w:bottom w:val="none" w:sz="0" w:space="0" w:color="auto"/>
            <w:right w:val="none" w:sz="0" w:space="0" w:color="auto"/>
          </w:divBdr>
        </w:div>
      </w:divsChild>
    </w:div>
    <w:div w:id="203177605">
      <w:bodyDiv w:val="1"/>
      <w:marLeft w:val="0"/>
      <w:marRight w:val="0"/>
      <w:marTop w:val="0"/>
      <w:marBottom w:val="0"/>
      <w:divBdr>
        <w:top w:val="none" w:sz="0" w:space="0" w:color="auto"/>
        <w:left w:val="none" w:sz="0" w:space="0" w:color="auto"/>
        <w:bottom w:val="none" w:sz="0" w:space="0" w:color="auto"/>
        <w:right w:val="none" w:sz="0" w:space="0" w:color="auto"/>
      </w:divBdr>
      <w:divsChild>
        <w:div w:id="1119761812">
          <w:marLeft w:val="288"/>
          <w:marRight w:val="0"/>
          <w:marTop w:val="0"/>
          <w:marBottom w:val="0"/>
          <w:divBdr>
            <w:top w:val="none" w:sz="0" w:space="0" w:color="auto"/>
            <w:left w:val="none" w:sz="0" w:space="0" w:color="auto"/>
            <w:bottom w:val="none" w:sz="0" w:space="0" w:color="auto"/>
            <w:right w:val="none" w:sz="0" w:space="0" w:color="auto"/>
          </w:divBdr>
        </w:div>
        <w:div w:id="902714260">
          <w:marLeft w:val="259"/>
          <w:marRight w:val="0"/>
          <w:marTop w:val="0"/>
          <w:marBottom w:val="80"/>
          <w:divBdr>
            <w:top w:val="none" w:sz="0" w:space="0" w:color="auto"/>
            <w:left w:val="none" w:sz="0" w:space="0" w:color="auto"/>
            <w:bottom w:val="none" w:sz="0" w:space="0" w:color="auto"/>
            <w:right w:val="none" w:sz="0" w:space="0" w:color="auto"/>
          </w:divBdr>
        </w:div>
        <w:div w:id="654187415">
          <w:marLeft w:val="259"/>
          <w:marRight w:val="0"/>
          <w:marTop w:val="0"/>
          <w:marBottom w:val="80"/>
          <w:divBdr>
            <w:top w:val="none" w:sz="0" w:space="0" w:color="auto"/>
            <w:left w:val="none" w:sz="0" w:space="0" w:color="auto"/>
            <w:bottom w:val="none" w:sz="0" w:space="0" w:color="auto"/>
            <w:right w:val="none" w:sz="0" w:space="0" w:color="auto"/>
          </w:divBdr>
        </w:div>
        <w:div w:id="1133642921">
          <w:marLeft w:val="259"/>
          <w:marRight w:val="0"/>
          <w:marTop w:val="0"/>
          <w:marBottom w:val="80"/>
          <w:divBdr>
            <w:top w:val="none" w:sz="0" w:space="0" w:color="auto"/>
            <w:left w:val="none" w:sz="0" w:space="0" w:color="auto"/>
            <w:bottom w:val="none" w:sz="0" w:space="0" w:color="auto"/>
            <w:right w:val="none" w:sz="0" w:space="0" w:color="auto"/>
          </w:divBdr>
        </w:div>
        <w:div w:id="89543010">
          <w:marLeft w:val="259"/>
          <w:marRight w:val="0"/>
          <w:marTop w:val="0"/>
          <w:marBottom w:val="80"/>
          <w:divBdr>
            <w:top w:val="none" w:sz="0" w:space="0" w:color="auto"/>
            <w:left w:val="none" w:sz="0" w:space="0" w:color="auto"/>
            <w:bottom w:val="none" w:sz="0" w:space="0" w:color="auto"/>
            <w:right w:val="none" w:sz="0" w:space="0" w:color="auto"/>
          </w:divBdr>
        </w:div>
        <w:div w:id="1458985467">
          <w:marLeft w:val="259"/>
          <w:marRight w:val="0"/>
          <w:marTop w:val="0"/>
          <w:marBottom w:val="80"/>
          <w:divBdr>
            <w:top w:val="none" w:sz="0" w:space="0" w:color="auto"/>
            <w:left w:val="none" w:sz="0" w:space="0" w:color="auto"/>
            <w:bottom w:val="none" w:sz="0" w:space="0" w:color="auto"/>
            <w:right w:val="none" w:sz="0" w:space="0" w:color="auto"/>
          </w:divBdr>
        </w:div>
        <w:div w:id="1208226013">
          <w:marLeft w:val="259"/>
          <w:marRight w:val="0"/>
          <w:marTop w:val="0"/>
          <w:marBottom w:val="80"/>
          <w:divBdr>
            <w:top w:val="none" w:sz="0" w:space="0" w:color="auto"/>
            <w:left w:val="none" w:sz="0" w:space="0" w:color="auto"/>
            <w:bottom w:val="none" w:sz="0" w:space="0" w:color="auto"/>
            <w:right w:val="none" w:sz="0" w:space="0" w:color="auto"/>
          </w:divBdr>
        </w:div>
        <w:div w:id="1920409268">
          <w:marLeft w:val="259"/>
          <w:marRight w:val="0"/>
          <w:marTop w:val="0"/>
          <w:marBottom w:val="80"/>
          <w:divBdr>
            <w:top w:val="none" w:sz="0" w:space="0" w:color="auto"/>
            <w:left w:val="none" w:sz="0" w:space="0" w:color="auto"/>
            <w:bottom w:val="none" w:sz="0" w:space="0" w:color="auto"/>
            <w:right w:val="none" w:sz="0" w:space="0" w:color="auto"/>
          </w:divBdr>
        </w:div>
        <w:div w:id="859390630">
          <w:marLeft w:val="259"/>
          <w:marRight w:val="0"/>
          <w:marTop w:val="0"/>
          <w:marBottom w:val="80"/>
          <w:divBdr>
            <w:top w:val="none" w:sz="0" w:space="0" w:color="auto"/>
            <w:left w:val="none" w:sz="0" w:space="0" w:color="auto"/>
            <w:bottom w:val="none" w:sz="0" w:space="0" w:color="auto"/>
            <w:right w:val="none" w:sz="0" w:space="0" w:color="auto"/>
          </w:divBdr>
        </w:div>
        <w:div w:id="327363451">
          <w:marLeft w:val="259"/>
          <w:marRight w:val="0"/>
          <w:marTop w:val="0"/>
          <w:marBottom w:val="80"/>
          <w:divBdr>
            <w:top w:val="none" w:sz="0" w:space="0" w:color="auto"/>
            <w:left w:val="none" w:sz="0" w:space="0" w:color="auto"/>
            <w:bottom w:val="none" w:sz="0" w:space="0" w:color="auto"/>
            <w:right w:val="none" w:sz="0" w:space="0" w:color="auto"/>
          </w:divBdr>
        </w:div>
        <w:div w:id="1557622231">
          <w:marLeft w:val="259"/>
          <w:marRight w:val="0"/>
          <w:marTop w:val="0"/>
          <w:marBottom w:val="80"/>
          <w:divBdr>
            <w:top w:val="none" w:sz="0" w:space="0" w:color="auto"/>
            <w:left w:val="none" w:sz="0" w:space="0" w:color="auto"/>
            <w:bottom w:val="none" w:sz="0" w:space="0" w:color="auto"/>
            <w:right w:val="none" w:sz="0" w:space="0" w:color="auto"/>
          </w:divBdr>
        </w:div>
      </w:divsChild>
    </w:div>
    <w:div w:id="295646894">
      <w:bodyDiv w:val="1"/>
      <w:marLeft w:val="0"/>
      <w:marRight w:val="0"/>
      <w:marTop w:val="0"/>
      <w:marBottom w:val="0"/>
      <w:divBdr>
        <w:top w:val="none" w:sz="0" w:space="0" w:color="auto"/>
        <w:left w:val="none" w:sz="0" w:space="0" w:color="auto"/>
        <w:bottom w:val="none" w:sz="0" w:space="0" w:color="auto"/>
        <w:right w:val="none" w:sz="0" w:space="0" w:color="auto"/>
      </w:divBdr>
    </w:div>
    <w:div w:id="377509662">
      <w:bodyDiv w:val="1"/>
      <w:marLeft w:val="0"/>
      <w:marRight w:val="0"/>
      <w:marTop w:val="0"/>
      <w:marBottom w:val="0"/>
      <w:divBdr>
        <w:top w:val="none" w:sz="0" w:space="0" w:color="auto"/>
        <w:left w:val="none" w:sz="0" w:space="0" w:color="auto"/>
        <w:bottom w:val="none" w:sz="0" w:space="0" w:color="auto"/>
        <w:right w:val="none" w:sz="0" w:space="0" w:color="auto"/>
      </w:divBdr>
    </w:div>
    <w:div w:id="396055894">
      <w:marLeft w:val="0"/>
      <w:marRight w:val="0"/>
      <w:marTop w:val="0"/>
      <w:marBottom w:val="0"/>
      <w:divBdr>
        <w:top w:val="none" w:sz="0" w:space="0" w:color="auto"/>
        <w:left w:val="none" w:sz="0" w:space="0" w:color="auto"/>
        <w:bottom w:val="none" w:sz="0" w:space="0" w:color="auto"/>
        <w:right w:val="none" w:sz="0" w:space="0" w:color="auto"/>
      </w:divBdr>
      <w:divsChild>
        <w:div w:id="396055890">
          <w:marLeft w:val="0"/>
          <w:marRight w:val="0"/>
          <w:marTop w:val="0"/>
          <w:marBottom w:val="0"/>
          <w:divBdr>
            <w:top w:val="none" w:sz="0" w:space="0" w:color="auto"/>
            <w:left w:val="none" w:sz="0" w:space="0" w:color="auto"/>
            <w:bottom w:val="none" w:sz="0" w:space="0" w:color="auto"/>
            <w:right w:val="none" w:sz="0" w:space="0" w:color="auto"/>
          </w:divBdr>
          <w:divsChild>
            <w:div w:id="396055891">
              <w:marLeft w:val="0"/>
              <w:marRight w:val="0"/>
              <w:marTop w:val="0"/>
              <w:marBottom w:val="0"/>
              <w:divBdr>
                <w:top w:val="none" w:sz="0" w:space="0" w:color="auto"/>
                <w:left w:val="none" w:sz="0" w:space="0" w:color="auto"/>
                <w:bottom w:val="none" w:sz="0" w:space="0" w:color="auto"/>
                <w:right w:val="none" w:sz="0" w:space="0" w:color="auto"/>
              </w:divBdr>
            </w:div>
            <w:div w:id="396055902">
              <w:marLeft w:val="0"/>
              <w:marRight w:val="0"/>
              <w:marTop w:val="0"/>
              <w:marBottom w:val="0"/>
              <w:divBdr>
                <w:top w:val="none" w:sz="0" w:space="0" w:color="auto"/>
                <w:left w:val="none" w:sz="0" w:space="0" w:color="auto"/>
                <w:bottom w:val="none" w:sz="0" w:space="0" w:color="auto"/>
                <w:right w:val="none" w:sz="0" w:space="0" w:color="auto"/>
              </w:divBdr>
            </w:div>
            <w:div w:id="396055904">
              <w:marLeft w:val="0"/>
              <w:marRight w:val="0"/>
              <w:marTop w:val="0"/>
              <w:marBottom w:val="0"/>
              <w:divBdr>
                <w:top w:val="none" w:sz="0" w:space="0" w:color="auto"/>
                <w:left w:val="none" w:sz="0" w:space="0" w:color="auto"/>
                <w:bottom w:val="none" w:sz="0" w:space="0" w:color="auto"/>
                <w:right w:val="none" w:sz="0" w:space="0" w:color="auto"/>
              </w:divBdr>
            </w:div>
            <w:div w:id="396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06">
      <w:marLeft w:val="0"/>
      <w:marRight w:val="0"/>
      <w:marTop w:val="0"/>
      <w:marBottom w:val="0"/>
      <w:divBdr>
        <w:top w:val="none" w:sz="0" w:space="0" w:color="auto"/>
        <w:left w:val="none" w:sz="0" w:space="0" w:color="auto"/>
        <w:bottom w:val="none" w:sz="0" w:space="0" w:color="auto"/>
        <w:right w:val="none" w:sz="0" w:space="0" w:color="auto"/>
      </w:divBdr>
      <w:divsChild>
        <w:div w:id="396055909">
          <w:marLeft w:val="0"/>
          <w:marRight w:val="0"/>
          <w:marTop w:val="0"/>
          <w:marBottom w:val="0"/>
          <w:divBdr>
            <w:top w:val="none" w:sz="0" w:space="0" w:color="auto"/>
            <w:left w:val="none" w:sz="0" w:space="0" w:color="auto"/>
            <w:bottom w:val="none" w:sz="0" w:space="0" w:color="auto"/>
            <w:right w:val="none" w:sz="0" w:space="0" w:color="auto"/>
          </w:divBdr>
          <w:divsChild>
            <w:div w:id="396055897">
              <w:marLeft w:val="0"/>
              <w:marRight w:val="0"/>
              <w:marTop w:val="0"/>
              <w:marBottom w:val="0"/>
              <w:divBdr>
                <w:top w:val="none" w:sz="0" w:space="0" w:color="auto"/>
                <w:left w:val="none" w:sz="0" w:space="0" w:color="auto"/>
                <w:bottom w:val="none" w:sz="0" w:space="0" w:color="auto"/>
                <w:right w:val="none" w:sz="0" w:space="0" w:color="auto"/>
              </w:divBdr>
            </w:div>
            <w:div w:id="396055899">
              <w:marLeft w:val="0"/>
              <w:marRight w:val="0"/>
              <w:marTop w:val="0"/>
              <w:marBottom w:val="0"/>
              <w:divBdr>
                <w:top w:val="none" w:sz="0" w:space="0" w:color="auto"/>
                <w:left w:val="none" w:sz="0" w:space="0" w:color="auto"/>
                <w:bottom w:val="none" w:sz="0" w:space="0" w:color="auto"/>
                <w:right w:val="none" w:sz="0" w:space="0" w:color="auto"/>
              </w:divBdr>
            </w:div>
            <w:div w:id="396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5">
      <w:marLeft w:val="0"/>
      <w:marRight w:val="0"/>
      <w:marTop w:val="0"/>
      <w:marBottom w:val="0"/>
      <w:divBdr>
        <w:top w:val="none" w:sz="0" w:space="0" w:color="auto"/>
        <w:left w:val="none" w:sz="0" w:space="0" w:color="auto"/>
        <w:bottom w:val="none" w:sz="0" w:space="0" w:color="auto"/>
        <w:right w:val="none" w:sz="0" w:space="0" w:color="auto"/>
      </w:divBdr>
      <w:divsChild>
        <w:div w:id="396055908">
          <w:marLeft w:val="0"/>
          <w:marRight w:val="0"/>
          <w:marTop w:val="0"/>
          <w:marBottom w:val="0"/>
          <w:divBdr>
            <w:top w:val="none" w:sz="0" w:space="0" w:color="auto"/>
            <w:left w:val="none" w:sz="0" w:space="0" w:color="auto"/>
            <w:bottom w:val="none" w:sz="0" w:space="0" w:color="auto"/>
            <w:right w:val="none" w:sz="0" w:space="0" w:color="auto"/>
          </w:divBdr>
          <w:divsChild>
            <w:div w:id="396055896">
              <w:marLeft w:val="0"/>
              <w:marRight w:val="0"/>
              <w:marTop w:val="0"/>
              <w:marBottom w:val="0"/>
              <w:divBdr>
                <w:top w:val="none" w:sz="0" w:space="0" w:color="auto"/>
                <w:left w:val="none" w:sz="0" w:space="0" w:color="auto"/>
                <w:bottom w:val="none" w:sz="0" w:space="0" w:color="auto"/>
                <w:right w:val="none" w:sz="0" w:space="0" w:color="auto"/>
              </w:divBdr>
            </w:div>
            <w:div w:id="396055898">
              <w:marLeft w:val="0"/>
              <w:marRight w:val="0"/>
              <w:marTop w:val="0"/>
              <w:marBottom w:val="0"/>
              <w:divBdr>
                <w:top w:val="none" w:sz="0" w:space="0" w:color="auto"/>
                <w:left w:val="none" w:sz="0" w:space="0" w:color="auto"/>
                <w:bottom w:val="none" w:sz="0" w:space="0" w:color="auto"/>
                <w:right w:val="none" w:sz="0" w:space="0" w:color="auto"/>
              </w:divBdr>
            </w:div>
            <w:div w:id="396055912">
              <w:marLeft w:val="0"/>
              <w:marRight w:val="0"/>
              <w:marTop w:val="0"/>
              <w:marBottom w:val="0"/>
              <w:divBdr>
                <w:top w:val="none" w:sz="0" w:space="0" w:color="auto"/>
                <w:left w:val="none" w:sz="0" w:space="0" w:color="auto"/>
                <w:bottom w:val="none" w:sz="0" w:space="0" w:color="auto"/>
                <w:right w:val="none" w:sz="0" w:space="0" w:color="auto"/>
              </w:divBdr>
            </w:div>
            <w:div w:id="396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6">
      <w:marLeft w:val="0"/>
      <w:marRight w:val="0"/>
      <w:marTop w:val="0"/>
      <w:marBottom w:val="0"/>
      <w:divBdr>
        <w:top w:val="none" w:sz="0" w:space="0" w:color="auto"/>
        <w:left w:val="none" w:sz="0" w:space="0" w:color="auto"/>
        <w:bottom w:val="none" w:sz="0" w:space="0" w:color="auto"/>
        <w:right w:val="none" w:sz="0" w:space="0" w:color="auto"/>
      </w:divBdr>
      <w:divsChild>
        <w:div w:id="396055907">
          <w:marLeft w:val="0"/>
          <w:marRight w:val="0"/>
          <w:marTop w:val="0"/>
          <w:marBottom w:val="0"/>
          <w:divBdr>
            <w:top w:val="none" w:sz="0" w:space="0" w:color="auto"/>
            <w:left w:val="none" w:sz="0" w:space="0" w:color="auto"/>
            <w:bottom w:val="none" w:sz="0" w:space="0" w:color="auto"/>
            <w:right w:val="none" w:sz="0" w:space="0" w:color="auto"/>
          </w:divBdr>
        </w:div>
      </w:divsChild>
    </w:div>
    <w:div w:id="396055918">
      <w:marLeft w:val="0"/>
      <w:marRight w:val="0"/>
      <w:marTop w:val="0"/>
      <w:marBottom w:val="0"/>
      <w:divBdr>
        <w:top w:val="none" w:sz="0" w:space="0" w:color="auto"/>
        <w:left w:val="none" w:sz="0" w:space="0" w:color="auto"/>
        <w:bottom w:val="none" w:sz="0" w:space="0" w:color="auto"/>
        <w:right w:val="none" w:sz="0" w:space="0" w:color="auto"/>
      </w:divBdr>
      <w:divsChild>
        <w:div w:id="396055910">
          <w:marLeft w:val="0"/>
          <w:marRight w:val="0"/>
          <w:marTop w:val="0"/>
          <w:marBottom w:val="0"/>
          <w:divBdr>
            <w:top w:val="none" w:sz="0" w:space="0" w:color="auto"/>
            <w:left w:val="none" w:sz="0" w:space="0" w:color="auto"/>
            <w:bottom w:val="none" w:sz="0" w:space="0" w:color="auto"/>
            <w:right w:val="none" w:sz="0" w:space="0" w:color="auto"/>
          </w:divBdr>
          <w:divsChild>
            <w:div w:id="396055889">
              <w:marLeft w:val="0"/>
              <w:marRight w:val="0"/>
              <w:marTop w:val="0"/>
              <w:marBottom w:val="0"/>
              <w:divBdr>
                <w:top w:val="none" w:sz="0" w:space="0" w:color="auto"/>
                <w:left w:val="none" w:sz="0" w:space="0" w:color="auto"/>
                <w:bottom w:val="none" w:sz="0" w:space="0" w:color="auto"/>
                <w:right w:val="none" w:sz="0" w:space="0" w:color="auto"/>
              </w:divBdr>
            </w:div>
            <w:div w:id="396055892">
              <w:marLeft w:val="0"/>
              <w:marRight w:val="0"/>
              <w:marTop w:val="0"/>
              <w:marBottom w:val="0"/>
              <w:divBdr>
                <w:top w:val="none" w:sz="0" w:space="0" w:color="auto"/>
                <w:left w:val="none" w:sz="0" w:space="0" w:color="auto"/>
                <w:bottom w:val="none" w:sz="0" w:space="0" w:color="auto"/>
                <w:right w:val="none" w:sz="0" w:space="0" w:color="auto"/>
              </w:divBdr>
            </w:div>
            <w:div w:id="396055893">
              <w:marLeft w:val="0"/>
              <w:marRight w:val="0"/>
              <w:marTop w:val="0"/>
              <w:marBottom w:val="0"/>
              <w:divBdr>
                <w:top w:val="none" w:sz="0" w:space="0" w:color="auto"/>
                <w:left w:val="none" w:sz="0" w:space="0" w:color="auto"/>
                <w:bottom w:val="none" w:sz="0" w:space="0" w:color="auto"/>
                <w:right w:val="none" w:sz="0" w:space="0" w:color="auto"/>
              </w:divBdr>
            </w:div>
            <w:div w:id="396055895">
              <w:marLeft w:val="0"/>
              <w:marRight w:val="0"/>
              <w:marTop w:val="0"/>
              <w:marBottom w:val="0"/>
              <w:divBdr>
                <w:top w:val="none" w:sz="0" w:space="0" w:color="auto"/>
                <w:left w:val="none" w:sz="0" w:space="0" w:color="auto"/>
                <w:bottom w:val="none" w:sz="0" w:space="0" w:color="auto"/>
                <w:right w:val="none" w:sz="0" w:space="0" w:color="auto"/>
              </w:divBdr>
            </w:div>
            <w:div w:id="396055900">
              <w:marLeft w:val="0"/>
              <w:marRight w:val="0"/>
              <w:marTop w:val="0"/>
              <w:marBottom w:val="0"/>
              <w:divBdr>
                <w:top w:val="none" w:sz="0" w:space="0" w:color="auto"/>
                <w:left w:val="none" w:sz="0" w:space="0" w:color="auto"/>
                <w:bottom w:val="none" w:sz="0" w:space="0" w:color="auto"/>
                <w:right w:val="none" w:sz="0" w:space="0" w:color="auto"/>
              </w:divBdr>
            </w:div>
            <w:div w:id="396055901">
              <w:marLeft w:val="0"/>
              <w:marRight w:val="0"/>
              <w:marTop w:val="0"/>
              <w:marBottom w:val="0"/>
              <w:divBdr>
                <w:top w:val="none" w:sz="0" w:space="0" w:color="auto"/>
                <w:left w:val="none" w:sz="0" w:space="0" w:color="auto"/>
                <w:bottom w:val="none" w:sz="0" w:space="0" w:color="auto"/>
                <w:right w:val="none" w:sz="0" w:space="0" w:color="auto"/>
              </w:divBdr>
            </w:div>
            <w:div w:id="396055903">
              <w:marLeft w:val="0"/>
              <w:marRight w:val="0"/>
              <w:marTop w:val="0"/>
              <w:marBottom w:val="0"/>
              <w:divBdr>
                <w:top w:val="none" w:sz="0" w:space="0" w:color="auto"/>
                <w:left w:val="none" w:sz="0" w:space="0" w:color="auto"/>
                <w:bottom w:val="none" w:sz="0" w:space="0" w:color="auto"/>
                <w:right w:val="none" w:sz="0" w:space="0" w:color="auto"/>
              </w:divBdr>
            </w:div>
            <w:div w:id="396055914">
              <w:marLeft w:val="0"/>
              <w:marRight w:val="0"/>
              <w:marTop w:val="0"/>
              <w:marBottom w:val="0"/>
              <w:divBdr>
                <w:top w:val="none" w:sz="0" w:space="0" w:color="auto"/>
                <w:left w:val="none" w:sz="0" w:space="0" w:color="auto"/>
                <w:bottom w:val="none" w:sz="0" w:space="0" w:color="auto"/>
                <w:right w:val="none" w:sz="0" w:space="0" w:color="auto"/>
              </w:divBdr>
            </w:div>
            <w:div w:id="396055917">
              <w:marLeft w:val="0"/>
              <w:marRight w:val="0"/>
              <w:marTop w:val="0"/>
              <w:marBottom w:val="0"/>
              <w:divBdr>
                <w:top w:val="none" w:sz="0" w:space="0" w:color="auto"/>
                <w:left w:val="none" w:sz="0" w:space="0" w:color="auto"/>
                <w:bottom w:val="none" w:sz="0" w:space="0" w:color="auto"/>
                <w:right w:val="none" w:sz="0" w:space="0" w:color="auto"/>
              </w:divBdr>
            </w:div>
            <w:div w:id="396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2359">
      <w:bodyDiv w:val="1"/>
      <w:marLeft w:val="0"/>
      <w:marRight w:val="0"/>
      <w:marTop w:val="0"/>
      <w:marBottom w:val="0"/>
      <w:divBdr>
        <w:top w:val="none" w:sz="0" w:space="0" w:color="auto"/>
        <w:left w:val="none" w:sz="0" w:space="0" w:color="auto"/>
        <w:bottom w:val="none" w:sz="0" w:space="0" w:color="auto"/>
        <w:right w:val="none" w:sz="0" w:space="0" w:color="auto"/>
      </w:divBdr>
      <w:divsChild>
        <w:div w:id="265505255">
          <w:marLeft w:val="446"/>
          <w:marRight w:val="0"/>
          <w:marTop w:val="0"/>
          <w:marBottom w:val="0"/>
          <w:divBdr>
            <w:top w:val="none" w:sz="0" w:space="0" w:color="auto"/>
            <w:left w:val="none" w:sz="0" w:space="0" w:color="auto"/>
            <w:bottom w:val="none" w:sz="0" w:space="0" w:color="auto"/>
            <w:right w:val="none" w:sz="0" w:space="0" w:color="auto"/>
          </w:divBdr>
        </w:div>
        <w:div w:id="405616534">
          <w:marLeft w:val="446"/>
          <w:marRight w:val="0"/>
          <w:marTop w:val="0"/>
          <w:marBottom w:val="0"/>
          <w:divBdr>
            <w:top w:val="none" w:sz="0" w:space="0" w:color="auto"/>
            <w:left w:val="none" w:sz="0" w:space="0" w:color="auto"/>
            <w:bottom w:val="none" w:sz="0" w:space="0" w:color="auto"/>
            <w:right w:val="none" w:sz="0" w:space="0" w:color="auto"/>
          </w:divBdr>
        </w:div>
        <w:div w:id="956370512">
          <w:marLeft w:val="446"/>
          <w:marRight w:val="0"/>
          <w:marTop w:val="0"/>
          <w:marBottom w:val="0"/>
          <w:divBdr>
            <w:top w:val="none" w:sz="0" w:space="0" w:color="auto"/>
            <w:left w:val="none" w:sz="0" w:space="0" w:color="auto"/>
            <w:bottom w:val="none" w:sz="0" w:space="0" w:color="auto"/>
            <w:right w:val="none" w:sz="0" w:space="0" w:color="auto"/>
          </w:divBdr>
        </w:div>
        <w:div w:id="2014917098">
          <w:marLeft w:val="446"/>
          <w:marRight w:val="0"/>
          <w:marTop w:val="0"/>
          <w:marBottom w:val="0"/>
          <w:divBdr>
            <w:top w:val="none" w:sz="0" w:space="0" w:color="auto"/>
            <w:left w:val="none" w:sz="0" w:space="0" w:color="auto"/>
            <w:bottom w:val="none" w:sz="0" w:space="0" w:color="auto"/>
            <w:right w:val="none" w:sz="0" w:space="0" w:color="auto"/>
          </w:divBdr>
        </w:div>
        <w:div w:id="660739394">
          <w:marLeft w:val="446"/>
          <w:marRight w:val="0"/>
          <w:marTop w:val="0"/>
          <w:marBottom w:val="0"/>
          <w:divBdr>
            <w:top w:val="none" w:sz="0" w:space="0" w:color="auto"/>
            <w:left w:val="none" w:sz="0" w:space="0" w:color="auto"/>
            <w:bottom w:val="none" w:sz="0" w:space="0" w:color="auto"/>
            <w:right w:val="none" w:sz="0" w:space="0" w:color="auto"/>
          </w:divBdr>
        </w:div>
        <w:div w:id="1699044584">
          <w:marLeft w:val="446"/>
          <w:marRight w:val="0"/>
          <w:marTop w:val="0"/>
          <w:marBottom w:val="0"/>
          <w:divBdr>
            <w:top w:val="none" w:sz="0" w:space="0" w:color="auto"/>
            <w:left w:val="none" w:sz="0" w:space="0" w:color="auto"/>
            <w:bottom w:val="none" w:sz="0" w:space="0" w:color="auto"/>
            <w:right w:val="none" w:sz="0" w:space="0" w:color="auto"/>
          </w:divBdr>
        </w:div>
        <w:div w:id="80876025">
          <w:marLeft w:val="446"/>
          <w:marRight w:val="0"/>
          <w:marTop w:val="0"/>
          <w:marBottom w:val="0"/>
          <w:divBdr>
            <w:top w:val="none" w:sz="0" w:space="0" w:color="auto"/>
            <w:left w:val="none" w:sz="0" w:space="0" w:color="auto"/>
            <w:bottom w:val="none" w:sz="0" w:space="0" w:color="auto"/>
            <w:right w:val="none" w:sz="0" w:space="0" w:color="auto"/>
          </w:divBdr>
        </w:div>
        <w:div w:id="1852142872">
          <w:marLeft w:val="446"/>
          <w:marRight w:val="0"/>
          <w:marTop w:val="0"/>
          <w:marBottom w:val="0"/>
          <w:divBdr>
            <w:top w:val="none" w:sz="0" w:space="0" w:color="auto"/>
            <w:left w:val="none" w:sz="0" w:space="0" w:color="auto"/>
            <w:bottom w:val="none" w:sz="0" w:space="0" w:color="auto"/>
            <w:right w:val="none" w:sz="0" w:space="0" w:color="auto"/>
          </w:divBdr>
        </w:div>
        <w:div w:id="1538273289">
          <w:marLeft w:val="1166"/>
          <w:marRight w:val="0"/>
          <w:marTop w:val="0"/>
          <w:marBottom w:val="0"/>
          <w:divBdr>
            <w:top w:val="none" w:sz="0" w:space="0" w:color="auto"/>
            <w:left w:val="none" w:sz="0" w:space="0" w:color="auto"/>
            <w:bottom w:val="none" w:sz="0" w:space="0" w:color="auto"/>
            <w:right w:val="none" w:sz="0" w:space="0" w:color="auto"/>
          </w:divBdr>
        </w:div>
        <w:div w:id="1434744066">
          <w:marLeft w:val="1166"/>
          <w:marRight w:val="0"/>
          <w:marTop w:val="0"/>
          <w:marBottom w:val="0"/>
          <w:divBdr>
            <w:top w:val="none" w:sz="0" w:space="0" w:color="auto"/>
            <w:left w:val="none" w:sz="0" w:space="0" w:color="auto"/>
            <w:bottom w:val="none" w:sz="0" w:space="0" w:color="auto"/>
            <w:right w:val="none" w:sz="0" w:space="0" w:color="auto"/>
          </w:divBdr>
        </w:div>
        <w:div w:id="187180092">
          <w:marLeft w:val="446"/>
          <w:marRight w:val="0"/>
          <w:marTop w:val="0"/>
          <w:marBottom w:val="0"/>
          <w:divBdr>
            <w:top w:val="none" w:sz="0" w:space="0" w:color="auto"/>
            <w:left w:val="none" w:sz="0" w:space="0" w:color="auto"/>
            <w:bottom w:val="none" w:sz="0" w:space="0" w:color="auto"/>
            <w:right w:val="none" w:sz="0" w:space="0" w:color="auto"/>
          </w:divBdr>
        </w:div>
        <w:div w:id="1954632926">
          <w:marLeft w:val="446"/>
          <w:marRight w:val="0"/>
          <w:marTop w:val="0"/>
          <w:marBottom w:val="0"/>
          <w:divBdr>
            <w:top w:val="none" w:sz="0" w:space="0" w:color="auto"/>
            <w:left w:val="none" w:sz="0" w:space="0" w:color="auto"/>
            <w:bottom w:val="none" w:sz="0" w:space="0" w:color="auto"/>
            <w:right w:val="none" w:sz="0" w:space="0" w:color="auto"/>
          </w:divBdr>
        </w:div>
        <w:div w:id="1056245333">
          <w:marLeft w:val="446"/>
          <w:marRight w:val="0"/>
          <w:marTop w:val="0"/>
          <w:marBottom w:val="0"/>
          <w:divBdr>
            <w:top w:val="none" w:sz="0" w:space="0" w:color="auto"/>
            <w:left w:val="none" w:sz="0" w:space="0" w:color="auto"/>
            <w:bottom w:val="none" w:sz="0" w:space="0" w:color="auto"/>
            <w:right w:val="none" w:sz="0" w:space="0" w:color="auto"/>
          </w:divBdr>
        </w:div>
        <w:div w:id="2054234310">
          <w:marLeft w:val="446"/>
          <w:marRight w:val="0"/>
          <w:marTop w:val="0"/>
          <w:marBottom w:val="0"/>
          <w:divBdr>
            <w:top w:val="none" w:sz="0" w:space="0" w:color="auto"/>
            <w:left w:val="none" w:sz="0" w:space="0" w:color="auto"/>
            <w:bottom w:val="none" w:sz="0" w:space="0" w:color="auto"/>
            <w:right w:val="none" w:sz="0" w:space="0" w:color="auto"/>
          </w:divBdr>
        </w:div>
        <w:div w:id="1128165901">
          <w:marLeft w:val="446"/>
          <w:marRight w:val="0"/>
          <w:marTop w:val="0"/>
          <w:marBottom w:val="0"/>
          <w:divBdr>
            <w:top w:val="none" w:sz="0" w:space="0" w:color="auto"/>
            <w:left w:val="none" w:sz="0" w:space="0" w:color="auto"/>
            <w:bottom w:val="none" w:sz="0" w:space="0" w:color="auto"/>
            <w:right w:val="none" w:sz="0" w:space="0" w:color="auto"/>
          </w:divBdr>
        </w:div>
        <w:div w:id="1712219365">
          <w:marLeft w:val="446"/>
          <w:marRight w:val="0"/>
          <w:marTop w:val="0"/>
          <w:marBottom w:val="0"/>
          <w:divBdr>
            <w:top w:val="none" w:sz="0" w:space="0" w:color="auto"/>
            <w:left w:val="none" w:sz="0" w:space="0" w:color="auto"/>
            <w:bottom w:val="none" w:sz="0" w:space="0" w:color="auto"/>
            <w:right w:val="none" w:sz="0" w:space="0" w:color="auto"/>
          </w:divBdr>
        </w:div>
        <w:div w:id="638848841">
          <w:marLeft w:val="446"/>
          <w:marRight w:val="0"/>
          <w:marTop w:val="0"/>
          <w:marBottom w:val="0"/>
          <w:divBdr>
            <w:top w:val="none" w:sz="0" w:space="0" w:color="auto"/>
            <w:left w:val="none" w:sz="0" w:space="0" w:color="auto"/>
            <w:bottom w:val="none" w:sz="0" w:space="0" w:color="auto"/>
            <w:right w:val="none" w:sz="0" w:space="0" w:color="auto"/>
          </w:divBdr>
        </w:div>
        <w:div w:id="622688319">
          <w:marLeft w:val="446"/>
          <w:marRight w:val="0"/>
          <w:marTop w:val="0"/>
          <w:marBottom w:val="0"/>
          <w:divBdr>
            <w:top w:val="none" w:sz="0" w:space="0" w:color="auto"/>
            <w:left w:val="none" w:sz="0" w:space="0" w:color="auto"/>
            <w:bottom w:val="none" w:sz="0" w:space="0" w:color="auto"/>
            <w:right w:val="none" w:sz="0" w:space="0" w:color="auto"/>
          </w:divBdr>
        </w:div>
        <w:div w:id="1138573817">
          <w:marLeft w:val="446"/>
          <w:marRight w:val="0"/>
          <w:marTop w:val="0"/>
          <w:marBottom w:val="0"/>
          <w:divBdr>
            <w:top w:val="none" w:sz="0" w:space="0" w:color="auto"/>
            <w:left w:val="none" w:sz="0" w:space="0" w:color="auto"/>
            <w:bottom w:val="none" w:sz="0" w:space="0" w:color="auto"/>
            <w:right w:val="none" w:sz="0" w:space="0" w:color="auto"/>
          </w:divBdr>
        </w:div>
      </w:divsChild>
    </w:div>
    <w:div w:id="509107975">
      <w:bodyDiv w:val="1"/>
      <w:marLeft w:val="0"/>
      <w:marRight w:val="0"/>
      <w:marTop w:val="0"/>
      <w:marBottom w:val="0"/>
      <w:divBdr>
        <w:top w:val="none" w:sz="0" w:space="0" w:color="auto"/>
        <w:left w:val="none" w:sz="0" w:space="0" w:color="auto"/>
        <w:bottom w:val="none" w:sz="0" w:space="0" w:color="auto"/>
        <w:right w:val="none" w:sz="0" w:space="0" w:color="auto"/>
      </w:divBdr>
    </w:div>
    <w:div w:id="970092148">
      <w:bodyDiv w:val="1"/>
      <w:marLeft w:val="0"/>
      <w:marRight w:val="0"/>
      <w:marTop w:val="0"/>
      <w:marBottom w:val="0"/>
      <w:divBdr>
        <w:top w:val="none" w:sz="0" w:space="0" w:color="auto"/>
        <w:left w:val="none" w:sz="0" w:space="0" w:color="auto"/>
        <w:bottom w:val="none" w:sz="0" w:space="0" w:color="auto"/>
        <w:right w:val="none" w:sz="0" w:space="0" w:color="auto"/>
      </w:divBdr>
    </w:div>
    <w:div w:id="1030957526">
      <w:bodyDiv w:val="1"/>
      <w:marLeft w:val="0"/>
      <w:marRight w:val="0"/>
      <w:marTop w:val="0"/>
      <w:marBottom w:val="0"/>
      <w:divBdr>
        <w:top w:val="none" w:sz="0" w:space="0" w:color="auto"/>
        <w:left w:val="none" w:sz="0" w:space="0" w:color="auto"/>
        <w:bottom w:val="none" w:sz="0" w:space="0" w:color="auto"/>
        <w:right w:val="none" w:sz="0" w:space="0" w:color="auto"/>
      </w:divBdr>
    </w:div>
    <w:div w:id="1219707987">
      <w:bodyDiv w:val="1"/>
      <w:marLeft w:val="0"/>
      <w:marRight w:val="0"/>
      <w:marTop w:val="0"/>
      <w:marBottom w:val="0"/>
      <w:divBdr>
        <w:top w:val="none" w:sz="0" w:space="0" w:color="auto"/>
        <w:left w:val="none" w:sz="0" w:space="0" w:color="auto"/>
        <w:bottom w:val="none" w:sz="0" w:space="0" w:color="auto"/>
        <w:right w:val="none" w:sz="0" w:space="0" w:color="auto"/>
      </w:divBdr>
    </w:div>
    <w:div w:id="1579628740">
      <w:bodyDiv w:val="1"/>
      <w:marLeft w:val="0"/>
      <w:marRight w:val="0"/>
      <w:marTop w:val="0"/>
      <w:marBottom w:val="0"/>
      <w:divBdr>
        <w:top w:val="none" w:sz="0" w:space="0" w:color="auto"/>
        <w:left w:val="none" w:sz="0" w:space="0" w:color="auto"/>
        <w:bottom w:val="none" w:sz="0" w:space="0" w:color="auto"/>
        <w:right w:val="none" w:sz="0" w:space="0" w:color="auto"/>
      </w:divBdr>
    </w:div>
    <w:div w:id="1615945464">
      <w:bodyDiv w:val="1"/>
      <w:marLeft w:val="0"/>
      <w:marRight w:val="0"/>
      <w:marTop w:val="0"/>
      <w:marBottom w:val="0"/>
      <w:divBdr>
        <w:top w:val="none" w:sz="0" w:space="0" w:color="auto"/>
        <w:left w:val="none" w:sz="0" w:space="0" w:color="auto"/>
        <w:bottom w:val="none" w:sz="0" w:space="0" w:color="auto"/>
        <w:right w:val="none" w:sz="0" w:space="0" w:color="auto"/>
      </w:divBdr>
    </w:div>
    <w:div w:id="1653832373">
      <w:bodyDiv w:val="1"/>
      <w:marLeft w:val="0"/>
      <w:marRight w:val="0"/>
      <w:marTop w:val="0"/>
      <w:marBottom w:val="0"/>
      <w:divBdr>
        <w:top w:val="none" w:sz="0" w:space="0" w:color="auto"/>
        <w:left w:val="none" w:sz="0" w:space="0" w:color="auto"/>
        <w:bottom w:val="none" w:sz="0" w:space="0" w:color="auto"/>
        <w:right w:val="none" w:sz="0" w:space="0" w:color="auto"/>
      </w:divBdr>
    </w:div>
    <w:div w:id="1662074497">
      <w:bodyDiv w:val="1"/>
      <w:marLeft w:val="0"/>
      <w:marRight w:val="0"/>
      <w:marTop w:val="0"/>
      <w:marBottom w:val="0"/>
      <w:divBdr>
        <w:top w:val="none" w:sz="0" w:space="0" w:color="auto"/>
        <w:left w:val="none" w:sz="0" w:space="0" w:color="auto"/>
        <w:bottom w:val="none" w:sz="0" w:space="0" w:color="auto"/>
        <w:right w:val="none" w:sz="0" w:space="0" w:color="auto"/>
      </w:divBdr>
    </w:div>
    <w:div w:id="1755204872">
      <w:bodyDiv w:val="1"/>
      <w:marLeft w:val="0"/>
      <w:marRight w:val="0"/>
      <w:marTop w:val="0"/>
      <w:marBottom w:val="0"/>
      <w:divBdr>
        <w:top w:val="none" w:sz="0" w:space="0" w:color="auto"/>
        <w:left w:val="none" w:sz="0" w:space="0" w:color="auto"/>
        <w:bottom w:val="none" w:sz="0" w:space="0" w:color="auto"/>
        <w:right w:val="none" w:sz="0" w:space="0" w:color="auto"/>
      </w:divBdr>
    </w:div>
    <w:div w:id="1968118667">
      <w:bodyDiv w:val="1"/>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446"/>
          <w:marRight w:val="0"/>
          <w:marTop w:val="0"/>
          <w:marBottom w:val="80"/>
          <w:divBdr>
            <w:top w:val="none" w:sz="0" w:space="0" w:color="auto"/>
            <w:left w:val="none" w:sz="0" w:space="0" w:color="auto"/>
            <w:bottom w:val="none" w:sz="0" w:space="0" w:color="auto"/>
            <w:right w:val="none" w:sz="0" w:space="0" w:color="auto"/>
          </w:divBdr>
        </w:div>
        <w:div w:id="114716193">
          <w:marLeft w:val="446"/>
          <w:marRight w:val="0"/>
          <w:marTop w:val="0"/>
          <w:marBottom w:val="80"/>
          <w:divBdr>
            <w:top w:val="none" w:sz="0" w:space="0" w:color="auto"/>
            <w:left w:val="none" w:sz="0" w:space="0" w:color="auto"/>
            <w:bottom w:val="none" w:sz="0" w:space="0" w:color="auto"/>
            <w:right w:val="none" w:sz="0" w:space="0" w:color="auto"/>
          </w:divBdr>
        </w:div>
        <w:div w:id="664016946">
          <w:marLeft w:val="446"/>
          <w:marRight w:val="0"/>
          <w:marTop w:val="0"/>
          <w:marBottom w:val="80"/>
          <w:divBdr>
            <w:top w:val="none" w:sz="0" w:space="0" w:color="auto"/>
            <w:left w:val="none" w:sz="0" w:space="0" w:color="auto"/>
            <w:bottom w:val="none" w:sz="0" w:space="0" w:color="auto"/>
            <w:right w:val="none" w:sz="0" w:space="0" w:color="auto"/>
          </w:divBdr>
        </w:div>
        <w:div w:id="253630025">
          <w:marLeft w:val="446"/>
          <w:marRight w:val="0"/>
          <w:marTop w:val="0"/>
          <w:marBottom w:val="80"/>
          <w:divBdr>
            <w:top w:val="none" w:sz="0" w:space="0" w:color="auto"/>
            <w:left w:val="none" w:sz="0" w:space="0" w:color="auto"/>
            <w:bottom w:val="none" w:sz="0" w:space="0" w:color="auto"/>
            <w:right w:val="none" w:sz="0" w:space="0" w:color="auto"/>
          </w:divBdr>
        </w:div>
        <w:div w:id="716200973">
          <w:marLeft w:val="446"/>
          <w:marRight w:val="0"/>
          <w:marTop w:val="0"/>
          <w:marBottom w:val="80"/>
          <w:divBdr>
            <w:top w:val="none" w:sz="0" w:space="0" w:color="auto"/>
            <w:left w:val="none" w:sz="0" w:space="0" w:color="auto"/>
            <w:bottom w:val="none" w:sz="0" w:space="0" w:color="auto"/>
            <w:right w:val="none" w:sz="0" w:space="0" w:color="auto"/>
          </w:divBdr>
        </w:div>
        <w:div w:id="649022846">
          <w:marLeft w:val="446"/>
          <w:marRight w:val="0"/>
          <w:marTop w:val="0"/>
          <w:marBottom w:val="80"/>
          <w:divBdr>
            <w:top w:val="none" w:sz="0" w:space="0" w:color="auto"/>
            <w:left w:val="none" w:sz="0" w:space="0" w:color="auto"/>
            <w:bottom w:val="none" w:sz="0" w:space="0" w:color="auto"/>
            <w:right w:val="none" w:sz="0" w:space="0" w:color="auto"/>
          </w:divBdr>
        </w:div>
      </w:divsChild>
    </w:div>
    <w:div w:id="20903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0F71D-A67E-4EED-A100-303E83F01276}">
  <ds:schemaRefs>
    <ds:schemaRef ds:uri="http://schemas.openxmlformats.org/officeDocument/2006/bibliography"/>
  </ds:schemaRefs>
</ds:datastoreItem>
</file>

<file path=customXml/itemProps2.xml><?xml version="1.0" encoding="utf-8"?>
<ds:datastoreItem xmlns:ds="http://schemas.openxmlformats.org/officeDocument/2006/customXml" ds:itemID="{F006BDB6-32D9-4C52-9D89-90D3A81672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73CF7A6D-9DB1-431F-9D19-A3C82236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58CA8-E921-418D-BD8F-2B0E52BCE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Deputy National Director of Human Resources</vt:lpstr>
    </vt:vector>
  </TitlesOfParts>
  <Company>HSE</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National Director of Human Resources</dc:title>
  <dc:creator>HSE</dc:creator>
  <cp:lastModifiedBy>Ava McTernan</cp:lastModifiedBy>
  <cp:revision>4</cp:revision>
  <cp:lastPrinted>2015-07-23T14:01:00Z</cp:lastPrinted>
  <dcterms:created xsi:type="dcterms:W3CDTF">2025-11-21T10:10:00Z</dcterms:created>
  <dcterms:modified xsi:type="dcterms:W3CDTF">2026-01-06T11:32:00Z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