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ABB6" w14:textId="77777777" w:rsidR="00543F98" w:rsidRPr="00B22C72" w:rsidRDefault="00324FEE" w:rsidP="007410B4">
      <w:pPr>
        <w:pStyle w:val="Heading7"/>
        <w:spacing w:line="276" w:lineRule="auto"/>
        <w:ind w:hanging="1134"/>
      </w:pPr>
      <w:r w:rsidRPr="00324FEE">
        <w:rPr>
          <w:noProof/>
          <w:color w:val="000099"/>
          <w:lang w:val="en-IE" w:eastAsia="en-IE"/>
        </w:rPr>
        <w:drawing>
          <wp:anchor distT="0" distB="0" distL="114300" distR="114300" simplePos="0" relativeHeight="251658240" behindDoc="0" locked="0" layoutInCell="1" allowOverlap="1" wp14:anchorId="3B30B6C0" wp14:editId="278AC639">
            <wp:simplePos x="0" y="0"/>
            <wp:positionH relativeFrom="column">
              <wp:posOffset>-689559</wp:posOffset>
            </wp:positionH>
            <wp:positionV relativeFrom="paragraph">
              <wp:posOffset>-526695</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Pr>
          <w:noProof/>
          <w:color w:val="000099"/>
          <w:lang w:val="en-IE"/>
        </w:rPr>
        <w:t xml:space="preserve">                       </w:t>
      </w:r>
    </w:p>
    <w:p w14:paraId="4EA90AA8" w14:textId="77777777" w:rsidR="00543F98" w:rsidRDefault="00543F98" w:rsidP="007410B4">
      <w:pPr>
        <w:spacing w:line="276" w:lineRule="auto"/>
        <w:jc w:val="both"/>
        <w:rPr>
          <w:rFonts w:ascii="Arial" w:hAnsi="Arial" w:cs="Arial"/>
          <w:b/>
        </w:rPr>
      </w:pPr>
    </w:p>
    <w:p w14:paraId="460AA8F2" w14:textId="77777777" w:rsidR="003C59EF" w:rsidRPr="00B22C72" w:rsidRDefault="003C59EF" w:rsidP="007410B4">
      <w:pPr>
        <w:spacing w:line="276" w:lineRule="auto"/>
        <w:jc w:val="both"/>
        <w:rPr>
          <w:rFonts w:ascii="Arial" w:hAnsi="Arial" w:cs="Arial"/>
          <w:b/>
        </w:rPr>
      </w:pPr>
    </w:p>
    <w:p w14:paraId="22003005" w14:textId="7E879D6F" w:rsidR="004E58F3" w:rsidRDefault="004D05A7" w:rsidP="007410B4">
      <w:pPr>
        <w:spacing w:line="276" w:lineRule="auto"/>
        <w:ind w:left="-1260"/>
        <w:jc w:val="right"/>
        <w:rPr>
          <w:rFonts w:ascii="Arial" w:hAnsi="Arial" w:cs="Arial"/>
          <w:b/>
        </w:rPr>
      </w:pPr>
      <w:bookmarkStart w:id="0" w:name="_Hlk106716320"/>
      <w:r>
        <w:rPr>
          <w:rFonts w:ascii="Arial" w:hAnsi="Arial" w:cs="Arial"/>
          <w:b/>
        </w:rPr>
        <w:t>Business Manager (</w:t>
      </w:r>
      <w:r w:rsidR="000C1BE7">
        <w:rPr>
          <w:rFonts w:ascii="Arial" w:hAnsi="Arial" w:cs="Arial"/>
          <w:b/>
        </w:rPr>
        <w:t>Grade VII</w:t>
      </w:r>
      <w:r>
        <w:rPr>
          <w:rFonts w:ascii="Arial" w:hAnsi="Arial" w:cs="Arial"/>
          <w:b/>
        </w:rPr>
        <w:t>)</w:t>
      </w:r>
    </w:p>
    <w:bookmarkEnd w:id="0"/>
    <w:p w14:paraId="73714183" w14:textId="77777777" w:rsidR="004D05A7" w:rsidRPr="004D05A7" w:rsidRDefault="004D05A7" w:rsidP="007410B4">
      <w:pPr>
        <w:spacing w:line="276" w:lineRule="auto"/>
        <w:ind w:left="-1260"/>
        <w:jc w:val="right"/>
        <w:rPr>
          <w:rFonts w:ascii="Arial" w:hAnsi="Arial" w:cs="Arial"/>
          <w:b/>
          <w:sz w:val="12"/>
        </w:rPr>
      </w:pPr>
    </w:p>
    <w:p w14:paraId="177F596F" w14:textId="33AF9EF1" w:rsidR="00543F98" w:rsidRPr="004D05A7" w:rsidRDefault="00543F98" w:rsidP="007410B4">
      <w:pPr>
        <w:spacing w:line="276" w:lineRule="auto"/>
        <w:ind w:left="-1260"/>
        <w:jc w:val="right"/>
        <w:rPr>
          <w:rFonts w:ascii="Arial" w:hAnsi="Arial" w:cs="Arial"/>
          <w:b/>
          <w:sz w:val="22"/>
        </w:rPr>
      </w:pPr>
      <w:r w:rsidRPr="004D05A7">
        <w:rPr>
          <w:rFonts w:ascii="Arial" w:hAnsi="Arial" w:cs="Arial"/>
          <w:b/>
          <w:sz w:val="22"/>
        </w:rPr>
        <w:t>Job Specification &amp; Terms and Conditions</w:t>
      </w:r>
    </w:p>
    <w:p w14:paraId="0B96AC4D" w14:textId="77777777" w:rsidR="00543F98" w:rsidRPr="004D05A7" w:rsidRDefault="00543F98" w:rsidP="007410B4">
      <w:pPr>
        <w:spacing w:line="276" w:lineRule="auto"/>
        <w:jc w:val="both"/>
        <w:rPr>
          <w:rFonts w:ascii="Arial" w:hAnsi="Arial" w:cs="Arial"/>
          <w:b/>
          <w:sz w:val="1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22C72" w:rsidRPr="00B22C72" w14:paraId="0999DAEC" w14:textId="77777777" w:rsidTr="2AF13479">
        <w:tc>
          <w:tcPr>
            <w:tcW w:w="2364" w:type="dxa"/>
          </w:tcPr>
          <w:p w14:paraId="2E5CC98F" w14:textId="77777777" w:rsidR="00543F98" w:rsidRPr="00B22C72" w:rsidRDefault="00F6254C" w:rsidP="007410B4">
            <w:pPr>
              <w:spacing w:line="276" w:lineRule="auto"/>
              <w:rPr>
                <w:rFonts w:ascii="Arial" w:hAnsi="Arial" w:cs="Arial"/>
                <w:b/>
                <w:bCs/>
              </w:rPr>
            </w:pPr>
            <w:r w:rsidRPr="00B22C72">
              <w:rPr>
                <w:rFonts w:ascii="Arial" w:hAnsi="Arial" w:cs="Arial"/>
                <w:b/>
                <w:bCs/>
              </w:rPr>
              <w:t xml:space="preserve">Job Title, </w:t>
            </w:r>
            <w:r w:rsidR="00543F98" w:rsidRPr="00B22C72">
              <w:rPr>
                <w:rFonts w:ascii="Arial" w:hAnsi="Arial" w:cs="Arial"/>
                <w:b/>
                <w:bCs/>
              </w:rPr>
              <w:t>Grade</w:t>
            </w:r>
            <w:r w:rsidRPr="00B22C72">
              <w:rPr>
                <w:rFonts w:ascii="Arial" w:hAnsi="Arial" w:cs="Arial"/>
                <w:b/>
                <w:bCs/>
              </w:rPr>
              <w:t xml:space="preserve"> Code</w:t>
            </w:r>
          </w:p>
        </w:tc>
        <w:tc>
          <w:tcPr>
            <w:tcW w:w="8256" w:type="dxa"/>
          </w:tcPr>
          <w:p w14:paraId="38AD46A5" w14:textId="291D5C98" w:rsidR="00704D20" w:rsidRPr="008B009D" w:rsidRDefault="000C1BE7" w:rsidP="004D05A7">
            <w:pPr>
              <w:rPr>
                <w:rFonts w:ascii="Arial" w:hAnsi="Arial" w:cs="Arial"/>
              </w:rPr>
            </w:pPr>
            <w:r>
              <w:rPr>
                <w:rFonts w:ascii="Arial" w:hAnsi="Arial" w:cs="Arial"/>
              </w:rPr>
              <w:t xml:space="preserve">Business </w:t>
            </w:r>
            <w:r w:rsidR="004D05A7">
              <w:rPr>
                <w:rFonts w:ascii="Arial" w:hAnsi="Arial" w:cs="Arial"/>
              </w:rPr>
              <w:t>Manager (Grade VII)</w:t>
            </w:r>
          </w:p>
          <w:p w14:paraId="5FE96D5D" w14:textId="77777777" w:rsidR="00704D20" w:rsidRPr="004D05A7" w:rsidRDefault="00E23FD8" w:rsidP="004D05A7">
            <w:pPr>
              <w:pStyle w:val="Heading7"/>
              <w:rPr>
                <w:b w:val="0"/>
                <w:i/>
                <w:sz w:val="20"/>
              </w:rPr>
            </w:pPr>
            <w:r w:rsidRPr="004D05A7">
              <w:rPr>
                <w:b w:val="0"/>
                <w:i/>
                <w:sz w:val="20"/>
              </w:rPr>
              <w:t>(Grade Code</w:t>
            </w:r>
            <w:r w:rsidR="007F0BB1" w:rsidRPr="004D05A7">
              <w:rPr>
                <w:b w:val="0"/>
                <w:i/>
                <w:sz w:val="20"/>
              </w:rPr>
              <w:t xml:space="preserve">: </w:t>
            </w:r>
            <w:r w:rsidR="000C1BE7" w:rsidRPr="004D05A7">
              <w:rPr>
                <w:b w:val="0"/>
                <w:i/>
                <w:sz w:val="20"/>
              </w:rPr>
              <w:t>0582</w:t>
            </w:r>
            <w:r w:rsidRPr="004D05A7">
              <w:rPr>
                <w:b w:val="0"/>
                <w:i/>
                <w:sz w:val="20"/>
              </w:rPr>
              <w:t>)</w:t>
            </w:r>
          </w:p>
          <w:p w14:paraId="31BF0E71" w14:textId="1CDCDBD0" w:rsidR="004D05A7" w:rsidRPr="004D05A7" w:rsidRDefault="004D05A7" w:rsidP="004D05A7">
            <w:pPr>
              <w:rPr>
                <w:highlight w:val="yellow"/>
                <w:lang w:eastAsia="en-US"/>
              </w:rPr>
            </w:pPr>
          </w:p>
        </w:tc>
      </w:tr>
      <w:tr w:rsidR="00B22C72" w:rsidRPr="00B22C72" w14:paraId="2ED46C48" w14:textId="77777777" w:rsidTr="2AF13479">
        <w:tc>
          <w:tcPr>
            <w:tcW w:w="2364" w:type="dxa"/>
          </w:tcPr>
          <w:p w14:paraId="6E70495A" w14:textId="77777777" w:rsidR="00792F91" w:rsidRPr="00B22C72" w:rsidRDefault="00792F91" w:rsidP="007410B4">
            <w:pPr>
              <w:spacing w:line="276" w:lineRule="auto"/>
              <w:rPr>
                <w:rFonts w:ascii="Arial" w:hAnsi="Arial" w:cs="Arial"/>
                <w:b/>
                <w:bCs/>
              </w:rPr>
            </w:pPr>
            <w:r w:rsidRPr="00B22C72">
              <w:rPr>
                <w:rFonts w:ascii="Arial" w:hAnsi="Arial" w:cs="Arial"/>
                <w:b/>
                <w:bCs/>
              </w:rPr>
              <w:t>Campaign Reference</w:t>
            </w:r>
          </w:p>
        </w:tc>
        <w:tc>
          <w:tcPr>
            <w:tcW w:w="8256" w:type="dxa"/>
          </w:tcPr>
          <w:p w14:paraId="64BAF5AF" w14:textId="73006978" w:rsidR="008830BF" w:rsidRDefault="004D05A7" w:rsidP="008830BF">
            <w:pPr>
              <w:spacing w:line="276" w:lineRule="auto"/>
              <w:jc w:val="both"/>
              <w:rPr>
                <w:rFonts w:ascii="Arial" w:hAnsi="Arial" w:cs="Arial"/>
                <w:bCs/>
                <w:iCs/>
              </w:rPr>
            </w:pPr>
            <w:r>
              <w:rPr>
                <w:rFonts w:ascii="Arial" w:hAnsi="Arial" w:cs="Arial"/>
                <w:bCs/>
                <w:iCs/>
              </w:rPr>
              <w:t>NRS15097</w:t>
            </w:r>
          </w:p>
          <w:p w14:paraId="73701B4E" w14:textId="77777777" w:rsidR="00E2577F" w:rsidRPr="00E2577F" w:rsidRDefault="00E2577F" w:rsidP="007410B4">
            <w:pPr>
              <w:spacing w:line="276" w:lineRule="auto"/>
              <w:jc w:val="both"/>
              <w:rPr>
                <w:rFonts w:ascii="Arial" w:hAnsi="Arial" w:cs="Arial"/>
                <w:b/>
                <w:bCs/>
                <w:iCs/>
              </w:rPr>
            </w:pPr>
          </w:p>
        </w:tc>
      </w:tr>
      <w:tr w:rsidR="00B22C72" w:rsidRPr="00B22C72" w14:paraId="60815EEF" w14:textId="77777777" w:rsidTr="2AF13479">
        <w:tc>
          <w:tcPr>
            <w:tcW w:w="2364" w:type="dxa"/>
          </w:tcPr>
          <w:p w14:paraId="264AE431" w14:textId="77777777" w:rsidR="00792F91" w:rsidRPr="00B22C72" w:rsidRDefault="00792F91" w:rsidP="007410B4">
            <w:pPr>
              <w:spacing w:line="276" w:lineRule="auto"/>
              <w:rPr>
                <w:rFonts w:ascii="Arial" w:hAnsi="Arial" w:cs="Arial"/>
                <w:b/>
                <w:bCs/>
              </w:rPr>
            </w:pPr>
            <w:r w:rsidRPr="00B22C72">
              <w:rPr>
                <w:rFonts w:ascii="Arial" w:hAnsi="Arial" w:cs="Arial"/>
                <w:b/>
                <w:bCs/>
              </w:rPr>
              <w:t>Closing Date</w:t>
            </w:r>
          </w:p>
        </w:tc>
        <w:tc>
          <w:tcPr>
            <w:tcW w:w="8256" w:type="dxa"/>
          </w:tcPr>
          <w:p w14:paraId="22210412" w14:textId="6E6570CD" w:rsidR="00792F91" w:rsidRPr="00B222B8" w:rsidRDefault="00B222B8" w:rsidP="007410B4">
            <w:pPr>
              <w:spacing w:line="276" w:lineRule="auto"/>
              <w:jc w:val="both"/>
              <w:rPr>
                <w:rFonts w:ascii="Arial" w:hAnsi="Arial" w:cs="Arial"/>
                <w:b/>
                <w:bCs/>
                <w:iCs/>
              </w:rPr>
            </w:pPr>
            <w:r w:rsidRPr="00B222B8">
              <w:rPr>
                <w:rFonts w:ascii="Arial" w:hAnsi="Arial" w:cs="Arial"/>
                <w:b/>
                <w:bCs/>
                <w:iCs/>
              </w:rPr>
              <w:t>Monday 08</w:t>
            </w:r>
            <w:r w:rsidRPr="00B222B8">
              <w:rPr>
                <w:rFonts w:ascii="Arial" w:hAnsi="Arial" w:cs="Arial"/>
                <w:b/>
                <w:bCs/>
                <w:iCs/>
                <w:vertAlign w:val="superscript"/>
              </w:rPr>
              <w:t>th</w:t>
            </w:r>
            <w:r w:rsidRPr="00B222B8">
              <w:rPr>
                <w:rFonts w:ascii="Arial" w:hAnsi="Arial" w:cs="Arial"/>
                <w:b/>
                <w:bCs/>
                <w:iCs/>
              </w:rPr>
              <w:t xml:space="preserve"> December 2025 at 12:00 noon</w:t>
            </w:r>
          </w:p>
          <w:p w14:paraId="67A5D8F7" w14:textId="77777777" w:rsidR="004E58F3" w:rsidRPr="004E58F3" w:rsidRDefault="004E58F3" w:rsidP="007410B4">
            <w:pPr>
              <w:spacing w:line="276" w:lineRule="auto"/>
              <w:jc w:val="both"/>
              <w:rPr>
                <w:rFonts w:ascii="Arial" w:hAnsi="Arial" w:cs="Arial"/>
                <w:bCs/>
                <w:iCs/>
              </w:rPr>
            </w:pPr>
          </w:p>
        </w:tc>
      </w:tr>
      <w:tr w:rsidR="00B22C72" w:rsidRPr="00B22C72" w14:paraId="5B221204" w14:textId="77777777" w:rsidTr="2AF13479">
        <w:tc>
          <w:tcPr>
            <w:tcW w:w="2364" w:type="dxa"/>
          </w:tcPr>
          <w:p w14:paraId="5E23E38B" w14:textId="77777777" w:rsidR="00792F91" w:rsidRPr="00B22C72" w:rsidRDefault="00792F91" w:rsidP="007410B4">
            <w:pPr>
              <w:spacing w:line="276" w:lineRule="auto"/>
              <w:rPr>
                <w:rFonts w:ascii="Arial" w:hAnsi="Arial" w:cs="Arial"/>
                <w:b/>
                <w:bCs/>
              </w:rPr>
            </w:pPr>
            <w:r w:rsidRPr="00B22C72">
              <w:rPr>
                <w:rFonts w:ascii="Arial" w:hAnsi="Arial" w:cs="Arial"/>
                <w:b/>
                <w:bCs/>
              </w:rPr>
              <w:t>Proposed Interview Date (s)</w:t>
            </w:r>
          </w:p>
        </w:tc>
        <w:tc>
          <w:tcPr>
            <w:tcW w:w="8256" w:type="dxa"/>
          </w:tcPr>
          <w:p w14:paraId="21DD3AD7" w14:textId="77777777" w:rsidR="00792F91" w:rsidRDefault="00704D20" w:rsidP="007410B4">
            <w:pPr>
              <w:spacing w:line="276" w:lineRule="auto"/>
              <w:jc w:val="both"/>
              <w:rPr>
                <w:rFonts w:ascii="Arial" w:hAnsi="Arial" w:cs="Arial"/>
                <w:bCs/>
                <w:iCs/>
              </w:rPr>
            </w:pPr>
            <w:r w:rsidRPr="00E2577F">
              <w:rPr>
                <w:rFonts w:ascii="Arial" w:hAnsi="Arial" w:cs="Arial"/>
                <w:bCs/>
                <w:iCs/>
              </w:rPr>
              <w:t>Proposed interview dates will be indicated at a later stage. Please note you may be called forward for interview at short notice.</w:t>
            </w:r>
          </w:p>
          <w:p w14:paraId="3F2720CC" w14:textId="77777777" w:rsidR="004E58F3" w:rsidRPr="00E2577F" w:rsidRDefault="004E58F3" w:rsidP="007410B4">
            <w:pPr>
              <w:spacing w:line="276" w:lineRule="auto"/>
              <w:jc w:val="both"/>
              <w:rPr>
                <w:rFonts w:ascii="Arial" w:hAnsi="Arial" w:cs="Arial"/>
                <w:bCs/>
                <w:iCs/>
              </w:rPr>
            </w:pPr>
          </w:p>
        </w:tc>
      </w:tr>
      <w:tr w:rsidR="00B22C72" w:rsidRPr="00B22C72" w14:paraId="7F9BAFC4" w14:textId="77777777" w:rsidTr="2AF13479">
        <w:tc>
          <w:tcPr>
            <w:tcW w:w="2364" w:type="dxa"/>
          </w:tcPr>
          <w:p w14:paraId="451A1079" w14:textId="77777777" w:rsidR="00792F91" w:rsidRPr="00B22C72" w:rsidRDefault="00792F91" w:rsidP="007410B4">
            <w:pPr>
              <w:spacing w:line="276" w:lineRule="auto"/>
              <w:rPr>
                <w:rFonts w:ascii="Arial" w:hAnsi="Arial" w:cs="Arial"/>
                <w:b/>
                <w:bCs/>
              </w:rPr>
            </w:pPr>
            <w:r w:rsidRPr="00B22C72">
              <w:rPr>
                <w:rFonts w:ascii="Arial" w:hAnsi="Arial" w:cs="Arial"/>
                <w:b/>
                <w:bCs/>
              </w:rPr>
              <w:t>Taking up Appointment</w:t>
            </w:r>
          </w:p>
        </w:tc>
        <w:tc>
          <w:tcPr>
            <w:tcW w:w="8256" w:type="dxa"/>
          </w:tcPr>
          <w:p w14:paraId="13F6D6D0" w14:textId="77777777" w:rsidR="00792F91" w:rsidRPr="00B22C72" w:rsidRDefault="00792F91" w:rsidP="007410B4">
            <w:pPr>
              <w:spacing w:line="276" w:lineRule="auto"/>
              <w:jc w:val="both"/>
              <w:rPr>
                <w:rFonts w:ascii="Arial" w:hAnsi="Arial" w:cs="Arial"/>
                <w:iCs/>
              </w:rPr>
            </w:pPr>
            <w:r w:rsidRPr="00B22C72">
              <w:rPr>
                <w:rFonts w:ascii="Arial" w:hAnsi="Arial" w:cs="Arial"/>
                <w:iCs/>
              </w:rPr>
              <w:t>A start date will be indicated at job offer stage.</w:t>
            </w:r>
          </w:p>
        </w:tc>
      </w:tr>
      <w:tr w:rsidR="008F0BF9" w:rsidRPr="00B22C72" w14:paraId="3F50C7A1" w14:textId="77777777" w:rsidTr="2AF13479">
        <w:tc>
          <w:tcPr>
            <w:tcW w:w="2364" w:type="dxa"/>
          </w:tcPr>
          <w:p w14:paraId="12B2F9FA" w14:textId="77777777" w:rsidR="008F0BF9" w:rsidRPr="00B22C72" w:rsidRDefault="008F0BF9" w:rsidP="008F0BF9">
            <w:pPr>
              <w:spacing w:line="276" w:lineRule="auto"/>
              <w:rPr>
                <w:rFonts w:ascii="Arial" w:hAnsi="Arial" w:cs="Arial"/>
                <w:b/>
                <w:bCs/>
              </w:rPr>
            </w:pPr>
            <w:r w:rsidRPr="00B22C72">
              <w:rPr>
                <w:rFonts w:ascii="Arial" w:hAnsi="Arial" w:cs="Arial"/>
                <w:b/>
                <w:bCs/>
              </w:rPr>
              <w:t>Location of Post</w:t>
            </w:r>
          </w:p>
        </w:tc>
        <w:tc>
          <w:tcPr>
            <w:tcW w:w="8256" w:type="dxa"/>
          </w:tcPr>
          <w:p w14:paraId="772CA463" w14:textId="377ED24C" w:rsidR="008F0BF9" w:rsidRDefault="008F0BF9" w:rsidP="008F0BF9">
            <w:pPr>
              <w:spacing w:line="276" w:lineRule="auto"/>
              <w:jc w:val="both"/>
              <w:rPr>
                <w:rFonts w:ascii="Arial" w:hAnsi="Arial" w:cs="Arial"/>
              </w:rPr>
            </w:pPr>
            <w:r w:rsidRPr="004E58F3">
              <w:rPr>
                <w:rFonts w:ascii="Arial" w:hAnsi="Arial" w:cs="Arial"/>
              </w:rPr>
              <w:t xml:space="preserve">National </w:t>
            </w:r>
            <w:r w:rsidR="008830BF">
              <w:rPr>
                <w:rFonts w:ascii="Arial" w:hAnsi="Arial" w:cs="Arial"/>
              </w:rPr>
              <w:t>Data Protection</w:t>
            </w:r>
            <w:r w:rsidR="004D05A7">
              <w:rPr>
                <w:rFonts w:ascii="Arial" w:hAnsi="Arial" w:cs="Arial"/>
              </w:rPr>
              <w:t xml:space="preserve">s Office, </w:t>
            </w:r>
            <w:r w:rsidR="005A3606" w:rsidRPr="005A3606">
              <w:rPr>
                <w:rFonts w:ascii="Arial" w:hAnsi="Arial" w:cs="Arial"/>
              </w:rPr>
              <w:t>Brunel Building</w:t>
            </w:r>
            <w:r w:rsidR="004D05A7">
              <w:rPr>
                <w:rFonts w:ascii="Arial" w:hAnsi="Arial" w:cs="Arial"/>
              </w:rPr>
              <w:t>,</w:t>
            </w:r>
            <w:r w:rsidR="005A3606" w:rsidRPr="005A3606">
              <w:rPr>
                <w:rFonts w:ascii="Arial" w:hAnsi="Arial" w:cs="Arial"/>
              </w:rPr>
              <w:t xml:space="preserve"> Heuston South Quarter, Dublin 8</w:t>
            </w:r>
          </w:p>
          <w:p w14:paraId="06AB6F7E" w14:textId="77777777" w:rsidR="005A3606" w:rsidRPr="004E58F3" w:rsidRDefault="005A3606" w:rsidP="008F0BF9">
            <w:pPr>
              <w:spacing w:line="276" w:lineRule="auto"/>
              <w:jc w:val="both"/>
              <w:rPr>
                <w:rFonts w:ascii="Arial" w:hAnsi="Arial" w:cs="Arial"/>
                <w:bCs/>
                <w:iCs/>
              </w:rPr>
            </w:pPr>
          </w:p>
          <w:p w14:paraId="2A5E0C59" w14:textId="77777777" w:rsidR="004D05A7" w:rsidRPr="004D05A7" w:rsidRDefault="004D05A7" w:rsidP="004D05A7">
            <w:pPr>
              <w:jc w:val="both"/>
              <w:rPr>
                <w:rFonts w:ascii="Arial" w:hAnsi="Arial" w:cs="Arial"/>
                <w:lang w:eastAsia="en-US"/>
              </w:rPr>
            </w:pPr>
            <w:r w:rsidRPr="004D05A7">
              <w:rPr>
                <w:rFonts w:ascii="Arial" w:hAnsi="Arial" w:cs="Arial"/>
              </w:rPr>
              <w:t>The Assistant</w:t>
            </w:r>
            <w:r w:rsidRPr="004D05A7">
              <w:rPr>
                <w:rFonts w:ascii="Arial" w:hAnsi="Arial" w:cs="Arial"/>
                <w:bCs/>
                <w:iCs/>
              </w:rPr>
              <w:t xml:space="preserve"> National Director </w:t>
            </w:r>
            <w:r w:rsidRPr="004D05A7">
              <w:rPr>
                <w:rFonts w:ascii="Arial" w:hAnsi="Arial" w:cs="Arial"/>
              </w:rPr>
              <w:t>is open to engagement as regards the expected level of on-site attendance at the above base in the context of the requirements of this role and the HSE’s Blended Working Policy.</w:t>
            </w:r>
          </w:p>
          <w:p w14:paraId="750C89B2" w14:textId="77777777" w:rsidR="004D05A7" w:rsidRPr="004E58F3" w:rsidRDefault="004D05A7" w:rsidP="004D05A7">
            <w:pPr>
              <w:spacing w:line="276" w:lineRule="auto"/>
              <w:jc w:val="both"/>
              <w:rPr>
                <w:rFonts w:cs="Arial"/>
                <w:bCs/>
                <w:iCs/>
              </w:rPr>
            </w:pPr>
          </w:p>
          <w:p w14:paraId="7D0B69EC" w14:textId="77777777" w:rsidR="004D05A7" w:rsidRPr="00AC6697" w:rsidRDefault="004D05A7" w:rsidP="004D05A7">
            <w:pPr>
              <w:pStyle w:val="Default"/>
              <w:jc w:val="both"/>
              <w:rPr>
                <w:color w:val="auto"/>
                <w:sz w:val="20"/>
                <w:szCs w:val="20"/>
              </w:rPr>
            </w:pPr>
            <w:r w:rsidRPr="006A65DC">
              <w:rPr>
                <w:color w:val="auto"/>
                <w:sz w:val="20"/>
                <w:szCs w:val="20"/>
              </w:rPr>
              <w:t>The post holder will be required as part of this role to travel and attend regular meetings at their base and throughout the HSE.</w:t>
            </w:r>
          </w:p>
          <w:p w14:paraId="4A176426" w14:textId="77777777" w:rsidR="008F0BF9" w:rsidRPr="004E58F3" w:rsidRDefault="008F0BF9" w:rsidP="008F0BF9">
            <w:pPr>
              <w:spacing w:line="276" w:lineRule="auto"/>
              <w:jc w:val="both"/>
              <w:rPr>
                <w:rFonts w:ascii="Arial" w:hAnsi="Arial" w:cs="Arial"/>
                <w:bCs/>
                <w:iCs/>
              </w:rPr>
            </w:pPr>
          </w:p>
          <w:p w14:paraId="499AEAA7" w14:textId="77777777" w:rsidR="008F0BF9" w:rsidRDefault="008F0BF9" w:rsidP="004D05A7">
            <w:pPr>
              <w:jc w:val="both"/>
              <w:rPr>
                <w:rFonts w:ascii="Arial" w:hAnsi="Arial" w:cs="Arial"/>
                <w:bCs/>
                <w:iCs/>
              </w:rPr>
            </w:pPr>
            <w:r w:rsidRPr="004E58F3">
              <w:rPr>
                <w:rFonts w:ascii="Arial" w:hAnsi="Arial" w:cs="Arial"/>
                <w:bCs/>
                <w:iCs/>
              </w:rPr>
              <w:t xml:space="preserve">A panel may be formed as a result of this campaign </w:t>
            </w:r>
            <w:r w:rsidRPr="004E58F3">
              <w:rPr>
                <w:rFonts w:ascii="Arial" w:hAnsi="Arial" w:cs="Arial"/>
                <w:b/>
                <w:bCs/>
                <w:iCs/>
              </w:rPr>
              <w:t xml:space="preserve">for </w:t>
            </w:r>
            <w:r w:rsidR="000A46AC">
              <w:rPr>
                <w:rFonts w:ascii="Arial" w:hAnsi="Arial" w:cs="Arial"/>
                <w:b/>
                <w:bCs/>
                <w:iCs/>
              </w:rPr>
              <w:t xml:space="preserve">Business </w:t>
            </w:r>
            <w:r w:rsidRPr="004E58F3">
              <w:rPr>
                <w:rFonts w:ascii="Arial" w:hAnsi="Arial" w:cs="Arial"/>
                <w:b/>
                <w:bCs/>
                <w:iCs/>
              </w:rPr>
              <w:t>Manager</w:t>
            </w:r>
            <w:r w:rsidR="004D05A7">
              <w:rPr>
                <w:rFonts w:ascii="Arial" w:hAnsi="Arial" w:cs="Arial"/>
                <w:b/>
                <w:bCs/>
                <w:iCs/>
              </w:rPr>
              <w:t xml:space="preserve"> (Grade VII)</w:t>
            </w:r>
            <w:r w:rsidRPr="004E58F3">
              <w:rPr>
                <w:rFonts w:ascii="Arial" w:hAnsi="Arial" w:cs="Arial"/>
                <w:b/>
                <w:bCs/>
                <w:iCs/>
              </w:rPr>
              <w:t xml:space="preserve">, National </w:t>
            </w:r>
            <w:r w:rsidR="008830BF">
              <w:rPr>
                <w:rFonts w:ascii="Arial" w:hAnsi="Arial" w:cs="Arial"/>
                <w:b/>
                <w:bCs/>
                <w:iCs/>
              </w:rPr>
              <w:t>Data Protection Office</w:t>
            </w:r>
            <w:r w:rsidRPr="004E58F3">
              <w:rPr>
                <w:rFonts w:ascii="Arial" w:hAnsi="Arial" w:cs="Arial"/>
                <w:b/>
                <w:bCs/>
                <w:iCs/>
              </w:rPr>
              <w:t xml:space="preserve">, </w:t>
            </w:r>
            <w:r w:rsidR="004D05A7">
              <w:rPr>
                <w:rFonts w:ascii="Arial" w:hAnsi="Arial" w:cs="Arial"/>
                <w:b/>
                <w:bCs/>
                <w:iCs/>
              </w:rPr>
              <w:t>Dublin</w:t>
            </w:r>
            <w:r w:rsidRPr="004E58F3">
              <w:rPr>
                <w:rFonts w:ascii="Arial" w:hAnsi="Arial" w:cs="Arial"/>
                <w:bCs/>
                <w:iCs/>
              </w:rPr>
              <w:t xml:space="preserve"> from which current and future, permanent and specified purpose vacancies of full or part-time duration may be filled.</w:t>
            </w:r>
          </w:p>
          <w:p w14:paraId="7E69E3B0" w14:textId="4369B6E9" w:rsidR="004D05A7" w:rsidRPr="004E58F3" w:rsidRDefault="004D05A7" w:rsidP="004D05A7">
            <w:pPr>
              <w:jc w:val="both"/>
              <w:rPr>
                <w:rFonts w:ascii="Arial" w:hAnsi="Arial" w:cs="Arial"/>
              </w:rPr>
            </w:pPr>
          </w:p>
        </w:tc>
      </w:tr>
      <w:tr w:rsidR="008F0BF9" w:rsidRPr="00B22C72" w14:paraId="22491C47" w14:textId="77777777" w:rsidTr="2AF13479">
        <w:tc>
          <w:tcPr>
            <w:tcW w:w="2364" w:type="dxa"/>
          </w:tcPr>
          <w:p w14:paraId="19074C86" w14:textId="77777777" w:rsidR="008F0BF9" w:rsidRPr="00B22C72" w:rsidRDefault="008F0BF9" w:rsidP="008F0BF9">
            <w:pPr>
              <w:spacing w:line="276" w:lineRule="auto"/>
              <w:rPr>
                <w:rFonts w:ascii="Arial" w:hAnsi="Arial" w:cs="Arial"/>
                <w:b/>
                <w:bCs/>
              </w:rPr>
            </w:pPr>
            <w:r w:rsidRPr="00B22C72">
              <w:rPr>
                <w:rFonts w:ascii="Arial" w:hAnsi="Arial" w:cs="Arial"/>
                <w:b/>
                <w:bCs/>
              </w:rPr>
              <w:t>Informal Enquiries</w:t>
            </w:r>
          </w:p>
        </w:tc>
        <w:tc>
          <w:tcPr>
            <w:tcW w:w="8256" w:type="dxa"/>
          </w:tcPr>
          <w:p w14:paraId="480F6CC6" w14:textId="08E2CD28" w:rsidR="008F0BF9" w:rsidRPr="008830BF" w:rsidRDefault="008830BF" w:rsidP="008830BF">
            <w:pPr>
              <w:pStyle w:val="Default"/>
              <w:rPr>
                <w:sz w:val="20"/>
                <w:szCs w:val="20"/>
              </w:rPr>
            </w:pPr>
            <w:r w:rsidRPr="00246484">
              <w:rPr>
                <w:sz w:val="20"/>
                <w:szCs w:val="20"/>
              </w:rPr>
              <w:t>Mary Deasy, Assistant National Director, National Data Protection Officer</w:t>
            </w:r>
          </w:p>
          <w:p w14:paraId="12CCB555" w14:textId="77777777" w:rsidR="008830BF" w:rsidRPr="004D05A7" w:rsidRDefault="008830BF" w:rsidP="008830BF">
            <w:pPr>
              <w:pStyle w:val="Default"/>
              <w:rPr>
                <w:b/>
                <w:bCs/>
                <w:sz w:val="10"/>
              </w:rPr>
            </w:pPr>
          </w:p>
          <w:p w14:paraId="525549B5" w14:textId="77777777" w:rsidR="008830BF" w:rsidRPr="00246484" w:rsidRDefault="008F0BF9" w:rsidP="008830BF">
            <w:pPr>
              <w:pStyle w:val="Default"/>
              <w:rPr>
                <w:sz w:val="20"/>
                <w:szCs w:val="20"/>
              </w:rPr>
            </w:pPr>
            <w:r w:rsidRPr="008830BF">
              <w:rPr>
                <w:b/>
                <w:bCs/>
                <w:sz w:val="20"/>
              </w:rPr>
              <w:t>Email:</w:t>
            </w:r>
            <w:r w:rsidRPr="008830BF">
              <w:rPr>
                <w:sz w:val="20"/>
              </w:rPr>
              <w:t xml:space="preserve"> </w:t>
            </w:r>
            <w:r w:rsidR="008830BF" w:rsidRPr="00246484">
              <w:rPr>
                <w:color w:val="3333FF"/>
                <w:sz w:val="20"/>
                <w:szCs w:val="20"/>
              </w:rPr>
              <w:t>Mary.Deasy1@hse.ie</w:t>
            </w:r>
          </w:p>
          <w:p w14:paraId="7971EAC9" w14:textId="7FE52E9A" w:rsidR="008F0BF9" w:rsidRPr="00B22C72" w:rsidRDefault="008F0BF9" w:rsidP="008830BF">
            <w:pPr>
              <w:spacing w:line="276" w:lineRule="auto"/>
              <w:rPr>
                <w:rFonts w:ascii="Arial" w:hAnsi="Arial" w:cs="Arial"/>
              </w:rPr>
            </w:pPr>
          </w:p>
        </w:tc>
      </w:tr>
      <w:tr w:rsidR="00A77954" w:rsidRPr="00B22C72" w14:paraId="1744996F" w14:textId="77777777" w:rsidTr="2AF13479">
        <w:tc>
          <w:tcPr>
            <w:tcW w:w="2364" w:type="dxa"/>
          </w:tcPr>
          <w:p w14:paraId="69CEA1FD" w14:textId="77777777" w:rsidR="00A77954" w:rsidRPr="00B22C72" w:rsidRDefault="00A77954" w:rsidP="00A77954">
            <w:pPr>
              <w:spacing w:line="276" w:lineRule="auto"/>
              <w:rPr>
                <w:rFonts w:ascii="Arial" w:hAnsi="Arial" w:cs="Arial"/>
                <w:b/>
                <w:bCs/>
              </w:rPr>
            </w:pPr>
            <w:r w:rsidRPr="00B22C72">
              <w:rPr>
                <w:rFonts w:ascii="Arial" w:hAnsi="Arial" w:cs="Arial"/>
                <w:b/>
                <w:bCs/>
              </w:rPr>
              <w:t>Details of Service</w:t>
            </w:r>
          </w:p>
          <w:p w14:paraId="37294AB7" w14:textId="77777777" w:rsidR="00A77954" w:rsidRPr="00B22C72" w:rsidRDefault="00A77954" w:rsidP="00A77954">
            <w:pPr>
              <w:spacing w:line="276" w:lineRule="auto"/>
              <w:rPr>
                <w:rFonts w:ascii="Arial" w:hAnsi="Arial" w:cs="Arial"/>
                <w:b/>
                <w:bCs/>
              </w:rPr>
            </w:pPr>
          </w:p>
        </w:tc>
        <w:tc>
          <w:tcPr>
            <w:tcW w:w="8256" w:type="dxa"/>
          </w:tcPr>
          <w:p w14:paraId="46242639" w14:textId="77777777" w:rsidR="00A77954" w:rsidRPr="008B009D" w:rsidRDefault="00A77954" w:rsidP="00A77954">
            <w:pPr>
              <w:rPr>
                <w:rFonts w:ascii="Arial" w:hAnsi="Arial" w:cs="Arial"/>
              </w:rPr>
            </w:pPr>
            <w:r w:rsidRPr="00287F52">
              <w:rPr>
                <w:rFonts w:ascii="Arial" w:hAnsi="Arial" w:cs="Arial"/>
              </w:rPr>
              <w:t xml:space="preserve">The Data Protection Office is one of the functions within the </w:t>
            </w:r>
            <w:r>
              <w:rPr>
                <w:rFonts w:ascii="Arial" w:hAnsi="Arial" w:cs="Arial"/>
              </w:rPr>
              <w:t xml:space="preserve">PICRM </w:t>
            </w:r>
            <w:r w:rsidRPr="00287F52">
              <w:rPr>
                <w:rFonts w:ascii="Arial" w:hAnsi="Arial" w:cs="Arial"/>
              </w:rPr>
              <w:t xml:space="preserve">division. The Data Protection Act 2018 (Act) (No 7 of 2018) was enacted on 24 May 2018 and established the Data Protection Commission and gave further effect to the Regulation (EU) 2016/679 of the European Parliament and of the Council of 27 April 2016 on the protection of natural persons with regard to the processing of personal data. The Regulation is commonly known as the General Data Protection Regulation (GDPR). </w:t>
            </w:r>
            <w:r w:rsidRPr="008B009D">
              <w:rPr>
                <w:rFonts w:ascii="Arial" w:hAnsi="Arial" w:cs="Arial"/>
              </w:rPr>
              <w:t>The holder of the post</w:t>
            </w:r>
            <w:r w:rsidR="008B009D" w:rsidRPr="008B009D">
              <w:rPr>
                <w:rFonts w:ascii="Arial" w:hAnsi="Arial" w:cs="Arial"/>
              </w:rPr>
              <w:t xml:space="preserve"> </w:t>
            </w:r>
            <w:r w:rsidR="00CC4C80" w:rsidRPr="008B009D">
              <w:rPr>
                <w:rFonts w:ascii="Arial" w:hAnsi="Arial" w:cs="Arial"/>
              </w:rPr>
              <w:t xml:space="preserve">will work with the </w:t>
            </w:r>
            <w:r w:rsidRPr="008B009D">
              <w:rPr>
                <w:rFonts w:ascii="Arial" w:hAnsi="Arial" w:cs="Arial"/>
              </w:rPr>
              <w:t>Designated Data Protection Officer (DPO) under legislation</w:t>
            </w:r>
            <w:r w:rsidR="00CC4C80" w:rsidRPr="008B009D">
              <w:rPr>
                <w:rFonts w:ascii="Arial" w:hAnsi="Arial" w:cs="Arial"/>
              </w:rPr>
              <w:t xml:space="preserve"> and may need to deputise for them</w:t>
            </w:r>
            <w:r w:rsidRPr="008B009D">
              <w:rPr>
                <w:rFonts w:ascii="Arial" w:hAnsi="Arial" w:cs="Arial"/>
              </w:rPr>
              <w:t>.</w:t>
            </w:r>
          </w:p>
          <w:p w14:paraId="73DB2714" w14:textId="77777777" w:rsidR="00A77954" w:rsidRPr="008B009D" w:rsidRDefault="00A77954" w:rsidP="00A77954">
            <w:pPr>
              <w:rPr>
                <w:rFonts w:ascii="Arial" w:hAnsi="Arial" w:cs="Arial"/>
              </w:rPr>
            </w:pPr>
          </w:p>
          <w:p w14:paraId="39772A52" w14:textId="77777777" w:rsidR="00A77954" w:rsidRPr="00287F52" w:rsidRDefault="00A77954" w:rsidP="00A77954">
            <w:pPr>
              <w:rPr>
                <w:rFonts w:ascii="Arial" w:hAnsi="Arial" w:cs="Arial"/>
              </w:rPr>
            </w:pPr>
            <w:r w:rsidRPr="008B009D">
              <w:rPr>
                <w:rFonts w:ascii="Arial" w:hAnsi="Arial" w:cs="Arial"/>
              </w:rPr>
              <w:t xml:space="preserve">The HSE is both a Data Controller and a Data Processor under the Regulation. They will be </w:t>
            </w:r>
            <w:r w:rsidR="00CC4C80" w:rsidRPr="008B009D">
              <w:rPr>
                <w:rFonts w:ascii="Arial" w:hAnsi="Arial" w:cs="Arial"/>
              </w:rPr>
              <w:t>a</w:t>
            </w:r>
            <w:r w:rsidRPr="008B009D">
              <w:rPr>
                <w:rFonts w:ascii="Arial" w:hAnsi="Arial" w:cs="Arial"/>
              </w:rPr>
              <w:t xml:space="preserve"> point of contact for HSE staff, service users and suppliers in rel</w:t>
            </w:r>
            <w:r w:rsidRPr="00287F52">
              <w:rPr>
                <w:rFonts w:ascii="Arial" w:hAnsi="Arial" w:cs="Arial"/>
              </w:rPr>
              <w:t xml:space="preserve">ation to personal data and will take an independent view on all matters relating to data protection across the HSE.  </w:t>
            </w:r>
          </w:p>
          <w:p w14:paraId="19BD892F" w14:textId="083B6C1E" w:rsidR="00A77954" w:rsidRPr="007410B4" w:rsidRDefault="00A77954" w:rsidP="008B009D">
            <w:pPr>
              <w:rPr>
                <w:rFonts w:ascii="Arial" w:hAnsi="Arial" w:cs="Arial"/>
              </w:rPr>
            </w:pPr>
          </w:p>
        </w:tc>
      </w:tr>
      <w:tr w:rsidR="00A77954" w:rsidRPr="00B22C72" w14:paraId="2FC7178F" w14:textId="77777777" w:rsidTr="2AF13479">
        <w:tc>
          <w:tcPr>
            <w:tcW w:w="2364" w:type="dxa"/>
          </w:tcPr>
          <w:p w14:paraId="3DBEE422" w14:textId="77777777" w:rsidR="00A77954" w:rsidRPr="00B22C72" w:rsidRDefault="00A77954" w:rsidP="00A77954">
            <w:pPr>
              <w:spacing w:line="276" w:lineRule="auto"/>
              <w:rPr>
                <w:rFonts w:ascii="Arial" w:hAnsi="Arial" w:cs="Arial"/>
                <w:b/>
                <w:bCs/>
              </w:rPr>
            </w:pPr>
            <w:r w:rsidRPr="00B22C72">
              <w:rPr>
                <w:rFonts w:ascii="Arial" w:hAnsi="Arial" w:cs="Arial"/>
                <w:b/>
                <w:bCs/>
              </w:rPr>
              <w:t>Reporting Relationship</w:t>
            </w:r>
          </w:p>
        </w:tc>
        <w:tc>
          <w:tcPr>
            <w:tcW w:w="8256" w:type="dxa"/>
          </w:tcPr>
          <w:p w14:paraId="5F42B7A7" w14:textId="29CBAE76" w:rsidR="00A77954" w:rsidRDefault="00A77954" w:rsidP="00A77954">
            <w:pPr>
              <w:spacing w:line="276" w:lineRule="auto"/>
              <w:jc w:val="both"/>
              <w:rPr>
                <w:rFonts w:ascii="Arial" w:hAnsi="Arial" w:cs="Arial"/>
              </w:rPr>
            </w:pPr>
            <w:r w:rsidRPr="00B22C72">
              <w:rPr>
                <w:rFonts w:ascii="Arial" w:hAnsi="Arial" w:cs="Arial"/>
              </w:rPr>
              <w:t xml:space="preserve">The </w:t>
            </w:r>
            <w:r w:rsidR="000A46AC">
              <w:rPr>
                <w:rFonts w:ascii="Arial" w:hAnsi="Arial" w:cs="Arial"/>
              </w:rPr>
              <w:t>Business</w:t>
            </w:r>
            <w:r w:rsidRPr="00B22C72">
              <w:rPr>
                <w:rFonts w:ascii="Arial" w:hAnsi="Arial" w:cs="Arial"/>
              </w:rPr>
              <w:t xml:space="preserve"> Manager (</w:t>
            </w:r>
            <w:r w:rsidR="000A46AC">
              <w:rPr>
                <w:rFonts w:ascii="Arial" w:hAnsi="Arial" w:cs="Arial"/>
              </w:rPr>
              <w:t>Grade VII</w:t>
            </w:r>
            <w:r w:rsidRPr="00B22C72">
              <w:rPr>
                <w:rFonts w:ascii="Arial" w:hAnsi="Arial" w:cs="Arial"/>
              </w:rPr>
              <w:t xml:space="preserve">) will report to </w:t>
            </w:r>
            <w:r>
              <w:rPr>
                <w:rFonts w:ascii="Arial" w:hAnsi="Arial" w:cs="Arial"/>
              </w:rPr>
              <w:t>the Assistant National Director / Data Protection Officer or other nominated manager</w:t>
            </w:r>
            <w:r w:rsidR="004D05A7">
              <w:rPr>
                <w:rFonts w:ascii="Arial" w:hAnsi="Arial" w:cs="Arial"/>
              </w:rPr>
              <w:t>.</w:t>
            </w:r>
          </w:p>
          <w:p w14:paraId="1D8C7090" w14:textId="77777777" w:rsidR="00A77954" w:rsidRPr="00B22C72" w:rsidRDefault="00A77954" w:rsidP="00A77954">
            <w:pPr>
              <w:spacing w:line="276" w:lineRule="auto"/>
              <w:jc w:val="both"/>
              <w:rPr>
                <w:rFonts w:ascii="Arial" w:hAnsi="Arial" w:cs="Arial"/>
                <w:iCs/>
              </w:rPr>
            </w:pPr>
          </w:p>
        </w:tc>
      </w:tr>
      <w:tr w:rsidR="00A77954" w:rsidRPr="00B22C72" w14:paraId="421B83B9" w14:textId="77777777" w:rsidTr="2AF13479">
        <w:tc>
          <w:tcPr>
            <w:tcW w:w="2364" w:type="dxa"/>
          </w:tcPr>
          <w:p w14:paraId="03DF9B39" w14:textId="77777777" w:rsidR="00A77954" w:rsidRPr="00B22C72" w:rsidRDefault="00A77954" w:rsidP="00A77954">
            <w:pPr>
              <w:spacing w:line="276" w:lineRule="auto"/>
              <w:rPr>
                <w:rFonts w:ascii="Arial" w:hAnsi="Arial" w:cs="Arial"/>
                <w:b/>
                <w:bCs/>
              </w:rPr>
            </w:pPr>
            <w:r w:rsidRPr="00B22C72">
              <w:rPr>
                <w:rFonts w:ascii="Arial" w:hAnsi="Arial" w:cs="Arial"/>
                <w:b/>
                <w:bCs/>
              </w:rPr>
              <w:t>Key Working Relationships</w:t>
            </w:r>
          </w:p>
          <w:p w14:paraId="34529E1E" w14:textId="77777777" w:rsidR="00A77954" w:rsidRPr="00B22C72" w:rsidRDefault="00A77954" w:rsidP="00A77954">
            <w:pPr>
              <w:spacing w:line="276" w:lineRule="auto"/>
              <w:rPr>
                <w:rFonts w:ascii="Arial" w:hAnsi="Arial" w:cs="Arial"/>
                <w:b/>
                <w:bCs/>
              </w:rPr>
            </w:pPr>
          </w:p>
        </w:tc>
        <w:tc>
          <w:tcPr>
            <w:tcW w:w="8256" w:type="dxa"/>
          </w:tcPr>
          <w:p w14:paraId="6088B884" w14:textId="77777777" w:rsidR="00767FD6" w:rsidRDefault="00767FD6" w:rsidP="00767FD6">
            <w:pPr>
              <w:spacing w:line="276" w:lineRule="auto"/>
              <w:jc w:val="both"/>
              <w:rPr>
                <w:rFonts w:ascii="Arial" w:hAnsi="Arial" w:cs="Arial"/>
                <w:iCs/>
              </w:rPr>
            </w:pPr>
            <w:r w:rsidRPr="00B22C72">
              <w:rPr>
                <w:rFonts w:ascii="Arial" w:hAnsi="Arial" w:cs="Arial"/>
                <w:iCs/>
              </w:rPr>
              <w:t xml:space="preserve">Key working relationships </w:t>
            </w:r>
            <w:r>
              <w:rPr>
                <w:rFonts w:ascii="Arial" w:hAnsi="Arial" w:cs="Arial"/>
                <w:iCs/>
              </w:rPr>
              <w:t>include, but are not limited to:</w:t>
            </w:r>
          </w:p>
          <w:p w14:paraId="781B9510" w14:textId="77777777" w:rsidR="00767FD6" w:rsidRPr="00300472" w:rsidRDefault="00767FD6" w:rsidP="00300472">
            <w:pPr>
              <w:pStyle w:val="ListParagraph"/>
              <w:numPr>
                <w:ilvl w:val="0"/>
                <w:numId w:val="9"/>
              </w:numPr>
              <w:spacing w:line="276" w:lineRule="auto"/>
              <w:jc w:val="both"/>
              <w:rPr>
                <w:rFonts w:ascii="Arial" w:hAnsi="Arial" w:cs="Arial"/>
                <w:iCs/>
              </w:rPr>
            </w:pPr>
            <w:r w:rsidRPr="00246484">
              <w:rPr>
                <w:rFonts w:ascii="Arial" w:hAnsi="Arial" w:cs="Arial"/>
                <w:iCs/>
              </w:rPr>
              <w:t>Data Protection Officer</w:t>
            </w:r>
            <w:r>
              <w:rPr>
                <w:rFonts w:ascii="Arial" w:hAnsi="Arial" w:cs="Arial"/>
                <w:iCs/>
              </w:rPr>
              <w:t xml:space="preserve"> (&amp;</w:t>
            </w:r>
            <w:r w:rsidR="00300472">
              <w:rPr>
                <w:rFonts w:ascii="Arial" w:hAnsi="Arial" w:cs="Arial"/>
                <w:iCs/>
              </w:rPr>
              <w:t xml:space="preserve"> </w:t>
            </w:r>
            <w:r w:rsidRPr="00E2577F">
              <w:rPr>
                <w:rFonts w:ascii="Arial" w:hAnsi="Arial" w:cs="Arial"/>
                <w:iCs/>
              </w:rPr>
              <w:t xml:space="preserve">National Director </w:t>
            </w:r>
            <w:r>
              <w:rPr>
                <w:rFonts w:ascii="Arial" w:hAnsi="Arial" w:cs="Arial"/>
                <w:iCs/>
              </w:rPr>
              <w:t>Public Involvement, Culture and Risk Management</w:t>
            </w:r>
            <w:r w:rsidRPr="00E2577F">
              <w:rPr>
                <w:rFonts w:ascii="Arial" w:hAnsi="Arial" w:cs="Arial"/>
                <w:iCs/>
              </w:rPr>
              <w:t xml:space="preserve">; </w:t>
            </w:r>
          </w:p>
          <w:p w14:paraId="55328358" w14:textId="77777777" w:rsidR="00767FD6" w:rsidRPr="00246484" w:rsidRDefault="00767FD6" w:rsidP="00767FD6">
            <w:pPr>
              <w:pStyle w:val="ListParagraph"/>
              <w:numPr>
                <w:ilvl w:val="0"/>
                <w:numId w:val="9"/>
              </w:numPr>
              <w:spacing w:line="276" w:lineRule="auto"/>
              <w:jc w:val="both"/>
              <w:rPr>
                <w:rFonts w:ascii="Arial" w:hAnsi="Arial" w:cs="Arial"/>
                <w:iCs/>
              </w:rPr>
            </w:pPr>
            <w:r w:rsidRPr="00246484">
              <w:rPr>
                <w:rFonts w:ascii="Arial" w:hAnsi="Arial" w:cs="Arial"/>
                <w:iCs/>
              </w:rPr>
              <w:lastRenderedPageBreak/>
              <w:t xml:space="preserve">Deputy Data Protection Officer and other staff within the </w:t>
            </w:r>
            <w:r>
              <w:rPr>
                <w:rFonts w:ascii="Arial" w:hAnsi="Arial" w:cs="Arial"/>
                <w:iCs/>
              </w:rPr>
              <w:t>N</w:t>
            </w:r>
            <w:r w:rsidRPr="00246484">
              <w:rPr>
                <w:rFonts w:ascii="Arial" w:hAnsi="Arial" w:cs="Arial"/>
                <w:iCs/>
              </w:rPr>
              <w:t>ational DPO Office</w:t>
            </w:r>
          </w:p>
          <w:p w14:paraId="0DE59C9D" w14:textId="77777777" w:rsidR="00767FD6" w:rsidRPr="00767FD6" w:rsidRDefault="00767FD6" w:rsidP="00767FD6">
            <w:pPr>
              <w:pStyle w:val="ListParagraph"/>
              <w:numPr>
                <w:ilvl w:val="0"/>
                <w:numId w:val="9"/>
              </w:numPr>
              <w:spacing w:line="276" w:lineRule="auto"/>
              <w:jc w:val="both"/>
              <w:rPr>
                <w:rFonts w:ascii="Arial" w:hAnsi="Arial" w:cs="Arial"/>
                <w:iCs/>
              </w:rPr>
            </w:pPr>
            <w:r w:rsidRPr="00767FD6">
              <w:rPr>
                <w:rFonts w:ascii="Arial" w:hAnsi="Arial" w:cs="Arial"/>
                <w:iCs/>
              </w:rPr>
              <w:t>Regional Consumer Affairs Managers/ RHA Privacy Officers</w:t>
            </w:r>
          </w:p>
          <w:p w14:paraId="3CB5FE1D" w14:textId="77777777" w:rsidR="00767FD6" w:rsidRDefault="00767FD6" w:rsidP="00767FD6">
            <w:pPr>
              <w:pStyle w:val="ListParagraph"/>
              <w:numPr>
                <w:ilvl w:val="0"/>
                <w:numId w:val="9"/>
              </w:numPr>
              <w:spacing w:line="276" w:lineRule="auto"/>
              <w:jc w:val="both"/>
              <w:rPr>
                <w:rFonts w:ascii="Arial" w:hAnsi="Arial" w:cs="Arial"/>
                <w:iCs/>
              </w:rPr>
            </w:pPr>
            <w:r w:rsidRPr="00E2577F">
              <w:rPr>
                <w:rFonts w:ascii="Arial" w:hAnsi="Arial" w:cs="Arial"/>
                <w:iCs/>
              </w:rPr>
              <w:t xml:space="preserve">Regional </w:t>
            </w:r>
            <w:r>
              <w:rPr>
                <w:rFonts w:ascii="Arial" w:hAnsi="Arial" w:cs="Arial"/>
                <w:iCs/>
              </w:rPr>
              <w:t xml:space="preserve">Information </w:t>
            </w:r>
            <w:r w:rsidRPr="00E2577F">
              <w:rPr>
                <w:rFonts w:ascii="Arial" w:hAnsi="Arial" w:cs="Arial"/>
                <w:iCs/>
              </w:rPr>
              <w:t>Governance &amp; Risk Leads</w:t>
            </w:r>
          </w:p>
          <w:p w14:paraId="2CE27887" w14:textId="77777777" w:rsidR="00767FD6" w:rsidRPr="00246484" w:rsidRDefault="00767FD6" w:rsidP="00767FD6">
            <w:pPr>
              <w:pStyle w:val="ListParagraph"/>
              <w:numPr>
                <w:ilvl w:val="0"/>
                <w:numId w:val="9"/>
              </w:numPr>
              <w:spacing w:line="276" w:lineRule="auto"/>
              <w:jc w:val="both"/>
              <w:rPr>
                <w:rFonts w:ascii="Arial" w:hAnsi="Arial" w:cs="Arial"/>
                <w:iCs/>
              </w:rPr>
            </w:pPr>
            <w:r w:rsidRPr="00A112FE">
              <w:rPr>
                <w:rFonts w:ascii="Arial" w:hAnsi="Arial" w:cs="Arial"/>
                <w:iCs/>
              </w:rPr>
              <w:t xml:space="preserve">Services Users, staff, </w:t>
            </w:r>
            <w:r>
              <w:rPr>
                <w:rFonts w:ascii="Arial" w:hAnsi="Arial" w:cs="Arial"/>
                <w:iCs/>
              </w:rPr>
              <w:t>Third</w:t>
            </w:r>
            <w:r w:rsidRPr="00A112FE">
              <w:rPr>
                <w:rFonts w:ascii="Arial" w:hAnsi="Arial" w:cs="Arial"/>
                <w:iCs/>
              </w:rPr>
              <w:t xml:space="preserve"> party providers, vendors</w:t>
            </w:r>
          </w:p>
          <w:p w14:paraId="07368C4B" w14:textId="77777777" w:rsidR="00767FD6" w:rsidRPr="00246484" w:rsidRDefault="00767FD6" w:rsidP="00767FD6">
            <w:pPr>
              <w:pStyle w:val="ListParagraph"/>
              <w:numPr>
                <w:ilvl w:val="0"/>
                <w:numId w:val="9"/>
              </w:numPr>
              <w:spacing w:line="276" w:lineRule="auto"/>
              <w:jc w:val="both"/>
              <w:rPr>
                <w:rFonts w:ascii="Arial" w:hAnsi="Arial" w:cs="Arial"/>
                <w:iCs/>
              </w:rPr>
            </w:pPr>
            <w:r w:rsidRPr="00A112FE">
              <w:rPr>
                <w:rFonts w:ascii="Arial" w:hAnsi="Arial" w:cs="Arial"/>
                <w:iCs/>
              </w:rPr>
              <w:t xml:space="preserve">Senior </w:t>
            </w:r>
            <w:r>
              <w:rPr>
                <w:rFonts w:ascii="Arial" w:hAnsi="Arial" w:cs="Arial"/>
                <w:iCs/>
              </w:rPr>
              <w:t>L</w:t>
            </w:r>
            <w:r w:rsidRPr="00A112FE">
              <w:rPr>
                <w:rFonts w:ascii="Arial" w:hAnsi="Arial" w:cs="Arial"/>
                <w:iCs/>
              </w:rPr>
              <w:t xml:space="preserve">eadership </w:t>
            </w:r>
            <w:r>
              <w:rPr>
                <w:rFonts w:ascii="Arial" w:hAnsi="Arial" w:cs="Arial"/>
                <w:iCs/>
              </w:rPr>
              <w:t xml:space="preserve">Teams </w:t>
            </w:r>
            <w:r w:rsidRPr="00A112FE">
              <w:rPr>
                <w:rFonts w:ascii="Arial" w:hAnsi="Arial" w:cs="Arial"/>
                <w:iCs/>
              </w:rPr>
              <w:t>within the HSE</w:t>
            </w:r>
            <w:r>
              <w:rPr>
                <w:rFonts w:ascii="Arial" w:hAnsi="Arial" w:cs="Arial"/>
                <w:iCs/>
              </w:rPr>
              <w:t xml:space="preserve"> Corporate Offices, Regional Health Areas and National Services &amp; Schemes</w:t>
            </w:r>
          </w:p>
          <w:p w14:paraId="52B0C408" w14:textId="77777777" w:rsidR="00767FD6" w:rsidRPr="006F761D" w:rsidRDefault="00767FD6" w:rsidP="00767FD6">
            <w:pPr>
              <w:spacing w:line="276" w:lineRule="auto"/>
              <w:jc w:val="both"/>
              <w:rPr>
                <w:rFonts w:ascii="Arial" w:hAnsi="Arial" w:cs="Arial"/>
                <w:iCs/>
              </w:rPr>
            </w:pPr>
          </w:p>
          <w:p w14:paraId="625D35E1" w14:textId="77777777" w:rsidR="00767FD6" w:rsidRPr="00A112FE" w:rsidRDefault="00767FD6" w:rsidP="00767FD6">
            <w:pPr>
              <w:pStyle w:val="ListParagraph"/>
              <w:numPr>
                <w:ilvl w:val="0"/>
                <w:numId w:val="9"/>
              </w:numPr>
              <w:spacing w:line="276" w:lineRule="auto"/>
              <w:jc w:val="both"/>
              <w:rPr>
                <w:rFonts w:ascii="Arial" w:hAnsi="Arial" w:cs="Arial"/>
                <w:iCs/>
              </w:rPr>
            </w:pPr>
            <w:r w:rsidRPr="00A112FE">
              <w:rPr>
                <w:rFonts w:ascii="Arial" w:hAnsi="Arial" w:cs="Arial"/>
                <w:iCs/>
              </w:rPr>
              <w:t xml:space="preserve">Finance &amp; Procurement </w:t>
            </w:r>
          </w:p>
          <w:p w14:paraId="2CE8E3D0" w14:textId="77777777" w:rsidR="00767FD6" w:rsidRPr="00A112FE" w:rsidRDefault="00767FD6" w:rsidP="00767FD6">
            <w:pPr>
              <w:pStyle w:val="ListParagraph"/>
              <w:numPr>
                <w:ilvl w:val="0"/>
                <w:numId w:val="9"/>
              </w:numPr>
              <w:spacing w:line="276" w:lineRule="auto"/>
              <w:jc w:val="both"/>
              <w:rPr>
                <w:rFonts w:ascii="Arial" w:hAnsi="Arial" w:cs="Arial"/>
                <w:iCs/>
              </w:rPr>
            </w:pPr>
            <w:r w:rsidRPr="00A112FE">
              <w:rPr>
                <w:rFonts w:ascii="Arial" w:hAnsi="Arial" w:cs="Arial"/>
                <w:iCs/>
              </w:rPr>
              <w:t xml:space="preserve">External data protection / IT </w:t>
            </w:r>
            <w:r>
              <w:rPr>
                <w:rFonts w:ascii="Arial" w:hAnsi="Arial" w:cs="Arial"/>
                <w:iCs/>
              </w:rPr>
              <w:t>Cyber-S</w:t>
            </w:r>
            <w:r w:rsidRPr="00A112FE">
              <w:rPr>
                <w:rFonts w:ascii="Arial" w:hAnsi="Arial" w:cs="Arial"/>
                <w:iCs/>
              </w:rPr>
              <w:t xml:space="preserve">ecurity vendors </w:t>
            </w:r>
          </w:p>
          <w:p w14:paraId="7D786BB0" w14:textId="77777777" w:rsidR="00767FD6" w:rsidRPr="00246484" w:rsidRDefault="00767FD6" w:rsidP="00767FD6">
            <w:pPr>
              <w:pStyle w:val="ListParagraph"/>
              <w:numPr>
                <w:ilvl w:val="0"/>
                <w:numId w:val="9"/>
              </w:numPr>
              <w:spacing w:line="276" w:lineRule="auto"/>
              <w:jc w:val="both"/>
              <w:rPr>
                <w:rFonts w:ascii="Arial" w:hAnsi="Arial" w:cs="Arial"/>
                <w:iCs/>
              </w:rPr>
            </w:pPr>
            <w:r w:rsidRPr="00246484">
              <w:rPr>
                <w:rFonts w:ascii="Arial" w:hAnsi="Arial" w:cs="Arial"/>
                <w:iCs/>
              </w:rPr>
              <w:t>E–Health &amp; Disruptive Technologies Department</w:t>
            </w:r>
          </w:p>
          <w:p w14:paraId="0FC849EF" w14:textId="77777777" w:rsidR="00767FD6" w:rsidRPr="00246484" w:rsidRDefault="00767FD6" w:rsidP="00767FD6">
            <w:pPr>
              <w:pStyle w:val="ListParagraph"/>
              <w:numPr>
                <w:ilvl w:val="0"/>
                <w:numId w:val="9"/>
              </w:numPr>
              <w:spacing w:line="276" w:lineRule="auto"/>
              <w:jc w:val="both"/>
              <w:rPr>
                <w:rFonts w:ascii="Arial" w:hAnsi="Arial" w:cs="Arial"/>
                <w:iCs/>
              </w:rPr>
            </w:pPr>
            <w:r w:rsidRPr="00246484">
              <w:rPr>
                <w:rFonts w:ascii="Arial" w:hAnsi="Arial" w:cs="Arial"/>
                <w:iCs/>
              </w:rPr>
              <w:t xml:space="preserve">Office of Legal </w:t>
            </w:r>
            <w:r>
              <w:rPr>
                <w:rFonts w:ascii="Arial" w:hAnsi="Arial" w:cs="Arial"/>
                <w:iCs/>
              </w:rPr>
              <w:t>Services</w:t>
            </w:r>
          </w:p>
          <w:p w14:paraId="11C90735" w14:textId="77777777" w:rsidR="00767FD6" w:rsidRPr="00246484" w:rsidRDefault="00767FD6" w:rsidP="00767FD6">
            <w:pPr>
              <w:pStyle w:val="ListParagraph"/>
              <w:numPr>
                <w:ilvl w:val="0"/>
                <w:numId w:val="9"/>
              </w:numPr>
              <w:spacing w:line="276" w:lineRule="auto"/>
              <w:jc w:val="both"/>
              <w:rPr>
                <w:rFonts w:ascii="Arial" w:hAnsi="Arial" w:cs="Arial"/>
                <w:iCs/>
              </w:rPr>
            </w:pPr>
            <w:r w:rsidRPr="00246484">
              <w:rPr>
                <w:rFonts w:ascii="Arial" w:hAnsi="Arial" w:cs="Arial"/>
                <w:iCs/>
              </w:rPr>
              <w:t>Communications Department</w:t>
            </w:r>
          </w:p>
          <w:p w14:paraId="68262443" w14:textId="77777777" w:rsidR="00767FD6" w:rsidRDefault="00767FD6" w:rsidP="00767FD6">
            <w:pPr>
              <w:pStyle w:val="ListParagraph"/>
              <w:numPr>
                <w:ilvl w:val="0"/>
                <w:numId w:val="9"/>
              </w:numPr>
              <w:spacing w:line="276" w:lineRule="auto"/>
              <w:jc w:val="both"/>
              <w:rPr>
                <w:rFonts w:ascii="Arial" w:hAnsi="Arial" w:cs="Arial"/>
                <w:iCs/>
              </w:rPr>
            </w:pPr>
            <w:r w:rsidRPr="00246484">
              <w:rPr>
                <w:rFonts w:ascii="Arial" w:hAnsi="Arial" w:cs="Arial"/>
                <w:iCs/>
              </w:rPr>
              <w:t>Learning and Development Team (HSEland)</w:t>
            </w:r>
          </w:p>
          <w:p w14:paraId="1A4A1E65" w14:textId="77777777" w:rsidR="00767FD6" w:rsidRDefault="00767FD6" w:rsidP="00767FD6">
            <w:pPr>
              <w:pStyle w:val="ListParagraph"/>
              <w:numPr>
                <w:ilvl w:val="0"/>
                <w:numId w:val="9"/>
              </w:numPr>
              <w:spacing w:line="276" w:lineRule="auto"/>
              <w:jc w:val="both"/>
              <w:rPr>
                <w:rFonts w:ascii="Arial" w:hAnsi="Arial" w:cs="Arial"/>
                <w:iCs/>
              </w:rPr>
            </w:pPr>
            <w:r w:rsidRPr="00A112FE">
              <w:rPr>
                <w:rFonts w:ascii="Arial" w:hAnsi="Arial" w:cs="Arial"/>
                <w:iCs/>
              </w:rPr>
              <w:t xml:space="preserve">Audit and Risk Committee and other Board Committees as required. </w:t>
            </w:r>
          </w:p>
          <w:p w14:paraId="287CCC6E" w14:textId="77777777" w:rsidR="00767FD6" w:rsidRDefault="00767FD6" w:rsidP="00767FD6">
            <w:pPr>
              <w:pStyle w:val="ListParagraph"/>
              <w:spacing w:line="276" w:lineRule="auto"/>
              <w:ind w:left="360"/>
              <w:jc w:val="both"/>
              <w:rPr>
                <w:rFonts w:ascii="Arial" w:hAnsi="Arial" w:cs="Arial"/>
                <w:iCs/>
              </w:rPr>
            </w:pPr>
          </w:p>
          <w:p w14:paraId="56BB533A" w14:textId="72206ABC" w:rsidR="00767FD6" w:rsidRDefault="00767FD6" w:rsidP="004D05A7">
            <w:pPr>
              <w:jc w:val="both"/>
              <w:rPr>
                <w:rFonts w:ascii="Arial" w:hAnsi="Arial" w:cs="Arial"/>
                <w:iCs/>
              </w:rPr>
            </w:pPr>
            <w:r w:rsidRPr="00CD2730">
              <w:rPr>
                <w:rFonts w:ascii="Arial" w:hAnsi="Arial" w:cs="Arial"/>
                <w:b/>
                <w:iCs/>
              </w:rPr>
              <w:t>External stakeholders include</w:t>
            </w:r>
            <w:r w:rsidRPr="00CD2730">
              <w:rPr>
                <w:rFonts w:ascii="Arial" w:hAnsi="Arial" w:cs="Arial"/>
                <w:iCs/>
              </w:rPr>
              <w:t xml:space="preserve">; </w:t>
            </w:r>
          </w:p>
          <w:p w14:paraId="60ABA941" w14:textId="77777777" w:rsidR="004D05A7" w:rsidRPr="004D05A7" w:rsidRDefault="004D05A7" w:rsidP="004D05A7">
            <w:pPr>
              <w:jc w:val="both"/>
              <w:rPr>
                <w:rFonts w:ascii="Arial" w:hAnsi="Arial" w:cs="Arial"/>
                <w:iCs/>
                <w:sz w:val="10"/>
              </w:rPr>
            </w:pPr>
          </w:p>
          <w:p w14:paraId="6B74CBE8" w14:textId="77777777" w:rsidR="00767FD6" w:rsidRPr="00CD2730" w:rsidRDefault="00767FD6" w:rsidP="004D05A7">
            <w:pPr>
              <w:numPr>
                <w:ilvl w:val="0"/>
                <w:numId w:val="9"/>
              </w:numPr>
              <w:jc w:val="both"/>
              <w:rPr>
                <w:rFonts w:ascii="Arial" w:eastAsiaTheme="minorHAnsi" w:hAnsi="Arial" w:cs="Arial"/>
                <w:color w:val="000000"/>
                <w:lang w:val="en-IE" w:eastAsia="en-US"/>
              </w:rPr>
            </w:pPr>
            <w:r w:rsidRPr="00CD2730">
              <w:rPr>
                <w:rFonts w:ascii="Arial" w:eastAsiaTheme="minorHAnsi" w:hAnsi="Arial" w:cs="Arial"/>
                <w:color w:val="000000"/>
                <w:lang w:val="en-IE" w:eastAsia="en-US"/>
              </w:rPr>
              <w:t>Department of Health (DOH)</w:t>
            </w:r>
          </w:p>
          <w:p w14:paraId="7ABF7C70" w14:textId="77777777" w:rsidR="00767FD6" w:rsidRPr="00CD2730" w:rsidRDefault="00767FD6" w:rsidP="00767FD6">
            <w:pPr>
              <w:numPr>
                <w:ilvl w:val="0"/>
                <w:numId w:val="9"/>
              </w:numPr>
              <w:spacing w:before="100" w:beforeAutospacing="1" w:after="100" w:afterAutospacing="1"/>
              <w:jc w:val="both"/>
              <w:rPr>
                <w:rFonts w:ascii="Arial" w:eastAsiaTheme="minorHAnsi" w:hAnsi="Arial" w:cs="Arial"/>
                <w:color w:val="000000"/>
                <w:lang w:val="en-IE" w:eastAsia="en-US"/>
              </w:rPr>
            </w:pPr>
            <w:r w:rsidRPr="00CD2730">
              <w:rPr>
                <w:rFonts w:ascii="Arial" w:eastAsiaTheme="minorHAnsi" w:hAnsi="Arial" w:cs="Arial"/>
                <w:color w:val="000000"/>
                <w:lang w:val="en-IE" w:eastAsia="en-US"/>
              </w:rPr>
              <w:t>Data Protection Commission (DPC)</w:t>
            </w:r>
          </w:p>
          <w:p w14:paraId="1F15C9F4" w14:textId="77777777" w:rsidR="00767FD6" w:rsidRPr="00CD2730" w:rsidRDefault="00767FD6" w:rsidP="00767FD6">
            <w:pPr>
              <w:numPr>
                <w:ilvl w:val="0"/>
                <w:numId w:val="9"/>
              </w:numPr>
              <w:spacing w:before="100" w:beforeAutospacing="1" w:after="100" w:afterAutospacing="1"/>
              <w:jc w:val="both"/>
              <w:rPr>
                <w:rFonts w:ascii="Arial" w:eastAsiaTheme="minorHAnsi" w:hAnsi="Arial" w:cs="Arial"/>
                <w:color w:val="000000"/>
                <w:lang w:val="en-IE" w:eastAsia="en-US"/>
              </w:rPr>
            </w:pPr>
            <w:r w:rsidRPr="00CD2730">
              <w:rPr>
                <w:rFonts w:ascii="Arial" w:eastAsiaTheme="minorHAnsi" w:hAnsi="Arial" w:cs="Arial"/>
                <w:color w:val="000000"/>
                <w:lang w:val="en-IE" w:eastAsia="en-US"/>
              </w:rPr>
              <w:t>External legal support advisors</w:t>
            </w:r>
          </w:p>
          <w:p w14:paraId="21F15375" w14:textId="77777777" w:rsidR="00A77954" w:rsidRPr="00300472" w:rsidRDefault="00767FD6" w:rsidP="00300472">
            <w:pPr>
              <w:numPr>
                <w:ilvl w:val="0"/>
                <w:numId w:val="9"/>
              </w:numPr>
              <w:spacing w:before="100" w:beforeAutospacing="1" w:after="100" w:afterAutospacing="1"/>
              <w:jc w:val="both"/>
              <w:rPr>
                <w:rFonts w:ascii="Arial" w:eastAsiaTheme="minorHAnsi" w:hAnsi="Arial" w:cs="Arial"/>
                <w:color w:val="000000"/>
                <w:lang w:val="en-IE" w:eastAsia="en-US"/>
              </w:rPr>
            </w:pPr>
            <w:r w:rsidRPr="00CD2730">
              <w:rPr>
                <w:rFonts w:ascii="Arial" w:eastAsiaTheme="minorHAnsi" w:hAnsi="Arial" w:cs="Arial"/>
                <w:color w:val="000000"/>
                <w:lang w:val="en-IE" w:eastAsia="en-US"/>
              </w:rPr>
              <w:t>Data subjects</w:t>
            </w:r>
          </w:p>
        </w:tc>
      </w:tr>
      <w:tr w:rsidR="00A77954" w:rsidRPr="00B22C72" w14:paraId="18AAC4D7" w14:textId="77777777" w:rsidTr="2AF13479">
        <w:tc>
          <w:tcPr>
            <w:tcW w:w="2364" w:type="dxa"/>
          </w:tcPr>
          <w:p w14:paraId="34993057" w14:textId="77777777" w:rsidR="00A77954" w:rsidRPr="00B22C72" w:rsidRDefault="00A77954" w:rsidP="00A77954">
            <w:pPr>
              <w:spacing w:line="276" w:lineRule="auto"/>
              <w:rPr>
                <w:rFonts w:ascii="Arial" w:hAnsi="Arial" w:cs="Arial"/>
                <w:b/>
                <w:bCs/>
              </w:rPr>
            </w:pPr>
            <w:r w:rsidRPr="00B22C72">
              <w:rPr>
                <w:rFonts w:ascii="Arial" w:hAnsi="Arial" w:cs="Arial"/>
                <w:b/>
                <w:bCs/>
              </w:rPr>
              <w:lastRenderedPageBreak/>
              <w:t xml:space="preserve">Purpose of the Post </w:t>
            </w:r>
          </w:p>
        </w:tc>
        <w:tc>
          <w:tcPr>
            <w:tcW w:w="8256" w:type="dxa"/>
          </w:tcPr>
          <w:tbl>
            <w:tblPr>
              <w:tblW w:w="0" w:type="auto"/>
              <w:tblBorders>
                <w:top w:val="nil"/>
                <w:left w:val="nil"/>
                <w:bottom w:val="nil"/>
                <w:right w:val="nil"/>
              </w:tblBorders>
              <w:tblLook w:val="0000" w:firstRow="0" w:lastRow="0" w:firstColumn="0" w:lastColumn="0" w:noHBand="0" w:noVBand="0"/>
            </w:tblPr>
            <w:tblGrid>
              <w:gridCol w:w="8040"/>
            </w:tblGrid>
            <w:tr w:rsidR="00A77954" w:rsidRPr="00F553F0" w14:paraId="5219FD3C" w14:textId="77777777" w:rsidTr="00A81A69">
              <w:trPr>
                <w:trHeight w:val="645"/>
              </w:trPr>
              <w:tc>
                <w:tcPr>
                  <w:tcW w:w="0" w:type="auto"/>
                </w:tcPr>
                <w:p w14:paraId="2E96201F" w14:textId="77777777" w:rsidR="004D05A7" w:rsidRDefault="000F48C3" w:rsidP="000F48C3">
                  <w:pPr>
                    <w:autoSpaceDE w:val="0"/>
                    <w:autoSpaceDN w:val="0"/>
                    <w:adjustRightInd w:val="0"/>
                    <w:jc w:val="both"/>
                    <w:rPr>
                      <w:rFonts w:ascii="Arial" w:eastAsiaTheme="minorHAnsi" w:hAnsi="Arial" w:cs="Arial"/>
                      <w:color w:val="000000"/>
                      <w:lang w:val="en-IE" w:eastAsia="en-US"/>
                    </w:rPr>
                  </w:pPr>
                  <w:r w:rsidRPr="000F48C3">
                    <w:rPr>
                      <w:rFonts w:ascii="Arial" w:eastAsiaTheme="minorHAnsi" w:hAnsi="Arial" w:cs="Arial"/>
                      <w:color w:val="000000"/>
                      <w:lang w:val="en-IE" w:eastAsia="en-US"/>
                    </w:rPr>
                    <w:t>The appointee will play a pivotal role in the operational and strategic management of the Na</w:t>
                  </w:r>
                  <w:r w:rsidR="004D05A7">
                    <w:rPr>
                      <w:rFonts w:ascii="Arial" w:eastAsiaTheme="minorHAnsi" w:hAnsi="Arial" w:cs="Arial"/>
                      <w:color w:val="000000"/>
                      <w:lang w:val="en-IE" w:eastAsia="en-US"/>
                    </w:rPr>
                    <w:t>tional Data Protection Office, r</w:t>
                  </w:r>
                  <w:r w:rsidRPr="00F553F0">
                    <w:rPr>
                      <w:rFonts w:ascii="Arial" w:eastAsiaTheme="minorHAnsi" w:hAnsi="Arial" w:cs="Arial"/>
                      <w:color w:val="000000"/>
                      <w:lang w:val="en-IE" w:eastAsia="en-US"/>
                    </w:rPr>
                    <w:t xml:space="preserve">eporting to the Data Protection Officer, and participating in the ongoing </w:t>
                  </w:r>
                  <w:r>
                    <w:rPr>
                      <w:rFonts w:ascii="Arial" w:eastAsiaTheme="minorHAnsi" w:hAnsi="Arial" w:cs="Arial"/>
                      <w:color w:val="000000"/>
                      <w:lang w:val="en-IE" w:eastAsia="en-US"/>
                    </w:rPr>
                    <w:t>support</w:t>
                  </w:r>
                  <w:r w:rsidRPr="00F553F0">
                    <w:rPr>
                      <w:rFonts w:ascii="Arial" w:eastAsiaTheme="minorHAnsi" w:hAnsi="Arial" w:cs="Arial"/>
                      <w:color w:val="000000"/>
                      <w:lang w:val="en-IE" w:eastAsia="en-US"/>
                    </w:rPr>
                    <w:t xml:space="preserve"> of the Data Protection</w:t>
                  </w:r>
                  <w:r>
                    <w:rPr>
                      <w:rFonts w:ascii="Arial" w:eastAsiaTheme="minorHAnsi" w:hAnsi="Arial" w:cs="Arial"/>
                      <w:color w:val="000000"/>
                      <w:lang w:val="en-IE" w:eastAsia="en-US"/>
                    </w:rPr>
                    <w:t xml:space="preserve"> Office</w:t>
                  </w:r>
                  <w:r w:rsidRPr="00F553F0">
                    <w:rPr>
                      <w:rFonts w:ascii="Arial" w:eastAsiaTheme="minorHAnsi" w:hAnsi="Arial" w:cs="Arial"/>
                      <w:color w:val="000000"/>
                      <w:lang w:val="en-IE" w:eastAsia="en-US"/>
                    </w:rPr>
                    <w:t xml:space="preserve">. </w:t>
                  </w:r>
                </w:p>
                <w:p w14:paraId="4FD842CF" w14:textId="77777777" w:rsidR="004D05A7" w:rsidRDefault="004D05A7" w:rsidP="000F48C3">
                  <w:pPr>
                    <w:autoSpaceDE w:val="0"/>
                    <w:autoSpaceDN w:val="0"/>
                    <w:adjustRightInd w:val="0"/>
                    <w:jc w:val="both"/>
                    <w:rPr>
                      <w:rFonts w:ascii="Arial" w:eastAsiaTheme="minorHAnsi" w:hAnsi="Arial" w:cs="Arial"/>
                      <w:color w:val="000000"/>
                      <w:lang w:val="en-IE" w:eastAsia="en-US"/>
                    </w:rPr>
                  </w:pPr>
                </w:p>
                <w:p w14:paraId="73E0552A" w14:textId="505B0B95" w:rsidR="000F48C3" w:rsidRDefault="000F48C3" w:rsidP="000F48C3">
                  <w:pPr>
                    <w:autoSpaceDE w:val="0"/>
                    <w:autoSpaceDN w:val="0"/>
                    <w:adjustRightInd w:val="0"/>
                    <w:jc w:val="both"/>
                    <w:rPr>
                      <w:rFonts w:ascii="Arial" w:hAnsi="Arial" w:cs="Arial"/>
                    </w:rPr>
                  </w:pPr>
                  <w:r w:rsidRPr="000F48C3">
                    <w:rPr>
                      <w:rFonts w:ascii="Arial" w:eastAsiaTheme="minorHAnsi" w:hAnsi="Arial" w:cs="Arial"/>
                      <w:color w:val="000000"/>
                      <w:lang w:val="en-IE" w:eastAsia="en-US"/>
                    </w:rPr>
                    <w:t>This post will support the DPO Management Team in their role &amp; function within Public Involvement, Culture and Risk Management, including but not limited to</w:t>
                  </w:r>
                  <w:r w:rsidRPr="000F48C3">
                    <w:rPr>
                      <w:rFonts w:ascii="Arial" w:hAnsi="Arial" w:cs="Arial"/>
                    </w:rPr>
                    <w:t>:</w:t>
                  </w:r>
                </w:p>
                <w:p w14:paraId="00302B1E" w14:textId="77777777" w:rsidR="000F48C3" w:rsidRPr="000F48C3" w:rsidRDefault="000F48C3" w:rsidP="000F48C3">
                  <w:pPr>
                    <w:autoSpaceDE w:val="0"/>
                    <w:autoSpaceDN w:val="0"/>
                    <w:adjustRightInd w:val="0"/>
                    <w:rPr>
                      <w:rFonts w:ascii="Arial" w:hAnsi="Arial" w:cs="Arial"/>
                    </w:rPr>
                  </w:pPr>
                </w:p>
                <w:p w14:paraId="52F2BEF1" w14:textId="77777777" w:rsidR="000F48C3" w:rsidRPr="000F48C3" w:rsidRDefault="000F48C3" w:rsidP="004D05A7">
                  <w:pPr>
                    <w:pStyle w:val="CharCharCharCharCharCharCharChar"/>
                    <w:numPr>
                      <w:ilvl w:val="0"/>
                      <w:numId w:val="27"/>
                    </w:numPr>
                    <w:spacing w:after="80" w:line="240" w:lineRule="auto"/>
                    <w:ind w:left="714" w:hanging="357"/>
                  </w:pPr>
                  <w:r w:rsidRPr="000F48C3">
                    <w:t>Financial management &amp; compliance</w:t>
                  </w:r>
                </w:p>
                <w:p w14:paraId="4594015D" w14:textId="77777777" w:rsidR="000F48C3" w:rsidRPr="000F48C3" w:rsidRDefault="000F48C3" w:rsidP="004D05A7">
                  <w:pPr>
                    <w:pStyle w:val="CharCharCharCharCharCharCharChar"/>
                    <w:numPr>
                      <w:ilvl w:val="0"/>
                      <w:numId w:val="27"/>
                    </w:numPr>
                    <w:spacing w:after="80" w:line="240" w:lineRule="auto"/>
                    <w:ind w:left="714" w:hanging="357"/>
                    <w:rPr>
                      <w:szCs w:val="22"/>
                    </w:rPr>
                  </w:pPr>
                  <w:r w:rsidRPr="000F48C3">
                    <w:rPr>
                      <w:szCs w:val="22"/>
                    </w:rPr>
                    <w:t>HR processes</w:t>
                  </w:r>
                </w:p>
                <w:p w14:paraId="5A051E88" w14:textId="77777777" w:rsidR="000F48C3" w:rsidRPr="000F48C3" w:rsidRDefault="000F48C3" w:rsidP="004D05A7">
                  <w:pPr>
                    <w:pStyle w:val="CharCharCharCharCharCharCharChar"/>
                    <w:numPr>
                      <w:ilvl w:val="0"/>
                      <w:numId w:val="27"/>
                    </w:numPr>
                    <w:spacing w:after="80" w:line="240" w:lineRule="auto"/>
                    <w:ind w:left="714" w:hanging="357"/>
                    <w:rPr>
                      <w:szCs w:val="22"/>
                    </w:rPr>
                  </w:pPr>
                  <w:r w:rsidRPr="000F48C3">
                    <w:rPr>
                      <w:szCs w:val="22"/>
                    </w:rPr>
                    <w:t>Freedom of Information (FOI) and information supports</w:t>
                  </w:r>
                </w:p>
                <w:p w14:paraId="117127C4" w14:textId="77777777" w:rsidR="000F48C3" w:rsidRPr="000F48C3" w:rsidRDefault="000F48C3" w:rsidP="004D05A7">
                  <w:pPr>
                    <w:pStyle w:val="CharCharCharCharCharCharCharChar"/>
                    <w:numPr>
                      <w:ilvl w:val="0"/>
                      <w:numId w:val="27"/>
                    </w:numPr>
                    <w:spacing w:after="80" w:line="240" w:lineRule="auto"/>
                    <w:ind w:left="714" w:hanging="357"/>
                    <w:rPr>
                      <w:szCs w:val="22"/>
                    </w:rPr>
                  </w:pPr>
                  <w:r w:rsidRPr="000F48C3">
                    <w:rPr>
                      <w:szCs w:val="22"/>
                    </w:rPr>
                    <w:t>Performance management</w:t>
                  </w:r>
                </w:p>
                <w:p w14:paraId="3D0F544F" w14:textId="77777777" w:rsidR="000F48C3" w:rsidRPr="000F48C3" w:rsidRDefault="000F48C3" w:rsidP="004D05A7">
                  <w:pPr>
                    <w:pStyle w:val="CharCharCharCharCharCharCharChar"/>
                    <w:numPr>
                      <w:ilvl w:val="0"/>
                      <w:numId w:val="27"/>
                    </w:numPr>
                    <w:spacing w:after="80" w:line="240" w:lineRule="auto"/>
                    <w:ind w:left="714" w:hanging="357"/>
                    <w:rPr>
                      <w:szCs w:val="22"/>
                    </w:rPr>
                  </w:pPr>
                  <w:r w:rsidRPr="000F48C3">
                    <w:rPr>
                      <w:szCs w:val="22"/>
                    </w:rPr>
                    <w:t>Service planning including operational and strategic plan development and implementation</w:t>
                  </w:r>
                </w:p>
                <w:p w14:paraId="102226D4" w14:textId="77777777" w:rsidR="000F48C3" w:rsidRPr="000F48C3" w:rsidRDefault="000F48C3" w:rsidP="000F48C3">
                  <w:pPr>
                    <w:autoSpaceDE w:val="0"/>
                    <w:autoSpaceDN w:val="0"/>
                    <w:adjustRightInd w:val="0"/>
                    <w:rPr>
                      <w:rFonts w:ascii="Arial" w:eastAsiaTheme="minorHAnsi" w:hAnsi="Arial" w:cs="Arial"/>
                      <w:color w:val="000000"/>
                      <w:sz w:val="18"/>
                      <w:lang w:val="en-IE" w:eastAsia="en-US"/>
                    </w:rPr>
                  </w:pPr>
                  <w:r w:rsidRPr="000F48C3">
                    <w:rPr>
                      <w:rFonts w:ascii="Arial" w:hAnsi="Arial" w:cs="Arial"/>
                      <w:szCs w:val="22"/>
                    </w:rPr>
                    <w:t xml:space="preserve">Working with the </w:t>
                  </w:r>
                  <w:r>
                    <w:rPr>
                      <w:rFonts w:ascii="Arial" w:hAnsi="Arial" w:cs="Arial"/>
                      <w:szCs w:val="22"/>
                    </w:rPr>
                    <w:t>Data Protection Office management team</w:t>
                  </w:r>
                  <w:r w:rsidRPr="000F48C3">
                    <w:rPr>
                      <w:rFonts w:ascii="Arial" w:hAnsi="Arial" w:cs="Arial"/>
                      <w:szCs w:val="22"/>
                    </w:rPr>
                    <w:t xml:space="preserve"> and enabling functions as appropriate to the role</w:t>
                  </w:r>
                  <w:r>
                    <w:rPr>
                      <w:rFonts w:ascii="Arial" w:hAnsi="Arial" w:cs="Arial"/>
                      <w:szCs w:val="22"/>
                    </w:rPr>
                    <w:t>.</w:t>
                  </w:r>
                </w:p>
                <w:p w14:paraId="09385B7A" w14:textId="77777777" w:rsidR="00A77954" w:rsidRPr="00F553F0" w:rsidRDefault="00A77954" w:rsidP="00CC1F7C">
                  <w:pPr>
                    <w:pStyle w:val="ListParagraph"/>
                    <w:autoSpaceDE w:val="0"/>
                    <w:autoSpaceDN w:val="0"/>
                    <w:adjustRightInd w:val="0"/>
                    <w:rPr>
                      <w:rFonts w:ascii="Arial" w:eastAsiaTheme="minorHAnsi" w:hAnsi="Arial" w:cs="Arial"/>
                      <w:color w:val="000000"/>
                      <w:lang w:val="en-IE" w:eastAsia="en-US"/>
                    </w:rPr>
                  </w:pPr>
                </w:p>
              </w:tc>
            </w:tr>
          </w:tbl>
          <w:p w14:paraId="4A14BD30" w14:textId="77777777" w:rsidR="00A77954" w:rsidRPr="00F553F0" w:rsidRDefault="00A77954" w:rsidP="00A77954">
            <w:pPr>
              <w:spacing w:line="276" w:lineRule="auto"/>
              <w:jc w:val="both"/>
              <w:rPr>
                <w:rFonts w:ascii="Arial" w:hAnsi="Arial" w:cs="Arial"/>
                <w:iCs/>
              </w:rPr>
            </w:pPr>
          </w:p>
        </w:tc>
      </w:tr>
      <w:tr w:rsidR="00A77954" w:rsidRPr="00B22C72" w14:paraId="69D5D719" w14:textId="77777777" w:rsidTr="2AF13479">
        <w:tc>
          <w:tcPr>
            <w:tcW w:w="2364" w:type="dxa"/>
          </w:tcPr>
          <w:p w14:paraId="6A4E1CE2" w14:textId="77777777" w:rsidR="00A77954" w:rsidRPr="00B22C72" w:rsidRDefault="00A77954" w:rsidP="00A77954">
            <w:pPr>
              <w:spacing w:line="276" w:lineRule="auto"/>
              <w:rPr>
                <w:rFonts w:ascii="Arial" w:hAnsi="Arial" w:cs="Arial"/>
                <w:b/>
                <w:bCs/>
              </w:rPr>
            </w:pPr>
            <w:r w:rsidRPr="00B22C72">
              <w:rPr>
                <w:rFonts w:ascii="Arial" w:hAnsi="Arial" w:cs="Arial"/>
                <w:b/>
                <w:bCs/>
              </w:rPr>
              <w:t>Principal Duties and Responsibilities</w:t>
            </w:r>
          </w:p>
          <w:p w14:paraId="51B6ED75" w14:textId="77777777" w:rsidR="00A77954" w:rsidRPr="00B22C72" w:rsidRDefault="00A77954" w:rsidP="00A77954">
            <w:pPr>
              <w:spacing w:line="276" w:lineRule="auto"/>
              <w:rPr>
                <w:rFonts w:ascii="Arial" w:hAnsi="Arial" w:cs="Arial"/>
                <w:b/>
                <w:bCs/>
              </w:rPr>
            </w:pPr>
          </w:p>
        </w:tc>
        <w:tc>
          <w:tcPr>
            <w:tcW w:w="8256" w:type="dxa"/>
          </w:tcPr>
          <w:p w14:paraId="7F73FA35" w14:textId="77777777" w:rsidR="00886E94" w:rsidRPr="00490F25" w:rsidRDefault="00886E94" w:rsidP="00886E94">
            <w:pPr>
              <w:jc w:val="both"/>
              <w:rPr>
                <w:rFonts w:ascii="Arial" w:hAnsi="Arial" w:cs="Arial"/>
                <w:iCs/>
                <w:color w:val="000000"/>
              </w:rPr>
            </w:pPr>
            <w:bookmarkStart w:id="1" w:name="_Hlk204007385"/>
            <w:r w:rsidRPr="00490F25">
              <w:rPr>
                <w:rFonts w:ascii="Arial" w:hAnsi="Arial" w:cs="Arial"/>
                <w:iCs/>
                <w:color w:val="000000"/>
              </w:rPr>
              <w:t xml:space="preserve">The post holder will be responsible for providing </w:t>
            </w:r>
            <w:r w:rsidR="000F48C3">
              <w:rPr>
                <w:rFonts w:ascii="Arial" w:hAnsi="Arial" w:cs="Arial"/>
                <w:iCs/>
                <w:color w:val="000000"/>
              </w:rPr>
              <w:t>operational and strategic support</w:t>
            </w:r>
            <w:r w:rsidRPr="00490F25">
              <w:rPr>
                <w:rFonts w:ascii="Arial" w:hAnsi="Arial" w:cs="Arial"/>
                <w:iCs/>
                <w:color w:val="000000"/>
              </w:rPr>
              <w:t xml:space="preserve"> in the Data Protection National Office as well as support</w:t>
            </w:r>
            <w:r w:rsidR="00085748">
              <w:rPr>
                <w:rFonts w:ascii="Arial" w:hAnsi="Arial" w:cs="Arial"/>
                <w:iCs/>
                <w:color w:val="000000"/>
              </w:rPr>
              <w:t xml:space="preserve"> (when directed by the DPO)</w:t>
            </w:r>
            <w:r w:rsidRPr="00490F25">
              <w:rPr>
                <w:rFonts w:ascii="Arial" w:hAnsi="Arial" w:cs="Arial"/>
                <w:iCs/>
                <w:color w:val="000000"/>
              </w:rPr>
              <w:t xml:space="preserve"> to Regional </w:t>
            </w:r>
            <w:r w:rsidR="00085748">
              <w:rPr>
                <w:rFonts w:ascii="Arial" w:hAnsi="Arial" w:cs="Arial"/>
                <w:iCs/>
                <w:color w:val="000000"/>
              </w:rPr>
              <w:t xml:space="preserve">Data Protection </w:t>
            </w:r>
            <w:r w:rsidRPr="00490F25">
              <w:rPr>
                <w:rFonts w:ascii="Arial" w:hAnsi="Arial" w:cs="Arial"/>
                <w:iCs/>
                <w:color w:val="000000"/>
              </w:rPr>
              <w:t xml:space="preserve">teams across a number of areas as illustrated below.  </w:t>
            </w:r>
          </w:p>
          <w:p w14:paraId="1F52C110" w14:textId="77777777" w:rsidR="00886E94" w:rsidRPr="00490F25" w:rsidRDefault="00886E94" w:rsidP="00886E94">
            <w:pPr>
              <w:jc w:val="both"/>
              <w:rPr>
                <w:rFonts w:ascii="Arial" w:hAnsi="Arial" w:cs="Arial"/>
                <w:b/>
                <w:iCs/>
                <w:color w:val="000000"/>
              </w:rPr>
            </w:pPr>
          </w:p>
          <w:p w14:paraId="44C53564" w14:textId="77777777" w:rsidR="000F48C3" w:rsidRPr="00A20F98" w:rsidRDefault="000F48C3" w:rsidP="000F48C3">
            <w:pPr>
              <w:rPr>
                <w:rFonts w:asciiTheme="minorHAnsi" w:hAnsiTheme="minorHAnsi" w:cs="Arial"/>
                <w:sz w:val="22"/>
                <w:szCs w:val="22"/>
                <w:lang w:val="en-IE"/>
              </w:rPr>
            </w:pPr>
            <w:r w:rsidRPr="00A20F98">
              <w:rPr>
                <w:rFonts w:asciiTheme="minorHAnsi" w:hAnsiTheme="minorHAnsi" w:cs="Arial"/>
                <w:b/>
                <w:sz w:val="22"/>
                <w:szCs w:val="22"/>
              </w:rPr>
              <w:t>General Management</w:t>
            </w:r>
          </w:p>
          <w:p w14:paraId="5C9E081B" w14:textId="03BAD5CF" w:rsidR="00085748" w:rsidRPr="004D05A7" w:rsidRDefault="00085748" w:rsidP="00085748">
            <w:pPr>
              <w:pStyle w:val="CharCharCharCharCharCharCharChar"/>
              <w:numPr>
                <w:ilvl w:val="0"/>
                <w:numId w:val="28"/>
              </w:numPr>
              <w:rPr>
                <w:b/>
              </w:rPr>
            </w:pPr>
            <w:r w:rsidRPr="004D05A7">
              <w:t>Provides business management support to the Data Protection Officer (DPO)</w:t>
            </w:r>
            <w:r w:rsidR="006A65DC">
              <w:t>.</w:t>
            </w:r>
          </w:p>
          <w:p w14:paraId="35A9D84A" w14:textId="77777777" w:rsidR="000F48C3" w:rsidRPr="004D05A7" w:rsidRDefault="000F48C3" w:rsidP="000F48C3">
            <w:pPr>
              <w:pStyle w:val="CharCharCharCharCharCharCharChar"/>
              <w:numPr>
                <w:ilvl w:val="0"/>
                <w:numId w:val="28"/>
              </w:numPr>
              <w:rPr>
                <w:b/>
              </w:rPr>
            </w:pPr>
            <w:r w:rsidRPr="004D05A7">
              <w:t xml:space="preserve">Support the </w:t>
            </w:r>
            <w:r w:rsidR="00085748" w:rsidRPr="004D05A7">
              <w:t>DPO</w:t>
            </w:r>
            <w:r w:rsidRPr="004D05A7">
              <w:t xml:space="preserve"> </w:t>
            </w:r>
            <w:r w:rsidR="00085748" w:rsidRPr="004D05A7">
              <w:t xml:space="preserve">and DPO </w:t>
            </w:r>
            <w:r w:rsidRPr="004D05A7">
              <w:t>Management Team in the deliver</w:t>
            </w:r>
            <w:r w:rsidR="00085748" w:rsidRPr="004D05A7">
              <w:t>y of</w:t>
            </w:r>
            <w:r w:rsidRPr="004D05A7">
              <w:t xml:space="preserve"> </w:t>
            </w:r>
            <w:r w:rsidR="00085748" w:rsidRPr="004D05A7">
              <w:t>Data Protection Governance and Compliance capabilities to the HSE</w:t>
            </w:r>
          </w:p>
          <w:p w14:paraId="4FDB589D" w14:textId="77777777" w:rsidR="000F48C3" w:rsidRPr="004D05A7" w:rsidRDefault="000F48C3" w:rsidP="000F48C3">
            <w:pPr>
              <w:pStyle w:val="CharCharCharCharCharCharCharChar"/>
              <w:numPr>
                <w:ilvl w:val="0"/>
                <w:numId w:val="28"/>
              </w:numPr>
              <w:rPr>
                <w:b/>
              </w:rPr>
            </w:pPr>
            <w:r w:rsidRPr="004D05A7">
              <w:t xml:space="preserve">Supports the </w:t>
            </w:r>
            <w:r w:rsidR="00085748" w:rsidRPr="004D05A7">
              <w:t>DPO</w:t>
            </w:r>
            <w:r w:rsidRPr="004D05A7">
              <w:t xml:space="preserve"> </w:t>
            </w:r>
            <w:r w:rsidR="00085748" w:rsidRPr="004D05A7">
              <w:t xml:space="preserve">and DPO </w:t>
            </w:r>
            <w:r w:rsidRPr="004D05A7">
              <w:t xml:space="preserve">Management Team in the accomplishment of the </w:t>
            </w:r>
            <w:r w:rsidR="00085748" w:rsidRPr="004D05A7">
              <w:t>Data Protection obligations,</w:t>
            </w:r>
            <w:r w:rsidRPr="004D05A7">
              <w:t xml:space="preserve"> duties and responsibilities</w:t>
            </w:r>
          </w:p>
          <w:p w14:paraId="2CE34EAF" w14:textId="1C2123B5" w:rsidR="000F48C3" w:rsidRPr="004D05A7" w:rsidRDefault="000F48C3" w:rsidP="000F48C3">
            <w:pPr>
              <w:pStyle w:val="CharCharCharCharCharCharCharChar"/>
              <w:numPr>
                <w:ilvl w:val="0"/>
                <w:numId w:val="28"/>
              </w:numPr>
              <w:rPr>
                <w:b/>
              </w:rPr>
            </w:pPr>
            <w:r w:rsidRPr="004D05A7">
              <w:t>The post-holder will be required to participate in the Group’s performance management programme</w:t>
            </w:r>
            <w:r w:rsidR="006A65DC">
              <w:t>,</w:t>
            </w:r>
            <w:r w:rsidRPr="004D05A7">
              <w:t xml:space="preserve"> which will include performance management, monitoring and reporting against agreed standards and targets (both local and national) for the Network</w:t>
            </w:r>
            <w:r w:rsidR="006A65DC">
              <w:t>.</w:t>
            </w:r>
            <w:r w:rsidRPr="004D05A7">
              <w:t xml:space="preserve">  </w:t>
            </w:r>
          </w:p>
          <w:p w14:paraId="274E6CA3" w14:textId="4664DDA6" w:rsidR="000F48C3" w:rsidRPr="004D05A7" w:rsidRDefault="000F48C3" w:rsidP="000F48C3">
            <w:pPr>
              <w:pStyle w:val="CharCharCharCharCharCharCharChar"/>
              <w:numPr>
                <w:ilvl w:val="0"/>
                <w:numId w:val="28"/>
              </w:numPr>
              <w:rPr>
                <w:b/>
              </w:rPr>
            </w:pPr>
            <w:r w:rsidRPr="004D05A7">
              <w:lastRenderedPageBreak/>
              <w:t>Plan and organise clerical / administrative and other non-clinical manpower requirements and services as appropriate to the role</w:t>
            </w:r>
            <w:r w:rsidR="006A65DC">
              <w:t>.</w:t>
            </w:r>
          </w:p>
          <w:p w14:paraId="06AA739F" w14:textId="26980DC9" w:rsidR="000F48C3" w:rsidRPr="004D05A7" w:rsidRDefault="000F48C3" w:rsidP="000F48C3">
            <w:pPr>
              <w:pStyle w:val="CharCharCharCharCharCharCharChar"/>
              <w:numPr>
                <w:ilvl w:val="0"/>
                <w:numId w:val="28"/>
              </w:numPr>
              <w:rPr>
                <w:b/>
              </w:rPr>
            </w:pPr>
            <w:r w:rsidRPr="004D05A7">
              <w:t>Support and enable effective communication</w:t>
            </w:r>
            <w:r w:rsidR="00085748" w:rsidRPr="004D05A7">
              <w:t xml:space="preserve"> processes within the National DPO team</w:t>
            </w:r>
            <w:r w:rsidRPr="004D05A7">
              <w:t xml:space="preserve"> and between </w:t>
            </w:r>
            <w:r w:rsidR="00F80473" w:rsidRPr="004D05A7">
              <w:t xml:space="preserve">Regional, </w:t>
            </w:r>
            <w:r w:rsidR="00085748" w:rsidRPr="004D05A7">
              <w:t xml:space="preserve">Services </w:t>
            </w:r>
            <w:r w:rsidR="00F80473" w:rsidRPr="004D05A7">
              <w:t xml:space="preserve">&amp; </w:t>
            </w:r>
            <w:r w:rsidR="00085748" w:rsidRPr="004D05A7">
              <w:t xml:space="preserve">Schemes </w:t>
            </w:r>
            <w:r w:rsidR="00F80473" w:rsidRPr="004D05A7">
              <w:t xml:space="preserve">and any other HSE </w:t>
            </w:r>
            <w:r w:rsidR="00085748" w:rsidRPr="004D05A7">
              <w:t>Data Protection Teams</w:t>
            </w:r>
            <w:r w:rsidR="00F80473" w:rsidRPr="004D05A7">
              <w:t xml:space="preserve"> or stakeholders</w:t>
            </w:r>
            <w:r w:rsidR="006A65DC">
              <w:t>.</w:t>
            </w:r>
          </w:p>
          <w:p w14:paraId="54225C66" w14:textId="3255A1C0" w:rsidR="000F48C3" w:rsidRPr="004D05A7" w:rsidRDefault="000F48C3" w:rsidP="000F48C3">
            <w:pPr>
              <w:pStyle w:val="CharCharCharCharCharCharCharChar"/>
              <w:numPr>
                <w:ilvl w:val="0"/>
                <w:numId w:val="28"/>
              </w:numPr>
              <w:rPr>
                <w:b/>
              </w:rPr>
            </w:pPr>
            <w:r w:rsidRPr="004D05A7">
              <w:t xml:space="preserve">Support </w:t>
            </w:r>
            <w:r w:rsidR="00F80473" w:rsidRPr="004D05A7">
              <w:t xml:space="preserve">the DPO with </w:t>
            </w:r>
            <w:r w:rsidRPr="004D05A7">
              <w:t>appropriate group-wide and external committees, as appropriate to the role</w:t>
            </w:r>
            <w:r w:rsidR="006A65DC">
              <w:t>.</w:t>
            </w:r>
          </w:p>
          <w:p w14:paraId="453F9364" w14:textId="1A2B1267" w:rsidR="000F48C3" w:rsidRPr="004D05A7" w:rsidRDefault="000F48C3" w:rsidP="000F48C3">
            <w:pPr>
              <w:pStyle w:val="CharCharCharCharCharCharCharChar"/>
              <w:numPr>
                <w:ilvl w:val="0"/>
                <w:numId w:val="28"/>
              </w:numPr>
              <w:rPr>
                <w:b/>
              </w:rPr>
            </w:pPr>
            <w:r w:rsidRPr="004D05A7">
              <w:t xml:space="preserve">Ensure that the principles of </w:t>
            </w:r>
            <w:r w:rsidR="00F80473" w:rsidRPr="004D05A7">
              <w:t xml:space="preserve">data protection, HSE Enterprise </w:t>
            </w:r>
            <w:r w:rsidRPr="004D05A7">
              <w:t xml:space="preserve">risk management and </w:t>
            </w:r>
            <w:r w:rsidR="00F80473" w:rsidRPr="004D05A7">
              <w:t xml:space="preserve">compliance </w:t>
            </w:r>
            <w:r w:rsidRPr="004D05A7">
              <w:t xml:space="preserve">inform all aspects of the </w:t>
            </w:r>
            <w:r w:rsidR="00085748" w:rsidRPr="004D05A7">
              <w:t>DPO</w:t>
            </w:r>
            <w:r w:rsidRPr="004D05A7">
              <w:t xml:space="preserve"> business</w:t>
            </w:r>
            <w:r w:rsidR="006A65DC">
              <w:t>.</w:t>
            </w:r>
          </w:p>
          <w:p w14:paraId="3306311B" w14:textId="016DB01F" w:rsidR="000F48C3" w:rsidRPr="004D05A7" w:rsidRDefault="000F48C3" w:rsidP="000F48C3">
            <w:pPr>
              <w:pStyle w:val="CharCharCharCharCharCharCharChar"/>
              <w:numPr>
                <w:ilvl w:val="0"/>
                <w:numId w:val="28"/>
              </w:numPr>
              <w:rPr>
                <w:b/>
              </w:rPr>
            </w:pPr>
            <w:r w:rsidRPr="004D05A7">
              <w:t xml:space="preserve">Working closely with </w:t>
            </w:r>
            <w:r w:rsidR="00085748" w:rsidRPr="004D05A7">
              <w:t>DPO</w:t>
            </w:r>
            <w:r w:rsidRPr="004D05A7">
              <w:t xml:space="preserve"> team, ensure robust risk management and quality and safety processes are in place across the </w:t>
            </w:r>
            <w:r w:rsidR="00085748" w:rsidRPr="004D05A7">
              <w:t>DPO</w:t>
            </w:r>
            <w:r w:rsidR="006A65DC">
              <w:t>.</w:t>
            </w:r>
            <w:r w:rsidRPr="004D05A7">
              <w:t xml:space="preserve">   </w:t>
            </w:r>
          </w:p>
          <w:p w14:paraId="0F96A11E" w14:textId="680A394D" w:rsidR="000F48C3" w:rsidRPr="004D05A7" w:rsidRDefault="000F48C3" w:rsidP="000F48C3">
            <w:pPr>
              <w:pStyle w:val="CharCharCharCharCharCharCharChar"/>
              <w:numPr>
                <w:ilvl w:val="0"/>
                <w:numId w:val="28"/>
              </w:numPr>
              <w:rPr>
                <w:b/>
              </w:rPr>
            </w:pPr>
            <w:r w:rsidRPr="004D05A7">
              <w:t xml:space="preserve">Work closely with all members of the </w:t>
            </w:r>
            <w:r w:rsidR="00085748" w:rsidRPr="004D05A7">
              <w:t>DPO</w:t>
            </w:r>
            <w:r w:rsidR="00F80473" w:rsidRPr="004D05A7">
              <w:t xml:space="preserve"> Team</w:t>
            </w:r>
            <w:r w:rsidRPr="004D05A7">
              <w:t xml:space="preserve"> implementing the </w:t>
            </w:r>
            <w:r w:rsidR="00F80473" w:rsidRPr="004D05A7">
              <w:t>DPO’s strategy</w:t>
            </w:r>
            <w:r w:rsidR="006A65DC">
              <w:t>.</w:t>
            </w:r>
          </w:p>
          <w:p w14:paraId="20AFBA3E" w14:textId="6B4526F9" w:rsidR="000F48C3" w:rsidRPr="004D05A7" w:rsidRDefault="000F48C3" w:rsidP="000F48C3">
            <w:pPr>
              <w:numPr>
                <w:ilvl w:val="0"/>
                <w:numId w:val="28"/>
              </w:numPr>
              <w:spacing w:before="240"/>
              <w:rPr>
                <w:rFonts w:ascii="Arial" w:hAnsi="Arial" w:cs="Arial"/>
                <w:lang w:val="en-IE"/>
              </w:rPr>
            </w:pPr>
            <w:r w:rsidRPr="004D05A7">
              <w:rPr>
                <w:rFonts w:ascii="Arial" w:hAnsi="Arial" w:cs="Arial"/>
                <w:lang w:val="en-IE"/>
              </w:rPr>
              <w:t>Act as Project Lead for assigned projects</w:t>
            </w:r>
            <w:r w:rsidR="006A65DC">
              <w:rPr>
                <w:rFonts w:ascii="Arial" w:hAnsi="Arial" w:cs="Arial"/>
                <w:lang w:val="en-IE"/>
              </w:rPr>
              <w:t>.</w:t>
            </w:r>
          </w:p>
          <w:p w14:paraId="108894CC" w14:textId="77777777" w:rsidR="00F80473" w:rsidRDefault="00F80473" w:rsidP="000F48C3">
            <w:pPr>
              <w:pStyle w:val="CharCharCharCharCharCharCharChar"/>
              <w:rPr>
                <w:rFonts w:asciiTheme="minorHAnsi" w:hAnsiTheme="minorHAnsi"/>
                <w:b/>
                <w:sz w:val="22"/>
                <w:szCs w:val="22"/>
              </w:rPr>
            </w:pPr>
          </w:p>
          <w:p w14:paraId="62C11965" w14:textId="77777777" w:rsidR="000F48C3" w:rsidRPr="00A20F98" w:rsidRDefault="000F48C3" w:rsidP="000F48C3">
            <w:pPr>
              <w:pStyle w:val="CharCharCharCharCharCharCharChar"/>
              <w:rPr>
                <w:rFonts w:asciiTheme="minorHAnsi" w:hAnsiTheme="minorHAnsi"/>
                <w:b/>
                <w:sz w:val="22"/>
                <w:szCs w:val="22"/>
              </w:rPr>
            </w:pPr>
            <w:r w:rsidRPr="00A20F98">
              <w:rPr>
                <w:rFonts w:asciiTheme="minorHAnsi" w:hAnsiTheme="minorHAnsi"/>
                <w:b/>
                <w:sz w:val="22"/>
                <w:szCs w:val="22"/>
              </w:rPr>
              <w:t>Resource Management</w:t>
            </w:r>
          </w:p>
          <w:p w14:paraId="24F815E1" w14:textId="56F50841" w:rsidR="000F48C3" w:rsidRPr="004D05A7" w:rsidRDefault="000F48C3" w:rsidP="000F48C3">
            <w:pPr>
              <w:pStyle w:val="CharCharCharCharCharCharCharChar"/>
              <w:numPr>
                <w:ilvl w:val="0"/>
                <w:numId w:val="28"/>
              </w:numPr>
              <w:rPr>
                <w:b/>
              </w:rPr>
            </w:pPr>
            <w:r w:rsidRPr="004D05A7">
              <w:t xml:space="preserve">Support budgetary control for the </w:t>
            </w:r>
            <w:r w:rsidR="00085748" w:rsidRPr="004D05A7">
              <w:t>DPO</w:t>
            </w:r>
            <w:r w:rsidR="006A65DC">
              <w:t>.</w:t>
            </w:r>
          </w:p>
          <w:p w14:paraId="5C6C1893" w14:textId="114A91BD" w:rsidR="000F48C3" w:rsidRPr="004D05A7" w:rsidRDefault="000F48C3" w:rsidP="000F48C3">
            <w:pPr>
              <w:pStyle w:val="CharCharCharCharCharCharCharChar"/>
              <w:numPr>
                <w:ilvl w:val="0"/>
                <w:numId w:val="28"/>
              </w:numPr>
              <w:rPr>
                <w:b/>
              </w:rPr>
            </w:pPr>
            <w:r w:rsidRPr="004D05A7">
              <w:t xml:space="preserve">Support the design and implementation of accounting and information systems required for the </w:t>
            </w:r>
            <w:r w:rsidR="00085748" w:rsidRPr="004D05A7">
              <w:t>DPO</w:t>
            </w:r>
            <w:r w:rsidRPr="004D05A7">
              <w:t>, as appropriate to the role</w:t>
            </w:r>
            <w:r w:rsidR="006A65DC">
              <w:t>.</w:t>
            </w:r>
          </w:p>
          <w:p w14:paraId="39F7B650" w14:textId="74C5B741" w:rsidR="000F48C3" w:rsidRPr="004D05A7" w:rsidRDefault="000F48C3" w:rsidP="000F48C3">
            <w:pPr>
              <w:pStyle w:val="CharCharCharCharCharCharCharChar"/>
              <w:numPr>
                <w:ilvl w:val="0"/>
                <w:numId w:val="28"/>
              </w:numPr>
              <w:rPr>
                <w:b/>
              </w:rPr>
            </w:pPr>
            <w:r w:rsidRPr="004D05A7">
              <w:t xml:space="preserve">Ensure the collection, collation, analysis and presentation of data and information requirements for the </w:t>
            </w:r>
            <w:r w:rsidR="00085748" w:rsidRPr="004D05A7">
              <w:t>DPO</w:t>
            </w:r>
            <w:r w:rsidR="006A65DC">
              <w:t>.</w:t>
            </w:r>
          </w:p>
          <w:p w14:paraId="6F19FF04" w14:textId="60143046" w:rsidR="000F48C3" w:rsidRPr="004D05A7" w:rsidRDefault="000F48C3" w:rsidP="000F48C3">
            <w:pPr>
              <w:pStyle w:val="CharCharCharCharCharCharCharChar"/>
              <w:numPr>
                <w:ilvl w:val="0"/>
                <w:numId w:val="28"/>
              </w:numPr>
              <w:rPr>
                <w:b/>
              </w:rPr>
            </w:pPr>
            <w:r w:rsidRPr="004D05A7">
              <w:t>Liaise with Business Managers in other directorates/networks and central units with a view to maximising deployment and use of clerical/administrative and other non-clinical resources</w:t>
            </w:r>
            <w:r w:rsidR="006A65DC">
              <w:t>.</w:t>
            </w:r>
          </w:p>
          <w:p w14:paraId="53592221" w14:textId="018CCA6B" w:rsidR="000F48C3" w:rsidRPr="004D05A7" w:rsidRDefault="000F48C3" w:rsidP="000F48C3">
            <w:pPr>
              <w:pStyle w:val="CharCharCharCharCharCharCharChar"/>
              <w:numPr>
                <w:ilvl w:val="0"/>
                <w:numId w:val="28"/>
              </w:numPr>
              <w:rPr>
                <w:b/>
              </w:rPr>
            </w:pPr>
            <w:r w:rsidRPr="004D05A7">
              <w:t xml:space="preserve">Ensure efficient and effective use of all resources assigned to the control of the Business Manager by the </w:t>
            </w:r>
            <w:r w:rsidR="00085748" w:rsidRPr="004D05A7">
              <w:t>DPO</w:t>
            </w:r>
            <w:r w:rsidR="006A65DC">
              <w:t>.</w:t>
            </w:r>
            <w:r w:rsidRPr="004D05A7">
              <w:t xml:space="preserve"> </w:t>
            </w:r>
          </w:p>
          <w:p w14:paraId="1D7F3890" w14:textId="113E2E4F" w:rsidR="000F48C3" w:rsidRPr="004D05A7" w:rsidRDefault="000F48C3" w:rsidP="000F48C3">
            <w:pPr>
              <w:pStyle w:val="CharCharCharCharCharCharCharChar"/>
              <w:numPr>
                <w:ilvl w:val="0"/>
                <w:numId w:val="28"/>
              </w:numPr>
            </w:pPr>
            <w:r w:rsidRPr="004D05A7">
              <w:t xml:space="preserve">Co-ordinate and support the </w:t>
            </w:r>
            <w:r w:rsidR="00085748" w:rsidRPr="004D05A7">
              <w:t>DPO</w:t>
            </w:r>
            <w:r w:rsidRPr="004D05A7">
              <w:t xml:space="preserve"> in the service planning process</w:t>
            </w:r>
            <w:r w:rsidR="006A65DC">
              <w:t>.</w:t>
            </w:r>
            <w:r w:rsidRPr="004D05A7">
              <w:t xml:space="preserve"> </w:t>
            </w:r>
          </w:p>
          <w:p w14:paraId="34A9A75B" w14:textId="19835276" w:rsidR="000F48C3" w:rsidRPr="004D05A7" w:rsidRDefault="000F48C3" w:rsidP="000F48C3">
            <w:pPr>
              <w:pStyle w:val="CharCharCharCharCharCharCharChar"/>
              <w:numPr>
                <w:ilvl w:val="0"/>
                <w:numId w:val="28"/>
              </w:numPr>
              <w:rPr>
                <w:b/>
              </w:rPr>
            </w:pPr>
            <w:r w:rsidRPr="004D05A7">
              <w:t>Play a lead role in the preparation of network business plans / business cases and budgetary bids</w:t>
            </w:r>
            <w:r w:rsidR="006A65DC">
              <w:t>.</w:t>
            </w:r>
          </w:p>
          <w:p w14:paraId="6B862CFE" w14:textId="5DFF3BF7" w:rsidR="000F48C3" w:rsidRPr="004D05A7" w:rsidRDefault="000F48C3" w:rsidP="000F48C3">
            <w:pPr>
              <w:pStyle w:val="CharCharCharCharCharCharCharChar"/>
              <w:numPr>
                <w:ilvl w:val="0"/>
                <w:numId w:val="28"/>
              </w:numPr>
              <w:rPr>
                <w:b/>
              </w:rPr>
            </w:pPr>
            <w:r w:rsidRPr="004D05A7">
              <w:t xml:space="preserve">Support the </w:t>
            </w:r>
            <w:r w:rsidR="00085748" w:rsidRPr="004D05A7">
              <w:t>DPO</w:t>
            </w:r>
            <w:r w:rsidRPr="004D05A7">
              <w:t xml:space="preserve"> Management Team in developing operational plans</w:t>
            </w:r>
            <w:r w:rsidR="006A65DC">
              <w:t>.</w:t>
            </w:r>
            <w:r w:rsidRPr="004D05A7">
              <w:t xml:space="preserve"> </w:t>
            </w:r>
          </w:p>
          <w:p w14:paraId="1578EB6F" w14:textId="23AC52AE" w:rsidR="000F48C3" w:rsidRPr="004D05A7" w:rsidRDefault="000F48C3" w:rsidP="000F48C3">
            <w:pPr>
              <w:pStyle w:val="CharCharCharCharCharCharCharChar"/>
              <w:numPr>
                <w:ilvl w:val="0"/>
                <w:numId w:val="28"/>
              </w:numPr>
              <w:rPr>
                <w:b/>
              </w:rPr>
            </w:pPr>
            <w:r w:rsidRPr="004D05A7">
              <w:t xml:space="preserve">Support the </w:t>
            </w:r>
            <w:r w:rsidR="00085748" w:rsidRPr="004D05A7">
              <w:t>DPO</w:t>
            </w:r>
            <w:r w:rsidRPr="004D05A7">
              <w:t xml:space="preserve"> Management Team in managing, handling and progressing </w:t>
            </w:r>
            <w:r w:rsidR="00F80473" w:rsidRPr="004D05A7">
              <w:t xml:space="preserve">data protection </w:t>
            </w:r>
            <w:r w:rsidRPr="004D05A7">
              <w:t xml:space="preserve">complaints, incidents and </w:t>
            </w:r>
            <w:r w:rsidR="00F80473" w:rsidRPr="004D05A7">
              <w:t>personal data breaches</w:t>
            </w:r>
            <w:r w:rsidR="006A65DC">
              <w:t>.</w:t>
            </w:r>
          </w:p>
          <w:p w14:paraId="5AECCF2C" w14:textId="77777777" w:rsidR="000F48C3" w:rsidRPr="004D05A7" w:rsidRDefault="000F48C3" w:rsidP="000F48C3">
            <w:pPr>
              <w:pStyle w:val="CharCharCharCharCharCharCharChar"/>
              <w:numPr>
                <w:ilvl w:val="0"/>
                <w:numId w:val="28"/>
              </w:numPr>
            </w:pPr>
            <w:r w:rsidRPr="004D05A7">
              <w:t xml:space="preserve">Have a working knowledge of the Health Information and Quality Authority (HIQA) standards as they apply to the role and comply with associated HSE </w:t>
            </w:r>
            <w:r w:rsidR="00F80473" w:rsidRPr="004D05A7">
              <w:t xml:space="preserve">Policies, Standard and guidelines </w:t>
            </w:r>
            <w:r w:rsidRPr="004D05A7">
              <w:t>for implementing and maintaining these standards as appropriate to the role.</w:t>
            </w:r>
          </w:p>
          <w:p w14:paraId="49D4C09F" w14:textId="77777777" w:rsidR="000F48C3" w:rsidRPr="004D05A7" w:rsidRDefault="000F48C3" w:rsidP="000F48C3">
            <w:pPr>
              <w:pStyle w:val="CharCharCharCharCharCharCharChar"/>
              <w:numPr>
                <w:ilvl w:val="0"/>
                <w:numId w:val="28"/>
              </w:numPr>
            </w:pPr>
            <w:r w:rsidRPr="004D05A7">
              <w:t>Support, promote and actively participate in sustainable energy, water and waste initiatives to create a more sustainable, low carbon and efficient health service.</w:t>
            </w:r>
          </w:p>
          <w:p w14:paraId="01EE7459" w14:textId="77777777" w:rsidR="000F48C3" w:rsidRPr="00A20F98" w:rsidRDefault="000F48C3" w:rsidP="000F48C3">
            <w:pPr>
              <w:pStyle w:val="ListParagraph"/>
              <w:ind w:left="0"/>
              <w:rPr>
                <w:rFonts w:asciiTheme="minorHAnsi" w:hAnsiTheme="minorHAnsi" w:cs="Arial"/>
                <w:sz w:val="22"/>
                <w:szCs w:val="22"/>
                <w:lang w:val="en-IE"/>
              </w:rPr>
            </w:pPr>
          </w:p>
          <w:p w14:paraId="33F232FB" w14:textId="77777777" w:rsidR="000F48C3" w:rsidRPr="00A20F98" w:rsidRDefault="000F48C3" w:rsidP="000F48C3">
            <w:pPr>
              <w:rPr>
                <w:rFonts w:asciiTheme="minorHAnsi" w:hAnsiTheme="minorHAnsi" w:cs="Arial"/>
                <w:b/>
                <w:color w:val="000000"/>
                <w:sz w:val="22"/>
                <w:szCs w:val="22"/>
              </w:rPr>
            </w:pPr>
            <w:r w:rsidRPr="00A20F98">
              <w:rPr>
                <w:rFonts w:asciiTheme="minorHAnsi" w:hAnsiTheme="minorHAnsi" w:cs="Arial"/>
                <w:b/>
                <w:color w:val="000000"/>
                <w:sz w:val="22"/>
                <w:szCs w:val="22"/>
              </w:rPr>
              <w:t>KPI’s</w:t>
            </w:r>
          </w:p>
          <w:p w14:paraId="6D9A86F3" w14:textId="24EC9436" w:rsidR="000F48C3" w:rsidRPr="004D05A7" w:rsidRDefault="000F48C3" w:rsidP="006A65DC">
            <w:pPr>
              <w:numPr>
                <w:ilvl w:val="0"/>
                <w:numId w:val="28"/>
              </w:numPr>
              <w:spacing w:after="120"/>
              <w:ind w:left="714" w:hanging="357"/>
              <w:rPr>
                <w:rFonts w:ascii="Arial" w:hAnsi="Arial" w:cs="Arial"/>
              </w:rPr>
            </w:pPr>
            <w:r w:rsidRPr="004D05A7">
              <w:rPr>
                <w:rFonts w:ascii="Arial" w:hAnsi="Arial" w:cs="Arial"/>
              </w:rPr>
              <w:t xml:space="preserve">The identification and development of Key Performance Indicators (KPIs) which are congruent with the </w:t>
            </w:r>
            <w:r w:rsidR="00F80473" w:rsidRPr="004D05A7">
              <w:rPr>
                <w:rFonts w:ascii="Arial" w:hAnsi="Arial" w:cs="Arial"/>
              </w:rPr>
              <w:t>DPO’s</w:t>
            </w:r>
            <w:r w:rsidRPr="004D05A7">
              <w:rPr>
                <w:rFonts w:ascii="Arial" w:hAnsi="Arial" w:cs="Arial"/>
              </w:rPr>
              <w:t xml:space="preserve"> plan targets</w:t>
            </w:r>
            <w:r w:rsidR="006A65DC">
              <w:rPr>
                <w:rFonts w:ascii="Arial" w:hAnsi="Arial" w:cs="Arial"/>
              </w:rPr>
              <w:t>.</w:t>
            </w:r>
          </w:p>
          <w:p w14:paraId="5C37F8DC" w14:textId="22FE9B88" w:rsidR="000F48C3" w:rsidRPr="004D05A7" w:rsidRDefault="000F48C3" w:rsidP="006A65DC">
            <w:pPr>
              <w:numPr>
                <w:ilvl w:val="0"/>
                <w:numId w:val="28"/>
              </w:numPr>
              <w:spacing w:after="120"/>
              <w:ind w:left="714" w:hanging="357"/>
              <w:rPr>
                <w:rFonts w:ascii="Arial" w:hAnsi="Arial" w:cs="Arial"/>
              </w:rPr>
            </w:pPr>
            <w:r w:rsidRPr="004D05A7">
              <w:rPr>
                <w:rFonts w:ascii="Arial" w:hAnsi="Arial" w:cs="Arial"/>
              </w:rPr>
              <w:t>The development of Action Plans to address KPI targets</w:t>
            </w:r>
            <w:r w:rsidR="006A65DC">
              <w:rPr>
                <w:rFonts w:ascii="Arial" w:hAnsi="Arial" w:cs="Arial"/>
              </w:rPr>
              <w:t>.</w:t>
            </w:r>
          </w:p>
          <w:p w14:paraId="6A52EF01" w14:textId="1CA187ED" w:rsidR="000F48C3" w:rsidRPr="004D05A7" w:rsidRDefault="000F48C3" w:rsidP="006A65DC">
            <w:pPr>
              <w:numPr>
                <w:ilvl w:val="0"/>
                <w:numId w:val="28"/>
              </w:numPr>
              <w:spacing w:after="120"/>
              <w:ind w:left="714" w:hanging="357"/>
              <w:rPr>
                <w:rFonts w:ascii="Arial" w:hAnsi="Arial" w:cs="Arial"/>
                <w:b/>
                <w:u w:val="single"/>
              </w:rPr>
            </w:pPr>
            <w:r w:rsidRPr="004D05A7">
              <w:rPr>
                <w:rFonts w:ascii="Arial" w:hAnsi="Arial" w:cs="Arial"/>
              </w:rPr>
              <w:lastRenderedPageBreak/>
              <w:t>Driving and promoting a Performance Management culture</w:t>
            </w:r>
            <w:r w:rsidR="006A65DC">
              <w:rPr>
                <w:rFonts w:ascii="Arial" w:hAnsi="Arial" w:cs="Arial"/>
              </w:rPr>
              <w:t>.</w:t>
            </w:r>
          </w:p>
          <w:p w14:paraId="0AA7E676" w14:textId="7BE84890" w:rsidR="000F48C3" w:rsidRPr="004D05A7" w:rsidRDefault="000F48C3" w:rsidP="006A65DC">
            <w:pPr>
              <w:numPr>
                <w:ilvl w:val="0"/>
                <w:numId w:val="28"/>
              </w:numPr>
              <w:spacing w:after="120"/>
              <w:ind w:left="714" w:hanging="357"/>
              <w:rPr>
                <w:rFonts w:ascii="Arial" w:hAnsi="Arial" w:cs="Arial"/>
              </w:rPr>
            </w:pPr>
            <w:r w:rsidRPr="004D05A7">
              <w:rPr>
                <w:rFonts w:ascii="Arial" w:hAnsi="Arial" w:cs="Arial"/>
              </w:rPr>
              <w:t xml:space="preserve">In conjunction with </w:t>
            </w:r>
            <w:r w:rsidR="00085748" w:rsidRPr="004D05A7">
              <w:rPr>
                <w:rFonts w:ascii="Arial" w:hAnsi="Arial" w:cs="Arial"/>
              </w:rPr>
              <w:t>DPO</w:t>
            </w:r>
            <w:r w:rsidRPr="004D05A7">
              <w:rPr>
                <w:rFonts w:ascii="Arial" w:hAnsi="Arial" w:cs="Arial"/>
              </w:rPr>
              <w:t xml:space="preserve">, assist in the development of a Performance Management system for the </w:t>
            </w:r>
            <w:r w:rsidR="00085748" w:rsidRPr="004D05A7">
              <w:rPr>
                <w:rFonts w:ascii="Arial" w:hAnsi="Arial" w:cs="Arial"/>
              </w:rPr>
              <w:t>DPO</w:t>
            </w:r>
            <w:r w:rsidR="00F80473" w:rsidRPr="004D05A7">
              <w:rPr>
                <w:rFonts w:ascii="Arial" w:hAnsi="Arial" w:cs="Arial"/>
              </w:rPr>
              <w:t xml:space="preserve"> Team</w:t>
            </w:r>
            <w:r w:rsidR="006A65DC">
              <w:rPr>
                <w:rFonts w:ascii="Arial" w:hAnsi="Arial" w:cs="Arial"/>
              </w:rPr>
              <w:t>.</w:t>
            </w:r>
          </w:p>
          <w:p w14:paraId="66410253" w14:textId="77777777" w:rsidR="000F48C3" w:rsidRPr="004D05A7" w:rsidRDefault="000F48C3" w:rsidP="006A65DC">
            <w:pPr>
              <w:numPr>
                <w:ilvl w:val="0"/>
                <w:numId w:val="28"/>
              </w:numPr>
              <w:spacing w:after="120"/>
              <w:ind w:left="714" w:hanging="357"/>
              <w:rPr>
                <w:rFonts w:ascii="Arial" w:hAnsi="Arial" w:cs="Arial"/>
              </w:rPr>
            </w:pPr>
            <w:r w:rsidRPr="004D05A7">
              <w:rPr>
                <w:rFonts w:ascii="Arial" w:hAnsi="Arial" w:cs="Arial"/>
              </w:rPr>
              <w:t>The management and delivery of KPIs as a routine and core business objective</w:t>
            </w:r>
          </w:p>
          <w:p w14:paraId="7BED7FB9" w14:textId="77777777" w:rsidR="00886E94" w:rsidRPr="00490F25" w:rsidRDefault="00886E94" w:rsidP="00886E94">
            <w:pPr>
              <w:pStyle w:val="Default"/>
              <w:jc w:val="both"/>
              <w:rPr>
                <w:b/>
                <w:bCs/>
                <w:sz w:val="20"/>
                <w:szCs w:val="20"/>
              </w:rPr>
            </w:pPr>
          </w:p>
          <w:bookmarkEnd w:id="1"/>
          <w:p w14:paraId="12CD4D20" w14:textId="77777777" w:rsidR="00A77954" w:rsidRDefault="00A77954" w:rsidP="00530ABA">
            <w:pPr>
              <w:jc w:val="both"/>
              <w:rPr>
                <w:rFonts w:ascii="Arial" w:hAnsi="Arial" w:cs="Arial"/>
                <w:b/>
                <w:iCs/>
                <w:lang w:val="en-IE"/>
              </w:rPr>
            </w:pPr>
            <w:r w:rsidRPr="00F553F0">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149DDFB" w14:textId="675A6B25" w:rsidR="00530ABA" w:rsidRPr="00530ABA" w:rsidRDefault="00530ABA" w:rsidP="00A77954">
            <w:pPr>
              <w:spacing w:line="276" w:lineRule="auto"/>
              <w:jc w:val="both"/>
              <w:rPr>
                <w:rFonts w:ascii="Arial" w:hAnsi="Arial" w:cs="Arial"/>
                <w:b/>
                <w:sz w:val="16"/>
              </w:rPr>
            </w:pPr>
          </w:p>
        </w:tc>
      </w:tr>
      <w:tr w:rsidR="00530ABA" w:rsidRPr="00B22C72" w14:paraId="7881BC2F" w14:textId="77777777" w:rsidTr="2AF13479">
        <w:tc>
          <w:tcPr>
            <w:tcW w:w="2364" w:type="dxa"/>
          </w:tcPr>
          <w:p w14:paraId="4BA9D005" w14:textId="77777777" w:rsidR="00530ABA" w:rsidRPr="00B22C72" w:rsidRDefault="00530ABA" w:rsidP="00530ABA">
            <w:pPr>
              <w:spacing w:line="276" w:lineRule="auto"/>
              <w:rPr>
                <w:rFonts w:ascii="Arial" w:hAnsi="Arial" w:cs="Arial"/>
                <w:b/>
                <w:bCs/>
              </w:rPr>
            </w:pPr>
            <w:bookmarkStart w:id="2" w:name="_Hlk107300500"/>
            <w:r w:rsidRPr="00B22C72">
              <w:rPr>
                <w:rFonts w:ascii="Arial" w:hAnsi="Arial" w:cs="Arial"/>
                <w:b/>
                <w:bCs/>
              </w:rPr>
              <w:lastRenderedPageBreak/>
              <w:t>Eligibility Criteria</w:t>
            </w:r>
          </w:p>
          <w:p w14:paraId="4C9E25E9" w14:textId="77777777" w:rsidR="00530ABA" w:rsidRPr="00B22C72" w:rsidRDefault="00530ABA" w:rsidP="00530ABA">
            <w:pPr>
              <w:spacing w:line="276" w:lineRule="auto"/>
              <w:rPr>
                <w:rFonts w:ascii="Arial" w:hAnsi="Arial" w:cs="Arial"/>
                <w:b/>
                <w:bCs/>
              </w:rPr>
            </w:pPr>
          </w:p>
          <w:p w14:paraId="6A212A2B" w14:textId="77777777" w:rsidR="00530ABA" w:rsidRPr="00B22C72" w:rsidRDefault="00530ABA" w:rsidP="00530ABA">
            <w:pPr>
              <w:spacing w:line="276" w:lineRule="auto"/>
              <w:rPr>
                <w:rFonts w:ascii="Arial" w:hAnsi="Arial" w:cs="Arial"/>
                <w:b/>
                <w:bCs/>
              </w:rPr>
            </w:pPr>
            <w:r w:rsidRPr="00B22C72">
              <w:rPr>
                <w:rFonts w:ascii="Arial" w:hAnsi="Arial" w:cs="Arial"/>
                <w:b/>
                <w:bCs/>
              </w:rPr>
              <w:t>Qualifications and/ or experience</w:t>
            </w:r>
          </w:p>
          <w:p w14:paraId="155B9B40" w14:textId="77777777" w:rsidR="00530ABA" w:rsidRPr="00B22C72" w:rsidRDefault="00530ABA" w:rsidP="00530ABA">
            <w:pPr>
              <w:spacing w:line="276" w:lineRule="auto"/>
              <w:rPr>
                <w:rFonts w:ascii="Arial" w:hAnsi="Arial" w:cs="Arial"/>
                <w:b/>
                <w:bCs/>
              </w:rPr>
            </w:pPr>
          </w:p>
        </w:tc>
        <w:tc>
          <w:tcPr>
            <w:tcW w:w="8256" w:type="dxa"/>
          </w:tcPr>
          <w:p w14:paraId="22FF30F6" w14:textId="77777777" w:rsidR="00530ABA" w:rsidRPr="00530ABA" w:rsidRDefault="00530ABA" w:rsidP="00530ABA">
            <w:pPr>
              <w:autoSpaceDE w:val="0"/>
              <w:autoSpaceDN w:val="0"/>
              <w:adjustRightInd w:val="0"/>
              <w:jc w:val="both"/>
              <w:rPr>
                <w:rFonts w:ascii="Arial" w:hAnsi="Arial" w:cs="Arial"/>
                <w:b/>
              </w:rPr>
            </w:pPr>
            <w:r w:rsidRPr="00530ABA">
              <w:rPr>
                <w:rFonts w:ascii="Arial" w:hAnsi="Arial" w:cs="Arial"/>
                <w:b/>
                <w:i/>
                <w:iCs/>
              </w:rPr>
              <w:t xml:space="preserve">This campaign is confined to staff who are currently employed by </w:t>
            </w:r>
            <w:r w:rsidRPr="00530ABA">
              <w:rPr>
                <w:rFonts w:ascii="Arial" w:hAnsi="Arial" w:cs="Arial"/>
                <w:b/>
                <w:bCs/>
                <w:i/>
                <w:iCs/>
              </w:rPr>
              <w:t>the HSE, TUSLA, other statutory health agencies*, or a body which provides services on behalf of the HSE under Section 38 of the Health Act 2004</w:t>
            </w:r>
            <w:r w:rsidRPr="00530ABA">
              <w:rPr>
                <w:rFonts w:ascii="Arial" w:hAnsi="Arial" w:cs="Arial"/>
                <w:b/>
                <w:i/>
                <w:iCs/>
              </w:rPr>
              <w:t xml:space="preserve"> as per Workplace Relations Commission agreement - 161867</w:t>
            </w:r>
          </w:p>
          <w:p w14:paraId="33061DFE" w14:textId="77777777" w:rsidR="00530ABA" w:rsidRPr="00530ABA" w:rsidRDefault="00530ABA" w:rsidP="00530ABA">
            <w:pPr>
              <w:rPr>
                <w:rFonts w:ascii="Arial" w:hAnsi="Arial" w:cs="Arial"/>
                <w:b/>
              </w:rPr>
            </w:pPr>
          </w:p>
          <w:p w14:paraId="0CB974D7" w14:textId="77777777" w:rsidR="00530ABA" w:rsidRPr="00530ABA" w:rsidRDefault="00530ABA" w:rsidP="00530ABA">
            <w:pPr>
              <w:numPr>
                <w:ilvl w:val="0"/>
                <w:numId w:val="34"/>
              </w:numPr>
              <w:rPr>
                <w:rFonts w:ascii="Arial" w:hAnsi="Arial" w:cs="Arial"/>
                <w:bCs/>
              </w:rPr>
            </w:pPr>
            <w:r w:rsidRPr="00530ABA">
              <w:rPr>
                <w:rFonts w:ascii="Arial" w:hAnsi="Arial" w:cs="Arial"/>
                <w:bCs/>
              </w:rPr>
              <w:t xml:space="preserve">Eligible applicants will be those who on the closing date for the competition: </w:t>
            </w:r>
          </w:p>
          <w:p w14:paraId="41C40E3C" w14:textId="77777777" w:rsidR="00530ABA" w:rsidRPr="00530ABA" w:rsidRDefault="00530ABA" w:rsidP="00530ABA">
            <w:pPr>
              <w:ind w:left="360"/>
              <w:rPr>
                <w:rFonts w:ascii="Arial" w:hAnsi="Arial" w:cs="Arial"/>
                <w:bCs/>
              </w:rPr>
            </w:pPr>
          </w:p>
          <w:p w14:paraId="1962DB22" w14:textId="77777777" w:rsidR="00530ABA" w:rsidRPr="00530ABA" w:rsidRDefault="00530ABA" w:rsidP="00530ABA">
            <w:pPr>
              <w:tabs>
                <w:tab w:val="center" w:pos="4320"/>
                <w:tab w:val="right" w:pos="8640"/>
              </w:tabs>
              <w:ind w:left="421"/>
              <w:contextualSpacing/>
              <w:jc w:val="both"/>
              <w:rPr>
                <w:rFonts w:ascii="Arial" w:eastAsia="Calibri" w:hAnsi="Arial" w:cs="Arial"/>
                <w:iCs/>
                <w:color w:val="000000"/>
                <w:lang w:eastAsia="en-US"/>
              </w:rPr>
            </w:pPr>
            <w:r w:rsidRPr="00530ABA">
              <w:rPr>
                <w:rFonts w:ascii="Arial" w:hAnsi="Arial" w:cs="Arial"/>
              </w:rPr>
              <w:t xml:space="preserve">(a) Have satisfactory experience in an office under the HSE, TUSLA, </w:t>
            </w:r>
            <w:r w:rsidRPr="00530ABA">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007D57D6" w14:textId="77777777" w:rsidR="00530ABA" w:rsidRPr="00530ABA" w:rsidRDefault="00530ABA" w:rsidP="00530ABA">
            <w:pPr>
              <w:tabs>
                <w:tab w:val="center" w:pos="4320"/>
                <w:tab w:val="right" w:pos="8640"/>
              </w:tabs>
              <w:contextualSpacing/>
              <w:jc w:val="center"/>
              <w:rPr>
                <w:rFonts w:ascii="Arial" w:eastAsia="Calibri" w:hAnsi="Arial" w:cs="Arial"/>
                <w:iCs/>
                <w:color w:val="000000"/>
                <w:lang w:eastAsia="en-US"/>
              </w:rPr>
            </w:pPr>
          </w:p>
          <w:p w14:paraId="639F4DDC" w14:textId="0212B43E" w:rsidR="00530ABA" w:rsidRPr="00530ABA" w:rsidRDefault="00530ABA" w:rsidP="00530ABA">
            <w:pPr>
              <w:tabs>
                <w:tab w:val="center" w:pos="4320"/>
                <w:tab w:val="right" w:pos="8640"/>
              </w:tabs>
              <w:contextualSpacing/>
              <w:jc w:val="center"/>
              <w:rPr>
                <w:rFonts w:ascii="Arial" w:eastAsia="Calibri" w:hAnsi="Arial" w:cs="Arial"/>
                <w:iCs/>
                <w:color w:val="000000"/>
                <w:lang w:eastAsia="en-US"/>
              </w:rPr>
            </w:pPr>
            <w:r>
              <w:rPr>
                <w:rFonts w:ascii="Arial" w:eastAsia="Calibri" w:hAnsi="Arial" w:cs="Arial"/>
                <w:iCs/>
                <w:color w:val="000000"/>
                <w:lang w:eastAsia="en-US"/>
              </w:rPr>
              <w:t>A</w:t>
            </w:r>
            <w:r w:rsidRPr="00530ABA">
              <w:rPr>
                <w:rFonts w:ascii="Arial" w:eastAsia="Calibri" w:hAnsi="Arial" w:cs="Arial"/>
                <w:iCs/>
                <w:color w:val="000000"/>
                <w:lang w:eastAsia="en-US"/>
              </w:rPr>
              <w:t>nd</w:t>
            </w:r>
          </w:p>
          <w:p w14:paraId="10652519" w14:textId="77777777" w:rsidR="00530ABA" w:rsidRPr="00530ABA" w:rsidRDefault="00530ABA" w:rsidP="00530ABA">
            <w:pPr>
              <w:tabs>
                <w:tab w:val="num" w:pos="480"/>
              </w:tabs>
              <w:ind w:left="397"/>
              <w:jc w:val="both"/>
              <w:rPr>
                <w:rFonts w:ascii="Arial" w:hAnsi="Arial" w:cs="Arial"/>
              </w:rPr>
            </w:pPr>
          </w:p>
          <w:p w14:paraId="134CE74F" w14:textId="77777777" w:rsidR="00530ABA" w:rsidRPr="00530ABA" w:rsidRDefault="00530ABA" w:rsidP="00530ABA">
            <w:pPr>
              <w:tabs>
                <w:tab w:val="num" w:pos="480"/>
              </w:tabs>
              <w:ind w:left="397"/>
              <w:jc w:val="both"/>
              <w:rPr>
                <w:rFonts w:ascii="Arial" w:hAnsi="Arial" w:cs="Arial"/>
              </w:rPr>
            </w:pPr>
            <w:r w:rsidRPr="00530ABA">
              <w:rPr>
                <w:rFonts w:ascii="Arial" w:hAnsi="Arial" w:cs="Arial"/>
              </w:rPr>
              <w:t xml:space="preserve">Have not less than two years satisfactory experience either in that office or in an office at a level not lower than that of Clerical Officer in the HSE, TUSLA, </w:t>
            </w:r>
            <w:r w:rsidRPr="00530ABA">
              <w:rPr>
                <w:rFonts w:ascii="Arial" w:eastAsia="Calibri" w:hAnsi="Arial" w:cs="Arial"/>
                <w:iCs/>
                <w:color w:val="000000"/>
                <w:lang w:eastAsia="en-US"/>
              </w:rPr>
              <w:t>other statutory health agencies, or a body which provides services on behalf of the HSE under Section 38 of the Health Act 2004</w:t>
            </w:r>
          </w:p>
          <w:p w14:paraId="08527029" w14:textId="77777777" w:rsidR="00530ABA" w:rsidRPr="00530ABA" w:rsidRDefault="00530ABA" w:rsidP="00530ABA">
            <w:pPr>
              <w:jc w:val="center"/>
              <w:rPr>
                <w:rFonts w:ascii="Arial" w:hAnsi="Arial" w:cs="Arial"/>
                <w:bCs/>
              </w:rPr>
            </w:pPr>
          </w:p>
          <w:p w14:paraId="5DA579AF" w14:textId="77777777" w:rsidR="00530ABA" w:rsidRPr="00530ABA" w:rsidRDefault="00530ABA" w:rsidP="00530ABA">
            <w:pPr>
              <w:jc w:val="center"/>
              <w:rPr>
                <w:rFonts w:ascii="Arial" w:hAnsi="Arial" w:cs="Arial"/>
                <w:bCs/>
              </w:rPr>
            </w:pPr>
            <w:r w:rsidRPr="00530ABA">
              <w:rPr>
                <w:rFonts w:ascii="Arial" w:hAnsi="Arial" w:cs="Arial"/>
                <w:bCs/>
              </w:rPr>
              <w:t>And</w:t>
            </w:r>
          </w:p>
          <w:p w14:paraId="303A0F88" w14:textId="77777777" w:rsidR="00530ABA" w:rsidRPr="00530ABA" w:rsidRDefault="00530ABA" w:rsidP="00530ABA">
            <w:pPr>
              <w:jc w:val="center"/>
              <w:rPr>
                <w:rFonts w:ascii="Arial" w:hAnsi="Arial" w:cs="Arial"/>
                <w:bCs/>
              </w:rPr>
            </w:pPr>
          </w:p>
          <w:p w14:paraId="3E72AFE5" w14:textId="77777777" w:rsidR="00530ABA" w:rsidRPr="00530ABA" w:rsidRDefault="00530ABA" w:rsidP="00530ABA">
            <w:pPr>
              <w:tabs>
                <w:tab w:val="num" w:pos="480"/>
              </w:tabs>
              <w:ind w:left="397"/>
              <w:jc w:val="both"/>
              <w:rPr>
                <w:rFonts w:ascii="Arial" w:hAnsi="Arial" w:cs="Arial"/>
              </w:rPr>
            </w:pPr>
            <w:r w:rsidRPr="00530ABA">
              <w:rPr>
                <w:rFonts w:ascii="Arial" w:hAnsi="Arial" w:cs="Arial"/>
              </w:rPr>
              <w:t xml:space="preserve">(b) Candidates must possess the requisite knowledge and ability, including a high standard of suitability, for the proper discharge of the office. </w:t>
            </w:r>
          </w:p>
          <w:p w14:paraId="50D2B5B6" w14:textId="77777777" w:rsidR="00530ABA" w:rsidRPr="00530ABA" w:rsidRDefault="00530ABA" w:rsidP="00530ABA">
            <w:pPr>
              <w:tabs>
                <w:tab w:val="num" w:pos="480"/>
              </w:tabs>
              <w:jc w:val="both"/>
              <w:rPr>
                <w:rFonts w:ascii="Arial" w:hAnsi="Arial" w:cs="Arial"/>
              </w:rPr>
            </w:pPr>
          </w:p>
          <w:p w14:paraId="3E91F8EF" w14:textId="77777777" w:rsidR="00530ABA" w:rsidRPr="00530ABA" w:rsidRDefault="00530ABA" w:rsidP="00530ABA">
            <w:pPr>
              <w:rPr>
                <w:rFonts w:ascii="Arial" w:hAnsi="Arial" w:cs="Arial"/>
              </w:rPr>
            </w:pPr>
            <w:r w:rsidRPr="00530ABA">
              <w:rPr>
                <w:rFonts w:ascii="Arial" w:hAnsi="Arial" w:cs="Arial"/>
                <w:b/>
                <w:bCs/>
                <w:i/>
                <w:iCs/>
                <w:color w:val="000099"/>
                <w:shd w:val="clear" w:color="auto" w:fill="FFFFFF"/>
              </w:rPr>
              <w:t>* A list of ‘other statutory health agencies’ can be found:</w:t>
            </w:r>
            <w:r w:rsidRPr="00530ABA">
              <w:rPr>
                <w:rFonts w:ascii="Arial" w:hAnsi="Arial" w:cs="Arial"/>
                <w:b/>
                <w:bCs/>
                <w:i/>
                <w:iCs/>
                <w:color w:val="FF0000"/>
                <w:shd w:val="clear" w:color="auto" w:fill="FFFFFF"/>
              </w:rPr>
              <w:t> </w:t>
            </w:r>
            <w:hyperlink r:id="rId11" w:history="1">
              <w:r w:rsidRPr="00530ABA">
                <w:rPr>
                  <w:rFonts w:ascii="Arial" w:hAnsi="Arial" w:cs="Arial"/>
                  <w:color w:val="0000FF"/>
                  <w:u w:val="single"/>
                </w:rPr>
                <w:t>https://www.gov.ie/en/organisation-information/9c9c03-bodies-under-the-aegis-of-the-department-of-health/?referrer=http://www.health.gov.ie/about-us/agencies-health-bodies/</w:t>
              </w:r>
            </w:hyperlink>
            <w:r w:rsidRPr="00530ABA">
              <w:rPr>
                <w:rFonts w:ascii="Arial" w:hAnsi="Arial" w:cs="Arial"/>
              </w:rPr>
              <w:t>.</w:t>
            </w:r>
          </w:p>
          <w:p w14:paraId="0107BF4C" w14:textId="77777777" w:rsidR="00530ABA" w:rsidRPr="00530ABA" w:rsidRDefault="00530ABA" w:rsidP="00530ABA">
            <w:pPr>
              <w:rPr>
                <w:rFonts w:ascii="Arial" w:hAnsi="Arial" w:cs="Arial"/>
                <w:b/>
                <w:bCs/>
              </w:rPr>
            </w:pPr>
          </w:p>
          <w:p w14:paraId="0C194946" w14:textId="77777777" w:rsidR="00530ABA" w:rsidRPr="00530ABA" w:rsidRDefault="00530ABA" w:rsidP="00530ABA">
            <w:pPr>
              <w:rPr>
                <w:rFonts w:ascii="Arial" w:hAnsi="Arial" w:cs="Arial"/>
                <w:b/>
                <w:bCs/>
              </w:rPr>
            </w:pPr>
            <w:r w:rsidRPr="00530ABA">
              <w:rPr>
                <w:rFonts w:ascii="Arial" w:hAnsi="Arial" w:cs="Arial"/>
                <w:b/>
                <w:bCs/>
              </w:rPr>
              <w:t>Health</w:t>
            </w:r>
          </w:p>
          <w:p w14:paraId="411CCB4C" w14:textId="77777777" w:rsidR="00530ABA" w:rsidRPr="00530ABA" w:rsidRDefault="00530ABA" w:rsidP="00530ABA">
            <w:pPr>
              <w:rPr>
                <w:rFonts w:ascii="Arial" w:hAnsi="Arial" w:cs="Arial"/>
              </w:rPr>
            </w:pPr>
            <w:r w:rsidRPr="00530AB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B00209" w14:textId="77777777" w:rsidR="00530ABA" w:rsidRPr="00530ABA" w:rsidRDefault="00530ABA" w:rsidP="00530ABA">
            <w:pPr>
              <w:rPr>
                <w:rFonts w:ascii="Arial" w:hAnsi="Arial" w:cs="Arial"/>
              </w:rPr>
            </w:pPr>
          </w:p>
          <w:p w14:paraId="634ABFC6" w14:textId="77777777" w:rsidR="00530ABA" w:rsidRPr="00530ABA" w:rsidRDefault="00530ABA" w:rsidP="00530ABA">
            <w:pPr>
              <w:rPr>
                <w:rFonts w:ascii="Arial" w:hAnsi="Arial" w:cs="Arial"/>
              </w:rPr>
            </w:pPr>
            <w:r w:rsidRPr="00530ABA">
              <w:rPr>
                <w:rFonts w:ascii="Arial" w:hAnsi="Arial" w:cs="Arial"/>
                <w:b/>
                <w:bCs/>
              </w:rPr>
              <w:t>Character</w:t>
            </w:r>
          </w:p>
          <w:p w14:paraId="45AC0B16" w14:textId="77777777" w:rsidR="00530ABA" w:rsidRPr="00530ABA" w:rsidRDefault="00530ABA" w:rsidP="00530ABA">
            <w:pPr>
              <w:rPr>
                <w:rFonts w:ascii="Arial" w:hAnsi="Arial" w:cs="Arial"/>
              </w:rPr>
            </w:pPr>
            <w:r w:rsidRPr="00530ABA">
              <w:rPr>
                <w:rFonts w:ascii="Arial" w:hAnsi="Arial" w:cs="Arial"/>
              </w:rPr>
              <w:t>Each candidate for and any person holding the office must be of good character.</w:t>
            </w:r>
          </w:p>
          <w:p w14:paraId="1C6F64FB" w14:textId="0316F69A" w:rsidR="00530ABA" w:rsidRPr="003212C0" w:rsidRDefault="00530ABA" w:rsidP="00530ABA">
            <w:pPr>
              <w:spacing w:line="276" w:lineRule="auto"/>
              <w:jc w:val="both"/>
              <w:rPr>
                <w:rFonts w:ascii="Arial" w:hAnsi="Arial" w:cs="Arial"/>
                <w:b/>
                <w:bCs/>
                <w:iCs/>
                <w:sz w:val="14"/>
                <w:shd w:val="clear" w:color="auto" w:fill="FFFFFF"/>
              </w:rPr>
            </w:pPr>
          </w:p>
        </w:tc>
      </w:tr>
      <w:bookmarkEnd w:id="2"/>
      <w:tr w:rsidR="006A65DC" w:rsidRPr="00B22C72" w14:paraId="57D3AA67" w14:textId="77777777" w:rsidTr="2AF13479">
        <w:tc>
          <w:tcPr>
            <w:tcW w:w="2364" w:type="dxa"/>
          </w:tcPr>
          <w:p w14:paraId="192F2214" w14:textId="77777777" w:rsidR="006A65DC" w:rsidRDefault="006A65DC" w:rsidP="006A65DC">
            <w:pPr>
              <w:spacing w:line="276" w:lineRule="auto"/>
              <w:rPr>
                <w:rFonts w:ascii="Arial" w:hAnsi="Arial" w:cs="Arial"/>
                <w:b/>
                <w:bCs/>
              </w:rPr>
            </w:pPr>
            <w:r>
              <w:rPr>
                <w:rFonts w:ascii="Arial" w:hAnsi="Arial" w:cs="Arial"/>
                <w:b/>
                <w:bCs/>
              </w:rPr>
              <w:t>Post Specific Requirements</w:t>
            </w:r>
          </w:p>
          <w:p w14:paraId="0C74CC51" w14:textId="1AED35A1" w:rsidR="006A65DC" w:rsidRPr="00B22C72" w:rsidRDefault="006A65DC" w:rsidP="006A65DC">
            <w:pPr>
              <w:spacing w:line="276" w:lineRule="auto"/>
              <w:rPr>
                <w:rFonts w:ascii="Arial" w:hAnsi="Arial" w:cs="Arial"/>
                <w:b/>
                <w:bCs/>
              </w:rPr>
            </w:pPr>
          </w:p>
        </w:tc>
        <w:tc>
          <w:tcPr>
            <w:tcW w:w="8256" w:type="dxa"/>
          </w:tcPr>
          <w:p w14:paraId="4AF482D6" w14:textId="1A5A6DC4" w:rsidR="006A65DC" w:rsidRPr="00806E96" w:rsidRDefault="006A65DC" w:rsidP="006A65DC">
            <w:pPr>
              <w:pStyle w:val="ListParagraph"/>
              <w:numPr>
                <w:ilvl w:val="0"/>
                <w:numId w:val="38"/>
              </w:numPr>
              <w:spacing w:after="120"/>
              <w:ind w:left="380" w:hanging="357"/>
              <w:rPr>
                <w:rFonts w:ascii="Arial" w:hAnsi="Arial" w:cs="Arial"/>
              </w:rPr>
            </w:pPr>
            <w:r w:rsidRPr="00806E96">
              <w:rPr>
                <w:rFonts w:ascii="Arial" w:hAnsi="Arial" w:cs="Arial"/>
              </w:rPr>
              <w:t>Significant business management experience to include budget management, project management, data collation and analysis, as relevant to the role.</w:t>
            </w:r>
          </w:p>
          <w:p w14:paraId="214C2AE7" w14:textId="42FEA78F" w:rsidR="006A65DC" w:rsidRPr="00806E96" w:rsidRDefault="006A65DC" w:rsidP="006A65DC">
            <w:pPr>
              <w:numPr>
                <w:ilvl w:val="0"/>
                <w:numId w:val="37"/>
              </w:numPr>
              <w:spacing w:after="120"/>
              <w:ind w:left="380" w:hanging="357"/>
              <w:rPr>
                <w:rFonts w:ascii="Arial" w:hAnsi="Arial" w:cs="Arial"/>
                <w:iCs/>
                <w:u w:val="single"/>
              </w:rPr>
            </w:pPr>
            <w:r w:rsidRPr="00806E96">
              <w:rPr>
                <w:rFonts w:ascii="Arial" w:hAnsi="Arial" w:cs="Arial"/>
              </w:rPr>
              <w:t>Experience in managing multiple projects of work to meet deadlines whilst ensuring compliance and accuracy</w:t>
            </w:r>
            <w:r w:rsidR="00AB3B3B" w:rsidRPr="00806E96">
              <w:rPr>
                <w:rFonts w:ascii="Arial" w:hAnsi="Arial" w:cs="Arial"/>
              </w:rPr>
              <w:t xml:space="preserve"> </w:t>
            </w:r>
            <w:r w:rsidR="00AB3B3B" w:rsidRPr="00806E96">
              <w:rPr>
                <w:rFonts w:ascii="Arial" w:hAnsi="Arial" w:cs="Arial"/>
              </w:rPr>
              <w:t>as relevant to the role.</w:t>
            </w:r>
            <w:r w:rsidRPr="00806E96">
              <w:rPr>
                <w:rFonts w:ascii="Arial" w:hAnsi="Arial" w:cs="Arial"/>
              </w:rPr>
              <w:t xml:space="preserve"> </w:t>
            </w:r>
          </w:p>
          <w:p w14:paraId="0216AD9F" w14:textId="06526346" w:rsidR="006A65DC" w:rsidRPr="00806E96" w:rsidRDefault="006A65DC" w:rsidP="006A65DC">
            <w:pPr>
              <w:numPr>
                <w:ilvl w:val="0"/>
                <w:numId w:val="37"/>
              </w:numPr>
              <w:spacing w:after="120"/>
              <w:ind w:left="380" w:hanging="357"/>
              <w:rPr>
                <w:rFonts w:ascii="Arial" w:hAnsi="Arial" w:cs="Arial"/>
                <w:b/>
                <w:iCs/>
                <w:u w:val="single"/>
              </w:rPr>
            </w:pPr>
            <w:r w:rsidRPr="00806E96">
              <w:rPr>
                <w:rFonts w:ascii="Arial" w:hAnsi="Arial" w:cs="Arial"/>
              </w:rPr>
              <w:t>Experience of working in a busy office environment, which has involved interacting in a professional manner with senior management and other key internal and external stakeholders, in the delivery of a quality service</w:t>
            </w:r>
            <w:r w:rsidR="00AB3B3B" w:rsidRPr="00806E96">
              <w:rPr>
                <w:rFonts w:ascii="Arial" w:hAnsi="Arial" w:cs="Arial"/>
              </w:rPr>
              <w:t xml:space="preserve"> </w:t>
            </w:r>
            <w:r w:rsidR="00AB3B3B" w:rsidRPr="00806E96">
              <w:rPr>
                <w:rFonts w:ascii="Arial" w:hAnsi="Arial" w:cs="Arial"/>
              </w:rPr>
              <w:t>as relevant to the role.</w:t>
            </w:r>
            <w:bookmarkStart w:id="3" w:name="_GoBack"/>
            <w:bookmarkEnd w:id="3"/>
          </w:p>
          <w:p w14:paraId="77CEE928" w14:textId="77777777" w:rsidR="006A65DC" w:rsidRPr="006A65DC" w:rsidRDefault="006A65DC" w:rsidP="006A65DC">
            <w:pPr>
              <w:spacing w:after="80"/>
              <w:jc w:val="both"/>
              <w:rPr>
                <w:rFonts w:ascii="Arial" w:hAnsi="Arial" w:cs="Arial"/>
                <w:sz w:val="6"/>
              </w:rPr>
            </w:pPr>
          </w:p>
        </w:tc>
      </w:tr>
      <w:tr w:rsidR="006A65DC" w:rsidRPr="00B22C72" w14:paraId="0E53E58A" w14:textId="77777777" w:rsidTr="2AF13479">
        <w:tc>
          <w:tcPr>
            <w:tcW w:w="2364" w:type="dxa"/>
          </w:tcPr>
          <w:p w14:paraId="241D5076" w14:textId="77777777" w:rsidR="006A65DC" w:rsidRPr="00B22C72" w:rsidRDefault="006A65DC" w:rsidP="006A65DC">
            <w:pPr>
              <w:spacing w:line="276" w:lineRule="auto"/>
              <w:rPr>
                <w:rFonts w:ascii="Arial" w:hAnsi="Arial" w:cs="Arial"/>
                <w:b/>
                <w:bCs/>
              </w:rPr>
            </w:pPr>
            <w:r w:rsidRPr="00B22C72">
              <w:rPr>
                <w:rFonts w:ascii="Arial" w:hAnsi="Arial" w:cs="Arial"/>
                <w:b/>
                <w:bCs/>
              </w:rPr>
              <w:t>Other requirements specific to the post</w:t>
            </w:r>
          </w:p>
        </w:tc>
        <w:tc>
          <w:tcPr>
            <w:tcW w:w="8256" w:type="dxa"/>
          </w:tcPr>
          <w:p w14:paraId="13A47C3D" w14:textId="77777777" w:rsidR="006A65DC" w:rsidRPr="00B22C72" w:rsidRDefault="006A65DC" w:rsidP="006A65DC">
            <w:pPr>
              <w:pStyle w:val="ListParagraph"/>
              <w:numPr>
                <w:ilvl w:val="0"/>
                <w:numId w:val="3"/>
              </w:numPr>
              <w:spacing w:line="276" w:lineRule="auto"/>
              <w:contextualSpacing/>
              <w:jc w:val="both"/>
              <w:rPr>
                <w:rFonts w:asciiTheme="minorHAnsi" w:eastAsiaTheme="minorEastAsia" w:hAnsiTheme="minorHAnsi" w:cstheme="minorBidi"/>
              </w:rPr>
            </w:pPr>
            <w:r w:rsidRPr="00B22C72">
              <w:rPr>
                <w:rFonts w:ascii="Arial" w:hAnsi="Arial" w:cs="Arial"/>
              </w:rPr>
              <w:t>Access to appropriate transport to fulfil the requirements of the role as post may involve travel.</w:t>
            </w:r>
          </w:p>
          <w:p w14:paraId="283EDA92" w14:textId="472C75E4" w:rsidR="006A65DC" w:rsidRPr="006A65DC" w:rsidRDefault="006A65DC" w:rsidP="006A65DC">
            <w:pPr>
              <w:pStyle w:val="ListParagraph"/>
              <w:numPr>
                <w:ilvl w:val="0"/>
                <w:numId w:val="3"/>
              </w:numPr>
              <w:spacing w:line="276" w:lineRule="auto"/>
              <w:contextualSpacing/>
              <w:jc w:val="both"/>
              <w:rPr>
                <w:rFonts w:asciiTheme="minorHAnsi" w:eastAsiaTheme="minorEastAsia" w:hAnsiTheme="minorHAnsi" w:cstheme="minorBidi"/>
              </w:rPr>
            </w:pPr>
            <w:r w:rsidRPr="00B22C72">
              <w:rPr>
                <w:rFonts w:ascii="Arial" w:hAnsi="Arial" w:cs="Arial"/>
              </w:rPr>
              <w:t>Flexibility in relation to working hours to fulfil the requirements of the role.</w:t>
            </w:r>
          </w:p>
        </w:tc>
      </w:tr>
      <w:tr w:rsidR="006A65DC" w:rsidRPr="00E766A5" w14:paraId="498987B7" w14:textId="77777777" w:rsidTr="2AF13479">
        <w:tc>
          <w:tcPr>
            <w:tcW w:w="2364" w:type="dxa"/>
          </w:tcPr>
          <w:p w14:paraId="5A11306D" w14:textId="1C238355" w:rsidR="006A65DC" w:rsidRDefault="006A65DC" w:rsidP="006A65DC">
            <w:pPr>
              <w:spacing w:line="276" w:lineRule="auto"/>
              <w:rPr>
                <w:rFonts w:ascii="Arial" w:hAnsi="Arial" w:cs="Arial"/>
                <w:b/>
                <w:bCs/>
              </w:rPr>
            </w:pPr>
            <w:r>
              <w:rPr>
                <w:rFonts w:ascii="Arial" w:hAnsi="Arial" w:cs="Arial"/>
                <w:b/>
                <w:bCs/>
              </w:rPr>
              <w:lastRenderedPageBreak/>
              <w:t>Additional eligibility requirements</w:t>
            </w:r>
          </w:p>
          <w:p w14:paraId="13786983" w14:textId="481B4ACB" w:rsidR="006A65DC" w:rsidRPr="00F6254C" w:rsidRDefault="006A65DC" w:rsidP="006A65DC">
            <w:pPr>
              <w:spacing w:line="276" w:lineRule="auto"/>
              <w:rPr>
                <w:rFonts w:ascii="Arial" w:hAnsi="Arial" w:cs="Arial"/>
                <w:b/>
                <w:bCs/>
              </w:rPr>
            </w:pPr>
          </w:p>
        </w:tc>
        <w:tc>
          <w:tcPr>
            <w:tcW w:w="8256" w:type="dxa"/>
          </w:tcPr>
          <w:p w14:paraId="086EDA78" w14:textId="77777777" w:rsidR="006A65DC" w:rsidRPr="006A3340" w:rsidRDefault="006A65DC" w:rsidP="006A65DC">
            <w:pPr>
              <w:pStyle w:val="Default"/>
              <w:rPr>
                <w:color w:val="auto"/>
                <w:sz w:val="20"/>
                <w:szCs w:val="20"/>
              </w:rPr>
            </w:pPr>
            <w:r w:rsidRPr="006A3340">
              <w:rPr>
                <w:b/>
                <w:bCs/>
                <w:color w:val="auto"/>
                <w:sz w:val="20"/>
                <w:szCs w:val="20"/>
              </w:rPr>
              <w:t xml:space="preserve">Citizenship Requirements </w:t>
            </w:r>
          </w:p>
          <w:p w14:paraId="1FBFD8FB" w14:textId="77777777" w:rsidR="006A65DC" w:rsidRPr="006A3340" w:rsidRDefault="006A65DC" w:rsidP="006A65DC">
            <w:pPr>
              <w:pStyle w:val="Default"/>
              <w:rPr>
                <w:color w:val="auto"/>
                <w:sz w:val="20"/>
                <w:szCs w:val="20"/>
              </w:rPr>
            </w:pPr>
            <w:r w:rsidRPr="006A3340">
              <w:rPr>
                <w:color w:val="auto"/>
                <w:sz w:val="20"/>
                <w:szCs w:val="20"/>
              </w:rPr>
              <w:t xml:space="preserve">Eligible candidates must be: </w:t>
            </w:r>
          </w:p>
          <w:p w14:paraId="1DF3CF2E" w14:textId="77777777" w:rsidR="006A65DC" w:rsidRPr="006A3340" w:rsidRDefault="006A65DC" w:rsidP="006A65DC">
            <w:pPr>
              <w:pStyle w:val="ListParagraph"/>
              <w:numPr>
                <w:ilvl w:val="0"/>
                <w:numId w:val="36"/>
              </w:numPr>
              <w:spacing w:after="120"/>
              <w:rPr>
                <w:rFonts w:ascii="Arial" w:hAnsi="Arial" w:cs="Arial"/>
              </w:rPr>
            </w:pPr>
            <w:r w:rsidRPr="006A3340">
              <w:rPr>
                <w:rFonts w:ascii="Arial" w:hAnsi="Arial" w:cs="Arial"/>
              </w:rPr>
              <w:t xml:space="preserve">EEA, Swiss, or British citizens </w:t>
            </w:r>
          </w:p>
          <w:p w14:paraId="2D5FE1D1" w14:textId="77777777" w:rsidR="006A65DC" w:rsidRPr="006A3340" w:rsidRDefault="006A65DC" w:rsidP="006A65DC">
            <w:pPr>
              <w:spacing w:after="120"/>
              <w:ind w:left="360"/>
              <w:rPr>
                <w:rFonts w:ascii="Arial" w:hAnsi="Arial" w:cs="Arial"/>
                <w:b/>
              </w:rPr>
            </w:pPr>
            <w:r w:rsidRPr="006A3340">
              <w:rPr>
                <w:rFonts w:ascii="Arial" w:hAnsi="Arial" w:cs="Arial"/>
                <w:b/>
              </w:rPr>
              <w:t>OR</w:t>
            </w:r>
          </w:p>
          <w:p w14:paraId="5266DB0D" w14:textId="77777777" w:rsidR="006A65DC" w:rsidRPr="006A3340" w:rsidRDefault="006A65DC" w:rsidP="006A65DC">
            <w:pPr>
              <w:pStyle w:val="ListParagraph"/>
              <w:numPr>
                <w:ilvl w:val="0"/>
                <w:numId w:val="36"/>
              </w:numPr>
              <w:spacing w:after="120"/>
              <w:rPr>
                <w:rFonts w:ascii="Arial" w:hAnsi="Arial" w:cs="Arial"/>
              </w:rPr>
            </w:pPr>
            <w:r w:rsidRPr="006A3340">
              <w:rPr>
                <w:rFonts w:ascii="Arial" w:hAnsi="Arial" w:cs="Arial"/>
              </w:rPr>
              <w:t xml:space="preserve">Non-European Economic Area citizens with permission to reside and work in the State </w:t>
            </w:r>
          </w:p>
          <w:p w14:paraId="4EEE708A" w14:textId="77777777" w:rsidR="006A65DC" w:rsidRPr="006A3340" w:rsidRDefault="006A65DC" w:rsidP="006A65DC">
            <w:pPr>
              <w:pStyle w:val="Default"/>
              <w:ind w:left="1080"/>
              <w:rPr>
                <w:bCs/>
                <w:color w:val="auto"/>
                <w:sz w:val="20"/>
                <w:szCs w:val="20"/>
              </w:rPr>
            </w:pPr>
            <w:r w:rsidRPr="006A3340">
              <w:rPr>
                <w:bCs/>
                <w:color w:val="auto"/>
                <w:sz w:val="20"/>
                <w:szCs w:val="20"/>
              </w:rPr>
              <w:t>Read Appendix 2 of the Additional Campaign Information for further information on accepted Stamps for Non-EEA citizens resident in the State, including those with refugee status.</w:t>
            </w:r>
          </w:p>
          <w:p w14:paraId="2C6050C6" w14:textId="77777777" w:rsidR="006A65DC" w:rsidRPr="006A3340" w:rsidRDefault="006A65DC" w:rsidP="006A65DC">
            <w:pPr>
              <w:pStyle w:val="ListParagraph"/>
              <w:spacing w:after="120"/>
              <w:ind w:left="1080"/>
              <w:rPr>
                <w:rFonts w:ascii="Arial" w:hAnsi="Arial" w:cs="Arial"/>
              </w:rPr>
            </w:pPr>
          </w:p>
          <w:p w14:paraId="06079253" w14:textId="77777777" w:rsidR="006A65DC" w:rsidRDefault="006A65DC" w:rsidP="006A65DC">
            <w:pPr>
              <w:pStyle w:val="Default"/>
              <w:rPr>
                <w:bCs/>
                <w:color w:val="auto"/>
                <w:sz w:val="20"/>
                <w:szCs w:val="20"/>
              </w:rPr>
            </w:pPr>
            <w:r w:rsidRPr="006A3340">
              <w:rPr>
                <w:bCs/>
                <w:color w:val="auto"/>
                <w:sz w:val="20"/>
                <w:szCs w:val="20"/>
              </w:rPr>
              <w:t xml:space="preserve">To qualify candidates must be eligible by the closing date of the campaign. </w:t>
            </w:r>
          </w:p>
          <w:p w14:paraId="0D74811A" w14:textId="77777777" w:rsidR="006A65DC" w:rsidRDefault="006A65DC" w:rsidP="006A65DC">
            <w:pPr>
              <w:spacing w:line="276" w:lineRule="auto"/>
              <w:jc w:val="both"/>
              <w:rPr>
                <w:rFonts w:ascii="Arial" w:hAnsi="Arial" w:cs="Arial"/>
                <w:b/>
              </w:rPr>
            </w:pPr>
          </w:p>
        </w:tc>
      </w:tr>
      <w:tr w:rsidR="006A65DC" w:rsidRPr="00E766A5" w14:paraId="70E4D2F8" w14:textId="77777777" w:rsidTr="2AF13479">
        <w:tc>
          <w:tcPr>
            <w:tcW w:w="2364" w:type="dxa"/>
          </w:tcPr>
          <w:p w14:paraId="43999216" w14:textId="77777777" w:rsidR="006A65DC" w:rsidRPr="00F6254C" w:rsidRDefault="006A65DC" w:rsidP="006A65DC">
            <w:pPr>
              <w:spacing w:line="276" w:lineRule="auto"/>
              <w:rPr>
                <w:rFonts w:ascii="Arial" w:hAnsi="Arial" w:cs="Arial"/>
                <w:b/>
                <w:bCs/>
              </w:rPr>
            </w:pPr>
            <w:r w:rsidRPr="00F6254C">
              <w:rPr>
                <w:rFonts w:ascii="Arial" w:hAnsi="Arial" w:cs="Arial"/>
                <w:b/>
                <w:bCs/>
              </w:rPr>
              <w:t>Skills, competencies and/or knowledge</w:t>
            </w:r>
          </w:p>
          <w:p w14:paraId="75861D3F" w14:textId="77777777" w:rsidR="006A65DC" w:rsidRPr="00F6254C" w:rsidRDefault="006A65DC" w:rsidP="006A65DC">
            <w:pPr>
              <w:spacing w:line="276" w:lineRule="auto"/>
              <w:rPr>
                <w:rFonts w:ascii="Arial" w:hAnsi="Arial" w:cs="Arial"/>
                <w:b/>
                <w:bCs/>
              </w:rPr>
            </w:pPr>
          </w:p>
          <w:p w14:paraId="351CF020" w14:textId="77777777" w:rsidR="006A65DC" w:rsidRPr="00F6254C" w:rsidRDefault="006A65DC" w:rsidP="006A65DC">
            <w:pPr>
              <w:spacing w:line="276" w:lineRule="auto"/>
              <w:rPr>
                <w:rFonts w:ascii="Arial" w:hAnsi="Arial" w:cs="Arial"/>
                <w:b/>
                <w:bCs/>
              </w:rPr>
            </w:pPr>
          </w:p>
        </w:tc>
        <w:tc>
          <w:tcPr>
            <w:tcW w:w="8256" w:type="dxa"/>
          </w:tcPr>
          <w:p w14:paraId="3234C761" w14:textId="77777777" w:rsidR="006A65DC" w:rsidRDefault="006A65DC" w:rsidP="006A65DC">
            <w:pPr>
              <w:spacing w:line="276" w:lineRule="auto"/>
              <w:jc w:val="both"/>
              <w:rPr>
                <w:rFonts w:ascii="Arial" w:hAnsi="Arial" w:cs="Arial"/>
                <w:b/>
              </w:rPr>
            </w:pPr>
            <w:r>
              <w:rPr>
                <w:rFonts w:ascii="Arial" w:hAnsi="Arial" w:cs="Arial"/>
                <w:b/>
              </w:rPr>
              <w:t>Professional Knowledge &amp; Experience</w:t>
            </w:r>
          </w:p>
          <w:p w14:paraId="2DD1A038" w14:textId="77777777" w:rsidR="006A65DC" w:rsidRPr="00246484" w:rsidRDefault="006A65DC" w:rsidP="006A65DC">
            <w:pPr>
              <w:rPr>
                <w:rFonts w:ascii="Arial" w:hAnsi="Arial" w:cs="Arial"/>
              </w:rPr>
            </w:pPr>
            <w:r w:rsidRPr="00246484">
              <w:rPr>
                <w:rFonts w:ascii="Arial" w:hAnsi="Arial" w:cs="Arial"/>
              </w:rPr>
              <w:t>Demonstrates:</w:t>
            </w:r>
          </w:p>
          <w:p w14:paraId="5DFC3EDC" w14:textId="77777777" w:rsidR="006A65DC" w:rsidRPr="00246484" w:rsidRDefault="006A65DC" w:rsidP="003212C0">
            <w:pPr>
              <w:numPr>
                <w:ilvl w:val="0"/>
                <w:numId w:val="8"/>
              </w:numPr>
              <w:spacing w:after="60"/>
              <w:ind w:left="357" w:hanging="357"/>
              <w:rPr>
                <w:rFonts w:ascii="Arial" w:hAnsi="Arial" w:cs="Arial"/>
              </w:rPr>
            </w:pPr>
            <w:r w:rsidRPr="00246484">
              <w:rPr>
                <w:rFonts w:ascii="Arial" w:hAnsi="Arial" w:cs="Arial"/>
              </w:rPr>
              <w:t>A good understanding of the current challenges facing the HSE in relation to data protection compliance and awareness requirements</w:t>
            </w:r>
          </w:p>
          <w:p w14:paraId="310478CE" w14:textId="77777777" w:rsidR="006A65DC" w:rsidRPr="00246484" w:rsidRDefault="006A65DC" w:rsidP="003212C0">
            <w:pPr>
              <w:numPr>
                <w:ilvl w:val="0"/>
                <w:numId w:val="8"/>
              </w:numPr>
              <w:spacing w:after="60"/>
              <w:ind w:left="357" w:hanging="357"/>
              <w:rPr>
                <w:rFonts w:ascii="Arial" w:hAnsi="Arial" w:cs="Arial"/>
              </w:rPr>
            </w:pPr>
            <w:r w:rsidRPr="00246484">
              <w:rPr>
                <w:rFonts w:ascii="Arial" w:hAnsi="Arial" w:cs="Arial"/>
              </w:rPr>
              <w:t>A good understanding of policies and standards underpinning data protection in a public sector organisation, including an understanding of the CPSA Codes of Practice</w:t>
            </w:r>
          </w:p>
          <w:p w14:paraId="139B4C7B" w14:textId="77777777" w:rsidR="006A65DC" w:rsidRPr="00246484" w:rsidRDefault="006A65DC" w:rsidP="003212C0">
            <w:pPr>
              <w:numPr>
                <w:ilvl w:val="0"/>
                <w:numId w:val="8"/>
              </w:numPr>
              <w:spacing w:after="60"/>
              <w:ind w:left="357" w:hanging="357"/>
              <w:rPr>
                <w:rFonts w:ascii="Arial" w:hAnsi="Arial" w:cs="Arial"/>
              </w:rPr>
            </w:pPr>
            <w:r w:rsidRPr="00246484">
              <w:rPr>
                <w:rFonts w:ascii="Arial" w:hAnsi="Arial" w:cs="Arial"/>
              </w:rPr>
              <w:t>Experience of conducting research, data analysis and evaluation to inform appropriate strategies and deliver improvements</w:t>
            </w:r>
            <w:r w:rsidRPr="00246484">
              <w:rPr>
                <w:rStyle w:val="CommentReference"/>
                <w:rFonts w:ascii="Arial" w:hAnsi="Arial" w:cs="Arial"/>
                <w:sz w:val="20"/>
                <w:szCs w:val="20"/>
              </w:rPr>
              <w:t xml:space="preserve"> </w:t>
            </w:r>
          </w:p>
          <w:p w14:paraId="47D1D5C3" w14:textId="77777777" w:rsidR="006A65DC" w:rsidRPr="00246484" w:rsidRDefault="006A65DC" w:rsidP="003212C0">
            <w:pPr>
              <w:numPr>
                <w:ilvl w:val="0"/>
                <w:numId w:val="8"/>
              </w:numPr>
              <w:autoSpaceDE w:val="0"/>
              <w:autoSpaceDN w:val="0"/>
              <w:adjustRightInd w:val="0"/>
              <w:spacing w:after="60"/>
              <w:ind w:left="357" w:hanging="357"/>
              <w:rPr>
                <w:rFonts w:ascii="Arial" w:hAnsi="Arial" w:cs="Arial"/>
              </w:rPr>
            </w:pPr>
            <w:r w:rsidRPr="00246484">
              <w:rPr>
                <w:rFonts w:ascii="Arial" w:hAnsi="Arial" w:cs="Arial"/>
              </w:rPr>
              <w:t>A proven ability to manage information that involves co-ordination across a diverse range of stakeholders</w:t>
            </w:r>
          </w:p>
          <w:p w14:paraId="580273D4" w14:textId="77777777" w:rsidR="006A65DC" w:rsidRDefault="006A65DC" w:rsidP="003212C0">
            <w:pPr>
              <w:pStyle w:val="Bullets"/>
              <w:numPr>
                <w:ilvl w:val="0"/>
                <w:numId w:val="8"/>
              </w:numPr>
              <w:spacing w:before="0" w:after="60" w:line="276" w:lineRule="auto"/>
              <w:ind w:left="357" w:hanging="357"/>
              <w:rPr>
                <w:color w:val="auto"/>
                <w:sz w:val="20"/>
                <w:szCs w:val="20"/>
              </w:rPr>
            </w:pPr>
            <w:r>
              <w:rPr>
                <w:color w:val="auto"/>
                <w:sz w:val="20"/>
                <w:szCs w:val="20"/>
              </w:rPr>
              <w:t>Knowledge of the HSE, the broader health service structure, HSE reform and the current key challenges and developments in the Health Service.</w:t>
            </w:r>
          </w:p>
          <w:p w14:paraId="71226B9F" w14:textId="77777777" w:rsidR="006A65DC" w:rsidRDefault="006A65DC" w:rsidP="003212C0">
            <w:pPr>
              <w:numPr>
                <w:ilvl w:val="0"/>
                <w:numId w:val="8"/>
              </w:numPr>
              <w:spacing w:after="60" w:line="276" w:lineRule="auto"/>
              <w:ind w:left="357" w:hanging="357"/>
              <w:rPr>
                <w:rFonts w:ascii="Arial" w:hAnsi="Arial" w:cs="Arial"/>
              </w:rPr>
            </w:pPr>
            <w:r>
              <w:rPr>
                <w:rFonts w:ascii="Arial" w:hAnsi="Arial" w:cs="Arial"/>
              </w:rPr>
              <w:t>Knowledge and experience of professional writing including experience of critically reviewing, proofing and editing professional documents e.g. annual reports, briefing papers etc.</w:t>
            </w:r>
          </w:p>
          <w:p w14:paraId="5087AA46" w14:textId="77777777" w:rsidR="006A65DC" w:rsidRDefault="006A65DC" w:rsidP="003212C0">
            <w:pPr>
              <w:numPr>
                <w:ilvl w:val="0"/>
                <w:numId w:val="8"/>
              </w:numPr>
              <w:spacing w:after="60" w:line="276" w:lineRule="auto"/>
              <w:ind w:left="357" w:hanging="357"/>
              <w:rPr>
                <w:rFonts w:ascii="Arial" w:hAnsi="Arial" w:cs="Arial"/>
              </w:rPr>
            </w:pPr>
            <w:r>
              <w:rPr>
                <w:rFonts w:ascii="Arial" w:hAnsi="Arial" w:cs="Arial"/>
              </w:rPr>
              <w:t xml:space="preserve">Knowledge and understanding of key HSE policies, frameworks, strategies, legislation and regulations as relevant to this role e.g., Service Plan, Corporate Plan, Incident Management Framework, Sláintecare other relevant Legislation / Regulations, relevant to the role. </w:t>
            </w:r>
          </w:p>
          <w:p w14:paraId="7F9C0E7A" w14:textId="77777777" w:rsidR="006A65DC" w:rsidRDefault="006A65DC" w:rsidP="003212C0">
            <w:pPr>
              <w:numPr>
                <w:ilvl w:val="0"/>
                <w:numId w:val="8"/>
              </w:numPr>
              <w:spacing w:after="60" w:line="276" w:lineRule="auto"/>
              <w:ind w:left="357" w:hanging="357"/>
              <w:rPr>
                <w:rFonts w:ascii="Arial" w:hAnsi="Arial" w:cs="Arial"/>
              </w:rPr>
            </w:pPr>
            <w:r>
              <w:rPr>
                <w:rFonts w:ascii="Arial" w:hAnsi="Arial" w:cs="Arial"/>
              </w:rPr>
              <w:t xml:space="preserve">Excellent IT and MS Office skills including Word, Excel, PowerPoint, and Outlook. </w:t>
            </w:r>
          </w:p>
          <w:p w14:paraId="20E4505D" w14:textId="6B90495F" w:rsidR="006A65DC" w:rsidRDefault="006A65DC" w:rsidP="006A65DC">
            <w:pPr>
              <w:spacing w:after="120" w:line="276" w:lineRule="auto"/>
              <w:jc w:val="both"/>
              <w:rPr>
                <w:rFonts w:ascii="Arial" w:hAnsi="Arial" w:cs="Arial"/>
                <w:b/>
              </w:rPr>
            </w:pPr>
          </w:p>
          <w:p w14:paraId="6EC1CB0F" w14:textId="77777777" w:rsidR="006A65DC" w:rsidRPr="003C0C72" w:rsidRDefault="006A65DC" w:rsidP="006A65DC">
            <w:pPr>
              <w:rPr>
                <w:rFonts w:ascii="Arial" w:eastAsia="Arial" w:hAnsi="Arial" w:cs="Arial"/>
                <w:lang w:val="en-US"/>
              </w:rPr>
            </w:pPr>
            <w:r w:rsidRPr="003C0C72">
              <w:rPr>
                <w:rFonts w:ascii="Arial" w:eastAsia="Arial" w:hAnsi="Arial" w:cs="Arial"/>
                <w:b/>
                <w:bCs/>
                <w:lang w:val="en-US"/>
              </w:rPr>
              <w:t>Planning and Managing Resources</w:t>
            </w:r>
            <w:r w:rsidRPr="003C0C72">
              <w:rPr>
                <w:rFonts w:ascii="Arial" w:eastAsia="Arial" w:hAnsi="Arial" w:cs="Arial"/>
                <w:lang w:val="en-US"/>
              </w:rPr>
              <w:t xml:space="preserve"> </w:t>
            </w:r>
          </w:p>
          <w:p w14:paraId="1B97E002" w14:textId="77777777" w:rsidR="006A65DC" w:rsidRPr="003C0C72" w:rsidRDefault="006A65DC" w:rsidP="006A65DC">
            <w:pPr>
              <w:pStyle w:val="ListParagraph"/>
              <w:numPr>
                <w:ilvl w:val="0"/>
                <w:numId w:val="35"/>
              </w:numPr>
              <w:ind w:left="357" w:hanging="357"/>
              <w:rPr>
                <w:rFonts w:ascii="Arial" w:eastAsia="Arial" w:hAnsi="Arial" w:cs="Arial"/>
                <w:lang w:val="en-US"/>
              </w:rPr>
            </w:pPr>
            <w:r w:rsidRPr="003C0C72">
              <w:rPr>
                <w:rFonts w:ascii="Arial" w:eastAsia="Arial" w:hAnsi="Arial" w:cs="Arial"/>
                <w:lang w:val="en-IE"/>
              </w:rPr>
              <w:t>Demonstrate the ability to effectively plan and manage resources, effectively handle multiple projects concurrently,</w:t>
            </w:r>
            <w:r w:rsidRPr="003C0C72">
              <w:rPr>
                <w:rFonts w:ascii="Arial" w:eastAsia="Arial" w:hAnsi="Arial" w:cs="Arial"/>
              </w:rPr>
              <w:t xml:space="preserve"> structuring and organising own workload and that of others effectively.</w:t>
            </w:r>
          </w:p>
          <w:p w14:paraId="2C797363" w14:textId="77777777" w:rsidR="006A65DC" w:rsidRPr="003C0C72" w:rsidRDefault="006A65DC" w:rsidP="006A65DC">
            <w:pPr>
              <w:pStyle w:val="ListParagraph"/>
              <w:numPr>
                <w:ilvl w:val="0"/>
                <w:numId w:val="35"/>
              </w:numPr>
              <w:ind w:left="357" w:hanging="357"/>
              <w:rPr>
                <w:rFonts w:ascii="Arial" w:eastAsia="Arial" w:hAnsi="Arial" w:cs="Arial"/>
              </w:rPr>
            </w:pPr>
            <w:r w:rsidRPr="003C0C72">
              <w:rPr>
                <w:rFonts w:ascii="Arial" w:eastAsia="Arial" w:hAnsi="Arial" w:cs="Arial"/>
              </w:rPr>
              <w:t>Demonstrate re</w:t>
            </w:r>
            <w:r>
              <w:rPr>
                <w:rFonts w:ascii="Arial" w:eastAsia="Arial" w:hAnsi="Arial" w:cs="Arial"/>
              </w:rPr>
              <w:t>spo</w:t>
            </w:r>
            <w:r w:rsidRPr="003C0C72">
              <w:rPr>
                <w:rFonts w:ascii="Arial" w:eastAsia="Arial" w:hAnsi="Arial" w:cs="Arial"/>
              </w:rPr>
              <w:t xml:space="preserve">nsibility and accountability for the timely delivery of agreed objectives. </w:t>
            </w:r>
          </w:p>
          <w:p w14:paraId="4A4C5B74" w14:textId="77777777" w:rsidR="006A65DC" w:rsidRPr="003C0C72" w:rsidRDefault="006A65DC" w:rsidP="006A65DC">
            <w:pPr>
              <w:pStyle w:val="ListParagraph"/>
              <w:numPr>
                <w:ilvl w:val="0"/>
                <w:numId w:val="35"/>
              </w:numPr>
              <w:ind w:left="357" w:hanging="357"/>
              <w:rPr>
                <w:rFonts w:ascii="Arial" w:eastAsia="Arial" w:hAnsi="Arial" w:cs="Arial"/>
              </w:rPr>
            </w:pPr>
            <w:r w:rsidRPr="003C0C72">
              <w:rPr>
                <w:rFonts w:ascii="Arial" w:eastAsia="Arial" w:hAnsi="Arial" w:cs="Arial"/>
              </w:rPr>
              <w:t>Challenges processes to improve efficiencies where appropriate, is committed to attaining value for money.</w:t>
            </w:r>
          </w:p>
          <w:p w14:paraId="6E5D5DB6" w14:textId="77777777" w:rsidR="006A65DC" w:rsidRPr="00812083" w:rsidRDefault="006A65DC" w:rsidP="006A65DC">
            <w:pPr>
              <w:rPr>
                <w:rFonts w:ascii="Arial" w:eastAsia="Arial" w:hAnsi="Arial" w:cs="Arial"/>
                <w:b/>
                <w:bCs/>
                <w:sz w:val="16"/>
                <w:lang w:val="en-US"/>
              </w:rPr>
            </w:pPr>
          </w:p>
          <w:p w14:paraId="0EE0F087" w14:textId="77777777" w:rsidR="006A65DC" w:rsidRPr="003C0C72" w:rsidRDefault="006A65DC" w:rsidP="006A65DC">
            <w:pPr>
              <w:rPr>
                <w:rFonts w:ascii="Arial" w:eastAsia="Arial" w:hAnsi="Arial" w:cs="Arial"/>
                <w:b/>
                <w:bCs/>
                <w:lang w:val="en-US"/>
              </w:rPr>
            </w:pPr>
            <w:r w:rsidRPr="003C0C72">
              <w:rPr>
                <w:rFonts w:ascii="Arial" w:eastAsia="Arial" w:hAnsi="Arial" w:cs="Arial"/>
                <w:b/>
                <w:bCs/>
                <w:lang w:val="en-US"/>
              </w:rPr>
              <w:t>Commitment to a Quality Service</w:t>
            </w:r>
          </w:p>
          <w:p w14:paraId="6678239D" w14:textId="77777777" w:rsidR="006A65DC" w:rsidRPr="003C0C72" w:rsidRDefault="006A65DC" w:rsidP="006A65DC">
            <w:pPr>
              <w:pStyle w:val="ListParagraph"/>
              <w:numPr>
                <w:ilvl w:val="0"/>
                <w:numId w:val="35"/>
              </w:numPr>
              <w:rPr>
                <w:rFonts w:ascii="Arial" w:eastAsia="Arial" w:hAnsi="Arial" w:cs="Arial"/>
              </w:rPr>
            </w:pPr>
            <w:r w:rsidRPr="003C0C72">
              <w:rPr>
                <w:rFonts w:ascii="Arial" w:eastAsia="Arial" w:hAnsi="Arial" w:cs="Arial"/>
                <w:lang w:val="en-IE"/>
              </w:rPr>
              <w:t>Demonstrates</w:t>
            </w:r>
            <w:r w:rsidRPr="003C0C72">
              <w:rPr>
                <w:rFonts w:ascii="Arial" w:eastAsia="Arial" w:hAnsi="Arial" w:cs="Arial"/>
              </w:rPr>
              <w:t xml:space="preserve"> evidence of practicing and promoting a strong focus on delivering high quality customer service for internal and external customers </w:t>
            </w:r>
            <w:r w:rsidRPr="003C0C72">
              <w:rPr>
                <w:rFonts w:ascii="Arial" w:eastAsia="Arial" w:hAnsi="Arial" w:cs="Arial"/>
                <w:lang w:val="en-IE"/>
              </w:rPr>
              <w:t>and an awareness and appreciation</w:t>
            </w:r>
            <w:r w:rsidRPr="003C0C72">
              <w:rPr>
                <w:rFonts w:ascii="Arial" w:hAnsi="Arial" w:cs="Arial"/>
                <w:lang w:val="en-IE"/>
              </w:rPr>
              <w:t xml:space="preserve"> </w:t>
            </w:r>
            <w:r w:rsidRPr="003C0C72">
              <w:rPr>
                <w:rFonts w:ascii="Arial" w:eastAsia="Arial" w:hAnsi="Arial" w:cs="Arial"/>
                <w:lang w:val="en-IE"/>
              </w:rPr>
              <w:t>of the service user.</w:t>
            </w:r>
          </w:p>
          <w:p w14:paraId="29FB1D32" w14:textId="77777777" w:rsidR="006A65DC" w:rsidRPr="003C0C72" w:rsidRDefault="006A65DC" w:rsidP="006A65DC">
            <w:pPr>
              <w:pStyle w:val="ListParagraph"/>
              <w:numPr>
                <w:ilvl w:val="0"/>
                <w:numId w:val="35"/>
              </w:numPr>
              <w:spacing w:before="100" w:beforeAutospacing="1" w:after="100" w:afterAutospacing="1"/>
              <w:contextualSpacing/>
              <w:rPr>
                <w:rFonts w:ascii="Arial" w:hAnsi="Arial" w:cs="Arial"/>
              </w:rPr>
            </w:pPr>
            <w:r w:rsidRPr="003C0C72">
              <w:rPr>
                <w:rFonts w:ascii="Arial" w:hAnsi="Arial" w:cs="Arial"/>
              </w:rPr>
              <w:t>Ensure attention to detail and a consistent adherence to procedures and standards within area of re</w:t>
            </w:r>
            <w:r>
              <w:rPr>
                <w:rFonts w:ascii="Arial" w:hAnsi="Arial" w:cs="Arial"/>
              </w:rPr>
              <w:t>spo</w:t>
            </w:r>
            <w:r w:rsidRPr="003C0C72">
              <w:rPr>
                <w:rFonts w:ascii="Arial" w:hAnsi="Arial" w:cs="Arial"/>
              </w:rPr>
              <w:t>nsibility.</w:t>
            </w:r>
          </w:p>
          <w:p w14:paraId="219BD4DE" w14:textId="77777777" w:rsidR="006A65DC" w:rsidRPr="003C0C72" w:rsidRDefault="006A65DC" w:rsidP="006A65DC">
            <w:pPr>
              <w:pStyle w:val="ListParagraph"/>
              <w:numPr>
                <w:ilvl w:val="0"/>
                <w:numId w:val="35"/>
              </w:numPr>
              <w:spacing w:before="100" w:beforeAutospacing="1" w:after="100" w:afterAutospacing="1"/>
              <w:contextualSpacing/>
              <w:rPr>
                <w:rFonts w:ascii="Arial" w:eastAsia="Arial" w:hAnsi="Arial" w:cs="Arial"/>
                <w:lang w:val="en-US"/>
              </w:rPr>
            </w:pPr>
            <w:r w:rsidRPr="003C0C72">
              <w:rPr>
                <w:rFonts w:ascii="Arial" w:eastAsia="Arial" w:hAnsi="Arial" w:cs="Arial"/>
                <w:lang w:val="en-IE"/>
              </w:rPr>
              <w:t>Embraces and promotes the change agenda, supporting others through change.</w:t>
            </w:r>
          </w:p>
          <w:p w14:paraId="724209FC" w14:textId="77777777" w:rsidR="006A65DC" w:rsidRPr="003C0C72" w:rsidRDefault="006A65DC" w:rsidP="006A65DC">
            <w:pPr>
              <w:pStyle w:val="ListParagraph"/>
              <w:numPr>
                <w:ilvl w:val="0"/>
                <w:numId w:val="35"/>
              </w:numPr>
              <w:rPr>
                <w:rFonts w:ascii="Arial" w:eastAsia="Arial" w:hAnsi="Arial" w:cs="Arial"/>
                <w:lang w:val="en-US"/>
              </w:rPr>
            </w:pPr>
            <w:r w:rsidRPr="003C0C72">
              <w:rPr>
                <w:rFonts w:ascii="Arial" w:eastAsia="Arial" w:hAnsi="Arial" w:cs="Arial"/>
              </w:rPr>
              <w:t>Demonstrate flexibility and initiative during challenging times and an ability to persevere despite setbacks.</w:t>
            </w:r>
          </w:p>
          <w:p w14:paraId="69A61C46" w14:textId="02485145" w:rsidR="006A65DC" w:rsidRDefault="006A65DC" w:rsidP="006A65DC">
            <w:pPr>
              <w:rPr>
                <w:rFonts w:ascii="Arial" w:eastAsia="Arial" w:hAnsi="Arial" w:cs="Arial"/>
                <w:b/>
                <w:bCs/>
                <w:lang w:val="en-US"/>
              </w:rPr>
            </w:pPr>
          </w:p>
          <w:p w14:paraId="2B6277D8" w14:textId="116476E8" w:rsidR="006A65DC" w:rsidRDefault="006A65DC" w:rsidP="006A65DC">
            <w:pPr>
              <w:rPr>
                <w:rFonts w:ascii="Arial" w:eastAsia="Arial" w:hAnsi="Arial" w:cs="Arial"/>
                <w:b/>
                <w:bCs/>
                <w:lang w:val="en-US"/>
              </w:rPr>
            </w:pPr>
          </w:p>
          <w:p w14:paraId="6A85F15F" w14:textId="04F5ED88" w:rsidR="006A65DC" w:rsidRPr="003C0C72" w:rsidRDefault="006A65DC" w:rsidP="006A65DC">
            <w:pPr>
              <w:rPr>
                <w:rFonts w:ascii="Arial" w:eastAsia="Arial" w:hAnsi="Arial" w:cs="Arial"/>
                <w:b/>
                <w:bCs/>
                <w:lang w:val="en-US"/>
              </w:rPr>
            </w:pPr>
            <w:r w:rsidRPr="003C0C72">
              <w:rPr>
                <w:rFonts w:ascii="Arial" w:eastAsia="Arial" w:hAnsi="Arial" w:cs="Arial"/>
                <w:b/>
                <w:bCs/>
                <w:lang w:val="en-US"/>
              </w:rPr>
              <w:lastRenderedPageBreak/>
              <w:t xml:space="preserve">Evaluating Information, Problem Solving &amp; Decision Making </w:t>
            </w:r>
          </w:p>
          <w:p w14:paraId="2F89A7D9" w14:textId="77777777" w:rsidR="006A65DC" w:rsidRPr="003C0C72" w:rsidRDefault="006A65DC" w:rsidP="006A65DC">
            <w:pPr>
              <w:pStyle w:val="ListParagraph"/>
              <w:numPr>
                <w:ilvl w:val="0"/>
                <w:numId w:val="35"/>
              </w:numPr>
              <w:rPr>
                <w:rFonts w:ascii="Arial" w:eastAsia="Arial" w:hAnsi="Arial" w:cs="Arial"/>
                <w:lang w:val="en-US"/>
              </w:rPr>
            </w:pPr>
            <w:r w:rsidRPr="003C0C72">
              <w:rPr>
                <w:rFonts w:ascii="Arial" w:eastAsia="Arial" w:hAnsi="Arial" w:cs="Arial"/>
              </w:rPr>
              <w:t>Demonstrate numeracy skills, an ability to analyse and evaluate information, considering a range of critical and complex factors in making effective decisions</w:t>
            </w:r>
            <w:r w:rsidRPr="003C0C72">
              <w:rPr>
                <w:rFonts w:ascii="Arial" w:eastAsia="Arial" w:hAnsi="Arial" w:cs="Arial"/>
                <w:lang w:val="en-IE"/>
              </w:rPr>
              <w:t>. Recognises when it is appropriate to refer decisions to a higher level of management.</w:t>
            </w:r>
          </w:p>
          <w:p w14:paraId="4EF8FD9B" w14:textId="6C8C8886" w:rsidR="006A65DC" w:rsidRPr="00530ABA" w:rsidRDefault="006A65DC" w:rsidP="006A65DC">
            <w:pPr>
              <w:pStyle w:val="ListParagraph"/>
              <w:numPr>
                <w:ilvl w:val="0"/>
                <w:numId w:val="35"/>
              </w:numPr>
              <w:spacing w:before="100" w:beforeAutospacing="1" w:after="100" w:afterAutospacing="1"/>
              <w:contextualSpacing/>
              <w:rPr>
                <w:rFonts w:ascii="Arial" w:eastAsia="Arial" w:hAnsi="Arial" w:cs="Arial"/>
                <w:lang w:val="en-US"/>
              </w:rPr>
            </w:pPr>
            <w:r w:rsidRPr="003C0C72">
              <w:rPr>
                <w:rFonts w:ascii="Arial" w:eastAsia="Arial" w:hAnsi="Arial" w:cs="Arial"/>
                <w:lang w:val="en-IE"/>
              </w:rPr>
              <w:t>Demonstrate</w:t>
            </w:r>
            <w:r w:rsidRPr="003C0C72">
              <w:rPr>
                <w:rFonts w:ascii="Arial" w:hAnsi="Arial" w:cs="Arial"/>
                <w:lang w:val="en-IE"/>
              </w:rPr>
              <w:t xml:space="preserve"> </w:t>
            </w:r>
            <w:r w:rsidRPr="003C0C72">
              <w:rPr>
                <w:rFonts w:ascii="Arial" w:eastAsia="Arial" w:hAnsi="Arial" w:cs="Arial"/>
                <w:lang w:val="en-IE"/>
              </w:rPr>
              <w:t>initiative in the resolution of complex issues / problem solving and proactively develop new proposals and recommend solutions.</w:t>
            </w:r>
          </w:p>
          <w:p w14:paraId="665E5B50" w14:textId="0CA7BA92" w:rsidR="006A65DC" w:rsidRPr="00530ABA" w:rsidRDefault="006A65DC" w:rsidP="006A65DC">
            <w:pPr>
              <w:pStyle w:val="ListParagraph"/>
              <w:numPr>
                <w:ilvl w:val="0"/>
                <w:numId w:val="35"/>
              </w:numPr>
              <w:rPr>
                <w:rFonts w:ascii="Arial" w:eastAsia="Arial" w:hAnsi="Arial" w:cs="Arial"/>
                <w:lang w:val="en-US"/>
              </w:rPr>
            </w:pPr>
            <w:r>
              <w:rPr>
                <w:rFonts w:ascii="Arial" w:eastAsia="Arial" w:hAnsi="Arial" w:cs="Arial"/>
                <w:lang w:val="en-IE"/>
              </w:rPr>
              <w:t>Ability to confidently explain the rationale behind decisions when faced with opposition.</w:t>
            </w:r>
          </w:p>
          <w:p w14:paraId="5FA8B0CA" w14:textId="77777777" w:rsidR="006A65DC" w:rsidRDefault="006A65DC" w:rsidP="006A65DC">
            <w:pPr>
              <w:rPr>
                <w:rFonts w:ascii="Arial" w:eastAsia="Arial" w:hAnsi="Arial" w:cs="Arial"/>
                <w:b/>
                <w:bCs/>
                <w:lang w:val="en-US"/>
              </w:rPr>
            </w:pPr>
          </w:p>
          <w:p w14:paraId="0CB3C6A6" w14:textId="268BE3A3" w:rsidR="006A65DC" w:rsidRPr="003C0C72" w:rsidRDefault="006A65DC" w:rsidP="006A65DC">
            <w:pPr>
              <w:rPr>
                <w:rFonts w:ascii="Arial" w:eastAsia="Arial" w:hAnsi="Arial" w:cs="Arial"/>
                <w:b/>
                <w:bCs/>
                <w:lang w:val="en-US"/>
              </w:rPr>
            </w:pPr>
            <w:r w:rsidRPr="003C0C72">
              <w:rPr>
                <w:rFonts w:ascii="Arial" w:eastAsia="Arial" w:hAnsi="Arial" w:cs="Arial"/>
                <w:b/>
                <w:bCs/>
                <w:lang w:val="en-US"/>
              </w:rPr>
              <w:t>Team Working</w:t>
            </w:r>
          </w:p>
          <w:p w14:paraId="67D87497" w14:textId="77777777" w:rsidR="006A65DC" w:rsidRPr="003C0C72" w:rsidRDefault="006A65DC" w:rsidP="006A65DC">
            <w:pPr>
              <w:pStyle w:val="ListParagraph"/>
              <w:numPr>
                <w:ilvl w:val="0"/>
                <w:numId w:val="35"/>
              </w:numPr>
              <w:contextualSpacing/>
              <w:rPr>
                <w:rFonts w:ascii="Arial" w:eastAsia="Arial" w:hAnsi="Arial" w:cs="Arial"/>
              </w:rPr>
            </w:pPr>
            <w:r w:rsidRPr="003C0C72">
              <w:rPr>
                <w:rFonts w:ascii="Arial" w:eastAsia="Arial" w:hAnsi="Arial" w:cs="Arial"/>
              </w:rPr>
              <w:t>The ability to work both independently and collaboratively within a dynamic team and multi stakeholder environment.</w:t>
            </w:r>
          </w:p>
          <w:p w14:paraId="75FDBE16" w14:textId="77777777" w:rsidR="006A65DC" w:rsidRPr="003C0C72" w:rsidRDefault="006A65DC" w:rsidP="006A65DC">
            <w:pPr>
              <w:pStyle w:val="ListParagraph"/>
              <w:numPr>
                <w:ilvl w:val="0"/>
                <w:numId w:val="35"/>
              </w:numPr>
              <w:spacing w:before="100" w:beforeAutospacing="1" w:after="100" w:afterAutospacing="1"/>
              <w:contextualSpacing/>
              <w:rPr>
                <w:rFonts w:ascii="Arial" w:eastAsia="Arial" w:hAnsi="Arial" w:cs="Arial"/>
              </w:rPr>
            </w:pPr>
            <w:r w:rsidRPr="003C0C72">
              <w:rPr>
                <w:rFonts w:ascii="Arial" w:eastAsia="Arial" w:hAnsi="Arial" w:cs="Arial"/>
              </w:rPr>
              <w:t>Demonstrate an ability to work as part of the team in establishing a shared sense of purpose and unity across a number of teams delivering on different projects.</w:t>
            </w:r>
          </w:p>
          <w:p w14:paraId="22724E27" w14:textId="77777777" w:rsidR="006A65DC" w:rsidRPr="003C0C72" w:rsidRDefault="006A65DC" w:rsidP="006A65DC">
            <w:pPr>
              <w:pStyle w:val="ListParagraph"/>
              <w:numPr>
                <w:ilvl w:val="0"/>
                <w:numId w:val="35"/>
              </w:numPr>
              <w:spacing w:before="100" w:beforeAutospacing="1" w:after="100" w:afterAutospacing="1"/>
              <w:contextualSpacing/>
              <w:rPr>
                <w:rFonts w:ascii="Arial" w:eastAsia="Arial" w:hAnsi="Arial" w:cs="Arial"/>
              </w:rPr>
            </w:pPr>
            <w:r w:rsidRPr="003C0C72">
              <w:rPr>
                <w:rFonts w:ascii="Arial" w:eastAsia="Arial" w:hAnsi="Arial" w:cs="Arial"/>
              </w:rPr>
              <w:t>Demonstrate leadership; creating team spirit; leading by example, coaching and supporting individuals to facilitate high performance</w:t>
            </w:r>
            <w:r w:rsidRPr="003C0C72">
              <w:rPr>
                <w:rFonts w:ascii="Arial" w:hAnsi="Arial" w:cs="Arial"/>
              </w:rPr>
              <w:t xml:space="preserve"> and staff development.</w:t>
            </w:r>
          </w:p>
          <w:p w14:paraId="162CE0E6" w14:textId="77777777" w:rsidR="006A65DC" w:rsidRPr="003C0C72" w:rsidRDefault="006A65DC" w:rsidP="006A65DC">
            <w:pPr>
              <w:pStyle w:val="ListParagraph"/>
              <w:numPr>
                <w:ilvl w:val="0"/>
                <w:numId w:val="35"/>
              </w:numPr>
              <w:rPr>
                <w:rFonts w:ascii="Arial" w:eastAsia="Arial" w:hAnsi="Arial" w:cs="Arial"/>
              </w:rPr>
            </w:pPr>
            <w:r w:rsidRPr="003C0C72">
              <w:rPr>
                <w:rFonts w:ascii="Arial" w:eastAsia="Arial" w:hAnsi="Arial" w:cs="Arial"/>
              </w:rPr>
              <w:t>Demonstrate a commitment to promoting a culture of involvement and consultation within the team, welcoming contributions from others.</w:t>
            </w:r>
          </w:p>
          <w:p w14:paraId="616778F0" w14:textId="77777777" w:rsidR="006A65DC" w:rsidRDefault="006A65DC" w:rsidP="006A65DC">
            <w:pPr>
              <w:rPr>
                <w:rFonts w:ascii="Arial" w:eastAsia="Arial" w:hAnsi="Arial" w:cs="Arial"/>
                <w:b/>
                <w:bCs/>
                <w:lang w:val="en-US"/>
              </w:rPr>
            </w:pPr>
          </w:p>
          <w:p w14:paraId="52BC89E8" w14:textId="41F14EC3" w:rsidR="006A65DC" w:rsidRPr="003C0C72" w:rsidRDefault="006A65DC" w:rsidP="006A65DC">
            <w:pPr>
              <w:rPr>
                <w:rFonts w:ascii="Arial" w:eastAsia="Arial" w:hAnsi="Arial" w:cs="Arial"/>
                <w:b/>
                <w:bCs/>
                <w:lang w:val="en-US"/>
              </w:rPr>
            </w:pPr>
            <w:r w:rsidRPr="003C0C72">
              <w:rPr>
                <w:rFonts w:ascii="Arial" w:eastAsia="Arial" w:hAnsi="Arial" w:cs="Arial"/>
                <w:b/>
                <w:bCs/>
                <w:lang w:val="en-US"/>
              </w:rPr>
              <w:t>Communications &amp; Interpersonal Skills</w:t>
            </w:r>
          </w:p>
          <w:p w14:paraId="26036585" w14:textId="77777777" w:rsidR="006A65DC" w:rsidRPr="003C0C72" w:rsidRDefault="006A65DC" w:rsidP="006A65DC">
            <w:pPr>
              <w:pStyle w:val="ListParagraph"/>
              <w:numPr>
                <w:ilvl w:val="0"/>
                <w:numId w:val="35"/>
              </w:numPr>
              <w:contextualSpacing/>
              <w:rPr>
                <w:rFonts w:ascii="Arial" w:eastAsia="Arial" w:hAnsi="Arial" w:cs="Arial"/>
              </w:rPr>
            </w:pPr>
            <w:r w:rsidRPr="003C0C72">
              <w:rPr>
                <w:rFonts w:ascii="Arial" w:eastAsia="Arial" w:hAnsi="Arial" w:cs="Arial"/>
              </w:rPr>
              <w:t xml:space="preserve">Demonstrates excellent communication and interpersonal skills including the ability to present complex information in a clear, concise and confident manner (written &amp; verbal). </w:t>
            </w:r>
            <w:r w:rsidRPr="003C0C72">
              <w:rPr>
                <w:rFonts w:ascii="Arial" w:hAnsi="Arial" w:cs="Arial"/>
              </w:rPr>
              <w:t>Strong presentation skills.</w:t>
            </w:r>
          </w:p>
          <w:p w14:paraId="6B5A69CB" w14:textId="77777777" w:rsidR="006A65DC" w:rsidRPr="003C0C72" w:rsidRDefault="006A65DC" w:rsidP="006A65DC">
            <w:pPr>
              <w:pStyle w:val="ListParagraph"/>
              <w:numPr>
                <w:ilvl w:val="0"/>
                <w:numId w:val="35"/>
              </w:numPr>
              <w:spacing w:before="100" w:beforeAutospacing="1" w:after="100" w:afterAutospacing="1"/>
              <w:contextualSpacing/>
              <w:rPr>
                <w:rFonts w:ascii="Arial" w:hAnsi="Arial" w:cs="Arial"/>
                <w:b/>
                <w:iCs/>
              </w:rPr>
            </w:pPr>
            <w:r w:rsidRPr="003C0C72">
              <w:rPr>
                <w:rFonts w:ascii="Arial" w:eastAsia="Arial" w:hAnsi="Arial" w:cs="Arial"/>
                <w:lang w:val="en-IE"/>
              </w:rPr>
              <w:t xml:space="preserve">Demonstrate the ability to influence people and events and the ability to build and maintain relationships </w:t>
            </w:r>
            <w:r w:rsidRPr="003C0C72">
              <w:rPr>
                <w:rFonts w:ascii="Arial" w:eastAsia="Arial" w:hAnsi="Arial" w:cs="Arial"/>
              </w:rPr>
              <w:t>with a variety of stakeholders,</w:t>
            </w:r>
            <w:r w:rsidRPr="003C0C72">
              <w:rPr>
                <w:rFonts w:ascii="Arial" w:hAnsi="Arial" w:cs="Arial"/>
              </w:rPr>
              <w:t xml:space="preserve"> working collaboratively within a multi stakeholder environment.</w:t>
            </w:r>
          </w:p>
          <w:p w14:paraId="57303EC4" w14:textId="60002CAB" w:rsidR="006A65DC" w:rsidRPr="00530ABA" w:rsidRDefault="006A65DC" w:rsidP="006A65DC">
            <w:pPr>
              <w:pStyle w:val="ListParagraph"/>
              <w:numPr>
                <w:ilvl w:val="0"/>
                <w:numId w:val="35"/>
              </w:numPr>
              <w:spacing w:before="100" w:beforeAutospacing="1" w:after="100" w:afterAutospacing="1"/>
              <w:contextualSpacing/>
              <w:rPr>
                <w:rFonts w:ascii="Arial" w:hAnsi="Arial" w:cs="Arial"/>
                <w:b/>
                <w:iCs/>
              </w:rPr>
            </w:pPr>
            <w:r w:rsidRPr="003C0C72">
              <w:rPr>
                <w:rFonts w:ascii="Arial" w:eastAsia="Arial" w:hAnsi="Arial" w:cs="Arial"/>
              </w:rPr>
              <w:t>Demonstrate commitment to regular two-way communication across functions and levels, ensuring that messages are clearly understood.</w:t>
            </w:r>
          </w:p>
        </w:tc>
      </w:tr>
      <w:tr w:rsidR="006A65DC" w:rsidRPr="00E766A5" w14:paraId="2F3F46B6" w14:textId="77777777" w:rsidTr="2AF13479">
        <w:tc>
          <w:tcPr>
            <w:tcW w:w="2364" w:type="dxa"/>
          </w:tcPr>
          <w:p w14:paraId="157E7845" w14:textId="77777777" w:rsidR="006A65DC" w:rsidRPr="00F6254C" w:rsidRDefault="006A65DC" w:rsidP="006A65DC">
            <w:pPr>
              <w:spacing w:line="276" w:lineRule="auto"/>
              <w:rPr>
                <w:rFonts w:ascii="Arial" w:hAnsi="Arial" w:cs="Arial"/>
                <w:b/>
                <w:bCs/>
              </w:rPr>
            </w:pPr>
            <w:r w:rsidRPr="00F6254C">
              <w:rPr>
                <w:rFonts w:ascii="Arial" w:hAnsi="Arial" w:cs="Arial"/>
                <w:b/>
                <w:bCs/>
              </w:rPr>
              <w:lastRenderedPageBreak/>
              <w:t>Campaign Specific Selection Process</w:t>
            </w:r>
          </w:p>
          <w:p w14:paraId="2FD8B26E" w14:textId="77777777" w:rsidR="006A65DC" w:rsidRPr="00F6254C" w:rsidRDefault="006A65DC" w:rsidP="006A65DC">
            <w:pPr>
              <w:spacing w:line="276" w:lineRule="auto"/>
              <w:rPr>
                <w:rFonts w:ascii="Arial" w:hAnsi="Arial" w:cs="Arial"/>
                <w:b/>
                <w:bCs/>
              </w:rPr>
            </w:pPr>
          </w:p>
          <w:p w14:paraId="2741E4C1" w14:textId="77777777" w:rsidR="006A65DC" w:rsidRPr="00F6254C" w:rsidRDefault="006A65DC" w:rsidP="006A65DC">
            <w:pPr>
              <w:spacing w:line="276" w:lineRule="auto"/>
              <w:rPr>
                <w:rFonts w:ascii="Arial" w:hAnsi="Arial" w:cs="Arial"/>
                <w:b/>
                <w:bCs/>
              </w:rPr>
            </w:pPr>
            <w:r w:rsidRPr="00F6254C">
              <w:rPr>
                <w:rFonts w:ascii="Arial" w:hAnsi="Arial" w:cs="Arial"/>
                <w:b/>
                <w:bCs/>
              </w:rPr>
              <w:t>Ranking/Shortlisting / Interview</w:t>
            </w:r>
          </w:p>
        </w:tc>
        <w:tc>
          <w:tcPr>
            <w:tcW w:w="8256" w:type="dxa"/>
          </w:tcPr>
          <w:p w14:paraId="25F17BD5" w14:textId="77777777" w:rsidR="006A65DC" w:rsidRPr="00F6254C" w:rsidRDefault="006A65DC" w:rsidP="006A65DC">
            <w:pPr>
              <w:jc w:val="both"/>
              <w:rPr>
                <w:rFonts w:ascii="Arial" w:hAnsi="Arial" w:cs="Arial"/>
              </w:rPr>
            </w:pPr>
            <w:r w:rsidRPr="00F6254C">
              <w:rPr>
                <w:rFonts w:ascii="Arial" w:hAnsi="Arial" w:cs="Arial"/>
              </w:rPr>
              <w:t>A ranking and or shortlisting exercise may be carried out on the basis of information supplied in your application form.</w:t>
            </w:r>
            <w:r>
              <w:rPr>
                <w:rFonts w:ascii="Arial" w:hAnsi="Arial" w:cs="Arial"/>
              </w:rPr>
              <w:t xml:space="preserve"> </w:t>
            </w:r>
            <w:r w:rsidRPr="00F6254C">
              <w:rPr>
                <w:rFonts w:ascii="Arial" w:hAnsi="Arial" w:cs="Arial"/>
              </w:rPr>
              <w:t>The criteria for ranking and or shortlisting are based on the requirements of the post as outlined in the eligibility criteria and skills, competencies and/or knowledge section of this job specification.</w:t>
            </w:r>
            <w:r>
              <w:rPr>
                <w:rFonts w:ascii="Arial" w:hAnsi="Arial" w:cs="Arial"/>
              </w:rPr>
              <w:t xml:space="preserve"> </w:t>
            </w:r>
            <w:r w:rsidRPr="00F6254C">
              <w:rPr>
                <w:rFonts w:ascii="Arial" w:hAnsi="Arial" w:cs="Arial"/>
              </w:rPr>
              <w:t xml:space="preserve">Therefore, it is very important that you think about your experience in light of those requirements.  </w:t>
            </w:r>
          </w:p>
          <w:p w14:paraId="3C286B4D" w14:textId="77777777" w:rsidR="006A65DC" w:rsidRPr="00B32101" w:rsidRDefault="006A65DC" w:rsidP="006A65DC">
            <w:pPr>
              <w:jc w:val="both"/>
              <w:rPr>
                <w:rFonts w:ascii="Arial" w:hAnsi="Arial" w:cs="Arial"/>
                <w:sz w:val="12"/>
              </w:rPr>
            </w:pPr>
          </w:p>
          <w:p w14:paraId="75A94967" w14:textId="77777777" w:rsidR="006A65DC" w:rsidRPr="00F6254C" w:rsidRDefault="006A65DC" w:rsidP="006A65DC">
            <w:pPr>
              <w:jc w:val="both"/>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7A71EBDA" w14:textId="77777777" w:rsidR="006A65DC" w:rsidRPr="00B32101" w:rsidRDefault="006A65DC" w:rsidP="006A65DC">
            <w:pPr>
              <w:jc w:val="both"/>
              <w:rPr>
                <w:rFonts w:ascii="Arial" w:hAnsi="Arial" w:cs="Arial"/>
                <w:iCs/>
                <w:sz w:val="12"/>
              </w:rPr>
            </w:pPr>
          </w:p>
          <w:p w14:paraId="785B0299" w14:textId="77777777" w:rsidR="006A65DC" w:rsidRDefault="006A65DC" w:rsidP="006A65DC">
            <w:pPr>
              <w:jc w:val="both"/>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525F5B52" w14:textId="63D187FE" w:rsidR="003212C0" w:rsidRPr="00F6254C" w:rsidRDefault="003212C0" w:rsidP="006A65DC">
            <w:pPr>
              <w:jc w:val="both"/>
              <w:rPr>
                <w:rFonts w:ascii="Arial" w:hAnsi="Arial" w:cs="Arial"/>
                <w:iCs/>
              </w:rPr>
            </w:pPr>
          </w:p>
        </w:tc>
      </w:tr>
      <w:tr w:rsidR="006A65DC" w:rsidRPr="00E766A5" w14:paraId="63F33F25" w14:textId="77777777" w:rsidTr="2AF13479">
        <w:tc>
          <w:tcPr>
            <w:tcW w:w="2364" w:type="dxa"/>
          </w:tcPr>
          <w:p w14:paraId="29887981" w14:textId="77777777" w:rsidR="006A65DC" w:rsidRPr="009F3F3A" w:rsidRDefault="006A65DC" w:rsidP="006A65DC">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73AA04FB" w14:textId="77777777" w:rsidR="006A65DC" w:rsidRPr="00F6254C" w:rsidRDefault="006A65DC" w:rsidP="006A65DC">
            <w:pPr>
              <w:spacing w:line="276" w:lineRule="auto"/>
              <w:rPr>
                <w:rFonts w:ascii="Arial" w:hAnsi="Arial" w:cs="Arial"/>
                <w:b/>
                <w:bCs/>
              </w:rPr>
            </w:pPr>
          </w:p>
        </w:tc>
        <w:tc>
          <w:tcPr>
            <w:tcW w:w="8256" w:type="dxa"/>
          </w:tcPr>
          <w:p w14:paraId="628E0698" w14:textId="77777777" w:rsidR="006A65DC" w:rsidRPr="006A3340" w:rsidRDefault="006A65DC" w:rsidP="006A65DC">
            <w:pPr>
              <w:rPr>
                <w:rFonts w:ascii="Arial" w:hAnsi="Arial" w:cs="Arial"/>
                <w:iCs/>
              </w:rPr>
            </w:pPr>
            <w:r w:rsidRPr="006A3340">
              <w:rPr>
                <w:rFonts w:ascii="Arial" w:hAnsi="Arial" w:cs="Arial"/>
                <w:iCs/>
              </w:rPr>
              <w:t>The HSE is an equal opportunities employer.</w:t>
            </w:r>
          </w:p>
          <w:p w14:paraId="7D9FDDE4" w14:textId="77777777" w:rsidR="006A65DC" w:rsidRPr="00812083" w:rsidRDefault="006A65DC" w:rsidP="006A65DC">
            <w:pPr>
              <w:rPr>
                <w:rFonts w:ascii="Arial" w:hAnsi="Arial" w:cs="Arial"/>
                <w:sz w:val="12"/>
                <w:shd w:val="clear" w:color="auto" w:fill="FFFFFF"/>
              </w:rPr>
            </w:pPr>
          </w:p>
          <w:p w14:paraId="79106A83" w14:textId="77777777" w:rsidR="006A65DC" w:rsidRPr="006A3340" w:rsidRDefault="006A65DC" w:rsidP="006A65DC">
            <w:pPr>
              <w:rPr>
                <w:rFonts w:ascii="Arial" w:hAnsi="Arial" w:cs="Arial"/>
                <w:shd w:val="clear" w:color="auto" w:fill="FFFFFF"/>
              </w:rPr>
            </w:pPr>
            <w:r w:rsidRPr="006A3340">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5D31902" w14:textId="77777777" w:rsidR="006A65DC" w:rsidRPr="00812083" w:rsidRDefault="006A65DC" w:rsidP="006A65DC">
            <w:pPr>
              <w:rPr>
                <w:rFonts w:ascii="Arial" w:hAnsi="Arial" w:cs="Arial"/>
                <w:sz w:val="12"/>
                <w:shd w:val="clear" w:color="auto" w:fill="FFFFFF"/>
              </w:rPr>
            </w:pPr>
          </w:p>
          <w:p w14:paraId="0E73071E" w14:textId="77777777" w:rsidR="006A65DC" w:rsidRPr="006A3340" w:rsidRDefault="006A65DC" w:rsidP="006A65DC">
            <w:pPr>
              <w:rPr>
                <w:rFonts w:ascii="Arial" w:hAnsi="Arial" w:cs="Arial"/>
                <w:shd w:val="clear" w:color="auto" w:fill="FFFFFF"/>
              </w:rPr>
            </w:pPr>
            <w:r w:rsidRPr="006A3340">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DE4D5E0" w14:textId="77777777" w:rsidR="006A65DC" w:rsidRPr="00812083" w:rsidRDefault="006A65DC" w:rsidP="006A65DC">
            <w:pPr>
              <w:rPr>
                <w:rFonts w:ascii="Arial" w:hAnsi="Arial" w:cs="Arial"/>
                <w:sz w:val="12"/>
                <w:shd w:val="clear" w:color="auto" w:fill="FFFFFF"/>
              </w:rPr>
            </w:pPr>
          </w:p>
          <w:p w14:paraId="7EEDD341" w14:textId="77777777" w:rsidR="006A65DC" w:rsidRPr="006A3340" w:rsidRDefault="006A65DC" w:rsidP="006A65DC">
            <w:pPr>
              <w:rPr>
                <w:rFonts w:ascii="Arial" w:hAnsi="Arial" w:cs="Arial"/>
                <w:shd w:val="clear" w:color="auto" w:fill="FFFFFF"/>
              </w:rPr>
            </w:pPr>
            <w:r w:rsidRPr="006A3340">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4CE5F93" w14:textId="77777777" w:rsidR="006A65DC" w:rsidRPr="00812083" w:rsidRDefault="006A65DC" w:rsidP="006A65DC">
            <w:pPr>
              <w:rPr>
                <w:rFonts w:ascii="Arial" w:hAnsi="Arial" w:cs="Arial"/>
                <w:sz w:val="12"/>
                <w:shd w:val="clear" w:color="auto" w:fill="FFFFFF"/>
              </w:rPr>
            </w:pPr>
          </w:p>
          <w:p w14:paraId="231B28A6" w14:textId="74B2BF04" w:rsidR="006A65DC" w:rsidRPr="00B32101" w:rsidRDefault="006A65DC" w:rsidP="006A65DC">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tc>
      </w:tr>
      <w:tr w:rsidR="006A65DC" w:rsidRPr="00E766A5" w14:paraId="352FADC8" w14:textId="77777777" w:rsidTr="2AF13479">
        <w:tc>
          <w:tcPr>
            <w:tcW w:w="2364" w:type="dxa"/>
          </w:tcPr>
          <w:p w14:paraId="05CA5C4A" w14:textId="77777777" w:rsidR="006A65DC" w:rsidRPr="00F6254C" w:rsidRDefault="006A65DC" w:rsidP="006A65DC">
            <w:pPr>
              <w:spacing w:line="276" w:lineRule="auto"/>
              <w:rPr>
                <w:rFonts w:ascii="Arial" w:hAnsi="Arial" w:cs="Arial"/>
                <w:b/>
                <w:bCs/>
              </w:rPr>
            </w:pPr>
            <w:r w:rsidRPr="00F6254C">
              <w:rPr>
                <w:rFonts w:ascii="Arial" w:hAnsi="Arial" w:cs="Arial"/>
                <w:b/>
                <w:bCs/>
              </w:rPr>
              <w:lastRenderedPageBreak/>
              <w:t>Code of Practice</w:t>
            </w:r>
          </w:p>
        </w:tc>
        <w:tc>
          <w:tcPr>
            <w:tcW w:w="8256" w:type="dxa"/>
          </w:tcPr>
          <w:p w14:paraId="09314F16" w14:textId="77777777" w:rsidR="003212C0" w:rsidRPr="00F1442F" w:rsidRDefault="003212C0" w:rsidP="003212C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43B3A32F" w14:textId="77777777" w:rsidR="003212C0" w:rsidRPr="00F1442F" w:rsidRDefault="003212C0" w:rsidP="003212C0">
            <w:pPr>
              <w:rPr>
                <w:rFonts w:ascii="Arial" w:hAnsi="Arial" w:cs="Arial"/>
              </w:rPr>
            </w:pPr>
          </w:p>
          <w:p w14:paraId="5D8811A6" w14:textId="77777777" w:rsidR="003212C0" w:rsidRPr="00F1442F" w:rsidRDefault="003212C0" w:rsidP="003212C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4819E366" w14:textId="77777777" w:rsidR="003212C0" w:rsidRPr="00F1442F" w:rsidRDefault="003212C0" w:rsidP="003212C0">
            <w:pPr>
              <w:ind w:firstLine="720"/>
              <w:rPr>
                <w:rFonts w:ascii="Arial" w:hAnsi="Arial" w:cs="Arial"/>
              </w:rPr>
            </w:pPr>
          </w:p>
          <w:p w14:paraId="24358E95" w14:textId="77777777" w:rsidR="003212C0" w:rsidRPr="00F1442F" w:rsidRDefault="003212C0" w:rsidP="003212C0">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635B0084" w14:textId="0C8391F6" w:rsidR="003212C0" w:rsidRPr="00530ABA" w:rsidRDefault="003212C0" w:rsidP="006A65DC">
            <w:pPr>
              <w:jc w:val="both"/>
              <w:rPr>
                <w:rFonts w:ascii="Arial" w:hAnsi="Arial" w:cs="Arial"/>
              </w:rPr>
            </w:pPr>
          </w:p>
        </w:tc>
      </w:tr>
      <w:tr w:rsidR="006A65DC" w:rsidRPr="00E766A5" w14:paraId="04851D03" w14:textId="77777777" w:rsidTr="2AF13479">
        <w:tc>
          <w:tcPr>
            <w:tcW w:w="10620" w:type="dxa"/>
            <w:gridSpan w:val="2"/>
          </w:tcPr>
          <w:p w14:paraId="012AA5BB" w14:textId="77777777" w:rsidR="006A65DC" w:rsidRPr="00F6254C" w:rsidRDefault="006A65DC" w:rsidP="006A65DC">
            <w:pPr>
              <w:spacing w:line="276" w:lineRule="auto"/>
              <w:jc w:val="both"/>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5C24A2C4" w14:textId="77777777" w:rsidR="006A65DC" w:rsidRPr="00F6254C" w:rsidRDefault="006A65DC" w:rsidP="006A65DC">
            <w:pPr>
              <w:spacing w:line="276" w:lineRule="auto"/>
              <w:jc w:val="both"/>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631A56B" w14:textId="2E76C049" w:rsidR="0056780F" w:rsidRDefault="0056780F" w:rsidP="007410B4">
      <w:pPr>
        <w:spacing w:line="276" w:lineRule="auto"/>
        <w:jc w:val="both"/>
        <w:rPr>
          <w:rFonts w:ascii="Arial" w:hAnsi="Arial" w:cs="Arial"/>
        </w:rPr>
      </w:pPr>
    </w:p>
    <w:p w14:paraId="6AF958B9" w14:textId="77777777" w:rsidR="003212C0" w:rsidRDefault="003212C0">
      <w:pPr>
        <w:spacing w:after="200" w:line="276" w:lineRule="auto"/>
        <w:rPr>
          <w:rFonts w:ascii="Arial" w:hAnsi="Arial" w:cs="Arial"/>
        </w:rPr>
      </w:pPr>
      <w:r>
        <w:rPr>
          <w:rFonts w:ascii="Arial" w:hAnsi="Arial" w:cs="Arial"/>
        </w:rPr>
        <w:br w:type="page"/>
      </w:r>
    </w:p>
    <w:p w14:paraId="5E25A638" w14:textId="5E836936" w:rsidR="003212C0" w:rsidRDefault="003212C0" w:rsidP="00FC42C8">
      <w:pPr>
        <w:spacing w:line="276" w:lineRule="auto"/>
        <w:rPr>
          <w:rFonts w:ascii="Arial" w:hAnsi="Arial" w:cs="Arial"/>
        </w:rPr>
      </w:pPr>
      <w:r>
        <w:rPr>
          <w:rFonts w:ascii="Arial" w:hAnsi="Arial" w:cs="Arial"/>
          <w:b/>
          <w:noProof/>
          <w:color w:val="000099"/>
          <w:lang w:val="en-IE" w:eastAsia="en-IE"/>
        </w:rPr>
        <w:lastRenderedPageBreak/>
        <w:drawing>
          <wp:anchor distT="0" distB="0" distL="114300" distR="114300" simplePos="0" relativeHeight="251660288" behindDoc="0" locked="0" layoutInCell="1" allowOverlap="1" wp14:anchorId="418C1D68" wp14:editId="14F9C6FE">
            <wp:simplePos x="0" y="0"/>
            <wp:positionH relativeFrom="column">
              <wp:posOffset>-508635</wp:posOffset>
            </wp:positionH>
            <wp:positionV relativeFrom="paragraph">
              <wp:posOffset>-37321</wp:posOffset>
            </wp:positionV>
            <wp:extent cx="1197204" cy="106489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197204" cy="1064895"/>
                    </a:xfrm>
                    <a:prstGeom prst="rect">
                      <a:avLst/>
                    </a:prstGeom>
                  </pic:spPr>
                </pic:pic>
              </a:graphicData>
            </a:graphic>
            <wp14:sizeRelH relativeFrom="margin">
              <wp14:pctWidth>0</wp14:pctWidth>
            </wp14:sizeRelH>
            <wp14:sizeRelV relativeFrom="margin">
              <wp14:pctHeight>0</wp14:pctHeight>
            </wp14:sizeRelV>
          </wp:anchor>
        </w:drawing>
      </w:r>
      <w:r w:rsidR="00FC42C8">
        <w:rPr>
          <w:rFonts w:ascii="Arial" w:hAnsi="Arial" w:cs="Arial"/>
        </w:rPr>
        <w:t xml:space="preserve">                     </w:t>
      </w:r>
    </w:p>
    <w:p w14:paraId="2AF72EEB" w14:textId="77777777" w:rsidR="003212C0" w:rsidRDefault="003212C0" w:rsidP="00FC42C8">
      <w:pPr>
        <w:spacing w:line="276" w:lineRule="auto"/>
        <w:rPr>
          <w:rFonts w:ascii="Arial" w:hAnsi="Arial" w:cs="Arial"/>
        </w:rPr>
      </w:pPr>
    </w:p>
    <w:p w14:paraId="28177FEE" w14:textId="77777777" w:rsidR="003212C0" w:rsidRDefault="003212C0" w:rsidP="00FC42C8">
      <w:pPr>
        <w:spacing w:line="276" w:lineRule="auto"/>
        <w:rPr>
          <w:rFonts w:ascii="Arial" w:hAnsi="Arial" w:cs="Arial"/>
        </w:rPr>
      </w:pPr>
    </w:p>
    <w:p w14:paraId="0D004346" w14:textId="67CFC077" w:rsidR="00186F07" w:rsidRDefault="00B32101" w:rsidP="003212C0">
      <w:pPr>
        <w:spacing w:line="276" w:lineRule="auto"/>
        <w:jc w:val="center"/>
        <w:rPr>
          <w:rFonts w:ascii="Arial" w:hAnsi="Arial" w:cs="Arial"/>
          <w:b/>
        </w:rPr>
      </w:pPr>
      <w:r>
        <w:rPr>
          <w:rFonts w:ascii="Arial" w:hAnsi="Arial" w:cs="Arial"/>
          <w:b/>
        </w:rPr>
        <w:t>Business Manager (Grade VII)</w:t>
      </w:r>
    </w:p>
    <w:p w14:paraId="050B1B3F" w14:textId="77777777" w:rsidR="00B32101" w:rsidRPr="00B32101" w:rsidRDefault="00B32101" w:rsidP="0056780F">
      <w:pPr>
        <w:spacing w:line="276" w:lineRule="auto"/>
        <w:jc w:val="center"/>
        <w:rPr>
          <w:rFonts w:ascii="Arial" w:hAnsi="Arial" w:cs="Arial"/>
          <w:b/>
          <w:sz w:val="12"/>
        </w:rPr>
      </w:pPr>
    </w:p>
    <w:p w14:paraId="4A9ADC18" w14:textId="77777777" w:rsidR="00543F98" w:rsidRPr="00B32101" w:rsidRDefault="00543F98" w:rsidP="0056780F">
      <w:pPr>
        <w:spacing w:line="276" w:lineRule="auto"/>
        <w:jc w:val="center"/>
        <w:rPr>
          <w:rFonts w:ascii="Arial" w:hAnsi="Arial" w:cs="Arial"/>
          <w:b/>
          <w:sz w:val="22"/>
        </w:rPr>
      </w:pPr>
      <w:r w:rsidRPr="00B32101">
        <w:rPr>
          <w:rFonts w:ascii="Arial" w:hAnsi="Arial" w:cs="Arial"/>
          <w:b/>
          <w:sz w:val="22"/>
        </w:rPr>
        <w:t>Terms and Conditions of Employment</w:t>
      </w:r>
    </w:p>
    <w:p w14:paraId="31FA6CDF" w14:textId="77777777" w:rsidR="00543F98" w:rsidRPr="00FC42C8" w:rsidRDefault="00543F98" w:rsidP="007410B4">
      <w:pPr>
        <w:spacing w:line="276" w:lineRule="auto"/>
        <w:jc w:val="center"/>
        <w:rPr>
          <w:rFonts w:ascii="Arial" w:hAnsi="Arial" w:cs="Arial"/>
          <w:b/>
          <w:sz w:val="1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B22C72" w:rsidRPr="00B22C72" w14:paraId="65DA1472" w14:textId="77777777" w:rsidTr="005F595E">
        <w:tc>
          <w:tcPr>
            <w:tcW w:w="1985" w:type="dxa"/>
          </w:tcPr>
          <w:p w14:paraId="6F2F6CEB"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Tenure </w:t>
            </w:r>
          </w:p>
        </w:tc>
        <w:tc>
          <w:tcPr>
            <w:tcW w:w="7655" w:type="dxa"/>
          </w:tcPr>
          <w:p w14:paraId="09725F46" w14:textId="77777777" w:rsidR="00543F98" w:rsidRPr="00B22C72" w:rsidRDefault="00543F98" w:rsidP="00FC42C8">
            <w:pPr>
              <w:tabs>
                <w:tab w:val="left" w:pos="-720"/>
                <w:tab w:val="left" w:pos="0"/>
                <w:tab w:val="left" w:pos="720"/>
              </w:tabs>
              <w:suppressAutoHyphens/>
              <w:jc w:val="both"/>
              <w:rPr>
                <w:rFonts w:ascii="Arial" w:hAnsi="Arial" w:cs="Arial"/>
                <w:spacing w:val="-3"/>
              </w:rPr>
            </w:pPr>
            <w:r w:rsidRPr="00B22C72">
              <w:rPr>
                <w:rFonts w:ascii="Arial" w:hAnsi="Arial" w:cs="Arial"/>
                <w:spacing w:val="-3"/>
              </w:rPr>
              <w:t xml:space="preserve">The current vacancy available is </w:t>
            </w:r>
            <w:r w:rsidRPr="00B22C72">
              <w:rPr>
                <w:rFonts w:ascii="Arial" w:hAnsi="Arial" w:cs="Arial"/>
                <w:b/>
                <w:bCs/>
                <w:spacing w:val="-3"/>
              </w:rPr>
              <w:t>permanent</w:t>
            </w:r>
            <w:r w:rsidRPr="00B22C72">
              <w:rPr>
                <w:rFonts w:ascii="Arial" w:hAnsi="Arial" w:cs="Arial"/>
                <w:spacing w:val="-3"/>
              </w:rPr>
              <w:t xml:space="preserve"> and </w:t>
            </w:r>
            <w:r w:rsidRPr="00B22C72">
              <w:rPr>
                <w:rFonts w:ascii="Arial" w:hAnsi="Arial" w:cs="Arial"/>
                <w:b/>
                <w:bCs/>
                <w:spacing w:val="-3"/>
              </w:rPr>
              <w:t>whole</w:t>
            </w:r>
            <w:r w:rsidR="00B22C72" w:rsidRPr="00B22C72">
              <w:rPr>
                <w:rFonts w:ascii="Arial" w:hAnsi="Arial" w:cs="Arial"/>
                <w:b/>
                <w:bCs/>
                <w:spacing w:val="-3"/>
              </w:rPr>
              <w:t>-</w:t>
            </w:r>
            <w:r w:rsidRPr="00B22C72">
              <w:rPr>
                <w:rFonts w:ascii="Arial" w:hAnsi="Arial" w:cs="Arial"/>
                <w:b/>
                <w:bCs/>
                <w:spacing w:val="-3"/>
              </w:rPr>
              <w:t>tim</w:t>
            </w:r>
            <w:r w:rsidR="00B22C72" w:rsidRPr="00B22C72">
              <w:rPr>
                <w:rFonts w:ascii="Arial" w:hAnsi="Arial" w:cs="Arial"/>
                <w:b/>
                <w:bCs/>
                <w:spacing w:val="-3"/>
              </w:rPr>
              <w:t>e.</w:t>
            </w:r>
            <w:r w:rsidRPr="00B22C72">
              <w:rPr>
                <w:rFonts w:ascii="Arial" w:hAnsi="Arial" w:cs="Arial"/>
                <w:spacing w:val="-3"/>
              </w:rPr>
              <w:t xml:space="preserve"> </w:t>
            </w:r>
          </w:p>
          <w:p w14:paraId="03BDA320" w14:textId="77777777" w:rsidR="00543F98" w:rsidRPr="00FC42C8" w:rsidRDefault="00543F98" w:rsidP="00FC42C8">
            <w:pPr>
              <w:tabs>
                <w:tab w:val="left" w:pos="-720"/>
                <w:tab w:val="left" w:pos="0"/>
                <w:tab w:val="left" w:pos="720"/>
              </w:tabs>
              <w:suppressAutoHyphens/>
              <w:jc w:val="both"/>
              <w:rPr>
                <w:rFonts w:ascii="Arial" w:hAnsi="Arial" w:cs="Arial"/>
                <w:spacing w:val="-3"/>
                <w:sz w:val="12"/>
              </w:rPr>
            </w:pPr>
          </w:p>
          <w:p w14:paraId="1D27B9ED" w14:textId="77777777" w:rsidR="00543F98" w:rsidRPr="00B22C72" w:rsidRDefault="00543F98" w:rsidP="00FC42C8">
            <w:pPr>
              <w:tabs>
                <w:tab w:val="left" w:pos="-720"/>
                <w:tab w:val="left" w:pos="0"/>
                <w:tab w:val="left" w:pos="720"/>
              </w:tabs>
              <w:suppressAutoHyphens/>
              <w:jc w:val="both"/>
              <w:rPr>
                <w:rFonts w:ascii="Arial" w:hAnsi="Arial" w:cs="Arial"/>
                <w:spacing w:val="-3"/>
              </w:rPr>
            </w:pPr>
            <w:r w:rsidRPr="00B22C7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18146E86" w14:textId="77777777" w:rsidR="00543F98" w:rsidRPr="00FC42C8" w:rsidRDefault="00543F98" w:rsidP="00FC42C8">
            <w:pPr>
              <w:tabs>
                <w:tab w:val="left" w:pos="-720"/>
                <w:tab w:val="left" w:pos="0"/>
                <w:tab w:val="left" w:pos="720"/>
              </w:tabs>
              <w:suppressAutoHyphens/>
              <w:jc w:val="both"/>
              <w:rPr>
                <w:rFonts w:ascii="Arial" w:hAnsi="Arial" w:cs="Arial"/>
                <w:spacing w:val="-3"/>
                <w:sz w:val="12"/>
              </w:rPr>
            </w:pPr>
          </w:p>
          <w:p w14:paraId="0941180F" w14:textId="77777777" w:rsidR="00543F98" w:rsidRDefault="00543F98" w:rsidP="00FC42C8">
            <w:pPr>
              <w:tabs>
                <w:tab w:val="left" w:pos="-720"/>
                <w:tab w:val="left" w:pos="0"/>
                <w:tab w:val="left" w:pos="720"/>
              </w:tabs>
              <w:suppressAutoHyphens/>
              <w:jc w:val="both"/>
              <w:rPr>
                <w:rFonts w:ascii="Arial" w:hAnsi="Arial" w:cs="Arial"/>
                <w:spacing w:val="-3"/>
              </w:rPr>
            </w:pPr>
            <w:r w:rsidRPr="00B22C7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2E0D1B6" w14:textId="31118C53" w:rsidR="00970F89" w:rsidRPr="00B22C72" w:rsidRDefault="00970F89" w:rsidP="00FC42C8">
            <w:pPr>
              <w:tabs>
                <w:tab w:val="left" w:pos="-720"/>
                <w:tab w:val="left" w:pos="0"/>
                <w:tab w:val="left" w:pos="720"/>
              </w:tabs>
              <w:suppressAutoHyphens/>
              <w:jc w:val="both"/>
              <w:rPr>
                <w:rFonts w:ascii="Arial" w:hAnsi="Arial" w:cs="Arial"/>
                <w:spacing w:val="-3"/>
              </w:rPr>
            </w:pPr>
          </w:p>
        </w:tc>
      </w:tr>
      <w:tr w:rsidR="00B22C72" w:rsidRPr="00B22C72" w14:paraId="6FF8A931" w14:textId="77777777" w:rsidTr="005F595E">
        <w:tc>
          <w:tcPr>
            <w:tcW w:w="1985" w:type="dxa"/>
          </w:tcPr>
          <w:p w14:paraId="7A4F57BD"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Remuneration </w:t>
            </w:r>
          </w:p>
        </w:tc>
        <w:tc>
          <w:tcPr>
            <w:tcW w:w="7655" w:type="dxa"/>
          </w:tcPr>
          <w:p w14:paraId="30CA7A12" w14:textId="77777777" w:rsidR="00FC42C8" w:rsidRDefault="00FC42C8" w:rsidP="00FC42C8">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62B9D130" w14:textId="77777777" w:rsidR="00FC42C8" w:rsidRDefault="00FC42C8" w:rsidP="00FC42C8">
            <w:pPr>
              <w:tabs>
                <w:tab w:val="left" w:pos="-720"/>
                <w:tab w:val="left" w:pos="0"/>
                <w:tab w:val="left" w:pos="720"/>
              </w:tabs>
              <w:suppressAutoHyphens/>
              <w:jc w:val="both"/>
              <w:rPr>
                <w:rFonts w:ascii="Arial" w:hAnsi="Arial" w:cs="Arial"/>
                <w:b/>
              </w:rPr>
            </w:pPr>
            <w:r w:rsidRPr="00B415F0">
              <w:rPr>
                <w:rFonts w:ascii="Arial" w:hAnsi="Arial" w:cs="Arial"/>
              </w:rPr>
              <w:t xml:space="preserve">€60,013, €61,479, €63,192, €64,911, €66,636, €68,176, €69,745, €71,272, €72,788, </w:t>
            </w:r>
            <w:r w:rsidRPr="00B415F0">
              <w:rPr>
                <w:rFonts w:ascii="Arial" w:hAnsi="Arial" w:cs="Arial"/>
                <w:b/>
              </w:rPr>
              <w:t xml:space="preserve">€75,397, €78,015 </w:t>
            </w:r>
            <w:r>
              <w:rPr>
                <w:rFonts w:ascii="Arial" w:hAnsi="Arial" w:cs="Arial"/>
                <w:b/>
              </w:rPr>
              <w:t>LSI</w:t>
            </w:r>
          </w:p>
          <w:p w14:paraId="0D9B17AD" w14:textId="77777777" w:rsidR="00FC42C8" w:rsidRPr="005F1024" w:rsidRDefault="00FC42C8" w:rsidP="00FC42C8">
            <w:pPr>
              <w:spacing w:after="120"/>
              <w:contextualSpacing/>
              <w:jc w:val="both"/>
              <w:rPr>
                <w:rFonts w:ascii="Arial" w:hAnsi="Arial" w:cs="Arial"/>
              </w:rPr>
            </w:pPr>
          </w:p>
          <w:p w14:paraId="4D579C6C" w14:textId="77777777" w:rsidR="0056780F" w:rsidRDefault="00FC42C8" w:rsidP="00FC42C8">
            <w:pPr>
              <w:jc w:val="both"/>
              <w:rPr>
                <w:rFonts w:ascii="Arial" w:hAnsi="Arial" w:cs="Arial"/>
                <w:lang w:val="en-IE" w:eastAsia="en-IE"/>
              </w:rPr>
            </w:pPr>
            <w:r w:rsidRPr="00D41F08">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F133C30" w14:textId="3643426A" w:rsidR="00FC42C8" w:rsidRPr="00FC42C8" w:rsidRDefault="00FC42C8" w:rsidP="00FC42C8">
            <w:pPr>
              <w:spacing w:line="276" w:lineRule="auto"/>
              <w:jc w:val="both"/>
              <w:rPr>
                <w:rFonts w:ascii="Arial" w:hAnsi="Arial" w:cs="Arial"/>
                <w:sz w:val="14"/>
              </w:rPr>
            </w:pPr>
          </w:p>
        </w:tc>
      </w:tr>
      <w:tr w:rsidR="00B22C72" w:rsidRPr="00B22C72" w14:paraId="4C06966D" w14:textId="77777777" w:rsidTr="005F595E">
        <w:tc>
          <w:tcPr>
            <w:tcW w:w="1985" w:type="dxa"/>
          </w:tcPr>
          <w:p w14:paraId="317FC000"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Working Week</w:t>
            </w:r>
          </w:p>
          <w:p w14:paraId="0CF59BF1" w14:textId="77777777" w:rsidR="00543F98" w:rsidRPr="00B22C72" w:rsidRDefault="00543F98" w:rsidP="007410B4">
            <w:pPr>
              <w:spacing w:line="276" w:lineRule="auto"/>
              <w:jc w:val="both"/>
              <w:rPr>
                <w:rFonts w:ascii="Arial" w:hAnsi="Arial" w:cs="Arial"/>
                <w:b/>
                <w:bCs/>
              </w:rPr>
            </w:pPr>
          </w:p>
        </w:tc>
        <w:tc>
          <w:tcPr>
            <w:tcW w:w="7655" w:type="dxa"/>
          </w:tcPr>
          <w:p w14:paraId="6D8877E5" w14:textId="77777777" w:rsidR="00FC42C8" w:rsidRDefault="00FC42C8" w:rsidP="00FC42C8">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76C7B03" w14:textId="77777777" w:rsidR="00FC42C8" w:rsidRPr="00ED5846" w:rsidRDefault="00FC42C8" w:rsidP="00FC42C8">
            <w:pPr>
              <w:pStyle w:val="paragraph"/>
              <w:spacing w:before="0" w:beforeAutospacing="0" w:after="0" w:afterAutospacing="0"/>
              <w:textAlignment w:val="baseline"/>
              <w:rPr>
                <w:rFonts w:ascii="Arial" w:hAnsi="Arial" w:cs="Arial"/>
                <w:sz w:val="20"/>
                <w:szCs w:val="20"/>
              </w:rPr>
            </w:pPr>
          </w:p>
          <w:p w14:paraId="07B7EE72" w14:textId="77777777" w:rsidR="00FC42C8" w:rsidRPr="00ED5846" w:rsidRDefault="00FC42C8" w:rsidP="00FC42C8">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DB3F68F" w14:textId="77777777" w:rsidR="00E47D30" w:rsidRPr="00FC42C8" w:rsidRDefault="00E47D30" w:rsidP="007410B4">
            <w:pPr>
              <w:spacing w:line="276" w:lineRule="auto"/>
              <w:jc w:val="both"/>
              <w:rPr>
                <w:rFonts w:ascii="Arial" w:hAnsi="Arial" w:cs="Arial"/>
                <w:sz w:val="14"/>
              </w:rPr>
            </w:pPr>
          </w:p>
        </w:tc>
      </w:tr>
      <w:tr w:rsidR="00543F98" w:rsidRPr="00E766A5" w14:paraId="1DE977F8" w14:textId="77777777" w:rsidTr="005F595E">
        <w:tc>
          <w:tcPr>
            <w:tcW w:w="1985" w:type="dxa"/>
          </w:tcPr>
          <w:p w14:paraId="33C5C291" w14:textId="77777777" w:rsidR="00543F98" w:rsidRPr="00E766A5" w:rsidRDefault="00543F98" w:rsidP="007410B4">
            <w:pPr>
              <w:spacing w:line="276" w:lineRule="auto"/>
              <w:jc w:val="both"/>
              <w:rPr>
                <w:rFonts w:ascii="Arial" w:hAnsi="Arial" w:cs="Arial"/>
                <w:b/>
                <w:bCs/>
              </w:rPr>
            </w:pPr>
            <w:r w:rsidRPr="00E766A5">
              <w:rPr>
                <w:rFonts w:ascii="Arial" w:hAnsi="Arial" w:cs="Arial"/>
                <w:b/>
                <w:bCs/>
              </w:rPr>
              <w:t>Annual Leave</w:t>
            </w:r>
          </w:p>
        </w:tc>
        <w:tc>
          <w:tcPr>
            <w:tcW w:w="7655" w:type="dxa"/>
          </w:tcPr>
          <w:p w14:paraId="44C60EE4" w14:textId="77777777" w:rsidR="00543F98" w:rsidRDefault="000010EE" w:rsidP="008505CC">
            <w:pPr>
              <w:spacing w:line="276" w:lineRule="auto"/>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D360EFA" w14:textId="77777777" w:rsidR="00E47D30" w:rsidRPr="00FC42C8" w:rsidRDefault="00E47D30" w:rsidP="008505CC">
            <w:pPr>
              <w:spacing w:line="276" w:lineRule="auto"/>
              <w:rPr>
                <w:rFonts w:ascii="Arial" w:hAnsi="Arial" w:cs="Arial"/>
                <w:sz w:val="14"/>
              </w:rPr>
            </w:pPr>
          </w:p>
        </w:tc>
      </w:tr>
      <w:tr w:rsidR="00E47D30" w:rsidRPr="00E766A5" w14:paraId="5D5A4851" w14:textId="77777777" w:rsidTr="005F595E">
        <w:tc>
          <w:tcPr>
            <w:tcW w:w="1985" w:type="dxa"/>
          </w:tcPr>
          <w:p w14:paraId="20AC3558" w14:textId="77777777" w:rsidR="00E47D30" w:rsidRPr="00E766A5" w:rsidRDefault="00E47D30" w:rsidP="00E47D30">
            <w:pPr>
              <w:spacing w:line="276" w:lineRule="auto"/>
              <w:jc w:val="both"/>
              <w:rPr>
                <w:rFonts w:ascii="Arial" w:hAnsi="Arial" w:cs="Arial"/>
                <w:b/>
                <w:bCs/>
              </w:rPr>
            </w:pPr>
            <w:r w:rsidRPr="00E766A5">
              <w:rPr>
                <w:rFonts w:ascii="Arial" w:hAnsi="Arial" w:cs="Arial"/>
                <w:b/>
                <w:bCs/>
              </w:rPr>
              <w:t>Superannuation</w:t>
            </w:r>
          </w:p>
          <w:p w14:paraId="0987390E" w14:textId="77777777" w:rsidR="00E47D30" w:rsidRPr="00E766A5" w:rsidRDefault="00E47D30" w:rsidP="00E47D30">
            <w:pPr>
              <w:spacing w:line="276" w:lineRule="auto"/>
              <w:jc w:val="both"/>
              <w:rPr>
                <w:rFonts w:ascii="Arial" w:hAnsi="Arial" w:cs="Arial"/>
                <w:b/>
                <w:bCs/>
              </w:rPr>
            </w:pPr>
          </w:p>
          <w:p w14:paraId="23A47786" w14:textId="77777777" w:rsidR="00E47D30" w:rsidRPr="00E766A5" w:rsidRDefault="00E47D30" w:rsidP="00E47D30">
            <w:pPr>
              <w:spacing w:line="276" w:lineRule="auto"/>
              <w:jc w:val="both"/>
              <w:rPr>
                <w:rFonts w:ascii="Arial" w:hAnsi="Arial" w:cs="Arial"/>
                <w:b/>
                <w:bCs/>
              </w:rPr>
            </w:pPr>
          </w:p>
        </w:tc>
        <w:tc>
          <w:tcPr>
            <w:tcW w:w="7655" w:type="dxa"/>
          </w:tcPr>
          <w:p w14:paraId="778A1450" w14:textId="6E7A805F" w:rsidR="00E47D30" w:rsidRDefault="00E47D30" w:rsidP="00FC42C8">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FC42C8">
                <w:rPr>
                  <w:rFonts w:ascii="Arial" w:hAnsi="Arial" w:cs="Arial"/>
                </w:rPr>
                <w:t>.</w:t>
              </w:r>
            </w:smartTag>
          </w:p>
          <w:p w14:paraId="073A2997" w14:textId="77777777" w:rsidR="00E47D30" w:rsidRPr="00FC42C8" w:rsidRDefault="00E47D30" w:rsidP="00E47D30">
            <w:pPr>
              <w:spacing w:line="276" w:lineRule="auto"/>
              <w:jc w:val="both"/>
              <w:rPr>
                <w:rFonts w:ascii="Arial" w:hAnsi="Arial" w:cs="Arial"/>
                <w:sz w:val="14"/>
              </w:rPr>
            </w:pPr>
          </w:p>
        </w:tc>
      </w:tr>
      <w:tr w:rsidR="00E47D30" w:rsidRPr="00E766A5" w14:paraId="4EAF555A" w14:textId="77777777" w:rsidTr="005F595E">
        <w:tc>
          <w:tcPr>
            <w:tcW w:w="1985" w:type="dxa"/>
          </w:tcPr>
          <w:p w14:paraId="6B9529AF" w14:textId="77777777" w:rsidR="00E47D30" w:rsidRPr="00E766A5" w:rsidRDefault="00E47D30" w:rsidP="00E47D30">
            <w:pPr>
              <w:spacing w:line="276" w:lineRule="auto"/>
              <w:jc w:val="both"/>
              <w:rPr>
                <w:rFonts w:ascii="Arial" w:hAnsi="Arial" w:cs="Arial"/>
                <w:b/>
                <w:bCs/>
              </w:rPr>
            </w:pPr>
            <w:r>
              <w:rPr>
                <w:rFonts w:ascii="Arial" w:hAnsi="Arial" w:cs="Arial"/>
                <w:b/>
                <w:bCs/>
              </w:rPr>
              <w:t>Age</w:t>
            </w:r>
          </w:p>
        </w:tc>
        <w:tc>
          <w:tcPr>
            <w:tcW w:w="7655" w:type="dxa"/>
          </w:tcPr>
          <w:p w14:paraId="546D0BBE" w14:textId="77777777" w:rsidR="00E47D30" w:rsidRDefault="00E47D30" w:rsidP="00C94E28">
            <w:pPr>
              <w:autoSpaceDE w:val="0"/>
              <w:autoSpaceDN w:val="0"/>
              <w:adjustRightInd w:val="0"/>
              <w:spacing w:line="276" w:lineRule="auto"/>
              <w:jc w:val="both"/>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76686AE3" w14:textId="77777777" w:rsidR="00E47D30" w:rsidRPr="00FC42C8" w:rsidRDefault="00E47D30" w:rsidP="00C94E28">
            <w:pPr>
              <w:autoSpaceDE w:val="0"/>
              <w:autoSpaceDN w:val="0"/>
              <w:adjustRightInd w:val="0"/>
              <w:spacing w:line="276" w:lineRule="auto"/>
              <w:jc w:val="both"/>
              <w:rPr>
                <w:rFonts w:ascii="Helv" w:eastAsiaTheme="minorHAnsi" w:hAnsi="Helv" w:cs="Helv"/>
                <w:i/>
                <w:iCs/>
                <w:color w:val="000000"/>
                <w:sz w:val="14"/>
                <w:lang w:val="en-IE" w:eastAsia="en-US"/>
              </w:rPr>
            </w:pPr>
          </w:p>
          <w:p w14:paraId="1ED971C4" w14:textId="77777777" w:rsidR="00E47D30" w:rsidRPr="00E45386" w:rsidRDefault="00E47D30" w:rsidP="00C94E28">
            <w:pPr>
              <w:autoSpaceDE w:val="0"/>
              <w:autoSpaceDN w:val="0"/>
              <w:adjustRightInd w:val="0"/>
              <w:spacing w:line="276" w:lineRule="auto"/>
              <w:jc w:val="both"/>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16EE23E1" w14:textId="77777777" w:rsidR="00E47D30" w:rsidRPr="00E45386" w:rsidRDefault="00E47D30" w:rsidP="00FC42C8">
            <w:pPr>
              <w:autoSpaceDE w:val="0"/>
              <w:autoSpaceDN w:val="0"/>
              <w:adjustRightInd w:val="0"/>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C680C5E" w14:textId="77777777" w:rsidR="00E47D30" w:rsidRPr="00E45386" w:rsidRDefault="00E47D30" w:rsidP="00FC42C8">
            <w:pPr>
              <w:autoSpaceDE w:val="0"/>
              <w:autoSpaceDN w:val="0"/>
              <w:adjustRightInd w:val="0"/>
              <w:jc w:val="both"/>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6CC188E3" w14:textId="77777777" w:rsidTr="005F595E">
        <w:tc>
          <w:tcPr>
            <w:tcW w:w="1985" w:type="dxa"/>
          </w:tcPr>
          <w:p w14:paraId="376A4A6B" w14:textId="77777777" w:rsidR="00543F98" w:rsidRPr="00E766A5" w:rsidRDefault="00543F98" w:rsidP="007410B4">
            <w:pPr>
              <w:spacing w:line="276" w:lineRule="auto"/>
              <w:rPr>
                <w:rFonts w:ascii="Arial" w:hAnsi="Arial" w:cs="Arial"/>
                <w:b/>
                <w:bCs/>
              </w:rPr>
            </w:pPr>
            <w:r w:rsidRPr="00E766A5">
              <w:rPr>
                <w:rFonts w:ascii="Arial" w:hAnsi="Arial" w:cs="Arial"/>
                <w:b/>
                <w:bCs/>
              </w:rPr>
              <w:lastRenderedPageBreak/>
              <w:t>Probation</w:t>
            </w:r>
          </w:p>
        </w:tc>
        <w:tc>
          <w:tcPr>
            <w:tcW w:w="7655" w:type="dxa"/>
          </w:tcPr>
          <w:p w14:paraId="03B5B3DB" w14:textId="77777777" w:rsidR="00543F98" w:rsidRPr="00E766A5" w:rsidRDefault="00543F98">
            <w:pPr>
              <w:pStyle w:val="Heading7"/>
              <w:spacing w:line="276" w:lineRule="auto"/>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FC42C8" w:rsidRPr="00E766A5" w14:paraId="6C1B0AC7" w14:textId="77777777" w:rsidTr="005F595E">
        <w:tc>
          <w:tcPr>
            <w:tcW w:w="1985" w:type="dxa"/>
          </w:tcPr>
          <w:p w14:paraId="57AD4C5F" w14:textId="77777777" w:rsidR="00FC42C8" w:rsidRPr="006B758C" w:rsidRDefault="00FC42C8" w:rsidP="00FC42C8">
            <w:pPr>
              <w:rPr>
                <w:rFonts w:ascii="Arial" w:hAnsi="Arial" w:cs="Arial"/>
                <w:b/>
                <w:bCs/>
              </w:rPr>
            </w:pPr>
            <w:r w:rsidRPr="006B758C">
              <w:rPr>
                <w:rFonts w:ascii="Arial" w:hAnsi="Arial" w:cs="Arial"/>
                <w:b/>
                <w:bCs/>
              </w:rPr>
              <w:t>Protection of Children Guidance and Legislation</w:t>
            </w:r>
          </w:p>
          <w:p w14:paraId="2E57C589" w14:textId="77777777" w:rsidR="00FC42C8" w:rsidRPr="00E766A5" w:rsidRDefault="00FC42C8" w:rsidP="00FC42C8">
            <w:pPr>
              <w:spacing w:line="276" w:lineRule="auto"/>
              <w:rPr>
                <w:rFonts w:ascii="Arial" w:hAnsi="Arial" w:cs="Arial"/>
                <w:b/>
                <w:bCs/>
              </w:rPr>
            </w:pPr>
          </w:p>
        </w:tc>
        <w:tc>
          <w:tcPr>
            <w:tcW w:w="7655" w:type="dxa"/>
          </w:tcPr>
          <w:p w14:paraId="0582F596" w14:textId="77777777" w:rsidR="00FC42C8" w:rsidRPr="00FC42C8" w:rsidRDefault="00FC42C8" w:rsidP="00FC42C8">
            <w:pPr>
              <w:rPr>
                <w:rFonts w:ascii="Arial" w:hAnsi="Arial" w:cs="Arial"/>
              </w:rPr>
            </w:pPr>
            <w:r w:rsidRPr="00FC42C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C142CCC" w14:textId="77777777" w:rsidR="00FC42C8" w:rsidRPr="00FC42C8" w:rsidRDefault="00FC42C8" w:rsidP="00FC42C8">
            <w:pPr>
              <w:rPr>
                <w:rFonts w:ascii="Arial" w:hAnsi="Arial" w:cs="Arial"/>
                <w:sz w:val="14"/>
              </w:rPr>
            </w:pPr>
          </w:p>
          <w:p w14:paraId="7D075583" w14:textId="77777777" w:rsidR="00FC42C8" w:rsidRPr="00FC42C8" w:rsidRDefault="00FC42C8" w:rsidP="00FC42C8">
            <w:pPr>
              <w:rPr>
                <w:rFonts w:ascii="Arial" w:hAnsi="Arial" w:cs="Arial"/>
              </w:rPr>
            </w:pPr>
            <w:r w:rsidRPr="00FC42C8">
              <w:rPr>
                <w:rFonts w:ascii="Arial" w:hAnsi="Arial" w:cs="Arial"/>
              </w:rPr>
              <w:t xml:space="preserve">All Mandated Persons under the Children First Act 2015, within the HSE, are appointed as Designated Officers under the Protections for Persons Reporting Child Abuse Act, 1998. </w:t>
            </w:r>
          </w:p>
          <w:p w14:paraId="1D6886C4" w14:textId="77777777" w:rsidR="00FC42C8" w:rsidRPr="00FC42C8" w:rsidRDefault="00FC42C8" w:rsidP="00FC42C8">
            <w:pPr>
              <w:rPr>
                <w:rFonts w:ascii="Arial" w:hAnsi="Arial" w:cs="Arial"/>
                <w:sz w:val="14"/>
              </w:rPr>
            </w:pPr>
          </w:p>
          <w:p w14:paraId="4E06D090" w14:textId="77777777" w:rsidR="00FC42C8" w:rsidRPr="00FC42C8" w:rsidRDefault="00FC42C8" w:rsidP="00FC42C8">
            <w:pPr>
              <w:rPr>
                <w:rFonts w:ascii="Arial" w:hAnsi="Arial" w:cs="Arial"/>
                <w:lang w:val="en-US"/>
              </w:rPr>
            </w:pPr>
            <w:r w:rsidRPr="00FC42C8">
              <w:rPr>
                <w:rFonts w:ascii="Arial" w:hAnsi="Arial" w:cs="Arial"/>
              </w:rPr>
              <w:t>Mandated Persons such as line managers, doctors, nurses, physiotherapists, occupational therapists, speech and language therapists, social workers, social care workers, and emergency technicians</w:t>
            </w:r>
            <w:r w:rsidRPr="00FC42C8">
              <w:rPr>
                <w:rFonts w:ascii="Arial" w:hAnsi="Arial" w:cs="Arial"/>
                <w:lang w:val="en-US"/>
              </w:rPr>
              <w:t xml:space="preserve"> have additional responsibilities.  </w:t>
            </w:r>
          </w:p>
          <w:p w14:paraId="767C0976" w14:textId="77777777" w:rsidR="00FC42C8" w:rsidRPr="00FC42C8" w:rsidRDefault="00FC42C8" w:rsidP="00FC42C8">
            <w:pPr>
              <w:rPr>
                <w:rFonts w:ascii="Arial" w:hAnsi="Arial" w:cs="Arial"/>
                <w:sz w:val="14"/>
                <w:lang w:val="en-US"/>
              </w:rPr>
            </w:pPr>
          </w:p>
          <w:p w14:paraId="0F83FC51" w14:textId="77777777" w:rsidR="00FC42C8" w:rsidRPr="00FC42C8" w:rsidRDefault="00FC42C8" w:rsidP="00FC42C8">
            <w:pPr>
              <w:rPr>
                <w:rFonts w:ascii="Arial" w:hAnsi="Arial" w:cs="Arial"/>
                <w:lang w:val="en-US"/>
              </w:rPr>
            </w:pPr>
            <w:r w:rsidRPr="00FC42C8">
              <w:rPr>
                <w:rFonts w:ascii="Arial" w:hAnsi="Arial" w:cs="Arial"/>
                <w:lang w:val="en-US"/>
              </w:rPr>
              <w:t xml:space="preserve">You should check if you are a </w:t>
            </w:r>
            <w:hyperlink r:id="rId15" w:history="1">
              <w:r w:rsidRPr="00FC42C8">
                <w:rPr>
                  <w:rStyle w:val="Hyperlink"/>
                  <w:rFonts w:ascii="Arial" w:hAnsi="Arial" w:cs="Arial"/>
                  <w:lang w:val="en-US"/>
                </w:rPr>
                <w:t>Mandated Person</w:t>
              </w:r>
            </w:hyperlink>
            <w:r w:rsidRPr="00FC42C8">
              <w:rPr>
                <w:rFonts w:ascii="Arial" w:hAnsi="Arial" w:cs="Arial"/>
                <w:lang w:val="en-US"/>
              </w:rPr>
              <w:t xml:space="preserve"> and be familiar with the related roles and legal responsibilities.</w:t>
            </w:r>
          </w:p>
          <w:p w14:paraId="55735A0F" w14:textId="77777777" w:rsidR="00FC42C8" w:rsidRPr="00FC42C8" w:rsidRDefault="00FC42C8" w:rsidP="00FC42C8">
            <w:pPr>
              <w:rPr>
                <w:rFonts w:ascii="Arial" w:hAnsi="Arial" w:cs="Arial"/>
                <w:sz w:val="14"/>
              </w:rPr>
            </w:pPr>
          </w:p>
          <w:p w14:paraId="133B7C44" w14:textId="4552D8DA" w:rsidR="00FC42C8" w:rsidRPr="00240F8E" w:rsidRDefault="00FC42C8" w:rsidP="00FC42C8">
            <w:pPr>
              <w:pStyle w:val="Heading7"/>
              <w:spacing w:line="276" w:lineRule="auto"/>
              <w:rPr>
                <w:rFonts w:cs="Arial"/>
                <w:b w:val="0"/>
                <w:sz w:val="20"/>
              </w:rPr>
            </w:pPr>
            <w:r w:rsidRPr="00FC42C8">
              <w:rPr>
                <w:rFonts w:cs="Arial"/>
                <w:b w:val="0"/>
                <w:bCs/>
                <w:sz w:val="20"/>
                <w:lang w:val="en"/>
              </w:rPr>
              <w:t xml:space="preserve">Visit </w:t>
            </w:r>
            <w:hyperlink r:id="rId16" w:history="1">
              <w:r w:rsidRPr="00FC42C8">
                <w:rPr>
                  <w:rStyle w:val="Hyperlink"/>
                  <w:rFonts w:cs="Arial"/>
                  <w:b w:val="0"/>
                  <w:sz w:val="20"/>
                  <w:u w:val="none"/>
                  <w:lang w:val="en"/>
                </w:rPr>
                <w:t xml:space="preserve">HSE Children First </w:t>
              </w:r>
            </w:hyperlink>
            <w:r w:rsidRPr="00FC42C8">
              <w:rPr>
                <w:rFonts w:cs="Arial"/>
                <w:b w:val="0"/>
                <w:sz w:val="20"/>
                <w:lang w:val="en-US"/>
              </w:rPr>
              <w:t>for</w:t>
            </w:r>
            <w:r w:rsidRPr="00FC42C8">
              <w:rPr>
                <w:b w:val="0"/>
                <w:sz w:val="20"/>
                <w:lang w:val="en-US"/>
              </w:rPr>
              <w:t xml:space="preserve"> further</w:t>
            </w:r>
            <w:r w:rsidRPr="00FC42C8">
              <w:rPr>
                <w:rFonts w:cs="Arial"/>
                <w:b w:val="0"/>
                <w:bCs/>
                <w:sz w:val="20"/>
                <w:lang w:val="en"/>
              </w:rPr>
              <w:t xml:space="preserve"> information, guidance and resources</w:t>
            </w:r>
            <w:r w:rsidRPr="00FC42C8">
              <w:rPr>
                <w:rFonts w:cs="Arial"/>
                <w:bCs/>
                <w:sz w:val="20"/>
                <w:lang w:val="en"/>
              </w:rPr>
              <w:t>.</w:t>
            </w:r>
          </w:p>
        </w:tc>
      </w:tr>
      <w:tr w:rsidR="00FC42C8" w14:paraId="2F17F45A"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4795878" w14:textId="77777777" w:rsidR="00FC42C8" w:rsidRDefault="00FC42C8" w:rsidP="00FC42C8">
            <w:pPr>
              <w:spacing w:line="276" w:lineRule="auto"/>
              <w:rPr>
                <w:rFonts w:ascii="Arial" w:hAnsi="Arial" w:cs="Arial"/>
                <w:b/>
                <w:bCs/>
              </w:rPr>
            </w:pPr>
            <w:bookmarkStart w:id="4"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1E43EE41" w14:textId="77777777" w:rsidR="00FC42C8" w:rsidRDefault="00FC42C8" w:rsidP="00FC42C8">
            <w:pPr>
              <w:spacing w:line="276" w:lineRule="auto"/>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FC42C8" w14:paraId="02399B2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4505F823" w14:textId="77777777" w:rsidR="00FC42C8" w:rsidRPr="00B22C72" w:rsidRDefault="00FC42C8" w:rsidP="00FC42C8">
            <w:pPr>
              <w:spacing w:line="276" w:lineRule="auto"/>
              <w:rPr>
                <w:rFonts w:ascii="Arial" w:hAnsi="Arial" w:cs="Arial"/>
                <w:b/>
                <w:bCs/>
              </w:rPr>
            </w:pPr>
            <w:r w:rsidRPr="00B22C72">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10D2F95" w14:textId="77777777" w:rsidR="00FC42C8" w:rsidRPr="007978A2" w:rsidRDefault="00FC42C8" w:rsidP="00FC42C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C6721C9" w14:textId="77777777" w:rsidR="00FC42C8" w:rsidRPr="007978A2" w:rsidRDefault="00FC42C8" w:rsidP="00FC42C8">
            <w:pPr>
              <w:jc w:val="both"/>
              <w:rPr>
                <w:rFonts w:ascii="Arial" w:hAnsi="Arial" w:cs="Arial"/>
              </w:rPr>
            </w:pPr>
            <w:r w:rsidRPr="007978A2">
              <w:rPr>
                <w:rFonts w:ascii="Arial" w:hAnsi="Arial" w:cs="Arial"/>
              </w:rPr>
              <w:t>Key responsibilities include:</w:t>
            </w:r>
          </w:p>
          <w:p w14:paraId="7B880BBC" w14:textId="77777777" w:rsidR="00FC42C8" w:rsidRPr="00FC42C8" w:rsidRDefault="00FC42C8" w:rsidP="00FC42C8">
            <w:pPr>
              <w:jc w:val="both"/>
              <w:rPr>
                <w:rFonts w:ascii="Arial" w:hAnsi="Arial" w:cs="Arial"/>
                <w:sz w:val="6"/>
                <w:highlight w:val="yellow"/>
              </w:rPr>
            </w:pPr>
          </w:p>
          <w:p w14:paraId="2D3724D5" w14:textId="77777777" w:rsidR="00FC42C8" w:rsidRPr="00122305" w:rsidRDefault="00FC42C8" w:rsidP="00FC42C8">
            <w:pPr>
              <w:pStyle w:val="ListParagraph"/>
              <w:numPr>
                <w:ilvl w:val="0"/>
                <w:numId w:val="4"/>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3C206D5" w14:textId="77777777" w:rsidR="00FC42C8" w:rsidRPr="00122305" w:rsidRDefault="00FC42C8" w:rsidP="00FC42C8">
            <w:pPr>
              <w:pStyle w:val="ListParagraph"/>
              <w:numPr>
                <w:ilvl w:val="0"/>
                <w:numId w:val="4"/>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258D12C4" w14:textId="77777777" w:rsidR="00FC42C8" w:rsidRPr="00122305" w:rsidRDefault="00FC42C8" w:rsidP="00FC42C8">
            <w:pPr>
              <w:pStyle w:val="ListParagraph"/>
              <w:numPr>
                <w:ilvl w:val="0"/>
                <w:numId w:val="4"/>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015A692" w14:textId="77777777" w:rsidR="00FC42C8" w:rsidRPr="00122305" w:rsidRDefault="00FC42C8" w:rsidP="00FC42C8">
            <w:pPr>
              <w:pStyle w:val="ListParagraph"/>
              <w:numPr>
                <w:ilvl w:val="0"/>
                <w:numId w:val="4"/>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49A3FFD0" w14:textId="77777777" w:rsidR="00FC42C8" w:rsidRPr="00122305" w:rsidRDefault="00FC42C8" w:rsidP="00FC42C8">
            <w:pPr>
              <w:pStyle w:val="ListParagraph"/>
              <w:numPr>
                <w:ilvl w:val="0"/>
                <w:numId w:val="4"/>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7C495C4" w14:textId="77777777" w:rsidR="00FC42C8" w:rsidRPr="00122305" w:rsidRDefault="00FC42C8" w:rsidP="00FC42C8">
            <w:pPr>
              <w:pStyle w:val="ListParagraph"/>
              <w:numPr>
                <w:ilvl w:val="0"/>
                <w:numId w:val="4"/>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BB24776" w14:textId="77777777" w:rsidR="00FC42C8" w:rsidRPr="00122305" w:rsidRDefault="00FC42C8" w:rsidP="00FC42C8">
            <w:pPr>
              <w:pStyle w:val="ListParagraph"/>
              <w:numPr>
                <w:ilvl w:val="0"/>
                <w:numId w:val="4"/>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416C49BE" w14:textId="77777777" w:rsidR="00FC42C8" w:rsidRPr="00122305" w:rsidRDefault="00FC42C8" w:rsidP="00FC42C8">
            <w:pPr>
              <w:spacing w:line="276" w:lineRule="auto"/>
              <w:jc w:val="both"/>
              <w:rPr>
                <w:rFonts w:ascii="Arial" w:hAnsi="Arial" w:cs="Arial"/>
              </w:rPr>
            </w:pPr>
          </w:p>
          <w:p w14:paraId="6024E387" w14:textId="5598D01C" w:rsidR="00FC42C8" w:rsidRPr="00B44E44" w:rsidRDefault="00FC42C8" w:rsidP="00FC42C8">
            <w:pPr>
              <w:spacing w:line="276" w:lineRule="auto"/>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4"/>
    </w:tbl>
    <w:p w14:paraId="576FD0C9" w14:textId="77777777" w:rsidR="00117CD7" w:rsidRDefault="00117CD7" w:rsidP="007410B4">
      <w:pPr>
        <w:spacing w:line="276" w:lineRule="auto"/>
        <w:rPr>
          <w:rFonts w:ascii="Arial" w:hAnsi="Arial" w:cs="Arial"/>
          <w:b/>
          <w:color w:val="000099"/>
        </w:rPr>
      </w:pPr>
    </w:p>
    <w:sectPr w:rsidR="00117CD7"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96ACF" w14:textId="77777777" w:rsidR="009F085A" w:rsidRDefault="009F085A" w:rsidP="00543F98">
      <w:r>
        <w:separator/>
      </w:r>
    </w:p>
  </w:endnote>
  <w:endnote w:type="continuationSeparator" w:id="0">
    <w:p w14:paraId="415364A3" w14:textId="77777777" w:rsidR="009F085A" w:rsidRDefault="009F085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9939" w14:textId="77777777" w:rsidR="00B13527" w:rsidRDefault="00B13527">
    <w:pPr>
      <w:pStyle w:val="Footer"/>
      <w:framePr w:wrap="around" w:vAnchor="text" w:hAnchor="margin" w:xAlign="center" w:y="1"/>
      <w:rPr>
        <w:rStyle w:val="PageNumber"/>
      </w:rPr>
    </w:pPr>
  </w:p>
  <w:p w14:paraId="71E50622"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5594"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9DD37" w14:textId="77777777" w:rsidR="009F085A" w:rsidRDefault="009F085A" w:rsidP="00543F98">
      <w:r>
        <w:separator/>
      </w:r>
    </w:p>
  </w:footnote>
  <w:footnote w:type="continuationSeparator" w:id="0">
    <w:p w14:paraId="0A4867A4" w14:textId="77777777" w:rsidR="009F085A" w:rsidRDefault="009F085A" w:rsidP="00543F98">
      <w:r>
        <w:continuationSeparator/>
      </w:r>
    </w:p>
  </w:footnote>
  <w:footnote w:id="1">
    <w:p w14:paraId="16BCBE32" w14:textId="77777777" w:rsidR="00FC42C8" w:rsidRPr="0087266C" w:rsidRDefault="00FC42C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1D93FCE" w14:textId="77777777" w:rsidR="00FC42C8" w:rsidRPr="00477662" w:rsidRDefault="00FC42C8"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6671B227" w14:textId="77777777" w:rsidR="00FC42C8" w:rsidRPr="00F84940" w:rsidRDefault="00FC42C8" w:rsidP="00BE491B">
      <w:pPr>
        <w:rPr>
          <w:rFonts w:ascii="Arial" w:hAnsi="Arial" w:cs="Arial"/>
        </w:rPr>
      </w:pPr>
    </w:p>
    <w:p w14:paraId="32CC66B9" w14:textId="77777777" w:rsidR="00FC42C8" w:rsidRDefault="00FC42C8" w:rsidP="00543F98">
      <w:pPr>
        <w:pStyle w:val="FootnoteText"/>
      </w:pPr>
    </w:p>
  </w:footnote>
  <w:footnote w:id="2">
    <w:p w14:paraId="668D97E7" w14:textId="77777777" w:rsidR="00FC42C8" w:rsidRPr="00DD13C2" w:rsidRDefault="00FC42C8"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256"/>
    <w:multiLevelType w:val="hybridMultilevel"/>
    <w:tmpl w:val="742E9B8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C10400"/>
    <w:multiLevelType w:val="hybridMultilevel"/>
    <w:tmpl w:val="476453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46E6B85"/>
    <w:multiLevelType w:val="hybridMultilevel"/>
    <w:tmpl w:val="456811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BA16B9B"/>
    <w:multiLevelType w:val="hybridMultilevel"/>
    <w:tmpl w:val="8D76730C"/>
    <w:lvl w:ilvl="0" w:tplc="04090001">
      <w:start w:val="1"/>
      <w:numFmt w:val="bullet"/>
      <w:lvlText w:val=""/>
      <w:lvlJc w:val="left"/>
      <w:pPr>
        <w:tabs>
          <w:tab w:val="num" w:pos="720"/>
        </w:tabs>
        <w:ind w:left="720" w:hanging="360"/>
      </w:pPr>
      <w:rPr>
        <w:rFonts w:ascii="Symbol" w:hAnsi="Symbol" w:hint="default"/>
      </w:rPr>
    </w:lvl>
    <w:lvl w:ilvl="1" w:tplc="1809000F">
      <w:start w:val="1"/>
      <w:numFmt w:val="decimal"/>
      <w:lvlText w:val="%2."/>
      <w:lvlJc w:val="left"/>
      <w:pPr>
        <w:tabs>
          <w:tab w:val="num" w:pos="1440"/>
        </w:tabs>
        <w:ind w:left="1440" w:hanging="360"/>
      </w:pPr>
      <w:rPr>
        <w:rFonts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95AA1"/>
    <w:multiLevelType w:val="hybridMultilevel"/>
    <w:tmpl w:val="1834C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DB0F1E"/>
    <w:multiLevelType w:val="hybridMultilevel"/>
    <w:tmpl w:val="17A42F92"/>
    <w:lvl w:ilvl="0" w:tplc="79285D40">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E04ABB"/>
    <w:multiLevelType w:val="hybridMultilevel"/>
    <w:tmpl w:val="7DEC40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0E7B79"/>
    <w:multiLevelType w:val="hybridMultilevel"/>
    <w:tmpl w:val="45F64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3F22827"/>
    <w:multiLevelType w:val="hybridMultilevel"/>
    <w:tmpl w:val="39F6EBFE"/>
    <w:lvl w:ilvl="0" w:tplc="282ECE82">
      <w:start w:val="1"/>
      <w:numFmt w:val="bullet"/>
      <w:lvlText w:val=""/>
      <w:lvlJc w:val="left"/>
      <w:pPr>
        <w:ind w:left="720" w:hanging="360"/>
      </w:pPr>
      <w:rPr>
        <w:rFonts w:ascii="Wingdings" w:hAnsi="Wingdings" w:hint="default"/>
        <w:strike w:val="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571767BA"/>
    <w:multiLevelType w:val="hybridMultilevel"/>
    <w:tmpl w:val="437C5E16"/>
    <w:lvl w:ilvl="0" w:tplc="4A866872">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58212442"/>
    <w:multiLevelType w:val="multilevel"/>
    <w:tmpl w:val="6642879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A4CB3"/>
    <w:multiLevelType w:val="hybridMultilevel"/>
    <w:tmpl w:val="4BA68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45860"/>
    <w:multiLevelType w:val="hybridMultilevel"/>
    <w:tmpl w:val="CBDC6892"/>
    <w:lvl w:ilvl="0" w:tplc="FFFFFFFF">
      <w:start w:val="1"/>
      <w:numFmt w:val="bullet"/>
      <w:lvlText w:val=""/>
      <w:lvlJc w:val="left"/>
      <w:pPr>
        <w:ind w:left="720" w:hanging="360"/>
      </w:pPr>
      <w:rPr>
        <w:rFonts w:ascii="Wingdings" w:hAnsi="Wingdings" w:hint="default"/>
      </w:rPr>
    </w:lvl>
    <w:lvl w:ilvl="1" w:tplc="92D0B1B6">
      <w:start w:val="1"/>
      <w:numFmt w:val="bullet"/>
      <w:lvlText w:val="-"/>
      <w:lvlJc w:val="left"/>
      <w:pPr>
        <w:ind w:left="1440" w:hanging="360"/>
      </w:pPr>
      <w:rPr>
        <w:rFonts w:ascii="Verdana" w:hAnsi="Verdana"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F767F39"/>
    <w:multiLevelType w:val="hybridMultilevel"/>
    <w:tmpl w:val="F6E8C8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95D5AA5"/>
    <w:multiLevelType w:val="hybridMultilevel"/>
    <w:tmpl w:val="A058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DC84E67"/>
    <w:multiLevelType w:val="hybridMultilevel"/>
    <w:tmpl w:val="241A7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0106F4C"/>
    <w:multiLevelType w:val="hybridMultilevel"/>
    <w:tmpl w:val="074896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3B37C06"/>
    <w:multiLevelType w:val="hybridMultilevel"/>
    <w:tmpl w:val="6B5E8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A1645"/>
    <w:multiLevelType w:val="hybridMultilevel"/>
    <w:tmpl w:val="9AECE182"/>
    <w:lvl w:ilvl="0" w:tplc="C82CE08A">
      <w:start w:val="1"/>
      <w:numFmt w:val="lowerLetter"/>
      <w:lvlText w:val="(%1)"/>
      <w:lvlJc w:val="left"/>
      <w:pPr>
        <w:ind w:left="720" w:hanging="360"/>
      </w:pPr>
    </w:lvl>
    <w:lvl w:ilvl="1" w:tplc="92A8A1CC">
      <w:start w:val="1"/>
      <w:numFmt w:val="lowerLetter"/>
      <w:lvlText w:val="%2."/>
      <w:lvlJc w:val="left"/>
      <w:pPr>
        <w:ind w:left="1440" w:hanging="360"/>
      </w:pPr>
    </w:lvl>
    <w:lvl w:ilvl="2" w:tplc="7FAC882A">
      <w:start w:val="1"/>
      <w:numFmt w:val="lowerRoman"/>
      <w:lvlText w:val="%3."/>
      <w:lvlJc w:val="right"/>
      <w:pPr>
        <w:ind w:left="2160" w:hanging="180"/>
      </w:pPr>
    </w:lvl>
    <w:lvl w:ilvl="3" w:tplc="4A32E3D4">
      <w:start w:val="1"/>
      <w:numFmt w:val="decimal"/>
      <w:lvlText w:val="%4."/>
      <w:lvlJc w:val="left"/>
      <w:pPr>
        <w:ind w:left="2880" w:hanging="360"/>
      </w:pPr>
    </w:lvl>
    <w:lvl w:ilvl="4" w:tplc="E7903EAE">
      <w:start w:val="1"/>
      <w:numFmt w:val="lowerLetter"/>
      <w:lvlText w:val="%5."/>
      <w:lvlJc w:val="left"/>
      <w:pPr>
        <w:ind w:left="3600" w:hanging="360"/>
      </w:pPr>
    </w:lvl>
    <w:lvl w:ilvl="5" w:tplc="09D8046E">
      <w:start w:val="1"/>
      <w:numFmt w:val="lowerRoman"/>
      <w:lvlText w:val="%6."/>
      <w:lvlJc w:val="right"/>
      <w:pPr>
        <w:ind w:left="4320" w:hanging="180"/>
      </w:pPr>
    </w:lvl>
    <w:lvl w:ilvl="6" w:tplc="72246278">
      <w:start w:val="1"/>
      <w:numFmt w:val="decimal"/>
      <w:lvlText w:val="%7."/>
      <w:lvlJc w:val="left"/>
      <w:pPr>
        <w:ind w:left="5040" w:hanging="360"/>
      </w:pPr>
    </w:lvl>
    <w:lvl w:ilvl="7" w:tplc="1A162A1E">
      <w:start w:val="1"/>
      <w:numFmt w:val="lowerLetter"/>
      <w:lvlText w:val="%8."/>
      <w:lvlJc w:val="left"/>
      <w:pPr>
        <w:ind w:left="5760" w:hanging="360"/>
      </w:pPr>
    </w:lvl>
    <w:lvl w:ilvl="8" w:tplc="1494C99A">
      <w:start w:val="1"/>
      <w:numFmt w:val="lowerRoman"/>
      <w:lvlText w:val="%9."/>
      <w:lvlJc w:val="right"/>
      <w:pPr>
        <w:ind w:left="6480" w:hanging="180"/>
      </w:pPr>
    </w:lvl>
  </w:abstractNum>
  <w:abstractNum w:abstractNumId="35"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85767E7"/>
    <w:multiLevelType w:val="hybridMultilevel"/>
    <w:tmpl w:val="456001C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9D16C9D"/>
    <w:multiLevelType w:val="hybridMultilevel"/>
    <w:tmpl w:val="E0E65B6A"/>
    <w:lvl w:ilvl="0" w:tplc="84B8FB44">
      <w:start w:val="1"/>
      <w:numFmt w:val="decimal"/>
      <w:lvlText w:val="%1."/>
      <w:lvlJc w:val="left"/>
      <w:pPr>
        <w:ind w:left="720" w:hanging="360"/>
      </w:pPr>
      <w:rPr>
        <w:b/>
        <w:bCs/>
      </w:rPr>
    </w:lvl>
    <w:lvl w:ilvl="1" w:tplc="7BD287F0">
      <w:start w:val="1"/>
      <w:numFmt w:val="lowerLetter"/>
      <w:lvlText w:val="%2."/>
      <w:lvlJc w:val="left"/>
      <w:pPr>
        <w:ind w:left="1440" w:hanging="360"/>
      </w:pPr>
    </w:lvl>
    <w:lvl w:ilvl="2" w:tplc="82B00356">
      <w:start w:val="1"/>
      <w:numFmt w:val="lowerRoman"/>
      <w:lvlText w:val="%3."/>
      <w:lvlJc w:val="right"/>
      <w:pPr>
        <w:ind w:left="2160" w:hanging="180"/>
      </w:pPr>
    </w:lvl>
    <w:lvl w:ilvl="3" w:tplc="77B86D32">
      <w:start w:val="1"/>
      <w:numFmt w:val="decimal"/>
      <w:lvlText w:val="%4."/>
      <w:lvlJc w:val="left"/>
      <w:pPr>
        <w:ind w:left="2880" w:hanging="360"/>
      </w:pPr>
    </w:lvl>
    <w:lvl w:ilvl="4" w:tplc="6E042DA8">
      <w:start w:val="1"/>
      <w:numFmt w:val="lowerLetter"/>
      <w:lvlText w:val="%5."/>
      <w:lvlJc w:val="left"/>
      <w:pPr>
        <w:ind w:left="3600" w:hanging="360"/>
      </w:pPr>
    </w:lvl>
    <w:lvl w:ilvl="5" w:tplc="144040C2">
      <w:start w:val="1"/>
      <w:numFmt w:val="lowerRoman"/>
      <w:lvlText w:val="%6."/>
      <w:lvlJc w:val="right"/>
      <w:pPr>
        <w:ind w:left="4320" w:hanging="180"/>
      </w:pPr>
    </w:lvl>
    <w:lvl w:ilvl="6" w:tplc="D8C2148C">
      <w:start w:val="1"/>
      <w:numFmt w:val="decimal"/>
      <w:lvlText w:val="%7."/>
      <w:lvlJc w:val="left"/>
      <w:pPr>
        <w:ind w:left="5040" w:hanging="360"/>
      </w:pPr>
    </w:lvl>
    <w:lvl w:ilvl="7" w:tplc="A1C210F2">
      <w:start w:val="1"/>
      <w:numFmt w:val="lowerLetter"/>
      <w:lvlText w:val="%8."/>
      <w:lvlJc w:val="left"/>
      <w:pPr>
        <w:ind w:left="5760" w:hanging="360"/>
      </w:pPr>
    </w:lvl>
    <w:lvl w:ilvl="8" w:tplc="74FEBE50">
      <w:start w:val="1"/>
      <w:numFmt w:val="lowerRoman"/>
      <w:lvlText w:val="%9."/>
      <w:lvlJc w:val="right"/>
      <w:pPr>
        <w:ind w:left="6480" w:hanging="180"/>
      </w:pPr>
    </w:lvl>
  </w:abstractNum>
  <w:num w:numId="1">
    <w:abstractNumId w:val="37"/>
  </w:num>
  <w:num w:numId="2">
    <w:abstractNumId w:val="34"/>
  </w:num>
  <w:num w:numId="3">
    <w:abstractNumId w:val="12"/>
  </w:num>
  <w:num w:numId="4">
    <w:abstractNumId w:val="3"/>
  </w:num>
  <w:num w:numId="5">
    <w:abstractNumId w:val="6"/>
  </w:num>
  <w:num w:numId="6">
    <w:abstractNumId w:val="1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7"/>
  </w:num>
  <w:num w:numId="10">
    <w:abstractNumId w:val="21"/>
  </w:num>
  <w:num w:numId="11">
    <w:abstractNumId w:val="2"/>
  </w:num>
  <w:num w:numId="12">
    <w:abstractNumId w:val="29"/>
  </w:num>
  <w:num w:numId="13">
    <w:abstractNumId w:val="4"/>
  </w:num>
  <w:num w:numId="14">
    <w:abstractNumId w:val="24"/>
  </w:num>
  <w:num w:numId="15">
    <w:abstractNumId w:val="15"/>
  </w:num>
  <w:num w:numId="16">
    <w:abstractNumId w:val="35"/>
  </w:num>
  <w:num w:numId="17">
    <w:abstractNumId w:val="22"/>
  </w:num>
  <w:num w:numId="18">
    <w:abstractNumId w:val="36"/>
  </w:num>
  <w:num w:numId="19">
    <w:abstractNumId w:val="28"/>
  </w:num>
  <w:num w:numId="20">
    <w:abstractNumId w:val="26"/>
  </w:num>
  <w:num w:numId="21">
    <w:abstractNumId w:val="0"/>
  </w:num>
  <w:num w:numId="22">
    <w:abstractNumId w:val="25"/>
  </w:num>
  <w:num w:numId="23">
    <w:abstractNumId w:val="30"/>
  </w:num>
  <w:num w:numId="24">
    <w:abstractNumId w:val="17"/>
  </w:num>
  <w:num w:numId="25">
    <w:abstractNumId w:val="5"/>
  </w:num>
  <w:num w:numId="26">
    <w:abstractNumId w:val="31"/>
  </w:num>
  <w:num w:numId="27">
    <w:abstractNumId w:val="32"/>
  </w:num>
  <w:num w:numId="28">
    <w:abstractNumId w:val="10"/>
  </w:num>
  <w:num w:numId="29">
    <w:abstractNumId w:val="16"/>
  </w:num>
  <w:num w:numId="30">
    <w:abstractNumId w:val="14"/>
  </w:num>
  <w:num w:numId="31">
    <w:abstractNumId w:val="23"/>
  </w:num>
  <w:num w:numId="32">
    <w:abstractNumId w:val="1"/>
  </w:num>
  <w:num w:numId="33">
    <w:abstractNumId w:val="33"/>
  </w:num>
  <w:num w:numId="34">
    <w:abstractNumId w:val="8"/>
  </w:num>
  <w:num w:numId="35">
    <w:abstractNumId w:val="13"/>
  </w:num>
  <w:num w:numId="36">
    <w:abstractNumId w:val="9"/>
  </w:num>
  <w:num w:numId="37">
    <w:abstractNumId w:val="7"/>
  </w:num>
  <w:num w:numId="3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28C2"/>
    <w:rsid w:val="00063F8A"/>
    <w:rsid w:val="000759D0"/>
    <w:rsid w:val="00085748"/>
    <w:rsid w:val="00086E76"/>
    <w:rsid w:val="00091D46"/>
    <w:rsid w:val="00095C1D"/>
    <w:rsid w:val="000A46AC"/>
    <w:rsid w:val="000A7350"/>
    <w:rsid w:val="000B7318"/>
    <w:rsid w:val="000C1BE7"/>
    <w:rsid w:val="000F26F1"/>
    <w:rsid w:val="000F271C"/>
    <w:rsid w:val="000F48C3"/>
    <w:rsid w:val="00106C75"/>
    <w:rsid w:val="0010799B"/>
    <w:rsid w:val="001142DE"/>
    <w:rsid w:val="00117CD7"/>
    <w:rsid w:val="00134550"/>
    <w:rsid w:val="00145725"/>
    <w:rsid w:val="00163957"/>
    <w:rsid w:val="00177C26"/>
    <w:rsid w:val="00177D2A"/>
    <w:rsid w:val="0018179A"/>
    <w:rsid w:val="0018387C"/>
    <w:rsid w:val="00185EBC"/>
    <w:rsid w:val="00186F07"/>
    <w:rsid w:val="00195968"/>
    <w:rsid w:val="001A7F9A"/>
    <w:rsid w:val="0023552F"/>
    <w:rsid w:val="00240F8E"/>
    <w:rsid w:val="0024231B"/>
    <w:rsid w:val="00257231"/>
    <w:rsid w:val="00260C8B"/>
    <w:rsid w:val="002672B3"/>
    <w:rsid w:val="00286130"/>
    <w:rsid w:val="0029014C"/>
    <w:rsid w:val="002A1DEB"/>
    <w:rsid w:val="002B27A5"/>
    <w:rsid w:val="002F347C"/>
    <w:rsid w:val="002F3DE8"/>
    <w:rsid w:val="002F7A0D"/>
    <w:rsid w:val="00300472"/>
    <w:rsid w:val="00312DD3"/>
    <w:rsid w:val="003212C0"/>
    <w:rsid w:val="0032313C"/>
    <w:rsid w:val="003237BB"/>
    <w:rsid w:val="00324FEE"/>
    <w:rsid w:val="00331995"/>
    <w:rsid w:val="0033762B"/>
    <w:rsid w:val="0035717C"/>
    <w:rsid w:val="003873AF"/>
    <w:rsid w:val="00387421"/>
    <w:rsid w:val="00394E20"/>
    <w:rsid w:val="003B0C6A"/>
    <w:rsid w:val="003C3758"/>
    <w:rsid w:val="003C59EF"/>
    <w:rsid w:val="003C69A1"/>
    <w:rsid w:val="003D5C85"/>
    <w:rsid w:val="003F586D"/>
    <w:rsid w:val="003F66A1"/>
    <w:rsid w:val="0041250A"/>
    <w:rsid w:val="0044373F"/>
    <w:rsid w:val="00457334"/>
    <w:rsid w:val="00463454"/>
    <w:rsid w:val="00475884"/>
    <w:rsid w:val="00477AEF"/>
    <w:rsid w:val="004831DD"/>
    <w:rsid w:val="00487499"/>
    <w:rsid w:val="004967F7"/>
    <w:rsid w:val="004C78F8"/>
    <w:rsid w:val="004D05A7"/>
    <w:rsid w:val="004E58F3"/>
    <w:rsid w:val="004F2D42"/>
    <w:rsid w:val="004F2F73"/>
    <w:rsid w:val="005150A5"/>
    <w:rsid w:val="00520A91"/>
    <w:rsid w:val="00521CFC"/>
    <w:rsid w:val="00523BEA"/>
    <w:rsid w:val="00530ABA"/>
    <w:rsid w:val="00543F98"/>
    <w:rsid w:val="0056780F"/>
    <w:rsid w:val="0059378B"/>
    <w:rsid w:val="00593D2E"/>
    <w:rsid w:val="005A3606"/>
    <w:rsid w:val="005A38DE"/>
    <w:rsid w:val="005B29E2"/>
    <w:rsid w:val="005B6571"/>
    <w:rsid w:val="005E0E3C"/>
    <w:rsid w:val="005F0BA6"/>
    <w:rsid w:val="005F10AC"/>
    <w:rsid w:val="005F595E"/>
    <w:rsid w:val="00611576"/>
    <w:rsid w:val="00626038"/>
    <w:rsid w:val="00637E67"/>
    <w:rsid w:val="0064026D"/>
    <w:rsid w:val="00645B66"/>
    <w:rsid w:val="006544F8"/>
    <w:rsid w:val="00671C9E"/>
    <w:rsid w:val="00674BA6"/>
    <w:rsid w:val="006A2668"/>
    <w:rsid w:val="006A3CD5"/>
    <w:rsid w:val="006A54F6"/>
    <w:rsid w:val="006A65DC"/>
    <w:rsid w:val="006C5CB3"/>
    <w:rsid w:val="006F0BE7"/>
    <w:rsid w:val="006F2250"/>
    <w:rsid w:val="006F6EB4"/>
    <w:rsid w:val="006F7D3D"/>
    <w:rsid w:val="00704D20"/>
    <w:rsid w:val="00705C73"/>
    <w:rsid w:val="007065F2"/>
    <w:rsid w:val="007119DD"/>
    <w:rsid w:val="007410B4"/>
    <w:rsid w:val="00767FD6"/>
    <w:rsid w:val="00774DD1"/>
    <w:rsid w:val="00777F2D"/>
    <w:rsid w:val="00780A06"/>
    <w:rsid w:val="00792F91"/>
    <w:rsid w:val="00795998"/>
    <w:rsid w:val="007D2E37"/>
    <w:rsid w:val="007D4104"/>
    <w:rsid w:val="007D43A7"/>
    <w:rsid w:val="007D639C"/>
    <w:rsid w:val="007F0BB1"/>
    <w:rsid w:val="007F37B1"/>
    <w:rsid w:val="007F6BBE"/>
    <w:rsid w:val="00806E96"/>
    <w:rsid w:val="00820953"/>
    <w:rsid w:val="008249E3"/>
    <w:rsid w:val="00835025"/>
    <w:rsid w:val="008505CC"/>
    <w:rsid w:val="008622E6"/>
    <w:rsid w:val="008627AB"/>
    <w:rsid w:val="008830BF"/>
    <w:rsid w:val="00886E94"/>
    <w:rsid w:val="00887873"/>
    <w:rsid w:val="00890A2B"/>
    <w:rsid w:val="008950F1"/>
    <w:rsid w:val="008A014A"/>
    <w:rsid w:val="008A1A11"/>
    <w:rsid w:val="008A6CFF"/>
    <w:rsid w:val="008B009D"/>
    <w:rsid w:val="008B34DA"/>
    <w:rsid w:val="008B37E3"/>
    <w:rsid w:val="008E4B50"/>
    <w:rsid w:val="008F0BF9"/>
    <w:rsid w:val="009072FB"/>
    <w:rsid w:val="00920875"/>
    <w:rsid w:val="009441FF"/>
    <w:rsid w:val="00955918"/>
    <w:rsid w:val="00970F89"/>
    <w:rsid w:val="009713C6"/>
    <w:rsid w:val="009B6BF8"/>
    <w:rsid w:val="009C7692"/>
    <w:rsid w:val="009D6699"/>
    <w:rsid w:val="009E754F"/>
    <w:rsid w:val="009F085A"/>
    <w:rsid w:val="00A02CC7"/>
    <w:rsid w:val="00A112FE"/>
    <w:rsid w:val="00A12318"/>
    <w:rsid w:val="00A163AB"/>
    <w:rsid w:val="00A31CE6"/>
    <w:rsid w:val="00A33245"/>
    <w:rsid w:val="00A35B00"/>
    <w:rsid w:val="00A36FE9"/>
    <w:rsid w:val="00A77954"/>
    <w:rsid w:val="00A847E5"/>
    <w:rsid w:val="00A8573A"/>
    <w:rsid w:val="00A85FAD"/>
    <w:rsid w:val="00AA4372"/>
    <w:rsid w:val="00AB3B3B"/>
    <w:rsid w:val="00AB4063"/>
    <w:rsid w:val="00AC325C"/>
    <w:rsid w:val="00AD5D56"/>
    <w:rsid w:val="00AF144A"/>
    <w:rsid w:val="00B13527"/>
    <w:rsid w:val="00B222B8"/>
    <w:rsid w:val="00B22C72"/>
    <w:rsid w:val="00B32101"/>
    <w:rsid w:val="00B45750"/>
    <w:rsid w:val="00B846E0"/>
    <w:rsid w:val="00B85A4B"/>
    <w:rsid w:val="00BA14C2"/>
    <w:rsid w:val="00BC437C"/>
    <w:rsid w:val="00BD5194"/>
    <w:rsid w:val="00BE2087"/>
    <w:rsid w:val="00BE491B"/>
    <w:rsid w:val="00C25F36"/>
    <w:rsid w:val="00C27EBA"/>
    <w:rsid w:val="00C36670"/>
    <w:rsid w:val="00C438C1"/>
    <w:rsid w:val="00C57CEC"/>
    <w:rsid w:val="00C94E28"/>
    <w:rsid w:val="00CA12C1"/>
    <w:rsid w:val="00CB077C"/>
    <w:rsid w:val="00CB2C3A"/>
    <w:rsid w:val="00CC082D"/>
    <w:rsid w:val="00CC1F7C"/>
    <w:rsid w:val="00CC4C80"/>
    <w:rsid w:val="00CE3011"/>
    <w:rsid w:val="00CE499C"/>
    <w:rsid w:val="00D03695"/>
    <w:rsid w:val="00D139DF"/>
    <w:rsid w:val="00D34192"/>
    <w:rsid w:val="00D345CA"/>
    <w:rsid w:val="00D462C1"/>
    <w:rsid w:val="00D522E6"/>
    <w:rsid w:val="00D844B6"/>
    <w:rsid w:val="00DA7FD3"/>
    <w:rsid w:val="00DC5419"/>
    <w:rsid w:val="00DD02EC"/>
    <w:rsid w:val="00DD145D"/>
    <w:rsid w:val="00DE4617"/>
    <w:rsid w:val="00DF2FBC"/>
    <w:rsid w:val="00E23FD8"/>
    <w:rsid w:val="00E2577F"/>
    <w:rsid w:val="00E45386"/>
    <w:rsid w:val="00E46F0F"/>
    <w:rsid w:val="00E47D30"/>
    <w:rsid w:val="00E53F9F"/>
    <w:rsid w:val="00E64E67"/>
    <w:rsid w:val="00E73ED8"/>
    <w:rsid w:val="00E74E54"/>
    <w:rsid w:val="00E77239"/>
    <w:rsid w:val="00E907DA"/>
    <w:rsid w:val="00E95117"/>
    <w:rsid w:val="00EB3C67"/>
    <w:rsid w:val="00EB5E72"/>
    <w:rsid w:val="00EB7809"/>
    <w:rsid w:val="00EC3C8E"/>
    <w:rsid w:val="00EF0780"/>
    <w:rsid w:val="00EF5A89"/>
    <w:rsid w:val="00F105D9"/>
    <w:rsid w:val="00F1099C"/>
    <w:rsid w:val="00F1158C"/>
    <w:rsid w:val="00F1442F"/>
    <w:rsid w:val="00F20301"/>
    <w:rsid w:val="00F2304D"/>
    <w:rsid w:val="00F235BB"/>
    <w:rsid w:val="00F24689"/>
    <w:rsid w:val="00F409EB"/>
    <w:rsid w:val="00F415C8"/>
    <w:rsid w:val="00F51EBD"/>
    <w:rsid w:val="00F553F0"/>
    <w:rsid w:val="00F6254C"/>
    <w:rsid w:val="00F63857"/>
    <w:rsid w:val="00F80473"/>
    <w:rsid w:val="00F8393C"/>
    <w:rsid w:val="00F83B46"/>
    <w:rsid w:val="00F928ED"/>
    <w:rsid w:val="00FC12B2"/>
    <w:rsid w:val="00FC3200"/>
    <w:rsid w:val="00FC42C8"/>
    <w:rsid w:val="00FD7DA1"/>
    <w:rsid w:val="082DD1AD"/>
    <w:rsid w:val="2AF13479"/>
    <w:rsid w:val="3724A210"/>
    <w:rsid w:val="37B6F4C6"/>
    <w:rsid w:val="5E281AAA"/>
    <w:rsid w:val="5F34A058"/>
    <w:rsid w:val="5FB29037"/>
    <w:rsid w:val="6B6B15F2"/>
    <w:rsid w:val="6D963106"/>
    <w:rsid w:val="703E8715"/>
    <w:rsid w:val="7FB2F6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7"/>
    <o:shapelayout v:ext="edit">
      <o:idmap v:ext="edit" data="1"/>
    </o:shapelayout>
  </w:shapeDefaults>
  <w:decimalSymbol w:val="."/>
  <w:listSeparator w:val=","/>
  <w14:docId w14:val="30756D7C"/>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04D20"/>
    <w:rPr>
      <w:rFonts w:ascii="Times New Roman" w:eastAsia="Times New Roman" w:hAnsi="Times New Roman" w:cs="Times New Roman"/>
      <w:sz w:val="20"/>
      <w:szCs w:val="20"/>
      <w:lang w:val="en-GB" w:eastAsia="en-GB"/>
    </w:rPr>
  </w:style>
  <w:style w:type="paragraph" w:customStyle="1" w:styleId="Bullets">
    <w:name w:val="Bullets"/>
    <w:qFormat/>
    <w:rsid w:val="00704D20"/>
    <w:pPr>
      <w:numPr>
        <w:numId w:val="5"/>
      </w:numPr>
      <w:spacing w:before="5" w:after="0" w:line="240" w:lineRule="auto"/>
      <w:ind w:left="284" w:hanging="284"/>
    </w:pPr>
    <w:rPr>
      <w:rFonts w:ascii="Arial" w:hAnsi="Arial" w:cs="Arial"/>
      <w:color w:val="000000"/>
      <w:sz w:val="17"/>
      <w:szCs w:val="17"/>
      <w:lang w:val="en-AU" w:eastAsia="en-AU"/>
    </w:rPr>
  </w:style>
  <w:style w:type="paragraph" w:styleId="Revision">
    <w:name w:val="Revision"/>
    <w:hidden/>
    <w:uiPriority w:val="99"/>
    <w:semiHidden/>
    <w:rsid w:val="00CC4C80"/>
    <w:pPr>
      <w:spacing w:after="0" w:line="240" w:lineRule="auto"/>
    </w:pPr>
    <w:rPr>
      <w:rFonts w:ascii="Times New Roman" w:eastAsia="Times New Roman" w:hAnsi="Times New Roman" w:cs="Times New Roman"/>
      <w:sz w:val="20"/>
      <w:szCs w:val="20"/>
      <w:lang w:val="en-GB" w:eastAsia="en-GB"/>
    </w:rPr>
  </w:style>
  <w:style w:type="paragraph" w:customStyle="1" w:styleId="CharCharCharCharCharCharCharChar">
    <w:name w:val="Char Char Char Char Char Char Char Char"/>
    <w:basedOn w:val="Normal"/>
    <w:rsid w:val="000F48C3"/>
    <w:pPr>
      <w:autoSpaceDE w:val="0"/>
      <w:autoSpaceDN w:val="0"/>
      <w:spacing w:after="160" w:line="240" w:lineRule="exact"/>
    </w:pPr>
    <w:rPr>
      <w:rFonts w:ascii="Arial" w:hAnsi="Arial" w:cs="Arial"/>
      <w:lang w:val="en-US" w:eastAsia="en-US"/>
    </w:rPr>
  </w:style>
  <w:style w:type="paragraph" w:styleId="NormalWeb">
    <w:name w:val="Normal (Web)"/>
    <w:basedOn w:val="Normal"/>
    <w:rsid w:val="00920875"/>
    <w:rPr>
      <w:rFonts w:ascii="Verdana, Helvetica" w:hAnsi="Verdana, Helvetica"/>
      <w:lang w:eastAsia="en-US"/>
    </w:rPr>
  </w:style>
  <w:style w:type="paragraph" w:customStyle="1" w:styleId="paragraph">
    <w:name w:val="paragraph"/>
    <w:basedOn w:val="Normal"/>
    <w:rsid w:val="00FC42C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C42C8"/>
  </w:style>
  <w:style w:type="character" w:customStyle="1" w:styleId="findhit">
    <w:name w:val="findhit"/>
    <w:basedOn w:val="DefaultParagraphFont"/>
    <w:rsid w:val="00FC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8526796">
      <w:bodyDiv w:val="1"/>
      <w:marLeft w:val="0"/>
      <w:marRight w:val="0"/>
      <w:marTop w:val="0"/>
      <w:marBottom w:val="0"/>
      <w:divBdr>
        <w:top w:val="none" w:sz="0" w:space="0" w:color="auto"/>
        <w:left w:val="none" w:sz="0" w:space="0" w:color="auto"/>
        <w:bottom w:val="none" w:sz="0" w:space="0" w:color="auto"/>
        <w:right w:val="none" w:sz="0" w:space="0" w:color="auto"/>
      </w:divBdr>
    </w:div>
    <w:div w:id="92877861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1805352">
      <w:bodyDiv w:val="1"/>
      <w:marLeft w:val="0"/>
      <w:marRight w:val="0"/>
      <w:marTop w:val="0"/>
      <w:marBottom w:val="0"/>
      <w:divBdr>
        <w:top w:val="none" w:sz="0" w:space="0" w:color="auto"/>
        <w:left w:val="none" w:sz="0" w:space="0" w:color="auto"/>
        <w:bottom w:val="none" w:sz="0" w:space="0" w:color="auto"/>
        <w:right w:val="none" w:sz="0" w:space="0" w:color="auto"/>
      </w:divBdr>
    </w:div>
    <w:div w:id="127606340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3121511">
      <w:bodyDiv w:val="1"/>
      <w:marLeft w:val="0"/>
      <w:marRight w:val="0"/>
      <w:marTop w:val="0"/>
      <w:marBottom w:val="0"/>
      <w:divBdr>
        <w:top w:val="none" w:sz="0" w:space="0" w:color="auto"/>
        <w:left w:val="none" w:sz="0" w:space="0" w:color="auto"/>
        <w:bottom w:val="none" w:sz="0" w:space="0" w:color="auto"/>
        <w:right w:val="none" w:sz="0" w:space="0" w:color="auto"/>
      </w:divBdr>
    </w:div>
    <w:div w:id="184852132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styles" Target="styles.xml"/><Relationship Id="rId15" Type="http://schemas.openxmlformats.org/officeDocument/2006/relationships/hyperlink" Target="hhttps://www.hse.ie/eng/services/list/2/primarycare/childrenfirs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8BC36-CF8B-4526-970F-E5862FB5DC74}">
  <ds:schemaRefs>
    <ds:schemaRef ds:uri="http://purl.org/dc/elements/1.1/"/>
    <ds:schemaRef ds:uri="http://purl.org/dc/terms/"/>
    <ds:schemaRef ds:uri="http://schemas.openxmlformats.org/package/2006/metadata/core-properties"/>
    <ds:schemaRef ds:uri="http://schemas.microsoft.com/office/2006/documentManagement/types"/>
    <ds:schemaRef ds:uri="f8767091-446f-4677-8f8f-9d911788ee8f"/>
    <ds:schemaRef ds:uri="http://schemas.microsoft.com/office/2006/metadata/properties"/>
    <ds:schemaRef ds:uri="540502ad-e2ea-49e0-837d-f664c565700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AC64F38-FDCE-48CF-BD52-5127506EDE6D}">
  <ds:schemaRefs>
    <ds:schemaRef ds:uri="http://schemas.microsoft.com/sharepoint/v3/contenttype/forms"/>
  </ds:schemaRefs>
</ds:datastoreItem>
</file>

<file path=customXml/itemProps3.xml><?xml version="1.0" encoding="utf-8"?>
<ds:datastoreItem xmlns:ds="http://schemas.openxmlformats.org/officeDocument/2006/customXml" ds:itemID="{19B4E4F3-E429-4917-BF9C-49BCC1ED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Geraldine Maxwell</cp:lastModifiedBy>
  <cp:revision>4</cp:revision>
  <dcterms:created xsi:type="dcterms:W3CDTF">2025-10-28T15:50:00Z</dcterms:created>
  <dcterms:modified xsi:type="dcterms:W3CDTF">2025-11-19T13:18:00Z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