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CC0DD" w14:textId="378F87E2" w:rsidR="002C02C1" w:rsidRDefault="00AA078E" w:rsidP="00AA078E">
      <w:pPr>
        <w:pStyle w:val="Heading7"/>
        <w:ind w:hanging="1134"/>
        <w:contextualSpacing/>
        <w:jc w:val="left"/>
        <w:rPr>
          <w:rFonts w:cs="Arial"/>
          <w:sz w:val="22"/>
          <w:szCs w:val="22"/>
        </w:rPr>
      </w:pPr>
      <w:r w:rsidRPr="00CF2661">
        <w:rPr>
          <w:noProof/>
          <w:color w:val="000099"/>
          <w:sz w:val="20"/>
          <w:lang w:val="en-IE" w:eastAsia="en-IE"/>
        </w:rPr>
        <w:drawing>
          <wp:inline distT="0" distB="0" distL="0" distR="0" wp14:anchorId="6A66256A" wp14:editId="6BB65608">
            <wp:extent cx="1129085" cy="94007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bookmarkStart w:id="0" w:name="_Hlk185856639"/>
      <w:r w:rsidR="00325E60">
        <w:rPr>
          <w:rFonts w:cs="Arial"/>
          <w:sz w:val="20"/>
        </w:rPr>
        <w:tab/>
      </w:r>
      <w:r w:rsidR="00325E60">
        <w:rPr>
          <w:rFonts w:cs="Arial"/>
          <w:sz w:val="20"/>
        </w:rPr>
        <w:tab/>
      </w:r>
      <w:r w:rsidR="00325E60">
        <w:rPr>
          <w:rFonts w:cs="Arial"/>
          <w:sz w:val="20"/>
        </w:rPr>
        <w:tab/>
      </w:r>
      <w:r w:rsidR="00325E60">
        <w:rPr>
          <w:rFonts w:cs="Arial"/>
          <w:sz w:val="20"/>
        </w:rPr>
        <w:tab/>
      </w:r>
      <w:r w:rsidR="00325E60">
        <w:rPr>
          <w:rFonts w:cs="Arial"/>
          <w:sz w:val="20"/>
        </w:rPr>
        <w:tab/>
      </w:r>
      <w:r w:rsidR="00325E60">
        <w:rPr>
          <w:rFonts w:cs="Arial"/>
          <w:sz w:val="20"/>
        </w:rPr>
        <w:tab/>
      </w:r>
    </w:p>
    <w:p w14:paraId="5E766531" w14:textId="5B1ED80A" w:rsidR="009F1F8E" w:rsidRPr="006B6E8C" w:rsidRDefault="00325E60" w:rsidP="002C02C1">
      <w:pPr>
        <w:pStyle w:val="Heading7"/>
        <w:ind w:hanging="1134"/>
        <w:contextualSpacing/>
        <w:jc w:val="right"/>
        <w:rPr>
          <w:color w:val="000099"/>
          <w:sz w:val="20"/>
        </w:rPr>
      </w:pPr>
      <w:r w:rsidRPr="006B6E8C">
        <w:rPr>
          <w:rFonts w:cs="Arial"/>
          <w:sz w:val="20"/>
        </w:rPr>
        <w:t>Programme Manager</w:t>
      </w:r>
      <w:r w:rsidR="006B6E8C">
        <w:rPr>
          <w:rFonts w:cs="Arial"/>
          <w:sz w:val="20"/>
        </w:rPr>
        <w:t xml:space="preserve"> (Grade VIII)</w:t>
      </w:r>
    </w:p>
    <w:bookmarkEnd w:id="0"/>
    <w:p w14:paraId="2DE5667B" w14:textId="77777777" w:rsidR="00754C86" w:rsidRDefault="00754C86" w:rsidP="00AA078E">
      <w:pPr>
        <w:ind w:left="-1260"/>
        <w:contextualSpacing/>
        <w:jc w:val="right"/>
        <w:rPr>
          <w:rFonts w:ascii="Arial" w:hAnsi="Arial" w:cs="Arial"/>
          <w:b/>
        </w:rPr>
      </w:pPr>
    </w:p>
    <w:p w14:paraId="49AEBD4A" w14:textId="5DBCC52E" w:rsidR="00543F98" w:rsidRDefault="00543F98" w:rsidP="00AA078E">
      <w:pPr>
        <w:ind w:left="-1260"/>
        <w:contextualSpacing/>
        <w:jc w:val="right"/>
        <w:rPr>
          <w:rFonts w:ascii="Arial" w:hAnsi="Arial" w:cs="Arial"/>
          <w:b/>
        </w:rPr>
      </w:pPr>
      <w:r w:rsidRPr="006B6E8C">
        <w:rPr>
          <w:rFonts w:ascii="Arial" w:hAnsi="Arial" w:cs="Arial"/>
          <w:b/>
        </w:rPr>
        <w:t>Job Specification &amp; Terms and Conditions</w:t>
      </w:r>
    </w:p>
    <w:p w14:paraId="3DFAE8AB" w14:textId="77777777" w:rsidR="00754C86" w:rsidRPr="006B6E8C" w:rsidRDefault="00754C86" w:rsidP="00AA078E">
      <w:pPr>
        <w:ind w:left="-1260"/>
        <w:contextualSpacing/>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543F98" w:rsidRPr="00E766A5" w14:paraId="4807B6F6" w14:textId="77777777" w:rsidTr="00237E48">
        <w:tc>
          <w:tcPr>
            <w:tcW w:w="2565"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55" w:type="dxa"/>
          </w:tcPr>
          <w:p w14:paraId="7CAC2409" w14:textId="40274F46" w:rsidR="00AA078E" w:rsidRDefault="006B6E8C" w:rsidP="009F1F8E">
            <w:pPr>
              <w:rPr>
                <w:rFonts w:ascii="Arial" w:hAnsi="Arial" w:cs="Arial"/>
              </w:rPr>
            </w:pPr>
            <w:r>
              <w:rPr>
                <w:rFonts w:ascii="Arial" w:hAnsi="Arial" w:cs="Arial"/>
              </w:rPr>
              <w:t>Programme Manager (Grade VIII)</w:t>
            </w:r>
          </w:p>
          <w:p w14:paraId="0C401DD8" w14:textId="77777777" w:rsidR="006B6E8C" w:rsidRPr="00AA078E" w:rsidRDefault="006B6E8C" w:rsidP="009F1F8E">
            <w:pPr>
              <w:rPr>
                <w:rFonts w:ascii="Arial" w:hAnsi="Arial" w:cs="Arial"/>
              </w:rPr>
            </w:pPr>
            <w:bookmarkStart w:id="1" w:name="_GoBack"/>
            <w:bookmarkEnd w:id="1"/>
          </w:p>
          <w:p w14:paraId="7ACD23BE" w14:textId="7FFCF34A" w:rsidR="00336261" w:rsidRDefault="00E23FD8" w:rsidP="009F1F8E">
            <w:pPr>
              <w:rPr>
                <w:rFonts w:ascii="Arial" w:hAnsi="Arial" w:cs="Arial"/>
                <w:i/>
              </w:rPr>
            </w:pPr>
            <w:r w:rsidRPr="00CF2661">
              <w:rPr>
                <w:rFonts w:ascii="Arial" w:hAnsi="Arial" w:cs="Arial"/>
                <w:i/>
              </w:rPr>
              <w:t>(Grade Code</w:t>
            </w:r>
            <w:r w:rsidR="009F1F8E" w:rsidRPr="00CF2661">
              <w:rPr>
                <w:rFonts w:ascii="Arial" w:hAnsi="Arial" w:cs="Arial"/>
                <w:i/>
              </w:rPr>
              <w:t>: 0655</w:t>
            </w:r>
            <w:r w:rsidRPr="00CF2661">
              <w:rPr>
                <w:rFonts w:ascii="Arial" w:hAnsi="Arial" w:cs="Arial"/>
                <w:i/>
              </w:rPr>
              <w:t>)</w:t>
            </w:r>
          </w:p>
          <w:p w14:paraId="1A2CE988" w14:textId="2B6FE6B7" w:rsidR="00543F98" w:rsidRPr="00F6254C" w:rsidRDefault="00543F98" w:rsidP="00737E32">
            <w:pPr>
              <w:rPr>
                <w:rFonts w:ascii="Arial" w:hAnsi="Arial" w:cs="Arial"/>
                <w:iCs/>
              </w:rPr>
            </w:pPr>
          </w:p>
        </w:tc>
      </w:tr>
      <w:tr w:rsidR="00792F91" w:rsidRPr="00E766A5" w14:paraId="6531EE8E" w14:textId="77777777" w:rsidTr="00237E48">
        <w:tc>
          <w:tcPr>
            <w:tcW w:w="2565"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055" w:type="dxa"/>
          </w:tcPr>
          <w:p w14:paraId="65053795" w14:textId="3773E06C" w:rsidR="00792F91" w:rsidRPr="003207C4" w:rsidRDefault="000F2B16" w:rsidP="00792F91">
            <w:pPr>
              <w:rPr>
                <w:rFonts w:ascii="Arial" w:hAnsi="Arial" w:cs="Arial"/>
                <w:bCs/>
                <w:iCs/>
              </w:rPr>
            </w:pPr>
            <w:r>
              <w:rPr>
                <w:rFonts w:ascii="Arial" w:hAnsi="Arial" w:cs="Arial"/>
                <w:bCs/>
                <w:iCs/>
              </w:rPr>
              <w:t>NRS15105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237E48">
        <w:tc>
          <w:tcPr>
            <w:tcW w:w="2565"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055" w:type="dxa"/>
          </w:tcPr>
          <w:p w14:paraId="10C7A21D" w14:textId="442DF914" w:rsidR="00792F91" w:rsidRPr="00946AEE" w:rsidRDefault="00946AEE" w:rsidP="00792F91">
            <w:pPr>
              <w:rPr>
                <w:rFonts w:ascii="Arial" w:hAnsi="Arial" w:cs="Arial"/>
                <w:bCs/>
                <w:i/>
                <w:iCs/>
              </w:rPr>
            </w:pPr>
            <w:r w:rsidRPr="00946AEE">
              <w:rPr>
                <w:rFonts w:ascii="Arial" w:hAnsi="Arial" w:cs="Arial"/>
                <w:bCs/>
                <w:i/>
                <w:iCs/>
              </w:rPr>
              <w:t xml:space="preserve">3:00PM on </w:t>
            </w:r>
            <w:r w:rsidR="00675DC3">
              <w:rPr>
                <w:rFonts w:ascii="Arial" w:hAnsi="Arial" w:cs="Arial"/>
                <w:bCs/>
                <w:i/>
                <w:iCs/>
              </w:rPr>
              <w:t>Monday 12</w:t>
            </w:r>
            <w:r w:rsidR="00675DC3" w:rsidRPr="00675DC3">
              <w:rPr>
                <w:rFonts w:ascii="Arial" w:hAnsi="Arial" w:cs="Arial"/>
                <w:bCs/>
                <w:i/>
                <w:iCs/>
                <w:vertAlign w:val="superscript"/>
              </w:rPr>
              <w:t>th</w:t>
            </w:r>
            <w:r w:rsidR="00675DC3">
              <w:rPr>
                <w:rFonts w:ascii="Arial" w:hAnsi="Arial" w:cs="Arial"/>
                <w:bCs/>
                <w:i/>
                <w:iCs/>
              </w:rPr>
              <w:t xml:space="preserve"> </w:t>
            </w:r>
            <w:r w:rsidRPr="00946AEE">
              <w:rPr>
                <w:rFonts w:ascii="Arial" w:hAnsi="Arial" w:cs="Arial"/>
                <w:bCs/>
                <w:i/>
                <w:iCs/>
              </w:rPr>
              <w:t xml:space="preserve">January 2026 </w:t>
            </w:r>
          </w:p>
          <w:p w14:paraId="1DC28C0B" w14:textId="6E60C08C" w:rsidR="00946AEE" w:rsidRPr="00946AEE" w:rsidRDefault="00946AEE" w:rsidP="00792F91">
            <w:pPr>
              <w:rPr>
                <w:rFonts w:ascii="Arial" w:hAnsi="Arial" w:cs="Arial"/>
                <w:bCs/>
                <w:i/>
                <w:iCs/>
              </w:rPr>
            </w:pPr>
          </w:p>
        </w:tc>
      </w:tr>
      <w:tr w:rsidR="00792F91" w:rsidRPr="00E766A5" w14:paraId="2FCE4883" w14:textId="77777777" w:rsidTr="00237E48">
        <w:tc>
          <w:tcPr>
            <w:tcW w:w="2565"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055" w:type="dxa"/>
          </w:tcPr>
          <w:p w14:paraId="1E2A52C6" w14:textId="77777777" w:rsidR="000F2B16" w:rsidRPr="000F2B16" w:rsidRDefault="000F2B16" w:rsidP="000F2B16">
            <w:pPr>
              <w:pStyle w:val="Heading7"/>
              <w:rPr>
                <w:rFonts w:cs="Arial"/>
                <w:b w:val="0"/>
                <w:sz w:val="20"/>
              </w:rPr>
            </w:pPr>
            <w:r w:rsidRPr="000F2B16">
              <w:rPr>
                <w:rFonts w:cs="Arial"/>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237E48">
        <w:tc>
          <w:tcPr>
            <w:tcW w:w="2565"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55" w:type="dxa"/>
          </w:tcPr>
          <w:p w14:paraId="7713E0AE" w14:textId="77777777" w:rsidR="00792F91" w:rsidRDefault="00792F91" w:rsidP="00792F91">
            <w:pPr>
              <w:rPr>
                <w:rFonts w:ascii="Arial" w:hAnsi="Arial" w:cs="Arial"/>
                <w:iCs/>
              </w:rPr>
            </w:pPr>
            <w:r w:rsidRPr="00F6254C">
              <w:rPr>
                <w:rFonts w:ascii="Arial" w:hAnsi="Arial" w:cs="Arial"/>
                <w:iCs/>
              </w:rPr>
              <w:t>A start date will be indicated at job offer stage.</w:t>
            </w:r>
          </w:p>
          <w:p w14:paraId="54AC403C" w14:textId="272950F7" w:rsidR="006B6E8C" w:rsidRPr="00F6254C" w:rsidRDefault="006B6E8C" w:rsidP="00792F91">
            <w:pPr>
              <w:rPr>
                <w:rFonts w:ascii="Arial" w:hAnsi="Arial" w:cs="Arial"/>
                <w:iCs/>
              </w:rPr>
            </w:pPr>
          </w:p>
        </w:tc>
      </w:tr>
      <w:tr w:rsidR="00792F91" w:rsidRPr="00E766A5" w14:paraId="00B58942" w14:textId="77777777" w:rsidTr="00237E48">
        <w:tc>
          <w:tcPr>
            <w:tcW w:w="2565" w:type="dxa"/>
          </w:tcPr>
          <w:p w14:paraId="186B03A5" w14:textId="77777777" w:rsidR="00792F91" w:rsidRPr="002C4E92" w:rsidRDefault="00792F91" w:rsidP="00792F91">
            <w:pPr>
              <w:rPr>
                <w:rFonts w:ascii="Arial" w:hAnsi="Arial" w:cs="Arial"/>
                <w:b/>
                <w:bCs/>
              </w:rPr>
            </w:pPr>
            <w:r w:rsidRPr="002C4E92">
              <w:rPr>
                <w:rFonts w:ascii="Arial" w:hAnsi="Arial" w:cs="Arial"/>
                <w:b/>
                <w:bCs/>
              </w:rPr>
              <w:t>Location of Post</w:t>
            </w:r>
          </w:p>
        </w:tc>
        <w:tc>
          <w:tcPr>
            <w:tcW w:w="8055" w:type="dxa"/>
          </w:tcPr>
          <w:p w14:paraId="7A41D316" w14:textId="5CB1B085" w:rsidR="003F22A2" w:rsidRPr="002C4E92" w:rsidRDefault="00A86618" w:rsidP="003F22A2">
            <w:pPr>
              <w:rPr>
                <w:rFonts w:ascii="Arial" w:hAnsi="Arial" w:cs="Arial"/>
                <w:iCs/>
              </w:rPr>
            </w:pPr>
            <w:r w:rsidRPr="002C4E92">
              <w:rPr>
                <w:rFonts w:ascii="Arial" w:hAnsi="Arial" w:cs="Arial"/>
                <w:iCs/>
              </w:rPr>
              <w:t xml:space="preserve">There </w:t>
            </w:r>
            <w:r w:rsidR="00965930" w:rsidRPr="002C4E92">
              <w:rPr>
                <w:rFonts w:ascii="Arial" w:hAnsi="Arial" w:cs="Arial"/>
                <w:iCs/>
              </w:rPr>
              <w:t>are</w:t>
            </w:r>
            <w:r w:rsidRPr="002C4E92">
              <w:rPr>
                <w:rFonts w:ascii="Arial" w:hAnsi="Arial" w:cs="Arial"/>
                <w:iCs/>
              </w:rPr>
              <w:t xml:space="preserve"> currently </w:t>
            </w:r>
            <w:r w:rsidR="000F2B16" w:rsidRPr="002C4E92">
              <w:rPr>
                <w:rFonts w:ascii="Arial" w:hAnsi="Arial" w:cs="Arial"/>
                <w:iCs/>
              </w:rPr>
              <w:t xml:space="preserve">three </w:t>
            </w:r>
            <w:r w:rsidRPr="002C4E92">
              <w:rPr>
                <w:rFonts w:ascii="Arial" w:hAnsi="Arial" w:cs="Arial"/>
                <w:bCs/>
                <w:iCs/>
              </w:rPr>
              <w:t>permanent</w:t>
            </w:r>
            <w:r w:rsidR="00792F91" w:rsidRPr="002C4E92">
              <w:rPr>
                <w:rFonts w:ascii="Arial" w:hAnsi="Arial" w:cs="Arial"/>
                <w:bCs/>
                <w:iCs/>
              </w:rPr>
              <w:t xml:space="preserve"> whole-time</w:t>
            </w:r>
            <w:r w:rsidR="00792F91" w:rsidRPr="002C4E92">
              <w:rPr>
                <w:rFonts w:ascii="Arial" w:hAnsi="Arial" w:cs="Arial"/>
                <w:iCs/>
              </w:rPr>
              <w:t xml:space="preserve"> </w:t>
            </w:r>
            <w:r w:rsidR="003F22A2" w:rsidRPr="002C4E92">
              <w:rPr>
                <w:rFonts w:ascii="Arial" w:hAnsi="Arial" w:cs="Arial"/>
                <w:iCs/>
              </w:rPr>
              <w:t>vacanc</w:t>
            </w:r>
            <w:r w:rsidR="00965930" w:rsidRPr="002C4E92">
              <w:rPr>
                <w:rFonts w:ascii="Arial" w:hAnsi="Arial" w:cs="Arial"/>
                <w:iCs/>
              </w:rPr>
              <w:t>ies</w:t>
            </w:r>
            <w:r w:rsidR="00DF1727" w:rsidRPr="002C4E92">
              <w:rPr>
                <w:rFonts w:ascii="Arial" w:hAnsi="Arial" w:cs="Arial"/>
                <w:iCs/>
              </w:rPr>
              <w:t xml:space="preserve"> </w:t>
            </w:r>
            <w:r w:rsidR="00715F86" w:rsidRPr="002C4E92">
              <w:rPr>
                <w:rFonts w:ascii="Arial" w:hAnsi="Arial" w:cs="Arial"/>
                <w:iCs/>
              </w:rPr>
              <w:t>based</w:t>
            </w:r>
            <w:r w:rsidR="0088224E" w:rsidRPr="002C4E92">
              <w:rPr>
                <w:rFonts w:ascii="Arial" w:hAnsi="Arial" w:cs="Arial"/>
                <w:iCs/>
              </w:rPr>
              <w:t xml:space="preserve"> in</w:t>
            </w:r>
            <w:r w:rsidR="003F22A2" w:rsidRPr="002C4E92">
              <w:rPr>
                <w:rFonts w:ascii="Arial" w:hAnsi="Arial" w:cs="Arial"/>
                <w:iCs/>
              </w:rPr>
              <w:t xml:space="preserve"> </w:t>
            </w:r>
            <w:r w:rsidR="00AA078E" w:rsidRPr="002C4E92">
              <w:rPr>
                <w:rFonts w:ascii="Arial" w:hAnsi="Arial" w:cs="Arial"/>
                <w:iCs/>
              </w:rPr>
              <w:t>Clinical Design &amp; Innovation, Office of the Chief Clinical Officer.</w:t>
            </w:r>
            <w:r w:rsidR="003F22A2" w:rsidRPr="002C4E92">
              <w:rPr>
                <w:rFonts w:ascii="Arial" w:hAnsi="Arial" w:cs="Arial"/>
                <w:iCs/>
              </w:rPr>
              <w:t xml:space="preserve"> </w:t>
            </w:r>
          </w:p>
          <w:p w14:paraId="70B1F145" w14:textId="10F715A6" w:rsidR="00965930" w:rsidRPr="002C4E92" w:rsidRDefault="00965930" w:rsidP="003F22A2">
            <w:pPr>
              <w:rPr>
                <w:rFonts w:ascii="Arial" w:hAnsi="Arial" w:cs="Arial"/>
                <w:iCs/>
              </w:rPr>
            </w:pPr>
          </w:p>
          <w:p w14:paraId="46E91AAA" w14:textId="4E371B0A" w:rsidR="00754C86" w:rsidRPr="002C4E92" w:rsidRDefault="00754C86" w:rsidP="00754C86">
            <w:pPr>
              <w:pStyle w:val="NoSpacingHSE"/>
              <w:rPr>
                <w:b w:val="0"/>
              </w:rPr>
            </w:pPr>
            <w:r w:rsidRPr="002C4E92">
              <w:rPr>
                <w:b w:val="0"/>
              </w:rPr>
              <w:t>Clinical Design and Innovation have offices in the following locations:</w:t>
            </w:r>
          </w:p>
          <w:p w14:paraId="62A342A9" w14:textId="2A241FEA" w:rsidR="000F2B16" w:rsidRPr="002C4E92" w:rsidRDefault="00965930" w:rsidP="00754C86">
            <w:pPr>
              <w:pStyle w:val="NoSpacingHSE"/>
              <w:numPr>
                <w:ilvl w:val="0"/>
                <w:numId w:val="38"/>
              </w:numPr>
              <w:rPr>
                <w:b w:val="0"/>
              </w:rPr>
            </w:pPr>
            <w:r w:rsidRPr="002C4E92">
              <w:rPr>
                <w:b w:val="0"/>
              </w:rPr>
              <w:t>D</w:t>
            </w:r>
            <w:r w:rsidR="000F2B16" w:rsidRPr="002C4E92">
              <w:rPr>
                <w:b w:val="0"/>
              </w:rPr>
              <w:t>r. Steevens’ Hospital Dublin 8.</w:t>
            </w:r>
          </w:p>
          <w:p w14:paraId="34AD4B2E" w14:textId="786A230F" w:rsidR="000F2B16" w:rsidRPr="002C4E92" w:rsidRDefault="002B67F8" w:rsidP="000F2B16">
            <w:pPr>
              <w:pStyle w:val="NoSpacingHSE"/>
              <w:numPr>
                <w:ilvl w:val="0"/>
                <w:numId w:val="38"/>
              </w:numPr>
              <w:rPr>
                <w:b w:val="0"/>
              </w:rPr>
            </w:pPr>
            <w:r w:rsidRPr="002C4E92">
              <w:rPr>
                <w:b w:val="0"/>
              </w:rPr>
              <w:t>The</w:t>
            </w:r>
            <w:r w:rsidR="00965930" w:rsidRPr="002C4E92">
              <w:rPr>
                <w:b w:val="0"/>
              </w:rPr>
              <w:t xml:space="preserve"> Brunel Building, Heus</w:t>
            </w:r>
            <w:r w:rsidR="000F2B16" w:rsidRPr="002C4E92">
              <w:rPr>
                <w:b w:val="0"/>
              </w:rPr>
              <w:t>ton South Quarter, Dublin 8.</w:t>
            </w:r>
          </w:p>
          <w:p w14:paraId="2F246E22" w14:textId="3E7411D4" w:rsidR="00965930" w:rsidRPr="002C4E92" w:rsidRDefault="00965930" w:rsidP="000F2B16">
            <w:pPr>
              <w:pStyle w:val="NoSpacingHSE"/>
              <w:numPr>
                <w:ilvl w:val="0"/>
                <w:numId w:val="38"/>
              </w:numPr>
              <w:rPr>
                <w:b w:val="0"/>
              </w:rPr>
            </w:pPr>
            <w:r w:rsidRPr="002C4E92">
              <w:rPr>
                <w:b w:val="0"/>
              </w:rPr>
              <w:t xml:space="preserve">Stewarts Hospital, Palmerstown Dublin 20.  </w:t>
            </w:r>
          </w:p>
          <w:p w14:paraId="05DCC6FD" w14:textId="01CA8AA4" w:rsidR="000F2B16" w:rsidRPr="002C4E92" w:rsidRDefault="000F2B16" w:rsidP="000F2B16">
            <w:pPr>
              <w:pStyle w:val="NoSpacingHSE"/>
              <w:rPr>
                <w:b w:val="0"/>
              </w:rPr>
            </w:pPr>
          </w:p>
          <w:p w14:paraId="65E0F1B3" w14:textId="77777777" w:rsidR="000F2B16" w:rsidRPr="002C4E92" w:rsidRDefault="000F2B16" w:rsidP="000F2B16">
            <w:pPr>
              <w:jc w:val="both"/>
              <w:rPr>
                <w:rFonts w:ascii="Arial" w:hAnsi="Arial" w:cs="Arial"/>
              </w:rPr>
            </w:pPr>
            <w:r w:rsidRPr="002C4E92">
              <w:rPr>
                <w:rFonts w:ascii="Arial" w:hAnsi="Arial" w:cs="Arial"/>
                <w:iCs/>
              </w:rPr>
              <w:t xml:space="preserve">The successful candidates will be required as part of this role to travel for programme-related site visits and programme work-stream committee meetings. </w:t>
            </w:r>
          </w:p>
          <w:p w14:paraId="12DA1F4C" w14:textId="01A54183" w:rsidR="00792F91" w:rsidRPr="002C4E92" w:rsidRDefault="00792F91" w:rsidP="00792F91">
            <w:pPr>
              <w:rPr>
                <w:rFonts w:ascii="Arial" w:hAnsi="Arial" w:cs="Arial"/>
                <w:iCs/>
              </w:rPr>
            </w:pPr>
          </w:p>
          <w:p w14:paraId="4890FA14" w14:textId="0EF81308" w:rsidR="009F1F8E" w:rsidRPr="002C4E92" w:rsidRDefault="00DF1727" w:rsidP="00792F91">
            <w:pPr>
              <w:rPr>
                <w:rFonts w:ascii="Arial" w:hAnsi="Arial" w:cs="Arial"/>
              </w:rPr>
            </w:pPr>
            <w:r w:rsidRPr="002C4E92">
              <w:rPr>
                <w:rFonts w:ascii="Arial" w:hAnsi="Arial" w:cs="Arial"/>
              </w:rPr>
              <w:t>A panel will</w:t>
            </w:r>
            <w:r w:rsidR="00792F91" w:rsidRPr="002C4E92">
              <w:rPr>
                <w:rFonts w:ascii="Arial" w:hAnsi="Arial" w:cs="Arial"/>
              </w:rPr>
              <w:t xml:space="preserve"> be formed as a result of this campaign for </w:t>
            </w:r>
            <w:r w:rsidR="000F2B16" w:rsidRPr="002C4E92">
              <w:rPr>
                <w:rFonts w:ascii="Arial" w:hAnsi="Arial" w:cs="Arial"/>
                <w:b/>
              </w:rPr>
              <w:t>Grade VIII P</w:t>
            </w:r>
            <w:r w:rsidR="00A86618" w:rsidRPr="002C4E92">
              <w:rPr>
                <w:rFonts w:ascii="Arial" w:hAnsi="Arial" w:cs="Arial"/>
                <w:b/>
              </w:rPr>
              <w:t>rogramme Manager</w:t>
            </w:r>
            <w:r w:rsidR="00FE044C" w:rsidRPr="002C4E92">
              <w:rPr>
                <w:rFonts w:ascii="Arial" w:hAnsi="Arial" w:cs="Arial"/>
                <w:b/>
                <w:iCs/>
              </w:rPr>
              <w:t>, Clinical Design and Innovation, Office of the Chief Clinical Officer</w:t>
            </w:r>
            <w:r w:rsidR="00AA078E" w:rsidRPr="002C4E92">
              <w:rPr>
                <w:rFonts w:ascii="Arial" w:hAnsi="Arial" w:cs="Arial"/>
                <w:b/>
                <w:iCs/>
              </w:rPr>
              <w:t xml:space="preserve"> </w:t>
            </w:r>
            <w:r w:rsidR="00792F91" w:rsidRPr="002C4E92">
              <w:rPr>
                <w:rFonts w:ascii="Arial" w:hAnsi="Arial" w:cs="Arial"/>
              </w:rPr>
              <w:t xml:space="preserve">from which current and future, permanent and specified purpose vacancies of full or part-time duration may be filled. </w:t>
            </w:r>
          </w:p>
          <w:p w14:paraId="54EF7056" w14:textId="1E5546FC" w:rsidR="009F1F8E" w:rsidRPr="002C4E92" w:rsidRDefault="009F1F8E" w:rsidP="000F2B16">
            <w:pPr>
              <w:jc w:val="both"/>
              <w:rPr>
                <w:rFonts w:ascii="Arial" w:hAnsi="Arial" w:cs="Arial"/>
                <w:color w:val="000099"/>
              </w:rPr>
            </w:pPr>
          </w:p>
        </w:tc>
      </w:tr>
      <w:tr w:rsidR="00792F91" w:rsidRPr="00E766A5" w14:paraId="1669EECD" w14:textId="77777777" w:rsidTr="00237E48">
        <w:tc>
          <w:tcPr>
            <w:tcW w:w="2565"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055" w:type="dxa"/>
          </w:tcPr>
          <w:p w14:paraId="7BFC7614" w14:textId="2021FC67" w:rsidR="003F22A2" w:rsidRPr="00890F30" w:rsidRDefault="00336261" w:rsidP="003F22A2">
            <w:pPr>
              <w:jc w:val="both"/>
              <w:rPr>
                <w:rFonts w:ascii="Arial" w:hAnsi="Arial" w:cs="Arial"/>
                <w:bCs/>
              </w:rPr>
            </w:pPr>
            <w:r w:rsidRPr="00890F30">
              <w:rPr>
                <w:rFonts w:ascii="Arial" w:hAnsi="Arial" w:cs="Arial"/>
                <w:bCs/>
              </w:rPr>
              <w:t>Ms Seila</w:t>
            </w:r>
            <w:r w:rsidR="00ED7348" w:rsidRPr="00890F30">
              <w:rPr>
                <w:rFonts w:ascii="Arial" w:hAnsi="Arial" w:cs="Arial"/>
                <w:bCs/>
              </w:rPr>
              <w:t xml:space="preserve"> Ley</w:t>
            </w:r>
          </w:p>
          <w:p w14:paraId="1F4AC891" w14:textId="371C5A22" w:rsidR="003F22A2" w:rsidRPr="003207C4" w:rsidRDefault="00336261" w:rsidP="003F22A2">
            <w:pPr>
              <w:jc w:val="both"/>
              <w:rPr>
                <w:rFonts w:ascii="Arial" w:hAnsi="Arial" w:cs="Arial"/>
              </w:rPr>
            </w:pPr>
            <w:r>
              <w:rPr>
                <w:rFonts w:ascii="Arial" w:hAnsi="Arial" w:cs="Arial"/>
              </w:rPr>
              <w:t xml:space="preserve">Senior </w:t>
            </w:r>
            <w:r w:rsidR="003F22A2" w:rsidRPr="003207C4">
              <w:rPr>
                <w:rFonts w:ascii="Arial" w:hAnsi="Arial" w:cs="Arial"/>
              </w:rPr>
              <w:t xml:space="preserve">Human Resources Officer </w:t>
            </w:r>
          </w:p>
          <w:p w14:paraId="12FD1A5A" w14:textId="77777777" w:rsidR="003F22A2" w:rsidRPr="00712F08" w:rsidRDefault="003F22A2" w:rsidP="003F22A2">
            <w:pPr>
              <w:jc w:val="both"/>
              <w:rPr>
                <w:rFonts w:ascii="Arial" w:hAnsi="Arial" w:cs="Arial"/>
              </w:rPr>
            </w:pPr>
            <w:r w:rsidRPr="003207C4">
              <w:rPr>
                <w:rFonts w:ascii="Arial" w:hAnsi="Arial" w:cs="Arial"/>
              </w:rPr>
              <w:t>Business Management Office, Clinical Design</w:t>
            </w:r>
            <w:r w:rsidRPr="00712F08">
              <w:rPr>
                <w:rFonts w:ascii="Arial" w:hAnsi="Arial" w:cs="Arial"/>
              </w:rPr>
              <w:t xml:space="preserve"> and Innovation</w:t>
            </w:r>
            <w:r>
              <w:rPr>
                <w:rFonts w:ascii="Arial" w:hAnsi="Arial" w:cs="Arial"/>
              </w:rPr>
              <w:t>,</w:t>
            </w:r>
            <w:r w:rsidRPr="00712F08">
              <w:rPr>
                <w:rFonts w:ascii="Arial" w:hAnsi="Arial" w:cs="Arial"/>
              </w:rPr>
              <w:t xml:space="preserve"> Office of the Chief Clinical Officer</w:t>
            </w:r>
          </w:p>
          <w:p w14:paraId="12E8A09A" w14:textId="6662D78D" w:rsidR="003F22A2" w:rsidRDefault="003F22A2" w:rsidP="003F22A2">
            <w:pPr>
              <w:jc w:val="both"/>
            </w:pPr>
            <w:r w:rsidRPr="00712F08">
              <w:rPr>
                <w:rFonts w:ascii="Arial" w:hAnsi="Arial" w:cs="Arial"/>
              </w:rPr>
              <w:t xml:space="preserve">Email: </w:t>
            </w:r>
            <w:hyperlink r:id="rId11" w:history="1">
              <w:r w:rsidR="00336261" w:rsidRPr="00B46F28">
                <w:rPr>
                  <w:rStyle w:val="Hyperlink"/>
                  <w:rFonts w:ascii="Arial" w:hAnsi="Arial" w:cs="Arial"/>
                </w:rPr>
                <w:t>seila.ley@hse.ie</w:t>
              </w:r>
            </w:hyperlink>
          </w:p>
          <w:p w14:paraId="53559CB7" w14:textId="19CEC956" w:rsidR="003F22A2" w:rsidRPr="003F22A2" w:rsidRDefault="003F22A2" w:rsidP="00E63BF2">
            <w:pPr>
              <w:jc w:val="both"/>
              <w:rPr>
                <w:rFonts w:ascii="Arial" w:hAnsi="Arial" w:cs="Arial"/>
              </w:rPr>
            </w:pPr>
          </w:p>
        </w:tc>
      </w:tr>
      <w:tr w:rsidR="00792F91" w:rsidRPr="00E766A5" w14:paraId="03188742" w14:textId="77777777" w:rsidTr="00237E48">
        <w:tc>
          <w:tcPr>
            <w:tcW w:w="2565" w:type="dxa"/>
          </w:tcPr>
          <w:p w14:paraId="78FAEB89" w14:textId="77777777" w:rsidR="00792F91" w:rsidRPr="00F6254C" w:rsidRDefault="00792F91" w:rsidP="00792F91">
            <w:pPr>
              <w:rPr>
                <w:rFonts w:ascii="Arial" w:hAnsi="Arial" w:cs="Arial"/>
                <w:b/>
                <w:bCs/>
              </w:rPr>
            </w:pPr>
            <w:r w:rsidRPr="00BE026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055" w:type="dxa"/>
          </w:tcPr>
          <w:p w14:paraId="78B858CE" w14:textId="77777777" w:rsidR="003F22A2" w:rsidRPr="008B425F" w:rsidRDefault="003F22A2" w:rsidP="003F22A2">
            <w:pPr>
              <w:rPr>
                <w:rFonts w:ascii="Arial" w:hAnsi="Arial" w:cs="Arial"/>
                <w:b/>
                <w:iCs/>
              </w:rPr>
            </w:pPr>
            <w:r w:rsidRPr="008B425F">
              <w:rPr>
                <w:rFonts w:ascii="Arial" w:hAnsi="Arial" w:cs="Arial"/>
                <w:b/>
                <w:iCs/>
              </w:rPr>
              <w:t>Clinical Design and Innovation – Office of the Chief Clinical Officer:</w:t>
            </w:r>
          </w:p>
          <w:p w14:paraId="6049A899" w14:textId="77777777" w:rsidR="006D7192" w:rsidRDefault="006D7192" w:rsidP="003F22A2">
            <w:pPr>
              <w:jc w:val="both"/>
              <w:rPr>
                <w:rFonts w:ascii="Arial" w:hAnsi="Arial" w:cs="Arial"/>
                <w:iCs/>
              </w:rPr>
            </w:pPr>
          </w:p>
          <w:p w14:paraId="077CC46B" w14:textId="45120B55" w:rsidR="003F22A2" w:rsidRPr="008B425F" w:rsidRDefault="003F22A2" w:rsidP="003F22A2">
            <w:pPr>
              <w:jc w:val="both"/>
              <w:rPr>
                <w:rFonts w:ascii="Arial" w:hAnsi="Arial" w:cs="Arial"/>
                <w:iCs/>
              </w:rPr>
            </w:pPr>
            <w:r w:rsidRPr="008B425F">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culture of safety and quality improvement;</w:t>
            </w:r>
            <w:r>
              <w:rPr>
                <w:rFonts w:ascii="Arial" w:hAnsi="Arial" w:cs="Arial"/>
                <w:iCs/>
              </w:rPr>
              <w:t xml:space="preserve"> </w:t>
            </w:r>
            <w:r w:rsidRPr="008B425F">
              <w:rPr>
                <w:rFonts w:ascii="Arial" w:hAnsi="Arial" w:cs="Arial"/>
                <w:iCs/>
              </w:rPr>
              <w:t xml:space="preserve">through patient and service user involvement. </w:t>
            </w:r>
          </w:p>
          <w:p w14:paraId="5888010E" w14:textId="77777777" w:rsidR="003F22A2" w:rsidRPr="008B425F" w:rsidRDefault="003F22A2" w:rsidP="003F22A2">
            <w:pPr>
              <w:jc w:val="both"/>
              <w:rPr>
                <w:rFonts w:ascii="Arial" w:hAnsi="Arial" w:cs="Arial"/>
                <w:iCs/>
              </w:rPr>
            </w:pPr>
          </w:p>
          <w:p w14:paraId="749D5B29" w14:textId="255BC629" w:rsidR="003F22A2" w:rsidRDefault="003F22A2" w:rsidP="003F22A2">
            <w:pPr>
              <w:jc w:val="both"/>
              <w:rPr>
                <w:rFonts w:ascii="Arial" w:hAnsi="Arial" w:cs="Arial"/>
                <w:iCs/>
              </w:rPr>
            </w:pPr>
            <w:r w:rsidRPr="008B425F">
              <w:rPr>
                <w:rFonts w:ascii="Arial" w:hAnsi="Arial" w:cs="Arial"/>
                <w:iCs/>
              </w:rPr>
              <w:t>The Clinical Design and Innovation (CDI) function, reporting to the National Clinical Director of Integrated Care, within the Office of the CCO provides Clinical Innovation, Design Leadership and Direction to strategic decisions across the wider organisation.</w:t>
            </w:r>
          </w:p>
          <w:p w14:paraId="4CCDCF49" w14:textId="77777777" w:rsidR="00954715" w:rsidRPr="008B425F" w:rsidRDefault="00954715" w:rsidP="003F22A2">
            <w:pPr>
              <w:jc w:val="both"/>
              <w:rPr>
                <w:rFonts w:ascii="Arial" w:hAnsi="Arial" w:cs="Arial"/>
                <w:iCs/>
              </w:rPr>
            </w:pPr>
          </w:p>
          <w:p w14:paraId="53BF355F" w14:textId="77777777" w:rsidR="003F22A2" w:rsidRPr="008B425F" w:rsidRDefault="003F22A2" w:rsidP="003F22A2">
            <w:pPr>
              <w:jc w:val="both"/>
              <w:rPr>
                <w:rFonts w:ascii="Arial" w:hAnsi="Arial" w:cs="Arial"/>
                <w:iCs/>
              </w:rPr>
            </w:pPr>
            <w:r w:rsidRPr="008B425F">
              <w:rPr>
                <w:rFonts w:ascii="Arial" w:hAnsi="Arial" w:cs="Arial"/>
                <w:iCs/>
              </w:rPr>
              <w:t>For further information click on the following link provided:</w:t>
            </w:r>
          </w:p>
          <w:p w14:paraId="696F528E" w14:textId="77777777" w:rsidR="003F22A2" w:rsidRDefault="003F22A2" w:rsidP="003F22A2">
            <w:pPr>
              <w:jc w:val="both"/>
            </w:pPr>
          </w:p>
          <w:p w14:paraId="6EBEF1A4" w14:textId="66E4EAF5" w:rsidR="003F22A2" w:rsidRDefault="00675DC3" w:rsidP="003F22A2">
            <w:pPr>
              <w:jc w:val="both"/>
              <w:rPr>
                <w:rStyle w:val="Hyperlink"/>
                <w:rFonts w:ascii="Arial" w:hAnsi="Arial" w:cs="Arial"/>
                <w:iCs/>
              </w:rPr>
            </w:pPr>
            <w:hyperlink r:id="rId12" w:history="1">
              <w:r w:rsidR="003F22A2" w:rsidRPr="008B425F">
                <w:rPr>
                  <w:rStyle w:val="Hyperlink"/>
                  <w:rFonts w:ascii="Arial" w:hAnsi="Arial" w:cs="Arial"/>
                  <w:iCs/>
                </w:rPr>
                <w:t>https://www.hse.ie/eng/about/who/cspd/</w:t>
              </w:r>
            </w:hyperlink>
          </w:p>
          <w:p w14:paraId="77169C35" w14:textId="397389FA" w:rsidR="0025509D" w:rsidRDefault="0025509D" w:rsidP="003F22A2">
            <w:pPr>
              <w:jc w:val="both"/>
              <w:rPr>
                <w:rStyle w:val="Hyperlink"/>
                <w:rFonts w:ascii="Arial" w:hAnsi="Arial" w:cs="Arial"/>
                <w:iCs/>
              </w:rPr>
            </w:pPr>
          </w:p>
          <w:p w14:paraId="208104E1" w14:textId="60B7351E" w:rsidR="0025509D" w:rsidRPr="008B425F" w:rsidRDefault="0025509D" w:rsidP="003F22A2">
            <w:pPr>
              <w:jc w:val="both"/>
              <w:rPr>
                <w:rFonts w:ascii="Arial" w:hAnsi="Arial" w:cs="Arial"/>
                <w:iCs/>
              </w:rPr>
            </w:pPr>
            <w:r w:rsidRPr="003C3181">
              <w:rPr>
                <w:rFonts w:ascii="Arial" w:hAnsi="Arial" w:cs="Arial"/>
              </w:rPr>
              <w:t xml:space="preserve">The National Clinical Programmes </w:t>
            </w:r>
            <w:r>
              <w:rPr>
                <w:rFonts w:ascii="Arial" w:hAnsi="Arial" w:cs="Arial"/>
              </w:rPr>
              <w:t>play an important role in</w:t>
            </w:r>
            <w:r w:rsidRPr="003C3181">
              <w:rPr>
                <w:rFonts w:ascii="Arial" w:hAnsi="Arial" w:cs="Arial"/>
              </w:rPr>
              <w:t xml:space="preserve"> development </w:t>
            </w:r>
            <w:r>
              <w:rPr>
                <w:rFonts w:ascii="Arial" w:hAnsi="Arial" w:cs="Arial"/>
              </w:rPr>
              <w:t>of clinical designs [such as models of care, frameworks and pathways] and support their</w:t>
            </w:r>
            <w:r w:rsidRPr="003C3181">
              <w:rPr>
                <w:rFonts w:ascii="Arial" w:hAnsi="Arial" w:cs="Arial"/>
              </w:rPr>
              <w:t xml:space="preserve"> implementation.  They will play an increasingly important and effective role in improving population health through consideration of health and wellbeing organisation objectives.  They have a significant role in quality improvement and designing cross-service solutions and integrated care pathways to support safe, equitable access to care in the appropriate setting.  </w:t>
            </w:r>
          </w:p>
          <w:p w14:paraId="353FAA2E" w14:textId="77777777" w:rsidR="00792F91" w:rsidRDefault="00792F91" w:rsidP="001C090B">
            <w:pPr>
              <w:pStyle w:val="NoSpacing"/>
              <w:rPr>
                <w:rFonts w:ascii="Arial" w:hAnsi="Arial" w:cs="Arial"/>
                <w:iCs/>
                <w:color w:val="000099"/>
              </w:rPr>
            </w:pPr>
          </w:p>
          <w:p w14:paraId="02A63DFE" w14:textId="51AC6A08" w:rsidR="00BE026C" w:rsidRPr="00BE026C" w:rsidRDefault="00BE026C" w:rsidP="00BE026C">
            <w:pPr>
              <w:jc w:val="both"/>
              <w:rPr>
                <w:rFonts w:ascii="Arial" w:hAnsi="Arial" w:cs="Arial"/>
                <w:iCs/>
              </w:rPr>
            </w:pPr>
            <w:r w:rsidRPr="00BE026C">
              <w:rPr>
                <w:rFonts w:ascii="Arial" w:hAnsi="Arial" w:cs="Arial"/>
                <w:iCs/>
              </w:rPr>
              <w:t>This work is delivered by National Clinical Programmes which are led by a Clinical Lead working under a National Clinical and Advisory Group Lead (NCAGL).</w:t>
            </w:r>
          </w:p>
          <w:p w14:paraId="0AE4B5A1" w14:textId="667070DA" w:rsidR="00BE026C" w:rsidRPr="00F6254C" w:rsidRDefault="00BE026C" w:rsidP="001C090B">
            <w:pPr>
              <w:pStyle w:val="NoSpacing"/>
              <w:rPr>
                <w:rFonts w:ascii="Arial" w:hAnsi="Arial" w:cs="Arial"/>
                <w:iCs/>
                <w:color w:val="000099"/>
              </w:rPr>
            </w:pPr>
          </w:p>
        </w:tc>
      </w:tr>
      <w:tr w:rsidR="00792F91" w:rsidRPr="00E766A5" w14:paraId="2344165A" w14:textId="77777777" w:rsidTr="00237E48">
        <w:tc>
          <w:tcPr>
            <w:tcW w:w="2565"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055" w:type="dxa"/>
          </w:tcPr>
          <w:p w14:paraId="2A55A16E" w14:textId="424E5753" w:rsidR="00F8544B" w:rsidRDefault="0088224E" w:rsidP="00F8544B">
            <w:pPr>
              <w:jc w:val="both"/>
              <w:rPr>
                <w:rFonts w:ascii="Aptos" w:hAnsi="Aptos"/>
                <w:sz w:val="22"/>
                <w:szCs w:val="22"/>
                <w:lang w:val="en-IE" w:eastAsia="en-US"/>
              </w:rPr>
            </w:pPr>
            <w:r w:rsidRPr="00D4784D">
              <w:rPr>
                <w:rFonts w:ascii="Arial" w:hAnsi="Arial" w:cs="Arial"/>
              </w:rPr>
              <w:t>Initially</w:t>
            </w:r>
            <w:r w:rsidRPr="00576193">
              <w:rPr>
                <w:rFonts w:ascii="Arial" w:hAnsi="Arial" w:cs="Arial"/>
              </w:rPr>
              <w:t xml:space="preserve"> reporting</w:t>
            </w:r>
            <w:r w:rsidRPr="00BE026C">
              <w:rPr>
                <w:rFonts w:ascii="Arial" w:hAnsi="Arial" w:cs="Arial"/>
              </w:rPr>
              <w:t xml:space="preserve"> t</w:t>
            </w:r>
            <w:r w:rsidR="00DF1727" w:rsidRPr="00BE026C">
              <w:rPr>
                <w:rFonts w:ascii="Arial" w:hAnsi="Arial" w:cs="Arial"/>
              </w:rPr>
              <w:t xml:space="preserve">o the Clinical Lead for the relevant </w:t>
            </w:r>
            <w:r w:rsidR="003F22A2" w:rsidRPr="00BE026C">
              <w:rPr>
                <w:rFonts w:ascii="Arial" w:hAnsi="Arial" w:cs="Arial"/>
              </w:rPr>
              <w:t>National Clinical Programme for</w:t>
            </w:r>
            <w:r w:rsidR="003F22A2" w:rsidRPr="00F513E3">
              <w:rPr>
                <w:rFonts w:ascii="Arial" w:hAnsi="Arial" w:cs="Arial"/>
              </w:rPr>
              <w:t xml:space="preserve"> the day-to-day management of the assigned programme of work and delivery of work relevant to the progra</w:t>
            </w:r>
            <w:r w:rsidR="003F22A2" w:rsidRPr="001941F6">
              <w:rPr>
                <w:rFonts w:ascii="Arial" w:hAnsi="Arial" w:cs="Arial"/>
              </w:rPr>
              <w:t>mme.</w:t>
            </w:r>
            <w:r w:rsidR="00F8544B" w:rsidRPr="001941F6">
              <w:rPr>
                <w:rFonts w:ascii="Arial" w:hAnsi="Arial" w:cs="Arial"/>
              </w:rPr>
              <w:t xml:space="preserve"> </w:t>
            </w:r>
            <w:r w:rsidR="00F8544B" w:rsidRPr="00DF1727">
              <w:rPr>
                <w:rFonts w:ascii="Arial" w:hAnsi="Arial" w:cs="Arial"/>
              </w:rPr>
              <w:t>Reporting relationship will change on review and according to need.</w:t>
            </w:r>
          </w:p>
          <w:p w14:paraId="1841E5D0" w14:textId="77777777" w:rsidR="00F8544B" w:rsidRDefault="00F8544B" w:rsidP="003F22A2">
            <w:pPr>
              <w:jc w:val="both"/>
              <w:rPr>
                <w:rFonts w:ascii="Arial" w:hAnsi="Arial" w:cs="Arial"/>
              </w:rPr>
            </w:pPr>
          </w:p>
          <w:p w14:paraId="10E9DD62" w14:textId="437329C1" w:rsidR="003F22A2" w:rsidRDefault="003F22A2" w:rsidP="003F22A2">
            <w:pPr>
              <w:jc w:val="both"/>
              <w:rPr>
                <w:rFonts w:ascii="Arial" w:hAnsi="Arial" w:cs="Arial"/>
              </w:rPr>
            </w:pPr>
            <w:r>
              <w:rPr>
                <w:rFonts w:ascii="Arial" w:hAnsi="Arial" w:cs="Arial"/>
              </w:rPr>
              <w:t>Liaise with</w:t>
            </w:r>
            <w:r w:rsidRPr="00F513E3">
              <w:rPr>
                <w:rFonts w:ascii="Arial" w:hAnsi="Arial" w:cs="Arial"/>
              </w:rPr>
              <w:t xml:space="preserve"> the General Manager, Clinical Design &amp; Innovation on administrative matters associated </w:t>
            </w:r>
            <w:r w:rsidR="0088224E">
              <w:rPr>
                <w:rFonts w:ascii="Arial" w:hAnsi="Arial" w:cs="Arial"/>
              </w:rPr>
              <w:t>with this post.</w:t>
            </w:r>
            <w:r w:rsidRPr="008B425F">
              <w:rPr>
                <w:rFonts w:ascii="Arial" w:hAnsi="Arial" w:cs="Arial"/>
              </w:rPr>
              <w:t xml:space="preserve"> </w:t>
            </w:r>
          </w:p>
          <w:p w14:paraId="3CBC6A3A" w14:textId="68A755D5" w:rsidR="00792F91" w:rsidRPr="003F22A2" w:rsidRDefault="00792F91" w:rsidP="003F22A2">
            <w:pPr>
              <w:rPr>
                <w:rFonts w:ascii="Arial" w:hAnsi="Arial" w:cs="Arial"/>
                <w:iCs/>
                <w:color w:val="000099"/>
              </w:rPr>
            </w:pPr>
          </w:p>
        </w:tc>
      </w:tr>
      <w:tr w:rsidR="006D6421" w:rsidRPr="00E766A5" w14:paraId="5EFB9915" w14:textId="77777777" w:rsidTr="00237E48">
        <w:tc>
          <w:tcPr>
            <w:tcW w:w="2565" w:type="dxa"/>
          </w:tcPr>
          <w:p w14:paraId="0F1BDAC6" w14:textId="77777777" w:rsidR="006D6421" w:rsidRPr="00F317CD" w:rsidRDefault="006D6421" w:rsidP="006D6421">
            <w:pPr>
              <w:rPr>
                <w:rFonts w:ascii="Arial" w:hAnsi="Arial" w:cs="Arial"/>
                <w:b/>
                <w:bCs/>
              </w:rPr>
            </w:pPr>
            <w:r w:rsidRPr="00F317CD">
              <w:rPr>
                <w:rFonts w:ascii="Arial" w:hAnsi="Arial" w:cs="Arial"/>
                <w:b/>
                <w:bCs/>
              </w:rPr>
              <w:t>Key working relationships</w:t>
            </w:r>
          </w:p>
          <w:p w14:paraId="2F8799DD" w14:textId="77777777" w:rsidR="006D6421" w:rsidRPr="00F317CD" w:rsidRDefault="006D6421" w:rsidP="00792F91">
            <w:pPr>
              <w:rPr>
                <w:rFonts w:ascii="Arial" w:hAnsi="Arial" w:cs="Arial"/>
                <w:b/>
                <w:bCs/>
              </w:rPr>
            </w:pPr>
          </w:p>
        </w:tc>
        <w:tc>
          <w:tcPr>
            <w:tcW w:w="8055" w:type="dxa"/>
          </w:tcPr>
          <w:p w14:paraId="332AAADB" w14:textId="4A3817C3" w:rsidR="006D6421" w:rsidRPr="00F317CD" w:rsidRDefault="00A31D50" w:rsidP="00715313">
            <w:pPr>
              <w:jc w:val="both"/>
              <w:rPr>
                <w:rFonts w:ascii="Arial" w:hAnsi="Arial" w:cs="Arial"/>
                <w:iCs/>
              </w:rPr>
            </w:pPr>
            <w:r w:rsidRPr="00F317CD">
              <w:rPr>
                <w:rFonts w:ascii="Arial" w:hAnsi="Arial" w:cs="Arial"/>
                <w:iCs/>
              </w:rPr>
              <w:t>Clinical Lead for the relevant National Clinical Programme</w:t>
            </w:r>
          </w:p>
          <w:p w14:paraId="634ACE25" w14:textId="27710AE5" w:rsidR="00A31D50" w:rsidRPr="00F317CD" w:rsidRDefault="00A31D50" w:rsidP="00715313">
            <w:pPr>
              <w:jc w:val="both"/>
              <w:rPr>
                <w:rFonts w:ascii="Arial" w:hAnsi="Arial" w:cs="Arial"/>
                <w:iCs/>
              </w:rPr>
            </w:pPr>
            <w:r w:rsidRPr="00F317CD">
              <w:rPr>
                <w:rFonts w:ascii="Arial" w:hAnsi="Arial" w:cs="Arial"/>
                <w:iCs/>
              </w:rPr>
              <w:t>Clinical Programme Team</w:t>
            </w:r>
          </w:p>
          <w:p w14:paraId="36BBBCFF" w14:textId="46CD4840" w:rsidR="00A31D50" w:rsidRPr="00F317CD" w:rsidRDefault="00A31D50" w:rsidP="00715313">
            <w:pPr>
              <w:jc w:val="both"/>
              <w:rPr>
                <w:rFonts w:ascii="Arial" w:hAnsi="Arial" w:cs="Arial"/>
                <w:iCs/>
              </w:rPr>
            </w:pPr>
            <w:r w:rsidRPr="00F317CD">
              <w:rPr>
                <w:rFonts w:ascii="Arial" w:hAnsi="Arial" w:cs="Arial"/>
                <w:iCs/>
              </w:rPr>
              <w:t>General Manager, Clinical Design and Innovation</w:t>
            </w:r>
          </w:p>
          <w:p w14:paraId="4C599D96" w14:textId="24FF5145" w:rsidR="00A31D50" w:rsidRPr="00F317CD" w:rsidRDefault="00A31D50" w:rsidP="00715313">
            <w:pPr>
              <w:jc w:val="both"/>
              <w:rPr>
                <w:rFonts w:ascii="Arial" w:hAnsi="Arial" w:cs="Arial"/>
                <w:iCs/>
              </w:rPr>
            </w:pPr>
          </w:p>
          <w:p w14:paraId="71DD8C5F" w14:textId="7ED3D7A0" w:rsidR="00A31D50" w:rsidRPr="00F317CD" w:rsidRDefault="00A31D50" w:rsidP="00715313">
            <w:pPr>
              <w:jc w:val="both"/>
              <w:rPr>
                <w:rFonts w:ascii="Arial" w:hAnsi="Arial" w:cs="Arial"/>
                <w:i/>
                <w:iCs/>
              </w:rPr>
            </w:pPr>
            <w:r w:rsidRPr="00F317CD">
              <w:rPr>
                <w:rFonts w:ascii="Arial" w:hAnsi="Arial" w:cs="Arial"/>
                <w:i/>
                <w:iCs/>
              </w:rPr>
              <w:t>Please note that key working relationships are subject to change.</w:t>
            </w:r>
          </w:p>
          <w:p w14:paraId="002678F9" w14:textId="7B70D866" w:rsidR="006D6421" w:rsidRPr="00F317CD" w:rsidRDefault="006D6421" w:rsidP="00715313">
            <w:pPr>
              <w:jc w:val="both"/>
              <w:rPr>
                <w:rFonts w:ascii="Arial" w:hAnsi="Arial" w:cs="Arial"/>
                <w:iCs/>
              </w:rPr>
            </w:pPr>
          </w:p>
        </w:tc>
      </w:tr>
      <w:tr w:rsidR="00792F91" w:rsidRPr="00E766A5" w14:paraId="11F49E6D" w14:textId="77777777" w:rsidTr="00237E48">
        <w:tc>
          <w:tcPr>
            <w:tcW w:w="2565"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055" w:type="dxa"/>
          </w:tcPr>
          <w:p w14:paraId="316A3F3A" w14:textId="67FEDC17" w:rsidR="00715313" w:rsidRDefault="003746D5" w:rsidP="00715313">
            <w:pPr>
              <w:jc w:val="both"/>
              <w:rPr>
                <w:rFonts w:ascii="Arial" w:hAnsi="Arial" w:cs="Arial"/>
                <w:iCs/>
              </w:rPr>
            </w:pPr>
            <w:bookmarkStart w:id="2" w:name="_Hlk208306032"/>
            <w:r w:rsidRPr="003C3181">
              <w:rPr>
                <w:rFonts w:ascii="Arial" w:hAnsi="Arial" w:cs="Arial"/>
                <w:iCs/>
              </w:rPr>
              <w:t xml:space="preserve">The </w:t>
            </w:r>
            <w:r w:rsidR="000544ED">
              <w:rPr>
                <w:rFonts w:ascii="Arial" w:hAnsi="Arial" w:cs="Arial"/>
              </w:rPr>
              <w:t xml:space="preserve">post holder </w:t>
            </w:r>
            <w:r w:rsidRPr="003C3181">
              <w:rPr>
                <w:rFonts w:ascii="Arial" w:hAnsi="Arial" w:cs="Arial"/>
                <w:iCs/>
              </w:rPr>
              <w:t xml:space="preserve">will </w:t>
            </w:r>
            <w:r w:rsidR="000544ED">
              <w:rPr>
                <w:rFonts w:ascii="Arial" w:hAnsi="Arial" w:cs="Arial"/>
                <w:iCs/>
              </w:rPr>
              <w:t xml:space="preserve">provide executive leadership and support capacity to the </w:t>
            </w:r>
            <w:r w:rsidRPr="003C3181">
              <w:rPr>
                <w:rFonts w:ascii="Arial" w:hAnsi="Arial" w:cs="Arial"/>
                <w:iCs/>
              </w:rPr>
              <w:t>Clinical Lead</w:t>
            </w:r>
            <w:r w:rsidR="000544ED">
              <w:rPr>
                <w:rFonts w:ascii="Arial" w:hAnsi="Arial" w:cs="Arial"/>
                <w:iCs/>
              </w:rPr>
              <w:t xml:space="preserve"> and clinical programme team. Specifically, they will be responsible </w:t>
            </w:r>
            <w:r w:rsidR="0025509D" w:rsidRPr="003C3181">
              <w:rPr>
                <w:rFonts w:ascii="Arial" w:hAnsi="Arial" w:cs="Arial"/>
                <w:iCs/>
              </w:rPr>
              <w:t>for</w:t>
            </w:r>
            <w:r w:rsidR="0025509D">
              <w:rPr>
                <w:rFonts w:ascii="Arial" w:hAnsi="Arial" w:cs="Arial"/>
                <w:iCs/>
              </w:rPr>
              <w:t xml:space="preserve"> </w:t>
            </w:r>
            <w:r w:rsidR="0025509D" w:rsidRPr="003C3181">
              <w:rPr>
                <w:rFonts w:ascii="Arial" w:hAnsi="Arial" w:cs="Arial"/>
                <w:iCs/>
              </w:rPr>
              <w:t>planning</w:t>
            </w:r>
            <w:r w:rsidRPr="003C3181">
              <w:rPr>
                <w:rFonts w:ascii="Arial" w:hAnsi="Arial" w:cs="Arial"/>
                <w:iCs/>
              </w:rPr>
              <w:t xml:space="preserve"> and</w:t>
            </w:r>
            <w:r w:rsidR="000544ED">
              <w:rPr>
                <w:rFonts w:ascii="Arial" w:hAnsi="Arial" w:cs="Arial"/>
                <w:iCs/>
              </w:rPr>
              <w:t xml:space="preserve"> organising the </w:t>
            </w:r>
            <w:r w:rsidRPr="003C3181">
              <w:rPr>
                <w:rFonts w:ascii="Arial" w:hAnsi="Arial" w:cs="Arial"/>
                <w:iCs/>
              </w:rPr>
              <w:t>deliver</w:t>
            </w:r>
            <w:r w:rsidR="000544ED">
              <w:rPr>
                <w:rFonts w:ascii="Arial" w:hAnsi="Arial" w:cs="Arial"/>
                <w:iCs/>
              </w:rPr>
              <w:t>y of</w:t>
            </w:r>
            <w:r w:rsidRPr="003C3181">
              <w:rPr>
                <w:rFonts w:ascii="Arial" w:hAnsi="Arial" w:cs="Arial"/>
                <w:iCs/>
              </w:rPr>
              <w:t xml:space="preserve"> the required outputs to realise this assigned strategic priority</w:t>
            </w:r>
            <w:r w:rsidR="000544ED">
              <w:rPr>
                <w:rFonts w:ascii="Arial" w:hAnsi="Arial" w:cs="Arial"/>
                <w:iCs/>
              </w:rPr>
              <w:t xml:space="preserve"> for the clinical programme. This will include</w:t>
            </w:r>
            <w:r w:rsidRPr="003C3181">
              <w:rPr>
                <w:rFonts w:ascii="Arial" w:hAnsi="Arial" w:cs="Arial"/>
                <w:iCs/>
              </w:rPr>
              <w:t xml:space="preserve"> ensuring the patient voice is included in their work, including co-design and actively championing service improvement using </w:t>
            </w:r>
            <w:r w:rsidR="000544ED">
              <w:rPr>
                <w:rFonts w:ascii="Arial" w:hAnsi="Arial" w:cs="Arial"/>
                <w:iCs/>
              </w:rPr>
              <w:t xml:space="preserve">service improvement and </w:t>
            </w:r>
            <w:r w:rsidRPr="003C3181">
              <w:rPr>
                <w:rFonts w:ascii="Arial" w:hAnsi="Arial" w:cs="Arial"/>
                <w:iCs/>
              </w:rPr>
              <w:t>quality improvement methodologies to inform the work of the programm</w:t>
            </w:r>
            <w:r>
              <w:rPr>
                <w:rFonts w:ascii="Arial" w:hAnsi="Arial" w:cs="Arial"/>
                <w:iCs/>
              </w:rPr>
              <w:t>e.</w:t>
            </w:r>
          </w:p>
          <w:p w14:paraId="120FA99C" w14:textId="7DEA88E1" w:rsidR="00576193" w:rsidRDefault="00576193" w:rsidP="00715313">
            <w:pPr>
              <w:jc w:val="both"/>
              <w:rPr>
                <w:rFonts w:ascii="Arial" w:hAnsi="Arial" w:cs="Arial"/>
                <w:iCs/>
              </w:rPr>
            </w:pPr>
          </w:p>
          <w:p w14:paraId="34424DE6" w14:textId="3F71934E" w:rsidR="000544ED" w:rsidRDefault="00EF7672" w:rsidP="00715313">
            <w:pPr>
              <w:jc w:val="both"/>
              <w:rPr>
                <w:rFonts w:ascii="Arial" w:hAnsi="Arial" w:cs="Arial"/>
                <w:iCs/>
              </w:rPr>
            </w:pPr>
            <w:r>
              <w:rPr>
                <w:rFonts w:ascii="Arial" w:hAnsi="Arial" w:cs="Arial"/>
                <w:iCs/>
              </w:rPr>
              <w:t xml:space="preserve">The post holder will utilise data and evidence gathering, planning and reporting tools and contribute to a culture of evidence driven decision making </w:t>
            </w:r>
            <w:r w:rsidR="00494AE6">
              <w:rPr>
                <w:rFonts w:ascii="Arial" w:hAnsi="Arial" w:cs="Arial"/>
                <w:iCs/>
              </w:rPr>
              <w:t xml:space="preserve">in the development of </w:t>
            </w:r>
            <w:r>
              <w:rPr>
                <w:rFonts w:ascii="Arial" w:hAnsi="Arial" w:cs="Arial"/>
                <w:iCs/>
              </w:rPr>
              <w:t>clinical design</w:t>
            </w:r>
            <w:r w:rsidR="00494AE6">
              <w:rPr>
                <w:rFonts w:ascii="Arial" w:hAnsi="Arial" w:cs="Arial"/>
                <w:iCs/>
              </w:rPr>
              <w:t>s,</w:t>
            </w:r>
            <w:r>
              <w:rPr>
                <w:rFonts w:ascii="Arial" w:hAnsi="Arial" w:cs="Arial"/>
                <w:iCs/>
              </w:rPr>
              <w:t xml:space="preserve"> innovation</w:t>
            </w:r>
            <w:r w:rsidR="00494AE6">
              <w:rPr>
                <w:rFonts w:ascii="Arial" w:hAnsi="Arial" w:cs="Arial"/>
                <w:iCs/>
              </w:rPr>
              <w:t>s and in the provision of clinical advice</w:t>
            </w:r>
            <w:r>
              <w:rPr>
                <w:rFonts w:ascii="Arial" w:hAnsi="Arial" w:cs="Arial"/>
                <w:iCs/>
              </w:rPr>
              <w:t>. This will include working closely with colleagues in CDI, CCO Office and other CCO functions as well as post graduate colleagues and Clinical Advisory Groups. They will take a lead role in developing an annual operations plan for their programme and ensuring progress reports are provided in a timely manner. Additionally, they will collaborate with CCO and CDI colleagues to communicate and promote the work of their programme.</w:t>
            </w:r>
          </w:p>
          <w:bookmarkEnd w:id="2"/>
          <w:p w14:paraId="5F90C770" w14:textId="3CC66B6F" w:rsidR="00715313" w:rsidRDefault="00715313" w:rsidP="00715313">
            <w:pPr>
              <w:jc w:val="both"/>
              <w:rPr>
                <w:rFonts w:ascii="Arial" w:hAnsi="Arial" w:cs="Arial"/>
                <w:iCs/>
              </w:rPr>
            </w:pPr>
          </w:p>
          <w:p w14:paraId="048D18F5" w14:textId="1AD2511E" w:rsidR="007C566B" w:rsidRDefault="003F22A2" w:rsidP="00715313">
            <w:pPr>
              <w:pBdr>
                <w:top w:val="nil"/>
                <w:left w:val="nil"/>
                <w:bottom w:val="nil"/>
                <w:right w:val="nil"/>
                <w:between w:val="nil"/>
              </w:pBdr>
              <w:jc w:val="both"/>
              <w:rPr>
                <w:rFonts w:ascii="Arial" w:hAnsi="Arial" w:cs="Arial"/>
                <w:color w:val="000000" w:themeColor="text1"/>
              </w:rPr>
            </w:pPr>
            <w:r w:rsidRPr="00C24CE4">
              <w:rPr>
                <w:rFonts w:ascii="Arial" w:hAnsi="Arial" w:cs="Arial"/>
                <w:color w:val="000000" w:themeColor="text1"/>
              </w:rPr>
              <w:t xml:space="preserve">The initial </w:t>
            </w:r>
            <w:r w:rsidR="00715313" w:rsidRPr="00C24CE4">
              <w:rPr>
                <w:rFonts w:ascii="Arial" w:hAnsi="Arial" w:cs="Arial"/>
                <w:color w:val="000000" w:themeColor="text1"/>
              </w:rPr>
              <w:t>assignment will be in the area</w:t>
            </w:r>
            <w:r w:rsidR="005E7462">
              <w:rPr>
                <w:rFonts w:ascii="Arial" w:hAnsi="Arial" w:cs="Arial"/>
                <w:color w:val="000000" w:themeColor="text1"/>
              </w:rPr>
              <w:t>s</w:t>
            </w:r>
            <w:r w:rsidR="00715313" w:rsidRPr="00C24CE4">
              <w:rPr>
                <w:rFonts w:ascii="Arial" w:hAnsi="Arial" w:cs="Arial"/>
                <w:color w:val="000000" w:themeColor="text1"/>
              </w:rPr>
              <w:t xml:space="preserve"> of</w:t>
            </w:r>
            <w:r w:rsidR="00EF72C4">
              <w:rPr>
                <w:rFonts w:ascii="Arial" w:hAnsi="Arial" w:cs="Arial"/>
                <w:color w:val="000000" w:themeColor="text1"/>
              </w:rPr>
              <w:t>:</w:t>
            </w:r>
          </w:p>
          <w:p w14:paraId="17F092E4" w14:textId="77777777" w:rsidR="00EF72C4" w:rsidRDefault="00EF72C4" w:rsidP="00715313">
            <w:pPr>
              <w:pBdr>
                <w:top w:val="nil"/>
                <w:left w:val="nil"/>
                <w:bottom w:val="nil"/>
                <w:right w:val="nil"/>
                <w:between w:val="nil"/>
              </w:pBdr>
              <w:jc w:val="both"/>
              <w:rPr>
                <w:rFonts w:ascii="Arial" w:hAnsi="Arial" w:cs="Arial"/>
                <w:color w:val="000000" w:themeColor="text1"/>
              </w:rPr>
            </w:pPr>
          </w:p>
          <w:p w14:paraId="7A2F4519" w14:textId="7EC96C9C" w:rsidR="00792F91" w:rsidRPr="007C566B" w:rsidRDefault="00715313" w:rsidP="007C566B">
            <w:pPr>
              <w:pStyle w:val="ListParagraph"/>
              <w:numPr>
                <w:ilvl w:val="0"/>
                <w:numId w:val="37"/>
              </w:numPr>
              <w:pBdr>
                <w:top w:val="nil"/>
                <w:left w:val="nil"/>
                <w:bottom w:val="nil"/>
                <w:right w:val="nil"/>
                <w:between w:val="nil"/>
              </w:pBdr>
              <w:jc w:val="both"/>
              <w:rPr>
                <w:rFonts w:ascii="Arial" w:hAnsi="Arial" w:cs="Arial"/>
                <w:color w:val="000000" w:themeColor="text1"/>
              </w:rPr>
            </w:pPr>
            <w:r w:rsidRPr="007C566B">
              <w:rPr>
                <w:rFonts w:ascii="Arial" w:hAnsi="Arial" w:cs="Arial"/>
                <w:color w:val="000000" w:themeColor="text1"/>
              </w:rPr>
              <w:t>Gender Healthcare Programme</w:t>
            </w:r>
          </w:p>
          <w:p w14:paraId="1058A1F9" w14:textId="5175CC97" w:rsidR="007C566B" w:rsidRDefault="007C566B" w:rsidP="007C566B">
            <w:pPr>
              <w:pStyle w:val="ListParagraph"/>
              <w:numPr>
                <w:ilvl w:val="0"/>
                <w:numId w:val="37"/>
              </w:numPr>
              <w:pBdr>
                <w:top w:val="nil"/>
                <w:left w:val="nil"/>
                <w:bottom w:val="nil"/>
                <w:right w:val="nil"/>
                <w:between w:val="nil"/>
              </w:pBdr>
              <w:jc w:val="both"/>
              <w:rPr>
                <w:rFonts w:ascii="Arial" w:hAnsi="Arial" w:cs="Arial"/>
                <w:color w:val="000000" w:themeColor="text1"/>
              </w:rPr>
            </w:pPr>
            <w:r w:rsidRPr="007C566B">
              <w:rPr>
                <w:rFonts w:ascii="Arial" w:hAnsi="Arial" w:cs="Arial"/>
                <w:color w:val="000000" w:themeColor="text1"/>
              </w:rPr>
              <w:t>National Clinical Programme for Palliative Care</w:t>
            </w:r>
          </w:p>
          <w:p w14:paraId="2F369F76" w14:textId="05D3511B" w:rsidR="009436E2" w:rsidRPr="009436E2" w:rsidRDefault="009436E2" w:rsidP="009436E2">
            <w:pPr>
              <w:pStyle w:val="ListParagraph"/>
              <w:numPr>
                <w:ilvl w:val="0"/>
                <w:numId w:val="37"/>
              </w:numPr>
              <w:pBdr>
                <w:top w:val="nil"/>
                <w:left w:val="nil"/>
                <w:bottom w:val="nil"/>
                <w:right w:val="nil"/>
                <w:between w:val="nil"/>
              </w:pBdr>
              <w:jc w:val="both"/>
              <w:rPr>
                <w:rFonts w:ascii="Arial" w:hAnsi="Arial" w:cs="Arial"/>
                <w:iCs/>
              </w:rPr>
            </w:pPr>
            <w:r w:rsidRPr="009436E2">
              <w:rPr>
                <w:rFonts w:ascii="Arial" w:hAnsi="Arial" w:cs="Arial"/>
                <w:iCs/>
              </w:rPr>
              <w:t>National Rare Diseases Office (NRDO)</w:t>
            </w:r>
          </w:p>
          <w:p w14:paraId="3875957D" w14:textId="45AC330D" w:rsidR="00715313" w:rsidRPr="00F6254C" w:rsidRDefault="00715313" w:rsidP="00715313">
            <w:pPr>
              <w:pBdr>
                <w:top w:val="nil"/>
                <w:left w:val="nil"/>
                <w:bottom w:val="nil"/>
                <w:right w:val="nil"/>
                <w:between w:val="nil"/>
              </w:pBdr>
              <w:jc w:val="both"/>
              <w:rPr>
                <w:rFonts w:ascii="Arial" w:hAnsi="Arial" w:cs="Arial"/>
                <w:iCs/>
                <w:color w:val="000099"/>
              </w:rPr>
            </w:pPr>
          </w:p>
        </w:tc>
      </w:tr>
      <w:tr w:rsidR="00792F91" w:rsidRPr="00E766A5" w14:paraId="6FC4F317" w14:textId="77777777" w:rsidTr="00237E48">
        <w:tc>
          <w:tcPr>
            <w:tcW w:w="2565" w:type="dxa"/>
          </w:tcPr>
          <w:p w14:paraId="706E700B" w14:textId="77777777" w:rsidR="00792F91" w:rsidRPr="008F29B7" w:rsidRDefault="00792F91" w:rsidP="00792F91">
            <w:pPr>
              <w:rPr>
                <w:rFonts w:ascii="Arial" w:hAnsi="Arial" w:cs="Arial"/>
                <w:b/>
                <w:bCs/>
              </w:rPr>
            </w:pPr>
            <w:bookmarkStart w:id="3" w:name="_Hlk208310931"/>
            <w:r w:rsidRPr="008F29B7">
              <w:rPr>
                <w:rFonts w:ascii="Arial" w:hAnsi="Arial" w:cs="Arial"/>
                <w:b/>
                <w:bCs/>
              </w:rPr>
              <w:t>Principal Duties and Responsibilities</w:t>
            </w:r>
          </w:p>
          <w:bookmarkEnd w:id="3"/>
          <w:p w14:paraId="57CD5BE4" w14:textId="77777777" w:rsidR="00792F91" w:rsidRPr="00284138" w:rsidRDefault="00792F91" w:rsidP="00792F91">
            <w:pPr>
              <w:rPr>
                <w:rFonts w:ascii="Arial" w:hAnsi="Arial" w:cs="Arial"/>
                <w:b/>
                <w:bCs/>
                <w:highlight w:val="yellow"/>
              </w:rPr>
            </w:pPr>
          </w:p>
        </w:tc>
        <w:tc>
          <w:tcPr>
            <w:tcW w:w="8055" w:type="dxa"/>
          </w:tcPr>
          <w:p w14:paraId="2DF2F684" w14:textId="60CD355B" w:rsidR="003449D3" w:rsidRDefault="003449D3" w:rsidP="003449D3">
            <w:pPr>
              <w:autoSpaceDE w:val="0"/>
              <w:autoSpaceDN w:val="0"/>
              <w:adjustRightInd w:val="0"/>
              <w:jc w:val="both"/>
              <w:rPr>
                <w:rFonts w:ascii="Arial" w:hAnsi="Arial" w:cs="Arial"/>
                <w:lang w:eastAsia="en-IE"/>
              </w:rPr>
            </w:pPr>
            <w:r w:rsidRPr="00CB68E9">
              <w:rPr>
                <w:rFonts w:ascii="Arial" w:hAnsi="Arial" w:cs="Arial"/>
                <w:lang w:eastAsia="en-IE"/>
              </w:rPr>
              <w:t xml:space="preserve">The main responsibilities and duties of the </w:t>
            </w:r>
            <w:r w:rsidRPr="00CB68E9">
              <w:rPr>
                <w:rFonts w:ascii="Arial" w:hAnsi="Arial" w:cs="Arial"/>
              </w:rPr>
              <w:t>Programme Manager are</w:t>
            </w:r>
            <w:r w:rsidRPr="00CB68E9">
              <w:rPr>
                <w:rFonts w:ascii="Arial" w:hAnsi="Arial" w:cs="Arial"/>
                <w:lang w:eastAsia="en-IE"/>
              </w:rPr>
              <w:t>:</w:t>
            </w:r>
          </w:p>
          <w:p w14:paraId="3B84D401" w14:textId="71C5EC13" w:rsidR="008E21E3" w:rsidRDefault="008E21E3" w:rsidP="003449D3">
            <w:pPr>
              <w:autoSpaceDE w:val="0"/>
              <w:autoSpaceDN w:val="0"/>
              <w:adjustRightInd w:val="0"/>
              <w:jc w:val="both"/>
              <w:rPr>
                <w:rFonts w:ascii="Arial" w:hAnsi="Arial" w:cs="Arial"/>
                <w:lang w:eastAsia="en-IE"/>
              </w:rPr>
            </w:pPr>
          </w:p>
          <w:p w14:paraId="4DA30CE8" w14:textId="77777777" w:rsidR="008E21E3" w:rsidRPr="00992FB4" w:rsidRDefault="008E21E3" w:rsidP="008E21E3">
            <w:pPr>
              <w:rPr>
                <w:rFonts w:ascii="Arial" w:hAnsi="Arial" w:cs="Arial"/>
                <w:b/>
                <w:u w:val="single"/>
              </w:rPr>
            </w:pPr>
            <w:r w:rsidRPr="00992FB4">
              <w:rPr>
                <w:rFonts w:ascii="Arial" w:hAnsi="Arial" w:cs="Arial"/>
                <w:b/>
                <w:u w:val="single"/>
              </w:rPr>
              <w:t>Service Design &amp; Service Improvement</w:t>
            </w:r>
            <w:r>
              <w:rPr>
                <w:rFonts w:ascii="Arial" w:hAnsi="Arial" w:cs="Arial"/>
                <w:b/>
                <w:u w:val="single"/>
              </w:rPr>
              <w:t>:</w:t>
            </w:r>
            <w:r w:rsidRPr="00992FB4">
              <w:rPr>
                <w:rFonts w:ascii="Arial" w:hAnsi="Arial" w:cs="Arial"/>
                <w:b/>
                <w:u w:val="single"/>
              </w:rPr>
              <w:t xml:space="preserve"> </w:t>
            </w:r>
          </w:p>
          <w:p w14:paraId="03330F54"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 xml:space="preserve">Executively lead the </w:t>
            </w:r>
            <w:r w:rsidRPr="00992FB4">
              <w:rPr>
                <w:rFonts w:ascii="Arial" w:hAnsi="Arial" w:cs="Arial"/>
              </w:rPr>
              <w:t>NCP</w:t>
            </w:r>
            <w:r>
              <w:rPr>
                <w:rFonts w:ascii="Arial" w:hAnsi="Arial" w:cs="Arial"/>
              </w:rPr>
              <w:t>’s</w:t>
            </w:r>
            <w:r w:rsidRPr="00992FB4">
              <w:rPr>
                <w:rFonts w:ascii="Arial" w:hAnsi="Arial" w:cs="Arial"/>
              </w:rPr>
              <w:t xml:space="preserve"> </w:t>
            </w:r>
            <w:r>
              <w:rPr>
                <w:rFonts w:ascii="Arial" w:hAnsi="Arial" w:cs="Arial"/>
              </w:rPr>
              <w:t xml:space="preserve">annual </w:t>
            </w:r>
            <w:r w:rsidRPr="00992FB4">
              <w:rPr>
                <w:rFonts w:ascii="Arial" w:hAnsi="Arial" w:cs="Arial"/>
              </w:rPr>
              <w:t>programme</w:t>
            </w:r>
            <w:r>
              <w:rPr>
                <w:rFonts w:ascii="Arial" w:hAnsi="Arial" w:cs="Arial"/>
              </w:rPr>
              <w:t xml:space="preserve"> of work development process</w:t>
            </w:r>
            <w:r w:rsidRPr="00992FB4">
              <w:rPr>
                <w:rFonts w:ascii="Arial" w:hAnsi="Arial" w:cs="Arial"/>
              </w:rPr>
              <w:t xml:space="preserve"> </w:t>
            </w:r>
            <w:r>
              <w:rPr>
                <w:rFonts w:ascii="Arial" w:hAnsi="Arial" w:cs="Arial"/>
              </w:rPr>
              <w:t>with the identification on key priority outcomes and deliverable</w:t>
            </w:r>
            <w:r w:rsidRPr="00992FB4">
              <w:rPr>
                <w:rFonts w:ascii="Arial" w:hAnsi="Arial" w:cs="Arial"/>
              </w:rPr>
              <w:t xml:space="preserve"> by utilising data intelligence, research, </w:t>
            </w:r>
            <w:r>
              <w:rPr>
                <w:rFonts w:ascii="Arial" w:hAnsi="Arial" w:cs="Arial"/>
              </w:rPr>
              <w:t xml:space="preserve">service improvement and quality improvement </w:t>
            </w:r>
            <w:r w:rsidRPr="00992FB4">
              <w:rPr>
                <w:rFonts w:ascii="Arial" w:hAnsi="Arial" w:cs="Arial"/>
              </w:rPr>
              <w:t>best practice</w:t>
            </w:r>
            <w:r>
              <w:rPr>
                <w:rFonts w:ascii="Arial" w:hAnsi="Arial" w:cs="Arial"/>
              </w:rPr>
              <w:t xml:space="preserve"> methodologies, service needs and clinical insights</w:t>
            </w:r>
            <w:r w:rsidRPr="00992FB4">
              <w:rPr>
                <w:rFonts w:ascii="Arial" w:hAnsi="Arial" w:cs="Arial"/>
              </w:rPr>
              <w:t>.</w:t>
            </w:r>
          </w:p>
          <w:p w14:paraId="58DFC455" w14:textId="77777777" w:rsidR="008E21E3" w:rsidRPr="00992FB4" w:rsidRDefault="008E21E3" w:rsidP="00955C56">
            <w:pPr>
              <w:pStyle w:val="ListParagraph"/>
              <w:numPr>
                <w:ilvl w:val="0"/>
                <w:numId w:val="34"/>
              </w:numPr>
              <w:spacing w:after="120"/>
              <w:ind w:left="714" w:hanging="357"/>
              <w:rPr>
                <w:rFonts w:ascii="Arial" w:hAnsi="Arial" w:cs="Arial"/>
              </w:rPr>
            </w:pPr>
            <w:r>
              <w:rPr>
                <w:rFonts w:ascii="Arial" w:hAnsi="Arial" w:cs="Arial"/>
              </w:rPr>
              <w:lastRenderedPageBreak/>
              <w:t xml:space="preserve">Work with </w:t>
            </w:r>
            <w:r w:rsidRPr="0018286A">
              <w:rPr>
                <w:rFonts w:ascii="Arial" w:hAnsi="Arial" w:cs="Arial"/>
              </w:rPr>
              <w:t>the Clinical Lead to develop</w:t>
            </w:r>
            <w:r>
              <w:rPr>
                <w:rFonts w:ascii="Arial" w:hAnsi="Arial" w:cs="Arial"/>
              </w:rPr>
              <w:t xml:space="preserve"> </w:t>
            </w:r>
            <w:r w:rsidRPr="00992FB4">
              <w:rPr>
                <w:rFonts w:ascii="Arial" w:hAnsi="Arial" w:cs="Arial"/>
              </w:rPr>
              <w:t>an annual operational delivery plan (ops plan) in the context of delivering high-quality care that supports the HSE’s Corporate and National Service Plans and reflects key strategic priorities</w:t>
            </w:r>
            <w:r>
              <w:rPr>
                <w:rFonts w:ascii="Arial" w:hAnsi="Arial" w:cs="Arial"/>
              </w:rPr>
              <w:t>.</w:t>
            </w:r>
          </w:p>
          <w:p w14:paraId="1B7BE147"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 xml:space="preserve">Assist the Clinical Lead and programme team to deliver their agreed scope of work by ensuring the relevant steering groups, working groups, project team and third-party providers are in place and they have access to the appropriate information to make the necessary decisions. </w:t>
            </w:r>
          </w:p>
          <w:p w14:paraId="7A7E1697"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Act as a central reference point for programme management, service improvement and quality improvement methodologies, lessons learned and best practice to enable successful delivery of work to agreed timelines, cost and quality requirements.</w:t>
            </w:r>
          </w:p>
          <w:p w14:paraId="523588BA"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Work in a team context to s</w:t>
            </w:r>
            <w:r w:rsidRPr="00992FB4">
              <w:rPr>
                <w:rFonts w:ascii="Arial" w:hAnsi="Arial" w:cs="Arial"/>
              </w:rPr>
              <w:t xml:space="preserve">upport the Clinical Lead </w:t>
            </w:r>
            <w:r>
              <w:rPr>
                <w:rFonts w:ascii="Arial" w:hAnsi="Arial" w:cs="Arial"/>
              </w:rPr>
              <w:t>in</w:t>
            </w:r>
            <w:r w:rsidRPr="00992FB4">
              <w:rPr>
                <w:rFonts w:ascii="Arial" w:hAnsi="Arial" w:cs="Arial"/>
              </w:rPr>
              <w:t xml:space="preserve"> designing, with multidisciplinary input, models of care, clinical pathways and clinical guidance that address population health needs</w:t>
            </w:r>
            <w:r>
              <w:rPr>
                <w:rFonts w:ascii="Arial" w:hAnsi="Arial" w:cs="Arial"/>
              </w:rPr>
              <w:t xml:space="preserve">, service integration </w:t>
            </w:r>
            <w:r w:rsidRPr="00992FB4">
              <w:rPr>
                <w:rFonts w:ascii="Arial" w:hAnsi="Arial" w:cs="Arial"/>
              </w:rPr>
              <w:t>and national priorities</w:t>
            </w:r>
            <w:r>
              <w:rPr>
                <w:rFonts w:ascii="Arial" w:hAnsi="Arial" w:cs="Arial"/>
              </w:rPr>
              <w:t xml:space="preserve"> &amp; parameters</w:t>
            </w:r>
            <w:r w:rsidRPr="00992FB4">
              <w:rPr>
                <w:rFonts w:ascii="Arial" w:hAnsi="Arial" w:cs="Arial"/>
              </w:rPr>
              <w:t>, while ensuring alignment with other HSE Centre functions and regional structures to avoid duplication or fragmentation.</w:t>
            </w:r>
          </w:p>
          <w:p w14:paraId="6ACB3ABC"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 xml:space="preserve">Connect and identify interdependencies for the NCP’s priority outcomes and their workstreams to related programmes and projects across the HSE and Regions </w:t>
            </w:r>
          </w:p>
          <w:p w14:paraId="11991F1B"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 xml:space="preserve">Identify and </w:t>
            </w:r>
            <w:r>
              <w:rPr>
                <w:rFonts w:ascii="Arial" w:hAnsi="Arial" w:cs="Arial"/>
              </w:rPr>
              <w:t>build effective relationships</w:t>
            </w:r>
            <w:r w:rsidRPr="00992FB4">
              <w:rPr>
                <w:rFonts w:ascii="Arial" w:hAnsi="Arial" w:cs="Arial"/>
              </w:rPr>
              <w:t xml:space="preserve"> with relevant stakeholders, including patients and service users to enable co-design and evidence informed</w:t>
            </w:r>
            <w:r>
              <w:rPr>
                <w:rFonts w:ascii="Arial" w:hAnsi="Arial" w:cs="Arial"/>
              </w:rPr>
              <w:t xml:space="preserve"> planning as well as the</w:t>
            </w:r>
            <w:r w:rsidRPr="00992FB4">
              <w:rPr>
                <w:rFonts w:ascii="Arial" w:hAnsi="Arial" w:cs="Arial"/>
              </w:rPr>
              <w:t xml:space="preserve"> delivery of agreed outputs, outcomes and benefits.</w:t>
            </w:r>
          </w:p>
          <w:p w14:paraId="3A4B1C5C"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 xml:space="preserve">Collaborate with Regional and National Divisional key stakeholders to plan and support the implementation of approved clinical designs. This will include preparation of New Service Development proposals as part of the HSE’s annual planning cycle. </w:t>
            </w:r>
          </w:p>
          <w:p w14:paraId="6E8BCF2F" w14:textId="77777777" w:rsidR="008E21E3" w:rsidRPr="00992FB4" w:rsidRDefault="008E21E3" w:rsidP="00955C56">
            <w:pPr>
              <w:pStyle w:val="ListParagraph"/>
              <w:numPr>
                <w:ilvl w:val="0"/>
                <w:numId w:val="34"/>
              </w:numPr>
              <w:spacing w:after="120"/>
              <w:ind w:left="714" w:hanging="357"/>
              <w:rPr>
                <w:rFonts w:ascii="Arial" w:hAnsi="Arial" w:cs="Arial"/>
              </w:rPr>
            </w:pPr>
            <w:r>
              <w:rPr>
                <w:rFonts w:ascii="Arial" w:hAnsi="Arial" w:cs="Arial"/>
              </w:rPr>
              <w:t>Work in a team context with the NCP and Region colleagues to</w:t>
            </w:r>
            <w:r w:rsidRPr="00853F73">
              <w:rPr>
                <w:rFonts w:ascii="Arial" w:hAnsi="Arial" w:cs="Arial"/>
              </w:rPr>
              <w:t xml:space="preserve"> </w:t>
            </w:r>
            <w:r>
              <w:rPr>
                <w:rFonts w:ascii="Arial" w:hAnsi="Arial" w:cs="Arial"/>
              </w:rPr>
              <w:t>review the new services implemented &amp; delivered supported by key activity and performance indicators associated with these services to determine if the outputs and outcomes are in line with those expected by the NCP.</w:t>
            </w:r>
          </w:p>
          <w:p w14:paraId="2420E196" w14:textId="5963BC00" w:rsidR="008E21E3" w:rsidRDefault="008E21E3" w:rsidP="008E21E3">
            <w:pPr>
              <w:rPr>
                <w:rFonts w:ascii="Arial" w:hAnsi="Arial" w:cs="Arial"/>
                <w:b/>
                <w:u w:val="single"/>
              </w:rPr>
            </w:pPr>
            <w:bookmarkStart w:id="4" w:name="_Hlk208310953"/>
            <w:r>
              <w:rPr>
                <w:rFonts w:ascii="Arial" w:hAnsi="Arial" w:cs="Arial"/>
                <w:b/>
                <w:u w:val="single"/>
              </w:rPr>
              <w:t>Programme delivery support:</w:t>
            </w:r>
            <w:r w:rsidRPr="00992FB4">
              <w:rPr>
                <w:rFonts w:ascii="Arial" w:hAnsi="Arial" w:cs="Arial"/>
                <w:b/>
                <w:u w:val="single"/>
              </w:rPr>
              <w:t xml:space="preserve"> </w:t>
            </w:r>
            <w:bookmarkEnd w:id="4"/>
          </w:p>
          <w:p w14:paraId="1C7AECC5" w14:textId="77777777" w:rsidR="008E21E3"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Support the Clinical Lead to identify, collate and summarise evidence from a wide range of sources, including international sources to ensure evidence-informed planning and delivery of agreed outputs, outcomes and expected benefits.</w:t>
            </w:r>
          </w:p>
          <w:p w14:paraId="32D9FAAA"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Support the Clinical Lead in the translation of complex information into evidence-informed innovative clinical designs, such as integrated models of care, care pathways</w:t>
            </w:r>
            <w:r>
              <w:rPr>
                <w:rFonts w:ascii="Arial" w:hAnsi="Arial" w:cs="Arial"/>
              </w:rPr>
              <w:t>,</w:t>
            </w:r>
            <w:r w:rsidRPr="00992FB4">
              <w:rPr>
                <w:rFonts w:ascii="Arial" w:hAnsi="Arial" w:cs="Arial"/>
              </w:rPr>
              <w:t xml:space="preserve"> clinical practice guidance and so forth.</w:t>
            </w:r>
          </w:p>
          <w:p w14:paraId="6F720EF7"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Support the Clinical Lead and programme subgroups in the consultation, development, recording, approval and communication of all aspects of programme work, including key clinical design documents such as models of care, frameworks, pathways, clinical guidance and so forth.</w:t>
            </w:r>
          </w:p>
          <w:p w14:paraId="05B51750" w14:textId="77777777" w:rsidR="008E21E3" w:rsidRPr="007D3D2B" w:rsidRDefault="008E21E3" w:rsidP="00955C56">
            <w:pPr>
              <w:pStyle w:val="ListParagraph"/>
              <w:numPr>
                <w:ilvl w:val="0"/>
                <w:numId w:val="34"/>
              </w:numPr>
              <w:spacing w:after="120"/>
              <w:ind w:left="714" w:hanging="357"/>
              <w:rPr>
                <w:rFonts w:ascii="Arial" w:hAnsi="Arial" w:cs="Arial"/>
              </w:rPr>
            </w:pPr>
            <w:r w:rsidRPr="007D3D2B">
              <w:rPr>
                <w:rFonts w:ascii="Arial" w:hAnsi="Arial" w:cs="Arial"/>
              </w:rPr>
              <w:t>Support the Clinical Lead in the provision and oversight of subject matter expertise in the area of specialism pertaining to the clinical programme</w:t>
            </w:r>
            <w:r w:rsidRPr="00522304">
              <w:rPr>
                <w:rFonts w:ascii="Arial" w:hAnsi="Arial" w:cs="Arial"/>
              </w:rPr>
              <w:t>, including sub-specialities as required</w:t>
            </w:r>
            <w:r w:rsidRPr="007D3D2B">
              <w:rPr>
                <w:rFonts w:ascii="Arial" w:hAnsi="Arial" w:cs="Arial"/>
              </w:rPr>
              <w:t>, to deliver clinical design requirements as envisaged in the agreed programme of work.</w:t>
            </w:r>
          </w:p>
          <w:p w14:paraId="0F4C1C07"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Provide comprehensive programme management support to the Clinical Lead(s) and the National Clinical Programme in managing assigned programme planning cycles, corporate reporting, go/no go reviews, benefits realisation, risks and issues, change requests, dependencies, lessons learned and resource planning for delivery of work-packages, working in collaboration with clinical colleagues nationally and all relevant stakeholders</w:t>
            </w:r>
            <w:r>
              <w:rPr>
                <w:rFonts w:ascii="Arial" w:hAnsi="Arial" w:cs="Arial"/>
              </w:rPr>
              <w:t>.</w:t>
            </w:r>
          </w:p>
          <w:p w14:paraId="75DBE25A"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lastRenderedPageBreak/>
              <w:t>Work with Clinical Lead and National Clinical Advisor and Group Lead (NCAGL) to manage funding and external resources allocated to relevant programmes and ensure that costs incurred are within approved allocation and monitored against plans.</w:t>
            </w:r>
          </w:p>
          <w:p w14:paraId="0F877E2D" w14:textId="77777777" w:rsidR="008E21E3" w:rsidRPr="00992FB4" w:rsidRDefault="008E21E3" w:rsidP="005E7462">
            <w:pPr>
              <w:pStyle w:val="ListParagraph"/>
              <w:numPr>
                <w:ilvl w:val="0"/>
                <w:numId w:val="34"/>
              </w:numPr>
              <w:spacing w:after="160" w:line="259" w:lineRule="auto"/>
              <w:contextualSpacing/>
              <w:rPr>
                <w:rFonts w:ascii="Arial" w:hAnsi="Arial" w:cs="Arial"/>
              </w:rPr>
            </w:pPr>
            <w:r w:rsidRPr="00992FB4">
              <w:rPr>
                <w:rFonts w:ascii="Arial" w:hAnsi="Arial" w:cs="Arial"/>
              </w:rPr>
              <w:t>Develop programme plans, identifying work-streams, key milestones, deliverables and programme management resource time requirements.</w:t>
            </w:r>
          </w:p>
          <w:p w14:paraId="5C0031FA" w14:textId="77777777" w:rsidR="008E21E3" w:rsidRDefault="008E21E3" w:rsidP="005E7462">
            <w:pPr>
              <w:pStyle w:val="ListParagraph"/>
              <w:numPr>
                <w:ilvl w:val="0"/>
                <w:numId w:val="34"/>
              </w:numPr>
              <w:spacing w:after="160" w:line="259" w:lineRule="auto"/>
              <w:contextualSpacing/>
              <w:rPr>
                <w:rFonts w:ascii="Arial" w:hAnsi="Arial" w:cs="Arial"/>
              </w:rPr>
            </w:pPr>
            <w:r w:rsidRPr="00992FB4">
              <w:rPr>
                <w:rFonts w:ascii="Arial" w:hAnsi="Arial" w:cs="Arial"/>
              </w:rPr>
              <w:t>Ensure all programme-related documents and outputs are progressed in accordance with appropriate governance and operating models, governing policies and legislation</w:t>
            </w:r>
            <w:r>
              <w:rPr>
                <w:rFonts w:ascii="Arial" w:hAnsi="Arial" w:cs="Arial"/>
              </w:rPr>
              <w:t>.</w:t>
            </w:r>
          </w:p>
          <w:p w14:paraId="0E8A356A" w14:textId="77777777" w:rsidR="008E21E3" w:rsidRDefault="008E21E3" w:rsidP="005E7462">
            <w:pPr>
              <w:pStyle w:val="ListParagraph"/>
              <w:numPr>
                <w:ilvl w:val="0"/>
                <w:numId w:val="34"/>
              </w:numPr>
              <w:spacing w:after="160" w:line="259" w:lineRule="auto"/>
              <w:contextualSpacing/>
              <w:rPr>
                <w:rFonts w:ascii="Arial" w:hAnsi="Arial" w:cs="Arial"/>
              </w:rPr>
            </w:pPr>
            <w:r>
              <w:rPr>
                <w:rFonts w:ascii="Arial" w:hAnsi="Arial" w:cs="Arial"/>
              </w:rPr>
              <w:t>Manage programme documentation including risk registers, progress updates, programme communications received and issued, meeting minutes and supporting documentation etc.</w:t>
            </w:r>
          </w:p>
          <w:p w14:paraId="672FE511" w14:textId="77777777" w:rsidR="008E21E3" w:rsidRDefault="008E21E3" w:rsidP="005E7462">
            <w:pPr>
              <w:pStyle w:val="ListParagraph"/>
              <w:numPr>
                <w:ilvl w:val="0"/>
                <w:numId w:val="34"/>
              </w:numPr>
              <w:spacing w:after="160" w:line="259" w:lineRule="auto"/>
              <w:contextualSpacing/>
              <w:rPr>
                <w:rFonts w:ascii="Arial" w:hAnsi="Arial" w:cs="Arial"/>
              </w:rPr>
            </w:pPr>
            <w:r w:rsidRPr="00992FB4">
              <w:rPr>
                <w:rFonts w:ascii="Arial" w:hAnsi="Arial" w:cs="Arial"/>
              </w:rPr>
              <w:t>Prepare evidence informed business cases and applications for programme funding which are aligned to the overarching aim of the programme and in line with guidelines on processes, such as annual estimates and national service planning</w:t>
            </w:r>
            <w:r>
              <w:rPr>
                <w:rFonts w:ascii="Arial" w:hAnsi="Arial" w:cs="Arial"/>
              </w:rPr>
              <w:t xml:space="preserve">. </w:t>
            </w:r>
          </w:p>
          <w:p w14:paraId="79D6282D" w14:textId="194EBCE0" w:rsidR="008E21E3" w:rsidRPr="005E7462" w:rsidRDefault="008E21E3" w:rsidP="005E7462">
            <w:pPr>
              <w:pStyle w:val="ListParagraph"/>
              <w:numPr>
                <w:ilvl w:val="0"/>
                <w:numId w:val="34"/>
              </w:numPr>
              <w:spacing w:after="160" w:line="259" w:lineRule="auto"/>
              <w:contextualSpacing/>
              <w:rPr>
                <w:rFonts w:ascii="Arial" w:hAnsi="Arial" w:cs="Arial"/>
              </w:rPr>
            </w:pPr>
            <w:r>
              <w:rPr>
                <w:rFonts w:ascii="Arial" w:hAnsi="Arial" w:cs="Arial"/>
              </w:rPr>
              <w:t>Act a reference point to the NCP for ensu</w:t>
            </w:r>
            <w:r w:rsidR="005E7462">
              <w:rPr>
                <w:rFonts w:ascii="Arial" w:hAnsi="Arial" w:cs="Arial"/>
              </w:rPr>
              <w:t xml:space="preserve">ring their programme of work is </w:t>
            </w:r>
            <w:r>
              <w:rPr>
                <w:rFonts w:ascii="Arial" w:hAnsi="Arial" w:cs="Arial"/>
              </w:rPr>
              <w:t>progressed in compliance with the HSE’s governing procurement and financial regulations.</w:t>
            </w:r>
          </w:p>
          <w:p w14:paraId="79805FCD" w14:textId="347A108E" w:rsidR="008E21E3" w:rsidRPr="007C566B" w:rsidRDefault="007C566B" w:rsidP="008E21E3">
            <w:pPr>
              <w:rPr>
                <w:rFonts w:ascii="Arial" w:hAnsi="Arial" w:cs="Arial"/>
                <w:b/>
                <w:u w:val="single"/>
              </w:rPr>
            </w:pPr>
            <w:r w:rsidRPr="007C566B">
              <w:rPr>
                <w:rFonts w:ascii="Arial" w:hAnsi="Arial" w:cs="Arial"/>
                <w:b/>
                <w:bCs/>
                <w:u w:val="single"/>
              </w:rPr>
              <w:t>Programme Reporting and Coordinating Provision of National Clinical Expertise and Insights</w:t>
            </w:r>
            <w:r>
              <w:rPr>
                <w:rFonts w:ascii="Arial" w:hAnsi="Arial" w:cs="Arial"/>
                <w:b/>
                <w:bCs/>
                <w:u w:val="single"/>
              </w:rPr>
              <w:t>:</w:t>
            </w:r>
          </w:p>
          <w:p w14:paraId="4CE82EB6"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Collate and report programme and project status reports for the NCP to relevant management teams, steering groups and key stakeholders external stakeholders.</w:t>
            </w:r>
          </w:p>
          <w:p w14:paraId="0254E40C" w14:textId="77777777" w:rsidR="008E21E3"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 xml:space="preserve">Provide </w:t>
            </w:r>
            <w:r>
              <w:rPr>
                <w:rFonts w:ascii="Arial" w:hAnsi="Arial" w:cs="Arial"/>
              </w:rPr>
              <w:t xml:space="preserve">programme </w:t>
            </w:r>
            <w:r w:rsidRPr="00992FB4">
              <w:rPr>
                <w:rFonts w:ascii="Arial" w:hAnsi="Arial" w:cs="Arial"/>
              </w:rPr>
              <w:t>performance reports/ progress updates as required, to inform CDI’s operational delivery planning, strategic planning and performance accountability reporting requirements</w:t>
            </w:r>
          </w:p>
          <w:p w14:paraId="0DBD515E" w14:textId="77777777" w:rsidR="008E21E3"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Provide timely, factually correct briefs/responses that are evidence and data-informed</w:t>
            </w:r>
            <w:r>
              <w:rPr>
                <w:rFonts w:ascii="Arial" w:hAnsi="Arial" w:cs="Arial"/>
              </w:rPr>
              <w:t xml:space="preserve"> to the standard required</w:t>
            </w:r>
            <w:r w:rsidRPr="00992FB4">
              <w:rPr>
                <w:rFonts w:ascii="Arial" w:hAnsi="Arial" w:cs="Arial"/>
              </w:rPr>
              <w:t>, including, but not limited to Parliamentary Affairs (PQ/REP) responses, FOI matters, DOH briefing papers, HSE Senior management briefings/HSE Board and any other requests, as defined by CDI and HSE Parliamentary Affairs Division.</w:t>
            </w:r>
          </w:p>
          <w:p w14:paraId="32E72EAF" w14:textId="77777777" w:rsidR="008E21E3" w:rsidRDefault="008E21E3" w:rsidP="00955C56">
            <w:pPr>
              <w:pStyle w:val="ListParagraph"/>
              <w:numPr>
                <w:ilvl w:val="0"/>
                <w:numId w:val="34"/>
              </w:numPr>
              <w:spacing w:after="120"/>
              <w:ind w:left="714" w:hanging="357"/>
              <w:rPr>
                <w:rFonts w:ascii="Arial" w:hAnsi="Arial" w:cs="Arial"/>
              </w:rPr>
            </w:pPr>
            <w:r>
              <w:rPr>
                <w:rFonts w:ascii="Arial" w:hAnsi="Arial" w:cs="Arial"/>
              </w:rPr>
              <w:t>Work with</w:t>
            </w:r>
            <w:r w:rsidRPr="00992FB4">
              <w:rPr>
                <w:rFonts w:ascii="Arial" w:hAnsi="Arial" w:cs="Arial"/>
              </w:rPr>
              <w:t xml:space="preserve"> the Clinical Lead in supporting and informing organisational priorities by providing national </w:t>
            </w:r>
            <w:r w:rsidRPr="00F75446">
              <w:rPr>
                <w:rFonts w:ascii="Arial" w:hAnsi="Arial" w:cs="Arial"/>
              </w:rPr>
              <w:t xml:space="preserve">clinical expertise </w:t>
            </w:r>
            <w:r w:rsidRPr="00992FB4">
              <w:rPr>
                <w:rFonts w:ascii="Arial" w:hAnsi="Arial" w:cs="Arial"/>
              </w:rPr>
              <w:t>and insights to support performance improvement on change initiatives and service challenges, working to ensure continuous improvement.</w:t>
            </w:r>
          </w:p>
          <w:p w14:paraId="69F6CE82" w14:textId="77777777" w:rsidR="008E21E3" w:rsidRPr="00F75446" w:rsidRDefault="008E21E3" w:rsidP="00955C56">
            <w:pPr>
              <w:pStyle w:val="ListParagraph"/>
              <w:numPr>
                <w:ilvl w:val="0"/>
                <w:numId w:val="34"/>
              </w:numPr>
              <w:spacing w:after="120"/>
              <w:ind w:left="714" w:hanging="357"/>
              <w:rPr>
                <w:rFonts w:ascii="Arial" w:hAnsi="Arial" w:cs="Arial"/>
              </w:rPr>
            </w:pPr>
            <w:r w:rsidRPr="00F75446">
              <w:rPr>
                <w:rFonts w:ascii="Arial" w:hAnsi="Arial" w:cs="Arial"/>
              </w:rPr>
              <w:t>Support the Clinical Lead with the design and review of clinical KPIs which are used to assess performance of operational clinical services and pathways.</w:t>
            </w:r>
          </w:p>
          <w:p w14:paraId="5E1613AA" w14:textId="6D7EE64B" w:rsidR="008E21E3" w:rsidRPr="005E7462"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 xml:space="preserve">Support the Clinical Lead with providing assurance and </w:t>
            </w:r>
            <w:r w:rsidRPr="00F75446">
              <w:rPr>
                <w:rFonts w:ascii="Arial" w:hAnsi="Arial" w:cs="Arial"/>
              </w:rPr>
              <w:t xml:space="preserve">clinical expertise </w:t>
            </w:r>
            <w:r w:rsidRPr="00992FB4">
              <w:rPr>
                <w:rFonts w:ascii="Arial" w:hAnsi="Arial" w:cs="Arial"/>
              </w:rPr>
              <w:t>to support responses to quality and patient safety issues, enhancing consistency and quality of care in healthcare delivery</w:t>
            </w:r>
            <w:r>
              <w:rPr>
                <w:rFonts w:ascii="Arial" w:hAnsi="Arial" w:cs="Arial"/>
              </w:rPr>
              <w:t>.</w:t>
            </w:r>
          </w:p>
          <w:p w14:paraId="0FFD4876" w14:textId="77777777" w:rsidR="008E21E3" w:rsidRPr="00992FB4" w:rsidRDefault="008E21E3" w:rsidP="008E21E3">
            <w:pPr>
              <w:rPr>
                <w:rFonts w:ascii="Arial" w:hAnsi="Arial" w:cs="Arial"/>
                <w:b/>
                <w:u w:val="single"/>
              </w:rPr>
            </w:pPr>
            <w:r w:rsidRPr="00992FB4">
              <w:rPr>
                <w:rFonts w:ascii="Arial" w:hAnsi="Arial" w:cs="Arial"/>
                <w:b/>
                <w:u w:val="single"/>
              </w:rPr>
              <w:t>Other Duties and Responsibilities</w:t>
            </w:r>
          </w:p>
          <w:p w14:paraId="02D19955" w14:textId="1FC3633E" w:rsidR="008E21E3"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Have a working knowledge of the Health Information and Quality Authority (HIQA) Standards as they apply to the role for example, Standards for Healthcare Associated Infections, Hygiene Standards etc. and comply with associated HSE protocols for implementing and maintaining these standards as appropriate to the role.</w:t>
            </w:r>
          </w:p>
          <w:p w14:paraId="25C2FF0B" w14:textId="1BFECEA8" w:rsidR="005E7462" w:rsidRPr="005E7462" w:rsidRDefault="005E7462" w:rsidP="00955C56">
            <w:pPr>
              <w:pStyle w:val="ListParagraph"/>
              <w:numPr>
                <w:ilvl w:val="0"/>
                <w:numId w:val="34"/>
              </w:numPr>
              <w:spacing w:before="120" w:after="120"/>
              <w:ind w:left="714" w:hanging="357"/>
            </w:pPr>
            <w:r w:rsidRPr="00F23075">
              <w:rPr>
                <w:rFonts w:ascii="Arial" w:hAnsi="Arial" w:cs="Arial"/>
              </w:rPr>
              <w:t xml:space="preserve">Adequately identifies, assesses, manages and monitors risk within their area of responsibility. </w:t>
            </w:r>
          </w:p>
          <w:p w14:paraId="3DF409C7" w14:textId="77777777" w:rsidR="008E21E3" w:rsidRPr="00992FB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t>Support, promote and actively participate in sustainable energy, water and waste initiative to create a more sustainable, low carbon and efficient health service.</w:t>
            </w:r>
          </w:p>
          <w:p w14:paraId="4F5EC725" w14:textId="77777777" w:rsidR="00A65514" w:rsidRDefault="008E21E3" w:rsidP="00955C56">
            <w:pPr>
              <w:pStyle w:val="ListParagraph"/>
              <w:numPr>
                <w:ilvl w:val="0"/>
                <w:numId w:val="34"/>
              </w:numPr>
              <w:spacing w:after="120"/>
              <w:ind w:left="714" w:hanging="357"/>
              <w:rPr>
                <w:rFonts w:ascii="Arial" w:hAnsi="Arial" w:cs="Arial"/>
              </w:rPr>
            </w:pPr>
            <w:r w:rsidRPr="00992FB4">
              <w:rPr>
                <w:rFonts w:ascii="Arial" w:hAnsi="Arial" w:cs="Arial"/>
              </w:rPr>
              <w:lastRenderedPageBreak/>
              <w:t>Engage in the HSE performance achievement process in conjunction with your Line Manager and staff as appropriate</w:t>
            </w:r>
            <w:r>
              <w:rPr>
                <w:rFonts w:ascii="Arial" w:hAnsi="Arial" w:cs="Arial"/>
              </w:rPr>
              <w:t>.</w:t>
            </w:r>
          </w:p>
          <w:p w14:paraId="6AE58EB7" w14:textId="2EDF80D9" w:rsidR="008E21E3" w:rsidRPr="00A65514" w:rsidRDefault="008E21E3" w:rsidP="00955C56">
            <w:pPr>
              <w:pStyle w:val="ListParagraph"/>
              <w:numPr>
                <w:ilvl w:val="0"/>
                <w:numId w:val="34"/>
              </w:numPr>
              <w:spacing w:after="120"/>
              <w:ind w:left="714" w:hanging="357"/>
              <w:rPr>
                <w:rFonts w:ascii="Arial" w:hAnsi="Arial" w:cs="Arial"/>
              </w:rPr>
            </w:pPr>
            <w:r w:rsidRPr="00A65514">
              <w:rPr>
                <w:rFonts w:ascii="Arial" w:hAnsi="Arial" w:cs="Arial"/>
                <w:iCs/>
              </w:rPr>
              <w:t>Act as spokesperson for the Organisation as required.</w:t>
            </w:r>
          </w:p>
          <w:p w14:paraId="52806EE0" w14:textId="1DE27E6F" w:rsidR="008E21E3" w:rsidRPr="00AC0E70" w:rsidRDefault="008E21E3" w:rsidP="008E21E3">
            <w:pPr>
              <w:pStyle w:val="ListParagraph"/>
              <w:numPr>
                <w:ilvl w:val="0"/>
                <w:numId w:val="34"/>
              </w:numPr>
              <w:spacing w:after="120"/>
              <w:ind w:left="714" w:hanging="357"/>
              <w:rPr>
                <w:rFonts w:ascii="Arial" w:hAnsi="Arial" w:cs="Arial"/>
              </w:rPr>
            </w:pPr>
            <w:r>
              <w:rPr>
                <w:rFonts w:ascii="Arial" w:hAnsi="Arial" w:cs="Arial"/>
                <w:iCs/>
              </w:rPr>
              <w:t>Demonstrate pro-active commitment to all communications with internal and external stakeholders</w:t>
            </w:r>
            <w:r w:rsidR="00AC0E70">
              <w:rPr>
                <w:rFonts w:ascii="Arial" w:hAnsi="Arial" w:cs="Arial"/>
                <w:iCs/>
              </w:rPr>
              <w:t>.</w:t>
            </w:r>
          </w:p>
          <w:p w14:paraId="242A62A4" w14:textId="77777777" w:rsidR="008E21E3" w:rsidRPr="00CB68E9" w:rsidRDefault="008E21E3" w:rsidP="008E21E3">
            <w:pPr>
              <w:rPr>
                <w:rFonts w:ascii="Arial" w:hAnsi="Arial" w:cs="Arial"/>
                <w:b/>
                <w:iCs/>
                <w:lang w:val="en-IE"/>
              </w:rPr>
            </w:pPr>
            <w:r>
              <w:rPr>
                <w:rFonts w:ascii="Arial" w:hAnsi="Arial" w:cs="Arial"/>
                <w:b/>
                <w:iCs/>
                <w:lang w:val="en-IE"/>
              </w:rPr>
              <w:t xml:space="preserve">The above Job Specification </w:t>
            </w:r>
            <w:r w:rsidRPr="00CB68E9">
              <w:rPr>
                <w:rFonts w:ascii="Arial" w:hAnsi="Arial" w:cs="Arial"/>
                <w:b/>
                <w:iCs/>
                <w:lang w:val="en-IE"/>
              </w:rPr>
              <w:t>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6D2CEE75" w14:textId="79DCECCE" w:rsidR="00F23075" w:rsidRPr="00795998" w:rsidRDefault="00F23075" w:rsidP="00E2023D">
            <w:pPr>
              <w:rPr>
                <w:rFonts w:ascii="Arial" w:hAnsi="Arial" w:cs="Arial"/>
                <w:b/>
              </w:rPr>
            </w:pPr>
          </w:p>
        </w:tc>
      </w:tr>
      <w:tr w:rsidR="00427B1D" w:rsidRPr="00427B1D" w14:paraId="6C210CFE" w14:textId="77777777" w:rsidTr="00237E48">
        <w:tc>
          <w:tcPr>
            <w:tcW w:w="2565" w:type="dxa"/>
          </w:tcPr>
          <w:p w14:paraId="71AEAB78" w14:textId="77777777" w:rsidR="00792F91" w:rsidRPr="00F317CD" w:rsidRDefault="00792F91" w:rsidP="00792F91">
            <w:pPr>
              <w:rPr>
                <w:rFonts w:ascii="Arial" w:hAnsi="Arial" w:cs="Arial"/>
                <w:b/>
                <w:bCs/>
              </w:rPr>
            </w:pPr>
            <w:r w:rsidRPr="00F317CD">
              <w:rPr>
                <w:rFonts w:ascii="Arial" w:hAnsi="Arial" w:cs="Arial"/>
                <w:b/>
                <w:bCs/>
              </w:rPr>
              <w:lastRenderedPageBreak/>
              <w:t>Eligibility Criteria</w:t>
            </w:r>
          </w:p>
          <w:p w14:paraId="54F50D02" w14:textId="77777777" w:rsidR="00792F91" w:rsidRPr="00F317CD" w:rsidRDefault="00792F91" w:rsidP="00792F91">
            <w:pPr>
              <w:rPr>
                <w:rFonts w:ascii="Arial" w:hAnsi="Arial" w:cs="Arial"/>
                <w:b/>
                <w:bCs/>
              </w:rPr>
            </w:pPr>
          </w:p>
          <w:p w14:paraId="5800EDA7" w14:textId="77777777" w:rsidR="00792F91" w:rsidRPr="00F317CD" w:rsidRDefault="00792F91" w:rsidP="00792F91">
            <w:pPr>
              <w:rPr>
                <w:rFonts w:ascii="Arial" w:hAnsi="Arial" w:cs="Arial"/>
                <w:b/>
                <w:bCs/>
              </w:rPr>
            </w:pPr>
            <w:r w:rsidRPr="00F317CD">
              <w:rPr>
                <w:rFonts w:ascii="Arial" w:hAnsi="Arial" w:cs="Arial"/>
                <w:b/>
                <w:bCs/>
              </w:rPr>
              <w:t>Qualifications and/ or experience</w:t>
            </w:r>
          </w:p>
          <w:p w14:paraId="36A9F709" w14:textId="77777777" w:rsidR="00792F91" w:rsidRPr="00F317CD" w:rsidRDefault="00792F91" w:rsidP="00792F91">
            <w:pPr>
              <w:rPr>
                <w:rFonts w:ascii="Arial" w:hAnsi="Arial" w:cs="Arial"/>
                <w:b/>
                <w:bCs/>
              </w:rPr>
            </w:pPr>
          </w:p>
        </w:tc>
        <w:tc>
          <w:tcPr>
            <w:tcW w:w="8055" w:type="dxa"/>
          </w:tcPr>
          <w:p w14:paraId="67B96A13" w14:textId="77777777" w:rsidR="0047655B" w:rsidRPr="00F317CD" w:rsidRDefault="0047655B" w:rsidP="0047655B">
            <w:pPr>
              <w:rPr>
                <w:rFonts w:ascii="Arial" w:hAnsi="Arial" w:cs="Arial"/>
                <w:b/>
                <w:bCs/>
                <w:iCs/>
                <w:lang w:val="en-IE"/>
              </w:rPr>
            </w:pPr>
            <w:r w:rsidRPr="00F317CD">
              <w:rPr>
                <w:rFonts w:ascii="Arial" w:hAnsi="Arial" w:cs="Arial"/>
                <w:b/>
                <w:bCs/>
                <w:iCs/>
              </w:rPr>
              <w:t>Candidates must have at the latest date of application:</w:t>
            </w:r>
            <w:r w:rsidRPr="00F317CD">
              <w:rPr>
                <w:rFonts w:ascii="Arial" w:hAnsi="Arial" w:cs="Arial"/>
                <w:b/>
                <w:i/>
                <w:iCs/>
              </w:rPr>
              <w:t xml:space="preserve"> </w:t>
            </w:r>
          </w:p>
          <w:p w14:paraId="4F273E08" w14:textId="77777777" w:rsidR="0047655B" w:rsidRPr="00F317CD" w:rsidRDefault="0047655B" w:rsidP="0047655B">
            <w:pPr>
              <w:rPr>
                <w:rFonts w:ascii="Arial" w:hAnsi="Arial" w:cs="Arial"/>
                <w:b/>
                <w:bCs/>
                <w:iCs/>
              </w:rPr>
            </w:pPr>
          </w:p>
          <w:p w14:paraId="15FF0510" w14:textId="4FF9D222" w:rsidR="00971269" w:rsidRPr="00F317CD" w:rsidRDefault="00971269" w:rsidP="00971269">
            <w:pPr>
              <w:pStyle w:val="ListParagraph"/>
              <w:numPr>
                <w:ilvl w:val="0"/>
                <w:numId w:val="24"/>
              </w:numPr>
              <w:spacing w:after="60"/>
              <w:rPr>
                <w:rFonts w:ascii="Arial" w:hAnsi="Arial" w:cs="Arial"/>
                <w:iCs/>
              </w:rPr>
            </w:pPr>
            <w:r w:rsidRPr="00F317CD">
              <w:rPr>
                <w:rFonts w:ascii="Arial" w:hAnsi="Arial" w:cs="Arial"/>
                <w:iCs/>
              </w:rPr>
              <w:t>Experience in operating at a senior level</w:t>
            </w:r>
            <w:r w:rsidR="00427B1D" w:rsidRPr="00F317CD">
              <w:rPr>
                <w:rFonts w:ascii="Arial" w:hAnsi="Arial" w:cs="Arial"/>
                <w:iCs/>
              </w:rPr>
              <w:t>, including leadership experience,</w:t>
            </w:r>
            <w:r w:rsidRPr="00F317CD">
              <w:rPr>
                <w:rFonts w:ascii="Arial" w:hAnsi="Arial" w:cs="Arial"/>
                <w:iCs/>
              </w:rPr>
              <w:t xml:space="preserve"> within a complex programme management </w:t>
            </w:r>
            <w:r w:rsidR="00DB7EC1" w:rsidRPr="00F317CD">
              <w:rPr>
                <w:rFonts w:ascii="Arial" w:hAnsi="Arial" w:cs="Arial"/>
                <w:iCs/>
              </w:rPr>
              <w:t xml:space="preserve">/ service improvement </w:t>
            </w:r>
            <w:r w:rsidRPr="00F317CD">
              <w:rPr>
                <w:rFonts w:ascii="Arial" w:hAnsi="Arial" w:cs="Arial"/>
                <w:iCs/>
              </w:rPr>
              <w:t xml:space="preserve">role and/or function within a large scale multi stakeholder environment overseeing all of the following: </w:t>
            </w:r>
          </w:p>
          <w:p w14:paraId="73720496" w14:textId="31F77C6C" w:rsidR="00971269" w:rsidRPr="00F317CD" w:rsidRDefault="00971269" w:rsidP="00427B1D">
            <w:pPr>
              <w:pStyle w:val="ListParagraph"/>
              <w:numPr>
                <w:ilvl w:val="0"/>
                <w:numId w:val="24"/>
              </w:numPr>
              <w:ind w:left="1450" w:hanging="283"/>
              <w:contextualSpacing/>
              <w:rPr>
                <w:rFonts w:ascii="Arial" w:hAnsi="Arial" w:cs="Arial"/>
                <w:iCs/>
              </w:rPr>
            </w:pPr>
            <w:r w:rsidRPr="00F317CD">
              <w:rPr>
                <w:rFonts w:ascii="Arial" w:hAnsi="Arial" w:cs="Arial"/>
                <w:iCs/>
              </w:rPr>
              <w:t>Programme Management</w:t>
            </w:r>
            <w:r w:rsidR="00427B1D" w:rsidRPr="00F317CD">
              <w:rPr>
                <w:rFonts w:ascii="Arial" w:hAnsi="Arial" w:cs="Arial"/>
                <w:iCs/>
              </w:rPr>
              <w:t xml:space="preserve"> or </w:t>
            </w:r>
            <w:r w:rsidR="00DB7EC1" w:rsidRPr="00F317CD">
              <w:rPr>
                <w:rFonts w:ascii="Arial" w:hAnsi="Arial" w:cs="Arial"/>
                <w:iCs/>
              </w:rPr>
              <w:t>Service Improvement</w:t>
            </w:r>
            <w:r w:rsidRPr="00F317CD">
              <w:rPr>
                <w:rFonts w:ascii="Arial" w:hAnsi="Arial" w:cs="Arial"/>
                <w:iCs/>
              </w:rPr>
              <w:t xml:space="preserve"> and delivery to successful outcomes</w:t>
            </w:r>
          </w:p>
          <w:p w14:paraId="05FF52AD" w14:textId="7A9A6B7E" w:rsidR="00971269" w:rsidRPr="00F317CD" w:rsidRDefault="00427B1D" w:rsidP="00427B1D">
            <w:pPr>
              <w:pStyle w:val="ListParagraph"/>
              <w:numPr>
                <w:ilvl w:val="0"/>
                <w:numId w:val="24"/>
              </w:numPr>
              <w:tabs>
                <w:tab w:val="left" w:pos="1450"/>
              </w:tabs>
              <w:ind w:left="1450" w:hanging="283"/>
              <w:contextualSpacing/>
              <w:rPr>
                <w:rFonts w:ascii="Arial" w:hAnsi="Arial" w:cs="Arial"/>
                <w:iCs/>
              </w:rPr>
            </w:pPr>
            <w:r w:rsidRPr="00F317CD">
              <w:rPr>
                <w:rFonts w:ascii="Arial" w:hAnsi="Arial" w:cs="Arial"/>
                <w:iCs/>
              </w:rPr>
              <w:t>Financial planning, budgeting and resource management, as relevant to the role</w:t>
            </w:r>
          </w:p>
          <w:p w14:paraId="2F13762A" w14:textId="5BB8769B" w:rsidR="00971269" w:rsidRPr="00F317CD" w:rsidRDefault="00971269" w:rsidP="00971269">
            <w:pPr>
              <w:pStyle w:val="ListParagraph"/>
              <w:numPr>
                <w:ilvl w:val="0"/>
                <w:numId w:val="24"/>
              </w:numPr>
              <w:tabs>
                <w:tab w:val="left" w:pos="1050"/>
              </w:tabs>
              <w:ind w:left="1050" w:firstLine="117"/>
              <w:contextualSpacing/>
              <w:rPr>
                <w:rFonts w:ascii="Arial" w:hAnsi="Arial" w:cs="Arial"/>
                <w:iCs/>
              </w:rPr>
            </w:pPr>
            <w:r w:rsidRPr="00F317CD">
              <w:rPr>
                <w:rFonts w:ascii="Arial" w:hAnsi="Arial" w:cs="Arial"/>
                <w:iCs/>
              </w:rPr>
              <w:t>Data governance, data quality and data security strategies</w:t>
            </w:r>
          </w:p>
          <w:p w14:paraId="4EAB0999" w14:textId="4F6A2891" w:rsidR="00427B1D" w:rsidRPr="00F317CD" w:rsidRDefault="00427B1D" w:rsidP="00971269">
            <w:pPr>
              <w:pStyle w:val="ListParagraph"/>
              <w:numPr>
                <w:ilvl w:val="0"/>
                <w:numId w:val="24"/>
              </w:numPr>
              <w:tabs>
                <w:tab w:val="left" w:pos="1050"/>
              </w:tabs>
              <w:ind w:left="1050" w:firstLine="117"/>
              <w:contextualSpacing/>
              <w:rPr>
                <w:rFonts w:ascii="Arial" w:hAnsi="Arial" w:cs="Arial"/>
                <w:iCs/>
              </w:rPr>
            </w:pPr>
            <w:r w:rsidRPr="00F317CD">
              <w:rPr>
                <w:rFonts w:ascii="Arial" w:hAnsi="Arial" w:cs="Arial"/>
                <w:iCs/>
              </w:rPr>
              <w:t>Engaging diverse/clinical teams in service improvement and delivery</w:t>
            </w:r>
          </w:p>
          <w:p w14:paraId="18A8EF65" w14:textId="2BB4B029" w:rsidR="00971269" w:rsidRPr="00F317CD" w:rsidRDefault="00971269" w:rsidP="00971269"/>
          <w:p w14:paraId="23F4A9C5" w14:textId="77777777" w:rsidR="00971269" w:rsidRPr="00F317CD" w:rsidRDefault="00971269" w:rsidP="00971269">
            <w:pPr>
              <w:numPr>
                <w:ilvl w:val="0"/>
                <w:numId w:val="26"/>
              </w:numPr>
              <w:rPr>
                <w:rFonts w:ascii="Arial" w:hAnsi="Arial" w:cs="Arial"/>
                <w:bCs/>
                <w:iCs/>
              </w:rPr>
            </w:pPr>
            <w:r w:rsidRPr="00F317CD">
              <w:rPr>
                <w:rFonts w:ascii="Arial" w:hAnsi="Arial" w:cs="Arial"/>
              </w:rPr>
              <w:t xml:space="preserve">Experience in professional writing, which includes any or all of the following: presentations, writing reports, preparing briefings on behalf of senior management, responses to </w:t>
            </w:r>
            <w:r w:rsidRPr="00F317CD">
              <w:rPr>
                <w:rFonts w:ascii="Arial" w:hAnsi="Arial" w:cs="Arial"/>
                <w:bCs/>
                <w:iCs/>
              </w:rPr>
              <w:t xml:space="preserve">Parliamentary Questions, media queries, FOI responses, Data Protection responses etc. </w:t>
            </w:r>
          </w:p>
          <w:p w14:paraId="7C21A741" w14:textId="77777777" w:rsidR="00971269" w:rsidRPr="00F317CD" w:rsidRDefault="00971269" w:rsidP="00971269"/>
          <w:p w14:paraId="321A6DC3" w14:textId="77777777" w:rsidR="00971269" w:rsidRPr="00F317CD" w:rsidRDefault="00971269" w:rsidP="00971269">
            <w:pPr>
              <w:numPr>
                <w:ilvl w:val="0"/>
                <w:numId w:val="26"/>
              </w:numPr>
              <w:rPr>
                <w:rFonts w:ascii="Arial" w:hAnsi="Arial" w:cs="Arial"/>
                <w:bCs/>
                <w:iCs/>
              </w:rPr>
            </w:pPr>
            <w:r w:rsidRPr="00F317CD">
              <w:rPr>
                <w:rFonts w:ascii="Arial" w:hAnsi="Arial" w:cs="Arial"/>
                <w:bCs/>
                <w:iCs/>
              </w:rPr>
              <w:t xml:space="preserve">Significant experience of managing and working collaboratively cross functionally with multiple internal and external stakeholders including senior stakeholders and management as relevant to this role </w:t>
            </w:r>
          </w:p>
          <w:p w14:paraId="3AF1A323" w14:textId="77777777" w:rsidR="00971269" w:rsidRPr="00F317CD" w:rsidRDefault="00971269" w:rsidP="00971269">
            <w:pPr>
              <w:rPr>
                <w:rFonts w:ascii="Arial" w:hAnsi="Arial" w:cs="Arial"/>
                <w:bCs/>
                <w:iCs/>
              </w:rPr>
            </w:pPr>
          </w:p>
          <w:p w14:paraId="630C52A0" w14:textId="77777777" w:rsidR="00971269" w:rsidRPr="00F317CD" w:rsidRDefault="00971269" w:rsidP="00971269">
            <w:pPr>
              <w:numPr>
                <w:ilvl w:val="0"/>
                <w:numId w:val="26"/>
              </w:numPr>
              <w:rPr>
                <w:rFonts w:ascii="Arial" w:hAnsi="Arial" w:cs="Arial"/>
                <w:bCs/>
                <w:iCs/>
              </w:rPr>
            </w:pPr>
            <w:r w:rsidRPr="00F317CD">
              <w:rPr>
                <w:rFonts w:ascii="Arial" w:hAnsi="Arial" w:cs="Arial"/>
                <w:bCs/>
                <w:iCs/>
              </w:rPr>
              <w:t xml:space="preserve">Have the requisite knowledge and ability (including a high standard of suitability and management ability) for the proper discharge of the duties of the office. </w:t>
            </w:r>
          </w:p>
          <w:p w14:paraId="1535C0D7" w14:textId="77777777" w:rsidR="003810C3" w:rsidRPr="00F317CD" w:rsidRDefault="003810C3" w:rsidP="003810C3">
            <w:pPr>
              <w:jc w:val="both"/>
              <w:rPr>
                <w:rFonts w:ascii="Arial" w:hAnsi="Arial" w:cs="Arial"/>
              </w:rPr>
            </w:pPr>
          </w:p>
          <w:p w14:paraId="4A33B027" w14:textId="77777777" w:rsidR="003810C3" w:rsidRPr="00F317CD" w:rsidRDefault="003810C3" w:rsidP="003810C3">
            <w:pPr>
              <w:rPr>
                <w:rFonts w:ascii="Arial" w:hAnsi="Arial" w:cs="Arial"/>
                <w:b/>
              </w:rPr>
            </w:pPr>
            <w:r w:rsidRPr="00F317CD">
              <w:rPr>
                <w:rFonts w:ascii="Arial" w:hAnsi="Arial" w:cs="Arial"/>
                <w:b/>
              </w:rPr>
              <w:t>Health</w:t>
            </w:r>
          </w:p>
          <w:p w14:paraId="3BF99CEA" w14:textId="77777777" w:rsidR="003810C3" w:rsidRPr="00F317CD" w:rsidRDefault="003810C3" w:rsidP="003810C3">
            <w:pPr>
              <w:rPr>
                <w:rFonts w:ascii="Arial" w:hAnsi="Arial" w:cs="Arial"/>
              </w:rPr>
            </w:pPr>
            <w:r w:rsidRPr="00F317C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058131" w14:textId="77777777" w:rsidR="003810C3" w:rsidRPr="00F317CD" w:rsidRDefault="003810C3" w:rsidP="003810C3">
            <w:pPr>
              <w:rPr>
                <w:rFonts w:ascii="Arial" w:hAnsi="Arial" w:cs="Arial"/>
              </w:rPr>
            </w:pPr>
          </w:p>
          <w:p w14:paraId="583A19E1" w14:textId="77777777" w:rsidR="003810C3" w:rsidRPr="00F317CD" w:rsidRDefault="003810C3" w:rsidP="003810C3">
            <w:pPr>
              <w:ind w:right="-766"/>
              <w:rPr>
                <w:rFonts w:ascii="Arial" w:hAnsi="Arial" w:cs="Arial"/>
                <w:iCs/>
              </w:rPr>
            </w:pPr>
            <w:r w:rsidRPr="00F317CD">
              <w:rPr>
                <w:rFonts w:ascii="Arial" w:hAnsi="Arial" w:cs="Arial"/>
                <w:b/>
                <w:bCs/>
              </w:rPr>
              <w:t>Character</w:t>
            </w:r>
          </w:p>
          <w:p w14:paraId="4E0949D6" w14:textId="47FFA7ED" w:rsidR="003810C3" w:rsidRPr="00F317CD" w:rsidRDefault="003810C3" w:rsidP="003810C3">
            <w:pPr>
              <w:ind w:right="-766"/>
              <w:rPr>
                <w:rFonts w:ascii="Arial" w:hAnsi="Arial" w:cs="Arial"/>
              </w:rPr>
            </w:pPr>
            <w:r w:rsidRPr="00F317CD">
              <w:rPr>
                <w:rFonts w:ascii="Arial" w:hAnsi="Arial" w:cs="Arial"/>
              </w:rPr>
              <w:t>Each candidate for and any person holding the office must be of good character.</w:t>
            </w:r>
          </w:p>
          <w:p w14:paraId="1151045D" w14:textId="5FCF9C7F" w:rsidR="00624A75" w:rsidRPr="00F317CD" w:rsidRDefault="00624A75" w:rsidP="003810C3">
            <w:pPr>
              <w:ind w:right="-766"/>
              <w:rPr>
                <w:rFonts w:ascii="Arial" w:hAnsi="Arial" w:cs="Arial"/>
                <w:b/>
                <w:bCs/>
                <w:iCs/>
                <w:shd w:val="clear" w:color="auto" w:fill="FFFFFF"/>
              </w:rPr>
            </w:pPr>
          </w:p>
        </w:tc>
      </w:tr>
      <w:tr w:rsidR="00624A75" w:rsidRPr="00F6254C" w14:paraId="1BEB35D1" w14:textId="77777777" w:rsidTr="00237E48">
        <w:tc>
          <w:tcPr>
            <w:tcW w:w="2565" w:type="dxa"/>
          </w:tcPr>
          <w:p w14:paraId="18E27ECE" w14:textId="77777777" w:rsidR="00624A75" w:rsidRPr="00427B1D" w:rsidRDefault="00624A75" w:rsidP="00BE1E4B">
            <w:pPr>
              <w:rPr>
                <w:rFonts w:ascii="Arial" w:hAnsi="Arial" w:cs="Arial"/>
                <w:b/>
                <w:bCs/>
              </w:rPr>
            </w:pPr>
            <w:r w:rsidRPr="00427B1D">
              <w:rPr>
                <w:rFonts w:ascii="Arial" w:hAnsi="Arial" w:cs="Arial"/>
                <w:b/>
                <w:bCs/>
              </w:rPr>
              <w:t>Other requirements specific to the post</w:t>
            </w:r>
          </w:p>
          <w:p w14:paraId="40C7F140" w14:textId="53204ACD" w:rsidR="003207C4" w:rsidRPr="00427B1D" w:rsidRDefault="003207C4" w:rsidP="00BE1E4B">
            <w:pPr>
              <w:rPr>
                <w:rFonts w:ascii="Arial" w:hAnsi="Arial" w:cs="Arial"/>
                <w:b/>
                <w:bCs/>
              </w:rPr>
            </w:pPr>
          </w:p>
        </w:tc>
        <w:tc>
          <w:tcPr>
            <w:tcW w:w="8055" w:type="dxa"/>
          </w:tcPr>
          <w:p w14:paraId="0852379D" w14:textId="3120D1E0" w:rsidR="00624A75" w:rsidRPr="00427B1D" w:rsidRDefault="003207C4" w:rsidP="00F0019D">
            <w:pPr>
              <w:pStyle w:val="ListParagraph"/>
              <w:numPr>
                <w:ilvl w:val="0"/>
                <w:numId w:val="40"/>
              </w:numPr>
              <w:rPr>
                <w:rFonts w:ascii="Arial" w:hAnsi="Arial" w:cs="Arial"/>
                <w:iCs/>
              </w:rPr>
            </w:pPr>
            <w:r w:rsidRPr="00427B1D">
              <w:rPr>
                <w:rFonts w:ascii="Arial" w:hAnsi="Arial" w:cs="Arial"/>
                <w:iCs/>
              </w:rPr>
              <w:t>A</w:t>
            </w:r>
            <w:r w:rsidR="00624A75" w:rsidRPr="00427B1D">
              <w:rPr>
                <w:rFonts w:ascii="Arial" w:hAnsi="Arial" w:cs="Arial"/>
                <w:iCs/>
              </w:rPr>
              <w:t>ccess to appropriate transport to fulfil the requirements of the role</w:t>
            </w:r>
          </w:p>
          <w:p w14:paraId="531D63E4" w14:textId="77777777" w:rsidR="00624A75" w:rsidRPr="00427B1D" w:rsidRDefault="00624A75" w:rsidP="006B2B35">
            <w:pPr>
              <w:rPr>
                <w:rFonts w:ascii="Arial" w:hAnsi="Arial" w:cs="Arial"/>
                <w:b/>
                <w:iCs/>
                <w:color w:val="000099"/>
              </w:rPr>
            </w:pPr>
          </w:p>
          <w:p w14:paraId="39ABC67F" w14:textId="77777777" w:rsidR="006B2B35" w:rsidRPr="00427B1D" w:rsidRDefault="006B2B35" w:rsidP="00F0019D">
            <w:pPr>
              <w:pStyle w:val="ListParagraph"/>
              <w:numPr>
                <w:ilvl w:val="0"/>
                <w:numId w:val="40"/>
              </w:numPr>
              <w:rPr>
                <w:rFonts w:ascii="Arial" w:hAnsi="Arial" w:cs="Arial"/>
                <w:iCs/>
              </w:rPr>
            </w:pPr>
            <w:r w:rsidRPr="00427B1D">
              <w:rPr>
                <w:rFonts w:ascii="Arial" w:hAnsi="Arial" w:cs="Arial"/>
                <w:iCs/>
              </w:rPr>
              <w:t>Flexibility in relation to working hours is also required to meet any urgent needs that may arise.</w:t>
            </w:r>
          </w:p>
          <w:p w14:paraId="552C349C" w14:textId="2C4DA47B" w:rsidR="00317B2A" w:rsidRPr="00427B1D" w:rsidRDefault="00317B2A" w:rsidP="006B2B35">
            <w:pPr>
              <w:rPr>
                <w:rFonts w:ascii="Arial" w:hAnsi="Arial" w:cs="Arial"/>
                <w:b/>
                <w:iCs/>
                <w:color w:val="000099"/>
              </w:rPr>
            </w:pPr>
          </w:p>
        </w:tc>
      </w:tr>
      <w:tr w:rsidR="00317B2A" w:rsidRPr="00E766A5" w14:paraId="21C50641" w14:textId="77777777" w:rsidTr="00237E48">
        <w:tc>
          <w:tcPr>
            <w:tcW w:w="2565" w:type="dxa"/>
          </w:tcPr>
          <w:p w14:paraId="11B0310D" w14:textId="510C44F3" w:rsidR="00317B2A" w:rsidRPr="00EC750A" w:rsidRDefault="00EC750A" w:rsidP="00792F91">
            <w:pPr>
              <w:rPr>
                <w:rFonts w:ascii="Arial" w:hAnsi="Arial" w:cs="Arial"/>
                <w:b/>
                <w:bCs/>
              </w:rPr>
            </w:pPr>
            <w:r>
              <w:rPr>
                <w:rFonts w:ascii="Arial" w:hAnsi="Arial" w:cs="Arial"/>
                <w:b/>
                <w:bCs/>
              </w:rPr>
              <w:t>Additional eligibility requirements</w:t>
            </w:r>
          </w:p>
        </w:tc>
        <w:tc>
          <w:tcPr>
            <w:tcW w:w="8055" w:type="dxa"/>
          </w:tcPr>
          <w:p w14:paraId="2C87CF3A" w14:textId="77777777" w:rsidR="00317B2A" w:rsidRPr="00EC750A" w:rsidRDefault="00317B2A" w:rsidP="00317B2A">
            <w:pPr>
              <w:pStyle w:val="Default"/>
              <w:rPr>
                <w:color w:val="auto"/>
                <w:sz w:val="20"/>
                <w:szCs w:val="20"/>
              </w:rPr>
            </w:pPr>
            <w:r w:rsidRPr="00EC750A">
              <w:rPr>
                <w:b/>
                <w:bCs/>
                <w:color w:val="auto"/>
                <w:sz w:val="20"/>
                <w:szCs w:val="20"/>
              </w:rPr>
              <w:t xml:space="preserve">Citizenship requirements </w:t>
            </w:r>
          </w:p>
          <w:p w14:paraId="7125A854" w14:textId="77777777" w:rsidR="00317B2A" w:rsidRPr="00EC750A" w:rsidRDefault="00317B2A" w:rsidP="00317B2A">
            <w:pPr>
              <w:pStyle w:val="Default"/>
              <w:rPr>
                <w:color w:val="auto"/>
                <w:sz w:val="20"/>
                <w:szCs w:val="20"/>
              </w:rPr>
            </w:pPr>
            <w:r w:rsidRPr="00EC750A">
              <w:rPr>
                <w:color w:val="auto"/>
                <w:sz w:val="20"/>
                <w:szCs w:val="20"/>
              </w:rPr>
              <w:t xml:space="preserve">Eligible candidates must be: </w:t>
            </w:r>
          </w:p>
          <w:p w14:paraId="4CB78A90" w14:textId="77777777" w:rsidR="00317B2A" w:rsidRPr="00EC750A" w:rsidRDefault="00317B2A" w:rsidP="00317B2A">
            <w:pPr>
              <w:pStyle w:val="ListParagraph"/>
              <w:numPr>
                <w:ilvl w:val="0"/>
                <w:numId w:val="39"/>
              </w:numPr>
              <w:spacing w:after="120"/>
              <w:rPr>
                <w:rFonts w:ascii="Arial" w:hAnsi="Arial" w:cs="Arial"/>
              </w:rPr>
            </w:pPr>
            <w:r w:rsidRPr="00EC750A">
              <w:rPr>
                <w:rFonts w:ascii="Arial" w:hAnsi="Arial" w:cs="Arial"/>
              </w:rPr>
              <w:t xml:space="preserve">EEA, Swiss, or British citizens </w:t>
            </w:r>
          </w:p>
          <w:p w14:paraId="384B8D74" w14:textId="77777777" w:rsidR="00317B2A" w:rsidRPr="00EC750A" w:rsidRDefault="00317B2A" w:rsidP="00317B2A">
            <w:pPr>
              <w:spacing w:after="120"/>
              <w:ind w:left="360"/>
              <w:rPr>
                <w:rFonts w:ascii="Arial" w:hAnsi="Arial" w:cs="Arial"/>
                <w:b/>
              </w:rPr>
            </w:pPr>
            <w:r w:rsidRPr="00EC750A">
              <w:rPr>
                <w:rFonts w:ascii="Arial" w:hAnsi="Arial" w:cs="Arial"/>
                <w:b/>
              </w:rPr>
              <w:t>OR</w:t>
            </w:r>
          </w:p>
          <w:p w14:paraId="457E7E7F" w14:textId="77777777" w:rsidR="00317B2A" w:rsidRPr="00EC750A" w:rsidRDefault="00317B2A" w:rsidP="00317B2A">
            <w:pPr>
              <w:pStyle w:val="ListParagraph"/>
              <w:numPr>
                <w:ilvl w:val="0"/>
                <w:numId w:val="39"/>
              </w:numPr>
              <w:spacing w:after="120"/>
              <w:rPr>
                <w:rFonts w:ascii="Arial" w:hAnsi="Arial" w:cs="Arial"/>
              </w:rPr>
            </w:pPr>
            <w:r w:rsidRPr="00EC750A">
              <w:rPr>
                <w:rFonts w:ascii="Arial" w:hAnsi="Arial" w:cs="Arial"/>
              </w:rPr>
              <w:t xml:space="preserve">Non-European Economic Area citizens with permission to reside and work in the State </w:t>
            </w:r>
          </w:p>
          <w:p w14:paraId="20C7A26F" w14:textId="77777777" w:rsidR="00317B2A" w:rsidRPr="00EC750A" w:rsidRDefault="00317B2A" w:rsidP="00317B2A">
            <w:pPr>
              <w:pStyle w:val="Default"/>
              <w:ind w:left="1080"/>
              <w:rPr>
                <w:bCs/>
                <w:color w:val="auto"/>
                <w:sz w:val="20"/>
                <w:szCs w:val="20"/>
              </w:rPr>
            </w:pPr>
            <w:r w:rsidRPr="00EC750A">
              <w:rPr>
                <w:bCs/>
                <w:color w:val="auto"/>
                <w:sz w:val="20"/>
                <w:szCs w:val="20"/>
              </w:rPr>
              <w:lastRenderedPageBreak/>
              <w:t>Read Appendix 2 of the Additional Campaign Information for further information on accepted Stamps for Non-EEA citizens resident in the State, including those with refugee status.</w:t>
            </w:r>
          </w:p>
          <w:p w14:paraId="25AF3D10" w14:textId="77777777" w:rsidR="00317B2A" w:rsidRPr="00EC750A" w:rsidRDefault="00317B2A" w:rsidP="00317B2A">
            <w:pPr>
              <w:pStyle w:val="ListParagraph"/>
              <w:spacing w:after="120"/>
              <w:ind w:left="1080"/>
              <w:rPr>
                <w:rFonts w:ascii="Arial" w:hAnsi="Arial" w:cs="Arial"/>
              </w:rPr>
            </w:pPr>
          </w:p>
          <w:p w14:paraId="4EC66641" w14:textId="77777777" w:rsidR="00317B2A" w:rsidRPr="00EC750A" w:rsidRDefault="00317B2A" w:rsidP="00317B2A">
            <w:pPr>
              <w:pStyle w:val="Default"/>
              <w:rPr>
                <w:bCs/>
                <w:color w:val="auto"/>
                <w:sz w:val="20"/>
                <w:szCs w:val="20"/>
              </w:rPr>
            </w:pPr>
            <w:r w:rsidRPr="00EC750A">
              <w:rPr>
                <w:bCs/>
                <w:color w:val="auto"/>
                <w:sz w:val="20"/>
                <w:szCs w:val="20"/>
              </w:rPr>
              <w:t xml:space="preserve">To qualify candidates must be eligible by the closing date of the campaign. </w:t>
            </w:r>
          </w:p>
          <w:p w14:paraId="2F566DF4" w14:textId="77777777" w:rsidR="00317B2A" w:rsidRPr="00EC750A" w:rsidRDefault="00317B2A" w:rsidP="00E96106">
            <w:pPr>
              <w:jc w:val="both"/>
              <w:rPr>
                <w:rFonts w:ascii="Arial" w:hAnsi="Arial" w:cs="Arial"/>
                <w:b/>
                <w:iCs/>
                <w:u w:val="single"/>
                <w:lang w:val="en-IE"/>
              </w:rPr>
            </w:pPr>
          </w:p>
        </w:tc>
      </w:tr>
      <w:tr w:rsidR="00792F91" w:rsidRPr="00E766A5" w14:paraId="466ACF54" w14:textId="77777777" w:rsidTr="00237E48">
        <w:tc>
          <w:tcPr>
            <w:tcW w:w="2565" w:type="dxa"/>
          </w:tcPr>
          <w:p w14:paraId="50259FF8" w14:textId="1276AA59" w:rsidR="00792F91" w:rsidRPr="00C80600" w:rsidRDefault="00792F91" w:rsidP="00792F91">
            <w:pPr>
              <w:rPr>
                <w:rFonts w:ascii="Arial" w:hAnsi="Arial" w:cs="Arial"/>
                <w:b/>
                <w:bCs/>
              </w:rPr>
            </w:pPr>
            <w:r w:rsidRPr="00C80600">
              <w:rPr>
                <w:rFonts w:ascii="Arial" w:hAnsi="Arial" w:cs="Arial"/>
                <w:b/>
                <w:bCs/>
              </w:rPr>
              <w:lastRenderedPageBreak/>
              <w:t>Skills, competencies and/or knowledge</w:t>
            </w:r>
          </w:p>
          <w:p w14:paraId="4E76BE64" w14:textId="77777777" w:rsidR="00792F91" w:rsidRPr="00C80600" w:rsidRDefault="00792F91" w:rsidP="00792F91">
            <w:pPr>
              <w:rPr>
                <w:rFonts w:ascii="Arial" w:hAnsi="Arial" w:cs="Arial"/>
                <w:b/>
                <w:bCs/>
              </w:rPr>
            </w:pPr>
          </w:p>
          <w:p w14:paraId="3C72DF3D" w14:textId="77777777" w:rsidR="00792F91" w:rsidRPr="00C80600" w:rsidRDefault="00792F91" w:rsidP="00792F91">
            <w:pPr>
              <w:rPr>
                <w:rFonts w:ascii="Arial" w:hAnsi="Arial" w:cs="Arial"/>
                <w:b/>
                <w:bCs/>
              </w:rPr>
            </w:pPr>
          </w:p>
        </w:tc>
        <w:tc>
          <w:tcPr>
            <w:tcW w:w="8055" w:type="dxa"/>
          </w:tcPr>
          <w:p w14:paraId="73C12DD2"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Professional Knowledge &amp; Experience</w:t>
            </w:r>
          </w:p>
          <w:p w14:paraId="052DC397" w14:textId="183A8024" w:rsidR="002D6778"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304663D3"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Experience of leading service improvement in a clinical setting to successfully deliver the agreed outputs, having full ownership of all stages of the improvement management cycle;</w:t>
            </w:r>
          </w:p>
          <w:p w14:paraId="17706980"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Proven ability to collate and summarise evidence from a wide range of sources;</w:t>
            </w:r>
          </w:p>
          <w:p w14:paraId="4E8C10CA"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The ability to translate complex information into accessible language;</w:t>
            </w:r>
          </w:p>
          <w:p w14:paraId="6E6D058C"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Demonstrate an understanding of and ability to implement evidence-based care</w:t>
            </w:r>
          </w:p>
          <w:p w14:paraId="677AC8D6" w14:textId="1413DA54" w:rsidR="002D6778" w:rsidRPr="00CB68E9" w:rsidRDefault="002D6778" w:rsidP="002D6778">
            <w:pPr>
              <w:numPr>
                <w:ilvl w:val="0"/>
                <w:numId w:val="11"/>
              </w:numPr>
              <w:jc w:val="both"/>
              <w:rPr>
                <w:rFonts w:ascii="Arial" w:hAnsi="Arial" w:cs="Arial"/>
                <w:iCs/>
              </w:rPr>
            </w:pPr>
            <w:r w:rsidRPr="00CB68E9">
              <w:rPr>
                <w:rFonts w:ascii="Arial" w:hAnsi="Arial" w:cs="Arial"/>
                <w:iCs/>
              </w:rPr>
              <w:t>Significant understanding of the health care system and its component parts including sites of care, delivery models, and the roles of various providers and health care professionals</w:t>
            </w:r>
            <w:r w:rsidR="008A4C81">
              <w:rPr>
                <w:rFonts w:ascii="Arial" w:hAnsi="Arial" w:cs="Arial"/>
                <w:iCs/>
              </w:rPr>
              <w:t>;</w:t>
            </w:r>
          </w:p>
          <w:p w14:paraId="6C77B90B"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The ability to lead on engagement with internal and external stakeholders;</w:t>
            </w:r>
          </w:p>
          <w:p w14:paraId="4802CC23"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 xml:space="preserve">An understanding of the Irish health service and health service reform. </w:t>
            </w:r>
          </w:p>
          <w:p w14:paraId="3BDFB928" w14:textId="77777777" w:rsidR="002D6778" w:rsidRPr="00C80600" w:rsidRDefault="002D6778" w:rsidP="00AE3773">
            <w:pPr>
              <w:widowControl w:val="0"/>
              <w:tabs>
                <w:tab w:val="left" w:pos="3040"/>
                <w:tab w:val="left" w:pos="3360"/>
              </w:tabs>
              <w:autoSpaceDE w:val="0"/>
              <w:autoSpaceDN w:val="0"/>
              <w:adjustRightInd w:val="0"/>
              <w:ind w:right="-20"/>
              <w:rPr>
                <w:rFonts w:ascii="Arial" w:hAnsi="Arial" w:cs="Arial"/>
                <w:b/>
              </w:rPr>
            </w:pPr>
          </w:p>
          <w:p w14:paraId="59F0B589"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Critical Analysis &amp; Decision Making</w:t>
            </w:r>
          </w:p>
          <w:p w14:paraId="49692AEC" w14:textId="18AA2BF5"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62A07228" w14:textId="25290FCF" w:rsidR="00E96106" w:rsidRPr="00C80600" w:rsidRDefault="00E96106" w:rsidP="00A21C26">
            <w:pPr>
              <w:numPr>
                <w:ilvl w:val="0"/>
                <w:numId w:val="11"/>
              </w:numPr>
              <w:rPr>
                <w:rFonts w:ascii="Arial" w:hAnsi="Arial" w:cs="Arial"/>
                <w:iCs/>
              </w:rPr>
            </w:pPr>
            <w:r w:rsidRPr="00C80600">
              <w:rPr>
                <w:rFonts w:ascii="Arial" w:hAnsi="Arial" w:cs="Arial"/>
                <w:iCs/>
              </w:rPr>
              <w:t>Ability to anticipate problems, identify risks and to consider the impact of decisions before taking action recognising when to involve other parties (at the appropriate time and level)</w:t>
            </w:r>
            <w:r w:rsidR="008A4C81">
              <w:rPr>
                <w:rFonts w:ascii="Arial" w:hAnsi="Arial" w:cs="Arial"/>
                <w:iCs/>
              </w:rPr>
              <w:t>;</w:t>
            </w:r>
          </w:p>
          <w:p w14:paraId="404851E1" w14:textId="20C59792" w:rsidR="00E96106" w:rsidRPr="00C80600" w:rsidRDefault="00E96106" w:rsidP="00A21C26">
            <w:pPr>
              <w:numPr>
                <w:ilvl w:val="0"/>
                <w:numId w:val="11"/>
              </w:numPr>
              <w:rPr>
                <w:rFonts w:ascii="Arial" w:hAnsi="Arial" w:cs="Arial"/>
                <w:iCs/>
              </w:rPr>
            </w:pPr>
            <w:r w:rsidRPr="00C80600">
              <w:rPr>
                <w:rFonts w:ascii="Arial" w:hAnsi="Arial" w:cs="Arial"/>
                <w:iCs/>
              </w:rPr>
              <w:t>Ability to relate improvement research in practice</w:t>
            </w:r>
            <w:r w:rsidR="008A4C81">
              <w:rPr>
                <w:rFonts w:ascii="Arial" w:hAnsi="Arial" w:cs="Arial"/>
                <w:iCs/>
              </w:rPr>
              <w:t>;</w:t>
            </w:r>
          </w:p>
          <w:p w14:paraId="317A0D6A" w14:textId="4D6074B2" w:rsidR="00E96106" w:rsidRPr="00C80600" w:rsidRDefault="00E96106" w:rsidP="00A21C26">
            <w:pPr>
              <w:numPr>
                <w:ilvl w:val="0"/>
                <w:numId w:val="11"/>
              </w:numPr>
              <w:rPr>
                <w:rFonts w:ascii="Arial" w:hAnsi="Arial" w:cs="Arial"/>
                <w:iCs/>
              </w:rPr>
            </w:pPr>
            <w:r w:rsidRPr="00C80600">
              <w:rPr>
                <w:rFonts w:ascii="Arial" w:hAnsi="Arial" w:cs="Arial"/>
                <w:iCs/>
              </w:rPr>
              <w:t xml:space="preserve">Ability to think broadly and longitudinally, constantly assessing and anticipating the needs of the </w:t>
            </w:r>
            <w:r w:rsidR="008A4C81">
              <w:rPr>
                <w:rFonts w:ascii="Arial" w:hAnsi="Arial" w:cs="Arial"/>
                <w:iCs/>
              </w:rPr>
              <w:t>patient and his/her environment;</w:t>
            </w:r>
          </w:p>
          <w:p w14:paraId="32616BD5" w14:textId="77777777" w:rsidR="00E96106" w:rsidRPr="00C80600" w:rsidRDefault="00E96106" w:rsidP="00A21C26">
            <w:pPr>
              <w:pStyle w:val="ListParagraph"/>
              <w:widowControl w:val="0"/>
              <w:numPr>
                <w:ilvl w:val="0"/>
                <w:numId w:val="11"/>
              </w:numPr>
              <w:tabs>
                <w:tab w:val="left" w:pos="3040"/>
                <w:tab w:val="left" w:pos="3360"/>
              </w:tabs>
              <w:autoSpaceDE w:val="0"/>
              <w:autoSpaceDN w:val="0"/>
              <w:adjustRightInd w:val="0"/>
              <w:ind w:right="-20"/>
              <w:contextualSpacing/>
              <w:jc w:val="both"/>
              <w:rPr>
                <w:rFonts w:ascii="Arial" w:hAnsi="Arial" w:cs="Arial"/>
              </w:rPr>
            </w:pPr>
            <w:r w:rsidRPr="00C80600">
              <w:rPr>
                <w:rFonts w:ascii="Arial" w:hAnsi="Arial" w:cs="Arial"/>
              </w:rPr>
              <w:t xml:space="preserve">Ability to assimilate and analyse data and information, identify the range of options available and provide recommendations as appropriate. </w:t>
            </w:r>
          </w:p>
          <w:p w14:paraId="5CE1ED4C" w14:textId="0566051F" w:rsidR="00831214" w:rsidRPr="00C80600" w:rsidRDefault="00831214" w:rsidP="00E96106">
            <w:pPr>
              <w:jc w:val="both"/>
              <w:rPr>
                <w:rFonts w:ascii="Arial" w:hAnsi="Arial" w:cs="Arial"/>
                <w:b/>
                <w:iCs/>
                <w:u w:val="single"/>
                <w:lang w:val="en-IE"/>
              </w:rPr>
            </w:pPr>
          </w:p>
          <w:p w14:paraId="7BF673DC" w14:textId="77777777" w:rsidR="002D6778" w:rsidRPr="002D6778" w:rsidRDefault="002D6778" w:rsidP="002D6778">
            <w:pPr>
              <w:jc w:val="both"/>
              <w:rPr>
                <w:rFonts w:ascii="Arial" w:hAnsi="Arial" w:cs="Arial"/>
                <w:b/>
                <w:iCs/>
                <w:u w:val="single"/>
                <w:lang w:val="en-IE"/>
              </w:rPr>
            </w:pPr>
            <w:r w:rsidRPr="002D6778">
              <w:rPr>
                <w:rFonts w:ascii="Arial" w:hAnsi="Arial" w:cs="Arial"/>
                <w:b/>
                <w:iCs/>
                <w:u w:val="single"/>
                <w:lang w:val="en-IE"/>
              </w:rPr>
              <w:t>Managing &amp; Delivering Results (Operational Excellence)</w:t>
            </w:r>
          </w:p>
          <w:p w14:paraId="38C7A8CC" w14:textId="77777777" w:rsidR="002D6778" w:rsidRPr="002D6778" w:rsidRDefault="002D6778" w:rsidP="002D6778">
            <w:pPr>
              <w:widowControl w:val="0"/>
              <w:tabs>
                <w:tab w:val="left" w:pos="3040"/>
                <w:tab w:val="left" w:pos="3360"/>
              </w:tabs>
              <w:autoSpaceDE w:val="0"/>
              <w:autoSpaceDN w:val="0"/>
              <w:adjustRightInd w:val="0"/>
              <w:ind w:right="-20"/>
              <w:rPr>
                <w:rFonts w:ascii="Arial" w:hAnsi="Arial" w:cs="Arial"/>
                <w:b/>
              </w:rPr>
            </w:pPr>
            <w:r w:rsidRPr="002D6778">
              <w:rPr>
                <w:rFonts w:ascii="Arial" w:hAnsi="Arial" w:cs="Arial"/>
                <w:b/>
              </w:rPr>
              <w:t>Demonstrate:</w:t>
            </w:r>
          </w:p>
          <w:p w14:paraId="5EA366E9"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Evidence of the use of innovation in the delivery of services;</w:t>
            </w:r>
          </w:p>
          <w:p w14:paraId="3DAFD974"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 xml:space="preserve">Clear and succinct report writing skills with a high level of accuracy and attention to detail; </w:t>
            </w:r>
          </w:p>
          <w:p w14:paraId="1E3604B2"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A proven ability to prioritise, organise and schedule a wide variety of tasks and to manage competing demands;</w:t>
            </w:r>
          </w:p>
          <w:p w14:paraId="195ED411"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Evidence of being able to take personal responsibility to initiate activities, deliver work to a high standard and through to a conclusion;</w:t>
            </w:r>
          </w:p>
          <w:p w14:paraId="65FA5AE1" w14:textId="3AD175F8" w:rsidR="002D6778" w:rsidRPr="002D6778" w:rsidRDefault="002D6778" w:rsidP="002D6778">
            <w:pPr>
              <w:numPr>
                <w:ilvl w:val="0"/>
                <w:numId w:val="11"/>
              </w:numPr>
              <w:jc w:val="both"/>
              <w:rPr>
                <w:rFonts w:ascii="Arial" w:hAnsi="Arial" w:cs="Arial"/>
                <w:iCs/>
              </w:rPr>
            </w:pPr>
            <w:r w:rsidRPr="002D6778">
              <w:rPr>
                <w:rFonts w:ascii="Arial" w:hAnsi="Arial" w:cs="Arial"/>
                <w:iCs/>
              </w:rPr>
              <w:t>Evidence of interest and passion in being part of a vehicle for change towards the ultimate deli</w:t>
            </w:r>
            <w:r w:rsidR="008A4C81">
              <w:rPr>
                <w:rFonts w:ascii="Arial" w:hAnsi="Arial" w:cs="Arial"/>
                <w:iCs/>
              </w:rPr>
              <w:t>very of better patient outcomes;</w:t>
            </w:r>
          </w:p>
          <w:p w14:paraId="507D4740" w14:textId="10A78F33" w:rsidR="002D6778" w:rsidRPr="002D6778" w:rsidRDefault="002D6778" w:rsidP="002D6778">
            <w:pPr>
              <w:numPr>
                <w:ilvl w:val="0"/>
                <w:numId w:val="11"/>
              </w:numPr>
              <w:jc w:val="both"/>
              <w:rPr>
                <w:rFonts w:ascii="Arial" w:hAnsi="Arial" w:cs="Arial"/>
                <w:iCs/>
              </w:rPr>
            </w:pPr>
            <w:r w:rsidRPr="002D6778">
              <w:rPr>
                <w:rFonts w:ascii="Arial" w:hAnsi="Arial" w:cs="Arial"/>
                <w:iCs/>
              </w:rPr>
              <w:t>Demonstrate and awareness of relevant legislation and policy e.g. legislation relevant to the service area, health and safety, infection control etc.</w:t>
            </w:r>
            <w:r w:rsidR="008A4C81">
              <w:rPr>
                <w:rFonts w:ascii="Arial" w:hAnsi="Arial" w:cs="Arial"/>
                <w:iCs/>
              </w:rPr>
              <w:t>;</w:t>
            </w:r>
          </w:p>
          <w:p w14:paraId="71233019" w14:textId="072D64C8" w:rsidR="002D6778" w:rsidRPr="002D6778" w:rsidRDefault="002D6778" w:rsidP="002D6778">
            <w:pPr>
              <w:numPr>
                <w:ilvl w:val="0"/>
                <w:numId w:val="11"/>
              </w:numPr>
              <w:rPr>
                <w:rFonts w:ascii="Arial" w:hAnsi="Arial" w:cs="Arial"/>
                <w:szCs w:val="24"/>
                <w:lang w:val="en-IE" w:eastAsia="en-US"/>
              </w:rPr>
            </w:pPr>
            <w:r w:rsidRPr="002D6778">
              <w:rPr>
                <w:rFonts w:ascii="Arial" w:hAnsi="Arial" w:cs="Arial"/>
                <w:szCs w:val="24"/>
                <w:lang w:val="en-IE" w:eastAsia="en-US"/>
              </w:rPr>
              <w:t>Adequately identifies, manages and reports on risk within area of responsibility</w:t>
            </w:r>
            <w:r w:rsidR="008A4C81">
              <w:rPr>
                <w:rFonts w:ascii="Arial" w:hAnsi="Arial" w:cs="Arial"/>
                <w:szCs w:val="24"/>
                <w:lang w:val="en-IE" w:eastAsia="en-US"/>
              </w:rPr>
              <w:t>.</w:t>
            </w:r>
          </w:p>
          <w:p w14:paraId="1E17FF6D" w14:textId="19AEB717" w:rsidR="002D6778" w:rsidRDefault="002D6778" w:rsidP="002D6778">
            <w:pPr>
              <w:ind w:left="678"/>
              <w:rPr>
                <w:rFonts w:ascii="Arial" w:hAnsi="Arial" w:cs="Arial"/>
                <w:color w:val="000099"/>
                <w:szCs w:val="24"/>
                <w:lang w:val="en-IE" w:eastAsia="en-US"/>
              </w:rPr>
            </w:pPr>
          </w:p>
          <w:p w14:paraId="2B23C930" w14:textId="77777777" w:rsidR="002D6778" w:rsidRPr="002D6778" w:rsidRDefault="002D6778" w:rsidP="002D6778">
            <w:pPr>
              <w:jc w:val="both"/>
              <w:rPr>
                <w:rFonts w:ascii="Arial" w:hAnsi="Arial" w:cs="Arial"/>
                <w:b/>
                <w:iCs/>
                <w:u w:val="single"/>
                <w:lang w:val="en-IE"/>
              </w:rPr>
            </w:pPr>
            <w:r w:rsidRPr="002D6778">
              <w:rPr>
                <w:rFonts w:ascii="Arial" w:hAnsi="Arial" w:cs="Arial"/>
                <w:b/>
                <w:iCs/>
                <w:u w:val="single"/>
                <w:lang w:val="en-IE"/>
              </w:rPr>
              <w:t>Leadership &amp; Direction and Working with and Through others</w:t>
            </w:r>
          </w:p>
          <w:p w14:paraId="16E9FC33" w14:textId="77777777" w:rsidR="002D6778" w:rsidRPr="002D6778" w:rsidRDefault="002D6778" w:rsidP="002D6778">
            <w:pPr>
              <w:widowControl w:val="0"/>
              <w:tabs>
                <w:tab w:val="left" w:pos="3040"/>
                <w:tab w:val="left" w:pos="3360"/>
              </w:tabs>
              <w:autoSpaceDE w:val="0"/>
              <w:autoSpaceDN w:val="0"/>
              <w:adjustRightInd w:val="0"/>
              <w:ind w:right="-20"/>
              <w:rPr>
                <w:rFonts w:ascii="Arial" w:hAnsi="Arial" w:cs="Arial"/>
                <w:b/>
              </w:rPr>
            </w:pPr>
            <w:r w:rsidRPr="002D6778">
              <w:rPr>
                <w:rFonts w:ascii="Arial" w:hAnsi="Arial" w:cs="Arial"/>
                <w:b/>
              </w:rPr>
              <w:t>Demonstrate:</w:t>
            </w:r>
          </w:p>
          <w:p w14:paraId="297CE820"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Evidence of strong team work skills including the ability to build and maintain relationships in a complex multidisciplinary team/ multi-stakeholder environment;</w:t>
            </w:r>
          </w:p>
          <w:p w14:paraId="37E1E4EC"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Evidence of being able to visualise changes required to achieve immediate and long term organisational priorities;</w:t>
            </w:r>
          </w:p>
          <w:p w14:paraId="70180EA5" w14:textId="77777777" w:rsidR="002D6778" w:rsidRPr="002D6778" w:rsidRDefault="002D6778" w:rsidP="002D6778">
            <w:pPr>
              <w:numPr>
                <w:ilvl w:val="0"/>
                <w:numId w:val="11"/>
              </w:numPr>
              <w:jc w:val="both"/>
              <w:rPr>
                <w:rFonts w:ascii="Arial" w:hAnsi="Arial" w:cs="Arial"/>
                <w:iCs/>
              </w:rPr>
            </w:pPr>
            <w:r w:rsidRPr="002D6778">
              <w:rPr>
                <w:rFonts w:ascii="Arial" w:hAnsi="Arial" w:cs="Arial"/>
                <w:iCs/>
              </w:rPr>
              <w:t>Evidence of negotiation skills and influencing skills in a complex work environment – facilitating relationship and consensus;</w:t>
            </w:r>
          </w:p>
          <w:p w14:paraId="65F6B2C5" w14:textId="2F452F6D" w:rsidR="002D6778" w:rsidRDefault="002D6778" w:rsidP="002D6778">
            <w:pPr>
              <w:numPr>
                <w:ilvl w:val="0"/>
                <w:numId w:val="11"/>
              </w:numPr>
              <w:jc w:val="both"/>
              <w:rPr>
                <w:rFonts w:ascii="Arial" w:hAnsi="Arial" w:cs="Arial"/>
                <w:iCs/>
              </w:rPr>
            </w:pPr>
            <w:r w:rsidRPr="002D6778">
              <w:rPr>
                <w:rFonts w:ascii="Arial" w:hAnsi="Arial" w:cs="Arial"/>
                <w:iCs/>
              </w:rPr>
              <w:t>Effective conflict management skills.</w:t>
            </w:r>
          </w:p>
          <w:p w14:paraId="0C3934F4" w14:textId="3CE27E0B" w:rsidR="002D6778" w:rsidRDefault="002D6778" w:rsidP="002D6778">
            <w:pPr>
              <w:jc w:val="both"/>
              <w:rPr>
                <w:rFonts w:ascii="Arial" w:hAnsi="Arial" w:cs="Arial"/>
                <w:iCs/>
              </w:rPr>
            </w:pPr>
          </w:p>
          <w:p w14:paraId="580A4D54" w14:textId="1E45677C" w:rsidR="00713328" w:rsidRDefault="00713328" w:rsidP="002D6778">
            <w:pPr>
              <w:jc w:val="both"/>
              <w:rPr>
                <w:rFonts w:ascii="Arial" w:hAnsi="Arial" w:cs="Arial"/>
                <w:iCs/>
              </w:rPr>
            </w:pPr>
          </w:p>
          <w:p w14:paraId="679FBCF6" w14:textId="77777777" w:rsidR="00713328" w:rsidRDefault="00713328" w:rsidP="002D6778">
            <w:pPr>
              <w:jc w:val="both"/>
              <w:rPr>
                <w:rFonts w:ascii="Arial" w:hAnsi="Arial" w:cs="Arial"/>
                <w:iCs/>
              </w:rPr>
            </w:pPr>
          </w:p>
          <w:p w14:paraId="7FDAA349" w14:textId="77777777" w:rsidR="002D6778" w:rsidRPr="00CB68E9" w:rsidRDefault="002D6778" w:rsidP="002D6778">
            <w:pPr>
              <w:jc w:val="both"/>
              <w:rPr>
                <w:rFonts w:ascii="Arial" w:hAnsi="Arial" w:cs="Arial"/>
                <w:b/>
                <w:iCs/>
                <w:u w:val="single"/>
                <w:lang w:val="en-IE"/>
              </w:rPr>
            </w:pPr>
            <w:r w:rsidRPr="00CB68E9">
              <w:rPr>
                <w:rFonts w:ascii="Arial" w:hAnsi="Arial" w:cs="Arial"/>
                <w:b/>
                <w:iCs/>
                <w:u w:val="single"/>
                <w:lang w:val="en-IE"/>
              </w:rPr>
              <w:t>Building and Maintaining Relationships – Communication</w:t>
            </w:r>
          </w:p>
          <w:p w14:paraId="01B72DB8" w14:textId="77777777" w:rsidR="002D6778" w:rsidRPr="00CB68E9" w:rsidRDefault="002D6778" w:rsidP="002D6778">
            <w:pPr>
              <w:widowControl w:val="0"/>
              <w:tabs>
                <w:tab w:val="left" w:pos="3040"/>
                <w:tab w:val="left" w:pos="3360"/>
              </w:tabs>
              <w:autoSpaceDE w:val="0"/>
              <w:autoSpaceDN w:val="0"/>
              <w:adjustRightInd w:val="0"/>
              <w:ind w:right="-20"/>
              <w:jc w:val="both"/>
              <w:rPr>
                <w:rFonts w:ascii="Arial" w:hAnsi="Arial" w:cs="Arial"/>
                <w:b/>
              </w:rPr>
            </w:pPr>
            <w:r w:rsidRPr="00CB68E9">
              <w:rPr>
                <w:rFonts w:ascii="Arial" w:hAnsi="Arial" w:cs="Arial"/>
                <w:b/>
              </w:rPr>
              <w:t>Demonstrate:</w:t>
            </w:r>
          </w:p>
          <w:p w14:paraId="6B61AB9B"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 xml:space="preserve">Proven interpersonal skills to facilitate working effectively in teams, while having the ability to give constructive feedback; </w:t>
            </w:r>
          </w:p>
          <w:p w14:paraId="1D014942" w14:textId="56408526" w:rsidR="002D6778" w:rsidRDefault="002D6778" w:rsidP="002D6778">
            <w:pPr>
              <w:numPr>
                <w:ilvl w:val="0"/>
                <w:numId w:val="11"/>
              </w:numPr>
              <w:jc w:val="both"/>
              <w:rPr>
                <w:rFonts w:ascii="Arial" w:hAnsi="Arial" w:cs="Arial"/>
                <w:iCs/>
              </w:rPr>
            </w:pPr>
            <w:r w:rsidRPr="00CB68E9">
              <w:rPr>
                <w:rFonts w:ascii="Arial" w:hAnsi="Arial" w:cs="Arial"/>
                <w:iCs/>
              </w:rPr>
              <w:t>Excellent oral and written communication skills demonstrating both good listening and verbal and non-verbal communication skills.</w:t>
            </w:r>
          </w:p>
          <w:p w14:paraId="55641B67" w14:textId="7CFB8762" w:rsidR="002D6778" w:rsidRPr="00CB68E9" w:rsidRDefault="002D6778" w:rsidP="002D6778">
            <w:pPr>
              <w:jc w:val="both"/>
              <w:rPr>
                <w:rFonts w:ascii="Arial" w:hAnsi="Arial" w:cs="Arial"/>
                <w:b/>
                <w:iCs/>
                <w:u w:val="single"/>
                <w:lang w:val="en-IE"/>
              </w:rPr>
            </w:pPr>
          </w:p>
          <w:p w14:paraId="7C7C219F" w14:textId="77777777" w:rsidR="002D6778" w:rsidRPr="00CB68E9" w:rsidRDefault="002D6778" w:rsidP="002D6778">
            <w:pPr>
              <w:jc w:val="both"/>
              <w:rPr>
                <w:rFonts w:ascii="Arial" w:hAnsi="Arial" w:cs="Arial"/>
                <w:b/>
                <w:iCs/>
                <w:u w:val="single"/>
                <w:lang w:val="en-IE"/>
              </w:rPr>
            </w:pPr>
            <w:r w:rsidRPr="00CB68E9">
              <w:rPr>
                <w:rFonts w:ascii="Arial" w:hAnsi="Arial" w:cs="Arial"/>
                <w:b/>
                <w:iCs/>
                <w:u w:val="single"/>
                <w:lang w:val="en-IE"/>
              </w:rPr>
              <w:t>Personal Commitment and Motivation</w:t>
            </w:r>
          </w:p>
          <w:p w14:paraId="4122BD7C" w14:textId="77777777" w:rsidR="002D6778" w:rsidRPr="00CB68E9" w:rsidRDefault="002D6778" w:rsidP="002D6778">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6CCC0719"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Be driven by the values, aims and ethos of the HSE;</w:t>
            </w:r>
          </w:p>
          <w:p w14:paraId="6A394E1A"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Evidence of interest and passion in engaging with and delivering on better outcomes for service users;</w:t>
            </w:r>
          </w:p>
          <w:p w14:paraId="33763DBF"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Be capable of coping with competing demands without a diminution in performance;</w:t>
            </w:r>
          </w:p>
          <w:p w14:paraId="5A2B9D5B" w14:textId="77777777" w:rsidR="002D6778" w:rsidRPr="00CB68E9" w:rsidRDefault="002D6778" w:rsidP="002D6778">
            <w:pPr>
              <w:numPr>
                <w:ilvl w:val="0"/>
                <w:numId w:val="11"/>
              </w:numPr>
              <w:jc w:val="both"/>
              <w:rPr>
                <w:rFonts w:ascii="Arial" w:hAnsi="Arial" w:cs="Arial"/>
                <w:iCs/>
              </w:rPr>
            </w:pPr>
            <w:r w:rsidRPr="00CB68E9">
              <w:rPr>
                <w:rFonts w:ascii="Arial" w:hAnsi="Arial" w:cs="Arial"/>
                <w:iCs/>
              </w:rPr>
              <w:t>Committed continuing professional development.</w:t>
            </w:r>
          </w:p>
          <w:p w14:paraId="49E08C15" w14:textId="5B1768D5" w:rsidR="00831214" w:rsidRPr="002D6778" w:rsidRDefault="00831214" w:rsidP="002D6778">
            <w:pPr>
              <w:rPr>
                <w:rFonts w:ascii="Arial" w:hAnsi="Arial" w:cs="Arial"/>
                <w:color w:val="000099"/>
                <w:lang w:val="en-IE" w:eastAsia="en-US"/>
              </w:rPr>
            </w:pPr>
          </w:p>
        </w:tc>
      </w:tr>
      <w:tr w:rsidR="00792F91" w:rsidRPr="00E766A5" w14:paraId="5E008459" w14:textId="77777777" w:rsidTr="00237E48">
        <w:tc>
          <w:tcPr>
            <w:tcW w:w="2565"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055" w:type="dxa"/>
          </w:tcPr>
          <w:p w14:paraId="551679E3" w14:textId="5A3CBAB2"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77777777" w:rsidR="00792F91" w:rsidRPr="00624A75" w:rsidRDefault="00792F91" w:rsidP="00792F91">
            <w:pPr>
              <w:rPr>
                <w:rFonts w:ascii="Arial" w:hAnsi="Arial" w:cs="Arial"/>
              </w:rPr>
            </w:pPr>
            <w:r w:rsidRPr="00624A75">
              <w:rPr>
                <w:rFonts w:ascii="Arial" w:hAnsi="Arial" w:cs="Arial"/>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237E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5"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055" w:type="dxa"/>
          </w:tcPr>
          <w:p w14:paraId="378BC044" w14:textId="77777777" w:rsidR="009F3F3A" w:rsidRPr="009F3F3A" w:rsidRDefault="009F3F3A" w:rsidP="00975DEF">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975DEF">
            <w:pPr>
              <w:rPr>
                <w:rFonts w:ascii="Arial" w:hAnsi="Arial" w:cs="Arial"/>
                <w:color w:val="000000"/>
                <w:shd w:val="clear" w:color="auto" w:fill="FFFFFF"/>
              </w:rPr>
            </w:pPr>
          </w:p>
          <w:p w14:paraId="6705ED36"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975DEF">
            <w:pPr>
              <w:rPr>
                <w:rFonts w:ascii="Arial" w:hAnsi="Arial" w:cs="Arial"/>
                <w:color w:val="000000"/>
                <w:shd w:val="clear" w:color="auto" w:fill="FFFFFF"/>
              </w:rPr>
            </w:pPr>
          </w:p>
          <w:p w14:paraId="25259069"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975DEF">
            <w:pPr>
              <w:rPr>
                <w:rFonts w:ascii="Arial" w:hAnsi="Arial" w:cs="Arial"/>
                <w:color w:val="000000"/>
                <w:shd w:val="clear" w:color="auto" w:fill="FFFFFF"/>
              </w:rPr>
            </w:pPr>
          </w:p>
          <w:p w14:paraId="03FA5A57"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9F3F3A" w:rsidRDefault="009F3F3A" w:rsidP="00975DEF">
            <w:pPr>
              <w:rPr>
                <w:rFonts w:ascii="Arial" w:hAnsi="Arial" w:cs="Arial"/>
                <w:color w:val="000000"/>
                <w:shd w:val="clear" w:color="auto" w:fill="FFFFFF"/>
              </w:rPr>
            </w:pPr>
          </w:p>
          <w:p w14:paraId="4FC2B796" w14:textId="77777777" w:rsidR="00624A75" w:rsidRPr="00624A75" w:rsidRDefault="00624A75" w:rsidP="00624A75">
            <w:pPr>
              <w:rPr>
                <w:rFonts w:ascii="Arial" w:hAnsi="Arial" w:cs="Arial"/>
              </w:rPr>
            </w:pPr>
            <w:r w:rsidRPr="00624A75">
              <w:rPr>
                <w:rFonts w:ascii="Arial" w:hAnsi="Arial" w:cs="Arial"/>
              </w:rPr>
              <w:t xml:space="preserve">Read more about the HSE’s commitment to </w:t>
            </w:r>
            <w:hyperlink r:id="rId13" w:history="1">
              <w:r w:rsidRPr="00624A75">
                <w:rPr>
                  <w:rStyle w:val="Hyperlink"/>
                  <w:rFonts w:ascii="Arial" w:hAnsi="Arial" w:cs="Arial"/>
                </w:rPr>
                <w:t>Diversity, Equality and Inclusion</w:t>
              </w:r>
            </w:hyperlink>
            <w:r w:rsidRPr="00624A75">
              <w:rPr>
                <w:rFonts w:ascii="Arial" w:hAnsi="Arial" w:cs="Arial"/>
              </w:rPr>
              <w:t xml:space="preserve"> </w:t>
            </w:r>
          </w:p>
          <w:p w14:paraId="611557CE" w14:textId="4EF88D52" w:rsidR="00E96106" w:rsidRPr="009F3F3A" w:rsidRDefault="00E96106" w:rsidP="00975DEF">
            <w:pPr>
              <w:rPr>
                <w:rFonts w:ascii="Arial" w:hAnsi="Arial" w:cs="Arial"/>
              </w:rPr>
            </w:pPr>
          </w:p>
        </w:tc>
      </w:tr>
      <w:tr w:rsidR="00792F91" w:rsidRPr="00E766A5" w14:paraId="34206BA6" w14:textId="77777777" w:rsidTr="00237E48">
        <w:tc>
          <w:tcPr>
            <w:tcW w:w="2565"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055"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20388A5A" w14:textId="758B3E2B" w:rsidR="00792F91" w:rsidRPr="00E2023D" w:rsidRDefault="00624A75" w:rsidP="00792F91">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tc>
      </w:tr>
      <w:tr w:rsidR="00792F91" w:rsidRPr="00E766A5" w14:paraId="78E52213" w14:textId="77777777" w:rsidTr="00F6254C">
        <w:tc>
          <w:tcPr>
            <w:tcW w:w="10620" w:type="dxa"/>
            <w:gridSpan w:val="2"/>
          </w:tcPr>
          <w:p w14:paraId="41A80649" w14:textId="6F6FB021" w:rsidR="00624A75" w:rsidRPr="00965930" w:rsidRDefault="00624A75" w:rsidP="00624A75">
            <w:pPr>
              <w:rPr>
                <w:rFonts w:ascii="Arial" w:hAnsi="Arial" w:cs="Arial"/>
                <w:b/>
                <w:bCs/>
              </w:rPr>
            </w:pPr>
            <w:r w:rsidRPr="00965930">
              <w:rPr>
                <w:rFonts w:ascii="Arial" w:hAnsi="Arial" w:cs="Arial"/>
                <w:b/>
                <w:bCs/>
              </w:rPr>
              <w:t>The reform programme outlined for the health services may impact on this role, and as structures change the Job Specification may be reviewed.</w:t>
            </w:r>
          </w:p>
          <w:p w14:paraId="2AC4D59B" w14:textId="5C435946" w:rsidR="002D6778" w:rsidRPr="00965930" w:rsidRDefault="002D6778" w:rsidP="00624A75">
            <w:pPr>
              <w:rPr>
                <w:rFonts w:ascii="Arial" w:hAnsi="Arial" w:cs="Arial"/>
                <w:b/>
                <w:bCs/>
              </w:rPr>
            </w:pPr>
          </w:p>
          <w:p w14:paraId="469FBB66" w14:textId="36D9DA19" w:rsidR="00E96106" w:rsidRPr="00F6254C" w:rsidRDefault="00624A75" w:rsidP="00C738E3">
            <w:pPr>
              <w:rPr>
                <w:rFonts w:ascii="Arial" w:hAnsi="Arial" w:cs="Arial"/>
              </w:rPr>
            </w:pPr>
            <w:r w:rsidRPr="00965930">
              <w:rPr>
                <w:rFonts w:ascii="Arial" w:hAnsi="Arial" w:cs="Arial"/>
                <w:b/>
                <w:bCs/>
              </w:rPr>
              <w:t>This Job Specification is a guide to the general range of duties assigned to the post holder. It is intended to be neither definitive nor restrictive and is subject to periodic review with the employee concerned.</w:t>
            </w:r>
          </w:p>
        </w:tc>
      </w:tr>
    </w:tbl>
    <w:p w14:paraId="187A6466" w14:textId="69899077" w:rsidR="00427B1D" w:rsidRDefault="00427B1D" w:rsidP="00624A75">
      <w:pPr>
        <w:spacing w:after="200" w:line="276" w:lineRule="auto"/>
        <w:rPr>
          <w:rFonts w:ascii="Arial" w:hAnsi="Arial" w:cs="Arial"/>
          <w:b/>
          <w:color w:val="000099"/>
        </w:rPr>
      </w:pPr>
    </w:p>
    <w:p w14:paraId="2505C5FF" w14:textId="4EE794F4" w:rsidR="00D4784D" w:rsidRPr="00624A75" w:rsidRDefault="00427B1D" w:rsidP="00624A75">
      <w:pPr>
        <w:spacing w:after="200" w:line="276" w:lineRule="auto"/>
        <w:rPr>
          <w:rFonts w:ascii="Arial" w:hAnsi="Arial" w:cs="Arial"/>
          <w:b/>
          <w:color w:val="000099"/>
        </w:rPr>
      </w:pPr>
      <w:r>
        <w:rPr>
          <w:rFonts w:ascii="Arial" w:hAnsi="Arial" w:cs="Arial"/>
          <w:b/>
          <w:color w:val="000099"/>
        </w:rPr>
        <w:br w:type="page"/>
      </w:r>
    </w:p>
    <w:p w14:paraId="35DDD981" w14:textId="6A60F534" w:rsidR="00522304" w:rsidRDefault="00624A75" w:rsidP="001C2484">
      <w:pPr>
        <w:ind w:left="-1260"/>
        <w:rPr>
          <w:rFonts w:ascii="Arial" w:hAnsi="Arial" w:cs="Arial"/>
          <w:b/>
        </w:rPr>
      </w:pPr>
      <w:r w:rsidRPr="00324FEE">
        <w:rPr>
          <w:noProof/>
          <w:color w:val="000099"/>
          <w:lang w:val="en-IE" w:eastAsia="en-IE"/>
        </w:rPr>
        <w:drawing>
          <wp:inline distT="0" distB="0" distL="0" distR="0" wp14:anchorId="64363189" wp14:editId="0E1743D1">
            <wp:extent cx="1129085" cy="940074"/>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p>
    <w:p w14:paraId="1FD4797F" w14:textId="54DE6306" w:rsidR="00E96106" w:rsidRDefault="00673002" w:rsidP="00624A75">
      <w:pPr>
        <w:ind w:left="-1260"/>
        <w:jc w:val="center"/>
        <w:rPr>
          <w:rFonts w:ascii="Arial" w:hAnsi="Arial" w:cs="Arial"/>
          <w:b/>
        </w:rPr>
      </w:pPr>
      <w:r w:rsidRPr="006D2774">
        <w:rPr>
          <w:rFonts w:ascii="Arial" w:hAnsi="Arial" w:cs="Arial"/>
          <w:b/>
        </w:rPr>
        <w:t>Pro</w:t>
      </w:r>
      <w:r>
        <w:rPr>
          <w:rFonts w:ascii="Arial" w:hAnsi="Arial" w:cs="Arial"/>
          <w:b/>
        </w:rPr>
        <w:t xml:space="preserve">gramme Manager (Grade VIII) </w:t>
      </w:r>
      <w:r w:rsidR="00336261">
        <w:rPr>
          <w:rFonts w:ascii="Arial" w:hAnsi="Arial" w:cs="Arial"/>
          <w:b/>
        </w:rPr>
        <w:t xml:space="preserve"> </w:t>
      </w:r>
    </w:p>
    <w:p w14:paraId="477B8795" w14:textId="6DBEC1A6" w:rsidR="00543F98" w:rsidRDefault="00543F98" w:rsidP="00E96106">
      <w:pPr>
        <w:ind w:left="-709" w:right="429"/>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0C194DE" w:rsidR="00543F98" w:rsidRPr="00C738E3" w:rsidRDefault="006D2774" w:rsidP="005F595E">
            <w:pPr>
              <w:tabs>
                <w:tab w:val="left" w:pos="-720"/>
                <w:tab w:val="left" w:pos="0"/>
                <w:tab w:val="left" w:pos="720"/>
              </w:tabs>
              <w:suppressAutoHyphens/>
              <w:jc w:val="both"/>
              <w:rPr>
                <w:rFonts w:ascii="Arial" w:hAnsi="Arial" w:cs="Arial"/>
                <w:spacing w:val="-3"/>
              </w:rPr>
            </w:pPr>
            <w:r>
              <w:rPr>
                <w:rFonts w:ascii="Arial" w:hAnsi="Arial" w:cs="Arial"/>
                <w:spacing w:val="-3"/>
              </w:rPr>
              <w:t>The</w:t>
            </w:r>
            <w:r w:rsidR="00336261">
              <w:rPr>
                <w:rFonts w:ascii="Arial" w:hAnsi="Arial" w:cs="Arial"/>
                <w:spacing w:val="-3"/>
              </w:rPr>
              <w:t xml:space="preserve"> </w:t>
            </w:r>
            <w:r>
              <w:rPr>
                <w:rFonts w:ascii="Arial" w:hAnsi="Arial" w:cs="Arial"/>
                <w:spacing w:val="-3"/>
              </w:rPr>
              <w:t xml:space="preserve">current </w:t>
            </w:r>
            <w:r w:rsidR="001C2484">
              <w:rPr>
                <w:rFonts w:ascii="Arial" w:hAnsi="Arial" w:cs="Arial"/>
                <w:spacing w:val="-3"/>
              </w:rPr>
              <w:t>vacancies available are</w:t>
            </w:r>
            <w:r w:rsidR="00336261">
              <w:rPr>
                <w:rFonts w:ascii="Arial" w:hAnsi="Arial" w:cs="Arial"/>
                <w:color w:val="000000" w:themeColor="text1"/>
                <w:spacing w:val="-3"/>
              </w:rPr>
              <w:t xml:space="preserve"> </w:t>
            </w:r>
            <w:r w:rsidR="00543F98" w:rsidRPr="00C738E3">
              <w:rPr>
                <w:rFonts w:ascii="Arial" w:hAnsi="Arial" w:cs="Arial"/>
                <w:bCs/>
                <w:color w:val="000000" w:themeColor="text1"/>
                <w:spacing w:val="-3"/>
              </w:rPr>
              <w:t>permanent</w:t>
            </w:r>
            <w:r>
              <w:rPr>
                <w:rFonts w:ascii="Arial" w:hAnsi="Arial" w:cs="Arial"/>
                <w:color w:val="000000" w:themeColor="text1"/>
                <w:spacing w:val="-3"/>
              </w:rPr>
              <w:t xml:space="preserve"> and whole time</w:t>
            </w:r>
            <w:r w:rsidR="00543F98" w:rsidRPr="00C738E3">
              <w:rPr>
                <w:rFonts w:ascii="Arial" w:hAnsi="Arial" w:cs="Arial"/>
                <w:bCs/>
                <w:color w:val="000000" w:themeColor="text1"/>
                <w:spacing w:val="-3"/>
              </w:rPr>
              <w:t>.</w:t>
            </w:r>
            <w:r w:rsidR="00543F98" w:rsidRPr="00C738E3">
              <w:rPr>
                <w:rFonts w:ascii="Arial" w:hAnsi="Arial" w:cs="Arial"/>
                <w:color w:val="000000" w:themeColor="text1"/>
                <w:spacing w:val="-3"/>
              </w:rPr>
              <w:t xml:space="preserve">  </w:t>
            </w:r>
          </w:p>
          <w:p w14:paraId="41FF2897" w14:textId="77777777" w:rsidR="00543F98" w:rsidRPr="00C738E3" w:rsidRDefault="00543F98" w:rsidP="005F595E">
            <w:pPr>
              <w:tabs>
                <w:tab w:val="left" w:pos="-720"/>
                <w:tab w:val="left" w:pos="0"/>
                <w:tab w:val="left" w:pos="720"/>
              </w:tabs>
              <w:suppressAutoHyphens/>
              <w:jc w:val="both"/>
              <w:rPr>
                <w:rFonts w:ascii="Arial" w:hAnsi="Arial" w:cs="Arial"/>
                <w:spacing w:val="-3"/>
              </w:rPr>
            </w:pPr>
          </w:p>
          <w:p w14:paraId="74C50E15" w14:textId="69A675C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336261">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C8F9140" w14:textId="51192213" w:rsidR="00E96106" w:rsidRPr="001F0085" w:rsidRDefault="00E96106" w:rsidP="00E96106">
            <w:pPr>
              <w:jc w:val="both"/>
              <w:rPr>
                <w:rFonts w:ascii="Arial" w:hAnsi="Arial" w:cs="Arial"/>
                <w:b/>
                <w:bCs/>
                <w:color w:val="000099"/>
              </w:rPr>
            </w:pPr>
            <w:r w:rsidRPr="000272F2">
              <w:rPr>
                <w:rFonts w:ascii="Arial" w:hAnsi="Arial" w:cs="Arial"/>
              </w:rPr>
              <w:t>Th</w:t>
            </w:r>
            <w:r>
              <w:rPr>
                <w:rFonts w:ascii="Arial" w:hAnsi="Arial" w:cs="Arial"/>
              </w:rPr>
              <w:t>e Salary scale for</w:t>
            </w:r>
            <w:r w:rsidR="00624A75">
              <w:rPr>
                <w:rFonts w:ascii="Arial" w:hAnsi="Arial" w:cs="Arial"/>
              </w:rPr>
              <w:t xml:space="preserve"> the post is (at 01/0</w:t>
            </w:r>
            <w:r w:rsidR="00D4784D">
              <w:rPr>
                <w:rFonts w:ascii="Arial" w:hAnsi="Arial" w:cs="Arial"/>
              </w:rPr>
              <w:t>8</w:t>
            </w:r>
            <w:r w:rsidR="00624A75">
              <w:rPr>
                <w:rFonts w:ascii="Arial" w:hAnsi="Arial" w:cs="Arial"/>
              </w:rPr>
              <w:t>/2025):</w:t>
            </w:r>
          </w:p>
          <w:p w14:paraId="4AC414CC" w14:textId="77777777" w:rsidR="00E96106" w:rsidRDefault="00E96106" w:rsidP="00E96106">
            <w:pPr>
              <w:jc w:val="both"/>
              <w:rPr>
                <w:rFonts w:ascii="Arial" w:hAnsi="Arial" w:cs="Arial"/>
                <w:b/>
                <w:bCs/>
              </w:rPr>
            </w:pPr>
          </w:p>
          <w:p w14:paraId="5F5EBA10" w14:textId="5B91F88A" w:rsidR="00E96106" w:rsidRPr="00624A75" w:rsidRDefault="00D4784D" w:rsidP="00E96106">
            <w:pPr>
              <w:jc w:val="both"/>
              <w:rPr>
                <w:rFonts w:ascii="Arial" w:hAnsi="Arial" w:cs="Arial"/>
              </w:rPr>
            </w:pPr>
            <w:r w:rsidRPr="00D4784D">
              <w:rPr>
                <w:rFonts w:ascii="Arial" w:hAnsi="Arial" w:cs="Arial"/>
              </w:rPr>
              <w:t>€82,258; €82,997; €86,243; €89,502; €92,736; €95,983; €99,213</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E665DBB" w14:textId="63011053"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per week. Your normal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that are less than 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for your grade will be paid pro rata to the full time equivalent.</w:t>
            </w:r>
          </w:p>
          <w:p w14:paraId="3826C300" w14:textId="77777777" w:rsidR="00624A75" w:rsidRPr="00624A75" w:rsidRDefault="00624A75" w:rsidP="00624A75">
            <w:pPr>
              <w:pStyle w:val="paragraph"/>
              <w:spacing w:before="0" w:beforeAutospacing="0" w:after="0" w:afterAutospacing="0"/>
              <w:textAlignment w:val="baseline"/>
              <w:rPr>
                <w:rStyle w:val="eop"/>
                <w:sz w:val="20"/>
                <w:szCs w:val="20"/>
              </w:rPr>
            </w:pPr>
          </w:p>
          <w:p w14:paraId="76974853" w14:textId="77777777"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You are required to work agreed roster/on-call arrangements advised by your Reporting Manager. Your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liable to change between the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51346A5" w:rsidR="00A21C26" w:rsidRPr="00E766A5" w:rsidRDefault="00A21C26"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067D2D4"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092BCD18" w:rsidR="00A21C26" w:rsidRPr="00E766A5" w:rsidRDefault="00A21C26"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52AA3848" w14:textId="77777777" w:rsidR="00624A75" w:rsidRDefault="00E45386" w:rsidP="00E45386">
            <w:pPr>
              <w:autoSpaceDE w:val="0"/>
              <w:autoSpaceDN w:val="0"/>
              <w:adjustRightInd w:val="0"/>
              <w:rPr>
                <w:rFonts w:ascii="Helv" w:eastAsiaTheme="minorHAnsi" w:hAnsi="Helv" w:cs="Helv"/>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p>
          <w:p w14:paraId="1D853980" w14:textId="5FC639F4"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i/>
                <w:iCs/>
                <w:color w:val="000000"/>
                <w:lang w:val="en-IE" w:eastAsia="en-US"/>
              </w:rPr>
              <w:t xml:space="preserve"> </w:t>
            </w: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4AFC87AD"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2BA2A7B" w:rsidR="00A21C26" w:rsidRPr="00E45386" w:rsidRDefault="00A21C26"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41E8863D"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54EDCD44" w:rsidR="00A21C26" w:rsidRPr="00A21C26" w:rsidRDefault="00A21C26" w:rsidP="00A21C26">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6A569F74" w14:textId="77777777" w:rsidR="001C2484" w:rsidRPr="001C2484" w:rsidRDefault="001C2484" w:rsidP="001C2484">
            <w:pPr>
              <w:jc w:val="both"/>
              <w:rPr>
                <w:rFonts w:ascii="Arial" w:hAnsi="Arial" w:cs="Arial"/>
              </w:rPr>
            </w:pPr>
            <w:r w:rsidRPr="001C248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830110A" w14:textId="77777777" w:rsidR="001C2484" w:rsidRPr="001C2484" w:rsidRDefault="001C2484" w:rsidP="001C2484">
            <w:pPr>
              <w:jc w:val="both"/>
              <w:rPr>
                <w:rFonts w:ascii="Arial" w:hAnsi="Arial" w:cs="Arial"/>
              </w:rPr>
            </w:pPr>
          </w:p>
          <w:p w14:paraId="070A75B1" w14:textId="77777777" w:rsidR="001C2484" w:rsidRPr="001C2484" w:rsidRDefault="001C2484" w:rsidP="001C2484">
            <w:pPr>
              <w:jc w:val="both"/>
              <w:rPr>
                <w:rFonts w:ascii="Arial" w:hAnsi="Arial" w:cs="Arial"/>
              </w:rPr>
            </w:pPr>
            <w:r w:rsidRPr="001C2484">
              <w:rPr>
                <w:rFonts w:ascii="Arial" w:hAnsi="Arial" w:cs="Arial"/>
              </w:rPr>
              <w:t xml:space="preserve">Some staff have additional responsibilities such as Line Managers, Designated Officers and Mandated Persons. </w:t>
            </w:r>
          </w:p>
          <w:p w14:paraId="3751BE99" w14:textId="77777777" w:rsidR="001C2484" w:rsidRPr="001C2484" w:rsidRDefault="001C2484" w:rsidP="001C2484">
            <w:pPr>
              <w:jc w:val="both"/>
              <w:rPr>
                <w:rFonts w:ascii="Arial" w:hAnsi="Arial" w:cs="Arial"/>
              </w:rPr>
            </w:pPr>
          </w:p>
          <w:p w14:paraId="5609CF5E" w14:textId="77777777" w:rsidR="001C2484" w:rsidRPr="001C2484" w:rsidRDefault="001C2484" w:rsidP="001C2484">
            <w:pPr>
              <w:jc w:val="both"/>
              <w:rPr>
                <w:rFonts w:ascii="Arial" w:hAnsi="Arial" w:cs="Arial"/>
              </w:rPr>
            </w:pPr>
            <w:r w:rsidRPr="001C248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1C2484">
                <w:rPr>
                  <w:rStyle w:val="Hyperlink"/>
                  <w:rFonts w:ascii="Arial" w:hAnsi="Arial" w:cs="Arial"/>
                </w:rPr>
                <w:t>Schedule 2 of the Children First Act 2015</w:t>
              </w:r>
            </w:hyperlink>
            <w:r w:rsidRPr="001C2484">
              <w:rPr>
                <w:rFonts w:ascii="Arial" w:hAnsi="Arial" w:cs="Arial"/>
              </w:rPr>
              <w:t xml:space="preserve"> to see if you are a Mandated Person, and therefore a HSE Designated Officer, and be familiar with the related roles and legal responsibilities. </w:t>
            </w:r>
          </w:p>
          <w:p w14:paraId="5165368B" w14:textId="77777777" w:rsidR="001C2484" w:rsidRPr="001C2484" w:rsidRDefault="001C2484" w:rsidP="001C2484">
            <w:pPr>
              <w:jc w:val="both"/>
              <w:rPr>
                <w:rFonts w:ascii="Arial" w:hAnsi="Arial" w:cs="Arial"/>
              </w:rPr>
            </w:pPr>
          </w:p>
          <w:p w14:paraId="32EA53D4" w14:textId="77777777" w:rsidR="001C2484" w:rsidRPr="001C2484" w:rsidRDefault="001C2484" w:rsidP="001C2484">
            <w:pPr>
              <w:jc w:val="both"/>
              <w:rPr>
                <w:rFonts w:ascii="Arial" w:hAnsi="Arial" w:cs="Arial"/>
              </w:rPr>
            </w:pPr>
            <w:r w:rsidRPr="001C2484">
              <w:rPr>
                <w:rFonts w:ascii="Arial" w:hAnsi="Arial" w:cs="Arial"/>
              </w:rPr>
              <w:t xml:space="preserve">Visit </w:t>
            </w:r>
            <w:hyperlink r:id="rId16" w:history="1">
              <w:r w:rsidRPr="001C2484">
                <w:rPr>
                  <w:rStyle w:val="Hyperlink"/>
                  <w:rFonts w:ascii="Arial" w:hAnsi="Arial" w:cs="Arial"/>
                </w:rPr>
                <w:t xml:space="preserve">HSE Children First </w:t>
              </w:r>
            </w:hyperlink>
            <w:r w:rsidRPr="001C2484">
              <w:rPr>
                <w:rFonts w:ascii="Arial" w:hAnsi="Arial" w:cs="Arial"/>
              </w:rPr>
              <w:t xml:space="preserve">for further information, guidance and resources. </w:t>
            </w:r>
          </w:p>
          <w:p w14:paraId="31C11061" w14:textId="1072B884" w:rsidR="00A21C26" w:rsidRPr="006B758C" w:rsidRDefault="00A21C26"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5"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5"/>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t>Ethics in Public Office 1995 and 2001</w:t>
            </w:r>
          </w:p>
          <w:p w14:paraId="79F85952" w14:textId="4E27AE53" w:rsidR="000D156B" w:rsidRPr="003B3289" w:rsidRDefault="000D156B" w:rsidP="00A21C26">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BFE7435" w14:textId="77777777" w:rsidR="00624A75" w:rsidRPr="003B3289" w:rsidRDefault="000D156B" w:rsidP="00624A75">
            <w:pPr>
              <w:rPr>
                <w:rFonts w:ascii="Arial" w:hAnsi="Arial" w:cs="Arial"/>
              </w:rPr>
            </w:pPr>
            <w:r w:rsidRPr="003B3289">
              <w:rPr>
                <w:rFonts w:ascii="Arial" w:hAnsi="Arial" w:cs="Arial"/>
              </w:rPr>
              <w:t xml:space="preserve">C) </w:t>
            </w:r>
            <w:r w:rsidR="00624A75" w:rsidRPr="003B3289">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00624A75" w:rsidRPr="00E9136D">
                <w:rPr>
                  <w:rStyle w:val="Hyperlink"/>
                  <w:rFonts w:ascii="Arial" w:hAnsi="Arial" w:cs="Arial"/>
                </w:rPr>
                <w:t>Standards Commission’s website</w:t>
              </w:r>
            </w:hyperlink>
            <w:r w:rsidR="00624A75" w:rsidRPr="003B3289">
              <w:rPr>
                <w:rFonts w:ascii="Arial" w:hAnsi="Arial" w:cs="Arial"/>
              </w:rPr>
              <w:t>.</w:t>
            </w:r>
          </w:p>
          <w:p w14:paraId="374D8E55" w14:textId="449DFCF7" w:rsidR="000D156B" w:rsidRPr="003B3289" w:rsidRDefault="000D156B" w:rsidP="00AE0C4F">
            <w:pPr>
              <w:rPr>
                <w:rFonts w:ascii="Arial" w:hAnsi="Arial" w:cs="Arial"/>
              </w:rPr>
            </w:pPr>
          </w:p>
        </w:tc>
      </w:tr>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3CC6" w16cex:dateUtc="2025-10-16T08:43:00Z"/>
  <w16cex:commentExtensible w16cex:durableId="2CA08B5C" w16cex:dateUtc="2025-10-20T09:20:00Z"/>
  <w16cex:commentExtensible w16cex:durableId="2C9B92C8" w16cex:dateUtc="2025-10-16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7DC7A" w16cid:durableId="2C9B3CC6"/>
  <w16cid:commentId w16cid:paraId="4C2B4969" w16cid:durableId="2CA08B5C"/>
  <w16cid:commentId w16cid:paraId="1489D571" w16cid:durableId="2C9B92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905AE" w14:textId="77777777" w:rsidR="00C170AF" w:rsidRDefault="00C170AF" w:rsidP="00543F98">
      <w:r>
        <w:separator/>
      </w:r>
    </w:p>
  </w:endnote>
  <w:endnote w:type="continuationSeparator" w:id="0">
    <w:p w14:paraId="5D0C0981" w14:textId="77777777" w:rsidR="00C170AF" w:rsidRDefault="00C170A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3FA7E" w14:textId="77777777" w:rsidR="00C170AF" w:rsidRDefault="00C170AF" w:rsidP="00543F98">
      <w:r>
        <w:separator/>
      </w:r>
    </w:p>
  </w:footnote>
  <w:footnote w:type="continuationSeparator" w:id="0">
    <w:p w14:paraId="29F7FE92" w14:textId="77777777" w:rsidR="00C170AF" w:rsidRDefault="00C170AF"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E5"/>
    <w:multiLevelType w:val="multilevel"/>
    <w:tmpl w:val="CE7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5F05"/>
    <w:multiLevelType w:val="multilevel"/>
    <w:tmpl w:val="01E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133E24"/>
    <w:multiLevelType w:val="hybridMultilevel"/>
    <w:tmpl w:val="56927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E3B3099"/>
    <w:multiLevelType w:val="multilevel"/>
    <w:tmpl w:val="1D5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4362B"/>
    <w:multiLevelType w:val="hybridMultilevel"/>
    <w:tmpl w:val="EF5EA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A71829"/>
    <w:multiLevelType w:val="hybridMultilevel"/>
    <w:tmpl w:val="1916C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9E3231"/>
    <w:multiLevelType w:val="hybridMultilevel"/>
    <w:tmpl w:val="67DE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9014566"/>
    <w:multiLevelType w:val="hybridMultilevel"/>
    <w:tmpl w:val="C2385460"/>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5626AF"/>
    <w:multiLevelType w:val="hybridMultilevel"/>
    <w:tmpl w:val="8918D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5565226"/>
    <w:multiLevelType w:val="hybridMultilevel"/>
    <w:tmpl w:val="78A48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633546"/>
    <w:multiLevelType w:val="hybridMultilevel"/>
    <w:tmpl w:val="1CFEB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DED5ED0"/>
    <w:multiLevelType w:val="hybridMultilevel"/>
    <w:tmpl w:val="42204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B57E2B"/>
    <w:multiLevelType w:val="hybridMultilevel"/>
    <w:tmpl w:val="2ACA1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D7772F"/>
    <w:multiLevelType w:val="hybridMultilevel"/>
    <w:tmpl w:val="B932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C192438"/>
    <w:multiLevelType w:val="hybridMultilevel"/>
    <w:tmpl w:val="74A8D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8F24ED"/>
    <w:multiLevelType w:val="hybridMultilevel"/>
    <w:tmpl w:val="C89A5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F33A32"/>
    <w:multiLevelType w:val="multilevel"/>
    <w:tmpl w:val="807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28D3C21"/>
    <w:multiLevelType w:val="hybridMultilevel"/>
    <w:tmpl w:val="084E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896909"/>
    <w:multiLevelType w:val="hybridMultilevel"/>
    <w:tmpl w:val="9BDCF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A34D9C"/>
    <w:multiLevelType w:val="hybridMultilevel"/>
    <w:tmpl w:val="6304F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2961EA"/>
    <w:multiLevelType w:val="hybridMultilevel"/>
    <w:tmpl w:val="437083D4"/>
    <w:lvl w:ilvl="0" w:tplc="79400C70">
      <w:start w:val="2024"/>
      <w:numFmt w:val="bullet"/>
      <w:lvlText w:val="-"/>
      <w:lvlJc w:val="left"/>
      <w:pPr>
        <w:ind w:left="1440" w:hanging="360"/>
      </w:pPr>
      <w:rPr>
        <w:rFonts w:ascii="Calibri" w:eastAsia="Calibri" w:hAnsi="Calibri" w:cs="Calibri" w:hint="default"/>
        <w:sz w:val="22"/>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4" w15:restartNumberingAfterBreak="0">
    <w:nsid w:val="6FA737DF"/>
    <w:multiLevelType w:val="hybridMultilevel"/>
    <w:tmpl w:val="4E4C1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CF54A3"/>
    <w:multiLevelType w:val="hybridMultilevel"/>
    <w:tmpl w:val="4934B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63E61"/>
    <w:multiLevelType w:val="hybridMultilevel"/>
    <w:tmpl w:val="851CF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9"/>
  </w:num>
  <w:num w:numId="4">
    <w:abstractNumId w:val="6"/>
  </w:num>
  <w:num w:numId="5">
    <w:abstractNumId w:val="0"/>
  </w:num>
  <w:num w:numId="6">
    <w:abstractNumId w:val="27"/>
  </w:num>
  <w:num w:numId="7">
    <w:abstractNumId w:val="1"/>
  </w:num>
  <w:num w:numId="8">
    <w:abstractNumId w:val="17"/>
  </w:num>
  <w:num w:numId="9">
    <w:abstractNumId w:val="10"/>
  </w:num>
  <w:num w:numId="10">
    <w:abstractNumId w:val="2"/>
  </w:num>
  <w:num w:numId="11">
    <w:abstractNumId w:val="25"/>
  </w:num>
  <w:num w:numId="12">
    <w:abstractNumId w:val="29"/>
  </w:num>
  <w:num w:numId="13">
    <w:abstractNumId w:val="30"/>
  </w:num>
  <w:num w:numId="14">
    <w:abstractNumId w:val="22"/>
  </w:num>
  <w:num w:numId="15">
    <w:abstractNumId w:val="23"/>
  </w:num>
  <w:num w:numId="16">
    <w:abstractNumId w:val="36"/>
  </w:num>
  <w:num w:numId="17">
    <w:abstractNumId w:val="16"/>
  </w:num>
  <w:num w:numId="18">
    <w:abstractNumId w:val="21"/>
  </w:num>
  <w:num w:numId="19">
    <w:abstractNumId w:val="26"/>
  </w:num>
  <w:num w:numId="20">
    <w:abstractNumId w:val="24"/>
  </w:num>
  <w:num w:numId="21">
    <w:abstractNumId w:val="37"/>
  </w:num>
  <w:num w:numId="22">
    <w:abstractNumId w:val="3"/>
  </w:num>
  <w:num w:numId="23">
    <w:abstractNumId w:val="2"/>
  </w:num>
  <w:num w:numId="24">
    <w:abstractNumId w:val="28"/>
  </w:num>
  <w:num w:numId="25">
    <w:abstractNumId w:val="31"/>
  </w:num>
  <w:num w:numId="26">
    <w:abstractNumId w:val="5"/>
  </w:num>
  <w:num w:numId="27">
    <w:abstractNumId w:val="14"/>
  </w:num>
  <w:num w:numId="28">
    <w:abstractNumId w:val="9"/>
  </w:num>
  <w:num w:numId="29">
    <w:abstractNumId w:val="33"/>
  </w:num>
  <w:num w:numId="30">
    <w:abstractNumId w:val="20"/>
  </w:num>
  <w:num w:numId="31">
    <w:abstractNumId w:val="32"/>
  </w:num>
  <w:num w:numId="32">
    <w:abstractNumId w:val="11"/>
  </w:num>
  <w:num w:numId="33">
    <w:abstractNumId w:val="8"/>
  </w:num>
  <w:num w:numId="34">
    <w:abstractNumId w:val="18"/>
  </w:num>
  <w:num w:numId="35">
    <w:abstractNumId w:val="34"/>
  </w:num>
  <w:num w:numId="36">
    <w:abstractNumId w:val="36"/>
  </w:num>
  <w:num w:numId="37">
    <w:abstractNumId w:val="35"/>
  </w:num>
  <w:num w:numId="38">
    <w:abstractNumId w:val="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2DF"/>
    <w:rsid w:val="000010EE"/>
    <w:rsid w:val="000037FD"/>
    <w:rsid w:val="00010146"/>
    <w:rsid w:val="00016C4B"/>
    <w:rsid w:val="00034879"/>
    <w:rsid w:val="00044BB4"/>
    <w:rsid w:val="000544ED"/>
    <w:rsid w:val="00063F8A"/>
    <w:rsid w:val="00091D46"/>
    <w:rsid w:val="00095C1D"/>
    <w:rsid w:val="000A7350"/>
    <w:rsid w:val="000B7318"/>
    <w:rsid w:val="000D156B"/>
    <w:rsid w:val="000E5214"/>
    <w:rsid w:val="000F271C"/>
    <w:rsid w:val="000F2B16"/>
    <w:rsid w:val="00111739"/>
    <w:rsid w:val="001142DE"/>
    <w:rsid w:val="00116A06"/>
    <w:rsid w:val="00117CD7"/>
    <w:rsid w:val="00121D7F"/>
    <w:rsid w:val="00123F56"/>
    <w:rsid w:val="00127EAB"/>
    <w:rsid w:val="00134550"/>
    <w:rsid w:val="001359F6"/>
    <w:rsid w:val="00160003"/>
    <w:rsid w:val="001610E4"/>
    <w:rsid w:val="00161567"/>
    <w:rsid w:val="00163957"/>
    <w:rsid w:val="00165298"/>
    <w:rsid w:val="00177D2A"/>
    <w:rsid w:val="0018179A"/>
    <w:rsid w:val="0018286A"/>
    <w:rsid w:val="0018387C"/>
    <w:rsid w:val="00185EBC"/>
    <w:rsid w:val="001941F6"/>
    <w:rsid w:val="00195968"/>
    <w:rsid w:val="001A7F9A"/>
    <w:rsid w:val="001B14B4"/>
    <w:rsid w:val="001B7920"/>
    <w:rsid w:val="001C090B"/>
    <w:rsid w:val="001C2484"/>
    <w:rsid w:val="001D5584"/>
    <w:rsid w:val="002112E2"/>
    <w:rsid w:val="00212490"/>
    <w:rsid w:val="002204FA"/>
    <w:rsid w:val="0023552F"/>
    <w:rsid w:val="00237E48"/>
    <w:rsid w:val="0024231B"/>
    <w:rsid w:val="0025509D"/>
    <w:rsid w:val="0025658E"/>
    <w:rsid w:val="00257231"/>
    <w:rsid w:val="00260C8B"/>
    <w:rsid w:val="00284138"/>
    <w:rsid w:val="00286130"/>
    <w:rsid w:val="0029014C"/>
    <w:rsid w:val="002A1DEB"/>
    <w:rsid w:val="002B27A5"/>
    <w:rsid w:val="002B67F8"/>
    <w:rsid w:val="002C02C1"/>
    <w:rsid w:val="002C4E92"/>
    <w:rsid w:val="002D6778"/>
    <w:rsid w:val="002E1335"/>
    <w:rsid w:val="002F5EA5"/>
    <w:rsid w:val="00301503"/>
    <w:rsid w:val="00312DD3"/>
    <w:rsid w:val="00317B2A"/>
    <w:rsid w:val="003207C4"/>
    <w:rsid w:val="0032313C"/>
    <w:rsid w:val="003237BB"/>
    <w:rsid w:val="00324FEE"/>
    <w:rsid w:val="00325E60"/>
    <w:rsid w:val="003263A5"/>
    <w:rsid w:val="00331995"/>
    <w:rsid w:val="00336261"/>
    <w:rsid w:val="0033762B"/>
    <w:rsid w:val="003449D3"/>
    <w:rsid w:val="0035717C"/>
    <w:rsid w:val="003746D5"/>
    <w:rsid w:val="003810C3"/>
    <w:rsid w:val="003873AF"/>
    <w:rsid w:val="00387421"/>
    <w:rsid w:val="00394E20"/>
    <w:rsid w:val="003C18B6"/>
    <w:rsid w:val="003C3758"/>
    <w:rsid w:val="003C69A1"/>
    <w:rsid w:val="003F22A2"/>
    <w:rsid w:val="003F586D"/>
    <w:rsid w:val="0041250A"/>
    <w:rsid w:val="00427B1D"/>
    <w:rsid w:val="0044373F"/>
    <w:rsid w:val="0045069B"/>
    <w:rsid w:val="00463454"/>
    <w:rsid w:val="00464B3D"/>
    <w:rsid w:val="00475884"/>
    <w:rsid w:val="0047655B"/>
    <w:rsid w:val="00477662"/>
    <w:rsid w:val="00477AEF"/>
    <w:rsid w:val="004831DD"/>
    <w:rsid w:val="00490FFC"/>
    <w:rsid w:val="00494AE6"/>
    <w:rsid w:val="004C0B0F"/>
    <w:rsid w:val="004C3CE5"/>
    <w:rsid w:val="004C6020"/>
    <w:rsid w:val="004C78F8"/>
    <w:rsid w:val="004D0F17"/>
    <w:rsid w:val="004F2D42"/>
    <w:rsid w:val="004F2F73"/>
    <w:rsid w:val="004F3E8B"/>
    <w:rsid w:val="005150A5"/>
    <w:rsid w:val="00521CFC"/>
    <w:rsid w:val="00522304"/>
    <w:rsid w:val="005379A4"/>
    <w:rsid w:val="00543F98"/>
    <w:rsid w:val="0054701F"/>
    <w:rsid w:val="00562FBF"/>
    <w:rsid w:val="00576193"/>
    <w:rsid w:val="00593D2E"/>
    <w:rsid w:val="005A38DE"/>
    <w:rsid w:val="005B29E2"/>
    <w:rsid w:val="005B46D7"/>
    <w:rsid w:val="005E7462"/>
    <w:rsid w:val="005F10AC"/>
    <w:rsid w:val="005F595E"/>
    <w:rsid w:val="006066FD"/>
    <w:rsid w:val="00611576"/>
    <w:rsid w:val="00624A75"/>
    <w:rsid w:val="0064026D"/>
    <w:rsid w:val="00645B66"/>
    <w:rsid w:val="006544F8"/>
    <w:rsid w:val="00671C9E"/>
    <w:rsid w:val="00673002"/>
    <w:rsid w:val="00675DC3"/>
    <w:rsid w:val="00676EFA"/>
    <w:rsid w:val="00684E1D"/>
    <w:rsid w:val="00687B33"/>
    <w:rsid w:val="006A2668"/>
    <w:rsid w:val="006A3CD5"/>
    <w:rsid w:val="006A54F6"/>
    <w:rsid w:val="006A7118"/>
    <w:rsid w:val="006B2B35"/>
    <w:rsid w:val="006B6E8C"/>
    <w:rsid w:val="006B758C"/>
    <w:rsid w:val="006D2774"/>
    <w:rsid w:val="006D6421"/>
    <w:rsid w:val="006D7192"/>
    <w:rsid w:val="006F0BE7"/>
    <w:rsid w:val="006F1A37"/>
    <w:rsid w:val="006F6A5C"/>
    <w:rsid w:val="006F6EB4"/>
    <w:rsid w:val="00705C73"/>
    <w:rsid w:val="007065F2"/>
    <w:rsid w:val="007119DD"/>
    <w:rsid w:val="00713328"/>
    <w:rsid w:val="00715313"/>
    <w:rsid w:val="00715F86"/>
    <w:rsid w:val="00737E32"/>
    <w:rsid w:val="0075380E"/>
    <w:rsid w:val="00754C86"/>
    <w:rsid w:val="0076030C"/>
    <w:rsid w:val="00770DF6"/>
    <w:rsid w:val="0077279C"/>
    <w:rsid w:val="00791389"/>
    <w:rsid w:val="007913E7"/>
    <w:rsid w:val="00792875"/>
    <w:rsid w:val="00792F91"/>
    <w:rsid w:val="00795998"/>
    <w:rsid w:val="007C566B"/>
    <w:rsid w:val="007D2E37"/>
    <w:rsid w:val="007D3D2B"/>
    <w:rsid w:val="007D43A7"/>
    <w:rsid w:val="007D639C"/>
    <w:rsid w:val="007F0BB1"/>
    <w:rsid w:val="007F6BBE"/>
    <w:rsid w:val="00813F59"/>
    <w:rsid w:val="00820953"/>
    <w:rsid w:val="008210DB"/>
    <w:rsid w:val="008238F5"/>
    <w:rsid w:val="008249E3"/>
    <w:rsid w:val="00830024"/>
    <w:rsid w:val="00831214"/>
    <w:rsid w:val="00835025"/>
    <w:rsid w:val="00850CD4"/>
    <w:rsid w:val="008627AB"/>
    <w:rsid w:val="0086348B"/>
    <w:rsid w:val="00867317"/>
    <w:rsid w:val="0087266C"/>
    <w:rsid w:val="0088224E"/>
    <w:rsid w:val="00887873"/>
    <w:rsid w:val="00890A2B"/>
    <w:rsid w:val="00890F30"/>
    <w:rsid w:val="008950F1"/>
    <w:rsid w:val="008A014A"/>
    <w:rsid w:val="008A4C81"/>
    <w:rsid w:val="008A6CFF"/>
    <w:rsid w:val="008B37E3"/>
    <w:rsid w:val="008D7173"/>
    <w:rsid w:val="008E21E3"/>
    <w:rsid w:val="008F29B7"/>
    <w:rsid w:val="009436E2"/>
    <w:rsid w:val="009441FF"/>
    <w:rsid w:val="00946AEE"/>
    <w:rsid w:val="00954715"/>
    <w:rsid w:val="00955918"/>
    <w:rsid w:val="00955C56"/>
    <w:rsid w:val="00965930"/>
    <w:rsid w:val="00971269"/>
    <w:rsid w:val="009713C6"/>
    <w:rsid w:val="00986ECA"/>
    <w:rsid w:val="009A2A7C"/>
    <w:rsid w:val="009B6BF8"/>
    <w:rsid w:val="009B7DBF"/>
    <w:rsid w:val="009C7692"/>
    <w:rsid w:val="009C7E19"/>
    <w:rsid w:val="009E754F"/>
    <w:rsid w:val="009F1F8E"/>
    <w:rsid w:val="009F3F3A"/>
    <w:rsid w:val="00A02CC7"/>
    <w:rsid w:val="00A21C26"/>
    <w:rsid w:val="00A31CE6"/>
    <w:rsid w:val="00A31D50"/>
    <w:rsid w:val="00A33245"/>
    <w:rsid w:val="00A35B00"/>
    <w:rsid w:val="00A36FE9"/>
    <w:rsid w:val="00A54067"/>
    <w:rsid w:val="00A62AF6"/>
    <w:rsid w:val="00A65514"/>
    <w:rsid w:val="00A847E5"/>
    <w:rsid w:val="00A8573A"/>
    <w:rsid w:val="00A85FAD"/>
    <w:rsid w:val="00A86618"/>
    <w:rsid w:val="00AA078E"/>
    <w:rsid w:val="00AA16FE"/>
    <w:rsid w:val="00AB4063"/>
    <w:rsid w:val="00AC0D37"/>
    <w:rsid w:val="00AC0E70"/>
    <w:rsid w:val="00AC325C"/>
    <w:rsid w:val="00AE3773"/>
    <w:rsid w:val="00AE44A2"/>
    <w:rsid w:val="00AF592E"/>
    <w:rsid w:val="00B079D3"/>
    <w:rsid w:val="00B13527"/>
    <w:rsid w:val="00B17C4F"/>
    <w:rsid w:val="00B4168B"/>
    <w:rsid w:val="00B43FCD"/>
    <w:rsid w:val="00B45750"/>
    <w:rsid w:val="00B62FB3"/>
    <w:rsid w:val="00B85A4B"/>
    <w:rsid w:val="00BA14C2"/>
    <w:rsid w:val="00BB7BFA"/>
    <w:rsid w:val="00BC2908"/>
    <w:rsid w:val="00BD463D"/>
    <w:rsid w:val="00BD5194"/>
    <w:rsid w:val="00BD7AF2"/>
    <w:rsid w:val="00BE026C"/>
    <w:rsid w:val="00BE2087"/>
    <w:rsid w:val="00BE491B"/>
    <w:rsid w:val="00BF1487"/>
    <w:rsid w:val="00C170AF"/>
    <w:rsid w:val="00C24CE4"/>
    <w:rsid w:val="00C25F36"/>
    <w:rsid w:val="00C27EBA"/>
    <w:rsid w:val="00C36670"/>
    <w:rsid w:val="00C42D87"/>
    <w:rsid w:val="00C438C1"/>
    <w:rsid w:val="00C50AC7"/>
    <w:rsid w:val="00C5686E"/>
    <w:rsid w:val="00C57CEC"/>
    <w:rsid w:val="00C738E3"/>
    <w:rsid w:val="00C80600"/>
    <w:rsid w:val="00CA12C1"/>
    <w:rsid w:val="00CB077C"/>
    <w:rsid w:val="00CB2B4E"/>
    <w:rsid w:val="00CB2C3A"/>
    <w:rsid w:val="00CB6A70"/>
    <w:rsid w:val="00CC082D"/>
    <w:rsid w:val="00CC5099"/>
    <w:rsid w:val="00CC5AC2"/>
    <w:rsid w:val="00CD2A71"/>
    <w:rsid w:val="00CE3011"/>
    <w:rsid w:val="00CE499C"/>
    <w:rsid w:val="00CF2661"/>
    <w:rsid w:val="00D139DF"/>
    <w:rsid w:val="00D1572F"/>
    <w:rsid w:val="00D34192"/>
    <w:rsid w:val="00D345CA"/>
    <w:rsid w:val="00D4784D"/>
    <w:rsid w:val="00D522E6"/>
    <w:rsid w:val="00D82DEE"/>
    <w:rsid w:val="00D844B6"/>
    <w:rsid w:val="00DA6923"/>
    <w:rsid w:val="00DA7FD3"/>
    <w:rsid w:val="00DB0717"/>
    <w:rsid w:val="00DB7EC1"/>
    <w:rsid w:val="00DD145D"/>
    <w:rsid w:val="00DE0B66"/>
    <w:rsid w:val="00DF1727"/>
    <w:rsid w:val="00E2023D"/>
    <w:rsid w:val="00E23FD8"/>
    <w:rsid w:val="00E31BB2"/>
    <w:rsid w:val="00E31BE4"/>
    <w:rsid w:val="00E45386"/>
    <w:rsid w:val="00E46F0F"/>
    <w:rsid w:val="00E53F9F"/>
    <w:rsid w:val="00E63BF2"/>
    <w:rsid w:val="00E64E67"/>
    <w:rsid w:val="00E77239"/>
    <w:rsid w:val="00E95117"/>
    <w:rsid w:val="00E96106"/>
    <w:rsid w:val="00EB3C67"/>
    <w:rsid w:val="00EB5E72"/>
    <w:rsid w:val="00EB7809"/>
    <w:rsid w:val="00EC3C8E"/>
    <w:rsid w:val="00EC750A"/>
    <w:rsid w:val="00EC772E"/>
    <w:rsid w:val="00ED0C8F"/>
    <w:rsid w:val="00ED56BC"/>
    <w:rsid w:val="00ED7348"/>
    <w:rsid w:val="00EF5A89"/>
    <w:rsid w:val="00EF72C4"/>
    <w:rsid w:val="00EF7672"/>
    <w:rsid w:val="00F0019D"/>
    <w:rsid w:val="00F06AAF"/>
    <w:rsid w:val="00F06EBA"/>
    <w:rsid w:val="00F105D9"/>
    <w:rsid w:val="00F1158C"/>
    <w:rsid w:val="00F13646"/>
    <w:rsid w:val="00F1442F"/>
    <w:rsid w:val="00F20301"/>
    <w:rsid w:val="00F2304D"/>
    <w:rsid w:val="00F23075"/>
    <w:rsid w:val="00F235BB"/>
    <w:rsid w:val="00F317CD"/>
    <w:rsid w:val="00F409EB"/>
    <w:rsid w:val="00F415C8"/>
    <w:rsid w:val="00F50D3F"/>
    <w:rsid w:val="00F53751"/>
    <w:rsid w:val="00F6254C"/>
    <w:rsid w:val="00F63857"/>
    <w:rsid w:val="00F8393C"/>
    <w:rsid w:val="00F83B46"/>
    <w:rsid w:val="00F8544B"/>
    <w:rsid w:val="00F928ED"/>
    <w:rsid w:val="00FC12B2"/>
    <w:rsid w:val="00FC3200"/>
    <w:rsid w:val="00FD1BF6"/>
    <w:rsid w:val="00FD7DA1"/>
    <w:rsid w:val="00FE044C"/>
    <w:rsid w:val="00FE05C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b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rsid w:val="003F22A2"/>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3F22A2"/>
  </w:style>
  <w:style w:type="paragraph" w:customStyle="1" w:styleId="TableParagraph">
    <w:name w:val="Table Paragraph"/>
    <w:basedOn w:val="Normal"/>
    <w:uiPriority w:val="1"/>
    <w:qFormat/>
    <w:rsid w:val="003F22A2"/>
    <w:pPr>
      <w:widowControl w:val="0"/>
      <w:autoSpaceDE w:val="0"/>
      <w:autoSpaceDN w:val="0"/>
    </w:pPr>
    <w:rPr>
      <w:rFonts w:ascii="Arial" w:eastAsia="Arial" w:hAnsi="Arial" w:cs="Arial"/>
      <w:sz w:val="22"/>
      <w:szCs w:val="22"/>
      <w:lang w:val="en-IE" w:eastAsia="en-IE" w:bidi="en-IE"/>
    </w:rPr>
  </w:style>
  <w:style w:type="paragraph" w:styleId="NoSpacing">
    <w:name w:val="No Spacing"/>
    <w:uiPriority w:val="1"/>
    <w:qFormat/>
    <w:rsid w:val="002F5EA5"/>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624A75"/>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624A75"/>
  </w:style>
  <w:style w:type="character" w:customStyle="1" w:styleId="eop">
    <w:name w:val="eop"/>
    <w:basedOn w:val="DefaultParagraphFont"/>
    <w:rsid w:val="00624A75"/>
  </w:style>
  <w:style w:type="character" w:styleId="Emphasis">
    <w:name w:val="Emphasis"/>
    <w:basedOn w:val="DefaultParagraphFont"/>
    <w:uiPriority w:val="20"/>
    <w:qFormat/>
    <w:rsid w:val="002D6778"/>
    <w:rPr>
      <w:i/>
      <w:iCs/>
    </w:rPr>
  </w:style>
  <w:style w:type="paragraph" w:styleId="Revision">
    <w:name w:val="Revision"/>
    <w:hidden/>
    <w:uiPriority w:val="99"/>
    <w:semiHidden/>
    <w:rsid w:val="000544ED"/>
    <w:pPr>
      <w:spacing w:after="0" w:line="240" w:lineRule="auto"/>
    </w:pPr>
    <w:rPr>
      <w:rFonts w:ascii="Times New Roman" w:eastAsia="Times New Roman" w:hAnsi="Times New Roman" w:cs="Times New Roman"/>
      <w:sz w:val="20"/>
      <w:szCs w:val="20"/>
      <w:lang w:val="en-GB" w:eastAsia="en-GB"/>
    </w:rPr>
  </w:style>
  <w:style w:type="paragraph" w:customStyle="1" w:styleId="NoSpacingHSE">
    <w:name w:val="No Spacing (HSE)"/>
    <w:basedOn w:val="NoSpacing"/>
    <w:link w:val="NoSpacingHSEChar"/>
    <w:autoRedefine/>
    <w:qFormat/>
    <w:rsid w:val="00965930"/>
    <w:rPr>
      <w:rFonts w:ascii="Arial" w:eastAsiaTheme="minorHAnsi" w:hAnsi="Arial" w:cs="Arial"/>
      <w:b/>
      <w:lang w:val="en-US" w:eastAsia="en-US"/>
    </w:rPr>
  </w:style>
  <w:style w:type="character" w:customStyle="1" w:styleId="NoSpacingHSEChar">
    <w:name w:val="No Spacing (HSE) Char"/>
    <w:basedOn w:val="DefaultParagraphFont"/>
    <w:link w:val="NoSpacingHSE"/>
    <w:rsid w:val="00965930"/>
    <w:rPr>
      <w:rFonts w:ascii="Arial" w:hAnsi="Arial" w:cs="Arial"/>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9118">
      <w:bodyDiv w:val="1"/>
      <w:marLeft w:val="0"/>
      <w:marRight w:val="0"/>
      <w:marTop w:val="0"/>
      <w:marBottom w:val="0"/>
      <w:divBdr>
        <w:top w:val="none" w:sz="0" w:space="0" w:color="auto"/>
        <w:left w:val="none" w:sz="0" w:space="0" w:color="auto"/>
        <w:bottom w:val="none" w:sz="0" w:space="0" w:color="auto"/>
        <w:right w:val="none" w:sz="0" w:space="0" w:color="auto"/>
      </w:divBdr>
    </w:div>
    <w:div w:id="41949909">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3547496">
      <w:bodyDiv w:val="1"/>
      <w:marLeft w:val="0"/>
      <w:marRight w:val="0"/>
      <w:marTop w:val="0"/>
      <w:marBottom w:val="0"/>
      <w:divBdr>
        <w:top w:val="none" w:sz="0" w:space="0" w:color="auto"/>
        <w:left w:val="none" w:sz="0" w:space="0" w:color="auto"/>
        <w:bottom w:val="none" w:sz="0" w:space="0" w:color="auto"/>
        <w:right w:val="none" w:sz="0" w:space="0" w:color="auto"/>
      </w:divBdr>
    </w:div>
    <w:div w:id="26430734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1337701">
      <w:bodyDiv w:val="1"/>
      <w:marLeft w:val="0"/>
      <w:marRight w:val="0"/>
      <w:marTop w:val="0"/>
      <w:marBottom w:val="0"/>
      <w:divBdr>
        <w:top w:val="none" w:sz="0" w:space="0" w:color="auto"/>
        <w:left w:val="none" w:sz="0" w:space="0" w:color="auto"/>
        <w:bottom w:val="none" w:sz="0" w:space="0" w:color="auto"/>
        <w:right w:val="none" w:sz="0" w:space="0" w:color="auto"/>
      </w:divBdr>
    </w:div>
    <w:div w:id="53735600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95617930">
      <w:bodyDiv w:val="1"/>
      <w:marLeft w:val="0"/>
      <w:marRight w:val="0"/>
      <w:marTop w:val="0"/>
      <w:marBottom w:val="0"/>
      <w:divBdr>
        <w:top w:val="none" w:sz="0" w:space="0" w:color="auto"/>
        <w:left w:val="none" w:sz="0" w:space="0" w:color="auto"/>
        <w:bottom w:val="none" w:sz="0" w:space="0" w:color="auto"/>
        <w:right w:val="none" w:sz="0" w:space="0" w:color="auto"/>
      </w:divBdr>
    </w:div>
    <w:div w:id="71515852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8404928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6726275">
      <w:bodyDiv w:val="1"/>
      <w:marLeft w:val="0"/>
      <w:marRight w:val="0"/>
      <w:marTop w:val="0"/>
      <w:marBottom w:val="0"/>
      <w:divBdr>
        <w:top w:val="none" w:sz="0" w:space="0" w:color="auto"/>
        <w:left w:val="none" w:sz="0" w:space="0" w:color="auto"/>
        <w:bottom w:val="none" w:sz="0" w:space="0" w:color="auto"/>
        <w:right w:val="none" w:sz="0" w:space="0" w:color="auto"/>
      </w:divBdr>
    </w:div>
    <w:div w:id="122633820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952610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about/who/cspd/" TargetMode="External"/><Relationship Id="rId17" Type="http://schemas.openxmlformats.org/officeDocument/2006/relationships/hyperlink" Target="https://www.sipo.i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ila.ley@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E914D-1FC1-4592-B897-CE8DB518A66F}">
  <ds:schemaRefs>
    <ds:schemaRef ds:uri="http://purl.org/dc/terms/"/>
    <ds:schemaRef ds:uri="http://schemas.microsoft.com/office/infopath/2007/PartnerControls"/>
    <ds:schemaRef ds:uri="540502ad-e2ea-49e0-837d-f664c565700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8FB5EB23-8AD4-4BC9-94F3-16A435B5F20F}">
  <ds:schemaRefs>
    <ds:schemaRef ds:uri="http://schemas.microsoft.com/sharepoint/v3/contenttype/forms"/>
  </ds:schemaRefs>
</ds:datastoreItem>
</file>

<file path=customXml/itemProps3.xml><?xml version="1.0" encoding="utf-8"?>
<ds:datastoreItem xmlns:ds="http://schemas.openxmlformats.org/officeDocument/2006/customXml" ds:itemID="{66F75541-92A5-4F52-BCB4-F5A27CE5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Paula Christie</cp:lastModifiedBy>
  <cp:revision>6</cp:revision>
  <dcterms:created xsi:type="dcterms:W3CDTF">2025-10-31T15:32:00Z</dcterms:created>
  <dcterms:modified xsi:type="dcterms:W3CDTF">2025-12-15T14:49:00Z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