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2713" w14:textId="3171394C" w:rsidR="00BD5510" w:rsidRPr="00E9613E" w:rsidRDefault="00734B7F" w:rsidP="00801E5E">
      <w:pPr>
        <w:ind w:left="-709"/>
        <w:rPr>
          <w:rFonts w:cstheme="minorHAnsi"/>
          <w:b/>
          <w:bCs/>
          <w:sz w:val="24"/>
          <w:szCs w:val="24"/>
        </w:rPr>
      </w:pPr>
      <w:r>
        <w:rPr>
          <w:noProof/>
          <w:lang w:eastAsia="en-IE"/>
        </w:rPr>
        <w:drawing>
          <wp:inline distT="0" distB="0" distL="0" distR="0" wp14:anchorId="0377F8D8" wp14:editId="4B8F9FEC">
            <wp:extent cx="1905000" cy="145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0" cy="1457325"/>
                    </a:xfrm>
                    <a:prstGeom prst="rect">
                      <a:avLst/>
                    </a:prstGeom>
                    <a:noFill/>
                    <a:ln>
                      <a:noFill/>
                    </a:ln>
                  </pic:spPr>
                </pic:pic>
              </a:graphicData>
            </a:graphic>
          </wp:inline>
        </w:drawing>
      </w:r>
      <w:r w:rsidR="00801E5E">
        <w:rPr>
          <w:rFonts w:cstheme="minorHAnsi"/>
          <w:b/>
          <w:bCs/>
          <w:sz w:val="24"/>
          <w:szCs w:val="24"/>
        </w:rPr>
        <w:t xml:space="preserve">                                      </w:t>
      </w:r>
      <w:r w:rsidR="00BD5510" w:rsidRPr="00801E5E">
        <w:rPr>
          <w:rFonts w:cstheme="minorHAnsi"/>
          <w:b/>
          <w:bCs/>
        </w:rPr>
        <w:t>Regional Director of Nursing and Midwifery</w:t>
      </w:r>
    </w:p>
    <w:p w14:paraId="4C933D0C" w14:textId="295F9284" w:rsidR="00BD5510" w:rsidRDefault="00BD5510" w:rsidP="00801E5E">
      <w:pPr>
        <w:spacing w:after="0" w:line="240" w:lineRule="auto"/>
        <w:jc w:val="right"/>
        <w:rPr>
          <w:rFonts w:cstheme="minorHAnsi"/>
          <w:b/>
          <w:bCs/>
          <w:sz w:val="20"/>
          <w:szCs w:val="20"/>
        </w:rPr>
      </w:pPr>
      <w:r w:rsidRPr="00BD5510">
        <w:rPr>
          <w:rFonts w:cstheme="minorHAnsi"/>
          <w:b/>
          <w:bCs/>
          <w:sz w:val="20"/>
          <w:szCs w:val="20"/>
        </w:rPr>
        <w:t>Job Specification and Terms and Conditions</w:t>
      </w:r>
    </w:p>
    <w:p w14:paraId="5284ABDE" w14:textId="77777777" w:rsidR="00E9613E" w:rsidRPr="00E9613E" w:rsidRDefault="00E9613E" w:rsidP="00E9613E">
      <w:pPr>
        <w:spacing w:after="0" w:line="240" w:lineRule="auto"/>
        <w:jc w:val="right"/>
        <w:rPr>
          <w:rFonts w:cstheme="minorHAnsi"/>
          <w:b/>
          <w:bCs/>
          <w:sz w:val="20"/>
          <w:szCs w:val="20"/>
        </w:rPr>
      </w:pPr>
    </w:p>
    <w:tbl>
      <w:tblPr>
        <w:tblStyle w:val="TableGrid"/>
        <w:tblpPr w:leftFromText="180" w:rightFromText="180" w:vertAnchor="text" w:tblpX="-572" w:tblpY="1"/>
        <w:tblOverlap w:val="never"/>
        <w:tblW w:w="10485" w:type="dxa"/>
        <w:tblLook w:val="04A0" w:firstRow="1" w:lastRow="0" w:firstColumn="1" w:lastColumn="0" w:noHBand="0" w:noVBand="1"/>
      </w:tblPr>
      <w:tblGrid>
        <w:gridCol w:w="2368"/>
        <w:gridCol w:w="8117"/>
      </w:tblGrid>
      <w:tr w:rsidR="00BD5510" w:rsidRPr="00BD5510" w14:paraId="6F6E5D10" w14:textId="77777777" w:rsidTr="002C5145">
        <w:tc>
          <w:tcPr>
            <w:tcW w:w="2368" w:type="dxa"/>
          </w:tcPr>
          <w:p w14:paraId="4799DCC3" w14:textId="77777777" w:rsidR="00BD5510" w:rsidRPr="00BD5510" w:rsidRDefault="00BD5510" w:rsidP="002C5145">
            <w:pPr>
              <w:rPr>
                <w:rFonts w:cstheme="minorHAnsi"/>
                <w:sz w:val="20"/>
                <w:szCs w:val="20"/>
              </w:rPr>
            </w:pPr>
            <w:r w:rsidRPr="00BD5510">
              <w:rPr>
                <w:rFonts w:cstheme="minorHAnsi"/>
                <w:b/>
                <w:bCs/>
                <w:sz w:val="20"/>
                <w:szCs w:val="20"/>
              </w:rPr>
              <w:t>Job Title, Grade Code</w:t>
            </w:r>
          </w:p>
        </w:tc>
        <w:tc>
          <w:tcPr>
            <w:tcW w:w="8117" w:type="dxa"/>
          </w:tcPr>
          <w:p w14:paraId="74B6F1CA" w14:textId="77777777" w:rsidR="00BD5510" w:rsidRPr="00E9613E" w:rsidRDefault="00BD5510" w:rsidP="002C5145">
            <w:pPr>
              <w:pStyle w:val="Heading7"/>
              <w:outlineLvl w:val="6"/>
              <w:rPr>
                <w:rFonts w:cstheme="minorHAnsi"/>
                <w:b/>
                <w:color w:val="auto"/>
                <w:sz w:val="20"/>
                <w:szCs w:val="20"/>
              </w:rPr>
            </w:pPr>
            <w:r w:rsidRPr="00E9613E">
              <w:rPr>
                <w:rFonts w:cstheme="minorHAnsi"/>
                <w:b/>
                <w:color w:val="auto"/>
                <w:sz w:val="20"/>
                <w:szCs w:val="20"/>
                <w:lang w:eastAsia="en-GB"/>
              </w:rPr>
              <w:t xml:space="preserve">Regional Director of Nursing &amp; Midwifery </w:t>
            </w:r>
          </w:p>
          <w:p w14:paraId="660BD472" w14:textId="74981965" w:rsidR="00BD5510" w:rsidRPr="00BD5510" w:rsidRDefault="00BD5510" w:rsidP="002C5145">
            <w:pPr>
              <w:rPr>
                <w:rFonts w:cstheme="minorHAnsi"/>
                <w:i/>
                <w:sz w:val="20"/>
                <w:szCs w:val="20"/>
              </w:rPr>
            </w:pPr>
            <w:r w:rsidRPr="00BD5510">
              <w:rPr>
                <w:rFonts w:cstheme="minorHAnsi"/>
                <w:i/>
                <w:sz w:val="20"/>
                <w:szCs w:val="20"/>
              </w:rPr>
              <w:t>(Grade Code: 2</w:t>
            </w:r>
            <w:r w:rsidR="004143DB">
              <w:rPr>
                <w:rFonts w:cstheme="minorHAnsi"/>
                <w:i/>
                <w:sz w:val="20"/>
                <w:szCs w:val="20"/>
              </w:rPr>
              <w:t>347</w:t>
            </w:r>
            <w:r w:rsidRPr="00BD5510">
              <w:rPr>
                <w:rFonts w:cstheme="minorHAnsi"/>
                <w:i/>
                <w:sz w:val="20"/>
                <w:szCs w:val="20"/>
              </w:rPr>
              <w:t xml:space="preserve">) </w:t>
            </w:r>
          </w:p>
          <w:p w14:paraId="6EE201DD" w14:textId="77777777" w:rsidR="00BD5510" w:rsidRPr="00BD5510" w:rsidRDefault="00BD5510" w:rsidP="002C5145">
            <w:pPr>
              <w:rPr>
                <w:rFonts w:cstheme="minorHAnsi"/>
                <w:sz w:val="20"/>
                <w:szCs w:val="20"/>
              </w:rPr>
            </w:pPr>
          </w:p>
        </w:tc>
      </w:tr>
      <w:tr w:rsidR="00BD5510" w:rsidRPr="00BD5510" w14:paraId="61D674E6" w14:textId="77777777" w:rsidTr="002C5145">
        <w:tc>
          <w:tcPr>
            <w:tcW w:w="2368" w:type="dxa"/>
          </w:tcPr>
          <w:p w14:paraId="77F530A9" w14:textId="77777777" w:rsidR="00BD5510" w:rsidRPr="00BD5510" w:rsidRDefault="00BD5510" w:rsidP="002C5145">
            <w:pPr>
              <w:rPr>
                <w:rFonts w:cstheme="minorHAnsi"/>
                <w:sz w:val="20"/>
                <w:szCs w:val="20"/>
              </w:rPr>
            </w:pPr>
            <w:r w:rsidRPr="00BD5510">
              <w:rPr>
                <w:rFonts w:cstheme="minorHAnsi"/>
                <w:b/>
                <w:bCs/>
                <w:sz w:val="20"/>
                <w:szCs w:val="20"/>
              </w:rPr>
              <w:t>Campaign Reference</w:t>
            </w:r>
          </w:p>
        </w:tc>
        <w:tc>
          <w:tcPr>
            <w:tcW w:w="8117" w:type="dxa"/>
          </w:tcPr>
          <w:p w14:paraId="1458BB5C" w14:textId="40CAE15F" w:rsidR="00BD5510" w:rsidRPr="00BD5510" w:rsidRDefault="001344BE" w:rsidP="00801E5E">
            <w:pPr>
              <w:ind w:right="-392"/>
              <w:rPr>
                <w:rFonts w:cstheme="minorHAnsi"/>
                <w:bCs/>
                <w:iCs/>
                <w:sz w:val="20"/>
                <w:szCs w:val="20"/>
              </w:rPr>
            </w:pPr>
            <w:r>
              <w:rPr>
                <w:rFonts w:cstheme="minorHAnsi"/>
                <w:bCs/>
                <w:iCs/>
                <w:sz w:val="20"/>
                <w:szCs w:val="20"/>
              </w:rPr>
              <w:t>NRS15112</w:t>
            </w:r>
          </w:p>
          <w:p w14:paraId="2B18648E" w14:textId="77777777" w:rsidR="00BD5510" w:rsidRPr="00BD5510" w:rsidRDefault="00BD5510" w:rsidP="002C5145">
            <w:pPr>
              <w:rPr>
                <w:rFonts w:cstheme="minorHAnsi"/>
                <w:sz w:val="20"/>
                <w:szCs w:val="20"/>
              </w:rPr>
            </w:pPr>
          </w:p>
        </w:tc>
      </w:tr>
      <w:tr w:rsidR="00BD5510" w:rsidRPr="00BD5510" w14:paraId="3768E3D8" w14:textId="77777777" w:rsidTr="002C5145">
        <w:tc>
          <w:tcPr>
            <w:tcW w:w="2368" w:type="dxa"/>
          </w:tcPr>
          <w:p w14:paraId="7B4F892C" w14:textId="77777777" w:rsidR="00BD5510" w:rsidRPr="00BD5510" w:rsidRDefault="00BD5510" w:rsidP="002C5145">
            <w:pPr>
              <w:rPr>
                <w:rFonts w:cstheme="minorHAnsi"/>
                <w:sz w:val="20"/>
                <w:szCs w:val="20"/>
              </w:rPr>
            </w:pPr>
            <w:r w:rsidRPr="00BD5510">
              <w:rPr>
                <w:rFonts w:cstheme="minorHAnsi"/>
                <w:b/>
                <w:bCs/>
                <w:sz w:val="20"/>
                <w:szCs w:val="20"/>
              </w:rPr>
              <w:t>Closing Date</w:t>
            </w:r>
          </w:p>
        </w:tc>
        <w:tc>
          <w:tcPr>
            <w:tcW w:w="8117" w:type="dxa"/>
          </w:tcPr>
          <w:p w14:paraId="1C8D5871" w14:textId="5AF514CC" w:rsidR="00BD5510" w:rsidRDefault="00803CE8" w:rsidP="00801E5E">
            <w:pPr>
              <w:rPr>
                <w:rFonts w:cstheme="minorHAnsi"/>
                <w:sz w:val="20"/>
                <w:szCs w:val="20"/>
              </w:rPr>
            </w:pPr>
            <w:r>
              <w:rPr>
                <w:rFonts w:cstheme="minorHAnsi"/>
                <w:sz w:val="20"/>
                <w:szCs w:val="20"/>
              </w:rPr>
              <w:t>3:00PM on Monday, 15</w:t>
            </w:r>
            <w:r w:rsidRPr="00803CE8">
              <w:rPr>
                <w:rFonts w:cstheme="minorHAnsi"/>
                <w:sz w:val="20"/>
                <w:szCs w:val="20"/>
                <w:vertAlign w:val="superscript"/>
              </w:rPr>
              <w:t>th</w:t>
            </w:r>
            <w:r>
              <w:rPr>
                <w:rFonts w:cstheme="minorHAnsi"/>
                <w:sz w:val="20"/>
                <w:szCs w:val="20"/>
              </w:rPr>
              <w:t xml:space="preserve"> December 2025</w:t>
            </w:r>
          </w:p>
          <w:p w14:paraId="18DB7D76" w14:textId="65522CCB" w:rsidR="00801E5E" w:rsidRPr="00BD5510" w:rsidRDefault="00801E5E" w:rsidP="00801E5E">
            <w:pPr>
              <w:rPr>
                <w:rFonts w:cstheme="minorHAnsi"/>
                <w:sz w:val="20"/>
                <w:szCs w:val="20"/>
              </w:rPr>
            </w:pPr>
          </w:p>
        </w:tc>
      </w:tr>
      <w:tr w:rsidR="00BD5510" w:rsidRPr="00BD5510" w14:paraId="5525D347" w14:textId="77777777" w:rsidTr="002C5145">
        <w:tc>
          <w:tcPr>
            <w:tcW w:w="2368" w:type="dxa"/>
          </w:tcPr>
          <w:p w14:paraId="4DF9B65A" w14:textId="77777777" w:rsidR="00BD5510" w:rsidRPr="00BD5510" w:rsidRDefault="00BD5510" w:rsidP="002C5145">
            <w:pPr>
              <w:rPr>
                <w:rFonts w:cstheme="minorHAnsi"/>
                <w:sz w:val="20"/>
                <w:szCs w:val="20"/>
              </w:rPr>
            </w:pPr>
            <w:r w:rsidRPr="00BD5510">
              <w:rPr>
                <w:rFonts w:cstheme="minorHAnsi"/>
                <w:b/>
                <w:bCs/>
                <w:sz w:val="20"/>
                <w:szCs w:val="20"/>
              </w:rPr>
              <w:t>Proposed Interview Date(s)</w:t>
            </w:r>
          </w:p>
        </w:tc>
        <w:tc>
          <w:tcPr>
            <w:tcW w:w="8117" w:type="dxa"/>
          </w:tcPr>
          <w:p w14:paraId="7FD56F36" w14:textId="77777777" w:rsidR="00BD5510" w:rsidRPr="00BD5510" w:rsidRDefault="00BD5510" w:rsidP="002C5145">
            <w:pPr>
              <w:rPr>
                <w:rFonts w:eastAsia="Arial" w:cstheme="minorHAnsi"/>
                <w:sz w:val="20"/>
                <w:szCs w:val="20"/>
              </w:rPr>
            </w:pPr>
            <w:r w:rsidRPr="00BD5510">
              <w:rPr>
                <w:rFonts w:cstheme="minorHAnsi"/>
                <w:bCs/>
                <w:iCs/>
                <w:sz w:val="20"/>
                <w:szCs w:val="20"/>
              </w:rPr>
              <w:t>Proposed interview dates will be indicated at a later stage. Please note you may be called forward for interview at short notice</w:t>
            </w:r>
            <w:r w:rsidRPr="00BD5510">
              <w:rPr>
                <w:rFonts w:eastAsia="Arial" w:cstheme="minorHAnsi"/>
                <w:sz w:val="20"/>
                <w:szCs w:val="20"/>
              </w:rPr>
              <w:t>.</w:t>
            </w:r>
          </w:p>
          <w:p w14:paraId="3A1866A0" w14:textId="77777777" w:rsidR="00BD5510" w:rsidRPr="00BD5510" w:rsidRDefault="00BD5510" w:rsidP="002C5145">
            <w:pPr>
              <w:rPr>
                <w:rFonts w:cstheme="minorHAnsi"/>
                <w:sz w:val="20"/>
                <w:szCs w:val="20"/>
              </w:rPr>
            </w:pPr>
          </w:p>
        </w:tc>
      </w:tr>
      <w:tr w:rsidR="00BD5510" w:rsidRPr="00BD5510" w14:paraId="61F65102" w14:textId="77777777" w:rsidTr="002C5145">
        <w:tc>
          <w:tcPr>
            <w:tcW w:w="2368" w:type="dxa"/>
          </w:tcPr>
          <w:p w14:paraId="27272BC1" w14:textId="77777777" w:rsidR="00BD5510" w:rsidRPr="00BD5510" w:rsidRDefault="00BD5510" w:rsidP="002C5145">
            <w:pPr>
              <w:rPr>
                <w:rFonts w:cstheme="minorHAnsi"/>
                <w:b/>
                <w:bCs/>
                <w:sz w:val="20"/>
                <w:szCs w:val="20"/>
              </w:rPr>
            </w:pPr>
            <w:r w:rsidRPr="00BD5510">
              <w:rPr>
                <w:rFonts w:cstheme="minorHAnsi"/>
                <w:b/>
                <w:bCs/>
                <w:sz w:val="20"/>
                <w:szCs w:val="20"/>
              </w:rPr>
              <w:t>Taking up Appointment</w:t>
            </w:r>
          </w:p>
        </w:tc>
        <w:tc>
          <w:tcPr>
            <w:tcW w:w="8117" w:type="dxa"/>
          </w:tcPr>
          <w:p w14:paraId="24C6403D" w14:textId="77777777" w:rsidR="00BD5510" w:rsidRPr="00BD5510" w:rsidRDefault="00BD5510" w:rsidP="002C5145">
            <w:pPr>
              <w:rPr>
                <w:rFonts w:eastAsia="Arial" w:cstheme="minorHAnsi"/>
                <w:sz w:val="20"/>
                <w:szCs w:val="20"/>
              </w:rPr>
            </w:pPr>
            <w:r w:rsidRPr="00BD5510">
              <w:rPr>
                <w:rFonts w:eastAsia="Arial" w:cstheme="minorHAnsi"/>
                <w:sz w:val="20"/>
                <w:szCs w:val="20"/>
              </w:rPr>
              <w:t>A start date will be indicated at job offer stage</w:t>
            </w:r>
          </w:p>
          <w:p w14:paraId="649B35AE" w14:textId="77777777" w:rsidR="00BD5510" w:rsidRPr="00BD5510" w:rsidRDefault="00BD5510" w:rsidP="002C5145">
            <w:pPr>
              <w:rPr>
                <w:rFonts w:cstheme="minorHAnsi"/>
                <w:sz w:val="20"/>
                <w:szCs w:val="20"/>
              </w:rPr>
            </w:pPr>
          </w:p>
          <w:p w14:paraId="31674607" w14:textId="77777777" w:rsidR="00BD5510" w:rsidRPr="00BD5510" w:rsidRDefault="00BD5510" w:rsidP="002C5145">
            <w:pPr>
              <w:rPr>
                <w:rFonts w:cstheme="minorHAnsi"/>
                <w:bCs/>
                <w:iCs/>
                <w:sz w:val="20"/>
                <w:szCs w:val="20"/>
              </w:rPr>
            </w:pPr>
          </w:p>
        </w:tc>
      </w:tr>
      <w:tr w:rsidR="00BD5510" w:rsidRPr="00BD5510" w14:paraId="75A404B9" w14:textId="77777777" w:rsidTr="002C5145">
        <w:tc>
          <w:tcPr>
            <w:tcW w:w="2368" w:type="dxa"/>
          </w:tcPr>
          <w:p w14:paraId="418EAB18" w14:textId="77777777" w:rsidR="00BD5510" w:rsidRPr="00BD5510" w:rsidRDefault="00BD5510" w:rsidP="002C5145">
            <w:pPr>
              <w:rPr>
                <w:rFonts w:cstheme="minorHAnsi"/>
                <w:b/>
                <w:bCs/>
                <w:sz w:val="20"/>
                <w:szCs w:val="20"/>
              </w:rPr>
            </w:pPr>
            <w:r w:rsidRPr="00BD5510">
              <w:rPr>
                <w:rFonts w:cstheme="minorHAnsi"/>
                <w:b/>
                <w:bCs/>
                <w:sz w:val="20"/>
                <w:szCs w:val="20"/>
              </w:rPr>
              <w:t>Location of Post</w:t>
            </w:r>
          </w:p>
        </w:tc>
        <w:tc>
          <w:tcPr>
            <w:tcW w:w="8117" w:type="dxa"/>
          </w:tcPr>
          <w:p w14:paraId="2F60FDF2" w14:textId="7ED7A2A4" w:rsidR="00E9613E" w:rsidRPr="004914AC" w:rsidRDefault="00E9613E" w:rsidP="004914AC">
            <w:pPr>
              <w:rPr>
                <w:rFonts w:ascii="Arial" w:eastAsia="Arial" w:hAnsi="Arial" w:cs="Arial"/>
                <w:color w:val="000000" w:themeColor="text1"/>
                <w:sz w:val="20"/>
                <w:szCs w:val="20"/>
              </w:rPr>
            </w:pPr>
            <w:r w:rsidRPr="00E9613E">
              <w:rPr>
                <w:rFonts w:ascii="Arial" w:eastAsia="Arial" w:hAnsi="Arial" w:cs="Arial"/>
                <w:color w:val="000000" w:themeColor="text1"/>
                <w:sz w:val="20"/>
                <w:szCs w:val="20"/>
              </w:rPr>
              <w:t xml:space="preserve">There is currently one permanent and whole-time vacancy available, in </w:t>
            </w:r>
            <w:r w:rsidR="004914AC">
              <w:rPr>
                <w:rFonts w:ascii="Arial" w:eastAsia="Arial" w:hAnsi="Arial" w:cs="Arial"/>
                <w:color w:val="000000" w:themeColor="text1"/>
                <w:sz w:val="20"/>
                <w:szCs w:val="20"/>
              </w:rPr>
              <w:t xml:space="preserve">the HSE West &amp; North West </w:t>
            </w:r>
            <w:r w:rsidR="0026589D">
              <w:rPr>
                <w:rFonts w:ascii="Arial" w:eastAsia="Arial" w:hAnsi="Arial" w:cs="Arial"/>
                <w:color w:val="000000" w:themeColor="text1"/>
                <w:sz w:val="20"/>
                <w:szCs w:val="20"/>
              </w:rPr>
              <w:t>Health Region</w:t>
            </w:r>
            <w:r w:rsidR="004914AC">
              <w:rPr>
                <w:rFonts w:ascii="Arial" w:eastAsia="Arial" w:hAnsi="Arial" w:cs="Arial"/>
                <w:color w:val="000000" w:themeColor="text1"/>
                <w:sz w:val="20"/>
                <w:szCs w:val="20"/>
              </w:rPr>
              <w:t>.</w:t>
            </w:r>
          </w:p>
          <w:p w14:paraId="007F1E09" w14:textId="77777777" w:rsidR="004914AC" w:rsidRPr="00E9613E" w:rsidRDefault="004914AC" w:rsidP="002C5145">
            <w:pPr>
              <w:rPr>
                <w:rFonts w:ascii="Arial" w:eastAsia="Arial" w:hAnsi="Arial" w:cs="Arial"/>
                <w:b/>
                <w:color w:val="000000" w:themeColor="text1"/>
                <w:sz w:val="20"/>
                <w:szCs w:val="20"/>
              </w:rPr>
            </w:pPr>
          </w:p>
          <w:p w14:paraId="6698DAD4" w14:textId="0D632B96" w:rsidR="004914AC" w:rsidRPr="004914AC" w:rsidRDefault="004914AC" w:rsidP="004914AC">
            <w:pPr>
              <w:jc w:val="both"/>
              <w:rPr>
                <w:rFonts w:ascii="Arial" w:hAnsi="Arial" w:cs="Arial"/>
                <w:sz w:val="20"/>
              </w:rPr>
            </w:pPr>
            <w:r w:rsidRPr="004914AC">
              <w:rPr>
                <w:rFonts w:ascii="Arial" w:hAnsi="Arial" w:cs="Arial"/>
                <w:iCs/>
                <w:sz w:val="20"/>
              </w:rPr>
              <w:t xml:space="preserve">A panel may be formed as a result of this campaign for </w:t>
            </w:r>
            <w:r w:rsidRPr="00F93F87">
              <w:rPr>
                <w:rFonts w:ascii="Arial" w:hAnsi="Arial" w:cs="Arial"/>
                <w:b/>
                <w:iCs/>
                <w:sz w:val="20"/>
              </w:rPr>
              <w:t xml:space="preserve">Regional Director of </w:t>
            </w:r>
            <w:r w:rsidRPr="00F93F87">
              <w:rPr>
                <w:rFonts w:ascii="Arial" w:hAnsi="Arial" w:cs="Arial"/>
                <w:b/>
                <w:iCs/>
                <w:color w:val="000000" w:themeColor="text1"/>
                <w:sz w:val="20"/>
              </w:rPr>
              <w:t xml:space="preserve">Nursing &amp; Midwifery </w:t>
            </w:r>
            <w:r w:rsidRPr="00F93F87">
              <w:rPr>
                <w:rFonts w:ascii="Arial" w:hAnsi="Arial" w:cs="Arial"/>
                <w:b/>
                <w:iCs/>
                <w:sz w:val="20"/>
              </w:rPr>
              <w:t xml:space="preserve">within the </w:t>
            </w:r>
            <w:r w:rsidRPr="00F93F87">
              <w:rPr>
                <w:rFonts w:ascii="Arial" w:hAnsi="Arial" w:cs="Arial"/>
                <w:b/>
                <w:iCs/>
                <w:color w:val="000000" w:themeColor="text1"/>
                <w:sz w:val="20"/>
              </w:rPr>
              <w:t>HSE West &amp; North West Health Region</w:t>
            </w:r>
            <w:r w:rsidRPr="004914AC">
              <w:rPr>
                <w:rFonts w:ascii="Arial" w:hAnsi="Arial" w:cs="Arial"/>
                <w:iCs/>
                <w:color w:val="000000" w:themeColor="text1"/>
                <w:sz w:val="20"/>
              </w:rPr>
              <w:t xml:space="preserve"> </w:t>
            </w:r>
            <w:r w:rsidRPr="004914AC">
              <w:rPr>
                <w:rFonts w:ascii="Arial" w:hAnsi="Arial" w:cs="Arial"/>
                <w:sz w:val="20"/>
              </w:rPr>
              <w:t>from which current and future, permanent and specified purpose vacancies of full or part-time duration may be filled.</w:t>
            </w:r>
          </w:p>
          <w:p w14:paraId="4684F47C" w14:textId="77777777" w:rsidR="00BD5510" w:rsidRPr="00BD5510" w:rsidRDefault="00BD5510" w:rsidP="004914AC">
            <w:pPr>
              <w:jc w:val="both"/>
              <w:rPr>
                <w:rFonts w:eastAsia="Arial" w:cstheme="minorHAnsi"/>
                <w:sz w:val="20"/>
                <w:szCs w:val="20"/>
              </w:rPr>
            </w:pPr>
          </w:p>
        </w:tc>
      </w:tr>
      <w:tr w:rsidR="00BD5510" w:rsidRPr="00BD5510" w14:paraId="4ED769F5" w14:textId="77777777" w:rsidTr="002C5145">
        <w:tc>
          <w:tcPr>
            <w:tcW w:w="2368" w:type="dxa"/>
          </w:tcPr>
          <w:p w14:paraId="30561895" w14:textId="77777777" w:rsidR="00BD5510" w:rsidRPr="00BD5510" w:rsidRDefault="00BD5510" w:rsidP="002C5145">
            <w:pPr>
              <w:rPr>
                <w:rFonts w:cstheme="minorHAnsi"/>
                <w:b/>
                <w:bCs/>
                <w:sz w:val="20"/>
                <w:szCs w:val="20"/>
              </w:rPr>
            </w:pPr>
            <w:r w:rsidRPr="00BD5510">
              <w:rPr>
                <w:rFonts w:cstheme="minorHAnsi"/>
                <w:b/>
                <w:bCs/>
                <w:sz w:val="20"/>
                <w:szCs w:val="20"/>
              </w:rPr>
              <w:t>Informal Enquiries</w:t>
            </w:r>
          </w:p>
        </w:tc>
        <w:tc>
          <w:tcPr>
            <w:tcW w:w="8117" w:type="dxa"/>
          </w:tcPr>
          <w:p w14:paraId="2669D13A" w14:textId="2024D752" w:rsidR="0026589D" w:rsidRPr="0026589D" w:rsidRDefault="00BD5510" w:rsidP="002C5145">
            <w:pPr>
              <w:rPr>
                <w:rFonts w:cstheme="minorHAnsi"/>
                <w:sz w:val="20"/>
                <w:szCs w:val="20"/>
              </w:rPr>
            </w:pPr>
            <w:r w:rsidRPr="00BD5510">
              <w:rPr>
                <w:rFonts w:cstheme="minorHAnsi"/>
                <w:sz w:val="20"/>
                <w:szCs w:val="20"/>
              </w:rPr>
              <w:t>Tony Canavan, Regional Executive Officer</w:t>
            </w:r>
            <w:r w:rsidR="0026589D" w:rsidRPr="0026589D">
              <w:rPr>
                <w:rFonts w:cstheme="minorHAnsi"/>
                <w:sz w:val="20"/>
                <w:szCs w:val="20"/>
              </w:rPr>
              <w:t>, HSE West and North West</w:t>
            </w:r>
          </w:p>
          <w:p w14:paraId="11A0BAE3" w14:textId="77777777" w:rsidR="00BD5510" w:rsidRPr="00BD5510" w:rsidRDefault="002E44D6" w:rsidP="002C5145">
            <w:pPr>
              <w:rPr>
                <w:rFonts w:cstheme="minorHAnsi"/>
                <w:sz w:val="20"/>
                <w:szCs w:val="20"/>
              </w:rPr>
            </w:pPr>
            <w:hyperlink r:id="rId9" w:history="1">
              <w:r w:rsidR="00BD5510" w:rsidRPr="00BD5510">
                <w:rPr>
                  <w:rStyle w:val="Hyperlink"/>
                  <w:rFonts w:cstheme="minorHAnsi"/>
                  <w:sz w:val="20"/>
                  <w:szCs w:val="20"/>
                </w:rPr>
                <w:t>reo.westnorthwest@hse.ie</w:t>
              </w:r>
            </w:hyperlink>
          </w:p>
          <w:p w14:paraId="186DFEDF" w14:textId="49C47FD0" w:rsidR="00BD5510" w:rsidRPr="00BD5510" w:rsidRDefault="00BD5510" w:rsidP="002C5145">
            <w:pPr>
              <w:rPr>
                <w:rFonts w:eastAsia="Arial" w:cstheme="minorHAnsi"/>
                <w:color w:val="000000" w:themeColor="text1"/>
                <w:sz w:val="20"/>
                <w:szCs w:val="20"/>
              </w:rPr>
            </w:pPr>
          </w:p>
        </w:tc>
      </w:tr>
      <w:tr w:rsidR="00977EB3" w:rsidRPr="00BD5510" w14:paraId="407AAD45" w14:textId="77777777" w:rsidTr="002C5145">
        <w:tc>
          <w:tcPr>
            <w:tcW w:w="2368" w:type="dxa"/>
          </w:tcPr>
          <w:p w14:paraId="3908B7A4" w14:textId="47281A3E" w:rsidR="00977EB3" w:rsidRPr="00BD5510" w:rsidRDefault="00977EB3" w:rsidP="00977EB3">
            <w:pPr>
              <w:rPr>
                <w:rFonts w:cstheme="minorHAnsi"/>
                <w:b/>
                <w:bCs/>
                <w:sz w:val="20"/>
                <w:szCs w:val="20"/>
              </w:rPr>
            </w:pPr>
            <w:r>
              <w:rPr>
                <w:rFonts w:cstheme="minorHAnsi"/>
                <w:b/>
                <w:bCs/>
                <w:sz w:val="20"/>
                <w:szCs w:val="20"/>
              </w:rPr>
              <w:t>Details of Service</w:t>
            </w:r>
          </w:p>
        </w:tc>
        <w:tc>
          <w:tcPr>
            <w:tcW w:w="8117" w:type="dxa"/>
          </w:tcPr>
          <w:p w14:paraId="2165E5D1" w14:textId="7BD2E182" w:rsidR="00977EB3" w:rsidRPr="00801E5E" w:rsidRDefault="00977EB3" w:rsidP="00977EB3">
            <w:pPr>
              <w:rPr>
                <w:rFonts w:cstheme="minorHAnsi"/>
                <w:sz w:val="20"/>
                <w:szCs w:val="20"/>
              </w:rPr>
            </w:pPr>
            <w:r w:rsidRPr="00801E5E">
              <w:rPr>
                <w:rFonts w:cstheme="minorHAnsi"/>
                <w:sz w:val="20"/>
                <w:szCs w:val="20"/>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5D2E3ECB" w14:textId="77777777" w:rsidR="00977EB3" w:rsidRPr="00801E5E" w:rsidRDefault="00977EB3" w:rsidP="00977EB3">
            <w:pPr>
              <w:rPr>
                <w:rFonts w:cstheme="minorHAnsi"/>
                <w:sz w:val="20"/>
                <w:szCs w:val="20"/>
              </w:rPr>
            </w:pPr>
          </w:p>
          <w:p w14:paraId="522BD09B" w14:textId="77777777" w:rsidR="00977EB3" w:rsidRPr="00801E5E" w:rsidRDefault="00977EB3" w:rsidP="00977EB3">
            <w:pPr>
              <w:rPr>
                <w:rFonts w:cstheme="minorHAnsi"/>
                <w:sz w:val="20"/>
                <w:szCs w:val="20"/>
              </w:rPr>
            </w:pPr>
            <w:r w:rsidRPr="00801E5E">
              <w:rPr>
                <w:rFonts w:cstheme="minorHAnsi"/>
                <w:sz w:val="20"/>
                <w:szCs w:val="20"/>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75EEA27F" w14:textId="77777777" w:rsidR="00977EB3" w:rsidRPr="00801E5E" w:rsidRDefault="00977EB3" w:rsidP="00977EB3">
            <w:pPr>
              <w:rPr>
                <w:rFonts w:cstheme="minorHAnsi"/>
                <w:sz w:val="20"/>
                <w:szCs w:val="20"/>
              </w:rPr>
            </w:pPr>
          </w:p>
          <w:p w14:paraId="5EDCDA52" w14:textId="77777777" w:rsidR="00977EB3" w:rsidRPr="00801E5E" w:rsidRDefault="00977EB3" w:rsidP="00977EB3">
            <w:pPr>
              <w:jc w:val="both"/>
              <w:rPr>
                <w:rFonts w:cstheme="minorHAnsi"/>
                <w:sz w:val="20"/>
                <w:szCs w:val="20"/>
              </w:rPr>
            </w:pPr>
            <w:r w:rsidRPr="00801E5E">
              <w:rPr>
                <w:rFonts w:cstheme="minorHAnsi"/>
                <w:sz w:val="20"/>
                <w:szCs w:val="20"/>
              </w:rPr>
              <w:t>The establishment of Networks of Care (</w:t>
            </w:r>
            <w:proofErr w:type="spellStart"/>
            <w:r w:rsidRPr="00801E5E">
              <w:rPr>
                <w:rFonts w:cstheme="minorHAnsi"/>
                <w:sz w:val="20"/>
                <w:szCs w:val="20"/>
              </w:rPr>
              <w:t>NoC</w:t>
            </w:r>
            <w:proofErr w:type="spellEnd"/>
            <w:r w:rsidRPr="00801E5E">
              <w:rPr>
                <w:rFonts w:cstheme="minorHAnsi"/>
                <w:sz w:val="20"/>
                <w:szCs w:val="20"/>
              </w:rPr>
              <w:t xml:space="preserve">) across HSE West and North West, will support the sharing of clinical/specialty/programme expertise, strengthen the operational resilience, and ensure sustainable safe and quality services. Key components for the  </w:t>
            </w:r>
            <w:proofErr w:type="spellStart"/>
            <w:r w:rsidRPr="00801E5E">
              <w:rPr>
                <w:rFonts w:cstheme="minorHAnsi"/>
                <w:sz w:val="20"/>
                <w:szCs w:val="20"/>
              </w:rPr>
              <w:t>NoCs</w:t>
            </w:r>
            <w:proofErr w:type="spellEnd"/>
            <w:r w:rsidRPr="00801E5E">
              <w:rPr>
                <w:rFonts w:cstheme="minorHAnsi"/>
                <w:sz w:val="20"/>
                <w:szCs w:val="20"/>
              </w:rPr>
              <w:t xml:space="preserve"> include:</w:t>
            </w:r>
          </w:p>
          <w:p w14:paraId="59B0631D" w14:textId="77777777" w:rsidR="00977EB3" w:rsidRPr="00D05ABC" w:rsidRDefault="00977EB3" w:rsidP="00977EB3">
            <w:pPr>
              <w:jc w:val="both"/>
              <w:rPr>
                <w:rFonts w:cstheme="minorHAnsi"/>
              </w:rPr>
            </w:pPr>
          </w:p>
          <w:p w14:paraId="5ED73BE1" w14:textId="77777777" w:rsidR="00977EB3" w:rsidRPr="00801E5E" w:rsidRDefault="00977EB3" w:rsidP="00977EB3">
            <w:pPr>
              <w:pStyle w:val="ListParagraph"/>
              <w:numPr>
                <w:ilvl w:val="0"/>
                <w:numId w:val="22"/>
              </w:numPr>
              <w:contextualSpacing w:val="0"/>
              <w:rPr>
                <w:rFonts w:cstheme="minorHAnsi"/>
                <w:sz w:val="20"/>
                <w:szCs w:val="20"/>
              </w:rPr>
            </w:pPr>
            <w:r w:rsidRPr="00801E5E">
              <w:rPr>
                <w:rFonts w:cstheme="minorHAnsi"/>
                <w:sz w:val="20"/>
                <w:szCs w:val="20"/>
              </w:rPr>
              <w:t>The provision of a regional wide clinical/care service under an integrated governance framework and providing the care group lens across the region/nationally.</w:t>
            </w:r>
          </w:p>
          <w:p w14:paraId="0221199C" w14:textId="77777777" w:rsidR="00977EB3" w:rsidRPr="00801E5E" w:rsidRDefault="00977EB3" w:rsidP="00977EB3">
            <w:pPr>
              <w:pStyle w:val="ListParagraph"/>
              <w:numPr>
                <w:ilvl w:val="0"/>
                <w:numId w:val="22"/>
              </w:numPr>
              <w:ind w:left="714" w:hanging="357"/>
              <w:contextualSpacing w:val="0"/>
              <w:rPr>
                <w:rFonts w:cstheme="minorHAnsi"/>
                <w:sz w:val="20"/>
                <w:szCs w:val="20"/>
              </w:rPr>
            </w:pPr>
            <w:r w:rsidRPr="00801E5E">
              <w:rPr>
                <w:rFonts w:cstheme="minorHAnsi"/>
                <w:sz w:val="20"/>
                <w:szCs w:val="20"/>
              </w:rPr>
              <w:lastRenderedPageBreak/>
              <w:t xml:space="preserve">A standard system of governance; policies, audit meetings, quality assurance, incident reporting, incident management, risk management, oversight of regulation etc., across  services in the Region. </w:t>
            </w:r>
          </w:p>
          <w:p w14:paraId="4AE0143E" w14:textId="77777777" w:rsidR="00977EB3" w:rsidRPr="00801E5E" w:rsidRDefault="00977EB3" w:rsidP="00977EB3">
            <w:pPr>
              <w:pStyle w:val="ListParagraph"/>
              <w:numPr>
                <w:ilvl w:val="0"/>
                <w:numId w:val="22"/>
              </w:numPr>
              <w:contextualSpacing w:val="0"/>
              <w:rPr>
                <w:rFonts w:cstheme="minorHAnsi"/>
                <w:sz w:val="20"/>
                <w:szCs w:val="20"/>
              </w:rPr>
            </w:pPr>
            <w:r w:rsidRPr="00801E5E">
              <w:rPr>
                <w:rFonts w:cstheme="minorHAnsi"/>
                <w:sz w:val="20"/>
                <w:szCs w:val="20"/>
              </w:rPr>
              <w:t xml:space="preserve">Risk stratification of patients to ensure that higher risk patients are dealt with at the most appropriate facility within the </w:t>
            </w:r>
            <w:proofErr w:type="spellStart"/>
            <w:r w:rsidRPr="00801E5E">
              <w:rPr>
                <w:rFonts w:cstheme="minorHAnsi"/>
                <w:sz w:val="20"/>
                <w:szCs w:val="20"/>
              </w:rPr>
              <w:t>NoC</w:t>
            </w:r>
            <w:proofErr w:type="spellEnd"/>
            <w:r w:rsidRPr="00801E5E">
              <w:rPr>
                <w:rFonts w:cstheme="minorHAnsi"/>
                <w:sz w:val="20"/>
                <w:szCs w:val="20"/>
              </w:rPr>
              <w:t xml:space="preserve">. </w:t>
            </w:r>
          </w:p>
          <w:p w14:paraId="11756C90" w14:textId="77777777" w:rsidR="00977EB3" w:rsidRPr="00801E5E" w:rsidRDefault="00977EB3" w:rsidP="00977EB3">
            <w:pPr>
              <w:pStyle w:val="ListParagraph"/>
              <w:numPr>
                <w:ilvl w:val="0"/>
                <w:numId w:val="22"/>
              </w:numPr>
              <w:contextualSpacing w:val="0"/>
              <w:rPr>
                <w:rFonts w:cstheme="minorHAnsi"/>
                <w:sz w:val="20"/>
                <w:szCs w:val="20"/>
              </w:rPr>
            </w:pPr>
            <w:r w:rsidRPr="00801E5E">
              <w:rPr>
                <w:rFonts w:cstheme="minorHAnsi"/>
                <w:sz w:val="20"/>
                <w:szCs w:val="20"/>
              </w:rPr>
              <w:t xml:space="preserve">Quality assurance on the basis of one integrated service, although operating at different geographical sites; this will require data to be pooled across the </w:t>
            </w:r>
            <w:proofErr w:type="spellStart"/>
            <w:r w:rsidRPr="00801E5E">
              <w:rPr>
                <w:rFonts w:cstheme="minorHAnsi"/>
                <w:sz w:val="20"/>
                <w:szCs w:val="20"/>
              </w:rPr>
              <w:t>NoC</w:t>
            </w:r>
            <w:proofErr w:type="spellEnd"/>
            <w:r w:rsidRPr="00801E5E">
              <w:rPr>
                <w:rFonts w:cstheme="minorHAnsi"/>
                <w:sz w:val="20"/>
                <w:szCs w:val="20"/>
              </w:rPr>
              <w:t xml:space="preserve">. </w:t>
            </w:r>
          </w:p>
          <w:p w14:paraId="60D29937" w14:textId="77777777" w:rsidR="00977EB3" w:rsidRPr="00801E5E" w:rsidRDefault="00977EB3" w:rsidP="00977EB3">
            <w:pPr>
              <w:pStyle w:val="ListParagraph"/>
              <w:numPr>
                <w:ilvl w:val="0"/>
                <w:numId w:val="22"/>
              </w:numPr>
              <w:contextualSpacing w:val="0"/>
              <w:rPr>
                <w:rFonts w:cstheme="minorHAnsi"/>
                <w:sz w:val="20"/>
                <w:szCs w:val="20"/>
              </w:rPr>
            </w:pPr>
            <w:r w:rsidRPr="00801E5E">
              <w:rPr>
                <w:rFonts w:cstheme="minorHAnsi"/>
                <w:sz w:val="20"/>
                <w:szCs w:val="20"/>
              </w:rPr>
              <w:t xml:space="preserve">A integrated approach to service delivery which ensures that each Integrated Health Area (IHA) delivers care appropriate to the resources, facilities and services available in that area. </w:t>
            </w:r>
          </w:p>
          <w:p w14:paraId="0A4CC912" w14:textId="77777777" w:rsidR="00977EB3" w:rsidRPr="00801E5E" w:rsidRDefault="00977EB3" w:rsidP="00977EB3">
            <w:pPr>
              <w:pStyle w:val="ListParagraph"/>
              <w:numPr>
                <w:ilvl w:val="0"/>
                <w:numId w:val="22"/>
              </w:numPr>
              <w:contextualSpacing w:val="0"/>
              <w:rPr>
                <w:rFonts w:eastAsia="Verdana" w:cstheme="minorHAnsi"/>
                <w:sz w:val="20"/>
                <w:szCs w:val="20"/>
              </w:rPr>
            </w:pPr>
            <w:r w:rsidRPr="00801E5E">
              <w:rPr>
                <w:rFonts w:eastAsia="Verdana" w:cstheme="minorHAnsi"/>
                <w:sz w:val="20"/>
                <w:szCs w:val="20"/>
              </w:rPr>
              <w:t>Accountable structures to support high quality education and clinical research, and active engagement with evolving regional academic structures.</w:t>
            </w:r>
          </w:p>
          <w:p w14:paraId="3ECA7535" w14:textId="77777777" w:rsidR="00977EB3" w:rsidRPr="00801E5E" w:rsidRDefault="00977EB3" w:rsidP="00977EB3">
            <w:pPr>
              <w:pStyle w:val="ListParagraph"/>
              <w:rPr>
                <w:rFonts w:eastAsia="Verdana" w:cstheme="minorHAnsi"/>
                <w:sz w:val="20"/>
                <w:szCs w:val="20"/>
              </w:rPr>
            </w:pPr>
          </w:p>
          <w:p w14:paraId="20D7E1EA" w14:textId="77777777" w:rsidR="00977EB3" w:rsidRDefault="00977EB3" w:rsidP="00734B7F">
            <w:pPr>
              <w:jc w:val="both"/>
              <w:rPr>
                <w:rFonts w:cstheme="minorHAnsi"/>
              </w:rPr>
            </w:pPr>
            <w:r w:rsidRPr="00801E5E">
              <w:rPr>
                <w:rFonts w:eastAsia="Verdana" w:cstheme="minorHAnsi"/>
                <w:sz w:val="20"/>
                <w:szCs w:val="20"/>
              </w:rPr>
              <w:t xml:space="preserve">An </w:t>
            </w:r>
            <w:r w:rsidRPr="00801E5E">
              <w:rPr>
                <w:rFonts w:eastAsia="Verdana" w:cstheme="minorHAnsi"/>
                <w:bCs/>
                <w:sz w:val="20"/>
                <w:szCs w:val="20"/>
              </w:rPr>
              <w:t>integrated approach</w:t>
            </w:r>
            <w:r w:rsidRPr="00801E5E">
              <w:rPr>
                <w:rFonts w:eastAsia="Verdana" w:cstheme="minorHAnsi"/>
                <w:b/>
                <w:bCs/>
                <w:sz w:val="20"/>
                <w:szCs w:val="20"/>
              </w:rPr>
              <w:t xml:space="preserve"> </w:t>
            </w:r>
            <w:r w:rsidRPr="00801E5E">
              <w:rPr>
                <w:rFonts w:eastAsia="Verdana" w:cstheme="minorHAnsi"/>
                <w:sz w:val="20"/>
                <w:szCs w:val="20"/>
              </w:rPr>
              <w:t xml:space="preserve">to service delivery which ensures that each IHA in the Region delivers care appropriate to the population needs, resources, facilities and services available. </w:t>
            </w:r>
            <w:r w:rsidRPr="00801E5E">
              <w:rPr>
                <w:rFonts w:cstheme="minorHAnsi"/>
                <w:sz w:val="20"/>
                <w:szCs w:val="20"/>
              </w:rPr>
              <w:t xml:space="preserve">The </w:t>
            </w:r>
            <w:proofErr w:type="spellStart"/>
            <w:r w:rsidRPr="00801E5E">
              <w:rPr>
                <w:rFonts w:cstheme="minorHAnsi"/>
                <w:sz w:val="20"/>
                <w:szCs w:val="20"/>
              </w:rPr>
              <w:t>NoC</w:t>
            </w:r>
            <w:proofErr w:type="spellEnd"/>
            <w:r w:rsidRPr="00801E5E">
              <w:rPr>
                <w:rFonts w:cstheme="minorHAnsi"/>
                <w:sz w:val="20"/>
                <w:szCs w:val="20"/>
              </w:rPr>
              <w:t xml:space="preserve"> will be led by the Director, working closely with all stakeholders relevant to Network.</w:t>
            </w:r>
            <w:r w:rsidRPr="00734B7F">
              <w:rPr>
                <w:rFonts w:cstheme="minorHAnsi"/>
              </w:rPr>
              <w:t xml:space="preserve"> </w:t>
            </w:r>
          </w:p>
          <w:p w14:paraId="7940A804" w14:textId="14B28CFF" w:rsidR="00801E5E" w:rsidRPr="00734B7F" w:rsidRDefault="00801E5E" w:rsidP="00734B7F">
            <w:pPr>
              <w:jc w:val="both"/>
              <w:rPr>
                <w:rFonts w:cstheme="minorHAnsi"/>
                <w:sz w:val="20"/>
                <w:szCs w:val="20"/>
              </w:rPr>
            </w:pPr>
          </w:p>
        </w:tc>
      </w:tr>
      <w:tr w:rsidR="00734B7F" w:rsidRPr="00BD5510" w14:paraId="4712C43A" w14:textId="77777777" w:rsidTr="002C5145">
        <w:tc>
          <w:tcPr>
            <w:tcW w:w="2368" w:type="dxa"/>
          </w:tcPr>
          <w:p w14:paraId="29AEB240" w14:textId="30A9B248" w:rsidR="00734B7F" w:rsidRPr="00801E5E" w:rsidRDefault="00734B7F" w:rsidP="00977EB3">
            <w:pPr>
              <w:rPr>
                <w:rFonts w:cstheme="minorHAnsi"/>
                <w:b/>
                <w:bCs/>
                <w:sz w:val="20"/>
                <w:szCs w:val="20"/>
              </w:rPr>
            </w:pPr>
            <w:r w:rsidRPr="00801E5E">
              <w:rPr>
                <w:rFonts w:cstheme="minorHAnsi"/>
                <w:b/>
                <w:bCs/>
                <w:sz w:val="20"/>
                <w:szCs w:val="20"/>
              </w:rPr>
              <w:lastRenderedPageBreak/>
              <w:t>Our Vision</w:t>
            </w:r>
          </w:p>
        </w:tc>
        <w:tc>
          <w:tcPr>
            <w:tcW w:w="8117" w:type="dxa"/>
          </w:tcPr>
          <w:p w14:paraId="5A65829F" w14:textId="3D088B26" w:rsidR="00734B7F" w:rsidRDefault="00734B7F" w:rsidP="00977EB3">
            <w:pPr>
              <w:pStyle w:val="CommentText"/>
              <w:rPr>
                <w:rFonts w:asciiTheme="minorHAnsi" w:eastAsia="Arial" w:hAnsiTheme="minorHAnsi" w:cstheme="minorHAnsi"/>
              </w:rPr>
            </w:pPr>
            <w:r w:rsidRPr="00801E5E">
              <w:rPr>
                <w:rFonts w:asciiTheme="minorHAnsi" w:eastAsia="Arial" w:hAnsiTheme="minorHAnsi" w:cstheme="minorHAnsi"/>
              </w:rPr>
              <w:t xml:space="preserve">To deliver on the </w:t>
            </w:r>
            <w:r w:rsidR="00801E5E">
              <w:rPr>
                <w:rFonts w:asciiTheme="minorHAnsi" w:eastAsia="Arial" w:hAnsiTheme="minorHAnsi" w:cstheme="minorHAnsi"/>
              </w:rPr>
              <w:t xml:space="preserve">HSE West and North West Vision to provide high </w:t>
            </w:r>
            <w:r w:rsidRPr="00801E5E">
              <w:rPr>
                <w:rFonts w:asciiTheme="minorHAnsi" w:eastAsia="Arial" w:hAnsiTheme="minorHAnsi" w:cstheme="minorHAnsi"/>
              </w:rPr>
              <w:t>quality, safe and accessible care, to improve the health and wellbeing of the pe</w:t>
            </w:r>
            <w:r w:rsidR="00801E5E">
              <w:rPr>
                <w:rFonts w:asciiTheme="minorHAnsi" w:eastAsia="Arial" w:hAnsiTheme="minorHAnsi" w:cstheme="minorHAnsi"/>
              </w:rPr>
              <w:t>ople in the West and North West.</w:t>
            </w:r>
          </w:p>
          <w:p w14:paraId="2DF91120" w14:textId="13E885E6" w:rsidR="00801E5E" w:rsidRPr="00801E5E" w:rsidRDefault="00801E5E" w:rsidP="00977EB3">
            <w:pPr>
              <w:pStyle w:val="CommentText"/>
              <w:rPr>
                <w:rFonts w:asciiTheme="minorHAnsi" w:eastAsia="Arial" w:hAnsiTheme="minorHAnsi" w:cstheme="minorHAnsi"/>
              </w:rPr>
            </w:pPr>
          </w:p>
        </w:tc>
      </w:tr>
      <w:tr w:rsidR="00734B7F" w:rsidRPr="00BD5510" w14:paraId="2E45CDD3" w14:textId="77777777" w:rsidTr="002C5145">
        <w:tc>
          <w:tcPr>
            <w:tcW w:w="2368" w:type="dxa"/>
          </w:tcPr>
          <w:p w14:paraId="65070CAC" w14:textId="648085EB" w:rsidR="00734B7F" w:rsidRPr="00801E5E" w:rsidRDefault="00734B7F" w:rsidP="00977EB3">
            <w:pPr>
              <w:rPr>
                <w:rFonts w:cstheme="minorHAnsi"/>
                <w:b/>
                <w:bCs/>
                <w:sz w:val="20"/>
                <w:szCs w:val="20"/>
              </w:rPr>
            </w:pPr>
            <w:r w:rsidRPr="00801E5E">
              <w:rPr>
                <w:rFonts w:cstheme="minorHAnsi"/>
                <w:b/>
                <w:bCs/>
                <w:sz w:val="20"/>
                <w:szCs w:val="20"/>
              </w:rPr>
              <w:t>Our Guiding Principles</w:t>
            </w:r>
          </w:p>
        </w:tc>
        <w:tc>
          <w:tcPr>
            <w:tcW w:w="8117" w:type="dxa"/>
          </w:tcPr>
          <w:p w14:paraId="4D0A4081" w14:textId="77777777" w:rsidR="00734B7F" w:rsidRPr="00801E5E" w:rsidRDefault="00734B7F" w:rsidP="00734B7F">
            <w:pPr>
              <w:autoSpaceDE w:val="0"/>
              <w:autoSpaceDN w:val="0"/>
              <w:adjustRightInd w:val="0"/>
              <w:jc w:val="both"/>
              <w:rPr>
                <w:rFonts w:cstheme="minorHAnsi"/>
                <w:bCs/>
                <w:iCs/>
                <w:color w:val="000000"/>
                <w:sz w:val="20"/>
              </w:rPr>
            </w:pPr>
            <w:r w:rsidRPr="00801E5E">
              <w:rPr>
                <w:rFonts w:cstheme="minorHAnsi"/>
                <w:bCs/>
                <w:color w:val="000000"/>
                <w:sz w:val="20"/>
              </w:rPr>
              <w:t xml:space="preserve">To deliver on the Mission of the HSE West and North West to </w:t>
            </w:r>
            <w:r w:rsidRPr="00801E5E">
              <w:rPr>
                <w:rFonts w:cstheme="minorHAnsi"/>
                <w:bCs/>
                <w:iCs/>
                <w:color w:val="000000"/>
                <w:sz w:val="20"/>
              </w:rPr>
              <w:t>ensure that the people of the West and North West:</w:t>
            </w:r>
          </w:p>
          <w:p w14:paraId="1D598269" w14:textId="77777777" w:rsidR="00734B7F" w:rsidRPr="00801E5E" w:rsidRDefault="00734B7F" w:rsidP="00734B7F">
            <w:pPr>
              <w:autoSpaceDE w:val="0"/>
              <w:autoSpaceDN w:val="0"/>
              <w:adjustRightInd w:val="0"/>
              <w:jc w:val="both"/>
              <w:rPr>
                <w:rFonts w:cstheme="minorHAnsi"/>
                <w:bCs/>
                <w:color w:val="000000"/>
                <w:sz w:val="20"/>
              </w:rPr>
            </w:pPr>
          </w:p>
          <w:p w14:paraId="0DECBF0E" w14:textId="77777777" w:rsidR="00734B7F" w:rsidRPr="00801E5E" w:rsidRDefault="00734B7F" w:rsidP="00734B7F">
            <w:pPr>
              <w:numPr>
                <w:ilvl w:val="0"/>
                <w:numId w:val="23"/>
              </w:numPr>
              <w:autoSpaceDE w:val="0"/>
              <w:autoSpaceDN w:val="0"/>
              <w:adjustRightInd w:val="0"/>
              <w:jc w:val="both"/>
              <w:rPr>
                <w:rFonts w:cstheme="minorHAnsi"/>
                <w:bCs/>
                <w:color w:val="000000"/>
                <w:sz w:val="20"/>
              </w:rPr>
            </w:pPr>
            <w:r w:rsidRPr="00801E5E">
              <w:rPr>
                <w:rFonts w:cstheme="minorHAnsi"/>
                <w:bCs/>
                <w:iCs/>
                <w:color w:val="000000"/>
                <w:sz w:val="20"/>
              </w:rPr>
              <w:t>are supported by accessible health and social care services to live healthier lives,</w:t>
            </w:r>
          </w:p>
          <w:p w14:paraId="4E6A2572" w14:textId="638F55AA" w:rsidR="00734B7F" w:rsidRPr="00801E5E" w:rsidRDefault="00734B7F" w:rsidP="00734B7F">
            <w:pPr>
              <w:numPr>
                <w:ilvl w:val="0"/>
                <w:numId w:val="23"/>
              </w:numPr>
              <w:autoSpaceDE w:val="0"/>
              <w:autoSpaceDN w:val="0"/>
              <w:adjustRightInd w:val="0"/>
              <w:jc w:val="both"/>
              <w:rPr>
                <w:rFonts w:cstheme="minorHAnsi"/>
                <w:bCs/>
                <w:color w:val="000000"/>
                <w:sz w:val="20"/>
              </w:rPr>
            </w:pPr>
            <w:r w:rsidRPr="00801E5E">
              <w:rPr>
                <w:rFonts w:cstheme="minorHAnsi"/>
                <w:bCs/>
                <w:iCs/>
                <w:color w:val="000000"/>
                <w:sz w:val="20"/>
              </w:rPr>
              <w:t>have access to safe, high quality, compassionate, and integrated care, delivered by highly skilled and valued staff,</w:t>
            </w:r>
          </w:p>
          <w:p w14:paraId="1F6B1E0A" w14:textId="77777777" w:rsidR="00734B7F" w:rsidRPr="00801E5E" w:rsidRDefault="00734B7F" w:rsidP="00734B7F">
            <w:pPr>
              <w:numPr>
                <w:ilvl w:val="0"/>
                <w:numId w:val="23"/>
              </w:numPr>
              <w:autoSpaceDE w:val="0"/>
              <w:autoSpaceDN w:val="0"/>
              <w:adjustRightInd w:val="0"/>
              <w:jc w:val="both"/>
              <w:rPr>
                <w:rFonts w:cstheme="minorHAnsi"/>
                <w:bCs/>
                <w:color w:val="000000"/>
                <w:sz w:val="20"/>
              </w:rPr>
            </w:pPr>
            <w:proofErr w:type="gramStart"/>
            <w:r w:rsidRPr="00801E5E">
              <w:rPr>
                <w:rFonts w:cstheme="minorHAnsi"/>
                <w:bCs/>
                <w:iCs/>
                <w:color w:val="000000"/>
                <w:sz w:val="20"/>
              </w:rPr>
              <w:t>can</w:t>
            </w:r>
            <w:proofErr w:type="gramEnd"/>
            <w:r w:rsidRPr="00801E5E">
              <w:rPr>
                <w:rFonts w:cstheme="minorHAnsi"/>
                <w:bCs/>
                <w:iCs/>
                <w:color w:val="000000"/>
                <w:sz w:val="20"/>
              </w:rPr>
              <w:t xml:space="preserve"> be confident that we will deliver the best health outcomes and value through a culture that supports continuous improvement, excellence in clinical practice, teaching, research and innovation.</w:t>
            </w:r>
          </w:p>
          <w:p w14:paraId="5A7DFC52" w14:textId="0BCF0122" w:rsidR="00801E5E" w:rsidRPr="00734B7F" w:rsidRDefault="00801E5E" w:rsidP="00801E5E">
            <w:pPr>
              <w:autoSpaceDE w:val="0"/>
              <w:autoSpaceDN w:val="0"/>
              <w:adjustRightInd w:val="0"/>
              <w:ind w:left="360"/>
              <w:jc w:val="both"/>
              <w:rPr>
                <w:rFonts w:cstheme="minorHAnsi"/>
                <w:bCs/>
                <w:color w:val="000000"/>
              </w:rPr>
            </w:pPr>
          </w:p>
        </w:tc>
      </w:tr>
      <w:tr w:rsidR="00734B7F" w:rsidRPr="00BD5510" w14:paraId="07C6A949" w14:textId="77777777" w:rsidTr="002C5145">
        <w:tc>
          <w:tcPr>
            <w:tcW w:w="2368" w:type="dxa"/>
          </w:tcPr>
          <w:p w14:paraId="1A04CDD5" w14:textId="5851B38F" w:rsidR="00734B7F" w:rsidRPr="00801E5E" w:rsidRDefault="00734B7F" w:rsidP="00977EB3">
            <w:pPr>
              <w:rPr>
                <w:rFonts w:cstheme="minorHAnsi"/>
                <w:b/>
                <w:bCs/>
                <w:sz w:val="20"/>
                <w:szCs w:val="20"/>
              </w:rPr>
            </w:pPr>
            <w:r w:rsidRPr="00801E5E">
              <w:rPr>
                <w:rFonts w:cstheme="minorHAnsi"/>
                <w:b/>
                <w:bCs/>
                <w:sz w:val="20"/>
                <w:szCs w:val="20"/>
              </w:rPr>
              <w:t>Our Values</w:t>
            </w:r>
          </w:p>
        </w:tc>
        <w:tc>
          <w:tcPr>
            <w:tcW w:w="8117" w:type="dxa"/>
          </w:tcPr>
          <w:p w14:paraId="30AC8F13" w14:textId="77777777" w:rsidR="00734B7F" w:rsidRPr="00801E5E" w:rsidRDefault="00734B7F" w:rsidP="00977EB3">
            <w:pPr>
              <w:pStyle w:val="CommentText"/>
              <w:rPr>
                <w:rFonts w:ascii="Arial" w:hAnsi="Arial" w:cs="Arial"/>
                <w:color w:val="1F1F1F"/>
                <w:szCs w:val="22"/>
                <w:shd w:val="clear" w:color="auto" w:fill="FFFFFF"/>
              </w:rPr>
            </w:pPr>
            <w:r w:rsidRPr="00801E5E">
              <w:rPr>
                <w:rFonts w:ascii="Arial" w:hAnsi="Arial" w:cs="Arial"/>
                <w:color w:val="1F1F1F"/>
                <w:szCs w:val="22"/>
                <w:shd w:val="clear" w:color="auto" w:fill="FFFFFF"/>
              </w:rPr>
              <w:t xml:space="preserve">The HSE's values of </w:t>
            </w:r>
            <w:r w:rsidRPr="00801E5E">
              <w:rPr>
                <w:rFonts w:ascii="Arial" w:hAnsi="Arial" w:cs="Arial"/>
                <w:color w:val="040C28"/>
                <w:szCs w:val="22"/>
              </w:rPr>
              <w:t>Care, Compassion, Trust and Learning</w:t>
            </w:r>
            <w:r w:rsidRPr="00801E5E">
              <w:rPr>
                <w:rFonts w:ascii="Arial" w:hAnsi="Arial" w:cs="Arial"/>
                <w:color w:val="1F1F1F"/>
                <w:szCs w:val="22"/>
                <w:shd w:val="clear" w:color="auto" w:fill="FFFFFF"/>
              </w:rPr>
              <w:t>, influence everything the Health Regions do. All HSE Health Regions encourage a culture where all staff live by these values every day, as they interact and deal with colleagues and members of the public.</w:t>
            </w:r>
          </w:p>
          <w:p w14:paraId="455923FE" w14:textId="6B6C314F" w:rsidR="00801E5E" w:rsidRPr="00734B7F" w:rsidRDefault="00801E5E" w:rsidP="00977EB3">
            <w:pPr>
              <w:pStyle w:val="CommentText"/>
              <w:rPr>
                <w:rFonts w:ascii="Arial" w:eastAsia="Arial" w:hAnsi="Arial" w:cs="Arial"/>
              </w:rPr>
            </w:pPr>
          </w:p>
        </w:tc>
      </w:tr>
      <w:tr w:rsidR="00977EB3" w:rsidRPr="00BD5510" w14:paraId="0E5C2068" w14:textId="77777777" w:rsidTr="002C5145">
        <w:tc>
          <w:tcPr>
            <w:tcW w:w="2368" w:type="dxa"/>
          </w:tcPr>
          <w:p w14:paraId="48C33E4A" w14:textId="77777777" w:rsidR="00977EB3" w:rsidRPr="00BD5510" w:rsidRDefault="00977EB3" w:rsidP="00977EB3">
            <w:pPr>
              <w:rPr>
                <w:rFonts w:cstheme="minorHAnsi"/>
                <w:b/>
                <w:bCs/>
                <w:sz w:val="20"/>
                <w:szCs w:val="20"/>
              </w:rPr>
            </w:pPr>
            <w:r w:rsidRPr="00BD5510">
              <w:rPr>
                <w:rFonts w:cstheme="minorHAnsi"/>
                <w:b/>
                <w:bCs/>
                <w:sz w:val="20"/>
                <w:szCs w:val="20"/>
              </w:rPr>
              <w:t>Reporting Relationship</w:t>
            </w:r>
          </w:p>
        </w:tc>
        <w:tc>
          <w:tcPr>
            <w:tcW w:w="8117" w:type="dxa"/>
          </w:tcPr>
          <w:p w14:paraId="05398377" w14:textId="77777777" w:rsidR="00977EB3" w:rsidRPr="00BD5510" w:rsidRDefault="00977EB3" w:rsidP="00977EB3">
            <w:pPr>
              <w:pStyle w:val="CommentText"/>
              <w:rPr>
                <w:rFonts w:asciiTheme="minorHAnsi" w:hAnsiTheme="minorHAnsi" w:cstheme="minorHAnsi"/>
              </w:rPr>
            </w:pPr>
            <w:r w:rsidRPr="00BD5510">
              <w:rPr>
                <w:rFonts w:asciiTheme="minorHAnsi" w:eastAsia="Arial" w:hAnsiTheme="minorHAnsi" w:cstheme="minorHAnsi"/>
              </w:rPr>
              <w:t xml:space="preserve">This </w:t>
            </w:r>
            <w:r w:rsidRPr="00BD5510">
              <w:rPr>
                <w:rFonts w:asciiTheme="minorHAnsi" w:hAnsiTheme="minorHAnsi" w:cstheme="minorHAnsi"/>
              </w:rPr>
              <w:t xml:space="preserve">is a permanent post and the post holder will report directly to the Regional Executive Officer and will be, for a three-year period*, a member of the Health Region Executive Management Team.  </w:t>
            </w:r>
          </w:p>
          <w:p w14:paraId="0A7512E6" w14:textId="77777777" w:rsidR="00977EB3" w:rsidRPr="00BD5510" w:rsidRDefault="00977EB3" w:rsidP="00977EB3">
            <w:pPr>
              <w:rPr>
                <w:rFonts w:cstheme="minorHAnsi"/>
                <w:sz w:val="20"/>
                <w:szCs w:val="20"/>
              </w:rPr>
            </w:pPr>
          </w:p>
          <w:p w14:paraId="4862AA8A" w14:textId="77777777" w:rsidR="00977EB3" w:rsidRPr="00BD5510" w:rsidRDefault="00977EB3" w:rsidP="00977EB3">
            <w:pPr>
              <w:jc w:val="both"/>
              <w:rPr>
                <w:rFonts w:cstheme="minorHAnsi"/>
                <w:sz w:val="20"/>
                <w:szCs w:val="20"/>
              </w:rPr>
            </w:pPr>
            <w:r w:rsidRPr="00BD5510">
              <w:rPr>
                <w:rFonts w:cstheme="minorHAnsi"/>
                <w:sz w:val="20"/>
                <w:szCs w:val="20"/>
              </w:rPr>
              <w:t>The post holder will work in collaboration with the appointed Regional Clinical Director, Regional Director Population and Public Health and other multi-disciplinary team colleagues as a member of the Clinical Executive Team.</w:t>
            </w:r>
          </w:p>
          <w:p w14:paraId="0C3557B0" w14:textId="77777777" w:rsidR="00977EB3" w:rsidRPr="00BD5510" w:rsidRDefault="00977EB3" w:rsidP="00977EB3">
            <w:pPr>
              <w:jc w:val="both"/>
              <w:rPr>
                <w:rFonts w:cstheme="minorHAnsi"/>
                <w:sz w:val="20"/>
                <w:szCs w:val="20"/>
              </w:rPr>
            </w:pPr>
          </w:p>
          <w:p w14:paraId="7571AF76" w14:textId="23D06ECE" w:rsidR="00977EB3" w:rsidRPr="00BD5510" w:rsidRDefault="00977EB3" w:rsidP="00977EB3">
            <w:pPr>
              <w:jc w:val="both"/>
              <w:rPr>
                <w:rFonts w:cstheme="minorHAnsi"/>
                <w:sz w:val="20"/>
                <w:szCs w:val="20"/>
              </w:rPr>
            </w:pPr>
            <w:r w:rsidRPr="00BD5510">
              <w:rPr>
                <w:rFonts w:cstheme="minorHAnsi"/>
                <w:sz w:val="20"/>
                <w:szCs w:val="20"/>
              </w:rPr>
              <w:t xml:space="preserve">The </w:t>
            </w:r>
            <w:proofErr w:type="spellStart"/>
            <w:r w:rsidRPr="00BD5510">
              <w:rPr>
                <w:rFonts w:cstheme="minorHAnsi"/>
                <w:sz w:val="20"/>
                <w:szCs w:val="20"/>
              </w:rPr>
              <w:t>postholder</w:t>
            </w:r>
            <w:proofErr w:type="spellEnd"/>
            <w:r w:rsidRPr="00BD5510">
              <w:rPr>
                <w:rFonts w:cstheme="minorHAnsi"/>
                <w:sz w:val="20"/>
                <w:szCs w:val="20"/>
              </w:rPr>
              <w:t xml:space="preserve"> will have direct line management responsibility for a number of nursing posts which have region wide remit (e.g. Sepsis, ICT, and IP&amp;C).</w:t>
            </w:r>
          </w:p>
          <w:p w14:paraId="2565285F" w14:textId="77777777" w:rsidR="00977EB3" w:rsidRPr="00BD5510" w:rsidRDefault="00977EB3" w:rsidP="00977EB3">
            <w:pPr>
              <w:jc w:val="both"/>
              <w:rPr>
                <w:rFonts w:cstheme="minorHAnsi"/>
                <w:sz w:val="20"/>
                <w:szCs w:val="20"/>
              </w:rPr>
            </w:pPr>
          </w:p>
          <w:p w14:paraId="34CA8A92" w14:textId="77777777" w:rsidR="00977EB3" w:rsidRPr="00BD5510" w:rsidRDefault="00977EB3" w:rsidP="00977EB3">
            <w:pPr>
              <w:jc w:val="both"/>
              <w:rPr>
                <w:rFonts w:cstheme="minorHAnsi"/>
                <w:sz w:val="20"/>
                <w:szCs w:val="20"/>
              </w:rPr>
            </w:pPr>
            <w:r w:rsidRPr="00BD5510">
              <w:rPr>
                <w:rFonts w:cstheme="minorHAnsi"/>
                <w:sz w:val="20"/>
                <w:szCs w:val="20"/>
              </w:rPr>
              <w:t>*During the initial three-year period, discussions will take place with relevant stakeholders regarding the HSE’s objectives for future clinical governance arrangements within the Health Regions.</w:t>
            </w:r>
          </w:p>
          <w:p w14:paraId="5932D682" w14:textId="77777777" w:rsidR="00977EB3" w:rsidRPr="00BD5510" w:rsidRDefault="00977EB3" w:rsidP="00977EB3">
            <w:pPr>
              <w:rPr>
                <w:rFonts w:cstheme="minorHAnsi"/>
                <w:b/>
                <w:sz w:val="20"/>
                <w:szCs w:val="20"/>
              </w:rPr>
            </w:pPr>
          </w:p>
        </w:tc>
      </w:tr>
      <w:tr w:rsidR="00977EB3" w:rsidRPr="00BD5510" w14:paraId="73C2F67F" w14:textId="77777777" w:rsidTr="002C5145">
        <w:tc>
          <w:tcPr>
            <w:tcW w:w="2368" w:type="dxa"/>
          </w:tcPr>
          <w:p w14:paraId="7F53EDD3" w14:textId="77777777" w:rsidR="00977EB3" w:rsidRPr="00BD5510" w:rsidRDefault="00977EB3" w:rsidP="00977EB3">
            <w:pPr>
              <w:rPr>
                <w:rFonts w:cstheme="minorHAnsi"/>
                <w:b/>
                <w:bCs/>
                <w:sz w:val="20"/>
                <w:szCs w:val="20"/>
              </w:rPr>
            </w:pPr>
            <w:r w:rsidRPr="00BD5510">
              <w:rPr>
                <w:rFonts w:cstheme="minorHAnsi"/>
                <w:b/>
                <w:bCs/>
                <w:sz w:val="20"/>
                <w:szCs w:val="20"/>
              </w:rPr>
              <w:t>Key Working Relationships</w:t>
            </w:r>
          </w:p>
          <w:p w14:paraId="51D7B2C2" w14:textId="77777777" w:rsidR="00977EB3" w:rsidRPr="00BD5510" w:rsidRDefault="00977EB3" w:rsidP="00977EB3">
            <w:pPr>
              <w:rPr>
                <w:rFonts w:cstheme="minorHAnsi"/>
                <w:b/>
                <w:bCs/>
                <w:sz w:val="20"/>
                <w:szCs w:val="20"/>
              </w:rPr>
            </w:pPr>
          </w:p>
        </w:tc>
        <w:tc>
          <w:tcPr>
            <w:tcW w:w="8117" w:type="dxa"/>
          </w:tcPr>
          <w:p w14:paraId="5AF1A719" w14:textId="77777777" w:rsidR="00977EB3" w:rsidRPr="00BD5510" w:rsidRDefault="00977EB3" w:rsidP="00977EB3">
            <w:pPr>
              <w:jc w:val="both"/>
              <w:rPr>
                <w:rFonts w:cstheme="minorHAnsi"/>
                <w:sz w:val="20"/>
                <w:szCs w:val="20"/>
              </w:rPr>
            </w:pPr>
            <w:r w:rsidRPr="00BD5510">
              <w:rPr>
                <w:rFonts w:cstheme="minorHAnsi"/>
                <w:sz w:val="20"/>
                <w:szCs w:val="20"/>
              </w:rPr>
              <w:t>The RDNM will be a member of the Health Region Executive Management and Regional Clinical Executive Teams working collaboratively to assist the REO on all clinical and other relevant matters relating to the provision of health and social care services. </w:t>
            </w:r>
          </w:p>
          <w:p w14:paraId="03A45622" w14:textId="77777777" w:rsidR="00977EB3" w:rsidRPr="00BD5510" w:rsidRDefault="00977EB3" w:rsidP="00977EB3">
            <w:pPr>
              <w:jc w:val="both"/>
              <w:rPr>
                <w:rFonts w:cstheme="minorHAnsi"/>
                <w:sz w:val="20"/>
                <w:szCs w:val="20"/>
              </w:rPr>
            </w:pPr>
          </w:p>
          <w:p w14:paraId="528906FB" w14:textId="77777777" w:rsidR="00977EB3" w:rsidRPr="00BD5510" w:rsidRDefault="00977EB3" w:rsidP="00977EB3">
            <w:pPr>
              <w:rPr>
                <w:rFonts w:cstheme="minorHAnsi"/>
                <w:sz w:val="20"/>
                <w:szCs w:val="20"/>
              </w:rPr>
            </w:pPr>
            <w:r w:rsidRPr="00BD5510">
              <w:rPr>
                <w:rFonts w:cstheme="minorHAnsi"/>
                <w:sz w:val="20"/>
                <w:szCs w:val="20"/>
              </w:rPr>
              <w:lastRenderedPageBreak/>
              <w:t xml:space="preserve">The RDNM will foster collaborative multi-disciplinary working arrangements with the wider clinical / health and social care community and promote active community engagement at Health Region level. Key relationships:  </w:t>
            </w:r>
          </w:p>
          <w:p w14:paraId="6DDDA099" w14:textId="77777777" w:rsidR="00977EB3" w:rsidRPr="00BD5510" w:rsidRDefault="00977EB3" w:rsidP="00977EB3">
            <w:pPr>
              <w:rPr>
                <w:rFonts w:cstheme="minorHAnsi"/>
                <w:sz w:val="20"/>
                <w:szCs w:val="20"/>
              </w:rPr>
            </w:pPr>
          </w:p>
          <w:p w14:paraId="6A67107B" w14:textId="77777777" w:rsidR="00977EB3" w:rsidRPr="00BD5510" w:rsidRDefault="00977EB3" w:rsidP="00977EB3">
            <w:pPr>
              <w:rPr>
                <w:rFonts w:cstheme="minorHAnsi"/>
                <w:b/>
                <w:sz w:val="20"/>
                <w:szCs w:val="20"/>
              </w:rPr>
            </w:pPr>
            <w:r w:rsidRPr="00BD5510">
              <w:rPr>
                <w:rFonts w:cstheme="minorHAnsi"/>
                <w:b/>
                <w:sz w:val="20"/>
                <w:szCs w:val="20"/>
              </w:rPr>
              <w:t xml:space="preserve">Health Region Level </w:t>
            </w:r>
          </w:p>
          <w:p w14:paraId="0EF0251D"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HSE REO, Executive Management Team and Integrated Healthcare Area Managers/Teams</w:t>
            </w:r>
          </w:p>
          <w:p w14:paraId="2DCC88A0"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Regional Clinical Executive Team inclusive of the Regional Clinical Director, Regional Director of Public &amp; Population Health, Regional Clinical Network Leads, Health and Social Care Professions, GPs and others. </w:t>
            </w:r>
          </w:p>
          <w:p w14:paraId="1AA239B8"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Regional Planning and Performance Team (Regional Director of Planning and Performance, Regional Clinical Director, Regional Executive Nurse Midwife,</w:t>
            </w:r>
            <w:r w:rsidRPr="00BD5510">
              <w:rPr>
                <w:rFonts w:cstheme="minorHAnsi"/>
                <w:b/>
                <w:bCs/>
                <w:sz w:val="20"/>
                <w:szCs w:val="20"/>
              </w:rPr>
              <w:t xml:space="preserve"> </w:t>
            </w:r>
            <w:r w:rsidRPr="00BD5510">
              <w:rPr>
                <w:rFonts w:cstheme="minorHAnsi"/>
                <w:sz w:val="20"/>
                <w:szCs w:val="20"/>
              </w:rPr>
              <w:t>Regional Director Population and Public Health, Regional Disability Lead)</w:t>
            </w:r>
          </w:p>
          <w:p w14:paraId="5C8D0848"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Health Region Quality and Patient Safety Functions </w:t>
            </w:r>
          </w:p>
          <w:p w14:paraId="29839417"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Area Directors of Mental Health Nursing, Directors of Public Health Nursing, Directors of Nursing/Midwifery and Senior Nursing &amp; Midwifery Managers in the Health Region across all community and acute services and within other partner agencies. </w:t>
            </w:r>
          </w:p>
          <w:p w14:paraId="37D4F958"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RDNM colleagues (HSE West Northwest, HSE Dublin &amp; Northeast, HSE Dublin &amp; Midlands, HSE Midwest, HSE Dublin &amp; Southeast, and HSE Southwest)</w:t>
            </w:r>
          </w:p>
          <w:p w14:paraId="006E6749"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Area Directors, Directors and teams in Nursing and Midwifery Planning and Developm</w:t>
            </w:r>
            <w:r w:rsidRPr="00BD5510">
              <w:rPr>
                <w:rFonts w:eastAsiaTheme="minorEastAsia" w:cstheme="minorHAnsi"/>
                <w:sz w:val="20"/>
                <w:szCs w:val="20"/>
              </w:rPr>
              <w:t>ent Units, Centres for Nursing &amp; Midwifery Education,</w:t>
            </w:r>
            <w:r w:rsidRPr="00BD5510">
              <w:rPr>
                <w:rFonts w:cstheme="minorHAnsi"/>
                <w:sz w:val="20"/>
                <w:szCs w:val="20"/>
              </w:rPr>
              <w:t xml:space="preserve"> and Learning and Development Units</w:t>
            </w:r>
          </w:p>
          <w:p w14:paraId="267D057B"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Colleagues in Section 38 and 39 organisations and other statutory and non-statutory partners </w:t>
            </w:r>
          </w:p>
          <w:p w14:paraId="25480EBC"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Health Region Patient Partnership Forum, Regional Health Forum, GP Forum and other relevant engagement fora</w:t>
            </w:r>
          </w:p>
          <w:p w14:paraId="586A197A"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Business support functions at Health Region level </w:t>
            </w:r>
          </w:p>
          <w:p w14:paraId="796030F9"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Change and Innovation Hub colleagues </w:t>
            </w:r>
          </w:p>
          <w:p w14:paraId="7A43CC45"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Academic partners within the Health Region and nationally </w:t>
            </w:r>
          </w:p>
          <w:p w14:paraId="1600712C" w14:textId="77777777" w:rsidR="00977EB3" w:rsidRPr="00BD5510" w:rsidRDefault="00977EB3" w:rsidP="00977EB3">
            <w:pPr>
              <w:jc w:val="both"/>
              <w:rPr>
                <w:rFonts w:cstheme="minorHAnsi"/>
                <w:sz w:val="20"/>
                <w:szCs w:val="20"/>
              </w:rPr>
            </w:pPr>
          </w:p>
          <w:p w14:paraId="2A027370" w14:textId="77777777" w:rsidR="00977EB3" w:rsidRPr="00BD5510" w:rsidRDefault="00977EB3" w:rsidP="00977EB3">
            <w:pPr>
              <w:jc w:val="both"/>
              <w:rPr>
                <w:rFonts w:cstheme="minorHAnsi"/>
                <w:sz w:val="20"/>
                <w:szCs w:val="20"/>
              </w:rPr>
            </w:pPr>
          </w:p>
          <w:p w14:paraId="3B1349FB" w14:textId="77777777" w:rsidR="00977EB3" w:rsidRPr="00BD5510" w:rsidRDefault="00977EB3" w:rsidP="00977EB3">
            <w:pPr>
              <w:rPr>
                <w:rFonts w:cstheme="minorHAnsi"/>
                <w:b/>
                <w:sz w:val="20"/>
                <w:szCs w:val="20"/>
              </w:rPr>
            </w:pPr>
            <w:r w:rsidRPr="00BD5510">
              <w:rPr>
                <w:rFonts w:cstheme="minorHAnsi"/>
                <w:b/>
                <w:sz w:val="20"/>
                <w:szCs w:val="20"/>
              </w:rPr>
              <w:t xml:space="preserve">Nationally and HSE Centre </w:t>
            </w:r>
          </w:p>
          <w:p w14:paraId="6E0A0829"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 xml:space="preserve">HSE National Directors and Advisors </w:t>
            </w:r>
          </w:p>
          <w:p w14:paraId="11E7EEE7"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 xml:space="preserve">HSE Chief Clinical Officer &amp; team including leads for National Clinical Programmes inclusive of wide range of multi-disciplinary colleagues  </w:t>
            </w:r>
          </w:p>
          <w:p w14:paraId="09C4DDE0"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 xml:space="preserve">HSE National Nursing &amp; Midwifery Advisor </w:t>
            </w:r>
          </w:p>
          <w:p w14:paraId="60809890" w14:textId="77777777" w:rsidR="00977EB3" w:rsidRPr="00BD5510" w:rsidRDefault="00977EB3" w:rsidP="00977EB3">
            <w:pPr>
              <w:numPr>
                <w:ilvl w:val="0"/>
                <w:numId w:val="6"/>
              </w:numPr>
              <w:rPr>
                <w:rFonts w:cstheme="minorHAnsi"/>
                <w:sz w:val="20"/>
                <w:szCs w:val="20"/>
              </w:rPr>
            </w:pPr>
            <w:r w:rsidRPr="00BD5510">
              <w:rPr>
                <w:rFonts w:cstheme="minorHAnsi"/>
                <w:sz w:val="20"/>
                <w:szCs w:val="20"/>
              </w:rPr>
              <w:t>Office of Nursing &amp; Midwifery Services Director (ONMSD) &amp; aligned teams &amp; services</w:t>
            </w:r>
          </w:p>
          <w:p w14:paraId="4069C360"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 xml:space="preserve">National Integrated Professional Collaborative Network of Nursing and Midwifery Leaders </w:t>
            </w:r>
          </w:p>
          <w:p w14:paraId="34790567"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 xml:space="preserve">National Clinical Leadership Centre </w:t>
            </w:r>
          </w:p>
          <w:p w14:paraId="21D11DDB"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 xml:space="preserve">National Patient Safety Office </w:t>
            </w:r>
          </w:p>
          <w:p w14:paraId="6E732170"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Department of Health &amp; Chief Nursing Officer</w:t>
            </w:r>
          </w:p>
          <w:p w14:paraId="51D6BF72"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Nursing &amp; Midwifery Board of Ireland</w:t>
            </w:r>
          </w:p>
          <w:p w14:paraId="367B58B3"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Higher Education Institutes</w:t>
            </w:r>
          </w:p>
          <w:p w14:paraId="35068E2A"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Director of Midwifery National Women’s &amp; Infants Health Programme</w:t>
            </w:r>
          </w:p>
          <w:p w14:paraId="5788B181" w14:textId="77777777" w:rsidR="00977EB3" w:rsidRPr="00BD5510" w:rsidRDefault="00977EB3" w:rsidP="00977EB3">
            <w:pPr>
              <w:pStyle w:val="ListParagraph"/>
              <w:numPr>
                <w:ilvl w:val="0"/>
                <w:numId w:val="6"/>
              </w:numPr>
              <w:rPr>
                <w:rFonts w:cstheme="minorHAnsi"/>
                <w:sz w:val="20"/>
                <w:szCs w:val="20"/>
              </w:rPr>
            </w:pPr>
            <w:r w:rsidRPr="00BD5510">
              <w:rPr>
                <w:rFonts w:cstheme="minorHAnsi"/>
                <w:sz w:val="20"/>
                <w:szCs w:val="20"/>
              </w:rPr>
              <w:t>Chief Group Director of Nursing Children’s Health Ireland</w:t>
            </w:r>
          </w:p>
          <w:p w14:paraId="320E904F" w14:textId="77777777" w:rsidR="00977EB3" w:rsidRPr="00BD5510" w:rsidRDefault="00977EB3" w:rsidP="00977EB3">
            <w:pPr>
              <w:rPr>
                <w:rFonts w:cstheme="minorHAnsi"/>
                <w:b/>
                <w:sz w:val="20"/>
                <w:szCs w:val="20"/>
              </w:rPr>
            </w:pPr>
          </w:p>
        </w:tc>
      </w:tr>
      <w:tr w:rsidR="00977EB3" w:rsidRPr="00BD5510" w14:paraId="4D62EAB7" w14:textId="77777777" w:rsidTr="002C5145">
        <w:tc>
          <w:tcPr>
            <w:tcW w:w="2368" w:type="dxa"/>
          </w:tcPr>
          <w:p w14:paraId="19775123" w14:textId="77777777" w:rsidR="00977EB3" w:rsidRPr="00BD5510" w:rsidRDefault="00977EB3" w:rsidP="00977EB3">
            <w:pPr>
              <w:rPr>
                <w:rFonts w:cstheme="minorHAnsi"/>
                <w:b/>
                <w:bCs/>
                <w:sz w:val="20"/>
                <w:szCs w:val="20"/>
              </w:rPr>
            </w:pPr>
            <w:r w:rsidRPr="00BD5510">
              <w:rPr>
                <w:rFonts w:cstheme="minorHAnsi"/>
                <w:b/>
                <w:bCs/>
                <w:sz w:val="20"/>
                <w:szCs w:val="20"/>
              </w:rPr>
              <w:lastRenderedPageBreak/>
              <w:t xml:space="preserve">Purpose of the Post </w:t>
            </w:r>
          </w:p>
          <w:p w14:paraId="11706DE1" w14:textId="77777777" w:rsidR="00977EB3" w:rsidRPr="00BD5510" w:rsidRDefault="00977EB3" w:rsidP="00977EB3">
            <w:pPr>
              <w:rPr>
                <w:rFonts w:cstheme="minorHAnsi"/>
                <w:b/>
                <w:bCs/>
                <w:sz w:val="20"/>
                <w:szCs w:val="20"/>
              </w:rPr>
            </w:pPr>
          </w:p>
        </w:tc>
        <w:tc>
          <w:tcPr>
            <w:tcW w:w="8117" w:type="dxa"/>
          </w:tcPr>
          <w:p w14:paraId="21341321" w14:textId="77777777" w:rsidR="00977EB3" w:rsidRPr="00BD5510" w:rsidRDefault="00977EB3" w:rsidP="00977EB3">
            <w:pPr>
              <w:pStyle w:val="ListParagraph"/>
              <w:spacing w:after="40"/>
              <w:ind w:left="0"/>
              <w:rPr>
                <w:rFonts w:eastAsiaTheme="minorEastAsia" w:cstheme="minorHAnsi"/>
                <w:sz w:val="20"/>
                <w:szCs w:val="20"/>
              </w:rPr>
            </w:pPr>
            <w:r w:rsidRPr="00BD5510">
              <w:rPr>
                <w:rFonts w:eastAsia="Arial" w:cstheme="minorHAnsi"/>
                <w:sz w:val="20"/>
                <w:szCs w:val="20"/>
              </w:rPr>
              <w:t>The primary purpose of the Regional Director of Nursing and Midwifery role is to provide overarching professional leadership and governance for nursing and midwifery across the full continuum of care, encompassing hospital and community-based and public health services within the Health Region, including those provided by Section 38 organisations.</w:t>
            </w:r>
            <w:r w:rsidRPr="00BD5510">
              <w:rPr>
                <w:rFonts w:eastAsiaTheme="minorEastAsia" w:cstheme="minorHAnsi"/>
                <w:sz w:val="20"/>
                <w:szCs w:val="20"/>
              </w:rPr>
              <w:t xml:space="preserve"> </w:t>
            </w:r>
          </w:p>
          <w:p w14:paraId="65CE89EA" w14:textId="77777777" w:rsidR="00977EB3" w:rsidRPr="00BD5510" w:rsidRDefault="00977EB3" w:rsidP="00977EB3">
            <w:pPr>
              <w:pStyle w:val="ListParagraph"/>
              <w:spacing w:after="40"/>
              <w:ind w:left="0"/>
              <w:rPr>
                <w:rFonts w:eastAsiaTheme="minorEastAsia" w:cstheme="minorHAnsi"/>
                <w:sz w:val="20"/>
                <w:szCs w:val="20"/>
              </w:rPr>
            </w:pPr>
          </w:p>
          <w:p w14:paraId="3F8DC74D" w14:textId="77777777" w:rsidR="00977EB3" w:rsidRPr="00BD5510" w:rsidRDefault="00977EB3" w:rsidP="00977EB3">
            <w:pPr>
              <w:pStyle w:val="ListParagraph"/>
              <w:spacing w:after="40"/>
              <w:ind w:left="0"/>
              <w:rPr>
                <w:rFonts w:eastAsiaTheme="minorEastAsia" w:cstheme="minorHAnsi"/>
                <w:sz w:val="20"/>
                <w:szCs w:val="20"/>
              </w:rPr>
            </w:pPr>
            <w:r w:rsidRPr="00BD5510">
              <w:rPr>
                <w:rFonts w:eastAsiaTheme="minorEastAsia" w:cstheme="minorHAnsi"/>
                <w:sz w:val="20"/>
                <w:szCs w:val="20"/>
              </w:rPr>
              <w:lastRenderedPageBreak/>
              <w:t xml:space="preserve">The RDNM will be responsible for compliance with clinical practice standards of nurses, midwives and the care team, within the context of a multi-disciplinary team-based approach. This will be achieved through: </w:t>
            </w:r>
          </w:p>
          <w:p w14:paraId="3D23A106" w14:textId="77777777" w:rsidR="00977EB3" w:rsidRPr="00BD5510" w:rsidRDefault="00977EB3" w:rsidP="00977EB3">
            <w:pPr>
              <w:pStyle w:val="ListParagraph"/>
              <w:numPr>
                <w:ilvl w:val="0"/>
                <w:numId w:val="7"/>
              </w:numPr>
              <w:spacing w:after="40"/>
              <w:contextualSpacing w:val="0"/>
              <w:rPr>
                <w:rFonts w:eastAsiaTheme="minorEastAsia" w:cstheme="minorHAnsi"/>
                <w:sz w:val="20"/>
                <w:szCs w:val="20"/>
              </w:rPr>
            </w:pPr>
            <w:r w:rsidRPr="00BD5510">
              <w:rPr>
                <w:rFonts w:eastAsiaTheme="minorEastAsia" w:cstheme="minorHAnsi"/>
                <w:sz w:val="20"/>
                <w:szCs w:val="20"/>
              </w:rPr>
              <w:t>Setting strategic objectives that support positive outcomes and experiences for patients, service users and families;</w:t>
            </w:r>
          </w:p>
          <w:p w14:paraId="1AE54B08" w14:textId="77777777" w:rsidR="00977EB3" w:rsidRPr="00BD5510" w:rsidRDefault="00977EB3" w:rsidP="00977EB3">
            <w:pPr>
              <w:pStyle w:val="ListParagraph"/>
              <w:numPr>
                <w:ilvl w:val="0"/>
                <w:numId w:val="7"/>
              </w:numPr>
              <w:spacing w:after="40"/>
              <w:contextualSpacing w:val="0"/>
              <w:rPr>
                <w:rFonts w:eastAsiaTheme="minorEastAsia" w:cstheme="minorHAnsi"/>
                <w:sz w:val="20"/>
                <w:szCs w:val="20"/>
              </w:rPr>
            </w:pPr>
            <w:r w:rsidRPr="00BD5510">
              <w:rPr>
                <w:rFonts w:eastAsiaTheme="minorEastAsia" w:cstheme="minorHAnsi"/>
                <w:sz w:val="20"/>
                <w:szCs w:val="20"/>
              </w:rPr>
              <w:t>Enabling regional reform, compliance with legislative and regulatory frameworks, safe nursing and midwifery staffing, maximising capacity, mobility and flexibility of the allocated resource, and honouring the core values of nursing and midwifery.</w:t>
            </w:r>
          </w:p>
          <w:p w14:paraId="697C424D" w14:textId="77777777" w:rsidR="00977EB3" w:rsidRPr="00BD5510" w:rsidRDefault="00977EB3" w:rsidP="00977EB3">
            <w:pPr>
              <w:pStyle w:val="Default"/>
              <w:jc w:val="both"/>
              <w:rPr>
                <w:rFonts w:asciiTheme="minorHAnsi" w:hAnsiTheme="minorHAnsi" w:cstheme="minorHAnsi"/>
                <w:color w:val="auto"/>
                <w:sz w:val="20"/>
                <w:szCs w:val="20"/>
              </w:rPr>
            </w:pPr>
          </w:p>
          <w:p w14:paraId="5F08805A" w14:textId="77777777" w:rsidR="00977EB3" w:rsidRPr="00BD5510" w:rsidRDefault="00977EB3" w:rsidP="00977EB3">
            <w:pPr>
              <w:spacing w:after="40"/>
              <w:rPr>
                <w:rFonts w:cstheme="minorHAnsi"/>
                <w:sz w:val="20"/>
                <w:szCs w:val="20"/>
              </w:rPr>
            </w:pPr>
            <w:r w:rsidRPr="00BD5510">
              <w:rPr>
                <w:rFonts w:cstheme="minorHAnsi"/>
                <w:sz w:val="20"/>
                <w:szCs w:val="20"/>
              </w:rPr>
              <w:t>The RDNM reporting to the Regional Executive Officer and working with the Executive Management Team will:</w:t>
            </w:r>
          </w:p>
          <w:p w14:paraId="6430EA9D" w14:textId="77777777" w:rsidR="00977EB3" w:rsidRPr="00BD5510" w:rsidRDefault="00977EB3" w:rsidP="00977EB3">
            <w:pPr>
              <w:pStyle w:val="Default"/>
              <w:jc w:val="both"/>
              <w:rPr>
                <w:rFonts w:asciiTheme="minorHAnsi" w:hAnsiTheme="minorHAnsi" w:cstheme="minorHAnsi"/>
                <w:color w:val="auto"/>
                <w:sz w:val="20"/>
                <w:szCs w:val="20"/>
              </w:rPr>
            </w:pPr>
          </w:p>
          <w:p w14:paraId="43A574C8" w14:textId="77777777" w:rsidR="00977EB3" w:rsidRPr="00BD5510" w:rsidRDefault="00977EB3" w:rsidP="00977EB3">
            <w:pPr>
              <w:pStyle w:val="Default"/>
              <w:numPr>
                <w:ilvl w:val="0"/>
                <w:numId w:val="7"/>
              </w:numPr>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 xml:space="preserve">Lead on overseeing clinical care co-ordination, implementation and scale up of integrated care. The role provides for professional leadership and governance for the establishment of nursing and midwifery care pathways and Networks of Care </w:t>
            </w:r>
            <w:r w:rsidRPr="00BD5510">
              <w:rPr>
                <w:rFonts w:asciiTheme="minorHAnsi" w:eastAsia="Arial" w:hAnsiTheme="minorHAnsi" w:cstheme="minorHAnsi"/>
                <w:color w:val="auto"/>
                <w:sz w:val="20"/>
                <w:szCs w:val="20"/>
              </w:rPr>
              <w:t>facilitating person-focused, integrated and multidisciplinary delivery of care for service users and patients.</w:t>
            </w:r>
          </w:p>
          <w:p w14:paraId="3D7DFE23" w14:textId="77777777" w:rsidR="00977EB3" w:rsidRPr="00BD5510" w:rsidRDefault="00977EB3" w:rsidP="00977EB3">
            <w:pPr>
              <w:pStyle w:val="ListParagraph"/>
              <w:numPr>
                <w:ilvl w:val="0"/>
                <w:numId w:val="7"/>
              </w:numPr>
              <w:rPr>
                <w:rFonts w:cstheme="minorHAnsi"/>
                <w:sz w:val="20"/>
                <w:szCs w:val="20"/>
              </w:rPr>
            </w:pPr>
            <w:r w:rsidRPr="00BD5510">
              <w:rPr>
                <w:rFonts w:cstheme="minorHAnsi"/>
                <w:sz w:val="20"/>
                <w:szCs w:val="20"/>
              </w:rPr>
              <w:t xml:space="preserve">In partnership with the Regional Clinical Director, the RDNM will foster multi-professional clinical and care leadership focus in the delivery of the Health Region objectives. </w:t>
            </w:r>
          </w:p>
          <w:p w14:paraId="258B6A9F" w14:textId="77777777" w:rsidR="00977EB3" w:rsidRPr="00BD5510" w:rsidRDefault="00977EB3" w:rsidP="00977EB3">
            <w:pPr>
              <w:pStyle w:val="ListParagraph"/>
              <w:numPr>
                <w:ilvl w:val="0"/>
                <w:numId w:val="7"/>
              </w:numPr>
              <w:rPr>
                <w:rFonts w:cstheme="minorHAnsi"/>
                <w:sz w:val="20"/>
                <w:szCs w:val="20"/>
              </w:rPr>
            </w:pPr>
            <w:r w:rsidRPr="00BD5510">
              <w:rPr>
                <w:rFonts w:cstheme="minorHAnsi"/>
                <w:sz w:val="20"/>
                <w:szCs w:val="20"/>
              </w:rPr>
              <w:t xml:space="preserve">In partnership with the Regional Clinical Director the Regional Director of Nursing and Midwifery will lead on overseeing quality of health services within the Health Region including sharing intelligence and working with other key partners and regulators across and outside their system to improve quality of care and outcomes as appropriate.   </w:t>
            </w:r>
          </w:p>
          <w:p w14:paraId="70860A6F" w14:textId="77777777" w:rsidR="00977EB3" w:rsidRPr="00BD5510" w:rsidRDefault="00977EB3" w:rsidP="00977EB3">
            <w:pPr>
              <w:pStyle w:val="Default"/>
              <w:numPr>
                <w:ilvl w:val="0"/>
                <w:numId w:val="7"/>
              </w:numPr>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 xml:space="preserve">Be the accountable lead for clinical alignment to the Health Region Patient and Service User Engagement Office to transform the relationships with patients, so that they are involved and integral to the executive management team objectives. </w:t>
            </w:r>
          </w:p>
          <w:p w14:paraId="614B38C3" w14:textId="77777777" w:rsidR="00977EB3" w:rsidRPr="00BD5510" w:rsidRDefault="00977EB3" w:rsidP="00977EB3">
            <w:pPr>
              <w:pStyle w:val="ListParagraph"/>
              <w:numPr>
                <w:ilvl w:val="0"/>
                <w:numId w:val="7"/>
              </w:numPr>
              <w:spacing w:after="40"/>
              <w:contextualSpacing w:val="0"/>
              <w:rPr>
                <w:rFonts w:eastAsia="Arial" w:cstheme="minorHAnsi"/>
                <w:sz w:val="20"/>
                <w:szCs w:val="20"/>
              </w:rPr>
            </w:pPr>
            <w:r w:rsidRPr="00BD5510">
              <w:rPr>
                <w:rFonts w:eastAsia="Arial" w:cstheme="minorHAnsi"/>
                <w:sz w:val="20"/>
                <w:szCs w:val="20"/>
              </w:rPr>
              <w:t xml:space="preserve">As part of this team, ensure appropriate care through standards, regulatory compliance, professionalism and a focus on quality, patient safety, and continuous improvement in patient experience across all services; working collaboratively with colleagues to identify areas for patient safety improvement and/or clinical audit and to inform improvement initiatives   </w:t>
            </w:r>
          </w:p>
          <w:p w14:paraId="1DCD752C" w14:textId="77777777" w:rsidR="00977EB3" w:rsidRPr="00BD5510" w:rsidRDefault="00977EB3" w:rsidP="00977EB3">
            <w:pPr>
              <w:pStyle w:val="Default"/>
              <w:numPr>
                <w:ilvl w:val="0"/>
                <w:numId w:val="7"/>
              </w:numPr>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 xml:space="preserve">Drive Research, Education, Transformation, Innovation and Digital Enablement to support the delivery of integrated care aligned to health region population needs and informed by Health Needs Assessment. </w:t>
            </w:r>
          </w:p>
          <w:p w14:paraId="6E14D4C6" w14:textId="77777777" w:rsidR="00977EB3" w:rsidRPr="00BD5510" w:rsidRDefault="00977EB3" w:rsidP="00977EB3">
            <w:pPr>
              <w:pStyle w:val="Default"/>
              <w:numPr>
                <w:ilvl w:val="0"/>
                <w:numId w:val="7"/>
              </w:numPr>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Enable the advancement of clinical practice, service innovation and excellence through collaborations with the Regional Clinical Director, Regional Director of Research, the Chief Academic Officer, Academic Health Science Departments, Higher Education Bodies, HSE Centre National Nurse Midwife Advisor/ONMSD, Regulators, Department of Health, and other agencies/disciplines as appropriate.</w:t>
            </w:r>
          </w:p>
          <w:p w14:paraId="3033AE2F" w14:textId="77777777" w:rsidR="00977EB3" w:rsidRPr="00BD5510" w:rsidRDefault="00977EB3" w:rsidP="00977EB3">
            <w:pPr>
              <w:pStyle w:val="Default"/>
              <w:numPr>
                <w:ilvl w:val="0"/>
                <w:numId w:val="7"/>
              </w:numPr>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 xml:space="preserve">Influence and work collaboratively as part of a wider system, to create sustainable opportunities to improve health and wellbeing and reduce the risk posed to future generations through inter-professional care solutions for the population of the Health Region.  </w:t>
            </w:r>
          </w:p>
          <w:p w14:paraId="49AE1D76" w14:textId="77777777" w:rsidR="00977EB3" w:rsidRPr="00BD5510" w:rsidRDefault="00977EB3" w:rsidP="00977EB3">
            <w:pPr>
              <w:pStyle w:val="Default"/>
              <w:jc w:val="both"/>
              <w:rPr>
                <w:rFonts w:asciiTheme="minorHAnsi" w:hAnsiTheme="minorHAnsi" w:cstheme="minorHAnsi"/>
                <w:color w:val="auto"/>
                <w:sz w:val="20"/>
                <w:szCs w:val="20"/>
                <w:highlight w:val="yellow"/>
              </w:rPr>
            </w:pPr>
          </w:p>
          <w:p w14:paraId="37AD1049" w14:textId="77777777" w:rsidR="00977EB3" w:rsidRPr="00BD5510" w:rsidRDefault="00977EB3" w:rsidP="00977EB3">
            <w:pPr>
              <w:spacing w:after="40"/>
              <w:rPr>
                <w:rFonts w:cstheme="minorHAnsi"/>
                <w:sz w:val="20"/>
                <w:szCs w:val="20"/>
              </w:rPr>
            </w:pPr>
            <w:r w:rsidRPr="00BD5510">
              <w:rPr>
                <w:rFonts w:cstheme="minorHAnsi"/>
                <w:sz w:val="20"/>
                <w:szCs w:val="20"/>
              </w:rPr>
              <w:t>The RDNM reporting to the Regional Executive Officer and working with the Executive Management Team will:</w:t>
            </w:r>
          </w:p>
          <w:p w14:paraId="055680E3" w14:textId="77777777" w:rsidR="00977EB3" w:rsidRPr="00BD5510" w:rsidRDefault="00977EB3" w:rsidP="00977EB3">
            <w:pPr>
              <w:jc w:val="both"/>
              <w:rPr>
                <w:rFonts w:cstheme="minorHAnsi"/>
                <w:sz w:val="20"/>
                <w:szCs w:val="20"/>
              </w:rPr>
            </w:pPr>
          </w:p>
          <w:p w14:paraId="629B3910" w14:textId="77777777" w:rsidR="00977EB3" w:rsidRPr="00BD5510" w:rsidRDefault="00977EB3" w:rsidP="00977EB3">
            <w:pPr>
              <w:pStyle w:val="ListParagraph"/>
              <w:numPr>
                <w:ilvl w:val="0"/>
                <w:numId w:val="7"/>
              </w:numPr>
              <w:jc w:val="both"/>
              <w:rPr>
                <w:rFonts w:cstheme="minorHAnsi"/>
                <w:sz w:val="20"/>
                <w:szCs w:val="20"/>
              </w:rPr>
            </w:pPr>
            <w:r w:rsidRPr="00BD5510">
              <w:rPr>
                <w:rFonts w:cstheme="minorHAnsi"/>
                <w:sz w:val="20"/>
                <w:szCs w:val="20"/>
              </w:rPr>
              <w:t xml:space="preserve">Provide a strategic and whole system clinical leadership role as an integral member of the Executive Management Team to drive integration, Networks of Care, partnerships and a population health approach.  </w:t>
            </w:r>
          </w:p>
          <w:p w14:paraId="77E90848" w14:textId="77777777" w:rsidR="00977EB3" w:rsidRPr="00BD5510" w:rsidRDefault="00977EB3" w:rsidP="00977EB3">
            <w:pPr>
              <w:pStyle w:val="ListParagraph"/>
              <w:numPr>
                <w:ilvl w:val="0"/>
                <w:numId w:val="7"/>
              </w:numPr>
              <w:jc w:val="both"/>
              <w:rPr>
                <w:rFonts w:cstheme="minorHAnsi"/>
                <w:sz w:val="20"/>
                <w:szCs w:val="20"/>
              </w:rPr>
            </w:pPr>
            <w:r w:rsidRPr="00BD5510">
              <w:rPr>
                <w:rFonts w:cstheme="minorHAnsi"/>
                <w:sz w:val="20"/>
                <w:szCs w:val="20"/>
              </w:rPr>
              <w:t xml:space="preserve">With executive colleagues, drive the Health Region reform agenda to the relevant clinical communities and care workforce, by demonstrating a shared purpose and visible leadership for the development of integrated networks, care pathways, and </w:t>
            </w:r>
            <w:r w:rsidRPr="00BD5510">
              <w:rPr>
                <w:rFonts w:cstheme="minorHAnsi"/>
                <w:sz w:val="20"/>
                <w:szCs w:val="20"/>
              </w:rPr>
              <w:lastRenderedPageBreak/>
              <w:t>processes of care to improve and add value to the lives of individuals, families and communities.</w:t>
            </w:r>
          </w:p>
          <w:p w14:paraId="41EF9A75" w14:textId="77777777" w:rsidR="00977EB3" w:rsidRPr="00BD5510" w:rsidRDefault="00977EB3" w:rsidP="00977EB3">
            <w:pPr>
              <w:pStyle w:val="ListParagraph"/>
              <w:numPr>
                <w:ilvl w:val="0"/>
                <w:numId w:val="7"/>
              </w:numPr>
              <w:jc w:val="both"/>
              <w:rPr>
                <w:rFonts w:cstheme="minorHAnsi"/>
                <w:sz w:val="20"/>
                <w:szCs w:val="20"/>
              </w:rPr>
            </w:pPr>
            <w:r w:rsidRPr="00BD5510">
              <w:rPr>
                <w:rFonts w:eastAsia="Arial" w:cstheme="minorHAnsi"/>
                <w:sz w:val="20"/>
                <w:szCs w:val="20"/>
              </w:rPr>
              <w:t>Shape the design of</w:t>
            </w:r>
            <w:r w:rsidRPr="00BD5510">
              <w:rPr>
                <w:rFonts w:cstheme="minorHAnsi"/>
                <w:sz w:val="20"/>
                <w:szCs w:val="20"/>
              </w:rPr>
              <w:t xml:space="preserve"> the Regional Clinical Executive Team and evolving</w:t>
            </w:r>
            <w:r w:rsidRPr="00BD5510">
              <w:rPr>
                <w:rFonts w:eastAsia="Arial" w:cstheme="minorHAnsi"/>
                <w:sz w:val="20"/>
                <w:szCs w:val="20"/>
              </w:rPr>
              <w:t xml:space="preserve"> regional clinical governance structures and arrangements.</w:t>
            </w:r>
          </w:p>
          <w:p w14:paraId="20054E5A" w14:textId="77777777" w:rsidR="00977EB3" w:rsidRPr="00BD5510" w:rsidRDefault="00977EB3" w:rsidP="00977EB3">
            <w:pPr>
              <w:pStyle w:val="ListParagraph"/>
              <w:numPr>
                <w:ilvl w:val="0"/>
                <w:numId w:val="7"/>
              </w:numPr>
              <w:spacing w:after="40"/>
              <w:contextualSpacing w:val="0"/>
              <w:rPr>
                <w:rFonts w:eastAsia="Arial" w:cstheme="minorHAnsi"/>
                <w:sz w:val="20"/>
                <w:szCs w:val="20"/>
              </w:rPr>
            </w:pPr>
            <w:r w:rsidRPr="00BD5510">
              <w:rPr>
                <w:rFonts w:eastAsia="Arial" w:cstheme="minorHAnsi"/>
                <w:sz w:val="20"/>
                <w:szCs w:val="20"/>
              </w:rPr>
              <w:t>Provide professional leadership at executive level to ensure clinical governance for the delivery of care standardisation, consistency and safe, staffed and sustainable services across integrated care pathways.</w:t>
            </w:r>
          </w:p>
          <w:p w14:paraId="069B8FFE" w14:textId="77777777" w:rsidR="00977EB3" w:rsidRPr="00BD5510" w:rsidRDefault="00977EB3" w:rsidP="00977EB3">
            <w:pPr>
              <w:pStyle w:val="ListParagraph"/>
              <w:numPr>
                <w:ilvl w:val="0"/>
                <w:numId w:val="7"/>
              </w:numPr>
              <w:jc w:val="both"/>
              <w:rPr>
                <w:rFonts w:cstheme="minorHAnsi"/>
                <w:sz w:val="20"/>
                <w:szCs w:val="20"/>
              </w:rPr>
            </w:pPr>
            <w:r w:rsidRPr="00BD5510">
              <w:rPr>
                <w:rFonts w:eastAsia="Arial" w:cstheme="minorHAnsi"/>
                <w:sz w:val="20"/>
                <w:szCs w:val="20"/>
              </w:rPr>
              <w:t>Lead and be accountable for the clinical care co-ordination, implementation, and scale up of integrated care programmes and modernised care pathways.</w:t>
            </w:r>
          </w:p>
          <w:p w14:paraId="18EFA6B8" w14:textId="77777777" w:rsidR="00977EB3" w:rsidRPr="00BD5510" w:rsidRDefault="00977EB3" w:rsidP="00977EB3">
            <w:pPr>
              <w:pStyle w:val="ListParagraph"/>
              <w:numPr>
                <w:ilvl w:val="0"/>
                <w:numId w:val="7"/>
              </w:numPr>
              <w:jc w:val="both"/>
              <w:rPr>
                <w:rFonts w:cstheme="minorHAnsi"/>
                <w:sz w:val="20"/>
                <w:szCs w:val="20"/>
              </w:rPr>
            </w:pPr>
            <w:r w:rsidRPr="00BD5510">
              <w:rPr>
                <w:rFonts w:cstheme="minorHAnsi"/>
                <w:sz w:val="20"/>
                <w:szCs w:val="20"/>
              </w:rPr>
              <w:t>Play a key role with others in the Health Region Planning and Performance function to enable operational delivery of care across the continuum, encompassing hospital and community-based services, public health services and Section 38 organisations.</w:t>
            </w:r>
          </w:p>
          <w:p w14:paraId="3CDB9119" w14:textId="77777777" w:rsidR="00977EB3" w:rsidRPr="00BD5510" w:rsidRDefault="00977EB3" w:rsidP="00977EB3">
            <w:pPr>
              <w:pStyle w:val="ListParagraph"/>
              <w:numPr>
                <w:ilvl w:val="0"/>
                <w:numId w:val="7"/>
              </w:numPr>
              <w:contextualSpacing w:val="0"/>
              <w:rPr>
                <w:rFonts w:eastAsia="Arial" w:cstheme="minorHAnsi"/>
                <w:sz w:val="20"/>
                <w:szCs w:val="20"/>
              </w:rPr>
            </w:pPr>
            <w:r w:rsidRPr="00BD5510">
              <w:rPr>
                <w:rFonts w:eastAsia="Arial" w:cstheme="minorHAnsi"/>
                <w:sz w:val="20"/>
                <w:szCs w:val="20"/>
              </w:rPr>
              <w:t xml:space="preserve">Lead on coordination and clinical alignment relating to </w:t>
            </w:r>
            <w:r w:rsidRPr="00BD5510">
              <w:rPr>
                <w:rFonts w:cstheme="minorHAnsi"/>
                <w:sz w:val="20"/>
                <w:szCs w:val="20"/>
              </w:rPr>
              <w:t xml:space="preserve">Patient and Service User Engagement with regional objectives </w:t>
            </w:r>
          </w:p>
          <w:p w14:paraId="4E5A4505" w14:textId="77777777" w:rsidR="00977EB3" w:rsidRPr="00BD5510" w:rsidRDefault="00977EB3" w:rsidP="00977EB3">
            <w:pPr>
              <w:pStyle w:val="ListParagraph"/>
              <w:numPr>
                <w:ilvl w:val="0"/>
                <w:numId w:val="7"/>
              </w:numPr>
              <w:contextualSpacing w:val="0"/>
              <w:rPr>
                <w:rFonts w:eastAsia="Arial" w:cstheme="minorHAnsi"/>
                <w:sz w:val="20"/>
                <w:szCs w:val="20"/>
              </w:rPr>
            </w:pPr>
            <w:r w:rsidRPr="00BD5510">
              <w:rPr>
                <w:rFonts w:eastAsia="Arial" w:cstheme="minorHAnsi"/>
                <w:sz w:val="20"/>
                <w:szCs w:val="20"/>
              </w:rPr>
              <w:t>Advance clinical practices and service innovation and excellence through policy development, education, research, digital technologies and academic alliances to ensure a sustainable response to meet integrated care delivery and population needs in the Health Region.</w:t>
            </w:r>
          </w:p>
          <w:p w14:paraId="7816C1F4" w14:textId="77777777" w:rsidR="00977EB3" w:rsidRPr="00BD5510" w:rsidRDefault="00977EB3" w:rsidP="00977EB3">
            <w:pPr>
              <w:rPr>
                <w:rFonts w:eastAsia="Arial" w:cstheme="minorHAnsi"/>
                <w:sz w:val="20"/>
                <w:szCs w:val="20"/>
              </w:rPr>
            </w:pPr>
          </w:p>
          <w:p w14:paraId="1C1BB87C" w14:textId="77777777" w:rsidR="00977EB3" w:rsidRPr="00BD5510" w:rsidRDefault="00977EB3" w:rsidP="00977EB3">
            <w:pPr>
              <w:pStyle w:val="Default"/>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As a registered professional, individuals in these roles will be accountable for their own practice and conduct in the role.</w:t>
            </w:r>
          </w:p>
          <w:p w14:paraId="6E8136D9" w14:textId="77777777" w:rsidR="00977EB3" w:rsidRPr="00BD5510" w:rsidRDefault="00977EB3" w:rsidP="00977EB3">
            <w:pPr>
              <w:pStyle w:val="Default"/>
              <w:jc w:val="both"/>
              <w:rPr>
                <w:rFonts w:asciiTheme="minorHAnsi" w:hAnsiTheme="minorHAnsi" w:cstheme="minorHAnsi"/>
                <w:color w:val="auto"/>
                <w:sz w:val="20"/>
                <w:szCs w:val="20"/>
              </w:rPr>
            </w:pPr>
          </w:p>
          <w:p w14:paraId="6E221FCF" w14:textId="77777777" w:rsidR="00977EB3" w:rsidRPr="00BD5510" w:rsidRDefault="00977EB3" w:rsidP="00977EB3">
            <w:pPr>
              <w:pStyle w:val="Default"/>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It will be for the Regional Executive Officer to determine what other specific corporate functions each executive board member is accountable for within the Health Region.</w:t>
            </w:r>
          </w:p>
          <w:p w14:paraId="2E2B4781" w14:textId="77777777" w:rsidR="00977EB3" w:rsidRPr="00BD5510" w:rsidRDefault="00977EB3" w:rsidP="00977EB3">
            <w:pPr>
              <w:rPr>
                <w:rFonts w:cstheme="minorHAnsi"/>
                <w:b/>
                <w:sz w:val="20"/>
                <w:szCs w:val="20"/>
              </w:rPr>
            </w:pPr>
          </w:p>
        </w:tc>
      </w:tr>
      <w:tr w:rsidR="00977EB3" w:rsidRPr="00BD5510" w14:paraId="136D0ABB" w14:textId="77777777" w:rsidTr="002C5145">
        <w:tc>
          <w:tcPr>
            <w:tcW w:w="2368" w:type="dxa"/>
          </w:tcPr>
          <w:p w14:paraId="66D359ED" w14:textId="1CE90465" w:rsidR="00977EB3" w:rsidRPr="00BD5510" w:rsidRDefault="00977EB3" w:rsidP="00977EB3">
            <w:pPr>
              <w:rPr>
                <w:rFonts w:cstheme="minorHAnsi"/>
                <w:b/>
                <w:bCs/>
                <w:sz w:val="20"/>
                <w:szCs w:val="20"/>
              </w:rPr>
            </w:pPr>
            <w:r>
              <w:rPr>
                <w:rFonts w:cstheme="minorHAnsi"/>
                <w:b/>
                <w:bCs/>
                <w:sz w:val="20"/>
                <w:szCs w:val="20"/>
              </w:rPr>
              <w:lastRenderedPageBreak/>
              <w:t>Principal Duties &amp; Responsibilities</w:t>
            </w:r>
          </w:p>
        </w:tc>
        <w:tc>
          <w:tcPr>
            <w:tcW w:w="8117" w:type="dxa"/>
          </w:tcPr>
          <w:p w14:paraId="552DC511" w14:textId="77777777" w:rsidR="00977EB3" w:rsidRPr="00BD5510" w:rsidRDefault="00977EB3" w:rsidP="00977EB3">
            <w:pPr>
              <w:rPr>
                <w:rFonts w:cstheme="minorHAnsi"/>
                <w:sz w:val="20"/>
                <w:szCs w:val="20"/>
              </w:rPr>
            </w:pPr>
            <w:r w:rsidRPr="00BD5510">
              <w:rPr>
                <w:rFonts w:cstheme="minorHAnsi"/>
                <w:sz w:val="20"/>
                <w:szCs w:val="20"/>
              </w:rPr>
              <w:t>The RDNM as a member of the Executive Management Team is accountable for the efficient, effective and safe delivery of all clinical nursing and midwifery and related services for patients as set out in the service plan, in conjunction with the REO and EMT members.</w:t>
            </w:r>
          </w:p>
          <w:p w14:paraId="57EE1390" w14:textId="77777777" w:rsidR="00977EB3" w:rsidRPr="00BD5510" w:rsidRDefault="00977EB3" w:rsidP="00977EB3">
            <w:pPr>
              <w:rPr>
                <w:rFonts w:cstheme="minorHAnsi"/>
                <w:sz w:val="20"/>
                <w:szCs w:val="20"/>
              </w:rPr>
            </w:pPr>
          </w:p>
          <w:p w14:paraId="637154DA" w14:textId="77777777" w:rsidR="00977EB3" w:rsidRPr="00BD5510" w:rsidRDefault="00977EB3" w:rsidP="00977EB3">
            <w:pPr>
              <w:rPr>
                <w:rFonts w:cstheme="minorHAnsi"/>
                <w:sz w:val="20"/>
                <w:szCs w:val="20"/>
              </w:rPr>
            </w:pPr>
            <w:r w:rsidRPr="00BD5510">
              <w:rPr>
                <w:rFonts w:cstheme="minorHAnsi"/>
                <w:sz w:val="20"/>
                <w:szCs w:val="20"/>
              </w:rPr>
              <w:t>In that context, the RDNM is accountable and responsible for the following:</w:t>
            </w:r>
          </w:p>
          <w:p w14:paraId="0DD10B5C" w14:textId="77777777" w:rsidR="00977EB3" w:rsidRPr="00BD5510" w:rsidRDefault="00977EB3" w:rsidP="00977EB3">
            <w:pPr>
              <w:rPr>
                <w:rFonts w:cstheme="minorHAnsi"/>
                <w:sz w:val="20"/>
                <w:szCs w:val="20"/>
              </w:rPr>
            </w:pPr>
          </w:p>
          <w:p w14:paraId="27AD8BEF" w14:textId="77777777" w:rsidR="00977EB3" w:rsidRPr="00BD5510" w:rsidRDefault="00977EB3" w:rsidP="00977EB3">
            <w:pPr>
              <w:rPr>
                <w:rFonts w:cstheme="minorHAnsi"/>
                <w:b/>
                <w:bCs/>
                <w:sz w:val="20"/>
                <w:szCs w:val="20"/>
                <w:u w:val="single"/>
              </w:rPr>
            </w:pPr>
            <w:r w:rsidRPr="00BD5510">
              <w:rPr>
                <w:rFonts w:cstheme="minorHAnsi"/>
                <w:b/>
                <w:bCs/>
                <w:sz w:val="20"/>
                <w:szCs w:val="20"/>
                <w:u w:val="single"/>
              </w:rPr>
              <w:t>Whole System Leadership for the Co-ordination of Integrated Care</w:t>
            </w:r>
          </w:p>
          <w:p w14:paraId="47DE1C8D"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Provide system level change leadership to transform services in line with </w:t>
            </w:r>
            <w:r w:rsidRPr="00BD5510">
              <w:rPr>
                <w:rFonts w:eastAsia="Arial" w:cstheme="minorHAnsi"/>
                <w:sz w:val="20"/>
                <w:szCs w:val="20"/>
              </w:rPr>
              <w:t xml:space="preserve">the </w:t>
            </w:r>
            <w:proofErr w:type="spellStart"/>
            <w:r w:rsidRPr="00BD5510">
              <w:rPr>
                <w:rFonts w:eastAsia="Arial" w:cstheme="minorHAnsi"/>
                <w:sz w:val="20"/>
                <w:szCs w:val="20"/>
              </w:rPr>
              <w:t>Sláintecare</w:t>
            </w:r>
            <w:proofErr w:type="spellEnd"/>
            <w:r w:rsidRPr="00BD5510">
              <w:rPr>
                <w:rFonts w:eastAsia="Arial" w:cstheme="minorHAnsi"/>
                <w:sz w:val="20"/>
                <w:szCs w:val="20"/>
              </w:rPr>
              <w:t xml:space="preserve"> Reform Programme shaping the development of a sustainable health and social care system and promoting a multi-sectoral approach to meet future population needs.</w:t>
            </w:r>
          </w:p>
          <w:p w14:paraId="2EFA2710"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Influence the strategic planning process to enable and advance the integration of community, primary care, hospital, tertiary care services, voluntary services and local authorities to deliver high quality services to the population, across the full lifespan of need. </w:t>
            </w:r>
          </w:p>
          <w:p w14:paraId="4DB9627C"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In line with a population health approach and agreed service and clinical direction,  input to and delivery on service redesign on a system-wide scale through the coordination, scale-up and implementation of integrated care programmes and modernised care pathways with a particular focus on nursing and midwifery solutions for care delivery.</w:t>
            </w:r>
          </w:p>
          <w:p w14:paraId="5C04086F"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Enable inter-professional practice and provide system-level support that overcomes obstacles to broadening access to healthcare, ensuring patients and service users are seen earlier, are progressed through a simplified journey towards definitive treatment, enabling maximum service delivery at community level. </w:t>
            </w:r>
          </w:p>
          <w:p w14:paraId="21C47EEA" w14:textId="4C82C435" w:rsidR="00977EB3"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Actively sponsor clinical and collective leadership and progress multidisciplinary team-based development programmes to optimise the complementary skills available for integrated care across all services.</w:t>
            </w:r>
          </w:p>
          <w:p w14:paraId="4FAE0D2E" w14:textId="77777777" w:rsidR="00801E5E" w:rsidRPr="00BD5510" w:rsidRDefault="00801E5E" w:rsidP="00801E5E">
            <w:pPr>
              <w:pStyle w:val="ListParagraph"/>
              <w:spacing w:after="80"/>
              <w:ind w:left="714"/>
              <w:contextualSpacing w:val="0"/>
              <w:rPr>
                <w:rFonts w:cstheme="minorHAnsi"/>
                <w:sz w:val="20"/>
                <w:szCs w:val="20"/>
              </w:rPr>
            </w:pPr>
          </w:p>
          <w:p w14:paraId="0A45A2C4" w14:textId="77777777" w:rsidR="00977EB3" w:rsidRPr="00BD5510" w:rsidRDefault="00977EB3" w:rsidP="00801E5E">
            <w:pPr>
              <w:pStyle w:val="ListParagraph"/>
              <w:widowControl w:val="0"/>
              <w:numPr>
                <w:ilvl w:val="0"/>
                <w:numId w:val="8"/>
              </w:numPr>
              <w:spacing w:after="80"/>
              <w:ind w:left="714" w:hanging="357"/>
              <w:contextualSpacing w:val="0"/>
              <w:rPr>
                <w:rFonts w:eastAsia="Arial" w:cstheme="minorHAnsi"/>
                <w:sz w:val="20"/>
                <w:szCs w:val="20"/>
              </w:rPr>
            </w:pPr>
            <w:r w:rsidRPr="00BD5510">
              <w:rPr>
                <w:rFonts w:eastAsia="Arial" w:cstheme="minorHAnsi"/>
                <w:sz w:val="20"/>
                <w:szCs w:val="20"/>
              </w:rPr>
              <w:lastRenderedPageBreak/>
              <w:t xml:space="preserve"> Collaborate on the development of research and innovation strategies and inter-professional education fostering collaboration across third level institutions and clinical providers.</w:t>
            </w:r>
          </w:p>
          <w:p w14:paraId="2164522A" w14:textId="77777777" w:rsidR="00801E5E" w:rsidRDefault="00801E5E" w:rsidP="00977EB3">
            <w:pPr>
              <w:rPr>
                <w:rFonts w:cstheme="minorHAnsi"/>
                <w:b/>
                <w:bCs/>
                <w:sz w:val="20"/>
                <w:szCs w:val="20"/>
                <w:u w:val="single"/>
              </w:rPr>
            </w:pPr>
          </w:p>
          <w:p w14:paraId="7E8351B7" w14:textId="633C7513" w:rsidR="00977EB3" w:rsidRPr="00BD5510" w:rsidRDefault="00977EB3" w:rsidP="00977EB3">
            <w:pPr>
              <w:rPr>
                <w:rFonts w:cstheme="minorHAnsi"/>
                <w:b/>
                <w:bCs/>
                <w:sz w:val="20"/>
                <w:szCs w:val="20"/>
                <w:u w:val="single"/>
              </w:rPr>
            </w:pPr>
            <w:r w:rsidRPr="00BD5510">
              <w:rPr>
                <w:rFonts w:cstheme="minorHAnsi"/>
                <w:b/>
                <w:bCs/>
                <w:sz w:val="20"/>
                <w:szCs w:val="20"/>
                <w:u w:val="single"/>
              </w:rPr>
              <w:t xml:space="preserve">Accountability, Ethics &amp; Values  </w:t>
            </w:r>
          </w:p>
          <w:p w14:paraId="0EE2D57D"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Embed a culture of collaboration and partnership through leadership practices that facilitates the co-ordination and implementation of integrated care through a shared vision with professionals, managers and those with lived experience of health and social care.</w:t>
            </w:r>
          </w:p>
          <w:p w14:paraId="2F24E791"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Provide oversight and ensure compliance with professional and regulation requirements of nurses and midwives within the context of a wider multidisciplinary team-based approach to care delivery. </w:t>
            </w:r>
          </w:p>
          <w:p w14:paraId="35D46045"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Reinforcing nursing and midwifery values and standards of practice, promoting and participating in the design and delivery of sustainable and efficient care options to enable the delivery of integrated care. </w:t>
            </w:r>
          </w:p>
          <w:p w14:paraId="2F7E128E" w14:textId="77777777" w:rsidR="00977EB3" w:rsidRPr="00BD5510" w:rsidRDefault="00977EB3" w:rsidP="00977EB3">
            <w:pPr>
              <w:rPr>
                <w:rFonts w:cstheme="minorHAnsi"/>
                <w:sz w:val="20"/>
                <w:szCs w:val="20"/>
              </w:rPr>
            </w:pPr>
          </w:p>
          <w:p w14:paraId="129AA31C" w14:textId="77777777" w:rsidR="00977EB3" w:rsidRPr="00BD5510" w:rsidRDefault="00977EB3" w:rsidP="00977EB3">
            <w:pPr>
              <w:rPr>
                <w:rFonts w:cstheme="minorHAnsi"/>
                <w:b/>
                <w:bCs/>
                <w:sz w:val="20"/>
                <w:szCs w:val="20"/>
                <w:u w:val="single"/>
              </w:rPr>
            </w:pPr>
            <w:r w:rsidRPr="00BD5510">
              <w:rPr>
                <w:rFonts w:cstheme="minorHAnsi"/>
                <w:b/>
                <w:bCs/>
                <w:sz w:val="20"/>
                <w:szCs w:val="20"/>
                <w:u w:val="single"/>
              </w:rPr>
              <w:t>Strategic Planning and Performance</w:t>
            </w:r>
          </w:p>
          <w:p w14:paraId="589FB497"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Actively contribute to the development of the Health Region Strategic and Service Plans including the regional clinical strategy as part of the Regional EMT and within the context of the Planning and Performance function. </w:t>
            </w:r>
          </w:p>
          <w:p w14:paraId="01DFF63A"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Strategically input to future health planning and emergency planning responses that maximise nursing and midwifery capacity, knowledge and skills to enable them lead, adapt and manage pressures, challenges, and new revolutionary approaches to advance care delivery.  </w:t>
            </w:r>
          </w:p>
          <w:p w14:paraId="07F5BBBB" w14:textId="77777777" w:rsidR="00977EB3" w:rsidRPr="00BD5510" w:rsidRDefault="00977EB3" w:rsidP="00801E5E">
            <w:pPr>
              <w:pStyle w:val="ListParagraph"/>
              <w:numPr>
                <w:ilvl w:val="0"/>
                <w:numId w:val="8"/>
              </w:numPr>
              <w:spacing w:after="80"/>
              <w:ind w:left="714" w:hanging="357"/>
              <w:contextualSpacing w:val="0"/>
              <w:rPr>
                <w:rFonts w:eastAsia="Arial" w:cstheme="minorHAnsi"/>
                <w:sz w:val="20"/>
                <w:szCs w:val="20"/>
              </w:rPr>
            </w:pPr>
            <w:r w:rsidRPr="00BD5510">
              <w:rPr>
                <w:rFonts w:eastAsia="Arial" w:cstheme="minorHAnsi"/>
                <w:sz w:val="20"/>
                <w:szCs w:val="20"/>
              </w:rPr>
              <w:t xml:space="preserve">Take an active role in the implementation of the Performance Accountability Framework including Key Performance Indicators at Health Region level informed by evidence and focused on achieving better outcomes and experiences for patients, services users and communities. </w:t>
            </w:r>
          </w:p>
          <w:p w14:paraId="792FB24D" w14:textId="77777777" w:rsidR="00977EB3" w:rsidRPr="00BD5510" w:rsidRDefault="00977EB3" w:rsidP="00801E5E">
            <w:pPr>
              <w:pStyle w:val="Default"/>
              <w:numPr>
                <w:ilvl w:val="0"/>
                <w:numId w:val="8"/>
              </w:numPr>
              <w:spacing w:after="80"/>
              <w:ind w:left="714" w:hanging="357"/>
              <w:jc w:val="both"/>
              <w:rPr>
                <w:rFonts w:asciiTheme="minorHAnsi" w:hAnsiTheme="minorHAnsi" w:cstheme="minorHAnsi"/>
                <w:color w:val="auto"/>
                <w:sz w:val="20"/>
                <w:szCs w:val="20"/>
              </w:rPr>
            </w:pPr>
            <w:r w:rsidRPr="00BD5510">
              <w:rPr>
                <w:rFonts w:asciiTheme="minorHAnsi" w:hAnsiTheme="minorHAnsi" w:cstheme="minorHAnsi"/>
                <w:color w:val="auto"/>
                <w:sz w:val="20"/>
                <w:szCs w:val="20"/>
              </w:rPr>
              <w:t xml:space="preserve">Work with the EMT to identify performance risks and issues and mitigation strategies related to the quality of patient care for the safe delivery of integrated care in the Health Region. </w:t>
            </w:r>
          </w:p>
          <w:p w14:paraId="35D81BBD"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Contribute to the development of national policies, procedures, guidelines and frameworks in conjunction with the HSE Centre National Nursing &amp; Midwifery Advisor/ONMSD.</w:t>
            </w:r>
          </w:p>
          <w:p w14:paraId="3EAD023E" w14:textId="77777777" w:rsidR="00977EB3" w:rsidRPr="00BD5510" w:rsidRDefault="00977EB3" w:rsidP="00801E5E">
            <w:pPr>
              <w:pStyle w:val="ListParagraph"/>
              <w:numPr>
                <w:ilvl w:val="0"/>
                <w:numId w:val="8"/>
              </w:numPr>
              <w:spacing w:after="80"/>
              <w:ind w:left="714" w:hanging="357"/>
              <w:contextualSpacing w:val="0"/>
              <w:jc w:val="both"/>
              <w:rPr>
                <w:rFonts w:cstheme="minorHAnsi"/>
                <w:sz w:val="20"/>
                <w:szCs w:val="20"/>
              </w:rPr>
            </w:pPr>
            <w:r w:rsidRPr="00BD5510">
              <w:rPr>
                <w:rFonts w:cstheme="minorHAnsi"/>
                <w:sz w:val="20"/>
                <w:szCs w:val="20"/>
              </w:rPr>
              <w:t>Action the implementation of national policies at regional level including but not limited to the Frameworks for Safe Staffing, Graduate to Advanced Practice, Digital Health and Patient Safety.</w:t>
            </w:r>
          </w:p>
          <w:p w14:paraId="0E3BE389"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Actively collaborate on strategic planning for the regional workforce including undergraduate capacity within an integrated delivery structure; supporting the development of competence and healthcare transformation, digital skills and technology, and the design and delivery of new services and approaches based on high performance in inter professional teams. </w:t>
            </w:r>
          </w:p>
          <w:p w14:paraId="2A94BE89" w14:textId="77777777" w:rsidR="00977EB3" w:rsidRPr="00BD5510" w:rsidRDefault="00977EB3" w:rsidP="00801E5E">
            <w:pPr>
              <w:pStyle w:val="ListParagraph"/>
              <w:widowControl w:val="0"/>
              <w:numPr>
                <w:ilvl w:val="0"/>
                <w:numId w:val="8"/>
              </w:numPr>
              <w:spacing w:after="80"/>
              <w:ind w:left="714" w:hanging="357"/>
              <w:contextualSpacing w:val="0"/>
              <w:rPr>
                <w:rFonts w:eastAsia="Arial" w:cstheme="minorHAnsi"/>
                <w:sz w:val="20"/>
                <w:szCs w:val="20"/>
              </w:rPr>
            </w:pPr>
            <w:r w:rsidRPr="00BD5510">
              <w:rPr>
                <w:rFonts w:eastAsia="Arial" w:cstheme="minorHAnsi"/>
                <w:sz w:val="20"/>
                <w:szCs w:val="20"/>
              </w:rPr>
              <w:t>Take a lead role in clinical training and continuous professional development for nursing and midwifery and associated care teams including advanced levels of specialism and develop inter-professional CPD training and education opportunities working with academic partners to address key future workforce needs.</w:t>
            </w:r>
          </w:p>
          <w:p w14:paraId="275E575A" w14:textId="77777777" w:rsidR="00977EB3" w:rsidRPr="00BD5510" w:rsidRDefault="00977EB3" w:rsidP="00977EB3">
            <w:pPr>
              <w:rPr>
                <w:rFonts w:cstheme="minorHAnsi"/>
                <w:sz w:val="20"/>
                <w:szCs w:val="20"/>
              </w:rPr>
            </w:pPr>
          </w:p>
          <w:p w14:paraId="6949D968" w14:textId="77777777" w:rsidR="00977EB3" w:rsidRPr="00BD5510" w:rsidRDefault="00977EB3" w:rsidP="00977EB3">
            <w:pPr>
              <w:rPr>
                <w:rFonts w:cstheme="minorHAnsi"/>
                <w:b/>
                <w:bCs/>
                <w:sz w:val="20"/>
                <w:szCs w:val="20"/>
                <w:u w:val="single"/>
              </w:rPr>
            </w:pPr>
            <w:r w:rsidRPr="00BD5510">
              <w:rPr>
                <w:rFonts w:cstheme="minorHAnsi"/>
                <w:b/>
                <w:bCs/>
                <w:sz w:val="20"/>
                <w:szCs w:val="20"/>
                <w:u w:val="single"/>
              </w:rPr>
              <w:t>Patient Experience and Service User Engagement</w:t>
            </w:r>
            <w:r w:rsidRPr="00BD5510">
              <w:rPr>
                <w:rFonts w:eastAsia="Arial" w:cstheme="minorHAnsi"/>
                <w:b/>
                <w:bCs/>
                <w:sz w:val="20"/>
                <w:szCs w:val="20"/>
                <w:u w:val="single"/>
              </w:rPr>
              <w:t xml:space="preserve"> </w:t>
            </w:r>
          </w:p>
          <w:p w14:paraId="45DB25A6"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Provide professional advocacy and professional insights to align public protection, clinical governance, patient safety and risk management with patient experience.   </w:t>
            </w:r>
          </w:p>
          <w:p w14:paraId="034019FD"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Take lead executive responsibility for coordination and clinical alignment of Patient Experience and Service user Engagement </w:t>
            </w:r>
            <w:r w:rsidRPr="00BD5510">
              <w:rPr>
                <w:rFonts w:eastAsia="Arial" w:cstheme="minorHAnsi"/>
                <w:spacing w:val="-3"/>
                <w:sz w:val="20"/>
                <w:szCs w:val="20"/>
              </w:rPr>
              <w:t xml:space="preserve">and the provision of assurance </w:t>
            </w:r>
            <w:r w:rsidRPr="00BD5510">
              <w:rPr>
                <w:rFonts w:eastAsia="Arial" w:cstheme="minorHAnsi"/>
                <w:spacing w:val="-3"/>
                <w:sz w:val="20"/>
                <w:szCs w:val="20"/>
              </w:rPr>
              <w:lastRenderedPageBreak/>
              <w:t>to the REO with respect to patient involvement in co-design, co-decision making, co-implementation and co-evaluation of care to inform service improvement in the region.</w:t>
            </w:r>
          </w:p>
          <w:p w14:paraId="4D31B9BA"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Support Patient and Service User Partnerships and Participation for effective executive-level governance, through meaningful engagement with patients, services users, carers, families, people with lived experiences, and other members of the public across the region. </w:t>
            </w:r>
          </w:p>
          <w:p w14:paraId="07AF04F8"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Provide support to the Office of Patient Partnerships &amp; Participation to establish effective inter-professional patient engagement networks. Ensure learnings from Your Service Your Say and findings and recommendations from Ombudsman Reports are addressed and progressed as appropriate, demonstrating and promoting regional an organisation-wide culture of patient safety, trust and public confidence.</w:t>
            </w:r>
          </w:p>
          <w:p w14:paraId="1DC53BB4" w14:textId="77777777" w:rsidR="00977EB3" w:rsidRPr="00BD5510" w:rsidRDefault="00977EB3" w:rsidP="00977EB3">
            <w:pPr>
              <w:rPr>
                <w:rFonts w:cstheme="minorHAnsi"/>
                <w:b/>
                <w:bCs/>
                <w:sz w:val="20"/>
                <w:szCs w:val="20"/>
                <w:u w:val="single"/>
              </w:rPr>
            </w:pPr>
          </w:p>
          <w:p w14:paraId="3290351E" w14:textId="77777777" w:rsidR="00977EB3" w:rsidRPr="00BD5510" w:rsidRDefault="00977EB3" w:rsidP="00977EB3">
            <w:pPr>
              <w:rPr>
                <w:rFonts w:cstheme="minorHAnsi"/>
                <w:b/>
                <w:bCs/>
                <w:sz w:val="20"/>
                <w:szCs w:val="20"/>
                <w:u w:val="single"/>
              </w:rPr>
            </w:pPr>
            <w:r w:rsidRPr="00BD5510">
              <w:rPr>
                <w:rFonts w:cstheme="minorHAnsi"/>
                <w:b/>
                <w:bCs/>
                <w:sz w:val="20"/>
                <w:szCs w:val="20"/>
                <w:u w:val="single"/>
              </w:rPr>
              <w:t>Quality and Patient Safety</w:t>
            </w:r>
          </w:p>
          <w:p w14:paraId="615299BC" w14:textId="77777777" w:rsidR="00977EB3" w:rsidRPr="00BD5510" w:rsidRDefault="00977EB3" w:rsidP="00801E5E">
            <w:pPr>
              <w:pStyle w:val="ListParagraph"/>
              <w:numPr>
                <w:ilvl w:val="0"/>
                <w:numId w:val="8"/>
              </w:numPr>
              <w:spacing w:after="80"/>
              <w:ind w:left="714" w:hanging="357"/>
              <w:contextualSpacing w:val="0"/>
              <w:rPr>
                <w:rFonts w:eastAsia="Arial" w:cstheme="minorHAnsi"/>
                <w:sz w:val="20"/>
                <w:szCs w:val="20"/>
              </w:rPr>
            </w:pPr>
            <w:r w:rsidRPr="00BD5510">
              <w:rPr>
                <w:rFonts w:eastAsia="Arial" w:cstheme="minorHAnsi"/>
                <w:sz w:val="20"/>
                <w:szCs w:val="20"/>
              </w:rPr>
              <w:t>Shape and contribute on the design of clinical governance arrangements that meet the needs of an integrated health and social care delivery system at Health Region level informing clinical decision making and service developments.</w:t>
            </w:r>
          </w:p>
          <w:p w14:paraId="38E0B955" w14:textId="77777777" w:rsidR="00977EB3" w:rsidRPr="00BD5510" w:rsidRDefault="00977EB3" w:rsidP="00801E5E">
            <w:pPr>
              <w:numPr>
                <w:ilvl w:val="0"/>
                <w:numId w:val="8"/>
              </w:numPr>
              <w:spacing w:after="80"/>
              <w:ind w:left="714" w:hanging="357"/>
              <w:rPr>
                <w:rFonts w:cstheme="minorHAnsi"/>
                <w:sz w:val="20"/>
                <w:szCs w:val="20"/>
                <w:lang w:eastAsia="en-IE"/>
              </w:rPr>
            </w:pPr>
            <w:r w:rsidRPr="00BD5510">
              <w:rPr>
                <w:rFonts w:cstheme="minorHAnsi"/>
                <w:sz w:val="20"/>
                <w:szCs w:val="20"/>
                <w:lang w:eastAsia="en-IE"/>
              </w:rPr>
              <w:t xml:space="preserve">Lead with multi-disciplinary colleagues the ongoing design and implementation of models of care/care pathways in line with national guidance to support implementation of the Integrated Service Delivery Model including Networks of Care across the Health Region. </w:t>
            </w:r>
          </w:p>
          <w:p w14:paraId="2032CB45"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Style w:val="cf01"/>
                <w:rFonts w:asciiTheme="minorHAnsi" w:hAnsiTheme="minorHAnsi" w:cstheme="minorHAnsi"/>
                <w:sz w:val="20"/>
                <w:szCs w:val="20"/>
              </w:rPr>
              <w:t>Working with Quality and Patient Safety colleagues facilitate clinical collaboration and care co-ordination to create positive learning environments for the implementation of safe and effective integrated care, maximising the mobility and flexibility of nursing and midwifery staff across acute and community care boundaries.</w:t>
            </w:r>
          </w:p>
          <w:p w14:paraId="57ACE44A"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Provide the co-ordinated leadership for a whole systems approach that enables the ongoing optimisation and professional development of the nursing and midwifery workforce and embeds a positive learning culture for patient safety, quality measurement/audit and continuous quality improvement.</w:t>
            </w:r>
          </w:p>
          <w:p w14:paraId="1EBEDD00" w14:textId="647966AB" w:rsidR="00977EB3"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Working with the Regional Clinical Director and Quality and Patient Safety function at Health Region level support the commissioning of service reviews and the management of serious incidents as required.   </w:t>
            </w:r>
          </w:p>
          <w:p w14:paraId="4E363DB7" w14:textId="77777777" w:rsidR="00977EB3" w:rsidRPr="00E04FE1" w:rsidRDefault="00977EB3" w:rsidP="00801E5E">
            <w:pPr>
              <w:numPr>
                <w:ilvl w:val="0"/>
                <w:numId w:val="8"/>
              </w:numPr>
              <w:spacing w:after="80"/>
              <w:ind w:left="714" w:hanging="357"/>
              <w:rPr>
                <w:sz w:val="20"/>
              </w:rPr>
            </w:pPr>
            <w:r w:rsidRPr="00E04FE1">
              <w:rPr>
                <w:rFonts w:ascii="Arial" w:hAnsi="Arial" w:cs="Arial"/>
                <w:sz w:val="20"/>
              </w:rPr>
              <w:t xml:space="preserve">Adequately identifies, assesses, manages and monitors risk within their area of responsibility. </w:t>
            </w:r>
          </w:p>
          <w:p w14:paraId="1B3114FB" w14:textId="77777777" w:rsidR="00977EB3" w:rsidRPr="00BD5510" w:rsidRDefault="00977EB3" w:rsidP="00977EB3">
            <w:pPr>
              <w:rPr>
                <w:rFonts w:cstheme="minorHAnsi"/>
                <w:b/>
                <w:bCs/>
                <w:sz w:val="20"/>
                <w:szCs w:val="20"/>
                <w:u w:val="single"/>
              </w:rPr>
            </w:pPr>
          </w:p>
          <w:p w14:paraId="76A81CE8" w14:textId="77777777" w:rsidR="00977EB3" w:rsidRPr="00BD5510" w:rsidRDefault="00977EB3" w:rsidP="00977EB3">
            <w:pPr>
              <w:rPr>
                <w:rFonts w:cstheme="minorHAnsi"/>
                <w:b/>
                <w:bCs/>
                <w:sz w:val="20"/>
                <w:szCs w:val="20"/>
                <w:u w:val="single"/>
              </w:rPr>
            </w:pPr>
            <w:r w:rsidRPr="00BD5510">
              <w:rPr>
                <w:rFonts w:cstheme="minorHAnsi"/>
                <w:b/>
                <w:bCs/>
                <w:sz w:val="20"/>
                <w:szCs w:val="20"/>
                <w:u w:val="single"/>
              </w:rPr>
              <w:t xml:space="preserve">Business &amp; Financial </w:t>
            </w:r>
          </w:p>
          <w:p w14:paraId="2A69EC4A"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In conjunction with the executive management team, be accountable for health region budget and work within the parameters of the National Financial Regulations, Performance Accountability Framework and HSE guidelines to ensure fiscal compliance and management.   </w:t>
            </w:r>
          </w:p>
          <w:p w14:paraId="3C9A9E09"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Promote the use of robust evidence, data and national frameworks to inform and shape resource planning and utilisation.</w:t>
            </w:r>
          </w:p>
          <w:p w14:paraId="12ADA03B"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 xml:space="preserve">Conduct financial planning and analysis to ensure effective and optimal utilisation of funds and report on activity to provide assurance to the HSE on regional implementation with national oversight. </w:t>
            </w:r>
          </w:p>
          <w:p w14:paraId="29E8AC8F"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Enable the development of more sustainable, efficient approaches including a focus on sustainable energy, water and waste initiatives.</w:t>
            </w:r>
          </w:p>
          <w:p w14:paraId="5E30BB78"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t>Contribute to digital and ICT systems development that fosters integrated working, reduces duplication and enhances efficiency, cost savings and value for money.</w:t>
            </w:r>
          </w:p>
          <w:p w14:paraId="0E94DC6A" w14:textId="77777777" w:rsidR="00977EB3" w:rsidRPr="00BD5510" w:rsidRDefault="00977EB3" w:rsidP="00801E5E">
            <w:pPr>
              <w:pStyle w:val="ListParagraph"/>
              <w:numPr>
                <w:ilvl w:val="0"/>
                <w:numId w:val="8"/>
              </w:numPr>
              <w:spacing w:after="80"/>
              <w:ind w:left="714" w:hanging="357"/>
              <w:contextualSpacing w:val="0"/>
              <w:rPr>
                <w:rFonts w:cstheme="minorHAnsi"/>
                <w:sz w:val="20"/>
                <w:szCs w:val="20"/>
              </w:rPr>
            </w:pPr>
            <w:r w:rsidRPr="00BD5510">
              <w:rPr>
                <w:rFonts w:cstheme="minorHAnsi"/>
                <w:sz w:val="20"/>
                <w:szCs w:val="20"/>
              </w:rPr>
              <w:lastRenderedPageBreak/>
              <w:t>Ensure compliance with standards for Healthcare, National Standards for the Prevention and Control of healthcare Associated Infections, Hygiene Standards and associated HSE protocols.</w:t>
            </w:r>
          </w:p>
          <w:p w14:paraId="7FD87E9C" w14:textId="77777777" w:rsidR="00977EB3" w:rsidRPr="00BD5510" w:rsidRDefault="00977EB3" w:rsidP="00977EB3">
            <w:pPr>
              <w:rPr>
                <w:rFonts w:cstheme="minorHAnsi"/>
                <w:sz w:val="20"/>
                <w:szCs w:val="20"/>
              </w:rPr>
            </w:pPr>
          </w:p>
          <w:p w14:paraId="5E6F18E3" w14:textId="77777777" w:rsidR="00977EB3" w:rsidRPr="00BD5510" w:rsidRDefault="00977EB3" w:rsidP="00977EB3">
            <w:pPr>
              <w:rPr>
                <w:rFonts w:eastAsia="Arial" w:cstheme="minorHAnsi"/>
                <w:color w:val="000000" w:themeColor="text1"/>
                <w:sz w:val="20"/>
                <w:szCs w:val="20"/>
              </w:rPr>
            </w:pPr>
            <w:r w:rsidRPr="00BD5510">
              <w:rPr>
                <w:rFonts w:eastAsia="Arial" w:cstheme="minorHAnsi"/>
                <w:sz w:val="20"/>
                <w:szCs w:val="20"/>
              </w:rPr>
              <w:t>The management of Risk, Infection Control, Hygiene Services and Health &amp; Safety is the responsibility of everyone and will be achieved within a progressive, honest and open environment. </w:t>
            </w:r>
            <w:r w:rsidRPr="00BD5510">
              <w:rPr>
                <w:rFonts w:cstheme="minorHAnsi"/>
                <w:sz w:val="20"/>
                <w:szCs w:val="20"/>
              </w:rPr>
              <w:t xml:space="preserve"> </w:t>
            </w:r>
          </w:p>
          <w:p w14:paraId="671A9FD1" w14:textId="77777777" w:rsidR="00977EB3" w:rsidRPr="00BD5510" w:rsidRDefault="00977EB3" w:rsidP="00977EB3">
            <w:pPr>
              <w:jc w:val="both"/>
              <w:rPr>
                <w:rFonts w:cstheme="minorHAnsi"/>
                <w:sz w:val="20"/>
                <w:szCs w:val="20"/>
              </w:rPr>
            </w:pPr>
          </w:p>
          <w:p w14:paraId="03720F96" w14:textId="77777777" w:rsidR="00977EB3" w:rsidRPr="00BD5510" w:rsidRDefault="00977EB3" w:rsidP="00977EB3">
            <w:pPr>
              <w:jc w:val="both"/>
              <w:rPr>
                <w:rFonts w:cstheme="minorHAnsi"/>
                <w:sz w:val="20"/>
                <w:szCs w:val="20"/>
              </w:rPr>
            </w:pPr>
            <w:r w:rsidRPr="00BD5510">
              <w:rPr>
                <w:rFonts w:cstheme="minorHAnsi"/>
                <w:sz w:val="20"/>
                <w:szCs w:val="20"/>
              </w:rPr>
              <w:t>These duties must be performed in accordance with the HSE health and safety polices. In carrying out these duties the employee must ensure that effective safety procedures are in place to comply with the Health, Safety and Welfare at Work Act (2005). Staff must carry out their duties in a safe and responsible manner in line with HSE policy documents and as set out in the safety statement, which must be read and understood.</w:t>
            </w:r>
          </w:p>
          <w:p w14:paraId="49CCAE3B" w14:textId="77777777" w:rsidR="00977EB3" w:rsidRPr="00BD5510" w:rsidRDefault="00977EB3" w:rsidP="00977EB3">
            <w:pPr>
              <w:jc w:val="both"/>
              <w:rPr>
                <w:rFonts w:cstheme="minorHAnsi"/>
                <w:sz w:val="20"/>
                <w:szCs w:val="20"/>
              </w:rPr>
            </w:pPr>
          </w:p>
          <w:p w14:paraId="4C44E4E0" w14:textId="77777777" w:rsidR="00977EB3" w:rsidRPr="00BD5510" w:rsidRDefault="00977EB3" w:rsidP="00977EB3">
            <w:pPr>
              <w:numPr>
                <w:ilvl w:val="0"/>
                <w:numId w:val="8"/>
              </w:numPr>
              <w:autoSpaceDE w:val="0"/>
              <w:autoSpaceDN w:val="0"/>
              <w:adjustRightInd w:val="0"/>
              <w:rPr>
                <w:rFonts w:eastAsia="Calibri" w:cstheme="minorHAnsi"/>
                <w:sz w:val="20"/>
                <w:szCs w:val="20"/>
              </w:rPr>
            </w:pPr>
            <w:r w:rsidRPr="00BD5510">
              <w:rPr>
                <w:rFonts w:eastAsia="Calibri" w:cstheme="minorHAnsi"/>
                <w:sz w:val="20"/>
                <w:szCs w:val="20"/>
              </w:rPr>
              <w:t>Have a working knowledge of the Health Information and Quality Authority (HIQA) and Mental Health Commission Regulation and Standards as they apply to the role for example, Standards for Healthcare, National Standards for the Prevention and Control of Healthcare Associated Infections, Hygiene Standards, Safeguarding etc.</w:t>
            </w:r>
            <w:r w:rsidRPr="00BD5510">
              <w:rPr>
                <w:rFonts w:eastAsia="Calibri" w:cstheme="minorHAnsi"/>
                <w:i/>
                <w:iCs/>
                <w:sz w:val="20"/>
                <w:szCs w:val="20"/>
              </w:rPr>
              <w:t xml:space="preserve"> </w:t>
            </w:r>
            <w:r w:rsidRPr="00BD5510">
              <w:rPr>
                <w:rFonts w:eastAsia="Calibri" w:cstheme="minorHAnsi"/>
                <w:sz w:val="20"/>
                <w:szCs w:val="20"/>
              </w:rPr>
              <w:t>and comply with associated HSE protocols for implementing and maintaining these standards as appropriate to the role.</w:t>
            </w:r>
          </w:p>
          <w:p w14:paraId="0A0D3E3E" w14:textId="77777777" w:rsidR="00977EB3" w:rsidRPr="00BD5510" w:rsidRDefault="00977EB3" w:rsidP="00977EB3">
            <w:pPr>
              <w:numPr>
                <w:ilvl w:val="0"/>
                <w:numId w:val="8"/>
              </w:numPr>
              <w:autoSpaceDE w:val="0"/>
              <w:autoSpaceDN w:val="0"/>
              <w:adjustRightInd w:val="0"/>
              <w:rPr>
                <w:rFonts w:eastAsia="Calibri" w:cstheme="minorHAnsi"/>
                <w:sz w:val="20"/>
                <w:szCs w:val="20"/>
              </w:rPr>
            </w:pPr>
            <w:r w:rsidRPr="00BD5510">
              <w:rPr>
                <w:rFonts w:eastAsia="Calibri" w:cstheme="minorHAnsi"/>
                <w:sz w:val="20"/>
                <w:szCs w:val="20"/>
              </w:rPr>
              <w:t>Support, promote and actively participate in sustainable energy, water and waste initiatives to create a more sustainable, low carbon and efficient health service.</w:t>
            </w:r>
          </w:p>
          <w:p w14:paraId="39199456" w14:textId="77777777" w:rsidR="00977EB3" w:rsidRPr="00BD5510" w:rsidRDefault="00977EB3" w:rsidP="00977EB3">
            <w:pPr>
              <w:numPr>
                <w:ilvl w:val="0"/>
                <w:numId w:val="8"/>
              </w:numPr>
              <w:rPr>
                <w:rFonts w:eastAsia="Arial" w:cstheme="minorHAnsi"/>
                <w:color w:val="000000" w:themeColor="text1"/>
                <w:sz w:val="20"/>
                <w:szCs w:val="20"/>
              </w:rPr>
            </w:pPr>
            <w:r w:rsidRPr="00BD5510">
              <w:rPr>
                <w:rFonts w:eastAsia="Arial" w:cstheme="minorHAnsi"/>
                <w:sz w:val="20"/>
                <w:szCs w:val="20"/>
              </w:rPr>
              <w:t>Foster and support a quality improvement culture in relation to hygiene services</w:t>
            </w:r>
          </w:p>
          <w:p w14:paraId="65475D09" w14:textId="71C0BFAE" w:rsidR="00977EB3" w:rsidRPr="00BD5510" w:rsidRDefault="00977EB3" w:rsidP="00977EB3">
            <w:pPr>
              <w:jc w:val="both"/>
              <w:rPr>
                <w:rFonts w:cstheme="minorHAnsi"/>
                <w:sz w:val="20"/>
                <w:szCs w:val="20"/>
              </w:rPr>
            </w:pPr>
          </w:p>
          <w:p w14:paraId="7DC91BCD" w14:textId="04DEC88F" w:rsidR="00977EB3" w:rsidRPr="00BD5510" w:rsidRDefault="00977EB3" w:rsidP="00977EB3">
            <w:pPr>
              <w:rPr>
                <w:rFonts w:cstheme="minorHAnsi"/>
                <w:b/>
                <w:bCs/>
                <w:sz w:val="20"/>
                <w:szCs w:val="20"/>
              </w:rPr>
            </w:pPr>
            <w:r w:rsidRPr="00BD5510">
              <w:rPr>
                <w:rFonts w:cstheme="minorHAnsi"/>
                <w:b/>
                <w:bCs/>
                <w:sz w:val="20"/>
                <w:szCs w:val="20"/>
              </w:rPr>
              <w:t xml:space="preserve">The above Job Specification is not intended to be a comprehensive list of all duties involved and consequently, the post holder may be required to perform other duties as appropriate to the post which may be assigned to </w:t>
            </w:r>
            <w:r>
              <w:rPr>
                <w:rFonts w:cstheme="minorHAnsi"/>
                <w:b/>
                <w:bCs/>
                <w:sz w:val="20"/>
                <w:szCs w:val="20"/>
              </w:rPr>
              <w:t>them</w:t>
            </w:r>
            <w:r w:rsidRPr="00BD5510">
              <w:rPr>
                <w:rFonts w:cstheme="minorHAnsi"/>
                <w:b/>
                <w:bCs/>
                <w:sz w:val="20"/>
                <w:szCs w:val="20"/>
              </w:rPr>
              <w:t xml:space="preserve"> from time to time and to contribute to the development of the post while in office.</w:t>
            </w:r>
          </w:p>
          <w:p w14:paraId="2F7E180A" w14:textId="77777777" w:rsidR="00977EB3" w:rsidRPr="00BD5510" w:rsidRDefault="00977EB3" w:rsidP="00977EB3">
            <w:pPr>
              <w:pStyle w:val="ListParagraph"/>
              <w:spacing w:after="40"/>
              <w:ind w:left="0"/>
              <w:rPr>
                <w:rFonts w:eastAsia="Arial" w:cstheme="minorHAnsi"/>
                <w:sz w:val="20"/>
                <w:szCs w:val="20"/>
              </w:rPr>
            </w:pPr>
          </w:p>
        </w:tc>
      </w:tr>
      <w:tr w:rsidR="00977EB3" w:rsidRPr="00BD5510" w14:paraId="29727659" w14:textId="77777777" w:rsidTr="002C5145">
        <w:tc>
          <w:tcPr>
            <w:tcW w:w="2368" w:type="dxa"/>
          </w:tcPr>
          <w:p w14:paraId="20757972" w14:textId="77777777" w:rsidR="00977EB3" w:rsidRPr="00BD5510" w:rsidRDefault="00977EB3" w:rsidP="00977EB3">
            <w:pPr>
              <w:rPr>
                <w:rFonts w:cstheme="minorHAnsi"/>
                <w:b/>
                <w:bCs/>
                <w:sz w:val="20"/>
                <w:szCs w:val="20"/>
              </w:rPr>
            </w:pPr>
            <w:r w:rsidRPr="00BD5510">
              <w:rPr>
                <w:rFonts w:cstheme="minorHAnsi"/>
                <w:b/>
                <w:bCs/>
                <w:sz w:val="20"/>
                <w:szCs w:val="20"/>
              </w:rPr>
              <w:lastRenderedPageBreak/>
              <w:t>Eligibility Criteria</w:t>
            </w:r>
          </w:p>
          <w:p w14:paraId="55C0C42F" w14:textId="77777777" w:rsidR="00977EB3" w:rsidRPr="00BD5510" w:rsidRDefault="00977EB3" w:rsidP="00977EB3">
            <w:pPr>
              <w:rPr>
                <w:rFonts w:cstheme="minorHAnsi"/>
                <w:b/>
                <w:bCs/>
                <w:sz w:val="20"/>
                <w:szCs w:val="20"/>
              </w:rPr>
            </w:pPr>
          </w:p>
          <w:p w14:paraId="5F331AA3" w14:textId="77777777" w:rsidR="00977EB3" w:rsidRPr="00BD5510" w:rsidRDefault="00977EB3" w:rsidP="00977EB3">
            <w:pPr>
              <w:rPr>
                <w:rFonts w:cstheme="minorHAnsi"/>
                <w:b/>
                <w:bCs/>
                <w:sz w:val="20"/>
                <w:szCs w:val="20"/>
              </w:rPr>
            </w:pPr>
            <w:r w:rsidRPr="00BD5510">
              <w:rPr>
                <w:rFonts w:cstheme="minorHAnsi"/>
                <w:b/>
                <w:bCs/>
                <w:sz w:val="20"/>
                <w:szCs w:val="20"/>
              </w:rPr>
              <w:t>Qualifications and/ or experience</w:t>
            </w:r>
          </w:p>
          <w:p w14:paraId="4691B7B5" w14:textId="77777777" w:rsidR="00977EB3" w:rsidRPr="00BD5510" w:rsidRDefault="00977EB3" w:rsidP="00977EB3">
            <w:pPr>
              <w:rPr>
                <w:rFonts w:cstheme="minorHAnsi"/>
                <w:b/>
                <w:bCs/>
                <w:sz w:val="20"/>
                <w:szCs w:val="20"/>
              </w:rPr>
            </w:pPr>
          </w:p>
          <w:p w14:paraId="5F416216" w14:textId="77777777" w:rsidR="00977EB3" w:rsidRPr="00BD5510" w:rsidRDefault="00977EB3" w:rsidP="00977EB3">
            <w:pPr>
              <w:rPr>
                <w:rFonts w:cstheme="minorHAnsi"/>
                <w:b/>
                <w:bCs/>
                <w:sz w:val="20"/>
                <w:szCs w:val="20"/>
              </w:rPr>
            </w:pPr>
          </w:p>
          <w:p w14:paraId="6A5CBCD5" w14:textId="77777777" w:rsidR="00977EB3" w:rsidRPr="00BD5510" w:rsidRDefault="00977EB3" w:rsidP="00977EB3">
            <w:pPr>
              <w:rPr>
                <w:rFonts w:cstheme="minorHAnsi"/>
                <w:b/>
                <w:bCs/>
                <w:sz w:val="20"/>
                <w:szCs w:val="20"/>
              </w:rPr>
            </w:pPr>
          </w:p>
          <w:p w14:paraId="02C5253A" w14:textId="77777777" w:rsidR="00977EB3" w:rsidRPr="00BD5510" w:rsidRDefault="00977EB3" w:rsidP="00977EB3">
            <w:pPr>
              <w:rPr>
                <w:rFonts w:cstheme="minorHAnsi"/>
                <w:b/>
                <w:bCs/>
                <w:sz w:val="20"/>
                <w:szCs w:val="20"/>
              </w:rPr>
            </w:pPr>
          </w:p>
          <w:p w14:paraId="6031E07C" w14:textId="77777777" w:rsidR="00977EB3" w:rsidRPr="00BD5510" w:rsidRDefault="00977EB3" w:rsidP="00977EB3">
            <w:pPr>
              <w:rPr>
                <w:rFonts w:cstheme="minorHAnsi"/>
                <w:b/>
                <w:bCs/>
                <w:sz w:val="20"/>
                <w:szCs w:val="20"/>
              </w:rPr>
            </w:pPr>
          </w:p>
          <w:p w14:paraId="747DDAA6" w14:textId="77777777" w:rsidR="00977EB3" w:rsidRPr="00BD5510" w:rsidRDefault="00977EB3" w:rsidP="00977EB3">
            <w:pPr>
              <w:rPr>
                <w:rFonts w:cstheme="minorHAnsi"/>
                <w:b/>
                <w:bCs/>
                <w:sz w:val="20"/>
                <w:szCs w:val="20"/>
              </w:rPr>
            </w:pPr>
          </w:p>
          <w:p w14:paraId="1B3A0ED7" w14:textId="77777777" w:rsidR="00977EB3" w:rsidRPr="00BD5510" w:rsidRDefault="00977EB3" w:rsidP="00977EB3">
            <w:pPr>
              <w:rPr>
                <w:rFonts w:cstheme="minorHAnsi"/>
                <w:b/>
                <w:bCs/>
                <w:sz w:val="20"/>
                <w:szCs w:val="20"/>
              </w:rPr>
            </w:pPr>
          </w:p>
          <w:p w14:paraId="1D57FD63" w14:textId="77777777" w:rsidR="00977EB3" w:rsidRPr="00BD5510" w:rsidRDefault="00977EB3" w:rsidP="00977EB3">
            <w:pPr>
              <w:rPr>
                <w:rFonts w:cstheme="minorHAnsi"/>
                <w:b/>
                <w:bCs/>
                <w:sz w:val="20"/>
                <w:szCs w:val="20"/>
              </w:rPr>
            </w:pPr>
          </w:p>
          <w:p w14:paraId="53A08A0B" w14:textId="77777777" w:rsidR="00977EB3" w:rsidRPr="00BD5510" w:rsidRDefault="00977EB3" w:rsidP="00977EB3">
            <w:pPr>
              <w:rPr>
                <w:rFonts w:cstheme="minorHAnsi"/>
                <w:b/>
                <w:bCs/>
                <w:sz w:val="20"/>
                <w:szCs w:val="20"/>
              </w:rPr>
            </w:pPr>
          </w:p>
          <w:p w14:paraId="50DCA1FC" w14:textId="77777777" w:rsidR="00977EB3" w:rsidRPr="00BD5510" w:rsidRDefault="00977EB3" w:rsidP="00977EB3">
            <w:pPr>
              <w:rPr>
                <w:rFonts w:cstheme="minorHAnsi"/>
                <w:b/>
                <w:bCs/>
                <w:sz w:val="20"/>
                <w:szCs w:val="20"/>
                <w:highlight w:val="yellow"/>
              </w:rPr>
            </w:pPr>
          </w:p>
          <w:p w14:paraId="3B3F2028" w14:textId="77777777" w:rsidR="00977EB3" w:rsidRPr="00BD5510" w:rsidRDefault="00977EB3" w:rsidP="00977EB3">
            <w:pPr>
              <w:rPr>
                <w:rFonts w:cstheme="minorHAnsi"/>
                <w:b/>
                <w:bCs/>
                <w:sz w:val="20"/>
                <w:szCs w:val="20"/>
                <w:highlight w:val="yellow"/>
              </w:rPr>
            </w:pPr>
          </w:p>
          <w:p w14:paraId="7FC16FAD" w14:textId="77777777" w:rsidR="00977EB3" w:rsidRPr="00BD5510" w:rsidRDefault="00977EB3" w:rsidP="00977EB3">
            <w:pPr>
              <w:rPr>
                <w:rFonts w:cstheme="minorHAnsi"/>
                <w:b/>
                <w:bCs/>
                <w:sz w:val="20"/>
                <w:szCs w:val="20"/>
                <w:highlight w:val="yellow"/>
              </w:rPr>
            </w:pPr>
          </w:p>
          <w:p w14:paraId="3AE63530" w14:textId="77777777" w:rsidR="00977EB3" w:rsidRPr="00BD5510" w:rsidRDefault="00977EB3" w:rsidP="00977EB3">
            <w:pPr>
              <w:rPr>
                <w:rFonts w:cstheme="minorHAnsi"/>
                <w:b/>
                <w:bCs/>
                <w:sz w:val="20"/>
                <w:szCs w:val="20"/>
                <w:highlight w:val="yellow"/>
              </w:rPr>
            </w:pPr>
          </w:p>
          <w:p w14:paraId="2C93374C" w14:textId="77777777" w:rsidR="00977EB3" w:rsidRPr="00BD5510" w:rsidRDefault="00977EB3" w:rsidP="00977EB3">
            <w:pPr>
              <w:rPr>
                <w:rFonts w:cstheme="minorHAnsi"/>
                <w:b/>
                <w:bCs/>
                <w:sz w:val="20"/>
                <w:szCs w:val="20"/>
                <w:highlight w:val="yellow"/>
              </w:rPr>
            </w:pPr>
          </w:p>
          <w:p w14:paraId="26BD35AE" w14:textId="77777777" w:rsidR="00977EB3" w:rsidRPr="00BD5510" w:rsidRDefault="00977EB3" w:rsidP="00977EB3">
            <w:pPr>
              <w:rPr>
                <w:rFonts w:cstheme="minorHAnsi"/>
                <w:b/>
                <w:bCs/>
                <w:sz w:val="20"/>
                <w:szCs w:val="20"/>
                <w:highlight w:val="yellow"/>
              </w:rPr>
            </w:pPr>
          </w:p>
          <w:p w14:paraId="43C10A3C" w14:textId="77777777" w:rsidR="00977EB3" w:rsidRPr="00BD5510" w:rsidRDefault="00977EB3" w:rsidP="00977EB3">
            <w:pPr>
              <w:rPr>
                <w:rFonts w:cstheme="minorHAnsi"/>
                <w:b/>
                <w:bCs/>
                <w:sz w:val="20"/>
                <w:szCs w:val="20"/>
                <w:highlight w:val="yellow"/>
              </w:rPr>
            </w:pPr>
          </w:p>
          <w:p w14:paraId="5FB27836" w14:textId="77777777" w:rsidR="00977EB3" w:rsidRPr="00BD5510" w:rsidRDefault="00977EB3" w:rsidP="00977EB3">
            <w:pPr>
              <w:rPr>
                <w:rFonts w:cstheme="minorHAnsi"/>
                <w:b/>
                <w:bCs/>
                <w:sz w:val="20"/>
                <w:szCs w:val="20"/>
                <w:highlight w:val="yellow"/>
              </w:rPr>
            </w:pPr>
          </w:p>
          <w:p w14:paraId="5CBA9658" w14:textId="77777777" w:rsidR="00977EB3" w:rsidRPr="00BD5510" w:rsidRDefault="00977EB3" w:rsidP="00977EB3">
            <w:pPr>
              <w:rPr>
                <w:rFonts w:cstheme="minorHAnsi"/>
                <w:b/>
                <w:bCs/>
                <w:sz w:val="20"/>
                <w:szCs w:val="20"/>
                <w:highlight w:val="yellow"/>
              </w:rPr>
            </w:pPr>
          </w:p>
          <w:p w14:paraId="7D2688EE" w14:textId="77777777" w:rsidR="00977EB3" w:rsidRPr="00BD5510" w:rsidRDefault="00977EB3" w:rsidP="00977EB3">
            <w:pPr>
              <w:rPr>
                <w:rFonts w:cstheme="minorHAnsi"/>
                <w:b/>
                <w:bCs/>
                <w:sz w:val="20"/>
                <w:szCs w:val="20"/>
                <w:highlight w:val="yellow"/>
              </w:rPr>
            </w:pPr>
          </w:p>
          <w:p w14:paraId="4A5FFFEE" w14:textId="77777777" w:rsidR="00977EB3" w:rsidRPr="00BD5510" w:rsidRDefault="00977EB3" w:rsidP="00977EB3">
            <w:pPr>
              <w:rPr>
                <w:rFonts w:cstheme="minorHAnsi"/>
                <w:b/>
                <w:bCs/>
                <w:sz w:val="20"/>
                <w:szCs w:val="20"/>
                <w:highlight w:val="yellow"/>
              </w:rPr>
            </w:pPr>
          </w:p>
          <w:p w14:paraId="5FEA35D6" w14:textId="77777777" w:rsidR="00977EB3" w:rsidRPr="00BD5510" w:rsidRDefault="00977EB3" w:rsidP="00977EB3">
            <w:pPr>
              <w:rPr>
                <w:rFonts w:cstheme="minorHAnsi"/>
                <w:b/>
                <w:bCs/>
                <w:sz w:val="20"/>
                <w:szCs w:val="20"/>
                <w:highlight w:val="yellow"/>
              </w:rPr>
            </w:pPr>
          </w:p>
          <w:p w14:paraId="37202D8E" w14:textId="77777777" w:rsidR="00977EB3" w:rsidRPr="00BD5510" w:rsidRDefault="00977EB3" w:rsidP="00977EB3">
            <w:pPr>
              <w:rPr>
                <w:rFonts w:cstheme="minorHAnsi"/>
                <w:b/>
                <w:bCs/>
                <w:sz w:val="20"/>
                <w:szCs w:val="20"/>
                <w:highlight w:val="yellow"/>
              </w:rPr>
            </w:pPr>
          </w:p>
          <w:p w14:paraId="6880801E" w14:textId="77777777" w:rsidR="00977EB3" w:rsidRPr="00BD5510" w:rsidRDefault="00977EB3" w:rsidP="00977EB3">
            <w:pPr>
              <w:rPr>
                <w:rFonts w:cstheme="minorHAnsi"/>
                <w:b/>
                <w:bCs/>
                <w:sz w:val="20"/>
                <w:szCs w:val="20"/>
                <w:highlight w:val="yellow"/>
              </w:rPr>
            </w:pPr>
          </w:p>
          <w:p w14:paraId="24BFEF71" w14:textId="77777777" w:rsidR="00977EB3" w:rsidRPr="00BD5510" w:rsidRDefault="00977EB3" w:rsidP="00977EB3">
            <w:pPr>
              <w:rPr>
                <w:rFonts w:cstheme="minorHAnsi"/>
                <w:b/>
                <w:bCs/>
                <w:sz w:val="20"/>
                <w:szCs w:val="20"/>
                <w:highlight w:val="yellow"/>
              </w:rPr>
            </w:pPr>
          </w:p>
          <w:p w14:paraId="72519525" w14:textId="77777777" w:rsidR="00977EB3" w:rsidRPr="00BD5510" w:rsidRDefault="00977EB3" w:rsidP="00977EB3">
            <w:pPr>
              <w:rPr>
                <w:rFonts w:cstheme="minorHAnsi"/>
                <w:b/>
                <w:bCs/>
                <w:sz w:val="20"/>
                <w:szCs w:val="20"/>
                <w:highlight w:val="yellow"/>
              </w:rPr>
            </w:pPr>
          </w:p>
          <w:p w14:paraId="3ED39724" w14:textId="77777777" w:rsidR="00977EB3" w:rsidRPr="00BD5510" w:rsidRDefault="00977EB3" w:rsidP="00977EB3">
            <w:pPr>
              <w:rPr>
                <w:rFonts w:cstheme="minorHAnsi"/>
                <w:b/>
                <w:bCs/>
                <w:sz w:val="20"/>
                <w:szCs w:val="20"/>
                <w:highlight w:val="yellow"/>
              </w:rPr>
            </w:pPr>
          </w:p>
          <w:p w14:paraId="565A0CBB" w14:textId="77777777" w:rsidR="00977EB3" w:rsidRPr="00BD5510" w:rsidRDefault="00977EB3" w:rsidP="00977EB3">
            <w:pPr>
              <w:rPr>
                <w:rFonts w:cstheme="minorHAnsi"/>
                <w:b/>
                <w:bCs/>
                <w:sz w:val="20"/>
                <w:szCs w:val="20"/>
                <w:highlight w:val="yellow"/>
              </w:rPr>
            </w:pPr>
          </w:p>
          <w:p w14:paraId="57A734CE" w14:textId="77777777" w:rsidR="00977EB3" w:rsidRPr="00BD5510" w:rsidRDefault="00977EB3" w:rsidP="00977EB3">
            <w:pPr>
              <w:rPr>
                <w:rFonts w:cstheme="minorHAnsi"/>
                <w:b/>
                <w:bCs/>
                <w:sz w:val="20"/>
                <w:szCs w:val="20"/>
                <w:highlight w:val="yellow"/>
              </w:rPr>
            </w:pPr>
          </w:p>
          <w:p w14:paraId="44A198A1" w14:textId="77777777" w:rsidR="00977EB3" w:rsidRPr="00BD5510" w:rsidRDefault="00977EB3" w:rsidP="00977EB3">
            <w:pPr>
              <w:rPr>
                <w:rFonts w:cstheme="minorHAnsi"/>
                <w:b/>
                <w:bCs/>
                <w:sz w:val="20"/>
                <w:szCs w:val="20"/>
                <w:highlight w:val="yellow"/>
              </w:rPr>
            </w:pPr>
          </w:p>
          <w:p w14:paraId="06693182" w14:textId="77777777" w:rsidR="00977EB3" w:rsidRPr="00BD5510" w:rsidRDefault="00977EB3" w:rsidP="00977EB3">
            <w:pPr>
              <w:rPr>
                <w:rFonts w:cstheme="minorHAnsi"/>
                <w:b/>
                <w:bCs/>
                <w:sz w:val="20"/>
                <w:szCs w:val="20"/>
                <w:highlight w:val="yellow"/>
              </w:rPr>
            </w:pPr>
          </w:p>
          <w:p w14:paraId="0C9CF39D" w14:textId="77777777" w:rsidR="00977EB3" w:rsidRPr="00BD5510" w:rsidRDefault="00977EB3" w:rsidP="00977EB3">
            <w:pPr>
              <w:rPr>
                <w:rFonts w:cstheme="minorHAnsi"/>
                <w:b/>
                <w:bCs/>
                <w:sz w:val="20"/>
                <w:szCs w:val="20"/>
                <w:highlight w:val="yellow"/>
              </w:rPr>
            </w:pPr>
          </w:p>
          <w:p w14:paraId="7C3A8807" w14:textId="77777777" w:rsidR="00977EB3" w:rsidRPr="00BD5510" w:rsidRDefault="00977EB3" w:rsidP="00977EB3">
            <w:pPr>
              <w:rPr>
                <w:rFonts w:cstheme="minorHAnsi"/>
                <w:b/>
                <w:bCs/>
                <w:sz w:val="20"/>
                <w:szCs w:val="20"/>
                <w:highlight w:val="yellow"/>
              </w:rPr>
            </w:pPr>
          </w:p>
          <w:p w14:paraId="6C816502" w14:textId="77777777" w:rsidR="00977EB3" w:rsidRPr="00BD5510" w:rsidRDefault="00977EB3" w:rsidP="00977EB3">
            <w:pPr>
              <w:rPr>
                <w:rFonts w:cstheme="minorHAnsi"/>
                <w:b/>
                <w:bCs/>
                <w:sz w:val="20"/>
                <w:szCs w:val="20"/>
                <w:highlight w:val="yellow"/>
              </w:rPr>
            </w:pPr>
          </w:p>
          <w:p w14:paraId="3B0CF04B" w14:textId="77777777" w:rsidR="00977EB3" w:rsidRPr="00BD5510" w:rsidRDefault="00977EB3" w:rsidP="00977EB3">
            <w:pPr>
              <w:rPr>
                <w:rFonts w:cstheme="minorHAnsi"/>
                <w:b/>
                <w:bCs/>
                <w:sz w:val="20"/>
                <w:szCs w:val="20"/>
                <w:highlight w:val="yellow"/>
              </w:rPr>
            </w:pPr>
          </w:p>
          <w:p w14:paraId="7A6B3CBE" w14:textId="77777777" w:rsidR="00977EB3" w:rsidRPr="00BD5510" w:rsidRDefault="00977EB3" w:rsidP="00977EB3">
            <w:pPr>
              <w:rPr>
                <w:rFonts w:cstheme="minorHAnsi"/>
                <w:b/>
                <w:bCs/>
                <w:sz w:val="20"/>
                <w:szCs w:val="20"/>
                <w:highlight w:val="yellow"/>
              </w:rPr>
            </w:pPr>
          </w:p>
          <w:p w14:paraId="7F063A82" w14:textId="77777777" w:rsidR="00977EB3" w:rsidRPr="00BD5510" w:rsidRDefault="00977EB3" w:rsidP="00977EB3">
            <w:pPr>
              <w:rPr>
                <w:rFonts w:cstheme="minorHAnsi"/>
                <w:b/>
                <w:bCs/>
                <w:sz w:val="20"/>
                <w:szCs w:val="20"/>
                <w:highlight w:val="yellow"/>
              </w:rPr>
            </w:pPr>
          </w:p>
          <w:p w14:paraId="2CFF863D" w14:textId="77777777" w:rsidR="00977EB3" w:rsidRPr="00BD5510" w:rsidRDefault="00977EB3" w:rsidP="00977EB3">
            <w:pPr>
              <w:rPr>
                <w:rFonts w:cstheme="minorHAnsi"/>
                <w:b/>
                <w:bCs/>
                <w:sz w:val="20"/>
                <w:szCs w:val="20"/>
                <w:highlight w:val="yellow"/>
              </w:rPr>
            </w:pPr>
          </w:p>
          <w:p w14:paraId="61CD931F" w14:textId="77777777" w:rsidR="00977EB3" w:rsidRPr="00BD5510" w:rsidRDefault="00977EB3" w:rsidP="00977EB3">
            <w:pPr>
              <w:rPr>
                <w:rFonts w:cstheme="minorHAnsi"/>
                <w:b/>
                <w:bCs/>
                <w:sz w:val="20"/>
                <w:szCs w:val="20"/>
                <w:highlight w:val="yellow"/>
              </w:rPr>
            </w:pPr>
          </w:p>
          <w:p w14:paraId="2691F89C" w14:textId="77777777" w:rsidR="00977EB3" w:rsidRPr="00BD5510" w:rsidRDefault="00977EB3" w:rsidP="00977EB3">
            <w:pPr>
              <w:rPr>
                <w:rFonts w:cstheme="minorHAnsi"/>
                <w:b/>
                <w:bCs/>
                <w:sz w:val="20"/>
                <w:szCs w:val="20"/>
                <w:highlight w:val="yellow"/>
              </w:rPr>
            </w:pPr>
          </w:p>
          <w:p w14:paraId="48FB452C" w14:textId="77777777" w:rsidR="00977EB3" w:rsidRPr="00BD5510" w:rsidRDefault="00977EB3" w:rsidP="00977EB3">
            <w:pPr>
              <w:rPr>
                <w:rFonts w:cstheme="minorHAnsi"/>
                <w:b/>
                <w:bCs/>
                <w:sz w:val="20"/>
                <w:szCs w:val="20"/>
              </w:rPr>
            </w:pPr>
          </w:p>
        </w:tc>
        <w:tc>
          <w:tcPr>
            <w:tcW w:w="8117" w:type="dxa"/>
          </w:tcPr>
          <w:p w14:paraId="3754A736" w14:textId="04981294" w:rsidR="00977EB3" w:rsidRPr="002C5145" w:rsidRDefault="00977EB3" w:rsidP="00977EB3">
            <w:pPr>
              <w:spacing w:line="276" w:lineRule="auto"/>
              <w:rPr>
                <w:rFonts w:ascii="Arial" w:hAnsi="Arial" w:cs="Arial"/>
                <w:b/>
                <w:bCs/>
                <w:iCs/>
                <w:sz w:val="20"/>
                <w:szCs w:val="20"/>
              </w:rPr>
            </w:pPr>
            <w:r w:rsidRPr="002C5145">
              <w:rPr>
                <w:rFonts w:ascii="Arial" w:hAnsi="Arial" w:cs="Arial"/>
                <w:b/>
                <w:bCs/>
                <w:iCs/>
                <w:sz w:val="20"/>
                <w:szCs w:val="20"/>
              </w:rPr>
              <w:lastRenderedPageBreak/>
              <w:t xml:space="preserve">Candidates must have at the latest date of application: </w:t>
            </w:r>
          </w:p>
          <w:p w14:paraId="0484DB63" w14:textId="77777777" w:rsidR="00977EB3" w:rsidRPr="002C5145" w:rsidRDefault="00977EB3" w:rsidP="00977EB3">
            <w:pPr>
              <w:autoSpaceDE w:val="0"/>
              <w:autoSpaceDN w:val="0"/>
              <w:adjustRightInd w:val="0"/>
              <w:rPr>
                <w:rFonts w:eastAsia="Calibri" w:cstheme="minorHAnsi"/>
                <w:iCs/>
                <w:sz w:val="20"/>
                <w:szCs w:val="20"/>
              </w:rPr>
            </w:pPr>
          </w:p>
          <w:p w14:paraId="665F9C27" w14:textId="7506A2A6" w:rsidR="00977EB3" w:rsidRPr="002C5145" w:rsidRDefault="00A1286D" w:rsidP="00977EB3">
            <w:pPr>
              <w:pStyle w:val="ListParagraph"/>
              <w:numPr>
                <w:ilvl w:val="0"/>
                <w:numId w:val="14"/>
              </w:numPr>
              <w:ind w:left="279" w:right="-766" w:hanging="279"/>
              <w:contextualSpacing w:val="0"/>
              <w:rPr>
                <w:rFonts w:cstheme="minorHAnsi"/>
                <w:sz w:val="20"/>
                <w:szCs w:val="20"/>
              </w:rPr>
            </w:pPr>
            <w:r>
              <w:rPr>
                <w:rFonts w:cstheme="minorHAnsi"/>
                <w:iCs/>
                <w:sz w:val="20"/>
                <w:szCs w:val="20"/>
              </w:rPr>
              <w:t xml:space="preserve"> </w:t>
            </w:r>
            <w:r w:rsidR="00977EB3" w:rsidRPr="002C5145">
              <w:rPr>
                <w:rFonts w:cstheme="minorHAnsi"/>
                <w:sz w:val="20"/>
                <w:szCs w:val="20"/>
              </w:rPr>
              <w:t xml:space="preserve">Are registered, or are eligible for Registration, in the Nurse and/or Midwife </w:t>
            </w:r>
          </w:p>
          <w:p w14:paraId="0F59F0E9" w14:textId="5B930D74" w:rsidR="00977EB3" w:rsidRPr="002C5145" w:rsidRDefault="00977EB3" w:rsidP="00977EB3">
            <w:pPr>
              <w:ind w:left="279" w:right="-766"/>
              <w:rPr>
                <w:rFonts w:cstheme="minorHAnsi"/>
                <w:iCs/>
                <w:sz w:val="20"/>
                <w:szCs w:val="20"/>
              </w:rPr>
            </w:pPr>
            <w:r w:rsidRPr="002C5145">
              <w:rPr>
                <w:rFonts w:cstheme="minorHAnsi"/>
                <w:sz w:val="20"/>
                <w:szCs w:val="20"/>
              </w:rPr>
              <w:t xml:space="preserve"> Division of the Register of Nurses and Midwives (General / Midwives / Children’s / </w:t>
            </w:r>
          </w:p>
          <w:p w14:paraId="087BD11F" w14:textId="77777777" w:rsidR="00977EB3" w:rsidRPr="002C5145" w:rsidRDefault="00977EB3" w:rsidP="00977EB3">
            <w:pPr>
              <w:ind w:left="360" w:right="-766"/>
              <w:rPr>
                <w:rFonts w:cstheme="minorHAnsi"/>
                <w:sz w:val="20"/>
                <w:szCs w:val="20"/>
              </w:rPr>
            </w:pPr>
            <w:r w:rsidRPr="002C5145">
              <w:rPr>
                <w:rFonts w:cstheme="minorHAnsi"/>
                <w:sz w:val="20"/>
                <w:szCs w:val="20"/>
              </w:rPr>
              <w:t xml:space="preserve">Intellectual Disability / Psychiatric / Public Health Nursing), maintained by the </w:t>
            </w:r>
          </w:p>
          <w:p w14:paraId="3024AE63" w14:textId="77777777" w:rsidR="00977EB3" w:rsidRPr="002C5145" w:rsidRDefault="00977EB3" w:rsidP="00977EB3">
            <w:pPr>
              <w:ind w:left="360" w:right="-766"/>
              <w:rPr>
                <w:rFonts w:cstheme="minorHAnsi"/>
                <w:sz w:val="20"/>
                <w:szCs w:val="20"/>
              </w:rPr>
            </w:pPr>
            <w:r w:rsidRPr="002C5145">
              <w:rPr>
                <w:rFonts w:cstheme="minorHAnsi"/>
                <w:sz w:val="20"/>
                <w:szCs w:val="20"/>
              </w:rPr>
              <w:t xml:space="preserve">Nursing &amp; Midwifery Board of Ireland [NMBI] (Bord Altranais agus </w:t>
            </w:r>
          </w:p>
          <w:p w14:paraId="0557D1D8" w14:textId="3F57F0F9" w:rsidR="00977EB3" w:rsidRPr="002C5145" w:rsidRDefault="00977EB3" w:rsidP="00977EB3">
            <w:pPr>
              <w:ind w:left="360" w:right="-766"/>
              <w:rPr>
                <w:rFonts w:cstheme="minorHAnsi"/>
                <w:sz w:val="20"/>
                <w:szCs w:val="20"/>
              </w:rPr>
            </w:pPr>
            <w:r w:rsidRPr="002C5145">
              <w:rPr>
                <w:rFonts w:cstheme="minorHAnsi"/>
                <w:sz w:val="20"/>
                <w:szCs w:val="20"/>
              </w:rPr>
              <w:t>Cnáimhseachais na hÉireann).</w:t>
            </w:r>
          </w:p>
          <w:p w14:paraId="151A0252" w14:textId="77777777" w:rsidR="00977EB3" w:rsidRPr="002C5145" w:rsidRDefault="00977EB3" w:rsidP="00977EB3">
            <w:pPr>
              <w:pStyle w:val="ListParagraph"/>
              <w:ind w:left="1440" w:right="-766"/>
              <w:rPr>
                <w:rFonts w:cstheme="minorHAnsi"/>
                <w:iCs/>
                <w:sz w:val="20"/>
                <w:szCs w:val="20"/>
              </w:rPr>
            </w:pPr>
          </w:p>
          <w:p w14:paraId="21D7B5C5" w14:textId="77777777" w:rsidR="00977EB3" w:rsidRPr="002C5145" w:rsidRDefault="00977EB3" w:rsidP="00977EB3">
            <w:pPr>
              <w:ind w:left="1080" w:right="-766"/>
              <w:rPr>
                <w:rFonts w:cstheme="minorHAnsi"/>
                <w:iCs/>
                <w:sz w:val="20"/>
                <w:szCs w:val="20"/>
              </w:rPr>
            </w:pPr>
            <w:r w:rsidRPr="002C5145">
              <w:rPr>
                <w:rFonts w:cstheme="minorHAnsi"/>
                <w:b/>
                <w:iCs/>
                <w:sz w:val="20"/>
                <w:szCs w:val="20"/>
              </w:rPr>
              <w:t xml:space="preserve">                                              AND</w:t>
            </w:r>
          </w:p>
          <w:p w14:paraId="6B64FFF6" w14:textId="77777777" w:rsidR="00977EB3" w:rsidRPr="002C5145" w:rsidRDefault="00977EB3" w:rsidP="00977EB3">
            <w:pPr>
              <w:ind w:right="-766"/>
              <w:rPr>
                <w:rFonts w:cstheme="minorHAnsi"/>
                <w:b/>
                <w:iCs/>
                <w:sz w:val="20"/>
                <w:szCs w:val="20"/>
              </w:rPr>
            </w:pPr>
          </w:p>
          <w:p w14:paraId="49014547" w14:textId="77777777" w:rsidR="00977EB3" w:rsidRPr="002C5145" w:rsidRDefault="00977EB3" w:rsidP="00977EB3">
            <w:pPr>
              <w:pStyle w:val="ListParagraph"/>
              <w:numPr>
                <w:ilvl w:val="0"/>
                <w:numId w:val="13"/>
              </w:numPr>
              <w:ind w:left="421" w:right="-766"/>
              <w:rPr>
                <w:rFonts w:cstheme="minorHAnsi"/>
                <w:iCs/>
                <w:sz w:val="20"/>
                <w:szCs w:val="20"/>
              </w:rPr>
            </w:pPr>
            <w:r w:rsidRPr="002C5145">
              <w:rPr>
                <w:rFonts w:cstheme="minorHAnsi"/>
                <w:iCs/>
                <w:sz w:val="20"/>
                <w:szCs w:val="20"/>
              </w:rPr>
              <w:t xml:space="preserve">Have 10 years post registration nursing and/or midwifery experience, 5 of </w:t>
            </w:r>
          </w:p>
          <w:p w14:paraId="01A6ABF4" w14:textId="3EF65073" w:rsidR="00977EB3" w:rsidRPr="002C5145" w:rsidRDefault="00977EB3" w:rsidP="00977EB3">
            <w:pPr>
              <w:ind w:left="61" w:right="-766"/>
              <w:rPr>
                <w:rFonts w:cstheme="minorHAnsi"/>
                <w:iCs/>
                <w:sz w:val="20"/>
                <w:szCs w:val="20"/>
              </w:rPr>
            </w:pPr>
            <w:r w:rsidRPr="002C5145">
              <w:rPr>
                <w:rFonts w:cstheme="minorHAnsi"/>
                <w:iCs/>
                <w:sz w:val="20"/>
                <w:szCs w:val="20"/>
              </w:rPr>
              <w:t xml:space="preserve">      which must be at a minimum of Director of Nursing/Midwifery level, or equivalent scale</w:t>
            </w:r>
          </w:p>
          <w:p w14:paraId="045DE040" w14:textId="77777777" w:rsidR="00977EB3" w:rsidRPr="002C5145" w:rsidRDefault="00977EB3" w:rsidP="00977EB3">
            <w:pPr>
              <w:ind w:left="1080" w:right="-766"/>
              <w:rPr>
                <w:rFonts w:cstheme="minorHAnsi"/>
                <w:b/>
                <w:iCs/>
                <w:sz w:val="20"/>
                <w:szCs w:val="20"/>
              </w:rPr>
            </w:pPr>
          </w:p>
          <w:p w14:paraId="721F55B4" w14:textId="25C1516F" w:rsidR="00977EB3" w:rsidRPr="002C5145" w:rsidRDefault="00977EB3" w:rsidP="00977EB3">
            <w:pPr>
              <w:ind w:left="1080" w:right="-766"/>
              <w:rPr>
                <w:rFonts w:cstheme="minorHAnsi"/>
                <w:b/>
                <w:iCs/>
                <w:sz w:val="20"/>
                <w:szCs w:val="20"/>
              </w:rPr>
            </w:pPr>
            <w:r w:rsidRPr="002C5145">
              <w:rPr>
                <w:rFonts w:cstheme="minorHAnsi"/>
                <w:b/>
                <w:iCs/>
                <w:sz w:val="20"/>
                <w:szCs w:val="20"/>
              </w:rPr>
              <w:t xml:space="preserve">                                             AND</w:t>
            </w:r>
          </w:p>
          <w:p w14:paraId="3727BEB9" w14:textId="77777777" w:rsidR="00977EB3" w:rsidRPr="002C5145" w:rsidRDefault="00977EB3" w:rsidP="00977EB3">
            <w:pPr>
              <w:ind w:left="1080" w:right="-766"/>
              <w:rPr>
                <w:rFonts w:cstheme="minorHAnsi"/>
                <w:b/>
                <w:iCs/>
                <w:sz w:val="20"/>
                <w:szCs w:val="20"/>
              </w:rPr>
            </w:pPr>
          </w:p>
          <w:p w14:paraId="1E4F67DD" w14:textId="77777777" w:rsidR="00977EB3" w:rsidRPr="00D3274F" w:rsidRDefault="00977EB3" w:rsidP="00977EB3">
            <w:pPr>
              <w:pStyle w:val="ListParagraph"/>
              <w:numPr>
                <w:ilvl w:val="0"/>
                <w:numId w:val="13"/>
              </w:numPr>
              <w:ind w:left="421" w:right="-766"/>
              <w:contextualSpacing w:val="0"/>
              <w:rPr>
                <w:rFonts w:cstheme="minorHAnsi"/>
                <w:iCs/>
                <w:sz w:val="20"/>
                <w:szCs w:val="20"/>
              </w:rPr>
            </w:pPr>
            <w:r w:rsidRPr="00D3274F">
              <w:rPr>
                <w:rFonts w:cstheme="minorHAnsi"/>
                <w:iCs/>
                <w:sz w:val="20"/>
                <w:szCs w:val="20"/>
              </w:rPr>
              <w:t>Have successfully completed a post registration programme of study, as</w:t>
            </w:r>
          </w:p>
          <w:p w14:paraId="27058B3B" w14:textId="77777777" w:rsidR="00977EB3" w:rsidRPr="00D3274F" w:rsidRDefault="00977EB3" w:rsidP="00977EB3">
            <w:pPr>
              <w:ind w:left="61" w:right="-766"/>
              <w:rPr>
                <w:rFonts w:cstheme="minorHAnsi"/>
                <w:iCs/>
                <w:sz w:val="20"/>
                <w:szCs w:val="20"/>
              </w:rPr>
            </w:pPr>
            <w:r w:rsidRPr="00D3274F">
              <w:rPr>
                <w:rFonts w:cstheme="minorHAnsi"/>
                <w:iCs/>
                <w:sz w:val="20"/>
                <w:szCs w:val="20"/>
              </w:rPr>
              <w:t xml:space="preserve">      certified by the education provider, which verifies that the applicant has </w:t>
            </w:r>
          </w:p>
          <w:p w14:paraId="7208D14B" w14:textId="77777777" w:rsidR="00977EB3" w:rsidRPr="00D3274F" w:rsidRDefault="00977EB3" w:rsidP="00977EB3">
            <w:pPr>
              <w:ind w:left="61" w:right="-766"/>
              <w:rPr>
                <w:rFonts w:cstheme="minorHAnsi"/>
                <w:iCs/>
                <w:sz w:val="20"/>
                <w:szCs w:val="20"/>
              </w:rPr>
            </w:pPr>
            <w:r w:rsidRPr="00D3274F">
              <w:rPr>
                <w:rFonts w:cstheme="minorHAnsi"/>
                <w:iCs/>
                <w:sz w:val="20"/>
                <w:szCs w:val="20"/>
              </w:rPr>
              <w:t xml:space="preserve">      achieved a National Framework of Qualifications (NFQ) major academic </w:t>
            </w:r>
          </w:p>
          <w:p w14:paraId="481B815C" w14:textId="77777777" w:rsidR="00977EB3" w:rsidRPr="00D3274F" w:rsidRDefault="00977EB3" w:rsidP="00977EB3">
            <w:pPr>
              <w:ind w:left="61" w:right="-766"/>
              <w:rPr>
                <w:rFonts w:cstheme="minorHAnsi"/>
                <w:iCs/>
                <w:sz w:val="20"/>
                <w:szCs w:val="20"/>
              </w:rPr>
            </w:pPr>
            <w:r w:rsidRPr="00D3274F">
              <w:rPr>
                <w:rFonts w:cstheme="minorHAnsi"/>
                <w:iCs/>
                <w:sz w:val="20"/>
                <w:szCs w:val="20"/>
              </w:rPr>
              <w:t xml:space="preserve">      Level 8</w:t>
            </w:r>
            <w:r w:rsidRPr="00D3274F">
              <w:rPr>
                <w:rFonts w:cstheme="minorHAnsi"/>
                <w:b/>
                <w:iCs/>
                <w:sz w:val="20"/>
                <w:szCs w:val="20"/>
              </w:rPr>
              <w:t xml:space="preserve"> </w:t>
            </w:r>
            <w:r w:rsidRPr="00D3274F">
              <w:rPr>
                <w:rFonts w:cstheme="minorHAnsi"/>
                <w:iCs/>
                <w:sz w:val="20"/>
                <w:szCs w:val="20"/>
              </w:rPr>
              <w:t>or higher award maintained by Quality &amp; Qualifications of Ireland</w:t>
            </w:r>
            <w:r w:rsidRPr="00D3274F">
              <w:rPr>
                <w:rFonts w:cstheme="minorHAnsi"/>
                <w:b/>
                <w:iCs/>
                <w:sz w:val="20"/>
                <w:szCs w:val="20"/>
                <w:u w:val="single"/>
              </w:rPr>
              <w:t xml:space="preserve"> </w:t>
            </w:r>
            <w:r w:rsidRPr="00D3274F">
              <w:rPr>
                <w:rFonts w:cstheme="minorHAnsi"/>
                <w:iCs/>
                <w:sz w:val="20"/>
                <w:szCs w:val="20"/>
              </w:rPr>
              <w:t>(QQI),</w:t>
            </w:r>
          </w:p>
          <w:p w14:paraId="62520A8F" w14:textId="7BAB84FF" w:rsidR="00977EB3" w:rsidRPr="00D3274F" w:rsidRDefault="00977EB3" w:rsidP="00977EB3">
            <w:pPr>
              <w:ind w:left="61" w:right="-766"/>
              <w:rPr>
                <w:rFonts w:cstheme="minorHAnsi"/>
                <w:iCs/>
                <w:sz w:val="20"/>
                <w:szCs w:val="20"/>
              </w:rPr>
            </w:pPr>
            <w:r w:rsidRPr="00D3274F">
              <w:rPr>
                <w:rFonts w:cstheme="minorHAnsi"/>
                <w:iCs/>
                <w:sz w:val="20"/>
                <w:szCs w:val="20"/>
              </w:rPr>
              <w:t xml:space="preserve">      or can  provide written evidence from the Higher Education Institute that </w:t>
            </w:r>
          </w:p>
          <w:p w14:paraId="3F6EF922" w14:textId="77777777" w:rsidR="00977EB3" w:rsidRPr="00D3274F" w:rsidRDefault="00977EB3" w:rsidP="00977EB3">
            <w:pPr>
              <w:ind w:left="61" w:right="-766"/>
              <w:rPr>
                <w:rFonts w:cstheme="minorHAnsi"/>
                <w:iCs/>
                <w:sz w:val="20"/>
                <w:szCs w:val="20"/>
              </w:rPr>
            </w:pPr>
            <w:r w:rsidRPr="00D3274F">
              <w:rPr>
                <w:rFonts w:cstheme="minorHAnsi"/>
                <w:iCs/>
                <w:sz w:val="20"/>
                <w:szCs w:val="20"/>
              </w:rPr>
              <w:t xml:space="preserve">      they have achieved the number of ECTS credits equivalent to a Level 8 or </w:t>
            </w:r>
          </w:p>
          <w:p w14:paraId="2BE220B9" w14:textId="3E982A5F" w:rsidR="00977EB3" w:rsidRPr="002C5145" w:rsidRDefault="00977EB3" w:rsidP="00977EB3">
            <w:pPr>
              <w:ind w:left="61" w:right="-766"/>
              <w:rPr>
                <w:rFonts w:cstheme="minorHAnsi"/>
                <w:b/>
                <w:iCs/>
                <w:sz w:val="20"/>
                <w:szCs w:val="20"/>
                <w:u w:val="single"/>
              </w:rPr>
            </w:pPr>
            <w:r w:rsidRPr="00D3274F">
              <w:rPr>
                <w:rFonts w:cstheme="minorHAnsi"/>
                <w:iCs/>
                <w:sz w:val="20"/>
                <w:szCs w:val="20"/>
              </w:rPr>
              <w:t xml:space="preserve">      </w:t>
            </w:r>
            <w:proofErr w:type="gramStart"/>
            <w:r w:rsidRPr="00D3274F">
              <w:rPr>
                <w:rFonts w:cstheme="minorHAnsi"/>
                <w:iCs/>
                <w:sz w:val="20"/>
                <w:szCs w:val="20"/>
              </w:rPr>
              <w:t>higher</w:t>
            </w:r>
            <w:proofErr w:type="gramEnd"/>
            <w:r w:rsidRPr="00D3274F">
              <w:rPr>
                <w:rFonts w:cstheme="minorHAnsi"/>
                <w:iCs/>
                <w:sz w:val="20"/>
                <w:szCs w:val="20"/>
              </w:rPr>
              <w:t xml:space="preserve"> in a healthcare or management related area.</w:t>
            </w:r>
          </w:p>
          <w:p w14:paraId="1D0E2A35" w14:textId="77777777" w:rsidR="00977EB3" w:rsidRPr="002C5145" w:rsidRDefault="00977EB3" w:rsidP="00977EB3">
            <w:pPr>
              <w:ind w:left="720" w:right="-766"/>
              <w:jc w:val="center"/>
              <w:rPr>
                <w:rFonts w:cstheme="minorHAnsi"/>
                <w:b/>
                <w:iCs/>
                <w:sz w:val="20"/>
                <w:szCs w:val="20"/>
              </w:rPr>
            </w:pPr>
          </w:p>
          <w:p w14:paraId="4375F44B" w14:textId="77777777" w:rsidR="00977EB3" w:rsidRPr="002C5145" w:rsidRDefault="00977EB3" w:rsidP="00977EB3">
            <w:pPr>
              <w:ind w:left="720" w:right="-766"/>
              <w:rPr>
                <w:rFonts w:cstheme="minorHAnsi"/>
                <w:b/>
                <w:iCs/>
                <w:sz w:val="20"/>
                <w:szCs w:val="20"/>
              </w:rPr>
            </w:pPr>
            <w:r w:rsidRPr="002C5145">
              <w:rPr>
                <w:rFonts w:cstheme="minorHAnsi"/>
                <w:b/>
                <w:iCs/>
                <w:sz w:val="20"/>
                <w:szCs w:val="20"/>
              </w:rPr>
              <w:t xml:space="preserve">                                                     AND</w:t>
            </w:r>
          </w:p>
          <w:p w14:paraId="1F29AE33" w14:textId="77777777" w:rsidR="00977EB3" w:rsidRPr="002C5145" w:rsidRDefault="00977EB3" w:rsidP="00977EB3">
            <w:pPr>
              <w:ind w:left="720" w:right="-766"/>
              <w:jc w:val="center"/>
              <w:rPr>
                <w:rFonts w:cstheme="minorHAnsi"/>
                <w:b/>
                <w:iCs/>
                <w:sz w:val="20"/>
                <w:szCs w:val="20"/>
              </w:rPr>
            </w:pPr>
          </w:p>
          <w:p w14:paraId="1D0CA2E9" w14:textId="77777777" w:rsidR="00977EB3" w:rsidRPr="002C5145" w:rsidRDefault="00977EB3" w:rsidP="00977EB3">
            <w:pPr>
              <w:pStyle w:val="ListParagraph"/>
              <w:numPr>
                <w:ilvl w:val="0"/>
                <w:numId w:val="13"/>
              </w:numPr>
              <w:ind w:left="421" w:right="-766"/>
              <w:rPr>
                <w:rFonts w:cstheme="minorHAnsi"/>
                <w:iCs/>
                <w:sz w:val="20"/>
                <w:szCs w:val="20"/>
              </w:rPr>
            </w:pPr>
            <w:r w:rsidRPr="002C5145">
              <w:rPr>
                <w:rFonts w:cstheme="minorHAnsi"/>
                <w:iCs/>
                <w:sz w:val="20"/>
                <w:szCs w:val="20"/>
              </w:rPr>
              <w:t>Demonstrate evidence of ongoing Continuous Professional Development</w:t>
            </w:r>
          </w:p>
          <w:p w14:paraId="08D289F5" w14:textId="77777777" w:rsidR="00977EB3" w:rsidRPr="002C5145" w:rsidRDefault="00977EB3" w:rsidP="00977EB3">
            <w:pPr>
              <w:pStyle w:val="ListParagraph"/>
              <w:ind w:left="421" w:right="-766"/>
              <w:rPr>
                <w:rFonts w:cstheme="minorHAnsi"/>
                <w:iCs/>
                <w:sz w:val="20"/>
                <w:szCs w:val="20"/>
              </w:rPr>
            </w:pPr>
          </w:p>
          <w:p w14:paraId="10033028" w14:textId="77777777" w:rsidR="00977EB3" w:rsidRPr="002C5145" w:rsidRDefault="00977EB3" w:rsidP="00977EB3">
            <w:pPr>
              <w:ind w:right="-766"/>
              <w:rPr>
                <w:rFonts w:cstheme="minorHAnsi"/>
                <w:b/>
                <w:iCs/>
                <w:sz w:val="20"/>
                <w:szCs w:val="20"/>
              </w:rPr>
            </w:pPr>
            <w:r w:rsidRPr="002C5145">
              <w:rPr>
                <w:rFonts w:cstheme="minorHAnsi"/>
                <w:b/>
                <w:iCs/>
                <w:sz w:val="20"/>
                <w:szCs w:val="20"/>
              </w:rPr>
              <w:t xml:space="preserve">                                                                  AND</w:t>
            </w:r>
          </w:p>
          <w:p w14:paraId="655B3231" w14:textId="77777777" w:rsidR="00977EB3" w:rsidRPr="002C5145" w:rsidRDefault="00977EB3" w:rsidP="00977EB3">
            <w:pPr>
              <w:ind w:right="-766"/>
              <w:jc w:val="center"/>
              <w:rPr>
                <w:rFonts w:cstheme="minorHAnsi"/>
                <w:iCs/>
                <w:sz w:val="20"/>
                <w:szCs w:val="20"/>
              </w:rPr>
            </w:pPr>
          </w:p>
          <w:p w14:paraId="76A15C76" w14:textId="77777777" w:rsidR="00977EB3" w:rsidRPr="002C5145" w:rsidRDefault="00977EB3" w:rsidP="00977EB3">
            <w:pPr>
              <w:pStyle w:val="ListParagraph"/>
              <w:numPr>
                <w:ilvl w:val="0"/>
                <w:numId w:val="15"/>
              </w:numPr>
              <w:spacing w:line="276" w:lineRule="auto"/>
              <w:ind w:left="421"/>
              <w:jc w:val="both"/>
              <w:rPr>
                <w:rFonts w:cstheme="minorHAnsi"/>
                <w:sz w:val="20"/>
                <w:szCs w:val="20"/>
              </w:rPr>
            </w:pPr>
            <w:r w:rsidRPr="002C5145">
              <w:rPr>
                <w:rFonts w:cstheme="minorHAnsi"/>
                <w:sz w:val="20"/>
                <w:szCs w:val="20"/>
              </w:rPr>
              <w:t>Have the requisite knowledge and ability (including a high standard of suitability and management ability) for the proper discharge of the duties of the office.</w:t>
            </w:r>
          </w:p>
          <w:p w14:paraId="276512D4" w14:textId="77777777" w:rsidR="00977EB3" w:rsidRPr="002C5145" w:rsidRDefault="00977EB3" w:rsidP="00977EB3">
            <w:pPr>
              <w:rPr>
                <w:rFonts w:cstheme="minorHAnsi"/>
                <w:iCs/>
                <w:color w:val="222222"/>
                <w:sz w:val="20"/>
                <w:szCs w:val="20"/>
                <w:shd w:val="clear" w:color="auto" w:fill="FFFFFF"/>
              </w:rPr>
            </w:pPr>
          </w:p>
          <w:p w14:paraId="6B902182" w14:textId="77777777" w:rsidR="00977EB3" w:rsidRPr="002C5145" w:rsidRDefault="00977EB3" w:rsidP="00977EB3">
            <w:pPr>
              <w:rPr>
                <w:rFonts w:cstheme="minorHAnsi"/>
                <w:iCs/>
                <w:color w:val="222222"/>
                <w:sz w:val="20"/>
                <w:szCs w:val="20"/>
                <w:shd w:val="clear" w:color="auto" w:fill="FFFFFF"/>
              </w:rPr>
            </w:pPr>
          </w:p>
          <w:p w14:paraId="136277E8" w14:textId="77777777" w:rsidR="00977EB3" w:rsidRPr="002C5145" w:rsidRDefault="00977EB3" w:rsidP="00977EB3">
            <w:pPr>
              <w:jc w:val="both"/>
              <w:rPr>
                <w:rFonts w:cstheme="minorHAnsi"/>
                <w:b/>
                <w:bCs/>
                <w:sz w:val="20"/>
                <w:szCs w:val="20"/>
              </w:rPr>
            </w:pPr>
            <w:r w:rsidRPr="002C5145">
              <w:rPr>
                <w:rFonts w:cstheme="minorHAnsi"/>
                <w:b/>
                <w:bCs/>
                <w:sz w:val="20"/>
                <w:szCs w:val="20"/>
              </w:rPr>
              <w:t>Annual Registration</w:t>
            </w:r>
          </w:p>
          <w:p w14:paraId="439EC68A" w14:textId="77777777" w:rsidR="00977EB3" w:rsidRPr="002C5145" w:rsidRDefault="00977EB3" w:rsidP="00977EB3">
            <w:pPr>
              <w:jc w:val="both"/>
              <w:rPr>
                <w:rFonts w:cstheme="minorHAnsi"/>
                <w:b/>
                <w:bCs/>
                <w:sz w:val="20"/>
                <w:szCs w:val="20"/>
              </w:rPr>
            </w:pPr>
          </w:p>
          <w:p w14:paraId="3D336C02" w14:textId="77777777" w:rsidR="00977EB3" w:rsidRPr="002C5145" w:rsidRDefault="00977EB3" w:rsidP="00977EB3">
            <w:pPr>
              <w:pStyle w:val="ListParagraph"/>
              <w:numPr>
                <w:ilvl w:val="0"/>
                <w:numId w:val="17"/>
              </w:numPr>
              <w:contextualSpacing w:val="0"/>
              <w:rPr>
                <w:rFonts w:cstheme="minorHAnsi"/>
                <w:sz w:val="20"/>
                <w:szCs w:val="20"/>
              </w:rPr>
            </w:pPr>
            <w:r w:rsidRPr="002C5145">
              <w:rPr>
                <w:rFonts w:eastAsia="Calibri" w:cstheme="minorHAnsi"/>
                <w:sz w:val="20"/>
                <w:szCs w:val="20"/>
              </w:rPr>
              <w:t xml:space="preserve">On appointment, Practitioners must maintain live annual registration in the Register of Nurses and Midwives, as appropriate, maintained by the Nursing &amp; Midwifery Board of Ireland [NMBI] (Bord Altranais agus Cnáimhseachais </w:t>
            </w:r>
            <w:proofErr w:type="gramStart"/>
            <w:r w:rsidRPr="002C5145">
              <w:rPr>
                <w:rFonts w:eastAsia="Calibri" w:cstheme="minorHAnsi"/>
                <w:sz w:val="20"/>
                <w:szCs w:val="20"/>
              </w:rPr>
              <w:t>na</w:t>
            </w:r>
            <w:proofErr w:type="gramEnd"/>
            <w:r w:rsidRPr="002C5145">
              <w:rPr>
                <w:rFonts w:eastAsia="Calibri" w:cstheme="minorHAnsi"/>
                <w:sz w:val="20"/>
                <w:szCs w:val="20"/>
              </w:rPr>
              <w:t xml:space="preserve"> hÉireann).</w:t>
            </w:r>
            <w:r w:rsidRPr="002C5145">
              <w:rPr>
                <w:rFonts w:eastAsia="Calibri" w:cstheme="minorHAnsi"/>
                <w:sz w:val="20"/>
                <w:szCs w:val="20"/>
              </w:rPr>
              <w:br/>
            </w:r>
          </w:p>
          <w:p w14:paraId="78C35453" w14:textId="77777777" w:rsidR="00977EB3" w:rsidRPr="002C5145" w:rsidRDefault="00977EB3" w:rsidP="00977EB3">
            <w:pPr>
              <w:pStyle w:val="ListParagraph"/>
              <w:ind w:left="360"/>
              <w:rPr>
                <w:rFonts w:eastAsia="Calibri" w:cstheme="minorHAnsi"/>
                <w:b/>
                <w:sz w:val="20"/>
                <w:szCs w:val="20"/>
              </w:rPr>
            </w:pPr>
            <w:r w:rsidRPr="002C5145">
              <w:rPr>
                <w:rFonts w:eastAsia="Calibri" w:cstheme="minorHAnsi"/>
                <w:b/>
                <w:sz w:val="20"/>
                <w:szCs w:val="20"/>
              </w:rPr>
              <w:t xml:space="preserve">                                                            AND</w:t>
            </w:r>
          </w:p>
          <w:p w14:paraId="7886FEEB" w14:textId="77777777" w:rsidR="00977EB3" w:rsidRPr="002C5145" w:rsidRDefault="00977EB3" w:rsidP="00977EB3">
            <w:pPr>
              <w:pStyle w:val="ListParagraph"/>
              <w:ind w:left="360"/>
              <w:rPr>
                <w:rFonts w:cstheme="minorHAnsi"/>
                <w:sz w:val="20"/>
                <w:szCs w:val="20"/>
              </w:rPr>
            </w:pPr>
          </w:p>
          <w:p w14:paraId="6DEE667E" w14:textId="77777777" w:rsidR="00977EB3" w:rsidRPr="002C5145" w:rsidRDefault="00977EB3" w:rsidP="00977EB3">
            <w:pPr>
              <w:pStyle w:val="ListParagraph"/>
              <w:numPr>
                <w:ilvl w:val="0"/>
                <w:numId w:val="16"/>
              </w:numPr>
              <w:contextualSpacing w:val="0"/>
              <w:rPr>
                <w:rFonts w:cstheme="minorHAnsi"/>
                <w:sz w:val="20"/>
                <w:szCs w:val="20"/>
              </w:rPr>
            </w:pPr>
            <w:r w:rsidRPr="002C5145">
              <w:rPr>
                <w:rFonts w:eastAsia="Calibri" w:cstheme="minorHAnsi"/>
                <w:sz w:val="20"/>
                <w:szCs w:val="20"/>
              </w:rPr>
              <w:t>Practitioners must confirm annual registration with NMBI to the HSE by way of the annual Patient Safety Assurance Certificate (PSAC).</w:t>
            </w:r>
          </w:p>
          <w:p w14:paraId="6DDEE9FB" w14:textId="7D697D57" w:rsidR="00977EB3" w:rsidRPr="002C5145" w:rsidRDefault="00977EB3" w:rsidP="00977EB3">
            <w:pPr>
              <w:rPr>
                <w:rFonts w:cstheme="minorHAnsi"/>
                <w:b/>
                <w:sz w:val="20"/>
                <w:szCs w:val="20"/>
                <w:u w:val="single"/>
              </w:rPr>
            </w:pPr>
          </w:p>
          <w:p w14:paraId="52FA664B" w14:textId="77777777" w:rsidR="00977EB3" w:rsidRPr="002C5145" w:rsidRDefault="00977EB3" w:rsidP="00977EB3">
            <w:pPr>
              <w:rPr>
                <w:rFonts w:cstheme="minorHAnsi"/>
                <w:b/>
                <w:sz w:val="20"/>
                <w:szCs w:val="20"/>
                <w:u w:val="single"/>
              </w:rPr>
            </w:pPr>
          </w:p>
          <w:p w14:paraId="1BC325EA" w14:textId="77777777" w:rsidR="00977EB3" w:rsidRPr="002C5145" w:rsidRDefault="00977EB3" w:rsidP="00977EB3">
            <w:pPr>
              <w:rPr>
                <w:rFonts w:cstheme="minorHAnsi"/>
                <w:b/>
                <w:sz w:val="20"/>
                <w:szCs w:val="20"/>
                <w:u w:val="single"/>
              </w:rPr>
            </w:pPr>
          </w:p>
          <w:p w14:paraId="289252DB" w14:textId="77777777" w:rsidR="00977EB3" w:rsidRPr="002C5145" w:rsidRDefault="00977EB3" w:rsidP="00977EB3">
            <w:pPr>
              <w:pStyle w:val="ListParagraph"/>
              <w:numPr>
                <w:ilvl w:val="0"/>
                <w:numId w:val="11"/>
              </w:numPr>
              <w:contextualSpacing w:val="0"/>
              <w:rPr>
                <w:rFonts w:cstheme="minorHAnsi"/>
                <w:b/>
                <w:sz w:val="20"/>
                <w:szCs w:val="20"/>
                <w:u w:val="single"/>
              </w:rPr>
            </w:pPr>
            <w:r w:rsidRPr="002C5145">
              <w:rPr>
                <w:rFonts w:cstheme="minorHAnsi"/>
                <w:b/>
                <w:sz w:val="20"/>
                <w:szCs w:val="20"/>
                <w:u w:val="single"/>
              </w:rPr>
              <w:t>Health</w:t>
            </w:r>
          </w:p>
          <w:p w14:paraId="10817507" w14:textId="77777777" w:rsidR="00977EB3" w:rsidRPr="002C5145" w:rsidRDefault="00977EB3" w:rsidP="00977EB3">
            <w:pPr>
              <w:rPr>
                <w:rFonts w:cstheme="minorHAnsi"/>
                <w:b/>
                <w:sz w:val="20"/>
                <w:szCs w:val="20"/>
              </w:rPr>
            </w:pPr>
          </w:p>
          <w:p w14:paraId="51733C5F" w14:textId="77777777" w:rsidR="00977EB3" w:rsidRPr="002C5145" w:rsidRDefault="00977EB3" w:rsidP="00977EB3">
            <w:pPr>
              <w:rPr>
                <w:rFonts w:cstheme="minorHAnsi"/>
                <w:sz w:val="20"/>
                <w:szCs w:val="20"/>
              </w:rPr>
            </w:pPr>
            <w:r w:rsidRPr="002C5145">
              <w:rPr>
                <w:rFonts w:cstheme="minorHAnsi"/>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CDFF682" w14:textId="77777777" w:rsidR="00977EB3" w:rsidRPr="002C5145" w:rsidRDefault="00977EB3" w:rsidP="00977EB3">
            <w:pPr>
              <w:rPr>
                <w:rFonts w:cstheme="minorHAnsi"/>
                <w:sz w:val="20"/>
                <w:szCs w:val="20"/>
              </w:rPr>
            </w:pPr>
          </w:p>
          <w:p w14:paraId="4700A594" w14:textId="77777777" w:rsidR="00977EB3" w:rsidRPr="002C5145" w:rsidRDefault="00977EB3" w:rsidP="00977EB3">
            <w:pPr>
              <w:pStyle w:val="ListParagraph"/>
              <w:numPr>
                <w:ilvl w:val="0"/>
                <w:numId w:val="11"/>
              </w:numPr>
              <w:ind w:right="-766"/>
              <w:contextualSpacing w:val="0"/>
              <w:rPr>
                <w:rFonts w:cstheme="minorHAnsi"/>
                <w:iCs/>
                <w:sz w:val="20"/>
                <w:szCs w:val="20"/>
                <w:u w:val="single"/>
              </w:rPr>
            </w:pPr>
            <w:r w:rsidRPr="002C5145">
              <w:rPr>
                <w:rFonts w:cstheme="minorHAnsi"/>
                <w:b/>
                <w:bCs/>
                <w:sz w:val="20"/>
                <w:szCs w:val="20"/>
                <w:u w:val="single"/>
              </w:rPr>
              <w:t>Character</w:t>
            </w:r>
          </w:p>
          <w:p w14:paraId="7EDCFC1F" w14:textId="77777777" w:rsidR="00977EB3" w:rsidRPr="002C5145" w:rsidRDefault="00977EB3" w:rsidP="00977EB3">
            <w:pPr>
              <w:ind w:right="-766"/>
              <w:rPr>
                <w:rFonts w:cstheme="minorHAnsi"/>
                <w:sz w:val="20"/>
                <w:szCs w:val="20"/>
              </w:rPr>
            </w:pPr>
            <w:r w:rsidRPr="002C5145">
              <w:rPr>
                <w:rFonts w:cstheme="minorHAnsi"/>
                <w:sz w:val="20"/>
                <w:szCs w:val="20"/>
              </w:rPr>
              <w:t>Each candidate for and any person holding the office must be of good character.</w:t>
            </w:r>
          </w:p>
          <w:p w14:paraId="7EC13DE6" w14:textId="77777777" w:rsidR="00977EB3" w:rsidRPr="002C5145" w:rsidRDefault="00977EB3" w:rsidP="00977EB3">
            <w:pPr>
              <w:rPr>
                <w:rFonts w:cstheme="minorHAnsi"/>
                <w:b/>
                <w:bCs/>
                <w:iCs/>
                <w:sz w:val="20"/>
                <w:szCs w:val="20"/>
                <w:shd w:val="clear" w:color="auto" w:fill="FFFFFF"/>
              </w:rPr>
            </w:pPr>
          </w:p>
          <w:p w14:paraId="56709E82" w14:textId="77777777" w:rsidR="00977EB3" w:rsidRPr="002C5145" w:rsidRDefault="00977EB3" w:rsidP="00977EB3">
            <w:pPr>
              <w:autoSpaceDE w:val="0"/>
              <w:autoSpaceDN w:val="0"/>
              <w:adjustRightInd w:val="0"/>
              <w:spacing w:line="240" w:lineRule="atLeast"/>
              <w:rPr>
                <w:rFonts w:cstheme="minorHAnsi"/>
                <w:i/>
                <w:iCs/>
                <w:sz w:val="20"/>
                <w:szCs w:val="20"/>
                <w:lang w:eastAsia="en-IE"/>
              </w:rPr>
            </w:pPr>
            <w:r w:rsidRPr="002C5145">
              <w:rPr>
                <w:rFonts w:cstheme="minorHAnsi"/>
                <w:i/>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w:t>
            </w:r>
            <w:r w:rsidRPr="002C5145">
              <w:rPr>
                <w:rFonts w:cstheme="minorHAnsi"/>
                <w:i/>
                <w:iCs/>
                <w:sz w:val="20"/>
                <w:szCs w:val="20"/>
                <w:lang w:eastAsia="en-IE"/>
              </w:rPr>
              <w:t>Bord Altranais agus Cnáimhseachais na hÉireann (Nursing &amp; Midwifery Board of Ireland).</w:t>
            </w:r>
          </w:p>
          <w:p w14:paraId="397DC81B" w14:textId="77777777" w:rsidR="00977EB3" w:rsidRPr="002C5145" w:rsidRDefault="00977EB3" w:rsidP="00977EB3">
            <w:pPr>
              <w:rPr>
                <w:rFonts w:eastAsia="Arial" w:cstheme="minorHAnsi"/>
                <w:sz w:val="20"/>
                <w:szCs w:val="20"/>
              </w:rPr>
            </w:pPr>
          </w:p>
        </w:tc>
      </w:tr>
      <w:tr w:rsidR="00977EB3" w:rsidRPr="00BD5510" w14:paraId="27C4A6E1" w14:textId="77777777" w:rsidTr="002C5145">
        <w:tc>
          <w:tcPr>
            <w:tcW w:w="2368" w:type="dxa"/>
          </w:tcPr>
          <w:p w14:paraId="2732F333" w14:textId="77777777" w:rsidR="00977EB3" w:rsidRPr="00E9613E" w:rsidRDefault="00977EB3" w:rsidP="00977EB3">
            <w:pPr>
              <w:rPr>
                <w:rFonts w:cstheme="minorHAnsi"/>
                <w:b/>
                <w:bCs/>
                <w:sz w:val="20"/>
                <w:szCs w:val="20"/>
              </w:rPr>
            </w:pPr>
            <w:r w:rsidRPr="00E9613E">
              <w:rPr>
                <w:rFonts w:cstheme="minorHAnsi"/>
                <w:b/>
                <w:bCs/>
                <w:sz w:val="20"/>
                <w:szCs w:val="20"/>
              </w:rPr>
              <w:lastRenderedPageBreak/>
              <w:t>Post Specific Requirements</w:t>
            </w:r>
          </w:p>
          <w:p w14:paraId="68A8AE36" w14:textId="77777777" w:rsidR="00977EB3" w:rsidRPr="00E9613E" w:rsidRDefault="00977EB3" w:rsidP="00977EB3">
            <w:pPr>
              <w:rPr>
                <w:rFonts w:cstheme="minorHAnsi"/>
                <w:b/>
                <w:bCs/>
                <w:sz w:val="20"/>
                <w:szCs w:val="20"/>
              </w:rPr>
            </w:pPr>
          </w:p>
        </w:tc>
        <w:tc>
          <w:tcPr>
            <w:tcW w:w="8117" w:type="dxa"/>
          </w:tcPr>
          <w:p w14:paraId="2A3040C9" w14:textId="30A29E02" w:rsidR="00977EB3" w:rsidRPr="00E9613E" w:rsidRDefault="00977EB3" w:rsidP="00977EB3">
            <w:pPr>
              <w:pStyle w:val="ListParagraph"/>
              <w:numPr>
                <w:ilvl w:val="0"/>
                <w:numId w:val="13"/>
              </w:numPr>
              <w:contextualSpacing w:val="0"/>
              <w:rPr>
                <w:rStyle w:val="cf01"/>
                <w:rFonts w:asciiTheme="minorHAnsi" w:hAnsiTheme="minorHAnsi" w:cstheme="minorHAnsi"/>
                <w:sz w:val="20"/>
                <w:szCs w:val="20"/>
              </w:rPr>
            </w:pPr>
            <w:r w:rsidRPr="00E9613E">
              <w:rPr>
                <w:rStyle w:val="cf01"/>
                <w:rFonts w:asciiTheme="minorHAnsi" w:hAnsiTheme="minorHAnsi" w:cstheme="minorHAnsi"/>
                <w:sz w:val="20"/>
                <w:szCs w:val="20"/>
              </w:rPr>
              <w:t>Significant strategic leadership experience to include experience working collaboratively and effectively with multi-disciplinary teams in a health or social care environment</w:t>
            </w:r>
            <w:r w:rsidR="002E44D6">
              <w:rPr>
                <w:rStyle w:val="cf01"/>
                <w:rFonts w:ascii="Arial" w:hAnsi="Arial" w:cs="Arial"/>
                <w:color w:val="0D0D0D" w:themeColor="text1" w:themeTint="F2"/>
                <w:sz w:val="20"/>
                <w:szCs w:val="20"/>
              </w:rPr>
              <w:t>, as relevant to the role.</w:t>
            </w:r>
          </w:p>
          <w:p w14:paraId="18321977" w14:textId="77777777" w:rsidR="00977EB3" w:rsidRPr="00E9613E" w:rsidRDefault="00977EB3" w:rsidP="00977EB3">
            <w:pPr>
              <w:rPr>
                <w:rFonts w:cstheme="minorHAnsi"/>
                <w:sz w:val="20"/>
                <w:szCs w:val="20"/>
              </w:rPr>
            </w:pPr>
          </w:p>
          <w:p w14:paraId="5507B7C8" w14:textId="699479E8" w:rsidR="00977EB3" w:rsidRPr="00E9613E" w:rsidRDefault="00977EB3" w:rsidP="00977EB3">
            <w:pPr>
              <w:pStyle w:val="ListParagraph"/>
              <w:numPr>
                <w:ilvl w:val="0"/>
                <w:numId w:val="13"/>
              </w:numPr>
              <w:contextualSpacing w:val="0"/>
              <w:rPr>
                <w:rFonts w:cstheme="minorHAnsi"/>
                <w:sz w:val="20"/>
                <w:szCs w:val="20"/>
              </w:rPr>
            </w:pPr>
            <w:r w:rsidRPr="00E9613E">
              <w:rPr>
                <w:rFonts w:cstheme="minorHAnsi"/>
                <w:sz w:val="20"/>
                <w:szCs w:val="20"/>
              </w:rPr>
              <w:t>Extensive experience in a role demonstrating expertise across the integrated care pathway for patients and service users</w:t>
            </w:r>
            <w:r w:rsidR="002E44D6">
              <w:rPr>
                <w:rStyle w:val="cf01"/>
                <w:rFonts w:ascii="Arial" w:hAnsi="Arial" w:cs="Arial"/>
                <w:color w:val="0D0D0D" w:themeColor="text1" w:themeTint="F2"/>
                <w:sz w:val="20"/>
                <w:szCs w:val="20"/>
              </w:rPr>
              <w:t>, as relevant to the role.</w:t>
            </w:r>
          </w:p>
          <w:p w14:paraId="24224D6C" w14:textId="77777777" w:rsidR="00977EB3" w:rsidRPr="00E9613E" w:rsidRDefault="00977EB3" w:rsidP="00977EB3">
            <w:pPr>
              <w:rPr>
                <w:rStyle w:val="cf01"/>
                <w:rFonts w:asciiTheme="minorHAnsi" w:hAnsiTheme="minorHAnsi" w:cstheme="minorHAnsi"/>
                <w:sz w:val="20"/>
                <w:szCs w:val="20"/>
              </w:rPr>
            </w:pPr>
          </w:p>
          <w:p w14:paraId="5300F2F0" w14:textId="0015A88E" w:rsidR="00977EB3" w:rsidRPr="00E9613E" w:rsidRDefault="00977EB3" w:rsidP="00977EB3">
            <w:pPr>
              <w:pStyle w:val="ListParagraph"/>
              <w:numPr>
                <w:ilvl w:val="0"/>
                <w:numId w:val="13"/>
              </w:numPr>
              <w:contextualSpacing w:val="0"/>
              <w:rPr>
                <w:rStyle w:val="cf01"/>
                <w:rFonts w:asciiTheme="minorHAnsi" w:hAnsiTheme="minorHAnsi" w:cstheme="minorHAnsi"/>
                <w:sz w:val="20"/>
                <w:szCs w:val="20"/>
              </w:rPr>
            </w:pPr>
            <w:r w:rsidRPr="00E9613E">
              <w:rPr>
                <w:rStyle w:val="cf01"/>
                <w:rFonts w:asciiTheme="minorHAnsi" w:hAnsiTheme="minorHAnsi" w:cstheme="minorHAnsi"/>
                <w:sz w:val="20"/>
                <w:szCs w:val="20"/>
              </w:rPr>
              <w:t>A track record of delivering on the quality and patient safety agenda at a senior management level</w:t>
            </w:r>
            <w:r w:rsidR="002E44D6">
              <w:rPr>
                <w:rStyle w:val="cf01"/>
                <w:rFonts w:ascii="Arial" w:hAnsi="Arial" w:cs="Arial"/>
                <w:color w:val="0D0D0D" w:themeColor="text1" w:themeTint="F2"/>
                <w:sz w:val="20"/>
                <w:szCs w:val="20"/>
              </w:rPr>
              <w:t>, as relevant to the role.</w:t>
            </w:r>
            <w:bookmarkStart w:id="0" w:name="_GoBack"/>
            <w:bookmarkEnd w:id="0"/>
          </w:p>
          <w:p w14:paraId="6674BEB2" w14:textId="77777777" w:rsidR="00977EB3" w:rsidRPr="00E9613E" w:rsidRDefault="00977EB3" w:rsidP="00977EB3">
            <w:pPr>
              <w:jc w:val="both"/>
              <w:rPr>
                <w:rFonts w:cstheme="minorHAnsi"/>
                <w:b/>
                <w:bCs/>
                <w:iCs/>
                <w:sz w:val="20"/>
                <w:szCs w:val="20"/>
              </w:rPr>
            </w:pPr>
          </w:p>
        </w:tc>
      </w:tr>
      <w:tr w:rsidR="00977EB3" w:rsidRPr="00BD5510" w14:paraId="47BAC736" w14:textId="77777777" w:rsidTr="002C5145">
        <w:tc>
          <w:tcPr>
            <w:tcW w:w="2368" w:type="dxa"/>
          </w:tcPr>
          <w:p w14:paraId="3E42D503" w14:textId="77777777" w:rsidR="00977EB3" w:rsidRPr="00BD5510" w:rsidRDefault="00977EB3" w:rsidP="00977EB3">
            <w:pPr>
              <w:rPr>
                <w:rFonts w:cstheme="minorHAnsi"/>
                <w:b/>
                <w:bCs/>
                <w:sz w:val="20"/>
                <w:szCs w:val="20"/>
              </w:rPr>
            </w:pPr>
            <w:r w:rsidRPr="00BD5510">
              <w:rPr>
                <w:rFonts w:cstheme="minorHAnsi"/>
                <w:b/>
                <w:bCs/>
                <w:sz w:val="20"/>
                <w:szCs w:val="20"/>
              </w:rPr>
              <w:t>Other requirements specific to the post</w:t>
            </w:r>
          </w:p>
          <w:p w14:paraId="24F2B4AD" w14:textId="77777777" w:rsidR="00977EB3" w:rsidRPr="00BD5510" w:rsidRDefault="00977EB3" w:rsidP="00977EB3">
            <w:pPr>
              <w:rPr>
                <w:rFonts w:cstheme="minorHAnsi"/>
                <w:b/>
                <w:bCs/>
                <w:sz w:val="20"/>
                <w:szCs w:val="20"/>
              </w:rPr>
            </w:pPr>
          </w:p>
        </w:tc>
        <w:tc>
          <w:tcPr>
            <w:tcW w:w="8117" w:type="dxa"/>
          </w:tcPr>
          <w:p w14:paraId="0E0A097F" w14:textId="77777777" w:rsidR="00977EB3" w:rsidRPr="00BD5510" w:rsidRDefault="00977EB3" w:rsidP="00977EB3">
            <w:pPr>
              <w:rPr>
                <w:rFonts w:cstheme="minorHAnsi"/>
                <w:sz w:val="20"/>
                <w:szCs w:val="20"/>
              </w:rPr>
            </w:pPr>
            <w:r w:rsidRPr="00BD5510">
              <w:rPr>
                <w:rFonts w:eastAsia="Arial" w:cstheme="minorHAnsi"/>
                <w:sz w:val="20"/>
                <w:szCs w:val="20"/>
              </w:rPr>
              <w:t>Access to appro</w:t>
            </w:r>
            <w:r w:rsidRPr="00BD5510">
              <w:rPr>
                <w:rFonts w:cstheme="minorHAnsi"/>
                <w:sz w:val="20"/>
                <w:szCs w:val="20"/>
              </w:rPr>
              <w:t xml:space="preserve">priate transport to fulfil the requirements of the role </w:t>
            </w:r>
          </w:p>
          <w:p w14:paraId="321B0CE7" w14:textId="77777777" w:rsidR="00977EB3" w:rsidRPr="00BD5510" w:rsidRDefault="00977EB3" w:rsidP="00977EB3">
            <w:pPr>
              <w:rPr>
                <w:rStyle w:val="cf01"/>
                <w:rFonts w:asciiTheme="minorHAnsi" w:hAnsiTheme="minorHAnsi" w:cstheme="minorHAnsi"/>
                <w:color w:val="FF0000"/>
                <w:sz w:val="20"/>
                <w:szCs w:val="20"/>
              </w:rPr>
            </w:pPr>
          </w:p>
          <w:p w14:paraId="52CAC37F" w14:textId="77777777" w:rsidR="00977EB3" w:rsidRPr="00BD5510" w:rsidRDefault="00977EB3" w:rsidP="00977EB3">
            <w:pPr>
              <w:jc w:val="both"/>
              <w:rPr>
                <w:rFonts w:cstheme="minorHAnsi"/>
                <w:b/>
                <w:bCs/>
                <w:iCs/>
                <w:sz w:val="20"/>
                <w:szCs w:val="20"/>
              </w:rPr>
            </w:pPr>
          </w:p>
        </w:tc>
      </w:tr>
      <w:tr w:rsidR="000151DB" w:rsidRPr="00BD5510" w14:paraId="1AD4E97E" w14:textId="77777777" w:rsidTr="002C5145">
        <w:tc>
          <w:tcPr>
            <w:tcW w:w="2368" w:type="dxa"/>
          </w:tcPr>
          <w:p w14:paraId="39AD2B44" w14:textId="77777777" w:rsidR="000151DB" w:rsidRDefault="000151DB" w:rsidP="00977EB3">
            <w:pPr>
              <w:rPr>
                <w:rFonts w:cstheme="minorHAnsi"/>
                <w:b/>
                <w:bCs/>
                <w:sz w:val="20"/>
                <w:szCs w:val="20"/>
              </w:rPr>
            </w:pPr>
            <w:r>
              <w:rPr>
                <w:rFonts w:cstheme="minorHAnsi"/>
                <w:b/>
                <w:bCs/>
                <w:sz w:val="20"/>
                <w:szCs w:val="20"/>
              </w:rPr>
              <w:t>Additional eligibility requirements</w:t>
            </w:r>
          </w:p>
          <w:p w14:paraId="140B4685" w14:textId="451E6248" w:rsidR="000151DB" w:rsidRDefault="000151DB" w:rsidP="00977EB3">
            <w:pPr>
              <w:rPr>
                <w:rFonts w:cstheme="minorHAnsi"/>
                <w:b/>
                <w:bCs/>
                <w:sz w:val="20"/>
                <w:szCs w:val="20"/>
              </w:rPr>
            </w:pPr>
          </w:p>
        </w:tc>
        <w:tc>
          <w:tcPr>
            <w:tcW w:w="8117" w:type="dxa"/>
          </w:tcPr>
          <w:p w14:paraId="46CDD9E4" w14:textId="77777777" w:rsidR="000151DB" w:rsidRPr="000151DB" w:rsidRDefault="000151DB" w:rsidP="000151DB">
            <w:pPr>
              <w:pStyle w:val="Default"/>
              <w:rPr>
                <w:sz w:val="20"/>
                <w:szCs w:val="20"/>
              </w:rPr>
            </w:pPr>
            <w:r w:rsidRPr="000151DB">
              <w:rPr>
                <w:b/>
                <w:bCs/>
                <w:sz w:val="20"/>
                <w:szCs w:val="20"/>
              </w:rPr>
              <w:t xml:space="preserve">Citizenship Requirements </w:t>
            </w:r>
          </w:p>
          <w:p w14:paraId="622CDCE3" w14:textId="77777777" w:rsidR="000151DB" w:rsidRPr="000151DB" w:rsidRDefault="000151DB" w:rsidP="000151DB">
            <w:pPr>
              <w:pStyle w:val="Default"/>
              <w:rPr>
                <w:sz w:val="20"/>
                <w:szCs w:val="20"/>
              </w:rPr>
            </w:pPr>
            <w:r w:rsidRPr="000151DB">
              <w:rPr>
                <w:sz w:val="20"/>
                <w:szCs w:val="20"/>
              </w:rPr>
              <w:t xml:space="preserve">Eligible candidates must be: </w:t>
            </w:r>
          </w:p>
          <w:p w14:paraId="6E22E13B" w14:textId="77777777" w:rsidR="000151DB" w:rsidRPr="000151DB" w:rsidRDefault="000151DB" w:rsidP="000151DB">
            <w:pPr>
              <w:pStyle w:val="ListParagraph"/>
              <w:numPr>
                <w:ilvl w:val="0"/>
                <w:numId w:val="24"/>
              </w:numPr>
              <w:spacing w:after="120"/>
              <w:contextualSpacing w:val="0"/>
              <w:rPr>
                <w:rFonts w:ascii="Arial" w:hAnsi="Arial" w:cs="Arial"/>
                <w:sz w:val="20"/>
                <w:szCs w:val="20"/>
              </w:rPr>
            </w:pPr>
            <w:r w:rsidRPr="000151DB">
              <w:rPr>
                <w:rFonts w:ascii="Arial" w:hAnsi="Arial" w:cs="Arial"/>
                <w:sz w:val="20"/>
                <w:szCs w:val="20"/>
              </w:rPr>
              <w:t xml:space="preserve">EEA, Swiss, or British citizens </w:t>
            </w:r>
          </w:p>
          <w:p w14:paraId="4B277C6F" w14:textId="77777777" w:rsidR="000151DB" w:rsidRPr="000151DB" w:rsidRDefault="000151DB" w:rsidP="000151DB">
            <w:pPr>
              <w:spacing w:after="120"/>
              <w:ind w:left="360"/>
              <w:rPr>
                <w:rFonts w:ascii="Arial" w:hAnsi="Arial" w:cs="Arial"/>
                <w:b/>
                <w:sz w:val="20"/>
                <w:szCs w:val="20"/>
              </w:rPr>
            </w:pPr>
            <w:r w:rsidRPr="000151DB">
              <w:rPr>
                <w:rFonts w:ascii="Arial" w:hAnsi="Arial" w:cs="Arial"/>
                <w:b/>
                <w:sz w:val="20"/>
                <w:szCs w:val="20"/>
              </w:rPr>
              <w:t>OR</w:t>
            </w:r>
          </w:p>
          <w:p w14:paraId="44DD8CA9" w14:textId="77777777" w:rsidR="000151DB" w:rsidRPr="000151DB" w:rsidRDefault="000151DB" w:rsidP="000151DB">
            <w:pPr>
              <w:pStyle w:val="ListParagraph"/>
              <w:numPr>
                <w:ilvl w:val="0"/>
                <w:numId w:val="24"/>
              </w:numPr>
              <w:spacing w:after="120"/>
              <w:contextualSpacing w:val="0"/>
              <w:rPr>
                <w:rFonts w:ascii="Arial" w:hAnsi="Arial" w:cs="Arial"/>
                <w:sz w:val="20"/>
                <w:szCs w:val="20"/>
              </w:rPr>
            </w:pPr>
            <w:r w:rsidRPr="000151DB">
              <w:rPr>
                <w:rFonts w:ascii="Arial" w:hAnsi="Arial" w:cs="Arial"/>
                <w:sz w:val="20"/>
                <w:szCs w:val="20"/>
              </w:rPr>
              <w:t xml:space="preserve">Non-European Economic Area citizens with permission to reside and work in the State </w:t>
            </w:r>
          </w:p>
          <w:p w14:paraId="0269FD2D" w14:textId="77777777" w:rsidR="000151DB" w:rsidRPr="000151DB" w:rsidRDefault="000151DB" w:rsidP="000151DB">
            <w:pPr>
              <w:pStyle w:val="Default"/>
              <w:ind w:left="1080"/>
              <w:rPr>
                <w:bCs/>
                <w:color w:val="2A2347"/>
                <w:sz w:val="20"/>
                <w:szCs w:val="20"/>
              </w:rPr>
            </w:pPr>
            <w:r w:rsidRPr="000151DB">
              <w:rPr>
                <w:bCs/>
                <w:color w:val="2A2347"/>
                <w:sz w:val="20"/>
                <w:szCs w:val="20"/>
              </w:rPr>
              <w:t>Read Appendix 2 of the Additional Campaign Information for further information on accepted Stamps for Non-EEA citizens resident in the State, including those with refugee status.</w:t>
            </w:r>
          </w:p>
          <w:p w14:paraId="3722494B" w14:textId="77777777" w:rsidR="000151DB" w:rsidRPr="000151DB" w:rsidRDefault="000151DB" w:rsidP="000151DB">
            <w:pPr>
              <w:pStyle w:val="ListParagraph"/>
              <w:spacing w:after="120"/>
              <w:ind w:left="1080"/>
              <w:rPr>
                <w:rFonts w:ascii="Arial" w:hAnsi="Arial" w:cs="Arial"/>
                <w:sz w:val="20"/>
                <w:szCs w:val="20"/>
              </w:rPr>
            </w:pPr>
          </w:p>
          <w:p w14:paraId="39628097" w14:textId="77777777" w:rsidR="000151DB" w:rsidRPr="000151DB" w:rsidRDefault="000151DB" w:rsidP="000151DB">
            <w:pPr>
              <w:pStyle w:val="Default"/>
              <w:rPr>
                <w:bCs/>
                <w:color w:val="2A2347"/>
                <w:sz w:val="20"/>
                <w:szCs w:val="20"/>
              </w:rPr>
            </w:pPr>
            <w:r w:rsidRPr="000151DB">
              <w:rPr>
                <w:bCs/>
                <w:color w:val="2A2347"/>
                <w:sz w:val="20"/>
                <w:szCs w:val="20"/>
              </w:rPr>
              <w:lastRenderedPageBreak/>
              <w:t xml:space="preserve">To qualify candidates must be eligible by the closing date of the campaign. </w:t>
            </w:r>
          </w:p>
          <w:p w14:paraId="0F9D2659" w14:textId="77777777" w:rsidR="000151DB" w:rsidRPr="00BD5510" w:rsidRDefault="000151DB" w:rsidP="00977EB3">
            <w:pPr>
              <w:contextualSpacing/>
              <w:jc w:val="both"/>
              <w:rPr>
                <w:rFonts w:cstheme="minorHAnsi"/>
                <w:b/>
                <w:sz w:val="20"/>
                <w:szCs w:val="20"/>
              </w:rPr>
            </w:pPr>
          </w:p>
        </w:tc>
      </w:tr>
      <w:tr w:rsidR="00977EB3" w:rsidRPr="00BD5510" w14:paraId="2BBCEDB6" w14:textId="77777777" w:rsidTr="002C5145">
        <w:tc>
          <w:tcPr>
            <w:tcW w:w="2368" w:type="dxa"/>
          </w:tcPr>
          <w:p w14:paraId="637947EB" w14:textId="5C0D2861" w:rsidR="00977EB3" w:rsidRPr="00BD5510" w:rsidRDefault="000151DB" w:rsidP="00977EB3">
            <w:pPr>
              <w:rPr>
                <w:rFonts w:cstheme="minorHAnsi"/>
                <w:b/>
                <w:bCs/>
                <w:sz w:val="20"/>
                <w:szCs w:val="20"/>
              </w:rPr>
            </w:pPr>
            <w:r>
              <w:rPr>
                <w:rFonts w:cstheme="minorHAnsi"/>
                <w:b/>
                <w:bCs/>
                <w:sz w:val="20"/>
                <w:szCs w:val="20"/>
              </w:rPr>
              <w:lastRenderedPageBreak/>
              <w:t>Skills, competencies and/or knowledge</w:t>
            </w:r>
          </w:p>
        </w:tc>
        <w:tc>
          <w:tcPr>
            <w:tcW w:w="8117" w:type="dxa"/>
          </w:tcPr>
          <w:p w14:paraId="3EC8F264" w14:textId="77777777" w:rsidR="00977EB3" w:rsidRPr="00BD5510" w:rsidRDefault="00977EB3" w:rsidP="00977EB3">
            <w:pPr>
              <w:contextualSpacing/>
              <w:jc w:val="both"/>
              <w:rPr>
                <w:rFonts w:cstheme="minorHAnsi"/>
                <w:b/>
                <w:sz w:val="20"/>
                <w:szCs w:val="20"/>
              </w:rPr>
            </w:pPr>
            <w:r w:rsidRPr="00BD5510">
              <w:rPr>
                <w:rFonts w:cstheme="minorHAnsi"/>
                <w:b/>
                <w:sz w:val="20"/>
                <w:szCs w:val="20"/>
              </w:rPr>
              <w:t>Professional Knowledge &amp; Experience</w:t>
            </w:r>
          </w:p>
          <w:p w14:paraId="3E07AF02" w14:textId="77777777" w:rsidR="00977EB3" w:rsidRPr="00BD5510" w:rsidRDefault="00977EB3" w:rsidP="00977EB3">
            <w:pPr>
              <w:pStyle w:val="ListParagraph"/>
              <w:numPr>
                <w:ilvl w:val="0"/>
                <w:numId w:val="18"/>
              </w:numPr>
              <w:contextualSpacing w:val="0"/>
              <w:rPr>
                <w:rStyle w:val="cf01"/>
                <w:rFonts w:asciiTheme="minorHAnsi" w:hAnsiTheme="minorHAnsi" w:cstheme="minorHAnsi"/>
                <w:sz w:val="20"/>
                <w:szCs w:val="20"/>
              </w:rPr>
            </w:pPr>
            <w:r w:rsidRPr="00BD5510">
              <w:rPr>
                <w:rStyle w:val="cf01"/>
                <w:rFonts w:asciiTheme="minorHAnsi" w:hAnsiTheme="minorHAnsi" w:cstheme="minorHAnsi"/>
                <w:sz w:val="20"/>
                <w:szCs w:val="20"/>
              </w:rPr>
              <w:t>Significant strategic leadership experience to include experience working collaboratively and effectively with multi-disciplinary teams in a health or social care environment</w:t>
            </w:r>
          </w:p>
          <w:p w14:paraId="47D1C0E9" w14:textId="77777777" w:rsidR="00977EB3" w:rsidRPr="00BD5510" w:rsidRDefault="00977EB3" w:rsidP="00977EB3">
            <w:pPr>
              <w:pStyle w:val="ListParagraph"/>
              <w:numPr>
                <w:ilvl w:val="0"/>
                <w:numId w:val="18"/>
              </w:numPr>
              <w:contextualSpacing w:val="0"/>
              <w:rPr>
                <w:rFonts w:cstheme="minorHAnsi"/>
                <w:sz w:val="20"/>
                <w:szCs w:val="20"/>
              </w:rPr>
            </w:pPr>
            <w:r w:rsidRPr="00BD5510">
              <w:rPr>
                <w:rFonts w:cstheme="minorHAnsi"/>
                <w:sz w:val="20"/>
                <w:szCs w:val="20"/>
              </w:rPr>
              <w:t>Extensive experience in a role demonstrating expertise across the integrated care pathway for patients and service users</w:t>
            </w:r>
          </w:p>
          <w:p w14:paraId="54E274AC" w14:textId="77777777" w:rsidR="00977EB3" w:rsidRPr="00BD5510" w:rsidRDefault="00977EB3" w:rsidP="00977EB3">
            <w:pPr>
              <w:pStyle w:val="ListParagraph"/>
              <w:numPr>
                <w:ilvl w:val="0"/>
                <w:numId w:val="18"/>
              </w:numPr>
              <w:contextualSpacing w:val="0"/>
              <w:rPr>
                <w:rStyle w:val="cf01"/>
                <w:rFonts w:asciiTheme="minorHAnsi" w:hAnsiTheme="minorHAnsi" w:cstheme="minorHAnsi"/>
                <w:sz w:val="20"/>
                <w:szCs w:val="20"/>
              </w:rPr>
            </w:pPr>
            <w:r w:rsidRPr="00BD5510">
              <w:rPr>
                <w:rStyle w:val="cf01"/>
                <w:rFonts w:asciiTheme="minorHAnsi" w:hAnsiTheme="minorHAnsi" w:cstheme="minorHAnsi"/>
                <w:sz w:val="20"/>
                <w:szCs w:val="20"/>
              </w:rPr>
              <w:t>A track record of delivering on the quality and patient safety agenda at a senior management level</w:t>
            </w:r>
          </w:p>
          <w:p w14:paraId="0EA2D603" w14:textId="77777777" w:rsidR="00977EB3" w:rsidRPr="00E9613E" w:rsidRDefault="00977EB3" w:rsidP="00977EB3">
            <w:pPr>
              <w:pStyle w:val="ListParagraph"/>
              <w:numPr>
                <w:ilvl w:val="0"/>
                <w:numId w:val="18"/>
              </w:numPr>
              <w:contextualSpacing w:val="0"/>
              <w:rPr>
                <w:rFonts w:cstheme="minorHAnsi"/>
                <w:sz w:val="20"/>
                <w:szCs w:val="20"/>
              </w:rPr>
            </w:pPr>
            <w:r w:rsidRPr="00E9613E">
              <w:rPr>
                <w:rFonts w:cstheme="minorHAnsi"/>
                <w:sz w:val="20"/>
                <w:szCs w:val="20"/>
              </w:rPr>
              <w:t>Knowledge of how to embed partnership and involvement in organisations, including knowledge of policy development processes, service co-design methods, and governance structures</w:t>
            </w:r>
          </w:p>
          <w:p w14:paraId="17F8D74E" w14:textId="77777777" w:rsidR="00977EB3" w:rsidRPr="00E9613E" w:rsidRDefault="00977EB3" w:rsidP="00977EB3">
            <w:pPr>
              <w:pStyle w:val="ListParagraph"/>
              <w:numPr>
                <w:ilvl w:val="0"/>
                <w:numId w:val="18"/>
              </w:numPr>
              <w:contextualSpacing w:val="0"/>
              <w:rPr>
                <w:rFonts w:cstheme="minorHAnsi"/>
                <w:sz w:val="20"/>
                <w:szCs w:val="20"/>
              </w:rPr>
            </w:pPr>
            <w:r w:rsidRPr="00E9613E">
              <w:rPr>
                <w:rFonts w:cstheme="minorHAnsi"/>
                <w:sz w:val="20"/>
                <w:szCs w:val="20"/>
              </w:rPr>
              <w:t>Experience of working collaboratively with patients and service users, as well as with their representative groups and organisations, to advance co-created partnership goals</w:t>
            </w:r>
          </w:p>
          <w:p w14:paraId="4068973D" w14:textId="77777777" w:rsidR="00977EB3" w:rsidRPr="00BD5510" w:rsidRDefault="00977EB3" w:rsidP="00977EB3">
            <w:pPr>
              <w:numPr>
                <w:ilvl w:val="0"/>
                <w:numId w:val="18"/>
              </w:numPr>
              <w:rPr>
                <w:rFonts w:eastAsia="Arial" w:cstheme="minorHAnsi"/>
                <w:color w:val="000000" w:themeColor="text1"/>
                <w:sz w:val="20"/>
                <w:szCs w:val="20"/>
              </w:rPr>
            </w:pPr>
            <w:r w:rsidRPr="00BD5510">
              <w:rPr>
                <w:rFonts w:eastAsia="Arial" w:cstheme="minorHAnsi"/>
                <w:color w:val="000000" w:themeColor="text1"/>
                <w:sz w:val="20"/>
                <w:szCs w:val="20"/>
              </w:rPr>
              <w:t xml:space="preserve">A good knowledge of the issues and developments and current thinking in relation to best practice in health and social care services, policy and delivery. </w:t>
            </w:r>
          </w:p>
          <w:p w14:paraId="077ED914" w14:textId="77777777" w:rsidR="00977EB3" w:rsidRPr="00BD5510" w:rsidRDefault="00977EB3" w:rsidP="00977EB3">
            <w:pPr>
              <w:pStyle w:val="ListParagraph"/>
              <w:numPr>
                <w:ilvl w:val="0"/>
                <w:numId w:val="18"/>
              </w:numPr>
              <w:spacing w:after="60"/>
              <w:contextualSpacing w:val="0"/>
              <w:rPr>
                <w:rFonts w:eastAsia="Arial" w:cstheme="minorHAnsi"/>
                <w:color w:val="000000" w:themeColor="text1"/>
                <w:sz w:val="20"/>
                <w:szCs w:val="20"/>
              </w:rPr>
            </w:pPr>
            <w:r w:rsidRPr="00BD5510">
              <w:rPr>
                <w:rFonts w:eastAsia="Arial" w:cstheme="minorHAnsi"/>
                <w:color w:val="000000" w:themeColor="text1"/>
                <w:sz w:val="20"/>
                <w:szCs w:val="20"/>
              </w:rPr>
              <w:t>A well-developed knowledge of the key challenges and issues across the health system.</w:t>
            </w:r>
          </w:p>
          <w:p w14:paraId="285A868B" w14:textId="77777777" w:rsidR="00977EB3" w:rsidRPr="00BD5510" w:rsidRDefault="00977EB3" w:rsidP="00977EB3">
            <w:pPr>
              <w:pStyle w:val="ListParagraph"/>
              <w:numPr>
                <w:ilvl w:val="0"/>
                <w:numId w:val="18"/>
              </w:numPr>
              <w:contextualSpacing w:val="0"/>
              <w:rPr>
                <w:rFonts w:eastAsia="Arial" w:cstheme="minorHAnsi"/>
                <w:color w:val="000000" w:themeColor="text1"/>
                <w:sz w:val="20"/>
                <w:szCs w:val="20"/>
              </w:rPr>
            </w:pPr>
            <w:r w:rsidRPr="00BD5510">
              <w:rPr>
                <w:rFonts w:eastAsia="Arial" w:cstheme="minorHAnsi"/>
                <w:color w:val="000000" w:themeColor="text1"/>
                <w:sz w:val="20"/>
                <w:szCs w:val="20"/>
              </w:rPr>
              <w:t xml:space="preserve">A good understanding of the HSE’s strategic reform and innovation agenda, as per </w:t>
            </w:r>
            <w:proofErr w:type="spellStart"/>
            <w:r w:rsidRPr="00BD5510">
              <w:rPr>
                <w:rFonts w:eastAsia="Arial" w:cstheme="minorHAnsi"/>
                <w:color w:val="000000" w:themeColor="text1"/>
                <w:sz w:val="20"/>
                <w:szCs w:val="20"/>
              </w:rPr>
              <w:t>Sláintecare</w:t>
            </w:r>
            <w:proofErr w:type="spellEnd"/>
            <w:r w:rsidRPr="00BD5510">
              <w:rPr>
                <w:rFonts w:eastAsia="Arial" w:cstheme="minorHAnsi"/>
                <w:color w:val="000000" w:themeColor="text1"/>
                <w:sz w:val="20"/>
                <w:szCs w:val="20"/>
              </w:rPr>
              <w:t xml:space="preserve"> and the resultant organisational structure that aligns healthcare governance at regional level, within a strong national framework to enable better co-ordination and improved performance across health and social care services.</w:t>
            </w:r>
          </w:p>
          <w:p w14:paraId="33E857C4" w14:textId="77777777" w:rsidR="00977EB3" w:rsidRPr="00BD5510" w:rsidRDefault="00977EB3" w:rsidP="00977EB3">
            <w:pPr>
              <w:numPr>
                <w:ilvl w:val="0"/>
                <w:numId w:val="18"/>
              </w:numPr>
              <w:spacing w:after="60"/>
              <w:rPr>
                <w:rFonts w:cstheme="minorHAnsi"/>
                <w:sz w:val="20"/>
                <w:szCs w:val="20"/>
              </w:rPr>
            </w:pPr>
            <w:r w:rsidRPr="00BD5510">
              <w:rPr>
                <w:rFonts w:cstheme="minorHAnsi"/>
                <w:sz w:val="20"/>
                <w:szCs w:val="20"/>
              </w:rPr>
              <w:t>A good understanding of risk, information technology, financial management, governance and accountability.</w:t>
            </w:r>
          </w:p>
          <w:p w14:paraId="737BC8CD" w14:textId="77777777" w:rsidR="00977EB3" w:rsidRPr="00BD5510" w:rsidRDefault="00977EB3" w:rsidP="00977EB3">
            <w:pPr>
              <w:pStyle w:val="ListParagraph"/>
              <w:numPr>
                <w:ilvl w:val="0"/>
                <w:numId w:val="18"/>
              </w:numPr>
              <w:contextualSpacing w:val="0"/>
              <w:rPr>
                <w:rFonts w:eastAsia="Arial" w:cstheme="minorHAnsi"/>
                <w:sz w:val="20"/>
                <w:szCs w:val="20"/>
              </w:rPr>
            </w:pPr>
            <w:r w:rsidRPr="00BD5510">
              <w:rPr>
                <w:rFonts w:eastAsia="Arial" w:cstheme="minorHAnsi"/>
                <w:sz w:val="20"/>
                <w:szCs w:val="20"/>
              </w:rPr>
              <w:t>Experience of corporate governance and risk management.</w:t>
            </w:r>
          </w:p>
          <w:p w14:paraId="6ED34F10" w14:textId="77777777" w:rsidR="00977EB3" w:rsidRPr="00BD5510" w:rsidRDefault="00977EB3" w:rsidP="00977EB3">
            <w:pPr>
              <w:pStyle w:val="ListParagraph"/>
              <w:numPr>
                <w:ilvl w:val="0"/>
                <w:numId w:val="18"/>
              </w:numPr>
              <w:spacing w:line="276" w:lineRule="auto"/>
              <w:contextualSpacing w:val="0"/>
              <w:rPr>
                <w:rFonts w:cstheme="minorHAnsi"/>
                <w:bCs/>
                <w:iCs/>
                <w:sz w:val="20"/>
                <w:szCs w:val="20"/>
              </w:rPr>
            </w:pPr>
            <w:r w:rsidRPr="00BD5510">
              <w:rPr>
                <w:rFonts w:cstheme="minorHAnsi"/>
                <w:sz w:val="20"/>
                <w:szCs w:val="20"/>
              </w:rPr>
              <w:t>Significant knowledge and experience of multidisciplinary working as relevant to the role.</w:t>
            </w:r>
          </w:p>
          <w:p w14:paraId="3B8D1CE9" w14:textId="77777777" w:rsidR="00977EB3" w:rsidRPr="00BD5510" w:rsidRDefault="00977EB3" w:rsidP="00977EB3">
            <w:pPr>
              <w:pStyle w:val="ListParagraph"/>
              <w:numPr>
                <w:ilvl w:val="0"/>
                <w:numId w:val="18"/>
              </w:numPr>
              <w:contextualSpacing w:val="0"/>
              <w:rPr>
                <w:rFonts w:cstheme="minorHAnsi"/>
                <w:bCs/>
                <w:iCs/>
                <w:sz w:val="20"/>
                <w:szCs w:val="20"/>
              </w:rPr>
            </w:pPr>
            <w:r w:rsidRPr="00BD5510">
              <w:rPr>
                <w:rFonts w:cstheme="minorHAnsi"/>
                <w:sz w:val="20"/>
                <w:szCs w:val="20"/>
              </w:rPr>
              <w:t>Significant experience of engaging at Senior Management Team and Board Level, as relevant to the role.</w:t>
            </w:r>
          </w:p>
          <w:p w14:paraId="2F9AF97A" w14:textId="77777777" w:rsidR="00977EB3" w:rsidRPr="00BD5510" w:rsidRDefault="00977EB3" w:rsidP="00977EB3">
            <w:pPr>
              <w:numPr>
                <w:ilvl w:val="0"/>
                <w:numId w:val="18"/>
              </w:numPr>
              <w:rPr>
                <w:rFonts w:cstheme="minorHAnsi"/>
                <w:sz w:val="20"/>
                <w:szCs w:val="20"/>
              </w:rPr>
            </w:pPr>
            <w:r w:rsidRPr="00BD5510">
              <w:rPr>
                <w:rFonts w:cstheme="minorHAnsi"/>
                <w:sz w:val="20"/>
                <w:szCs w:val="20"/>
              </w:rPr>
              <w:t>A good understanding of the public service regulatory and legislative framework in Ireland.</w:t>
            </w:r>
          </w:p>
          <w:p w14:paraId="67618733" w14:textId="77777777" w:rsidR="00977EB3" w:rsidRPr="00BD5510" w:rsidRDefault="00977EB3" w:rsidP="00977EB3">
            <w:pPr>
              <w:numPr>
                <w:ilvl w:val="0"/>
                <w:numId w:val="18"/>
              </w:numPr>
              <w:jc w:val="both"/>
              <w:rPr>
                <w:rFonts w:cstheme="minorHAnsi"/>
                <w:sz w:val="20"/>
                <w:szCs w:val="20"/>
              </w:rPr>
            </w:pPr>
            <w:r w:rsidRPr="00BD5510">
              <w:rPr>
                <w:rFonts w:cstheme="minorHAnsi"/>
                <w:sz w:val="20"/>
                <w:szCs w:val="20"/>
              </w:rPr>
              <w:t>Knowledge and experience of application of evidence based decision making practices and methodologies.</w:t>
            </w:r>
          </w:p>
          <w:p w14:paraId="238C8D1D" w14:textId="77777777" w:rsidR="00977EB3" w:rsidRPr="00BD5510" w:rsidRDefault="00977EB3" w:rsidP="00977EB3">
            <w:pPr>
              <w:numPr>
                <w:ilvl w:val="0"/>
                <w:numId w:val="18"/>
              </w:numPr>
              <w:jc w:val="both"/>
              <w:rPr>
                <w:rFonts w:cstheme="minorHAnsi"/>
                <w:sz w:val="20"/>
                <w:szCs w:val="20"/>
              </w:rPr>
            </w:pPr>
            <w:r w:rsidRPr="00BD5510">
              <w:rPr>
                <w:rFonts w:cstheme="minorHAnsi"/>
                <w:sz w:val="20"/>
                <w:szCs w:val="20"/>
              </w:rPr>
              <w:t>A general knowledge of the legal, clinical and corporate governance framework of the HSE.</w:t>
            </w:r>
          </w:p>
          <w:p w14:paraId="620E665A" w14:textId="77777777" w:rsidR="00977EB3" w:rsidRPr="00BD5510" w:rsidRDefault="00977EB3" w:rsidP="00977EB3">
            <w:pPr>
              <w:pStyle w:val="ListParagraph"/>
              <w:jc w:val="both"/>
              <w:rPr>
                <w:rFonts w:cstheme="minorHAnsi"/>
                <w:sz w:val="20"/>
                <w:szCs w:val="20"/>
              </w:rPr>
            </w:pPr>
          </w:p>
          <w:p w14:paraId="5D797C36" w14:textId="77777777" w:rsidR="00977EB3" w:rsidRPr="00BD5510" w:rsidRDefault="00977EB3" w:rsidP="00977EB3">
            <w:pPr>
              <w:pStyle w:val="ListParagraph"/>
              <w:jc w:val="both"/>
              <w:rPr>
                <w:rFonts w:cstheme="minorHAnsi"/>
                <w:sz w:val="20"/>
                <w:szCs w:val="20"/>
              </w:rPr>
            </w:pPr>
          </w:p>
          <w:p w14:paraId="189F0494" w14:textId="77777777" w:rsidR="00977EB3" w:rsidRPr="00BD5510" w:rsidRDefault="00977EB3" w:rsidP="00977EB3">
            <w:pPr>
              <w:contextualSpacing/>
              <w:jc w:val="both"/>
              <w:rPr>
                <w:rFonts w:cstheme="minorHAnsi"/>
                <w:b/>
                <w:sz w:val="20"/>
                <w:szCs w:val="20"/>
              </w:rPr>
            </w:pPr>
            <w:r w:rsidRPr="00BD5510">
              <w:rPr>
                <w:rFonts w:cstheme="minorHAnsi"/>
                <w:b/>
                <w:sz w:val="20"/>
                <w:szCs w:val="20"/>
              </w:rPr>
              <w:t xml:space="preserve">Systems Leadership </w:t>
            </w:r>
          </w:p>
          <w:p w14:paraId="277F56E4"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Demonstrates knowledge of systems thinking and leadership in problem-solving and decision-making.</w:t>
            </w:r>
          </w:p>
          <w:p w14:paraId="5B353A59"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Demonstrates evidence of the broad-scale impact of nursing and midwifery decisions on the healthcare system as a whole.</w:t>
            </w:r>
          </w:p>
          <w:p w14:paraId="240C5A26"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Ability to lead cohesive teams to deliver on HSE objectives and priorities.</w:t>
            </w:r>
          </w:p>
          <w:p w14:paraId="08EB3A47"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Actively supports the involvement of patients/service users and the public as a core element of effective governance.</w:t>
            </w:r>
          </w:p>
          <w:p w14:paraId="43275A6F"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Implements and communicates new ways of working that challenge and transform organisational culture and takes account of learning from past experiences.</w:t>
            </w:r>
          </w:p>
          <w:p w14:paraId="57C52758"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Building on the potential of establishing trust, involvement, and team-working engages with staff to optimise their contribution to the organisation in the long term.</w:t>
            </w:r>
          </w:p>
          <w:p w14:paraId="41833EB3" w14:textId="77777777" w:rsidR="00977EB3" w:rsidRPr="00BD5510" w:rsidRDefault="00977EB3" w:rsidP="00977EB3">
            <w:pPr>
              <w:pStyle w:val="ListParagraph"/>
              <w:numPr>
                <w:ilvl w:val="0"/>
                <w:numId w:val="18"/>
              </w:numPr>
              <w:jc w:val="both"/>
              <w:rPr>
                <w:rFonts w:cstheme="minorHAnsi"/>
                <w:b/>
                <w:sz w:val="20"/>
                <w:szCs w:val="20"/>
              </w:rPr>
            </w:pPr>
            <w:r w:rsidRPr="00BD5510">
              <w:rPr>
                <w:rFonts w:cstheme="minorHAnsi"/>
                <w:sz w:val="20"/>
                <w:szCs w:val="20"/>
              </w:rPr>
              <w:t>Sets high standards personally and for others in the organisation and acts as a positive role model and change leader across the healthcare environment.</w:t>
            </w:r>
          </w:p>
          <w:p w14:paraId="630929CC" w14:textId="77777777" w:rsidR="00977EB3" w:rsidRPr="00BD5510" w:rsidRDefault="00977EB3" w:rsidP="00977EB3">
            <w:pPr>
              <w:pStyle w:val="ListParagraph"/>
              <w:ind w:left="0"/>
              <w:jc w:val="both"/>
              <w:rPr>
                <w:rFonts w:cstheme="minorHAnsi"/>
                <w:b/>
                <w:sz w:val="20"/>
                <w:szCs w:val="20"/>
              </w:rPr>
            </w:pPr>
          </w:p>
          <w:p w14:paraId="71956FF7" w14:textId="416AB8DC" w:rsidR="00977EB3" w:rsidRDefault="00977EB3" w:rsidP="00977EB3">
            <w:pPr>
              <w:pStyle w:val="ListParagraph"/>
              <w:ind w:left="0"/>
              <w:jc w:val="both"/>
              <w:rPr>
                <w:rFonts w:cstheme="minorHAnsi"/>
                <w:b/>
                <w:sz w:val="20"/>
                <w:szCs w:val="20"/>
              </w:rPr>
            </w:pPr>
          </w:p>
          <w:p w14:paraId="364294C8" w14:textId="77777777" w:rsidR="000151DB" w:rsidRPr="00BD5510" w:rsidRDefault="000151DB" w:rsidP="00977EB3">
            <w:pPr>
              <w:pStyle w:val="ListParagraph"/>
              <w:ind w:left="0"/>
              <w:jc w:val="both"/>
              <w:rPr>
                <w:rFonts w:cstheme="minorHAnsi"/>
                <w:b/>
                <w:sz w:val="20"/>
                <w:szCs w:val="20"/>
              </w:rPr>
            </w:pPr>
          </w:p>
          <w:p w14:paraId="0CF55669" w14:textId="77777777" w:rsidR="00977EB3" w:rsidRPr="00BD5510" w:rsidRDefault="00977EB3" w:rsidP="00977EB3">
            <w:pPr>
              <w:contextualSpacing/>
              <w:jc w:val="both"/>
              <w:rPr>
                <w:rFonts w:cstheme="minorHAnsi"/>
                <w:b/>
                <w:sz w:val="20"/>
                <w:szCs w:val="20"/>
              </w:rPr>
            </w:pPr>
            <w:r w:rsidRPr="00BD5510">
              <w:rPr>
                <w:rFonts w:cstheme="minorHAnsi"/>
                <w:b/>
                <w:sz w:val="20"/>
                <w:szCs w:val="20"/>
              </w:rPr>
              <w:lastRenderedPageBreak/>
              <w:t>Delivering Excellence in Care Quality, Safety and Patient Experience</w:t>
            </w:r>
          </w:p>
          <w:p w14:paraId="3B00C167"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Clear focus for the delivery of high-quality person-centred care experiences that delivers public confidence, service improvement and productivity.</w:t>
            </w:r>
          </w:p>
          <w:p w14:paraId="27085C4B"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Demonstrates a positive bias towards patient safety and service excellence, to drive the co-ordination and development of national frameworks, standards and guidance for care standardisation and consistency.</w:t>
            </w:r>
          </w:p>
          <w:p w14:paraId="06C974DA"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Promotes a high-performance culture that fosters clinical governance and leadership, and puts strong emphasis on the effective and efficient deployment of financial and human resources.</w:t>
            </w:r>
          </w:p>
          <w:p w14:paraId="79948D3C"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Establishes processes and systems that clearly assign accountabilities and measures the impact and value for money of initiatives.</w:t>
            </w:r>
          </w:p>
          <w:p w14:paraId="52FB1FEC" w14:textId="7CF5B867" w:rsidR="00977EB3" w:rsidRDefault="00977EB3" w:rsidP="00F93F87">
            <w:pPr>
              <w:pStyle w:val="ListParagraph"/>
              <w:numPr>
                <w:ilvl w:val="0"/>
                <w:numId w:val="18"/>
              </w:numPr>
              <w:rPr>
                <w:rFonts w:cstheme="minorHAnsi"/>
                <w:sz w:val="20"/>
                <w:szCs w:val="20"/>
              </w:rPr>
            </w:pPr>
            <w:r w:rsidRPr="00BD5510">
              <w:rPr>
                <w:rFonts w:cstheme="minorHAnsi"/>
                <w:sz w:val="20"/>
                <w:szCs w:val="20"/>
              </w:rPr>
              <w:t>Engage in the development of future scenarios that position nursing and midwifery to lead and adapt for integrated service delivery and future population health requirements.</w:t>
            </w:r>
          </w:p>
          <w:p w14:paraId="7C1A00AC" w14:textId="77777777" w:rsidR="00977EB3" w:rsidRPr="00E04FE1" w:rsidRDefault="00977EB3" w:rsidP="00F93F87">
            <w:pPr>
              <w:numPr>
                <w:ilvl w:val="0"/>
                <w:numId w:val="18"/>
              </w:numPr>
              <w:rPr>
                <w:sz w:val="20"/>
              </w:rPr>
            </w:pPr>
            <w:r w:rsidRPr="00E04FE1">
              <w:rPr>
                <w:rFonts w:ascii="Arial" w:hAnsi="Arial" w:cs="Arial"/>
                <w:sz w:val="20"/>
              </w:rPr>
              <w:t xml:space="preserve">Adequately identifies, assesses, manages and monitors risk within their area of responsibility. </w:t>
            </w:r>
          </w:p>
          <w:p w14:paraId="6C66AFCF" w14:textId="77777777" w:rsidR="00977EB3" w:rsidRDefault="00977EB3" w:rsidP="00977EB3">
            <w:pPr>
              <w:contextualSpacing/>
              <w:jc w:val="both"/>
              <w:rPr>
                <w:rFonts w:cstheme="minorHAnsi"/>
                <w:b/>
                <w:sz w:val="20"/>
                <w:szCs w:val="20"/>
              </w:rPr>
            </w:pPr>
          </w:p>
          <w:p w14:paraId="07047495" w14:textId="11EA8115" w:rsidR="00977EB3" w:rsidRPr="00BD5510" w:rsidRDefault="00977EB3" w:rsidP="00977EB3">
            <w:pPr>
              <w:contextualSpacing/>
              <w:jc w:val="both"/>
              <w:rPr>
                <w:rFonts w:cstheme="minorHAnsi"/>
                <w:b/>
                <w:sz w:val="20"/>
                <w:szCs w:val="20"/>
              </w:rPr>
            </w:pPr>
            <w:r w:rsidRPr="00BD5510">
              <w:rPr>
                <w:rFonts w:cstheme="minorHAnsi"/>
                <w:b/>
                <w:sz w:val="20"/>
                <w:szCs w:val="20"/>
              </w:rPr>
              <w:t>Professional Integrity and Resilience</w:t>
            </w:r>
          </w:p>
          <w:p w14:paraId="50F9356B"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Proactively promote the ethos of Nursing and Midwifery and the HSE values of Care, Compassion, Trust and Learning.</w:t>
            </w:r>
          </w:p>
          <w:p w14:paraId="03833A0B"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Utilise a consistently high level of personal and professional commitment to serving the health service of Ireland, the staff and the citizens of Ireland.</w:t>
            </w:r>
          </w:p>
          <w:p w14:paraId="5C566840"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Advocate for patients, service users and staff in the delivery of optimal healthcare.</w:t>
            </w:r>
          </w:p>
          <w:p w14:paraId="79EA3830"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Demonstrate honesty, openness, transparency and integrity and embrace an ethical approach in keeping with a public service ethos.</w:t>
            </w:r>
          </w:p>
          <w:p w14:paraId="297A7A95" w14:textId="29E8A731"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Sustains a high level of performance and resilience in pressure situations</w:t>
            </w:r>
            <w:r w:rsidR="00F93F87">
              <w:rPr>
                <w:rFonts w:cstheme="minorHAnsi"/>
                <w:sz w:val="20"/>
                <w:szCs w:val="20"/>
              </w:rPr>
              <w:t>.</w:t>
            </w:r>
          </w:p>
          <w:p w14:paraId="1299A72E" w14:textId="77777777" w:rsidR="00977EB3" w:rsidRPr="00BD5510" w:rsidRDefault="00977EB3" w:rsidP="00977EB3">
            <w:pPr>
              <w:jc w:val="both"/>
              <w:rPr>
                <w:rFonts w:cstheme="minorHAnsi"/>
                <w:sz w:val="20"/>
                <w:szCs w:val="20"/>
              </w:rPr>
            </w:pPr>
          </w:p>
          <w:p w14:paraId="2EC14E5C" w14:textId="77777777" w:rsidR="00977EB3" w:rsidRPr="00BD5510" w:rsidRDefault="00977EB3" w:rsidP="00977EB3">
            <w:pPr>
              <w:contextualSpacing/>
              <w:jc w:val="both"/>
              <w:rPr>
                <w:rFonts w:cstheme="minorHAnsi"/>
                <w:b/>
                <w:sz w:val="20"/>
                <w:szCs w:val="20"/>
              </w:rPr>
            </w:pPr>
            <w:r w:rsidRPr="00BD5510">
              <w:rPr>
                <w:rFonts w:cstheme="minorHAnsi"/>
                <w:b/>
                <w:sz w:val="20"/>
                <w:szCs w:val="20"/>
              </w:rPr>
              <w:t>Judgement and Strategic Thinking</w:t>
            </w:r>
          </w:p>
          <w:p w14:paraId="48E7E6D4"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Demonstrates well developed strategic thinking and professional judgement across a broad and complex agenda.</w:t>
            </w:r>
          </w:p>
          <w:p w14:paraId="038F30D4"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Appreciates the complexity of issues, acknowledges interdependencies and sees linkages between strategic priorities and their environmental context.</w:t>
            </w:r>
          </w:p>
          <w:p w14:paraId="2750F861" w14:textId="77777777" w:rsidR="00977EB3" w:rsidRPr="00BD5510" w:rsidRDefault="00977EB3" w:rsidP="00F93F87">
            <w:pPr>
              <w:pStyle w:val="ListParagraph"/>
              <w:numPr>
                <w:ilvl w:val="0"/>
                <w:numId w:val="18"/>
              </w:numPr>
              <w:rPr>
                <w:rFonts w:cstheme="minorHAnsi"/>
                <w:b/>
                <w:sz w:val="20"/>
                <w:szCs w:val="20"/>
              </w:rPr>
            </w:pPr>
            <w:r w:rsidRPr="00BD5510">
              <w:rPr>
                <w:rFonts w:cstheme="minorHAnsi"/>
                <w:sz w:val="20"/>
                <w:szCs w:val="20"/>
              </w:rPr>
              <w:t>Takes a systematic overview of issues and challenges and ensures that organisational systems are aligned for the safe efficient and effective delivery of objectives.</w:t>
            </w:r>
          </w:p>
          <w:p w14:paraId="68556007" w14:textId="77777777" w:rsidR="00977EB3" w:rsidRPr="00BD5510" w:rsidRDefault="00977EB3" w:rsidP="00977EB3">
            <w:pPr>
              <w:pStyle w:val="ListParagraph"/>
              <w:ind w:left="0"/>
              <w:jc w:val="both"/>
              <w:rPr>
                <w:rFonts w:cstheme="minorHAnsi"/>
                <w:b/>
                <w:sz w:val="20"/>
                <w:szCs w:val="20"/>
              </w:rPr>
            </w:pPr>
          </w:p>
          <w:p w14:paraId="2E51CEA0" w14:textId="77777777" w:rsidR="00977EB3" w:rsidRPr="00BD5510" w:rsidRDefault="00977EB3" w:rsidP="00977EB3">
            <w:pPr>
              <w:contextualSpacing/>
              <w:jc w:val="both"/>
              <w:rPr>
                <w:rFonts w:cstheme="minorHAnsi"/>
                <w:b/>
                <w:sz w:val="20"/>
                <w:szCs w:val="20"/>
              </w:rPr>
            </w:pPr>
            <w:r w:rsidRPr="00BD5510">
              <w:rPr>
                <w:rFonts w:cstheme="minorHAnsi"/>
                <w:b/>
                <w:sz w:val="20"/>
                <w:szCs w:val="20"/>
              </w:rPr>
              <w:t>Building Relationships, Influencing and Stakeholder Management</w:t>
            </w:r>
          </w:p>
          <w:p w14:paraId="1370A10D"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Demonstrates clinical and personal credibility to others and represents the organisation effectively for public confidence and trust.</w:t>
            </w:r>
          </w:p>
          <w:p w14:paraId="62DF29CA"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Acts as an advocate for patients, service users and the nursing and midwifery professions, advising and educating in relation to national health trends, patient care outcomes and workforce matters. Ensure the review and development of nursing and midwifery services to best address population health needs.</w:t>
            </w:r>
          </w:p>
          <w:p w14:paraId="265321D2"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Negotiates and influences skilfully and respectfully to achieve buy-in to change and sustain momentum towards organisational reform.</w:t>
            </w:r>
          </w:p>
          <w:p w14:paraId="5E453D4B"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Ability to work collaboratively and successfully with others, appreciating diversity, complexity and competing stakeholder demands whilst also exercising sound judgement and decisiveness in interactions.</w:t>
            </w:r>
          </w:p>
          <w:p w14:paraId="214D5571"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Works effectively within the political process, recognising and managing tensions arising from different stakeholder perspectives.</w:t>
            </w:r>
          </w:p>
          <w:p w14:paraId="2ED398CF"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Anticipates where sensitivities and complexities may arise and plans an effective approach to achieve goals and targets.</w:t>
            </w:r>
          </w:p>
          <w:p w14:paraId="0699FEFD" w14:textId="77777777" w:rsidR="00977EB3" w:rsidRPr="00BD5510" w:rsidRDefault="00977EB3" w:rsidP="00F93F87">
            <w:pPr>
              <w:pStyle w:val="ListParagraph"/>
              <w:numPr>
                <w:ilvl w:val="0"/>
                <w:numId w:val="18"/>
              </w:numPr>
              <w:rPr>
                <w:rFonts w:cstheme="minorHAnsi"/>
                <w:sz w:val="20"/>
                <w:szCs w:val="20"/>
              </w:rPr>
            </w:pPr>
            <w:r w:rsidRPr="00BD5510">
              <w:rPr>
                <w:rFonts w:cstheme="minorHAnsi"/>
                <w:sz w:val="20"/>
                <w:szCs w:val="20"/>
              </w:rPr>
              <w:t>Builds effective and sustainable relationships and achieves outcomes through engagement and consensus building.</w:t>
            </w:r>
          </w:p>
          <w:p w14:paraId="069DEFA7" w14:textId="77777777" w:rsidR="00977EB3" w:rsidRDefault="00977EB3" w:rsidP="00977EB3">
            <w:pPr>
              <w:jc w:val="both"/>
              <w:rPr>
                <w:rFonts w:cstheme="minorHAnsi"/>
                <w:b/>
                <w:bCs/>
                <w:iCs/>
                <w:sz w:val="20"/>
                <w:szCs w:val="20"/>
              </w:rPr>
            </w:pPr>
          </w:p>
          <w:p w14:paraId="63FE3ED2" w14:textId="5D62C9D5" w:rsidR="002E572D" w:rsidRPr="00BD5510" w:rsidRDefault="002E572D" w:rsidP="00977EB3">
            <w:pPr>
              <w:jc w:val="both"/>
              <w:rPr>
                <w:rFonts w:cstheme="minorHAnsi"/>
                <w:b/>
                <w:bCs/>
                <w:iCs/>
                <w:sz w:val="20"/>
                <w:szCs w:val="20"/>
              </w:rPr>
            </w:pPr>
          </w:p>
        </w:tc>
      </w:tr>
      <w:tr w:rsidR="00977EB3" w:rsidRPr="00BD5510" w14:paraId="7C69FEA9" w14:textId="77777777" w:rsidTr="002C5145">
        <w:tc>
          <w:tcPr>
            <w:tcW w:w="2368" w:type="dxa"/>
          </w:tcPr>
          <w:p w14:paraId="09F8166B" w14:textId="77777777" w:rsidR="00977EB3" w:rsidRPr="00BD5510" w:rsidRDefault="00977EB3" w:rsidP="00977EB3">
            <w:pPr>
              <w:rPr>
                <w:rFonts w:cstheme="minorHAnsi"/>
                <w:b/>
                <w:bCs/>
                <w:sz w:val="20"/>
                <w:szCs w:val="20"/>
              </w:rPr>
            </w:pPr>
            <w:r w:rsidRPr="00BD5510">
              <w:rPr>
                <w:rFonts w:cstheme="minorHAnsi"/>
                <w:b/>
                <w:bCs/>
                <w:sz w:val="20"/>
                <w:szCs w:val="20"/>
              </w:rPr>
              <w:lastRenderedPageBreak/>
              <w:t>Campaign Specific Selection Process</w:t>
            </w:r>
          </w:p>
          <w:p w14:paraId="0D80BC4C" w14:textId="77777777" w:rsidR="00977EB3" w:rsidRPr="00BD5510" w:rsidRDefault="00977EB3" w:rsidP="00977EB3">
            <w:pPr>
              <w:rPr>
                <w:rFonts w:cstheme="minorHAnsi"/>
                <w:b/>
                <w:bCs/>
                <w:sz w:val="20"/>
                <w:szCs w:val="20"/>
              </w:rPr>
            </w:pPr>
          </w:p>
          <w:p w14:paraId="1EC476A5" w14:textId="77777777" w:rsidR="00977EB3" w:rsidRPr="00BD5510" w:rsidRDefault="00977EB3" w:rsidP="00977EB3">
            <w:pPr>
              <w:rPr>
                <w:rFonts w:cstheme="minorHAnsi"/>
                <w:b/>
                <w:bCs/>
                <w:sz w:val="20"/>
                <w:szCs w:val="20"/>
              </w:rPr>
            </w:pPr>
            <w:r w:rsidRPr="00BD5510">
              <w:rPr>
                <w:rFonts w:cstheme="minorHAnsi"/>
                <w:b/>
                <w:bCs/>
                <w:sz w:val="20"/>
                <w:szCs w:val="20"/>
              </w:rPr>
              <w:t>Ranking/Shortlisting / Interview</w:t>
            </w:r>
          </w:p>
        </w:tc>
        <w:tc>
          <w:tcPr>
            <w:tcW w:w="8117" w:type="dxa"/>
          </w:tcPr>
          <w:p w14:paraId="720852E8" w14:textId="77777777" w:rsidR="00977EB3" w:rsidRPr="00BD5510" w:rsidRDefault="00977EB3" w:rsidP="00977EB3">
            <w:pPr>
              <w:rPr>
                <w:rFonts w:cstheme="minorHAnsi"/>
                <w:sz w:val="20"/>
                <w:szCs w:val="20"/>
              </w:rPr>
            </w:pPr>
            <w:r w:rsidRPr="00BD5510">
              <w:rPr>
                <w:rFonts w:cstheme="minorHAnsi"/>
                <w:sz w:val="20"/>
                <w:szCs w:val="20"/>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4618C9C" w14:textId="77777777" w:rsidR="00977EB3" w:rsidRPr="00BD5510" w:rsidRDefault="00977EB3" w:rsidP="00977EB3">
            <w:pPr>
              <w:rPr>
                <w:rFonts w:cstheme="minorHAnsi"/>
                <w:sz w:val="20"/>
                <w:szCs w:val="20"/>
              </w:rPr>
            </w:pPr>
          </w:p>
          <w:p w14:paraId="6D5C2019" w14:textId="77777777" w:rsidR="00977EB3" w:rsidRPr="00BD5510" w:rsidRDefault="00977EB3" w:rsidP="00977EB3">
            <w:pPr>
              <w:rPr>
                <w:rFonts w:cstheme="minorHAnsi"/>
                <w:sz w:val="20"/>
                <w:szCs w:val="20"/>
                <w:u w:val="single"/>
              </w:rPr>
            </w:pPr>
            <w:r w:rsidRPr="00BD5510">
              <w:rPr>
                <w:rFonts w:cstheme="minorHAnsi"/>
                <w:sz w:val="20"/>
                <w:szCs w:val="20"/>
                <w:u w:val="single"/>
              </w:rPr>
              <w:t xml:space="preserve">Failure to include information regarding these requirements may result in you not being called forward to the next stage of the selection process.  </w:t>
            </w:r>
          </w:p>
          <w:p w14:paraId="024860B6" w14:textId="77777777" w:rsidR="00977EB3" w:rsidRPr="00BD5510" w:rsidRDefault="00977EB3" w:rsidP="00977EB3">
            <w:pPr>
              <w:rPr>
                <w:rFonts w:cstheme="minorHAnsi"/>
                <w:iCs/>
                <w:sz w:val="20"/>
                <w:szCs w:val="20"/>
              </w:rPr>
            </w:pPr>
          </w:p>
          <w:p w14:paraId="2DB2E2E3" w14:textId="77777777" w:rsidR="00977EB3" w:rsidRPr="00BD5510" w:rsidRDefault="00977EB3" w:rsidP="00977EB3">
            <w:pPr>
              <w:rPr>
                <w:rFonts w:cstheme="minorHAnsi"/>
                <w:iCs/>
                <w:sz w:val="20"/>
                <w:szCs w:val="20"/>
              </w:rPr>
            </w:pPr>
            <w:r w:rsidRPr="00BD5510">
              <w:rPr>
                <w:rFonts w:cstheme="minorHAnsi"/>
                <w:iCs/>
                <w:sz w:val="20"/>
                <w:szCs w:val="20"/>
              </w:rPr>
              <w:t>Those successful at the ranking stage of this process (where applied) will be placed on an order of merit and will be called to interview in ‘bands’ depending on the service needs of the organisation.</w:t>
            </w:r>
          </w:p>
          <w:p w14:paraId="42B6DDDB" w14:textId="77777777" w:rsidR="00977EB3" w:rsidRPr="00BD5510" w:rsidRDefault="00977EB3" w:rsidP="00977EB3">
            <w:pPr>
              <w:contextualSpacing/>
              <w:jc w:val="both"/>
              <w:rPr>
                <w:rFonts w:cstheme="minorHAnsi"/>
                <w:b/>
                <w:sz w:val="20"/>
                <w:szCs w:val="20"/>
              </w:rPr>
            </w:pPr>
          </w:p>
        </w:tc>
      </w:tr>
      <w:tr w:rsidR="00977EB3" w:rsidRPr="00BD5510" w14:paraId="64B2CD2B" w14:textId="77777777" w:rsidTr="002C5145">
        <w:tc>
          <w:tcPr>
            <w:tcW w:w="2368" w:type="dxa"/>
          </w:tcPr>
          <w:p w14:paraId="095B8D03" w14:textId="77777777" w:rsidR="00977EB3" w:rsidRPr="00BD5510" w:rsidRDefault="00977EB3" w:rsidP="00977EB3">
            <w:pPr>
              <w:rPr>
                <w:rFonts w:cstheme="minorHAnsi"/>
                <w:b/>
                <w:bCs/>
                <w:sz w:val="20"/>
                <w:szCs w:val="20"/>
              </w:rPr>
            </w:pPr>
            <w:r w:rsidRPr="00BD5510">
              <w:rPr>
                <w:rFonts w:cstheme="minorHAnsi"/>
                <w:b/>
                <w:bCs/>
                <w:sz w:val="20"/>
                <w:szCs w:val="20"/>
              </w:rPr>
              <w:t xml:space="preserve">Diversity, Equality and Inclusion </w:t>
            </w:r>
          </w:p>
          <w:p w14:paraId="183D6A0F" w14:textId="77777777" w:rsidR="00977EB3" w:rsidRPr="00BD5510" w:rsidRDefault="00977EB3" w:rsidP="00977EB3">
            <w:pPr>
              <w:rPr>
                <w:rFonts w:cstheme="minorHAnsi"/>
                <w:b/>
                <w:bCs/>
                <w:sz w:val="20"/>
                <w:szCs w:val="20"/>
              </w:rPr>
            </w:pPr>
          </w:p>
        </w:tc>
        <w:tc>
          <w:tcPr>
            <w:tcW w:w="8117" w:type="dxa"/>
          </w:tcPr>
          <w:p w14:paraId="623C241E" w14:textId="77777777" w:rsidR="000151DB" w:rsidRPr="000151DB" w:rsidRDefault="000151DB" w:rsidP="000151DB">
            <w:pPr>
              <w:rPr>
                <w:rFonts w:ascii="Arial" w:hAnsi="Arial" w:cs="Arial"/>
                <w:iCs/>
                <w:sz w:val="20"/>
                <w:szCs w:val="20"/>
              </w:rPr>
            </w:pPr>
            <w:r w:rsidRPr="000151DB">
              <w:rPr>
                <w:rFonts w:ascii="Arial" w:hAnsi="Arial" w:cs="Arial"/>
                <w:iCs/>
                <w:sz w:val="20"/>
                <w:szCs w:val="20"/>
              </w:rPr>
              <w:t>The HSE is an equal opportunities employer.</w:t>
            </w:r>
          </w:p>
          <w:p w14:paraId="38426F5C" w14:textId="77777777" w:rsidR="000151DB" w:rsidRPr="000151DB" w:rsidRDefault="000151DB" w:rsidP="000151DB">
            <w:pPr>
              <w:rPr>
                <w:rFonts w:ascii="Arial" w:hAnsi="Arial" w:cs="Arial"/>
                <w:color w:val="000000"/>
                <w:sz w:val="20"/>
                <w:szCs w:val="20"/>
                <w:shd w:val="clear" w:color="auto" w:fill="FFFFFF"/>
              </w:rPr>
            </w:pPr>
          </w:p>
          <w:p w14:paraId="67B6FBCE" w14:textId="77777777" w:rsidR="000151DB" w:rsidRPr="000151DB" w:rsidRDefault="000151DB" w:rsidP="000151DB">
            <w:pPr>
              <w:rPr>
                <w:rFonts w:ascii="Arial" w:hAnsi="Arial" w:cs="Arial"/>
                <w:color w:val="000000"/>
                <w:sz w:val="20"/>
                <w:szCs w:val="20"/>
                <w:shd w:val="clear" w:color="auto" w:fill="FFFFFF"/>
              </w:rPr>
            </w:pPr>
            <w:r w:rsidRPr="000151DB">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1E6F070" w14:textId="77777777" w:rsidR="000151DB" w:rsidRPr="000151DB" w:rsidRDefault="000151DB" w:rsidP="000151DB">
            <w:pPr>
              <w:rPr>
                <w:rFonts w:ascii="Arial" w:hAnsi="Arial" w:cs="Arial"/>
                <w:color w:val="000000"/>
                <w:sz w:val="20"/>
                <w:szCs w:val="20"/>
                <w:shd w:val="clear" w:color="auto" w:fill="FFFFFF"/>
              </w:rPr>
            </w:pPr>
          </w:p>
          <w:p w14:paraId="43A2FA63" w14:textId="77777777" w:rsidR="000151DB" w:rsidRPr="000151DB" w:rsidRDefault="000151DB" w:rsidP="000151DB">
            <w:pPr>
              <w:rPr>
                <w:rFonts w:ascii="Arial" w:hAnsi="Arial" w:cs="Arial"/>
                <w:color w:val="000000"/>
                <w:sz w:val="20"/>
                <w:szCs w:val="20"/>
                <w:shd w:val="clear" w:color="auto" w:fill="FFFFFF"/>
              </w:rPr>
            </w:pPr>
            <w:r w:rsidRPr="000151DB">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E6C91FD" w14:textId="77777777" w:rsidR="000151DB" w:rsidRPr="000151DB" w:rsidRDefault="000151DB" w:rsidP="000151DB">
            <w:pPr>
              <w:rPr>
                <w:rFonts w:ascii="Arial" w:hAnsi="Arial" w:cs="Arial"/>
                <w:color w:val="000000"/>
                <w:sz w:val="20"/>
                <w:szCs w:val="20"/>
                <w:shd w:val="clear" w:color="auto" w:fill="FFFFFF"/>
              </w:rPr>
            </w:pPr>
          </w:p>
          <w:p w14:paraId="06297194" w14:textId="77777777" w:rsidR="000151DB" w:rsidRPr="000151DB" w:rsidRDefault="000151DB" w:rsidP="000151DB">
            <w:pPr>
              <w:rPr>
                <w:rFonts w:ascii="Arial" w:hAnsi="Arial" w:cs="Arial"/>
                <w:color w:val="000000"/>
                <w:sz w:val="20"/>
                <w:szCs w:val="20"/>
                <w:shd w:val="clear" w:color="auto" w:fill="FFFFFF"/>
              </w:rPr>
            </w:pPr>
            <w:r w:rsidRPr="000151DB">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EF6E5FF" w14:textId="77777777" w:rsidR="000151DB" w:rsidRPr="000151DB" w:rsidRDefault="000151DB" w:rsidP="000151DB">
            <w:pPr>
              <w:rPr>
                <w:rFonts w:ascii="Arial" w:hAnsi="Arial" w:cs="Arial"/>
                <w:color w:val="000000"/>
                <w:sz w:val="20"/>
                <w:szCs w:val="20"/>
                <w:shd w:val="clear" w:color="auto" w:fill="FFFFFF"/>
              </w:rPr>
            </w:pPr>
          </w:p>
          <w:p w14:paraId="60E2606B" w14:textId="77777777" w:rsidR="000151DB" w:rsidRDefault="000151DB" w:rsidP="000151DB">
            <w:pPr>
              <w:rPr>
                <w:rFonts w:ascii="Arial" w:hAnsi="Arial" w:cs="Arial"/>
              </w:rPr>
            </w:pPr>
            <w:r w:rsidRPr="000151DB">
              <w:rPr>
                <w:rFonts w:ascii="Arial" w:hAnsi="Arial" w:cs="Arial"/>
                <w:sz w:val="20"/>
                <w:szCs w:val="20"/>
              </w:rPr>
              <w:t xml:space="preserve">Read more about the HSE’s commitment to </w:t>
            </w:r>
            <w:hyperlink r:id="rId10" w:history="1">
              <w:r w:rsidRPr="000151DB">
                <w:rPr>
                  <w:rStyle w:val="Hyperlink"/>
                  <w:rFonts w:ascii="Arial" w:hAnsi="Arial" w:cs="Arial"/>
                  <w:sz w:val="20"/>
                  <w:szCs w:val="20"/>
                </w:rPr>
                <w:t>Diversity, Equality and Inclusion</w:t>
              </w:r>
            </w:hyperlink>
            <w:r w:rsidRPr="009F3F3A">
              <w:rPr>
                <w:rFonts w:ascii="Arial" w:hAnsi="Arial" w:cs="Arial"/>
              </w:rPr>
              <w:t xml:space="preserve"> </w:t>
            </w:r>
          </w:p>
          <w:p w14:paraId="2202E909" w14:textId="085FE761" w:rsidR="00977EB3" w:rsidRPr="00BD5510" w:rsidRDefault="00977EB3" w:rsidP="00977EB3">
            <w:pPr>
              <w:rPr>
                <w:rFonts w:cstheme="minorHAnsi"/>
                <w:sz w:val="20"/>
                <w:szCs w:val="20"/>
              </w:rPr>
            </w:pPr>
          </w:p>
        </w:tc>
      </w:tr>
      <w:tr w:rsidR="00977EB3" w:rsidRPr="00BD5510" w14:paraId="085BECEF" w14:textId="77777777" w:rsidTr="002C5145">
        <w:tc>
          <w:tcPr>
            <w:tcW w:w="2368" w:type="dxa"/>
          </w:tcPr>
          <w:p w14:paraId="3A75CEBA" w14:textId="77777777" w:rsidR="00977EB3" w:rsidRPr="00BD5510" w:rsidRDefault="00977EB3" w:rsidP="00977EB3">
            <w:pPr>
              <w:rPr>
                <w:rFonts w:cstheme="minorHAnsi"/>
                <w:b/>
                <w:bCs/>
                <w:sz w:val="20"/>
                <w:szCs w:val="20"/>
              </w:rPr>
            </w:pPr>
            <w:r w:rsidRPr="00BD5510">
              <w:rPr>
                <w:rFonts w:cstheme="minorHAnsi"/>
                <w:b/>
                <w:bCs/>
                <w:sz w:val="20"/>
                <w:szCs w:val="20"/>
              </w:rPr>
              <w:t>Code of Practice</w:t>
            </w:r>
          </w:p>
        </w:tc>
        <w:tc>
          <w:tcPr>
            <w:tcW w:w="8117" w:type="dxa"/>
          </w:tcPr>
          <w:p w14:paraId="548882D2" w14:textId="77777777" w:rsidR="00977EB3" w:rsidRPr="00BD5510" w:rsidRDefault="00977EB3" w:rsidP="00977EB3">
            <w:pPr>
              <w:rPr>
                <w:rFonts w:cstheme="minorHAnsi"/>
                <w:sz w:val="20"/>
                <w:szCs w:val="20"/>
              </w:rPr>
            </w:pPr>
            <w:r w:rsidRPr="00BD5510">
              <w:rPr>
                <w:rFonts w:cstheme="minorHAnsi"/>
                <w:sz w:val="20"/>
                <w:szCs w:val="20"/>
              </w:rPr>
              <w:t>The Health Service Executive</w:t>
            </w:r>
            <w:r w:rsidRPr="00BD5510">
              <w:rPr>
                <w:rFonts w:cstheme="minorHAnsi"/>
                <w:color w:val="FF0000"/>
                <w:sz w:val="20"/>
                <w:szCs w:val="20"/>
              </w:rPr>
              <w:t xml:space="preserve"> </w:t>
            </w:r>
            <w:r w:rsidRPr="00BD5510">
              <w:rPr>
                <w:rFonts w:cstheme="minorHAnsi"/>
                <w:sz w:val="20"/>
                <w:szCs w:val="20"/>
              </w:rPr>
              <w:t>will run this campaign in compliance with the Code of Practice prepared by the Commission for Public Service Appointments (CPSA).</w:t>
            </w:r>
          </w:p>
          <w:p w14:paraId="140F968C" w14:textId="77777777" w:rsidR="00977EB3" w:rsidRPr="00BD5510" w:rsidRDefault="00977EB3" w:rsidP="00977EB3">
            <w:pPr>
              <w:rPr>
                <w:rFonts w:cstheme="minorHAnsi"/>
                <w:sz w:val="20"/>
                <w:szCs w:val="20"/>
              </w:rPr>
            </w:pPr>
          </w:p>
          <w:p w14:paraId="350F2DAF" w14:textId="77777777" w:rsidR="00977EB3" w:rsidRPr="00BD5510" w:rsidRDefault="00977EB3" w:rsidP="00977EB3">
            <w:pPr>
              <w:shd w:val="clear" w:color="auto" w:fill="FFFFFF"/>
              <w:spacing w:line="276" w:lineRule="auto"/>
              <w:rPr>
                <w:rFonts w:cstheme="minorHAnsi"/>
                <w:color w:val="333333"/>
                <w:sz w:val="20"/>
                <w:szCs w:val="20"/>
                <w:lang w:eastAsia="en-IE"/>
              </w:rPr>
            </w:pPr>
            <w:r w:rsidRPr="00BD5510">
              <w:rPr>
                <w:rFonts w:cstheme="minorHAnsi"/>
                <w:sz w:val="20"/>
                <w:szCs w:val="20"/>
              </w:rPr>
              <w:t xml:space="preserve">The CPSA is responsible for </w:t>
            </w:r>
            <w:r w:rsidRPr="00BD5510">
              <w:rPr>
                <w:rFonts w:cstheme="minorHAnsi"/>
                <w:color w:val="333333"/>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22586E97" w14:textId="77777777" w:rsidR="00977EB3" w:rsidRPr="00BD5510" w:rsidRDefault="00977EB3" w:rsidP="00977EB3">
            <w:pPr>
              <w:ind w:firstLine="720"/>
              <w:rPr>
                <w:rFonts w:cstheme="minorHAnsi"/>
                <w:sz w:val="20"/>
                <w:szCs w:val="20"/>
              </w:rPr>
            </w:pPr>
          </w:p>
          <w:p w14:paraId="35974C6E" w14:textId="77777777" w:rsidR="00977EB3" w:rsidRPr="00BD5510" w:rsidRDefault="00977EB3" w:rsidP="00977EB3">
            <w:pPr>
              <w:rPr>
                <w:rFonts w:cstheme="minorHAnsi"/>
                <w:iCs/>
                <w:sz w:val="20"/>
                <w:szCs w:val="20"/>
              </w:rPr>
            </w:pPr>
            <w:r w:rsidRPr="00BD5510">
              <w:rPr>
                <w:rFonts w:cstheme="minorHAnsi"/>
                <w:sz w:val="20"/>
                <w:szCs w:val="20"/>
              </w:rPr>
              <w:t xml:space="preserve">The CPSA Code of Practice can be accessed via </w:t>
            </w:r>
            <w:hyperlink r:id="rId11" w:history="1">
              <w:r w:rsidRPr="00BD5510">
                <w:rPr>
                  <w:rStyle w:val="Hyperlink"/>
                  <w:rFonts w:cstheme="minorHAnsi"/>
                  <w:sz w:val="20"/>
                  <w:szCs w:val="20"/>
                </w:rPr>
                <w:t>https://www.cpsa.ie/</w:t>
              </w:r>
            </w:hyperlink>
            <w:r w:rsidRPr="00BD5510">
              <w:rPr>
                <w:rFonts w:cstheme="minorHAnsi"/>
                <w:sz w:val="20"/>
                <w:szCs w:val="20"/>
              </w:rPr>
              <w:t>.</w:t>
            </w:r>
          </w:p>
        </w:tc>
      </w:tr>
      <w:tr w:rsidR="00977EB3" w:rsidRPr="00BD5510" w14:paraId="246C5EE0" w14:textId="77777777" w:rsidTr="002C5145">
        <w:tc>
          <w:tcPr>
            <w:tcW w:w="10485" w:type="dxa"/>
            <w:gridSpan w:val="2"/>
          </w:tcPr>
          <w:p w14:paraId="499D3F8D" w14:textId="77777777" w:rsidR="00977EB3" w:rsidRPr="00BD5510" w:rsidRDefault="00977EB3" w:rsidP="00977EB3">
            <w:pPr>
              <w:rPr>
                <w:rFonts w:cstheme="minorHAnsi"/>
                <w:sz w:val="20"/>
                <w:szCs w:val="20"/>
              </w:rPr>
            </w:pPr>
            <w:r w:rsidRPr="00BD5510">
              <w:rPr>
                <w:rFonts w:cstheme="minorHAnsi"/>
                <w:sz w:val="20"/>
                <w:szCs w:val="20"/>
              </w:rPr>
              <w:t>The reform programme outlined for the Health Services may impact on this role and as structures change the Job Specification may be reviewed.</w:t>
            </w:r>
          </w:p>
          <w:p w14:paraId="309BDCF0" w14:textId="77777777" w:rsidR="00977EB3" w:rsidRPr="00BD5510" w:rsidRDefault="00977EB3" w:rsidP="00977EB3">
            <w:pPr>
              <w:rPr>
                <w:rFonts w:cstheme="minorHAnsi"/>
                <w:sz w:val="20"/>
                <w:szCs w:val="20"/>
              </w:rPr>
            </w:pPr>
          </w:p>
          <w:p w14:paraId="6677BF6C" w14:textId="77777777" w:rsidR="00977EB3" w:rsidRPr="00BD5510" w:rsidRDefault="00977EB3" w:rsidP="00977EB3">
            <w:pPr>
              <w:rPr>
                <w:rFonts w:cstheme="minorHAnsi"/>
                <w:sz w:val="20"/>
                <w:szCs w:val="20"/>
              </w:rPr>
            </w:pPr>
            <w:r w:rsidRPr="00BD5510">
              <w:rPr>
                <w:rFonts w:cstheme="minorHAnsi"/>
                <w:sz w:val="20"/>
                <w:szCs w:val="20"/>
              </w:rPr>
              <w:t>This Job Specification is a guide to the general range of duties assigned to the post holder. It is intended to be neither definitive nor restrictive and is subject to periodic review with the employee concerned.</w:t>
            </w:r>
          </w:p>
          <w:p w14:paraId="1AF78314" w14:textId="77777777" w:rsidR="00977EB3" w:rsidRPr="00BD5510" w:rsidRDefault="00977EB3" w:rsidP="00977EB3">
            <w:pPr>
              <w:rPr>
                <w:rFonts w:cstheme="minorHAnsi"/>
                <w:sz w:val="20"/>
                <w:szCs w:val="20"/>
              </w:rPr>
            </w:pPr>
          </w:p>
        </w:tc>
      </w:tr>
    </w:tbl>
    <w:p w14:paraId="7DBF7E1C" w14:textId="1F59A171" w:rsidR="007A5916" w:rsidRPr="00BD5510" w:rsidRDefault="00BD5510">
      <w:pPr>
        <w:rPr>
          <w:rFonts w:cstheme="minorHAnsi"/>
          <w:sz w:val="20"/>
          <w:szCs w:val="20"/>
        </w:rPr>
      </w:pPr>
      <w:r w:rsidRPr="00BD5510">
        <w:rPr>
          <w:rFonts w:cstheme="minorHAnsi"/>
          <w:sz w:val="20"/>
          <w:szCs w:val="20"/>
        </w:rPr>
        <w:br w:type="textWrapping" w:clear="all"/>
      </w:r>
      <w:r w:rsidRPr="00BD5510">
        <w:rPr>
          <w:rFonts w:cstheme="minorHAnsi"/>
          <w:sz w:val="20"/>
          <w:szCs w:val="20"/>
        </w:rPr>
        <w:tab/>
      </w:r>
    </w:p>
    <w:p w14:paraId="13AA5D12" w14:textId="79D9CA65" w:rsidR="00BD5510" w:rsidRDefault="00BD5510">
      <w:pPr>
        <w:rPr>
          <w:rFonts w:cstheme="minorHAnsi"/>
          <w:sz w:val="20"/>
          <w:szCs w:val="20"/>
        </w:rPr>
      </w:pPr>
    </w:p>
    <w:p w14:paraId="55F2DE92" w14:textId="6B333677" w:rsidR="00E9613E" w:rsidRDefault="00E9613E">
      <w:pPr>
        <w:rPr>
          <w:rFonts w:cstheme="minorHAnsi"/>
          <w:sz w:val="20"/>
          <w:szCs w:val="20"/>
        </w:rPr>
      </w:pPr>
      <w:r>
        <w:rPr>
          <w:rFonts w:cstheme="minorHAnsi"/>
          <w:sz w:val="20"/>
          <w:szCs w:val="20"/>
        </w:rPr>
        <w:br w:type="page"/>
      </w:r>
    </w:p>
    <w:p w14:paraId="26BD70AA" w14:textId="1D681C17" w:rsidR="00BD5510" w:rsidRPr="00BD5510" w:rsidRDefault="00E9613E">
      <w:pPr>
        <w:rPr>
          <w:rFonts w:cstheme="minorHAnsi"/>
          <w:sz w:val="20"/>
          <w:szCs w:val="20"/>
        </w:rPr>
      </w:pPr>
      <w:r w:rsidRPr="00A75639">
        <w:rPr>
          <w:rFonts w:ascii="Arial" w:hAnsi="Arial" w:cs="Arial"/>
          <w:b/>
          <w:noProof/>
          <w:lang w:eastAsia="en-IE"/>
        </w:rPr>
        <w:lastRenderedPageBreak/>
        <w:drawing>
          <wp:anchor distT="0" distB="0" distL="114300" distR="114300" simplePos="0" relativeHeight="251661312" behindDoc="1" locked="0" layoutInCell="1" allowOverlap="1" wp14:anchorId="3E0A60D1" wp14:editId="5D724CA8">
            <wp:simplePos x="0" y="0"/>
            <wp:positionH relativeFrom="margin">
              <wp:posOffset>-371475</wp:posOffset>
            </wp:positionH>
            <wp:positionV relativeFrom="paragraph">
              <wp:posOffset>-441960</wp:posOffset>
            </wp:positionV>
            <wp:extent cx="1257300" cy="1266825"/>
            <wp:effectExtent l="0" t="0" r="0"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68A60" w14:textId="77777777" w:rsidR="00BD5510" w:rsidRPr="00BD5510" w:rsidRDefault="00BD5510">
      <w:pPr>
        <w:rPr>
          <w:rFonts w:cstheme="minorHAnsi"/>
          <w:sz w:val="20"/>
          <w:szCs w:val="20"/>
        </w:rPr>
      </w:pPr>
    </w:p>
    <w:p w14:paraId="630E7BA7" w14:textId="392C4FBB" w:rsidR="00BD5510" w:rsidRDefault="00E9613E" w:rsidP="004914AC">
      <w:pPr>
        <w:spacing w:after="0" w:line="276" w:lineRule="auto"/>
        <w:ind w:left="-993"/>
        <w:jc w:val="center"/>
        <w:rPr>
          <w:rFonts w:cstheme="minorHAnsi"/>
          <w:b/>
          <w:bCs/>
          <w:sz w:val="20"/>
          <w:szCs w:val="20"/>
        </w:rPr>
      </w:pPr>
      <w:r>
        <w:rPr>
          <w:rFonts w:cstheme="minorHAnsi"/>
          <w:b/>
          <w:bCs/>
          <w:sz w:val="24"/>
          <w:szCs w:val="24"/>
        </w:rPr>
        <w:t xml:space="preserve">            </w:t>
      </w:r>
      <w:r w:rsidR="002E572D">
        <w:rPr>
          <w:rFonts w:cstheme="minorHAnsi"/>
          <w:b/>
          <w:bCs/>
          <w:sz w:val="24"/>
          <w:szCs w:val="24"/>
        </w:rPr>
        <w:t xml:space="preserve">      </w:t>
      </w:r>
      <w:r>
        <w:rPr>
          <w:rFonts w:cstheme="minorHAnsi"/>
          <w:b/>
          <w:bCs/>
          <w:sz w:val="24"/>
          <w:szCs w:val="24"/>
        </w:rPr>
        <w:t xml:space="preserve"> </w:t>
      </w:r>
      <w:r w:rsidR="002E572D">
        <w:rPr>
          <w:rFonts w:cstheme="minorHAnsi"/>
          <w:b/>
          <w:bCs/>
          <w:sz w:val="24"/>
          <w:szCs w:val="24"/>
        </w:rPr>
        <w:t xml:space="preserve"> </w:t>
      </w:r>
      <w:r w:rsidR="00BD5510" w:rsidRPr="00801E5E">
        <w:rPr>
          <w:rFonts w:cstheme="minorHAnsi"/>
          <w:b/>
          <w:bCs/>
          <w:sz w:val="20"/>
          <w:szCs w:val="20"/>
        </w:rPr>
        <w:t>Regional Director of Nursing and Midwifery</w:t>
      </w:r>
    </w:p>
    <w:p w14:paraId="4E620223" w14:textId="77777777" w:rsidR="00801E5E" w:rsidRPr="00801E5E" w:rsidRDefault="00801E5E" w:rsidP="004914AC">
      <w:pPr>
        <w:spacing w:after="0" w:line="276" w:lineRule="auto"/>
        <w:ind w:left="-993"/>
        <w:jc w:val="center"/>
        <w:rPr>
          <w:rFonts w:cstheme="minorHAnsi"/>
          <w:b/>
          <w:bCs/>
          <w:sz w:val="12"/>
          <w:szCs w:val="20"/>
        </w:rPr>
      </w:pPr>
    </w:p>
    <w:p w14:paraId="55FC611E" w14:textId="54F459C1" w:rsidR="00BD5510" w:rsidRPr="00801E5E" w:rsidRDefault="002E572D" w:rsidP="004914AC">
      <w:pPr>
        <w:spacing w:after="0" w:line="276" w:lineRule="auto"/>
        <w:jc w:val="center"/>
        <w:rPr>
          <w:rFonts w:cstheme="minorHAnsi"/>
          <w:b/>
        </w:rPr>
      </w:pPr>
      <w:r>
        <w:rPr>
          <w:rFonts w:cstheme="minorHAnsi"/>
          <w:b/>
        </w:rPr>
        <w:t xml:space="preserve">     </w:t>
      </w:r>
      <w:r w:rsidR="00BD5510" w:rsidRPr="00801E5E">
        <w:rPr>
          <w:rFonts w:cstheme="minorHAnsi"/>
          <w:b/>
        </w:rPr>
        <w:t>Terms and Conditions of Employment</w:t>
      </w:r>
    </w:p>
    <w:p w14:paraId="7757062B" w14:textId="77777777" w:rsidR="004914AC" w:rsidRPr="00801E5E" w:rsidRDefault="004914AC" w:rsidP="004914AC">
      <w:pPr>
        <w:spacing w:after="0" w:line="276" w:lineRule="auto"/>
        <w:jc w:val="center"/>
        <w:rPr>
          <w:rFonts w:cstheme="minorHAnsi"/>
          <w: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967"/>
      </w:tblGrid>
      <w:tr w:rsidR="00BD5510" w:rsidRPr="00BD5510" w14:paraId="22BD4C9F" w14:textId="77777777" w:rsidTr="00F93F87">
        <w:trPr>
          <w:trHeight w:val="2140"/>
        </w:trPr>
        <w:tc>
          <w:tcPr>
            <w:tcW w:w="2523" w:type="dxa"/>
          </w:tcPr>
          <w:p w14:paraId="3BB82966" w14:textId="77777777" w:rsidR="00BD5510" w:rsidRPr="00BD5510" w:rsidRDefault="00BD5510" w:rsidP="00AB0A14">
            <w:pPr>
              <w:jc w:val="both"/>
              <w:rPr>
                <w:rFonts w:cstheme="minorHAnsi"/>
                <w:b/>
                <w:bCs/>
                <w:sz w:val="20"/>
                <w:szCs w:val="20"/>
              </w:rPr>
            </w:pPr>
            <w:r w:rsidRPr="00BD5510">
              <w:rPr>
                <w:rFonts w:cstheme="minorHAnsi"/>
                <w:b/>
                <w:bCs/>
                <w:sz w:val="20"/>
                <w:szCs w:val="20"/>
              </w:rPr>
              <w:t xml:space="preserve">Tenure </w:t>
            </w:r>
          </w:p>
        </w:tc>
        <w:tc>
          <w:tcPr>
            <w:tcW w:w="7967" w:type="dxa"/>
          </w:tcPr>
          <w:p w14:paraId="53E0AC68" w14:textId="21789494" w:rsidR="002E572D" w:rsidRPr="002E572D" w:rsidRDefault="002E572D" w:rsidP="002E572D">
            <w:pPr>
              <w:tabs>
                <w:tab w:val="left" w:pos="-720"/>
                <w:tab w:val="left" w:pos="0"/>
                <w:tab w:val="left" w:pos="720"/>
              </w:tabs>
              <w:suppressAutoHyphens/>
              <w:spacing w:after="0" w:line="240" w:lineRule="auto"/>
              <w:jc w:val="both"/>
              <w:rPr>
                <w:rFonts w:ascii="Arial" w:hAnsi="Arial" w:cs="Arial"/>
                <w:spacing w:val="-3"/>
                <w:sz w:val="20"/>
                <w:szCs w:val="20"/>
              </w:rPr>
            </w:pPr>
            <w:r w:rsidRPr="002E572D">
              <w:rPr>
                <w:rFonts w:ascii="Arial" w:hAnsi="Arial" w:cs="Arial"/>
                <w:spacing w:val="-3"/>
                <w:sz w:val="20"/>
                <w:szCs w:val="20"/>
              </w:rPr>
              <w:t xml:space="preserve">The current vacancy available is </w:t>
            </w:r>
            <w:r w:rsidR="00F93F87">
              <w:rPr>
                <w:rFonts w:ascii="Arial" w:hAnsi="Arial" w:cs="Arial"/>
                <w:spacing w:val="-3"/>
                <w:sz w:val="20"/>
                <w:szCs w:val="20"/>
              </w:rPr>
              <w:t xml:space="preserve">permanent </w:t>
            </w:r>
            <w:r w:rsidRPr="002E572D">
              <w:rPr>
                <w:rFonts w:ascii="Arial" w:hAnsi="Arial" w:cs="Arial"/>
                <w:spacing w:val="-3"/>
                <w:sz w:val="20"/>
                <w:szCs w:val="20"/>
              </w:rPr>
              <w:t xml:space="preserve">and </w:t>
            </w:r>
            <w:r w:rsidR="00F93F87">
              <w:rPr>
                <w:rFonts w:ascii="Arial" w:hAnsi="Arial" w:cs="Arial"/>
                <w:bCs/>
                <w:color w:val="000099"/>
                <w:spacing w:val="-3"/>
                <w:sz w:val="20"/>
                <w:szCs w:val="20"/>
              </w:rPr>
              <w:t>whole-</w:t>
            </w:r>
            <w:r w:rsidRPr="002E572D">
              <w:rPr>
                <w:rFonts w:ascii="Arial" w:hAnsi="Arial" w:cs="Arial"/>
                <w:bCs/>
                <w:color w:val="000099"/>
                <w:spacing w:val="-3"/>
                <w:sz w:val="20"/>
                <w:szCs w:val="20"/>
              </w:rPr>
              <w:t>time</w:t>
            </w:r>
            <w:r w:rsidRPr="002E572D">
              <w:rPr>
                <w:rFonts w:ascii="Arial" w:hAnsi="Arial" w:cs="Arial"/>
                <w:spacing w:val="-3"/>
                <w:sz w:val="20"/>
                <w:szCs w:val="20"/>
              </w:rPr>
              <w:t xml:space="preserve"> </w:t>
            </w:r>
          </w:p>
          <w:p w14:paraId="3ACC0AA4" w14:textId="753B9B30" w:rsidR="002E572D" w:rsidRDefault="002E572D" w:rsidP="002E572D">
            <w:pPr>
              <w:tabs>
                <w:tab w:val="left" w:pos="-720"/>
                <w:tab w:val="left" w:pos="0"/>
                <w:tab w:val="left" w:pos="720"/>
              </w:tabs>
              <w:suppressAutoHyphens/>
              <w:spacing w:after="0" w:line="240" w:lineRule="auto"/>
              <w:jc w:val="both"/>
              <w:rPr>
                <w:rFonts w:ascii="Arial" w:hAnsi="Arial" w:cs="Arial"/>
                <w:spacing w:val="-3"/>
                <w:sz w:val="20"/>
                <w:szCs w:val="20"/>
              </w:rPr>
            </w:pPr>
            <w:r w:rsidRPr="002E572D">
              <w:rPr>
                <w:rFonts w:ascii="Arial" w:hAnsi="Arial" w:cs="Arial"/>
                <w:spacing w:val="-3"/>
                <w:sz w:val="20"/>
                <w:szCs w:val="20"/>
              </w:rPr>
              <w:t xml:space="preserve">The post is pensionable. A panel may be created from which permanent and specified purpose vacancies of full or part time duration may be filled. The tenure of these posts will be indicated at “expression of interest” stage. </w:t>
            </w:r>
          </w:p>
          <w:p w14:paraId="0ABD72EE" w14:textId="77777777" w:rsidR="002E572D" w:rsidRPr="002E572D" w:rsidRDefault="002E572D" w:rsidP="002E572D">
            <w:pPr>
              <w:tabs>
                <w:tab w:val="left" w:pos="-720"/>
                <w:tab w:val="left" w:pos="0"/>
                <w:tab w:val="left" w:pos="720"/>
              </w:tabs>
              <w:suppressAutoHyphens/>
              <w:spacing w:after="0" w:line="240" w:lineRule="auto"/>
              <w:jc w:val="both"/>
              <w:rPr>
                <w:rFonts w:ascii="Arial" w:hAnsi="Arial" w:cs="Arial"/>
                <w:spacing w:val="-3"/>
                <w:sz w:val="20"/>
                <w:szCs w:val="20"/>
              </w:rPr>
            </w:pPr>
          </w:p>
          <w:p w14:paraId="2409B04D" w14:textId="419B6D91" w:rsidR="00BD5510" w:rsidRPr="00F93F87" w:rsidRDefault="002E572D" w:rsidP="00F93F87">
            <w:pPr>
              <w:tabs>
                <w:tab w:val="left" w:pos="-720"/>
                <w:tab w:val="left" w:pos="0"/>
                <w:tab w:val="left" w:pos="720"/>
              </w:tabs>
              <w:suppressAutoHyphens/>
              <w:spacing w:after="0" w:line="240" w:lineRule="auto"/>
              <w:jc w:val="both"/>
              <w:rPr>
                <w:rFonts w:ascii="Arial" w:hAnsi="Arial" w:cs="Arial"/>
                <w:spacing w:val="-3"/>
                <w:sz w:val="20"/>
                <w:szCs w:val="20"/>
              </w:rPr>
            </w:pPr>
            <w:r w:rsidRPr="002E572D">
              <w:rPr>
                <w:rFonts w:ascii="Arial" w:hAnsi="Arial" w:cs="Arial"/>
                <w:spacing w:val="-3"/>
                <w:sz w:val="20"/>
                <w:szCs w:val="20"/>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BD5510" w:rsidRPr="00BD5510" w14:paraId="61D71399" w14:textId="77777777" w:rsidTr="004914AC">
        <w:tc>
          <w:tcPr>
            <w:tcW w:w="2523" w:type="dxa"/>
          </w:tcPr>
          <w:p w14:paraId="533130A6" w14:textId="77777777" w:rsidR="00BD5510" w:rsidRPr="00BD5510" w:rsidRDefault="00BD5510" w:rsidP="00AB0A14">
            <w:pPr>
              <w:jc w:val="both"/>
              <w:rPr>
                <w:rFonts w:cstheme="minorHAnsi"/>
                <w:b/>
                <w:bCs/>
                <w:sz w:val="20"/>
                <w:szCs w:val="20"/>
              </w:rPr>
            </w:pPr>
            <w:r w:rsidRPr="00BD5510">
              <w:rPr>
                <w:rFonts w:cstheme="minorHAnsi"/>
                <w:b/>
                <w:bCs/>
                <w:sz w:val="20"/>
                <w:szCs w:val="20"/>
              </w:rPr>
              <w:t xml:space="preserve">Remuneration </w:t>
            </w:r>
          </w:p>
        </w:tc>
        <w:tc>
          <w:tcPr>
            <w:tcW w:w="7967" w:type="dxa"/>
          </w:tcPr>
          <w:tbl>
            <w:tblPr>
              <w:tblW w:w="0" w:type="auto"/>
              <w:tblBorders>
                <w:top w:val="nil"/>
                <w:left w:val="nil"/>
                <w:bottom w:val="nil"/>
                <w:right w:val="nil"/>
              </w:tblBorders>
              <w:tblLook w:val="0000" w:firstRow="0" w:lastRow="0" w:firstColumn="0" w:lastColumn="0" w:noHBand="0" w:noVBand="0"/>
            </w:tblPr>
            <w:tblGrid>
              <w:gridCol w:w="6232"/>
            </w:tblGrid>
            <w:tr w:rsidR="00BD5510" w:rsidRPr="004914AC" w14:paraId="0F4DA817" w14:textId="77777777" w:rsidTr="00AB0A14">
              <w:trPr>
                <w:trHeight w:val="110"/>
              </w:trPr>
              <w:tc>
                <w:tcPr>
                  <w:tcW w:w="0" w:type="auto"/>
                </w:tcPr>
                <w:p w14:paraId="212435AF" w14:textId="1ED1FC88" w:rsidR="00BD5510" w:rsidRPr="004914AC" w:rsidRDefault="00A1536E" w:rsidP="00A1536E">
                  <w:pPr>
                    <w:spacing w:after="120"/>
                    <w:jc w:val="both"/>
                    <w:rPr>
                      <w:rFonts w:ascii="Arial" w:hAnsi="Arial" w:cs="Arial"/>
                      <w:sz w:val="20"/>
                      <w:szCs w:val="20"/>
                    </w:rPr>
                  </w:pPr>
                  <w:r>
                    <w:rPr>
                      <w:rFonts w:ascii="Arial" w:hAnsi="Arial" w:cs="Arial"/>
                      <w:sz w:val="20"/>
                      <w:szCs w:val="20"/>
                    </w:rPr>
                    <w:t>T</w:t>
                  </w:r>
                  <w:r w:rsidR="00BD5510" w:rsidRPr="004914AC">
                    <w:rPr>
                      <w:rFonts w:ascii="Arial" w:hAnsi="Arial" w:cs="Arial"/>
                      <w:sz w:val="20"/>
                      <w:szCs w:val="20"/>
                    </w:rPr>
                    <w:t>he salary scale for the post</w:t>
                  </w:r>
                  <w:r w:rsidR="002E572D">
                    <w:rPr>
                      <w:rFonts w:ascii="Arial" w:hAnsi="Arial" w:cs="Arial"/>
                      <w:sz w:val="20"/>
                      <w:szCs w:val="20"/>
                    </w:rPr>
                    <w:t xml:space="preserve"> (as at 01/08/25)</w:t>
                  </w:r>
                  <w:r w:rsidR="00BD5510" w:rsidRPr="004914AC">
                    <w:rPr>
                      <w:rFonts w:ascii="Arial" w:hAnsi="Arial" w:cs="Arial"/>
                      <w:sz w:val="20"/>
                      <w:szCs w:val="20"/>
                    </w:rPr>
                    <w:t xml:space="preserve"> is:</w:t>
                  </w:r>
                </w:p>
                <w:p w14:paraId="052C4B33" w14:textId="55F29E6B" w:rsidR="00BD5510" w:rsidRPr="004914AC" w:rsidRDefault="00BD5510" w:rsidP="00AB0A14">
                  <w:pPr>
                    <w:spacing w:after="120"/>
                    <w:ind w:left="-45"/>
                    <w:jc w:val="both"/>
                    <w:rPr>
                      <w:rFonts w:ascii="Arial" w:hAnsi="Arial" w:cs="Arial"/>
                      <w:sz w:val="20"/>
                      <w:szCs w:val="20"/>
                    </w:rPr>
                  </w:pPr>
                  <w:r w:rsidRPr="004914AC">
                    <w:rPr>
                      <w:rFonts w:ascii="Arial" w:eastAsiaTheme="minorEastAsia" w:hAnsi="Arial" w:cs="Arial"/>
                      <w:sz w:val="20"/>
                      <w:szCs w:val="20"/>
                    </w:rPr>
                    <w:t>€</w:t>
                  </w:r>
                  <w:r w:rsidR="002E572D">
                    <w:rPr>
                      <w:rFonts w:ascii="Arial" w:hAnsi="Arial" w:cs="Arial"/>
                      <w:sz w:val="20"/>
                      <w:szCs w:val="20"/>
                    </w:rPr>
                    <w:t>122,969 - €128,433 - €133,898 -</w:t>
                  </w:r>
                  <w:r w:rsidR="00A1536E">
                    <w:rPr>
                      <w:rFonts w:ascii="Arial" w:hAnsi="Arial" w:cs="Arial"/>
                      <w:sz w:val="20"/>
                      <w:szCs w:val="20"/>
                    </w:rPr>
                    <w:t xml:space="preserve"> €139,361</w:t>
                  </w:r>
                  <w:r w:rsidR="004914AC" w:rsidRPr="004914AC">
                    <w:rPr>
                      <w:rFonts w:ascii="Arial" w:hAnsi="Arial" w:cs="Arial"/>
                      <w:sz w:val="20"/>
                      <w:szCs w:val="20"/>
                    </w:rPr>
                    <w:t xml:space="preserve"> </w:t>
                  </w:r>
                  <w:r w:rsidR="00A1536E">
                    <w:rPr>
                      <w:rFonts w:ascii="Arial" w:hAnsi="Arial" w:cs="Arial"/>
                      <w:sz w:val="20"/>
                      <w:szCs w:val="20"/>
                    </w:rPr>
                    <w:t>- €144,830</w:t>
                  </w:r>
                  <w:r w:rsidR="004914AC" w:rsidRPr="004914AC">
                    <w:rPr>
                      <w:rFonts w:ascii="Arial" w:hAnsi="Arial" w:cs="Arial"/>
                      <w:sz w:val="20"/>
                      <w:szCs w:val="20"/>
                    </w:rPr>
                    <w:t xml:space="preserve"> </w:t>
                  </w:r>
                  <w:r w:rsidR="00A1536E">
                    <w:rPr>
                      <w:rFonts w:ascii="Arial" w:hAnsi="Arial" w:cs="Arial"/>
                      <w:sz w:val="20"/>
                      <w:szCs w:val="20"/>
                    </w:rPr>
                    <w:t>- €150,292</w:t>
                  </w:r>
                  <w:r w:rsidRPr="004914AC">
                    <w:rPr>
                      <w:rFonts w:ascii="Arial" w:eastAsiaTheme="minorEastAsia" w:hAnsi="Arial" w:cs="Arial"/>
                      <w:sz w:val="20"/>
                      <w:szCs w:val="20"/>
                    </w:rPr>
                    <w:t xml:space="preserve"> </w:t>
                  </w:r>
                </w:p>
              </w:tc>
            </w:tr>
          </w:tbl>
          <w:p w14:paraId="3136358D" w14:textId="77777777" w:rsidR="00BD5510" w:rsidRPr="00BD5510" w:rsidRDefault="00BD5510" w:rsidP="00AB0A14">
            <w:pPr>
              <w:jc w:val="both"/>
              <w:rPr>
                <w:rStyle w:val="Hyperlink"/>
                <w:rFonts w:cstheme="minorHAnsi"/>
                <w:bCs/>
                <w:iCs/>
                <w:sz w:val="20"/>
                <w:szCs w:val="20"/>
              </w:rPr>
            </w:pPr>
            <w:r w:rsidRPr="00BD5510">
              <w:rPr>
                <w:rFonts w:cstheme="minorHAnsi"/>
                <w:sz w:val="20"/>
                <w:szCs w:val="20"/>
              </w:rPr>
              <w:t>Salary Scales are updated periodically and the most up to date versions can be found here:</w:t>
            </w:r>
            <w:r w:rsidRPr="00BD5510">
              <w:rPr>
                <w:rFonts w:cstheme="minorHAnsi"/>
                <w:bCs/>
                <w:iCs/>
                <w:sz w:val="20"/>
                <w:szCs w:val="20"/>
              </w:rPr>
              <w:t xml:space="preserve"> </w:t>
            </w:r>
            <w:hyperlink r:id="rId14" w:history="1">
              <w:r w:rsidRPr="00BD5510">
                <w:rPr>
                  <w:rStyle w:val="Hyperlink"/>
                  <w:rFonts w:cstheme="minorHAnsi"/>
                  <w:bCs/>
                  <w:iCs/>
                  <w:sz w:val="20"/>
                  <w:szCs w:val="20"/>
                </w:rPr>
                <w:t>https://healthservice.hse.ie/staff/benefits-services/pay/pay-scales.html</w:t>
              </w:r>
            </w:hyperlink>
          </w:p>
          <w:p w14:paraId="364DCDA5" w14:textId="6B3C49BA" w:rsidR="00BD5510" w:rsidRPr="00BD5510" w:rsidRDefault="00BD5510" w:rsidP="00AB0A14">
            <w:pPr>
              <w:jc w:val="both"/>
              <w:rPr>
                <w:rFonts w:cstheme="minorHAnsi"/>
                <w:sz w:val="20"/>
                <w:szCs w:val="20"/>
              </w:rPr>
            </w:pPr>
            <w:r w:rsidRPr="00BD5510">
              <w:rPr>
                <w:rFonts w:cstheme="minorHAnsi"/>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BD5510" w:rsidRPr="00BD5510" w14:paraId="387E15D5" w14:textId="77777777" w:rsidTr="004914AC">
        <w:tc>
          <w:tcPr>
            <w:tcW w:w="2523" w:type="dxa"/>
          </w:tcPr>
          <w:p w14:paraId="1317BA90" w14:textId="77777777" w:rsidR="00BD5510" w:rsidRPr="00BD5510" w:rsidRDefault="00BD5510" w:rsidP="00AB0A14">
            <w:pPr>
              <w:jc w:val="both"/>
              <w:rPr>
                <w:rFonts w:cstheme="minorHAnsi"/>
                <w:b/>
                <w:bCs/>
                <w:sz w:val="20"/>
                <w:szCs w:val="20"/>
              </w:rPr>
            </w:pPr>
            <w:r w:rsidRPr="00BD5510">
              <w:rPr>
                <w:rFonts w:cstheme="minorHAnsi"/>
                <w:b/>
                <w:bCs/>
                <w:sz w:val="20"/>
                <w:szCs w:val="20"/>
              </w:rPr>
              <w:t>Working Week</w:t>
            </w:r>
          </w:p>
          <w:p w14:paraId="105CE1F5" w14:textId="77777777" w:rsidR="00BD5510" w:rsidRPr="00BD5510" w:rsidRDefault="00BD5510" w:rsidP="00AB0A14">
            <w:pPr>
              <w:jc w:val="both"/>
              <w:rPr>
                <w:rFonts w:cstheme="minorHAnsi"/>
                <w:b/>
                <w:bCs/>
                <w:sz w:val="20"/>
                <w:szCs w:val="20"/>
              </w:rPr>
            </w:pPr>
          </w:p>
        </w:tc>
        <w:tc>
          <w:tcPr>
            <w:tcW w:w="7967" w:type="dxa"/>
          </w:tcPr>
          <w:p w14:paraId="56553DF5" w14:textId="77777777" w:rsidR="00BD5510" w:rsidRPr="00BD5510" w:rsidRDefault="00BD5510" w:rsidP="00AB0A14">
            <w:pPr>
              <w:jc w:val="both"/>
              <w:rPr>
                <w:rFonts w:cstheme="minorHAnsi"/>
                <w:sz w:val="20"/>
                <w:szCs w:val="20"/>
              </w:rPr>
            </w:pPr>
            <w:r w:rsidRPr="00BD5510">
              <w:rPr>
                <w:rFonts w:cstheme="minorHAnsi"/>
                <w:sz w:val="20"/>
                <w:szCs w:val="20"/>
              </w:rPr>
              <w:t xml:space="preserve">The standard working week applying to the post is to be confirmed at Job Offer stage.  </w:t>
            </w:r>
          </w:p>
          <w:p w14:paraId="131F72A6" w14:textId="77777777" w:rsidR="00BD5510" w:rsidRPr="00BD5510" w:rsidRDefault="00BD5510" w:rsidP="00AB0A14">
            <w:pPr>
              <w:jc w:val="both"/>
              <w:rPr>
                <w:rFonts w:cstheme="minorHAnsi"/>
                <w:sz w:val="20"/>
                <w:szCs w:val="20"/>
              </w:rPr>
            </w:pPr>
            <w:smartTag w:uri="urn:schemas-microsoft-com:office:smarttags" w:element="stockticker">
              <w:r w:rsidRPr="00BD5510">
                <w:rPr>
                  <w:rFonts w:cstheme="minorHAnsi"/>
                  <w:sz w:val="20"/>
                  <w:szCs w:val="20"/>
                </w:rPr>
                <w:t>HSE</w:t>
              </w:r>
            </w:smartTag>
            <w:r w:rsidRPr="00BD5510">
              <w:rPr>
                <w:rFonts w:cstheme="minorHAnsi"/>
                <w:sz w:val="20"/>
                <w:szCs w:val="20"/>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BD5510">
              <w:rPr>
                <w:rFonts w:cstheme="minorHAnsi"/>
                <w:sz w:val="20"/>
                <w:szCs w:val="20"/>
                <w:vertAlign w:val="superscript"/>
              </w:rPr>
              <w:t>th</w:t>
            </w:r>
            <w:r w:rsidRPr="00BD5510">
              <w:rPr>
                <w:rFonts w:cstheme="minorHAnsi"/>
                <w:sz w:val="20"/>
                <w:szCs w:val="20"/>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BD5510">
                <w:rPr>
                  <w:rFonts w:cstheme="minorHAnsi"/>
                  <w:sz w:val="20"/>
                  <w:szCs w:val="20"/>
                </w:rPr>
                <w:t>8am-8pm</w:t>
              </w:r>
            </w:smartTag>
            <w:r w:rsidRPr="00BD5510">
              <w:rPr>
                <w:rFonts w:cstheme="minorHAnsi"/>
                <w:sz w:val="20"/>
                <w:szCs w:val="20"/>
              </w:rPr>
              <w:t xml:space="preserve"> over seven days to meet the requirements for extended day services in accordance with the terms of the Framework Agreement (Implementation of Clause 30.4 of Towards 2016).</w:t>
            </w:r>
          </w:p>
        </w:tc>
      </w:tr>
      <w:tr w:rsidR="00BD5510" w:rsidRPr="00BD5510" w14:paraId="1CFA046E" w14:textId="77777777" w:rsidTr="004914AC">
        <w:tc>
          <w:tcPr>
            <w:tcW w:w="2523" w:type="dxa"/>
          </w:tcPr>
          <w:p w14:paraId="581869D0" w14:textId="77777777" w:rsidR="00BD5510" w:rsidRPr="00BD5510" w:rsidRDefault="00BD5510" w:rsidP="00AB0A14">
            <w:pPr>
              <w:jc w:val="both"/>
              <w:rPr>
                <w:rFonts w:cstheme="minorHAnsi"/>
                <w:b/>
                <w:bCs/>
                <w:sz w:val="20"/>
                <w:szCs w:val="20"/>
              </w:rPr>
            </w:pPr>
            <w:r w:rsidRPr="00BD5510">
              <w:rPr>
                <w:rFonts w:cstheme="minorHAnsi"/>
                <w:b/>
                <w:bCs/>
                <w:sz w:val="20"/>
                <w:szCs w:val="20"/>
              </w:rPr>
              <w:t>Annual Leave</w:t>
            </w:r>
          </w:p>
        </w:tc>
        <w:tc>
          <w:tcPr>
            <w:tcW w:w="7967" w:type="dxa"/>
          </w:tcPr>
          <w:p w14:paraId="0D700199" w14:textId="3404A0F0" w:rsidR="00BD5510" w:rsidRPr="00BD5510" w:rsidRDefault="00BD5510" w:rsidP="00CE48EE">
            <w:pPr>
              <w:rPr>
                <w:rFonts w:cstheme="minorHAnsi"/>
                <w:sz w:val="20"/>
                <w:szCs w:val="20"/>
              </w:rPr>
            </w:pPr>
            <w:r w:rsidRPr="00BD5510">
              <w:rPr>
                <w:rFonts w:cstheme="minorHAnsi"/>
                <w:color w:val="000000"/>
                <w:sz w:val="20"/>
                <w:szCs w:val="20"/>
              </w:rPr>
              <w:t>The annual leave associated with the post will be confirmed at Contracting stage</w:t>
            </w:r>
            <w:r w:rsidRPr="00BD5510">
              <w:rPr>
                <w:rFonts w:cstheme="minorHAnsi"/>
                <w:sz w:val="20"/>
                <w:szCs w:val="20"/>
              </w:rPr>
              <w:t>.</w:t>
            </w:r>
          </w:p>
        </w:tc>
      </w:tr>
      <w:tr w:rsidR="00BD5510" w:rsidRPr="00BD5510" w14:paraId="4E8563F0" w14:textId="77777777" w:rsidTr="004914AC">
        <w:tc>
          <w:tcPr>
            <w:tcW w:w="2523" w:type="dxa"/>
          </w:tcPr>
          <w:p w14:paraId="3E88AC21" w14:textId="77777777" w:rsidR="00BD5510" w:rsidRPr="00BD5510" w:rsidRDefault="00BD5510" w:rsidP="00AB0A14">
            <w:pPr>
              <w:jc w:val="both"/>
              <w:rPr>
                <w:rFonts w:cstheme="minorHAnsi"/>
                <w:b/>
                <w:bCs/>
                <w:sz w:val="20"/>
                <w:szCs w:val="20"/>
              </w:rPr>
            </w:pPr>
            <w:r w:rsidRPr="00BD5510">
              <w:rPr>
                <w:rFonts w:cstheme="minorHAnsi"/>
                <w:b/>
                <w:bCs/>
                <w:sz w:val="20"/>
                <w:szCs w:val="20"/>
              </w:rPr>
              <w:t>Superannuation</w:t>
            </w:r>
          </w:p>
          <w:p w14:paraId="1C40425C" w14:textId="77777777" w:rsidR="00BD5510" w:rsidRPr="00BD5510" w:rsidRDefault="00BD5510" w:rsidP="00AB0A14">
            <w:pPr>
              <w:jc w:val="both"/>
              <w:rPr>
                <w:rFonts w:cstheme="minorHAnsi"/>
                <w:b/>
                <w:bCs/>
                <w:sz w:val="20"/>
                <w:szCs w:val="20"/>
              </w:rPr>
            </w:pPr>
          </w:p>
          <w:p w14:paraId="683E8B20" w14:textId="77777777" w:rsidR="00BD5510" w:rsidRPr="00BD5510" w:rsidRDefault="00BD5510" w:rsidP="00AB0A14">
            <w:pPr>
              <w:jc w:val="both"/>
              <w:rPr>
                <w:rFonts w:cstheme="minorHAnsi"/>
                <w:b/>
                <w:bCs/>
                <w:sz w:val="20"/>
                <w:szCs w:val="20"/>
              </w:rPr>
            </w:pPr>
          </w:p>
        </w:tc>
        <w:tc>
          <w:tcPr>
            <w:tcW w:w="7967" w:type="dxa"/>
          </w:tcPr>
          <w:p w14:paraId="426C444F" w14:textId="02C73709" w:rsidR="00BD5510" w:rsidRPr="00BD5510" w:rsidRDefault="00BD5510" w:rsidP="00AB0A14">
            <w:pPr>
              <w:jc w:val="both"/>
              <w:rPr>
                <w:rFonts w:cstheme="minorHAnsi"/>
                <w:sz w:val="20"/>
                <w:szCs w:val="20"/>
              </w:rPr>
            </w:pPr>
            <w:r w:rsidRPr="00BD5510">
              <w:rPr>
                <w:rFonts w:cstheme="minorHAnsi"/>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D5510">
                <w:rPr>
                  <w:rFonts w:cstheme="minorHAnsi"/>
                  <w:sz w:val="20"/>
                  <w:szCs w:val="20"/>
                </w:rPr>
                <w:t>the 01</w:t>
              </w:r>
              <w:r w:rsidRPr="00BD5510">
                <w:rPr>
                  <w:rFonts w:cstheme="minorHAnsi"/>
                  <w:sz w:val="20"/>
                  <w:szCs w:val="20"/>
                  <w:vertAlign w:val="superscript"/>
                </w:rPr>
                <w:t>st</w:t>
              </w:r>
              <w:r w:rsidRPr="00BD5510">
                <w:rPr>
                  <w:rFonts w:cstheme="minorHAnsi"/>
                  <w:sz w:val="20"/>
                  <w:szCs w:val="20"/>
                </w:rPr>
                <w:t xml:space="preserve"> January 2005</w:t>
              </w:r>
            </w:smartTag>
            <w:r w:rsidRPr="00BD5510">
              <w:rPr>
                <w:rFonts w:cstheme="minorHAnsi"/>
                <w:sz w:val="20"/>
                <w:szCs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BD5510">
                <w:rPr>
                  <w:rFonts w:cstheme="minorHAnsi"/>
                  <w:sz w:val="20"/>
                  <w:szCs w:val="20"/>
                </w:rPr>
                <w:t>31</w:t>
              </w:r>
              <w:r w:rsidRPr="00BD5510">
                <w:rPr>
                  <w:rFonts w:cstheme="minorHAnsi"/>
                  <w:sz w:val="20"/>
                  <w:szCs w:val="20"/>
                  <w:vertAlign w:val="superscript"/>
                </w:rPr>
                <w:t>st</w:t>
              </w:r>
              <w:r w:rsidRPr="00BD5510">
                <w:rPr>
                  <w:rFonts w:cstheme="minorHAnsi"/>
                  <w:sz w:val="20"/>
                  <w:szCs w:val="20"/>
                </w:rPr>
                <w:t xml:space="preserve"> December 2004</w:t>
              </w:r>
              <w:r w:rsidR="00F93F87">
                <w:rPr>
                  <w:rFonts w:cstheme="minorHAnsi"/>
                  <w:sz w:val="20"/>
                  <w:szCs w:val="20"/>
                </w:rPr>
                <w:t>.</w:t>
              </w:r>
            </w:smartTag>
          </w:p>
        </w:tc>
      </w:tr>
      <w:tr w:rsidR="00BD5510" w:rsidRPr="00BD5510" w14:paraId="7A82EDA0" w14:textId="77777777" w:rsidTr="004914AC">
        <w:tc>
          <w:tcPr>
            <w:tcW w:w="2523" w:type="dxa"/>
          </w:tcPr>
          <w:p w14:paraId="6E57D4D6" w14:textId="77777777" w:rsidR="00BD5510" w:rsidRPr="00BD5510" w:rsidRDefault="00BD5510" w:rsidP="00AB0A14">
            <w:pPr>
              <w:jc w:val="both"/>
              <w:rPr>
                <w:rFonts w:cstheme="minorHAnsi"/>
                <w:b/>
                <w:bCs/>
                <w:sz w:val="20"/>
                <w:szCs w:val="20"/>
              </w:rPr>
            </w:pPr>
            <w:r w:rsidRPr="00BD5510">
              <w:rPr>
                <w:rFonts w:cstheme="minorHAnsi"/>
                <w:b/>
                <w:bCs/>
                <w:sz w:val="20"/>
                <w:szCs w:val="20"/>
              </w:rPr>
              <w:t>Age</w:t>
            </w:r>
          </w:p>
        </w:tc>
        <w:tc>
          <w:tcPr>
            <w:tcW w:w="7967" w:type="dxa"/>
          </w:tcPr>
          <w:p w14:paraId="50AF80BF" w14:textId="4D82C14E" w:rsidR="00BD5510" w:rsidRDefault="00BD5510" w:rsidP="00AB0A14">
            <w:pPr>
              <w:autoSpaceDE w:val="0"/>
              <w:autoSpaceDN w:val="0"/>
              <w:adjustRightInd w:val="0"/>
              <w:rPr>
                <w:rFonts w:cstheme="minorHAnsi"/>
                <w:i/>
                <w:iCs/>
                <w:color w:val="000000"/>
                <w:sz w:val="20"/>
                <w:szCs w:val="20"/>
              </w:rPr>
            </w:pPr>
            <w:r w:rsidRPr="00BD5510">
              <w:rPr>
                <w:rFonts w:cstheme="minorHAnsi"/>
                <w:color w:val="000000"/>
                <w:sz w:val="20"/>
                <w:szCs w:val="20"/>
              </w:rPr>
              <w:t>The Public Service Superannuation (Age of Retirement) Act, 2018* set 70 years as the compulsory retirement age for public servants.</w:t>
            </w:r>
            <w:r w:rsidRPr="00BD5510">
              <w:rPr>
                <w:rFonts w:cstheme="minorHAnsi"/>
                <w:i/>
                <w:iCs/>
                <w:color w:val="000000"/>
                <w:sz w:val="20"/>
                <w:szCs w:val="20"/>
              </w:rPr>
              <w:t xml:space="preserve"> </w:t>
            </w:r>
          </w:p>
          <w:p w14:paraId="77EB0E47" w14:textId="77777777" w:rsidR="00BD5510" w:rsidRPr="00BD5510" w:rsidRDefault="00BD5510" w:rsidP="00AB0A14">
            <w:pPr>
              <w:autoSpaceDE w:val="0"/>
              <w:autoSpaceDN w:val="0"/>
              <w:adjustRightInd w:val="0"/>
              <w:rPr>
                <w:rFonts w:cstheme="minorHAnsi"/>
                <w:b/>
                <w:bCs/>
                <w:i/>
                <w:iCs/>
                <w:color w:val="000000" w:themeColor="text1"/>
                <w:sz w:val="20"/>
                <w:szCs w:val="20"/>
                <w:u w:val="single"/>
              </w:rPr>
            </w:pPr>
            <w:r w:rsidRPr="00BD5510">
              <w:rPr>
                <w:rFonts w:cstheme="minorHAnsi"/>
                <w:b/>
                <w:bCs/>
                <w:i/>
                <w:iCs/>
                <w:color w:val="000000"/>
                <w:sz w:val="20"/>
                <w:szCs w:val="20"/>
              </w:rPr>
              <w:t xml:space="preserve">* </w:t>
            </w:r>
            <w:r w:rsidRPr="00BD5510">
              <w:rPr>
                <w:rFonts w:cstheme="minorHAnsi"/>
                <w:b/>
                <w:bCs/>
                <w:i/>
                <w:iCs/>
                <w:color w:val="000000"/>
                <w:sz w:val="20"/>
                <w:szCs w:val="20"/>
                <w:u w:val="single"/>
              </w:rPr>
              <w:t xml:space="preserve">Public </w:t>
            </w:r>
            <w:r w:rsidRPr="00BD5510">
              <w:rPr>
                <w:rFonts w:cstheme="minorHAnsi"/>
                <w:b/>
                <w:bCs/>
                <w:i/>
                <w:iCs/>
                <w:color w:val="000000" w:themeColor="text1"/>
                <w:sz w:val="20"/>
                <w:szCs w:val="20"/>
                <w:u w:val="single"/>
              </w:rPr>
              <w:t>Servants not affected by this legislation:</w:t>
            </w:r>
          </w:p>
          <w:p w14:paraId="0F8FB368" w14:textId="77777777" w:rsidR="00BD5510" w:rsidRPr="00BD5510" w:rsidRDefault="00BD5510" w:rsidP="00AB0A14">
            <w:pPr>
              <w:autoSpaceDE w:val="0"/>
              <w:autoSpaceDN w:val="0"/>
              <w:adjustRightInd w:val="0"/>
              <w:rPr>
                <w:rFonts w:cstheme="minorHAnsi"/>
                <w:color w:val="000000" w:themeColor="text1"/>
                <w:sz w:val="20"/>
                <w:szCs w:val="20"/>
              </w:rPr>
            </w:pPr>
            <w:r w:rsidRPr="00BD5510">
              <w:rPr>
                <w:rFonts w:cstheme="minorHAnsi"/>
                <w:color w:val="000000" w:themeColor="text1"/>
                <w:sz w:val="20"/>
                <w:szCs w:val="20"/>
              </w:rPr>
              <w:lastRenderedPageBreak/>
              <w:t>Public servants joining the public service or re-joining the public service with a 26 week break in service, between 1 April 2004 and 31 December 2012 (new entrants) have no compulsory retirement age.</w:t>
            </w:r>
          </w:p>
          <w:p w14:paraId="020E5296" w14:textId="77777777" w:rsidR="00BD5510" w:rsidRPr="00BD5510" w:rsidRDefault="00BD5510" w:rsidP="00AB0A14">
            <w:pPr>
              <w:autoSpaceDE w:val="0"/>
              <w:autoSpaceDN w:val="0"/>
              <w:adjustRightInd w:val="0"/>
              <w:rPr>
                <w:rFonts w:cstheme="minorHAnsi"/>
                <w:color w:val="000000"/>
                <w:sz w:val="20"/>
                <w:szCs w:val="20"/>
              </w:rPr>
            </w:pPr>
            <w:r w:rsidRPr="00BD5510">
              <w:rPr>
                <w:rFonts w:cstheme="minorHAnsi"/>
                <w:color w:val="000000" w:themeColor="text1"/>
                <w:sz w:val="20"/>
                <w:szCs w:val="20"/>
              </w:rPr>
              <w:t>Public servants, joining the public service or re-joining the public service after a 26 week break, after 1 January 2013 are members of the Single Pension Scheme and have a compulsory retirement age of 70.</w:t>
            </w:r>
          </w:p>
        </w:tc>
      </w:tr>
      <w:tr w:rsidR="00BD5510" w:rsidRPr="00BD5510" w14:paraId="4A2FEFA1" w14:textId="77777777" w:rsidTr="004914AC">
        <w:tc>
          <w:tcPr>
            <w:tcW w:w="2523" w:type="dxa"/>
          </w:tcPr>
          <w:p w14:paraId="0BE3089E" w14:textId="77777777" w:rsidR="00BD5510" w:rsidRPr="00BD5510" w:rsidRDefault="00BD5510" w:rsidP="00AB0A14">
            <w:pPr>
              <w:rPr>
                <w:rFonts w:cstheme="minorHAnsi"/>
                <w:b/>
                <w:bCs/>
                <w:sz w:val="20"/>
                <w:szCs w:val="20"/>
              </w:rPr>
            </w:pPr>
            <w:r w:rsidRPr="00BD5510">
              <w:rPr>
                <w:rFonts w:cstheme="minorHAnsi"/>
                <w:b/>
                <w:bCs/>
                <w:sz w:val="20"/>
                <w:szCs w:val="20"/>
              </w:rPr>
              <w:lastRenderedPageBreak/>
              <w:t>Probation</w:t>
            </w:r>
          </w:p>
        </w:tc>
        <w:tc>
          <w:tcPr>
            <w:tcW w:w="7967" w:type="dxa"/>
          </w:tcPr>
          <w:p w14:paraId="1FA53C01" w14:textId="77777777" w:rsidR="00F93F87" w:rsidRDefault="00BD5510" w:rsidP="00F93F87">
            <w:pPr>
              <w:pStyle w:val="Heading7"/>
              <w:rPr>
                <w:rFonts w:cstheme="minorHAnsi"/>
                <w:color w:val="auto"/>
                <w:sz w:val="20"/>
                <w:szCs w:val="20"/>
              </w:rPr>
            </w:pPr>
            <w:r w:rsidRPr="00E04FE1">
              <w:rPr>
                <w:rFonts w:cstheme="minorHAnsi"/>
                <w:color w:val="auto"/>
                <w:sz w:val="20"/>
                <w:szCs w:val="20"/>
              </w:rPr>
              <w:t xml:space="preserve">Every appointment of a person who is not already a permanent officer of the </w:t>
            </w:r>
            <w:r w:rsidRPr="00E04FE1">
              <w:rPr>
                <w:rFonts w:cstheme="minorHAnsi"/>
                <w:color w:val="auto"/>
                <w:sz w:val="20"/>
                <w:szCs w:val="20"/>
                <w:shd w:val="clear" w:color="auto" w:fill="FFFFFF"/>
              </w:rPr>
              <w:t>Health Service Executive or of a Local Authority</w:t>
            </w:r>
            <w:r w:rsidRPr="00E04FE1">
              <w:rPr>
                <w:rFonts w:cstheme="minorHAnsi"/>
                <w:color w:val="auto"/>
                <w:sz w:val="20"/>
                <w:szCs w:val="20"/>
              </w:rPr>
              <w:t xml:space="preserve"> shall be subject to a probationary period of 12 months as stipulated in the Department of Health Circular No.10/71.</w:t>
            </w:r>
          </w:p>
          <w:p w14:paraId="1FCE58C3" w14:textId="521235C2" w:rsidR="00F93F87" w:rsidRPr="00F93F87" w:rsidRDefault="00F93F87" w:rsidP="00F93F87"/>
        </w:tc>
      </w:tr>
      <w:tr w:rsidR="00BD5510" w:rsidRPr="00BD5510" w14:paraId="0CC23ED7" w14:textId="77777777" w:rsidTr="004914AC">
        <w:trPr>
          <w:trHeight w:val="1976"/>
        </w:trPr>
        <w:tc>
          <w:tcPr>
            <w:tcW w:w="2523" w:type="dxa"/>
          </w:tcPr>
          <w:p w14:paraId="2C08D592" w14:textId="77777777" w:rsidR="00BD5510" w:rsidRPr="00BD5510" w:rsidRDefault="00BD5510" w:rsidP="00AB0A14">
            <w:pPr>
              <w:rPr>
                <w:rFonts w:cstheme="minorHAnsi"/>
                <w:b/>
                <w:bCs/>
                <w:sz w:val="20"/>
                <w:szCs w:val="20"/>
              </w:rPr>
            </w:pPr>
            <w:r w:rsidRPr="00BD5510">
              <w:rPr>
                <w:rFonts w:cstheme="minorHAnsi"/>
                <w:b/>
                <w:bCs/>
                <w:sz w:val="20"/>
                <w:szCs w:val="20"/>
              </w:rPr>
              <w:t>Protection of Children Guidance and Legislation</w:t>
            </w:r>
          </w:p>
          <w:p w14:paraId="69F612F6" w14:textId="77777777" w:rsidR="00BD5510" w:rsidRPr="00BD5510" w:rsidRDefault="00BD5510" w:rsidP="00AB0A14">
            <w:pPr>
              <w:rPr>
                <w:rFonts w:cstheme="minorHAnsi"/>
                <w:b/>
                <w:bCs/>
                <w:sz w:val="20"/>
                <w:szCs w:val="20"/>
              </w:rPr>
            </w:pPr>
          </w:p>
        </w:tc>
        <w:tc>
          <w:tcPr>
            <w:tcW w:w="7967" w:type="dxa"/>
          </w:tcPr>
          <w:p w14:paraId="63D7953E" w14:textId="77777777" w:rsidR="00F93F87" w:rsidRPr="00F93F87" w:rsidRDefault="00F93F87" w:rsidP="00F93F87">
            <w:pPr>
              <w:spacing w:after="0" w:line="240" w:lineRule="auto"/>
              <w:rPr>
                <w:rFonts w:ascii="Arial" w:hAnsi="Arial" w:cs="Arial"/>
                <w:sz w:val="20"/>
                <w:szCs w:val="20"/>
              </w:rPr>
            </w:pPr>
            <w:r w:rsidRPr="00F93F87">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085468F" w14:textId="77777777" w:rsidR="00F93F87" w:rsidRPr="00F93F87" w:rsidRDefault="00F93F87" w:rsidP="00F93F87">
            <w:pPr>
              <w:spacing w:after="0" w:line="240" w:lineRule="auto"/>
              <w:rPr>
                <w:rFonts w:ascii="Arial" w:hAnsi="Arial" w:cs="Arial"/>
                <w:sz w:val="20"/>
                <w:szCs w:val="20"/>
              </w:rPr>
            </w:pPr>
          </w:p>
          <w:p w14:paraId="73F0D063" w14:textId="77777777" w:rsidR="00F93F87" w:rsidRPr="00F93F87" w:rsidRDefault="00F93F87" w:rsidP="00F93F87">
            <w:pPr>
              <w:spacing w:after="0" w:line="240" w:lineRule="auto"/>
              <w:rPr>
                <w:rFonts w:ascii="Arial" w:hAnsi="Arial" w:cs="Arial"/>
                <w:sz w:val="20"/>
                <w:szCs w:val="20"/>
              </w:rPr>
            </w:pPr>
            <w:r w:rsidRPr="00F93F87">
              <w:rPr>
                <w:rFonts w:ascii="Arial" w:hAnsi="Arial" w:cs="Arial"/>
                <w:sz w:val="20"/>
                <w:szCs w:val="20"/>
              </w:rPr>
              <w:t xml:space="preserve">All Mandated Persons under the Children First Act 2015, within the HSE, are appointed as Designated Officers under the Protections for Persons Reporting Child Abuse Act, 1998. </w:t>
            </w:r>
          </w:p>
          <w:p w14:paraId="78774A24" w14:textId="77777777" w:rsidR="00F93F87" w:rsidRPr="00F93F87" w:rsidRDefault="00F93F87" w:rsidP="00F93F87">
            <w:pPr>
              <w:spacing w:after="0" w:line="240" w:lineRule="auto"/>
              <w:rPr>
                <w:rFonts w:ascii="Arial" w:hAnsi="Arial" w:cs="Arial"/>
                <w:sz w:val="20"/>
                <w:szCs w:val="20"/>
              </w:rPr>
            </w:pPr>
          </w:p>
          <w:p w14:paraId="136441BD" w14:textId="77777777" w:rsidR="00F93F87" w:rsidRPr="00F93F87" w:rsidRDefault="00F93F87" w:rsidP="00F93F87">
            <w:pPr>
              <w:spacing w:after="0" w:line="240" w:lineRule="auto"/>
              <w:rPr>
                <w:rFonts w:ascii="Arial" w:hAnsi="Arial" w:cs="Arial"/>
                <w:sz w:val="20"/>
                <w:szCs w:val="20"/>
                <w:lang w:val="en-US"/>
              </w:rPr>
            </w:pPr>
            <w:r w:rsidRPr="00F93F87">
              <w:rPr>
                <w:rFonts w:ascii="Arial" w:hAnsi="Arial" w:cs="Arial"/>
                <w:sz w:val="20"/>
                <w:szCs w:val="20"/>
              </w:rPr>
              <w:t>Mandated Persons such as line managers, doctors, nurses, physiotherapists, occupational therapists, speech and language therapists, social workers, social care workers, and emergency technicians</w:t>
            </w:r>
            <w:r w:rsidRPr="00F93F87">
              <w:rPr>
                <w:rFonts w:ascii="Arial" w:hAnsi="Arial" w:cs="Arial"/>
                <w:sz w:val="20"/>
                <w:szCs w:val="20"/>
                <w:lang w:val="en-US"/>
              </w:rPr>
              <w:t xml:space="preserve"> have additional responsibilities.  </w:t>
            </w:r>
          </w:p>
          <w:p w14:paraId="083AB07A" w14:textId="77777777" w:rsidR="00F93F87" w:rsidRPr="00F93F87" w:rsidRDefault="00F93F87" w:rsidP="00F93F87">
            <w:pPr>
              <w:spacing w:after="0" w:line="240" w:lineRule="auto"/>
              <w:rPr>
                <w:rFonts w:ascii="Arial" w:hAnsi="Arial" w:cs="Arial"/>
                <w:sz w:val="20"/>
                <w:szCs w:val="20"/>
                <w:lang w:val="en-US"/>
              </w:rPr>
            </w:pPr>
          </w:p>
          <w:p w14:paraId="4E90F05E" w14:textId="77777777" w:rsidR="00F93F87" w:rsidRPr="00F93F87" w:rsidRDefault="00F93F87" w:rsidP="00F93F87">
            <w:pPr>
              <w:spacing w:after="0" w:line="240" w:lineRule="auto"/>
              <w:rPr>
                <w:rFonts w:ascii="Arial" w:hAnsi="Arial" w:cs="Arial"/>
                <w:sz w:val="20"/>
                <w:szCs w:val="20"/>
                <w:lang w:val="en-US"/>
              </w:rPr>
            </w:pPr>
            <w:r w:rsidRPr="00F93F87">
              <w:rPr>
                <w:rFonts w:ascii="Arial" w:hAnsi="Arial" w:cs="Arial"/>
                <w:sz w:val="20"/>
                <w:szCs w:val="20"/>
                <w:lang w:val="en-US"/>
              </w:rPr>
              <w:t xml:space="preserve">You should check if you are a </w:t>
            </w:r>
            <w:hyperlink r:id="rId15" w:history="1">
              <w:r w:rsidRPr="00F93F87">
                <w:rPr>
                  <w:rStyle w:val="Hyperlink"/>
                  <w:rFonts w:ascii="Arial" w:hAnsi="Arial" w:cs="Arial"/>
                  <w:sz w:val="20"/>
                  <w:szCs w:val="20"/>
                  <w:lang w:val="en-US"/>
                </w:rPr>
                <w:t>Mandated Person</w:t>
              </w:r>
            </w:hyperlink>
            <w:r w:rsidRPr="00F93F87">
              <w:rPr>
                <w:rFonts w:ascii="Arial" w:hAnsi="Arial" w:cs="Arial"/>
                <w:sz w:val="20"/>
                <w:szCs w:val="20"/>
                <w:lang w:val="en-US"/>
              </w:rPr>
              <w:t xml:space="preserve"> and be familiar with the related roles and legal responsibilities.</w:t>
            </w:r>
          </w:p>
          <w:p w14:paraId="29621AE5" w14:textId="77777777" w:rsidR="00F93F87" w:rsidRPr="00F93F87" w:rsidRDefault="00F93F87" w:rsidP="00F93F87">
            <w:pPr>
              <w:spacing w:after="0" w:line="240" w:lineRule="auto"/>
              <w:rPr>
                <w:rFonts w:ascii="Arial" w:hAnsi="Arial" w:cs="Arial"/>
                <w:sz w:val="20"/>
                <w:szCs w:val="20"/>
              </w:rPr>
            </w:pPr>
          </w:p>
          <w:p w14:paraId="408C24A5" w14:textId="77777777" w:rsidR="00BD5510" w:rsidRDefault="00F93F87" w:rsidP="00F93F87">
            <w:pPr>
              <w:spacing w:after="0" w:line="240" w:lineRule="auto"/>
              <w:jc w:val="both"/>
              <w:rPr>
                <w:rFonts w:ascii="Arial" w:hAnsi="Arial" w:cs="Arial"/>
                <w:bCs/>
                <w:sz w:val="20"/>
                <w:szCs w:val="20"/>
                <w:lang w:val="en"/>
              </w:rPr>
            </w:pPr>
            <w:r w:rsidRPr="00F93F87">
              <w:rPr>
                <w:rFonts w:ascii="Arial" w:hAnsi="Arial" w:cs="Arial"/>
                <w:bCs/>
                <w:sz w:val="20"/>
                <w:szCs w:val="20"/>
                <w:lang w:val="en"/>
              </w:rPr>
              <w:t xml:space="preserve">Visit </w:t>
            </w:r>
            <w:hyperlink r:id="rId16" w:history="1">
              <w:r w:rsidRPr="00F93F87">
                <w:rPr>
                  <w:rStyle w:val="Hyperlink"/>
                  <w:rFonts w:ascii="Arial" w:hAnsi="Arial" w:cs="Arial"/>
                  <w:sz w:val="20"/>
                  <w:szCs w:val="20"/>
                  <w:lang w:val="en"/>
                </w:rPr>
                <w:t xml:space="preserve">HSE Children First </w:t>
              </w:r>
            </w:hyperlink>
            <w:r w:rsidRPr="00F93F87">
              <w:rPr>
                <w:rFonts w:ascii="Arial" w:hAnsi="Arial" w:cs="Arial"/>
                <w:sz w:val="20"/>
                <w:szCs w:val="20"/>
                <w:lang w:val="en-US"/>
              </w:rPr>
              <w:t>for</w:t>
            </w:r>
            <w:r w:rsidRPr="00F93F87">
              <w:rPr>
                <w:rFonts w:ascii="Arial" w:hAnsi="Arial"/>
                <w:sz w:val="20"/>
                <w:szCs w:val="20"/>
                <w:lang w:val="en-US"/>
              </w:rPr>
              <w:t xml:space="preserve"> further</w:t>
            </w:r>
            <w:r w:rsidRPr="00F93F87">
              <w:rPr>
                <w:rFonts w:ascii="Arial" w:hAnsi="Arial" w:cs="Arial"/>
                <w:bCs/>
                <w:sz w:val="20"/>
                <w:szCs w:val="20"/>
                <w:lang w:val="en"/>
              </w:rPr>
              <w:t xml:space="preserve"> information, guidance and resources.</w:t>
            </w:r>
          </w:p>
          <w:p w14:paraId="1F11E671" w14:textId="0909303C" w:rsidR="00F93F87" w:rsidRPr="00BD5510" w:rsidRDefault="00F93F87" w:rsidP="00F93F87">
            <w:pPr>
              <w:spacing w:after="0" w:line="240" w:lineRule="auto"/>
              <w:jc w:val="both"/>
              <w:rPr>
                <w:rFonts w:cstheme="minorHAnsi"/>
                <w:b/>
                <w:bCs/>
                <w:sz w:val="20"/>
                <w:szCs w:val="20"/>
              </w:rPr>
            </w:pPr>
          </w:p>
        </w:tc>
      </w:tr>
      <w:tr w:rsidR="00BD5510" w:rsidRPr="00BD5510" w14:paraId="1AC4ED65" w14:textId="77777777" w:rsidTr="004914AC">
        <w:trPr>
          <w:trHeight w:val="1138"/>
        </w:trPr>
        <w:tc>
          <w:tcPr>
            <w:tcW w:w="2523" w:type="dxa"/>
            <w:tcBorders>
              <w:top w:val="single" w:sz="4" w:space="0" w:color="auto"/>
              <w:left w:val="single" w:sz="4" w:space="0" w:color="auto"/>
              <w:bottom w:val="single" w:sz="4" w:space="0" w:color="auto"/>
              <w:right w:val="single" w:sz="4" w:space="0" w:color="auto"/>
            </w:tcBorders>
          </w:tcPr>
          <w:p w14:paraId="12F18404" w14:textId="77777777" w:rsidR="00BD5510" w:rsidRPr="00BD5510" w:rsidRDefault="00BD5510" w:rsidP="00AB0A14">
            <w:pPr>
              <w:rPr>
                <w:rFonts w:cstheme="minorHAnsi"/>
                <w:b/>
                <w:bCs/>
                <w:sz w:val="20"/>
                <w:szCs w:val="20"/>
              </w:rPr>
            </w:pPr>
            <w:bookmarkStart w:id="1" w:name="_Hlk58316562"/>
            <w:r w:rsidRPr="00BD5510">
              <w:rPr>
                <w:rFonts w:cstheme="minorHAnsi"/>
                <w:b/>
                <w:bCs/>
                <w:sz w:val="20"/>
                <w:szCs w:val="20"/>
              </w:rPr>
              <w:t>Infection Control</w:t>
            </w:r>
          </w:p>
        </w:tc>
        <w:tc>
          <w:tcPr>
            <w:tcW w:w="7967" w:type="dxa"/>
            <w:tcBorders>
              <w:top w:val="single" w:sz="4" w:space="0" w:color="auto"/>
              <w:left w:val="single" w:sz="4" w:space="0" w:color="auto"/>
              <w:bottom w:val="single" w:sz="4" w:space="0" w:color="auto"/>
              <w:right w:val="single" w:sz="4" w:space="0" w:color="auto"/>
            </w:tcBorders>
          </w:tcPr>
          <w:p w14:paraId="15167CF8" w14:textId="4E97DD28" w:rsidR="00BD5510" w:rsidRPr="00BD5510" w:rsidRDefault="00BD5510" w:rsidP="00AB0A14">
            <w:pPr>
              <w:jc w:val="both"/>
              <w:rPr>
                <w:rFonts w:cstheme="minorHAnsi"/>
                <w:sz w:val="20"/>
                <w:szCs w:val="20"/>
              </w:rPr>
            </w:pPr>
            <w:r w:rsidRPr="00BD5510">
              <w:rPr>
                <w:rFonts w:cstheme="minorHAnsi"/>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D5510">
              <w:rPr>
                <w:rFonts w:cstheme="minorHAnsi"/>
                <w:iCs/>
                <w:sz w:val="20"/>
                <w:szCs w:val="20"/>
              </w:rPr>
              <w:t>and comply with associated HSE protocols for implementing and maintaining these standards as appropriate to the role.</w:t>
            </w:r>
          </w:p>
        </w:tc>
      </w:tr>
      <w:tr w:rsidR="00BD5510" w:rsidRPr="00BD5510" w14:paraId="7B990A52" w14:textId="77777777" w:rsidTr="004914AC">
        <w:trPr>
          <w:trHeight w:val="1138"/>
        </w:trPr>
        <w:tc>
          <w:tcPr>
            <w:tcW w:w="2523" w:type="dxa"/>
            <w:tcBorders>
              <w:top w:val="single" w:sz="4" w:space="0" w:color="auto"/>
              <w:left w:val="single" w:sz="4" w:space="0" w:color="auto"/>
              <w:bottom w:val="single" w:sz="4" w:space="0" w:color="auto"/>
              <w:right w:val="single" w:sz="4" w:space="0" w:color="auto"/>
            </w:tcBorders>
          </w:tcPr>
          <w:p w14:paraId="0FD3F11E" w14:textId="77777777" w:rsidR="00BD5510" w:rsidRPr="00BD5510" w:rsidRDefault="00BD5510" w:rsidP="00AB0A14">
            <w:pPr>
              <w:rPr>
                <w:rFonts w:cstheme="minorHAnsi"/>
                <w:b/>
                <w:bCs/>
                <w:sz w:val="20"/>
                <w:szCs w:val="20"/>
              </w:rPr>
            </w:pPr>
            <w:r w:rsidRPr="00BD5510">
              <w:rPr>
                <w:rFonts w:cstheme="minorHAnsi"/>
                <w:b/>
                <w:sz w:val="20"/>
                <w:szCs w:val="20"/>
              </w:rPr>
              <w:t>Health &amp; Safety</w:t>
            </w:r>
          </w:p>
        </w:tc>
        <w:tc>
          <w:tcPr>
            <w:tcW w:w="7967" w:type="dxa"/>
            <w:tcBorders>
              <w:top w:val="single" w:sz="4" w:space="0" w:color="auto"/>
              <w:left w:val="single" w:sz="4" w:space="0" w:color="auto"/>
              <w:bottom w:val="single" w:sz="4" w:space="0" w:color="auto"/>
              <w:right w:val="single" w:sz="4" w:space="0" w:color="auto"/>
            </w:tcBorders>
          </w:tcPr>
          <w:p w14:paraId="50D5D2EE" w14:textId="77777777" w:rsidR="00BD5510" w:rsidRPr="00BD5510" w:rsidRDefault="00BD5510" w:rsidP="00AB0A14">
            <w:pPr>
              <w:jc w:val="both"/>
              <w:rPr>
                <w:rFonts w:cstheme="minorHAnsi"/>
                <w:sz w:val="20"/>
                <w:szCs w:val="20"/>
              </w:rPr>
            </w:pPr>
            <w:r w:rsidRPr="00BD5510">
              <w:rPr>
                <w:rFonts w:cstheme="minorHAnsi"/>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25BA4B7" w14:textId="77777777" w:rsidR="00BD5510" w:rsidRPr="00BD5510" w:rsidRDefault="00BD5510" w:rsidP="00AB0A14">
            <w:pPr>
              <w:jc w:val="both"/>
              <w:rPr>
                <w:rFonts w:cstheme="minorHAnsi"/>
                <w:sz w:val="20"/>
                <w:szCs w:val="20"/>
              </w:rPr>
            </w:pPr>
            <w:r w:rsidRPr="00BD5510">
              <w:rPr>
                <w:rFonts w:cstheme="minorHAnsi"/>
                <w:sz w:val="20"/>
                <w:szCs w:val="20"/>
              </w:rPr>
              <w:t>Key responsibilities include:</w:t>
            </w:r>
          </w:p>
          <w:p w14:paraId="7CD0BF61"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sz w:val="20"/>
                <w:szCs w:val="20"/>
              </w:rPr>
              <w:t>Developing a SSSS for the department/service</w:t>
            </w:r>
            <w:r w:rsidRPr="00BD5510">
              <w:rPr>
                <w:rStyle w:val="FootnoteReference"/>
                <w:rFonts w:eastAsia="Calibri" w:cstheme="minorHAnsi"/>
                <w:sz w:val="20"/>
                <w:szCs w:val="20"/>
              </w:rPr>
              <w:footnoteReference w:id="1"/>
            </w:r>
            <w:r w:rsidRPr="00BD5510">
              <w:rPr>
                <w:rFonts w:cstheme="minorHAnsi"/>
                <w:sz w:val="20"/>
                <w:szCs w:val="20"/>
              </w:rPr>
              <w:t>, as applicable, based on the identification of hazards and the assessment of risks, and reviewing/updating same on a regular basis (at least annually) and in the event of any significant change in the work activity or place of work.</w:t>
            </w:r>
          </w:p>
          <w:p w14:paraId="6F4AD776"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38AC8D"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sz w:val="20"/>
                <w:szCs w:val="20"/>
              </w:rPr>
              <w:lastRenderedPageBreak/>
              <w:t>Consulting and communicating with staff and safety representatives on OSH matters.</w:t>
            </w:r>
          </w:p>
          <w:p w14:paraId="0A40593E"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sz w:val="20"/>
                <w:szCs w:val="20"/>
              </w:rPr>
              <w:t>Ensuring a training needs assessment (TNA) is undertaken for employees, facilitating their attendance at statutory OSH training, and ensuring records are maintained for each employee.</w:t>
            </w:r>
          </w:p>
          <w:p w14:paraId="61AC65F4"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sz w:val="20"/>
                <w:szCs w:val="20"/>
              </w:rPr>
              <w:t>Ensuring that all incidents occurring within the relevant department/service are appropriately managed and investigated in accordance with HSE procedures</w:t>
            </w:r>
            <w:r w:rsidRPr="00BD5510">
              <w:rPr>
                <w:rStyle w:val="FootnoteReference"/>
                <w:rFonts w:eastAsia="Calibri" w:cstheme="minorHAnsi"/>
                <w:sz w:val="20"/>
                <w:szCs w:val="20"/>
              </w:rPr>
              <w:footnoteReference w:id="2"/>
            </w:r>
            <w:r w:rsidRPr="00BD5510">
              <w:rPr>
                <w:rFonts w:cstheme="minorHAnsi"/>
                <w:sz w:val="20"/>
                <w:szCs w:val="20"/>
              </w:rPr>
              <w:t>.</w:t>
            </w:r>
          </w:p>
          <w:p w14:paraId="2DD037F4"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sz w:val="20"/>
                <w:szCs w:val="20"/>
              </w:rPr>
              <w:t>Seeking advice from health and safety professionals through the National Health and Safety Function Helpdesk as appropriate.</w:t>
            </w:r>
          </w:p>
          <w:p w14:paraId="27FF5E37" w14:textId="77777777" w:rsidR="00BD5510" w:rsidRPr="00BD5510" w:rsidRDefault="00BD5510" w:rsidP="00BD5510">
            <w:pPr>
              <w:pStyle w:val="ListParagraph"/>
              <w:numPr>
                <w:ilvl w:val="0"/>
                <w:numId w:val="19"/>
              </w:numPr>
              <w:spacing w:after="0" w:line="240" w:lineRule="auto"/>
              <w:contextualSpacing w:val="0"/>
              <w:jc w:val="both"/>
              <w:rPr>
                <w:rFonts w:cstheme="minorHAnsi"/>
                <w:sz w:val="20"/>
                <w:szCs w:val="20"/>
              </w:rPr>
            </w:pPr>
            <w:r w:rsidRPr="00BD5510">
              <w:rPr>
                <w:rFonts w:cstheme="minorHAnsi"/>
                <w:iCs/>
                <w:sz w:val="20"/>
                <w:szCs w:val="20"/>
              </w:rPr>
              <w:t>Reviewing the health and safety performance of the ward/department/service and staff through, respectively, local audit and performance achievement meetings for example.</w:t>
            </w:r>
          </w:p>
          <w:p w14:paraId="0ACE1DE7" w14:textId="77777777" w:rsidR="00BD5510" w:rsidRPr="00BD5510" w:rsidRDefault="00BD5510" w:rsidP="00F93F87">
            <w:pPr>
              <w:spacing w:after="0" w:line="240" w:lineRule="auto"/>
              <w:jc w:val="both"/>
              <w:rPr>
                <w:rFonts w:cstheme="minorHAnsi"/>
                <w:sz w:val="20"/>
                <w:szCs w:val="20"/>
              </w:rPr>
            </w:pPr>
          </w:p>
          <w:p w14:paraId="33AB1D68" w14:textId="77777777" w:rsidR="00BD5510" w:rsidRDefault="00BD5510" w:rsidP="00F93F87">
            <w:pPr>
              <w:spacing w:after="0" w:line="240" w:lineRule="auto"/>
              <w:jc w:val="both"/>
              <w:rPr>
                <w:rFonts w:cstheme="minorHAnsi"/>
                <w:sz w:val="20"/>
                <w:szCs w:val="20"/>
              </w:rPr>
            </w:pPr>
            <w:r w:rsidRPr="00BD5510">
              <w:rPr>
                <w:rFonts w:cstheme="minorHAnsi"/>
                <w:b/>
                <w:sz w:val="20"/>
                <w:szCs w:val="20"/>
              </w:rPr>
              <w:t>Note</w:t>
            </w:r>
            <w:r w:rsidRPr="00BD5510">
              <w:rPr>
                <w:rFonts w:cstheme="minorHAnsi"/>
                <w:sz w:val="20"/>
                <w:szCs w:val="20"/>
              </w:rPr>
              <w:t xml:space="preserve">: Detailed roles and responsibilities of Line Managers are outlined in local SSSS. </w:t>
            </w:r>
          </w:p>
          <w:p w14:paraId="4DE8EB55" w14:textId="10FC21D8" w:rsidR="00F93F87" w:rsidRPr="00BD5510" w:rsidRDefault="00F93F87" w:rsidP="00F93F87">
            <w:pPr>
              <w:spacing w:after="0" w:line="240" w:lineRule="auto"/>
              <w:jc w:val="both"/>
              <w:rPr>
                <w:rFonts w:cstheme="minorHAnsi"/>
                <w:sz w:val="20"/>
                <w:szCs w:val="20"/>
              </w:rPr>
            </w:pPr>
          </w:p>
        </w:tc>
      </w:tr>
      <w:bookmarkEnd w:id="1"/>
      <w:tr w:rsidR="00BD5510" w:rsidRPr="00BD5510" w14:paraId="0B576230" w14:textId="77777777" w:rsidTr="004914AC">
        <w:trPr>
          <w:trHeight w:val="2259"/>
        </w:trPr>
        <w:tc>
          <w:tcPr>
            <w:tcW w:w="2523" w:type="dxa"/>
          </w:tcPr>
          <w:p w14:paraId="392DE1F4" w14:textId="77777777" w:rsidR="00BD5510" w:rsidRPr="00BD5510" w:rsidRDefault="00BD5510" w:rsidP="00AB0A14">
            <w:pPr>
              <w:rPr>
                <w:rFonts w:cstheme="minorHAnsi"/>
                <w:b/>
                <w:bCs/>
                <w:sz w:val="20"/>
                <w:szCs w:val="20"/>
              </w:rPr>
            </w:pPr>
            <w:r w:rsidRPr="00BD5510">
              <w:rPr>
                <w:rFonts w:cstheme="minorHAnsi"/>
                <w:b/>
                <w:bCs/>
                <w:sz w:val="20"/>
                <w:szCs w:val="20"/>
              </w:rPr>
              <w:lastRenderedPageBreak/>
              <w:t>Ethics in Public Office 1995 and 2001</w:t>
            </w:r>
          </w:p>
          <w:p w14:paraId="3042125A" w14:textId="77777777" w:rsidR="00BD5510" w:rsidRPr="00BD5510" w:rsidRDefault="00BD5510" w:rsidP="00AB0A14">
            <w:pPr>
              <w:rPr>
                <w:rFonts w:cstheme="minorHAnsi"/>
                <w:b/>
                <w:bCs/>
                <w:color w:val="000099"/>
                <w:sz w:val="20"/>
                <w:szCs w:val="20"/>
              </w:rPr>
            </w:pPr>
          </w:p>
          <w:p w14:paraId="71C6CFD3" w14:textId="77777777" w:rsidR="00BD5510" w:rsidRPr="00BD5510" w:rsidRDefault="00BD5510" w:rsidP="00AB0A14">
            <w:pPr>
              <w:rPr>
                <w:rFonts w:cstheme="minorHAnsi"/>
                <w:b/>
                <w:bCs/>
                <w:sz w:val="20"/>
                <w:szCs w:val="20"/>
              </w:rPr>
            </w:pPr>
          </w:p>
          <w:p w14:paraId="731FB647" w14:textId="77777777" w:rsidR="00BD5510" w:rsidRPr="00BD5510" w:rsidRDefault="00BD5510" w:rsidP="00AB0A14">
            <w:pPr>
              <w:tabs>
                <w:tab w:val="left" w:pos="8730"/>
              </w:tabs>
              <w:autoSpaceDE w:val="0"/>
              <w:autoSpaceDN w:val="0"/>
              <w:adjustRightInd w:val="0"/>
              <w:spacing w:line="240" w:lineRule="atLeast"/>
              <w:rPr>
                <w:rFonts w:cstheme="minorHAnsi"/>
                <w:b/>
                <w:color w:val="000099"/>
                <w:sz w:val="20"/>
                <w:szCs w:val="20"/>
                <w:highlight w:val="yellow"/>
              </w:rPr>
            </w:pPr>
          </w:p>
          <w:p w14:paraId="22A0BFE6" w14:textId="77777777" w:rsidR="00BD5510" w:rsidRPr="00BD5510" w:rsidRDefault="00BD5510" w:rsidP="00AB0A14">
            <w:pPr>
              <w:tabs>
                <w:tab w:val="left" w:pos="8730"/>
              </w:tabs>
              <w:autoSpaceDE w:val="0"/>
              <w:autoSpaceDN w:val="0"/>
              <w:adjustRightInd w:val="0"/>
              <w:spacing w:line="240" w:lineRule="atLeast"/>
              <w:rPr>
                <w:rFonts w:cstheme="minorHAnsi"/>
                <w:b/>
                <w:color w:val="000099"/>
                <w:sz w:val="20"/>
                <w:szCs w:val="20"/>
              </w:rPr>
            </w:pPr>
          </w:p>
          <w:p w14:paraId="0BEEA902" w14:textId="77777777" w:rsidR="00BD5510" w:rsidRPr="00BD5510" w:rsidRDefault="00BD5510" w:rsidP="00AB0A14">
            <w:pPr>
              <w:tabs>
                <w:tab w:val="left" w:pos="8730"/>
              </w:tabs>
              <w:autoSpaceDE w:val="0"/>
              <w:autoSpaceDN w:val="0"/>
              <w:adjustRightInd w:val="0"/>
              <w:spacing w:line="240" w:lineRule="atLeast"/>
              <w:rPr>
                <w:rFonts w:cstheme="minorHAnsi"/>
                <w:b/>
                <w:color w:val="000099"/>
                <w:sz w:val="20"/>
                <w:szCs w:val="20"/>
              </w:rPr>
            </w:pPr>
          </w:p>
          <w:p w14:paraId="5DD66C05" w14:textId="77777777" w:rsidR="00BD5510" w:rsidRPr="00BD5510" w:rsidRDefault="00BD5510" w:rsidP="00AB0A14">
            <w:pPr>
              <w:tabs>
                <w:tab w:val="left" w:pos="8730"/>
              </w:tabs>
              <w:autoSpaceDE w:val="0"/>
              <w:autoSpaceDN w:val="0"/>
              <w:adjustRightInd w:val="0"/>
              <w:spacing w:line="240" w:lineRule="atLeast"/>
              <w:rPr>
                <w:rFonts w:cstheme="minorHAnsi"/>
                <w:b/>
                <w:color w:val="000099"/>
                <w:sz w:val="20"/>
                <w:szCs w:val="20"/>
              </w:rPr>
            </w:pPr>
          </w:p>
          <w:p w14:paraId="05FAE1CC" w14:textId="77777777" w:rsidR="00BD5510" w:rsidRPr="00BD5510" w:rsidRDefault="00BD5510" w:rsidP="00AB0A14">
            <w:pPr>
              <w:tabs>
                <w:tab w:val="left" w:pos="8730"/>
              </w:tabs>
              <w:autoSpaceDE w:val="0"/>
              <w:autoSpaceDN w:val="0"/>
              <w:adjustRightInd w:val="0"/>
              <w:spacing w:line="240" w:lineRule="atLeast"/>
              <w:rPr>
                <w:rFonts w:cstheme="minorHAnsi"/>
                <w:b/>
                <w:color w:val="000099"/>
                <w:sz w:val="20"/>
                <w:szCs w:val="20"/>
              </w:rPr>
            </w:pPr>
          </w:p>
          <w:p w14:paraId="04B50AC2" w14:textId="77777777" w:rsidR="00BD5510" w:rsidRPr="00BD5510" w:rsidRDefault="00BD5510" w:rsidP="00AB0A14">
            <w:pPr>
              <w:tabs>
                <w:tab w:val="left" w:pos="8730"/>
              </w:tabs>
              <w:autoSpaceDE w:val="0"/>
              <w:autoSpaceDN w:val="0"/>
              <w:adjustRightInd w:val="0"/>
              <w:spacing w:line="240" w:lineRule="atLeast"/>
              <w:rPr>
                <w:rFonts w:cstheme="minorHAnsi"/>
                <w:b/>
                <w:color w:val="000099"/>
                <w:sz w:val="20"/>
                <w:szCs w:val="20"/>
              </w:rPr>
            </w:pPr>
          </w:p>
          <w:p w14:paraId="306A5812" w14:textId="77777777" w:rsidR="00BD5510" w:rsidRPr="00BD5510" w:rsidRDefault="00BD5510" w:rsidP="00AB0A14">
            <w:pPr>
              <w:tabs>
                <w:tab w:val="left" w:pos="8730"/>
              </w:tabs>
              <w:autoSpaceDE w:val="0"/>
              <w:autoSpaceDN w:val="0"/>
              <w:adjustRightInd w:val="0"/>
              <w:spacing w:line="240" w:lineRule="atLeast"/>
              <w:rPr>
                <w:rFonts w:cstheme="minorHAnsi"/>
                <w:b/>
                <w:bCs/>
                <w:sz w:val="20"/>
                <w:szCs w:val="20"/>
              </w:rPr>
            </w:pPr>
          </w:p>
        </w:tc>
        <w:tc>
          <w:tcPr>
            <w:tcW w:w="7967" w:type="dxa"/>
          </w:tcPr>
          <w:p w14:paraId="53DAA245" w14:textId="77777777" w:rsidR="00F93F87" w:rsidRPr="00F93F87" w:rsidRDefault="00F93F87" w:rsidP="00F93F87">
            <w:pPr>
              <w:jc w:val="both"/>
              <w:rPr>
                <w:rFonts w:ascii="Arial" w:hAnsi="Arial" w:cs="Arial"/>
                <w:sz w:val="20"/>
                <w:szCs w:val="20"/>
              </w:rPr>
            </w:pPr>
            <w:r w:rsidRPr="00F93F87">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332D595" w14:textId="32A221EC" w:rsidR="00F93F87" w:rsidRPr="00F93F87" w:rsidRDefault="00F93F87" w:rsidP="00F93F87">
            <w:pPr>
              <w:jc w:val="both"/>
              <w:rPr>
                <w:rFonts w:ascii="Arial" w:hAnsi="Arial" w:cs="Arial"/>
                <w:sz w:val="20"/>
                <w:szCs w:val="20"/>
              </w:rPr>
            </w:pPr>
            <w:r w:rsidRPr="00F93F87">
              <w:rPr>
                <w:rFonts w:ascii="Arial" w:hAnsi="Arial" w:cs="Arial"/>
                <w:sz w:val="20"/>
                <w:szCs w:val="20"/>
              </w:rPr>
              <w:t>A) In accordance with Section 18 of the Ethics in Public Office Act 1995, a person holding such a post is required to prepare and furnish an annual statement of any interests</w:t>
            </w:r>
            <w:r>
              <w:rPr>
                <w:rFonts w:ascii="Arial" w:hAnsi="Arial" w:cs="Arial"/>
                <w:sz w:val="20"/>
                <w:szCs w:val="20"/>
              </w:rPr>
              <w:t>,</w:t>
            </w:r>
            <w:r w:rsidRPr="00F93F87">
              <w:rPr>
                <w:rFonts w:ascii="Arial" w:hAnsi="Arial" w:cs="Arial"/>
                <w:sz w:val="20"/>
                <w:szCs w:val="20"/>
              </w:rPr>
              <w:t xml:space="preserve"> which could materially influence the performance of the official functions of the post.  This annual statement of interest should be submitted to the Chief Executive Officer not later than 31</w:t>
            </w:r>
            <w:r w:rsidRPr="00F93F87">
              <w:rPr>
                <w:rFonts w:ascii="Arial" w:hAnsi="Arial" w:cs="Arial"/>
                <w:sz w:val="20"/>
                <w:szCs w:val="20"/>
                <w:vertAlign w:val="superscript"/>
              </w:rPr>
              <w:t>st</w:t>
            </w:r>
            <w:r w:rsidRPr="00F93F87">
              <w:rPr>
                <w:rFonts w:ascii="Arial" w:hAnsi="Arial" w:cs="Arial"/>
                <w:sz w:val="20"/>
                <w:szCs w:val="20"/>
              </w:rPr>
              <w:t xml:space="preserve"> January in the following year.</w:t>
            </w:r>
          </w:p>
          <w:p w14:paraId="20B5811A" w14:textId="77777777" w:rsidR="00F93F87" w:rsidRPr="00F93F87" w:rsidRDefault="00F93F87" w:rsidP="00F93F87">
            <w:pPr>
              <w:pStyle w:val="BodyText"/>
              <w:jc w:val="both"/>
              <w:rPr>
                <w:sz w:val="20"/>
              </w:rPr>
            </w:pPr>
            <w:r w:rsidRPr="00F93F87">
              <w:rPr>
                <w:sz w:val="20"/>
              </w:rPr>
              <w:t xml:space="preserve">B) In addition to the annual statement, a person holding such a post is required, whenever they are performing a function as an employee of the </w:t>
            </w:r>
            <w:smartTag w:uri="urn:schemas-microsoft-com:office:smarttags" w:element="stockticker">
              <w:r w:rsidRPr="00F93F87">
                <w:rPr>
                  <w:sz w:val="20"/>
                </w:rPr>
                <w:t>HSE</w:t>
              </w:r>
            </w:smartTag>
            <w:r w:rsidRPr="00F93F87">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199D6F6" w14:textId="77777777" w:rsidR="00F93F87" w:rsidRPr="00F93F87" w:rsidRDefault="00F93F87" w:rsidP="00F93F87">
            <w:pPr>
              <w:spacing w:after="0" w:line="240" w:lineRule="auto"/>
              <w:rPr>
                <w:rFonts w:ascii="Arial" w:hAnsi="Arial" w:cs="Arial"/>
                <w:sz w:val="20"/>
                <w:szCs w:val="20"/>
              </w:rPr>
            </w:pPr>
          </w:p>
          <w:p w14:paraId="59B99487" w14:textId="3F83E29F" w:rsidR="00F93F87" w:rsidRPr="003B3289" w:rsidRDefault="00F93F87" w:rsidP="00F93F87">
            <w:pPr>
              <w:spacing w:after="0" w:line="240" w:lineRule="auto"/>
              <w:rPr>
                <w:rFonts w:ascii="Arial" w:hAnsi="Arial" w:cs="Arial"/>
              </w:rPr>
            </w:pPr>
            <w:r w:rsidRPr="00F93F87">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F93F87">
                <w:rPr>
                  <w:rStyle w:val="Hyperlink"/>
                  <w:rFonts w:ascii="Arial" w:hAnsi="Arial" w:cs="Arial"/>
                  <w:sz w:val="20"/>
                  <w:szCs w:val="20"/>
                </w:rPr>
                <w:t>Standards Commission’s website</w:t>
              </w:r>
            </w:hyperlink>
            <w:r w:rsidRPr="003B3289">
              <w:rPr>
                <w:rFonts w:ascii="Arial" w:hAnsi="Arial" w:cs="Arial"/>
              </w:rPr>
              <w:t>.</w:t>
            </w:r>
          </w:p>
          <w:p w14:paraId="73F7FAA4" w14:textId="77777777" w:rsidR="00BD5510" w:rsidRPr="00BD5510" w:rsidRDefault="00BD5510" w:rsidP="00AB0A14">
            <w:pPr>
              <w:rPr>
                <w:rFonts w:cstheme="minorHAnsi"/>
                <w:sz w:val="20"/>
                <w:szCs w:val="20"/>
              </w:rPr>
            </w:pPr>
          </w:p>
        </w:tc>
      </w:tr>
    </w:tbl>
    <w:p w14:paraId="325E819D" w14:textId="77777777" w:rsidR="00BD5510" w:rsidRPr="00BD5510" w:rsidRDefault="00BD5510" w:rsidP="00BD5510">
      <w:pPr>
        <w:rPr>
          <w:rFonts w:cstheme="minorHAnsi"/>
          <w:b/>
          <w:color w:val="000099"/>
          <w:sz w:val="20"/>
          <w:szCs w:val="20"/>
        </w:rPr>
      </w:pPr>
    </w:p>
    <w:p w14:paraId="79B781E4" w14:textId="77777777" w:rsidR="00BD5510" w:rsidRPr="00BD5510" w:rsidRDefault="00BD5510">
      <w:pPr>
        <w:rPr>
          <w:rFonts w:cstheme="minorHAnsi"/>
          <w:sz w:val="20"/>
          <w:szCs w:val="20"/>
        </w:rPr>
      </w:pPr>
    </w:p>
    <w:sectPr w:rsidR="00BD5510" w:rsidRPr="00BD5510" w:rsidSect="00E9613E">
      <w:pgSz w:w="12240" w:h="15840"/>
      <w:pgMar w:top="1191"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9DF0" w14:textId="77777777" w:rsidR="00A4085B" w:rsidRDefault="00A4085B" w:rsidP="00BD5510">
      <w:pPr>
        <w:spacing w:after="0" w:line="240" w:lineRule="auto"/>
      </w:pPr>
      <w:r>
        <w:separator/>
      </w:r>
    </w:p>
  </w:endnote>
  <w:endnote w:type="continuationSeparator" w:id="0">
    <w:p w14:paraId="5197B711" w14:textId="77777777" w:rsidR="00A4085B" w:rsidRDefault="00A4085B" w:rsidP="00BD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3529B" w14:textId="77777777" w:rsidR="00A4085B" w:rsidRDefault="00A4085B" w:rsidP="00BD5510">
      <w:pPr>
        <w:spacing w:after="0" w:line="240" w:lineRule="auto"/>
      </w:pPr>
      <w:r>
        <w:separator/>
      </w:r>
    </w:p>
  </w:footnote>
  <w:footnote w:type="continuationSeparator" w:id="0">
    <w:p w14:paraId="2D152DAC" w14:textId="77777777" w:rsidR="00A4085B" w:rsidRDefault="00A4085B" w:rsidP="00BD5510">
      <w:pPr>
        <w:spacing w:after="0" w:line="240" w:lineRule="auto"/>
      </w:pPr>
      <w:r>
        <w:continuationSeparator/>
      </w:r>
    </w:p>
  </w:footnote>
  <w:footnote w:id="1">
    <w:p w14:paraId="6E9F2405" w14:textId="77777777" w:rsidR="00BD5510" w:rsidRPr="0087266C" w:rsidRDefault="00BD5510" w:rsidP="00BD5510">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A35D8A9" w14:textId="77777777" w:rsidR="00BD5510" w:rsidRPr="00477662" w:rsidRDefault="00BD5510" w:rsidP="00BD5510">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2EC5CD8C" w14:textId="77777777" w:rsidR="00BD5510" w:rsidRPr="00F84940" w:rsidRDefault="00BD5510" w:rsidP="00BD5510">
      <w:pPr>
        <w:rPr>
          <w:rFonts w:ascii="Arial" w:hAnsi="Arial" w:cs="Arial"/>
        </w:rPr>
      </w:pPr>
    </w:p>
    <w:p w14:paraId="756B3AE3" w14:textId="77777777" w:rsidR="00BD5510" w:rsidRDefault="00BD5510" w:rsidP="00BD5510">
      <w:pPr>
        <w:pStyle w:val="FootnoteText"/>
      </w:pPr>
    </w:p>
  </w:footnote>
  <w:footnote w:id="2">
    <w:p w14:paraId="2DBF1E29" w14:textId="77777777" w:rsidR="00BD5510" w:rsidRDefault="00BD5510" w:rsidP="00BD5510"/>
    <w:p w14:paraId="17F4E2F0" w14:textId="77777777" w:rsidR="00BD5510" w:rsidRPr="00DD13C2" w:rsidRDefault="00BD5510" w:rsidP="00BD55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DB"/>
    <w:multiLevelType w:val="hybridMultilevel"/>
    <w:tmpl w:val="086EA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371690"/>
    <w:multiLevelType w:val="hybridMultilevel"/>
    <w:tmpl w:val="85FEE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54762C"/>
    <w:multiLevelType w:val="hybridMultilevel"/>
    <w:tmpl w:val="78D40380"/>
    <w:lvl w:ilvl="0" w:tplc="8E888F78">
      <w:start w:val="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B7067"/>
    <w:multiLevelType w:val="hybridMultilevel"/>
    <w:tmpl w:val="E4401E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BA44C47"/>
    <w:multiLevelType w:val="hybridMultilevel"/>
    <w:tmpl w:val="2EA84760"/>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CD561E"/>
    <w:multiLevelType w:val="hybridMultilevel"/>
    <w:tmpl w:val="36B2A9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7046A6"/>
    <w:multiLevelType w:val="hybridMultilevel"/>
    <w:tmpl w:val="41782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ED55B41"/>
    <w:multiLevelType w:val="hybridMultilevel"/>
    <w:tmpl w:val="52305EC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F00EFE3"/>
    <w:multiLevelType w:val="hybridMultilevel"/>
    <w:tmpl w:val="FACE3C1A"/>
    <w:lvl w:ilvl="0" w:tplc="15909B9C">
      <w:start w:val="1"/>
      <w:numFmt w:val="bullet"/>
      <w:lvlText w:val=""/>
      <w:lvlJc w:val="left"/>
      <w:pPr>
        <w:ind w:left="720" w:hanging="360"/>
      </w:pPr>
      <w:rPr>
        <w:rFonts w:ascii="Symbol" w:hAnsi="Symbol" w:hint="default"/>
      </w:rPr>
    </w:lvl>
    <w:lvl w:ilvl="1" w:tplc="526A3934">
      <w:start w:val="1"/>
      <w:numFmt w:val="bullet"/>
      <w:lvlText w:val="o"/>
      <w:lvlJc w:val="left"/>
      <w:pPr>
        <w:ind w:left="1440" w:hanging="360"/>
      </w:pPr>
      <w:rPr>
        <w:rFonts w:ascii="Courier New" w:hAnsi="Courier New" w:hint="default"/>
      </w:rPr>
    </w:lvl>
    <w:lvl w:ilvl="2" w:tplc="ED86EE5C">
      <w:start w:val="1"/>
      <w:numFmt w:val="bullet"/>
      <w:lvlText w:val=""/>
      <w:lvlJc w:val="left"/>
      <w:pPr>
        <w:ind w:left="2160" w:hanging="360"/>
      </w:pPr>
      <w:rPr>
        <w:rFonts w:ascii="Wingdings" w:hAnsi="Wingdings" w:hint="default"/>
      </w:rPr>
    </w:lvl>
    <w:lvl w:ilvl="3" w:tplc="F1DACD2A">
      <w:start w:val="1"/>
      <w:numFmt w:val="bullet"/>
      <w:lvlText w:val=""/>
      <w:lvlJc w:val="left"/>
      <w:pPr>
        <w:ind w:left="2880" w:hanging="360"/>
      </w:pPr>
      <w:rPr>
        <w:rFonts w:ascii="Symbol" w:hAnsi="Symbol" w:hint="default"/>
      </w:rPr>
    </w:lvl>
    <w:lvl w:ilvl="4" w:tplc="464652F4">
      <w:start w:val="1"/>
      <w:numFmt w:val="bullet"/>
      <w:lvlText w:val="o"/>
      <w:lvlJc w:val="left"/>
      <w:pPr>
        <w:ind w:left="3600" w:hanging="360"/>
      </w:pPr>
      <w:rPr>
        <w:rFonts w:ascii="Courier New" w:hAnsi="Courier New" w:hint="default"/>
      </w:rPr>
    </w:lvl>
    <w:lvl w:ilvl="5" w:tplc="DDCC9FC0">
      <w:start w:val="1"/>
      <w:numFmt w:val="bullet"/>
      <w:lvlText w:val=""/>
      <w:lvlJc w:val="left"/>
      <w:pPr>
        <w:ind w:left="4320" w:hanging="360"/>
      </w:pPr>
      <w:rPr>
        <w:rFonts w:ascii="Wingdings" w:hAnsi="Wingdings" w:hint="default"/>
      </w:rPr>
    </w:lvl>
    <w:lvl w:ilvl="6" w:tplc="F1D4D92A">
      <w:start w:val="1"/>
      <w:numFmt w:val="bullet"/>
      <w:lvlText w:val=""/>
      <w:lvlJc w:val="left"/>
      <w:pPr>
        <w:ind w:left="5040" w:hanging="360"/>
      </w:pPr>
      <w:rPr>
        <w:rFonts w:ascii="Symbol" w:hAnsi="Symbol" w:hint="default"/>
      </w:rPr>
    </w:lvl>
    <w:lvl w:ilvl="7" w:tplc="B0205122">
      <w:start w:val="1"/>
      <w:numFmt w:val="bullet"/>
      <w:lvlText w:val="o"/>
      <w:lvlJc w:val="left"/>
      <w:pPr>
        <w:ind w:left="5760" w:hanging="360"/>
      </w:pPr>
      <w:rPr>
        <w:rFonts w:ascii="Courier New" w:hAnsi="Courier New" w:hint="default"/>
      </w:rPr>
    </w:lvl>
    <w:lvl w:ilvl="8" w:tplc="F75666F0">
      <w:start w:val="1"/>
      <w:numFmt w:val="bullet"/>
      <w:lvlText w:val=""/>
      <w:lvlJc w:val="left"/>
      <w:pPr>
        <w:ind w:left="6480" w:hanging="360"/>
      </w:pPr>
      <w:rPr>
        <w:rFonts w:ascii="Wingdings" w:hAnsi="Wingdings" w:hint="default"/>
      </w:rPr>
    </w:lvl>
  </w:abstractNum>
  <w:abstractNum w:abstractNumId="11" w15:restartNumberingAfterBreak="0">
    <w:nsid w:val="30323649"/>
    <w:multiLevelType w:val="hybridMultilevel"/>
    <w:tmpl w:val="B26A13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6601CB"/>
    <w:multiLevelType w:val="hybridMultilevel"/>
    <w:tmpl w:val="613477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B607150"/>
    <w:multiLevelType w:val="hybridMultilevel"/>
    <w:tmpl w:val="48902E54"/>
    <w:lvl w:ilvl="0" w:tplc="70DADF7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565645"/>
    <w:multiLevelType w:val="hybridMultilevel"/>
    <w:tmpl w:val="60DEA2AC"/>
    <w:lvl w:ilvl="0" w:tplc="442A739A">
      <w:start w:val="2"/>
      <w:numFmt w:val="lowerRoman"/>
      <w:lvlText w:val="(%1)"/>
      <w:lvlJc w:val="left"/>
      <w:pPr>
        <w:ind w:left="1080" w:hanging="72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ECC3EAA"/>
    <w:multiLevelType w:val="hybridMultilevel"/>
    <w:tmpl w:val="A6AC8C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6F0CDE"/>
    <w:multiLevelType w:val="hybridMultilevel"/>
    <w:tmpl w:val="FF8EA73A"/>
    <w:lvl w:ilvl="0" w:tplc="EA6E01F2">
      <w:start w:val="1"/>
      <w:numFmt w:val="lowerRoman"/>
      <w:lvlText w:val="(%1)"/>
      <w:lvlJc w:val="left"/>
      <w:pPr>
        <w:ind w:left="1080" w:hanging="72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44138E"/>
    <w:multiLevelType w:val="hybridMultilevel"/>
    <w:tmpl w:val="AF306E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82A608B"/>
    <w:multiLevelType w:val="hybridMultilevel"/>
    <w:tmpl w:val="DFDA5F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8DA481D"/>
    <w:multiLevelType w:val="hybridMultilevel"/>
    <w:tmpl w:val="9768DA38"/>
    <w:lvl w:ilvl="0" w:tplc="89227C00">
      <w:numFmt w:val="bullet"/>
      <w:lvlText w:val="•"/>
      <w:lvlJc w:val="left"/>
      <w:pPr>
        <w:ind w:left="720" w:hanging="360"/>
      </w:pPr>
      <w:rPr>
        <w:rFonts w:ascii="Calibri" w:eastAsia="Calibri" w:hAnsi="Calibri"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165F11"/>
    <w:multiLevelType w:val="hybridMultilevel"/>
    <w:tmpl w:val="6A688748"/>
    <w:lvl w:ilvl="0" w:tplc="4F9C7E86">
      <w:start w:val="1"/>
      <w:numFmt w:val="bullet"/>
      <w:lvlText w:val=""/>
      <w:lvlJc w:val="left"/>
      <w:pPr>
        <w:ind w:left="720" w:hanging="360"/>
      </w:pPr>
      <w:rPr>
        <w:rFonts w:ascii="Symbol" w:hAnsi="Symbol" w:hint="default"/>
      </w:rPr>
    </w:lvl>
    <w:lvl w:ilvl="1" w:tplc="4F8C0CA8">
      <w:start w:val="1"/>
      <w:numFmt w:val="bullet"/>
      <w:lvlText w:val="o"/>
      <w:lvlJc w:val="left"/>
      <w:pPr>
        <w:ind w:left="1440" w:hanging="360"/>
      </w:pPr>
      <w:rPr>
        <w:rFonts w:ascii="Courier New" w:hAnsi="Courier New" w:hint="default"/>
      </w:rPr>
    </w:lvl>
    <w:lvl w:ilvl="2" w:tplc="062C1380">
      <w:start w:val="1"/>
      <w:numFmt w:val="bullet"/>
      <w:lvlText w:val=""/>
      <w:lvlJc w:val="left"/>
      <w:pPr>
        <w:ind w:left="2160" w:hanging="360"/>
      </w:pPr>
      <w:rPr>
        <w:rFonts w:ascii="Wingdings" w:hAnsi="Wingdings" w:hint="default"/>
      </w:rPr>
    </w:lvl>
    <w:lvl w:ilvl="3" w:tplc="5DAE6A64">
      <w:start w:val="1"/>
      <w:numFmt w:val="bullet"/>
      <w:lvlText w:val=""/>
      <w:lvlJc w:val="left"/>
      <w:pPr>
        <w:ind w:left="2880" w:hanging="360"/>
      </w:pPr>
      <w:rPr>
        <w:rFonts w:ascii="Symbol" w:hAnsi="Symbol" w:hint="default"/>
      </w:rPr>
    </w:lvl>
    <w:lvl w:ilvl="4" w:tplc="0C2086BC">
      <w:start w:val="1"/>
      <w:numFmt w:val="bullet"/>
      <w:lvlText w:val="o"/>
      <w:lvlJc w:val="left"/>
      <w:pPr>
        <w:ind w:left="3600" w:hanging="360"/>
      </w:pPr>
      <w:rPr>
        <w:rFonts w:ascii="Courier New" w:hAnsi="Courier New" w:hint="default"/>
      </w:rPr>
    </w:lvl>
    <w:lvl w:ilvl="5" w:tplc="3CECA6BE">
      <w:start w:val="1"/>
      <w:numFmt w:val="bullet"/>
      <w:lvlText w:val=""/>
      <w:lvlJc w:val="left"/>
      <w:pPr>
        <w:ind w:left="4320" w:hanging="360"/>
      </w:pPr>
      <w:rPr>
        <w:rFonts w:ascii="Wingdings" w:hAnsi="Wingdings" w:hint="default"/>
      </w:rPr>
    </w:lvl>
    <w:lvl w:ilvl="6" w:tplc="4A700FFC">
      <w:start w:val="1"/>
      <w:numFmt w:val="bullet"/>
      <w:lvlText w:val=""/>
      <w:lvlJc w:val="left"/>
      <w:pPr>
        <w:ind w:left="5040" w:hanging="360"/>
      </w:pPr>
      <w:rPr>
        <w:rFonts w:ascii="Symbol" w:hAnsi="Symbol" w:hint="default"/>
      </w:rPr>
    </w:lvl>
    <w:lvl w:ilvl="7" w:tplc="746E3BB6">
      <w:start w:val="1"/>
      <w:numFmt w:val="bullet"/>
      <w:lvlText w:val="o"/>
      <w:lvlJc w:val="left"/>
      <w:pPr>
        <w:ind w:left="5760" w:hanging="360"/>
      </w:pPr>
      <w:rPr>
        <w:rFonts w:ascii="Courier New" w:hAnsi="Courier New" w:hint="default"/>
      </w:rPr>
    </w:lvl>
    <w:lvl w:ilvl="8" w:tplc="36C69BE2">
      <w:start w:val="1"/>
      <w:numFmt w:val="bullet"/>
      <w:lvlText w:val=""/>
      <w:lvlJc w:val="left"/>
      <w:pPr>
        <w:ind w:left="6480" w:hanging="360"/>
      </w:pPr>
      <w:rPr>
        <w:rFonts w:ascii="Wingdings" w:hAnsi="Wingdings" w:hint="default"/>
      </w:rPr>
    </w:lvl>
  </w:abstractNum>
  <w:abstractNum w:abstractNumId="23" w15:restartNumberingAfterBreak="0">
    <w:nsid w:val="6CC76DF5"/>
    <w:multiLevelType w:val="hybridMultilevel"/>
    <w:tmpl w:val="2BDCE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0"/>
  </w:num>
  <w:num w:numId="4">
    <w:abstractNumId w:val="13"/>
  </w:num>
  <w:num w:numId="5">
    <w:abstractNumId w:val="15"/>
  </w:num>
  <w:num w:numId="6">
    <w:abstractNumId w:val="7"/>
  </w:num>
  <w:num w:numId="7">
    <w:abstractNumId w:val="0"/>
  </w:num>
  <w:num w:numId="8">
    <w:abstractNumId w:val="6"/>
  </w:num>
  <w:num w:numId="9">
    <w:abstractNumId w:val="4"/>
  </w:num>
  <w:num w:numId="10">
    <w:abstractNumId w:val="3"/>
  </w:num>
  <w:num w:numId="11">
    <w:abstractNumId w:val="2"/>
  </w:num>
  <w:num w:numId="12">
    <w:abstractNumId w:val="9"/>
  </w:num>
  <w:num w:numId="13">
    <w:abstractNumId w:val="18"/>
  </w:num>
  <w:num w:numId="14">
    <w:abstractNumId w:val="11"/>
  </w:num>
  <w:num w:numId="15">
    <w:abstractNumId w:val="21"/>
  </w:num>
  <w:num w:numId="16">
    <w:abstractNumId w:val="14"/>
  </w:num>
  <w:num w:numId="17">
    <w:abstractNumId w:val="16"/>
  </w:num>
  <w:num w:numId="18">
    <w:abstractNumId w:val="1"/>
  </w:num>
  <w:num w:numId="19">
    <w:abstractNumId w:val="5"/>
  </w:num>
  <w:num w:numId="20">
    <w:abstractNumId w:val="17"/>
  </w:num>
  <w:num w:numId="21">
    <w:abstractNumId w:val="12"/>
  </w:num>
  <w:num w:numId="22">
    <w:abstractNumId w:val="19"/>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10"/>
    <w:rsid w:val="000151DB"/>
    <w:rsid w:val="00125BAB"/>
    <w:rsid w:val="001344BE"/>
    <w:rsid w:val="0026589D"/>
    <w:rsid w:val="002C5145"/>
    <w:rsid w:val="002E44D6"/>
    <w:rsid w:val="002E572D"/>
    <w:rsid w:val="00342476"/>
    <w:rsid w:val="003647B8"/>
    <w:rsid w:val="004143DB"/>
    <w:rsid w:val="00464FA0"/>
    <w:rsid w:val="004914AC"/>
    <w:rsid w:val="006C341F"/>
    <w:rsid w:val="00734B7F"/>
    <w:rsid w:val="007A5916"/>
    <w:rsid w:val="00801E5E"/>
    <w:rsid w:val="00803CE8"/>
    <w:rsid w:val="00815BE4"/>
    <w:rsid w:val="00874D25"/>
    <w:rsid w:val="0094637C"/>
    <w:rsid w:val="00977EB3"/>
    <w:rsid w:val="00A1286D"/>
    <w:rsid w:val="00A1536E"/>
    <w:rsid w:val="00A4085B"/>
    <w:rsid w:val="00AC4F72"/>
    <w:rsid w:val="00BD5510"/>
    <w:rsid w:val="00C12548"/>
    <w:rsid w:val="00C4338D"/>
    <w:rsid w:val="00CE48EE"/>
    <w:rsid w:val="00D3274F"/>
    <w:rsid w:val="00E04FE1"/>
    <w:rsid w:val="00E9613E"/>
    <w:rsid w:val="00F9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05E64534"/>
  <w15:chartTrackingRefBased/>
  <w15:docId w15:val="{34F84E2E-C964-4157-B9B8-971DA22E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E"/>
    </w:rPr>
  </w:style>
  <w:style w:type="paragraph" w:styleId="Heading1">
    <w:name w:val="heading 1"/>
    <w:basedOn w:val="Normal"/>
    <w:next w:val="Normal"/>
    <w:link w:val="Heading1Char"/>
    <w:uiPriority w:val="9"/>
    <w:qFormat/>
    <w:rsid w:val="00BD5510"/>
    <w:pPr>
      <w:keepNext/>
      <w:keepLines/>
      <w:spacing w:before="360" w:after="80"/>
      <w:outlineLvl w:val="0"/>
    </w:pPr>
    <w:rPr>
      <w:rFonts w:asciiTheme="majorHAnsi" w:eastAsiaTheme="majorEastAsia" w:hAnsiTheme="majorHAnsi" w:cstheme="majorBidi"/>
      <w:color w:val="A44E00" w:themeColor="accent1" w:themeShade="BF"/>
      <w:sz w:val="40"/>
      <w:szCs w:val="40"/>
    </w:rPr>
  </w:style>
  <w:style w:type="paragraph" w:styleId="Heading2">
    <w:name w:val="heading 2"/>
    <w:basedOn w:val="Normal"/>
    <w:next w:val="Normal"/>
    <w:link w:val="Heading2Char"/>
    <w:uiPriority w:val="9"/>
    <w:semiHidden/>
    <w:unhideWhenUsed/>
    <w:qFormat/>
    <w:rsid w:val="00BD5510"/>
    <w:pPr>
      <w:keepNext/>
      <w:keepLines/>
      <w:spacing w:before="160" w:after="80"/>
      <w:outlineLvl w:val="1"/>
    </w:pPr>
    <w:rPr>
      <w:rFonts w:asciiTheme="majorHAnsi" w:eastAsiaTheme="majorEastAsia" w:hAnsiTheme="majorHAnsi" w:cstheme="majorBidi"/>
      <w:color w:val="A44E00" w:themeColor="accent1" w:themeShade="BF"/>
      <w:sz w:val="32"/>
      <w:szCs w:val="32"/>
    </w:rPr>
  </w:style>
  <w:style w:type="paragraph" w:styleId="Heading3">
    <w:name w:val="heading 3"/>
    <w:basedOn w:val="Normal"/>
    <w:next w:val="Normal"/>
    <w:link w:val="Heading3Char"/>
    <w:uiPriority w:val="9"/>
    <w:semiHidden/>
    <w:unhideWhenUsed/>
    <w:qFormat/>
    <w:rsid w:val="00BD5510"/>
    <w:pPr>
      <w:keepNext/>
      <w:keepLines/>
      <w:spacing w:before="160" w:after="80"/>
      <w:outlineLvl w:val="2"/>
    </w:pPr>
    <w:rPr>
      <w:rFonts w:eastAsiaTheme="majorEastAsia" w:cstheme="majorBidi"/>
      <w:color w:val="A44E00" w:themeColor="accent1" w:themeShade="BF"/>
      <w:sz w:val="28"/>
      <w:szCs w:val="28"/>
    </w:rPr>
  </w:style>
  <w:style w:type="paragraph" w:styleId="Heading4">
    <w:name w:val="heading 4"/>
    <w:basedOn w:val="Normal"/>
    <w:next w:val="Normal"/>
    <w:link w:val="Heading4Char"/>
    <w:uiPriority w:val="9"/>
    <w:semiHidden/>
    <w:unhideWhenUsed/>
    <w:qFormat/>
    <w:rsid w:val="00BD5510"/>
    <w:pPr>
      <w:keepNext/>
      <w:keepLines/>
      <w:spacing w:before="80" w:after="40"/>
      <w:outlineLvl w:val="3"/>
    </w:pPr>
    <w:rPr>
      <w:rFonts w:eastAsiaTheme="majorEastAsia" w:cstheme="majorBidi"/>
      <w:i/>
      <w:iCs/>
      <w:color w:val="A44E00" w:themeColor="accent1" w:themeShade="BF"/>
    </w:rPr>
  </w:style>
  <w:style w:type="paragraph" w:styleId="Heading5">
    <w:name w:val="heading 5"/>
    <w:basedOn w:val="Normal"/>
    <w:next w:val="Normal"/>
    <w:link w:val="Heading5Char"/>
    <w:uiPriority w:val="9"/>
    <w:semiHidden/>
    <w:unhideWhenUsed/>
    <w:qFormat/>
    <w:rsid w:val="00BD5510"/>
    <w:pPr>
      <w:keepNext/>
      <w:keepLines/>
      <w:spacing w:before="80" w:after="40"/>
      <w:outlineLvl w:val="4"/>
    </w:pPr>
    <w:rPr>
      <w:rFonts w:eastAsiaTheme="majorEastAsia" w:cstheme="majorBidi"/>
      <w:color w:val="A44E00" w:themeColor="accent1" w:themeShade="BF"/>
    </w:rPr>
  </w:style>
  <w:style w:type="paragraph" w:styleId="Heading6">
    <w:name w:val="heading 6"/>
    <w:basedOn w:val="Normal"/>
    <w:next w:val="Normal"/>
    <w:link w:val="Heading6Char"/>
    <w:uiPriority w:val="9"/>
    <w:semiHidden/>
    <w:unhideWhenUsed/>
    <w:qFormat/>
    <w:rsid w:val="00BD5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D5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10"/>
    <w:rPr>
      <w:rFonts w:asciiTheme="majorHAnsi" w:eastAsiaTheme="majorEastAsia" w:hAnsiTheme="majorHAnsi" w:cstheme="majorBidi"/>
      <w:color w:val="A44E00" w:themeColor="accent1" w:themeShade="BF"/>
      <w:sz w:val="40"/>
      <w:szCs w:val="40"/>
      <w:lang w:val="en-IE"/>
    </w:rPr>
  </w:style>
  <w:style w:type="character" w:customStyle="1" w:styleId="Heading2Char">
    <w:name w:val="Heading 2 Char"/>
    <w:basedOn w:val="DefaultParagraphFont"/>
    <w:link w:val="Heading2"/>
    <w:uiPriority w:val="9"/>
    <w:semiHidden/>
    <w:rsid w:val="00BD5510"/>
    <w:rPr>
      <w:rFonts w:asciiTheme="majorHAnsi" w:eastAsiaTheme="majorEastAsia" w:hAnsiTheme="majorHAnsi" w:cstheme="majorBidi"/>
      <w:color w:val="A44E00" w:themeColor="accent1" w:themeShade="BF"/>
      <w:sz w:val="32"/>
      <w:szCs w:val="32"/>
      <w:lang w:val="en-IE"/>
    </w:rPr>
  </w:style>
  <w:style w:type="character" w:customStyle="1" w:styleId="Heading3Char">
    <w:name w:val="Heading 3 Char"/>
    <w:basedOn w:val="DefaultParagraphFont"/>
    <w:link w:val="Heading3"/>
    <w:uiPriority w:val="9"/>
    <w:semiHidden/>
    <w:rsid w:val="00BD5510"/>
    <w:rPr>
      <w:rFonts w:eastAsiaTheme="majorEastAsia" w:cstheme="majorBidi"/>
      <w:color w:val="A44E00" w:themeColor="accent1" w:themeShade="BF"/>
      <w:sz w:val="28"/>
      <w:szCs w:val="28"/>
      <w:lang w:val="en-IE"/>
    </w:rPr>
  </w:style>
  <w:style w:type="character" w:customStyle="1" w:styleId="Heading4Char">
    <w:name w:val="Heading 4 Char"/>
    <w:basedOn w:val="DefaultParagraphFont"/>
    <w:link w:val="Heading4"/>
    <w:uiPriority w:val="9"/>
    <w:semiHidden/>
    <w:rsid w:val="00BD5510"/>
    <w:rPr>
      <w:rFonts w:eastAsiaTheme="majorEastAsia" w:cstheme="majorBidi"/>
      <w:i/>
      <w:iCs/>
      <w:color w:val="A44E00" w:themeColor="accent1" w:themeShade="BF"/>
      <w:lang w:val="en-IE"/>
    </w:rPr>
  </w:style>
  <w:style w:type="character" w:customStyle="1" w:styleId="Heading5Char">
    <w:name w:val="Heading 5 Char"/>
    <w:basedOn w:val="DefaultParagraphFont"/>
    <w:link w:val="Heading5"/>
    <w:uiPriority w:val="9"/>
    <w:semiHidden/>
    <w:rsid w:val="00BD5510"/>
    <w:rPr>
      <w:rFonts w:eastAsiaTheme="majorEastAsia" w:cstheme="majorBidi"/>
      <w:color w:val="A44E00" w:themeColor="accent1" w:themeShade="BF"/>
      <w:lang w:val="en-IE"/>
    </w:rPr>
  </w:style>
  <w:style w:type="character" w:customStyle="1" w:styleId="Heading6Char">
    <w:name w:val="Heading 6 Char"/>
    <w:basedOn w:val="DefaultParagraphFont"/>
    <w:link w:val="Heading6"/>
    <w:uiPriority w:val="9"/>
    <w:semiHidden/>
    <w:rsid w:val="00BD5510"/>
    <w:rPr>
      <w:rFonts w:eastAsiaTheme="majorEastAsia" w:cstheme="majorBidi"/>
      <w:i/>
      <w:iCs/>
      <w:color w:val="595959" w:themeColor="text1" w:themeTint="A6"/>
      <w:lang w:val="en-IE"/>
    </w:rPr>
  </w:style>
  <w:style w:type="character" w:customStyle="1" w:styleId="Heading7Char">
    <w:name w:val="Heading 7 Char"/>
    <w:basedOn w:val="DefaultParagraphFont"/>
    <w:link w:val="Heading7"/>
    <w:rsid w:val="00BD5510"/>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BD5510"/>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BD5510"/>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BD5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10"/>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BD5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10"/>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BD5510"/>
    <w:pPr>
      <w:spacing w:before="160"/>
      <w:jc w:val="center"/>
    </w:pPr>
    <w:rPr>
      <w:i/>
      <w:iCs/>
      <w:color w:val="404040" w:themeColor="text1" w:themeTint="BF"/>
    </w:rPr>
  </w:style>
  <w:style w:type="character" w:customStyle="1" w:styleId="QuoteChar">
    <w:name w:val="Quote Char"/>
    <w:basedOn w:val="DefaultParagraphFont"/>
    <w:link w:val="Quote"/>
    <w:uiPriority w:val="29"/>
    <w:rsid w:val="00BD5510"/>
    <w:rPr>
      <w:i/>
      <w:iCs/>
      <w:color w:val="404040" w:themeColor="text1" w:themeTint="BF"/>
      <w:lang w:val="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BD5510"/>
    <w:pPr>
      <w:ind w:left="720"/>
      <w:contextualSpacing/>
    </w:pPr>
  </w:style>
  <w:style w:type="character" w:styleId="IntenseEmphasis">
    <w:name w:val="Intense Emphasis"/>
    <w:basedOn w:val="DefaultParagraphFont"/>
    <w:uiPriority w:val="21"/>
    <w:qFormat/>
    <w:rsid w:val="00BD5510"/>
    <w:rPr>
      <w:i/>
      <w:iCs/>
      <w:color w:val="A44E00" w:themeColor="accent1" w:themeShade="BF"/>
    </w:rPr>
  </w:style>
  <w:style w:type="paragraph" w:styleId="IntenseQuote">
    <w:name w:val="Intense Quote"/>
    <w:basedOn w:val="Normal"/>
    <w:next w:val="Normal"/>
    <w:link w:val="IntenseQuoteChar"/>
    <w:uiPriority w:val="30"/>
    <w:qFormat/>
    <w:rsid w:val="00BD5510"/>
    <w:pPr>
      <w:pBdr>
        <w:top w:val="single" w:sz="4" w:space="10" w:color="A44E00" w:themeColor="accent1" w:themeShade="BF"/>
        <w:bottom w:val="single" w:sz="4" w:space="10" w:color="A44E00" w:themeColor="accent1" w:themeShade="BF"/>
      </w:pBdr>
      <w:spacing w:before="360" w:after="360"/>
      <w:ind w:left="864" w:right="864"/>
      <w:jc w:val="center"/>
    </w:pPr>
    <w:rPr>
      <w:i/>
      <w:iCs/>
      <w:color w:val="A44E00" w:themeColor="accent1" w:themeShade="BF"/>
    </w:rPr>
  </w:style>
  <w:style w:type="character" w:customStyle="1" w:styleId="IntenseQuoteChar">
    <w:name w:val="Intense Quote Char"/>
    <w:basedOn w:val="DefaultParagraphFont"/>
    <w:link w:val="IntenseQuote"/>
    <w:uiPriority w:val="30"/>
    <w:rsid w:val="00BD5510"/>
    <w:rPr>
      <w:i/>
      <w:iCs/>
      <w:color w:val="A44E00" w:themeColor="accent1" w:themeShade="BF"/>
      <w:lang w:val="en-IE"/>
    </w:rPr>
  </w:style>
  <w:style w:type="character" w:styleId="IntenseReference">
    <w:name w:val="Intense Reference"/>
    <w:basedOn w:val="DefaultParagraphFont"/>
    <w:uiPriority w:val="32"/>
    <w:qFormat/>
    <w:rsid w:val="00BD5510"/>
    <w:rPr>
      <w:b/>
      <w:bCs/>
      <w:smallCaps/>
      <w:color w:val="A44E00" w:themeColor="accent1" w:themeShade="BF"/>
      <w:spacing w:val="5"/>
    </w:rPr>
  </w:style>
  <w:style w:type="table" w:styleId="TableGrid">
    <w:name w:val="Table Grid"/>
    <w:basedOn w:val="TableNormal"/>
    <w:uiPriority w:val="39"/>
    <w:rsid w:val="00BD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510"/>
    <w:rPr>
      <w:sz w:val="16"/>
      <w:szCs w:val="16"/>
    </w:rPr>
  </w:style>
  <w:style w:type="paragraph" w:styleId="CommentText">
    <w:name w:val="annotation text"/>
    <w:basedOn w:val="Normal"/>
    <w:link w:val="CommentTextChar"/>
    <w:uiPriority w:val="99"/>
    <w:unhideWhenUsed/>
    <w:rsid w:val="00BD5510"/>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BD5510"/>
    <w:rPr>
      <w:rFonts w:ascii="Times New Roman" w:eastAsia="Times New Roman" w:hAnsi="Times New Roman" w:cs="Times New Roman"/>
      <w:sz w:val="20"/>
      <w:szCs w:val="20"/>
      <w:lang w:val="en-GB" w:eastAsia="en-GB"/>
    </w:rPr>
  </w:style>
  <w:style w:type="character" w:styleId="Hyperlink">
    <w:name w:val="Hyperlink"/>
    <w:rsid w:val="00BD5510"/>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BD5510"/>
    <w:rPr>
      <w:lang w:val="en-IE"/>
    </w:rPr>
  </w:style>
  <w:style w:type="paragraph" w:customStyle="1" w:styleId="Default">
    <w:name w:val="Default"/>
    <w:rsid w:val="00BD5510"/>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unhideWhenUsed/>
    <w:rsid w:val="00BD551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BD5510"/>
    <w:rPr>
      <w:rFonts w:ascii="Segoe UI" w:hAnsi="Segoe UI" w:cs="Segoe UI" w:hint="default"/>
      <w:sz w:val="18"/>
      <w:szCs w:val="18"/>
    </w:rPr>
  </w:style>
  <w:style w:type="paragraph" w:styleId="BodyText">
    <w:name w:val="Body Text"/>
    <w:basedOn w:val="Normal"/>
    <w:link w:val="BodyTextChar"/>
    <w:rsid w:val="00BD5510"/>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BD5510"/>
    <w:rPr>
      <w:rFonts w:ascii="Arial" w:eastAsia="Times New Roman" w:hAnsi="Arial" w:cs="Arial"/>
      <w:sz w:val="24"/>
      <w:szCs w:val="20"/>
      <w:lang w:val="en-GB" w:eastAsia="en-GB"/>
    </w:rPr>
  </w:style>
  <w:style w:type="paragraph" w:styleId="FootnoteText">
    <w:name w:val="footnote text"/>
    <w:basedOn w:val="Normal"/>
    <w:link w:val="FootnoteTextChar"/>
    <w:uiPriority w:val="99"/>
    <w:unhideWhenUsed/>
    <w:qFormat/>
    <w:rsid w:val="00BD5510"/>
    <w:pPr>
      <w:spacing w:after="0" w:line="240" w:lineRule="auto"/>
    </w:pPr>
    <w:rPr>
      <w:sz w:val="20"/>
      <w:szCs w:val="20"/>
    </w:rPr>
  </w:style>
  <w:style w:type="character" w:customStyle="1" w:styleId="FootnoteTextChar">
    <w:name w:val="Footnote Text Char"/>
    <w:basedOn w:val="DefaultParagraphFont"/>
    <w:link w:val="FootnoteText"/>
    <w:uiPriority w:val="99"/>
    <w:rsid w:val="00BD5510"/>
    <w:rPr>
      <w:sz w:val="20"/>
      <w:szCs w:val="20"/>
      <w:lang w:val="en-IE"/>
    </w:rPr>
  </w:style>
  <w:style w:type="character" w:styleId="FootnoteReference">
    <w:name w:val="footnote reference"/>
    <w:basedOn w:val="DefaultParagraphFont"/>
    <w:uiPriority w:val="99"/>
    <w:semiHidden/>
    <w:unhideWhenUsed/>
    <w:rsid w:val="00BD5510"/>
    <w:rPr>
      <w:vertAlign w:val="superscript"/>
    </w:rPr>
  </w:style>
  <w:style w:type="paragraph" w:styleId="Header">
    <w:name w:val="header"/>
    <w:basedOn w:val="Normal"/>
    <w:link w:val="HeaderChar"/>
    <w:uiPriority w:val="99"/>
    <w:unhideWhenUsed/>
    <w:rsid w:val="00BD5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510"/>
    <w:rPr>
      <w:lang w:val="en-IE"/>
    </w:rPr>
  </w:style>
  <w:style w:type="paragraph" w:styleId="Footer">
    <w:name w:val="footer"/>
    <w:basedOn w:val="Normal"/>
    <w:link w:val="FooterChar"/>
    <w:uiPriority w:val="99"/>
    <w:unhideWhenUsed/>
    <w:rsid w:val="00BD5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510"/>
    <w:rPr>
      <w:lang w:val="en-IE"/>
    </w:rPr>
  </w:style>
  <w:style w:type="paragraph" w:styleId="BalloonText">
    <w:name w:val="Balloon Text"/>
    <w:basedOn w:val="Normal"/>
    <w:link w:val="BalloonTextChar"/>
    <w:uiPriority w:val="99"/>
    <w:semiHidden/>
    <w:unhideWhenUsed/>
    <w:rsid w:val="00E96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13E"/>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C3D03.C148EB50" TargetMode="External"/><Relationship Id="rId13" Type="http://schemas.openxmlformats.org/officeDocument/2006/relationships/image" Target="cid:image005.jpg@01D7F19D.CB96B4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sipo.ie/" TargetMode="Externa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 TargetMode="External"/><Relationship Id="rId5" Type="http://schemas.openxmlformats.org/officeDocument/2006/relationships/footnotes" Target="footnotes.xml"/><Relationship Id="rId15" Type="http://schemas.openxmlformats.org/officeDocument/2006/relationships/hyperlink" Target="hhttps://www.hse.ie/eng/services/list/2/primarycare/childrenfirst/" TargetMode="External"/><Relationship Id="rId10" Type="http://schemas.openxmlformats.org/officeDocument/2006/relationships/hyperlink" Target="https://www.hse.ie/eng/staff/resources/diversity/diversi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o.westnorthwest@hse.ie" TargetMode="External"/><Relationship Id="rId14" Type="http://schemas.openxmlformats.org/officeDocument/2006/relationships/hyperlink" Target="https://healthservice.hse.ie/staff/benefits-services/pay/pay-scal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6826</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Flanagan (IE)</dc:creator>
  <cp:keywords/>
  <dc:description/>
  <cp:lastModifiedBy>Chloe Mccabe</cp:lastModifiedBy>
  <cp:revision>6</cp:revision>
  <dcterms:created xsi:type="dcterms:W3CDTF">2025-11-06T14:57:00Z</dcterms:created>
  <dcterms:modified xsi:type="dcterms:W3CDTF">2025-11-18T16:26:00Z</dcterms:modified>
</cp:coreProperties>
</file>