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6E20E67B" w:rsidR="00543F98" w:rsidRDefault="00324FEE" w:rsidP="00E32E5F">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09692A5E" w14:textId="413E3F89" w:rsidR="00543F98" w:rsidRDefault="002F23FE" w:rsidP="00543F98">
      <w:pPr>
        <w:ind w:left="-1260"/>
        <w:jc w:val="right"/>
        <w:rPr>
          <w:rFonts w:ascii="Arial" w:hAnsi="Arial" w:cs="Arial"/>
          <w:b/>
        </w:rPr>
      </w:pPr>
      <w:r w:rsidRPr="00C85709">
        <w:rPr>
          <w:rFonts w:ascii="Arial" w:hAnsi="Arial" w:cs="Arial"/>
          <w:b/>
        </w:rPr>
        <w:t xml:space="preserve">Pharmacist, Senior </w:t>
      </w:r>
    </w:p>
    <w:p w14:paraId="0C184536" w14:textId="5FA55CA9" w:rsidR="00E32E5F" w:rsidRPr="00C85709" w:rsidRDefault="00E32E5F" w:rsidP="00543F98">
      <w:pPr>
        <w:ind w:left="-1260"/>
        <w:jc w:val="right"/>
        <w:rPr>
          <w:rFonts w:ascii="Arial" w:hAnsi="Arial" w:cs="Arial"/>
          <w:b/>
        </w:rPr>
      </w:pPr>
      <w:r>
        <w:rPr>
          <w:rFonts w:ascii="Arial" w:hAnsi="Arial" w:cs="Arial"/>
          <w:b/>
        </w:rPr>
        <w:t>Primary Care Reimbursement Service (PCRS)</w:t>
      </w:r>
    </w:p>
    <w:p w14:paraId="228B00E9" w14:textId="77777777" w:rsidR="00543F98" w:rsidRPr="00C85709" w:rsidRDefault="00543F98" w:rsidP="00543F98">
      <w:pPr>
        <w:ind w:left="-1260"/>
        <w:jc w:val="right"/>
        <w:rPr>
          <w:rFonts w:ascii="Arial" w:hAnsi="Arial" w:cs="Arial"/>
          <w:b/>
        </w:rPr>
      </w:pPr>
      <w:r w:rsidRPr="00C85709">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256"/>
      </w:tblGrid>
      <w:tr w:rsidR="00543F98" w:rsidRPr="00E766A5" w14:paraId="4807B6F6" w14:textId="77777777" w:rsidTr="00155C21">
        <w:tc>
          <w:tcPr>
            <w:tcW w:w="2400"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C135B2" w14:textId="77777777" w:rsidR="00C85709" w:rsidRPr="00F56162" w:rsidRDefault="00C85709" w:rsidP="007F0BB1">
            <w:pPr>
              <w:pStyle w:val="Heading7"/>
              <w:rPr>
                <w:sz w:val="20"/>
              </w:rPr>
            </w:pPr>
            <w:r w:rsidRPr="00F56162">
              <w:rPr>
                <w:sz w:val="20"/>
              </w:rPr>
              <w:t xml:space="preserve">Pharmacist, Senior </w:t>
            </w:r>
          </w:p>
          <w:p w14:paraId="4E81E798" w14:textId="77777777" w:rsidR="00C85709" w:rsidRPr="00F56162" w:rsidRDefault="00C85709" w:rsidP="007F0BB1">
            <w:pPr>
              <w:pStyle w:val="Heading7"/>
              <w:rPr>
                <w:sz w:val="20"/>
              </w:rPr>
            </w:pPr>
          </w:p>
          <w:p w14:paraId="08FB1F2F" w14:textId="77777777" w:rsidR="00543F98" w:rsidRDefault="00F56162" w:rsidP="00C85709">
            <w:pPr>
              <w:pStyle w:val="Heading7"/>
              <w:rPr>
                <w:b w:val="0"/>
                <w:sz w:val="20"/>
              </w:rPr>
            </w:pPr>
            <w:r w:rsidRPr="00F56162">
              <w:rPr>
                <w:b w:val="0"/>
                <w:sz w:val="20"/>
              </w:rPr>
              <w:t>(</w:t>
            </w:r>
            <w:r w:rsidR="00E23FD8" w:rsidRPr="00F56162">
              <w:rPr>
                <w:b w:val="0"/>
                <w:sz w:val="20"/>
              </w:rPr>
              <w:t>Grade Code</w:t>
            </w:r>
            <w:r w:rsidR="007F0BB1" w:rsidRPr="00F56162">
              <w:rPr>
                <w:b w:val="0"/>
                <w:sz w:val="20"/>
              </w:rPr>
              <w:t xml:space="preserve">: </w:t>
            </w:r>
            <w:r w:rsidR="00C85709" w:rsidRPr="00F56162">
              <w:rPr>
                <w:b w:val="0"/>
                <w:sz w:val="20"/>
              </w:rPr>
              <w:t>3239</w:t>
            </w:r>
            <w:r w:rsidR="00E23FD8" w:rsidRPr="00F56162">
              <w:rPr>
                <w:b w:val="0"/>
                <w:sz w:val="20"/>
              </w:rPr>
              <w:t>)</w:t>
            </w:r>
          </w:p>
          <w:p w14:paraId="1A2CE988" w14:textId="443A3B20" w:rsidR="00BE1533" w:rsidRPr="00BE1533" w:rsidRDefault="00BE1533" w:rsidP="00BE1533">
            <w:pPr>
              <w:rPr>
                <w:lang w:eastAsia="en-US"/>
              </w:rPr>
            </w:pPr>
          </w:p>
        </w:tc>
      </w:tr>
      <w:tr w:rsidR="00792F91" w:rsidRPr="00E766A5" w14:paraId="6531EE8E" w14:textId="77777777" w:rsidTr="00155C21">
        <w:tc>
          <w:tcPr>
            <w:tcW w:w="2400"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4AB50116" w:rsidR="0033609E" w:rsidRPr="00F6254C" w:rsidRDefault="00994D95" w:rsidP="0033609E">
            <w:pPr>
              <w:spacing w:after="120"/>
              <w:jc w:val="both"/>
              <w:rPr>
                <w:rFonts w:ascii="Arial" w:hAnsi="Arial" w:cs="Arial"/>
                <w:bCs/>
                <w:iCs/>
                <w:color w:val="000099"/>
              </w:rPr>
            </w:pPr>
            <w:r>
              <w:rPr>
                <w:rFonts w:ascii="Arial" w:hAnsi="Arial" w:cs="Arial"/>
                <w:bCs/>
                <w:iCs/>
              </w:rPr>
              <w:t>NRS15173</w:t>
            </w:r>
          </w:p>
        </w:tc>
      </w:tr>
      <w:tr w:rsidR="00792F91" w:rsidRPr="00E766A5" w14:paraId="4B833EEA" w14:textId="77777777" w:rsidTr="00155C21">
        <w:tc>
          <w:tcPr>
            <w:tcW w:w="2400"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C9490B4" w14:textId="77777777" w:rsidR="00053BA2" w:rsidRPr="00BE67E4" w:rsidRDefault="00BE67E4" w:rsidP="00CD6A3D">
            <w:pPr>
              <w:rPr>
                <w:rFonts w:ascii="Arial" w:hAnsi="Arial" w:cs="Arial"/>
                <w:b/>
                <w:bCs/>
                <w:i/>
                <w:iCs/>
              </w:rPr>
            </w:pPr>
            <w:r w:rsidRPr="00BE67E4">
              <w:rPr>
                <w:rFonts w:ascii="Arial" w:hAnsi="Arial" w:cs="Arial"/>
                <w:b/>
                <w:bCs/>
                <w:i/>
                <w:iCs/>
              </w:rPr>
              <w:t>12:00 Noon Tuesday 17</w:t>
            </w:r>
            <w:r w:rsidRPr="00BE67E4">
              <w:rPr>
                <w:rFonts w:ascii="Arial" w:hAnsi="Arial" w:cs="Arial"/>
                <w:b/>
                <w:bCs/>
                <w:i/>
                <w:iCs/>
                <w:vertAlign w:val="superscript"/>
              </w:rPr>
              <w:t>th</w:t>
            </w:r>
            <w:r w:rsidRPr="00BE67E4">
              <w:rPr>
                <w:rFonts w:ascii="Arial" w:hAnsi="Arial" w:cs="Arial"/>
                <w:b/>
                <w:bCs/>
                <w:i/>
                <w:iCs/>
              </w:rPr>
              <w:t xml:space="preserve"> February 2026 </w:t>
            </w:r>
            <w:bookmarkStart w:id="0" w:name="_GoBack"/>
            <w:bookmarkEnd w:id="0"/>
          </w:p>
          <w:p w14:paraId="1DC28C0B" w14:textId="0F6DA661" w:rsidR="00BE67E4" w:rsidRPr="00053BA2" w:rsidRDefault="00BE67E4" w:rsidP="00CD6A3D">
            <w:pPr>
              <w:rPr>
                <w:rFonts w:ascii="Arial" w:hAnsi="Arial" w:cs="Arial"/>
                <w:b/>
                <w:bCs/>
                <w:iCs/>
                <w:color w:val="000099"/>
              </w:rPr>
            </w:pPr>
          </w:p>
        </w:tc>
      </w:tr>
      <w:tr w:rsidR="00792F91" w:rsidRPr="00E766A5" w14:paraId="2FCE4883" w14:textId="77777777" w:rsidTr="00155C21">
        <w:tc>
          <w:tcPr>
            <w:tcW w:w="2400"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173F2D16" w:rsidR="00792F91" w:rsidRPr="00F6254C" w:rsidRDefault="0066003C" w:rsidP="00792F91">
            <w:pPr>
              <w:rPr>
                <w:rFonts w:ascii="Arial" w:hAnsi="Arial" w:cs="Arial"/>
                <w:bCs/>
                <w:iCs/>
                <w:color w:val="000099"/>
              </w:rPr>
            </w:pPr>
            <w:r>
              <w:rPr>
                <w:rStyle w:val="normaltextrun"/>
                <w:rFonts w:ascii="Arial" w:hAnsi="Arial" w:cs="Arial"/>
                <w:color w:val="000000"/>
                <w:bdr w:val="none" w:sz="0" w:space="0" w:color="auto" w:frame="1"/>
              </w:rPr>
              <w:t>Proposed interview dates will be indicated at a later stage. Please note you may be called forward for interview at short notice.</w:t>
            </w:r>
          </w:p>
        </w:tc>
      </w:tr>
      <w:tr w:rsidR="00792F91" w:rsidRPr="00E766A5" w14:paraId="6F292485" w14:textId="77777777" w:rsidTr="00155C21">
        <w:tc>
          <w:tcPr>
            <w:tcW w:w="2400"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155C21">
        <w:tc>
          <w:tcPr>
            <w:tcW w:w="2400"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6D6D0783" w:rsidR="00792F91" w:rsidRPr="00CD6A3D" w:rsidRDefault="00CD6A3D" w:rsidP="00CD6A3D">
            <w:pPr>
              <w:jc w:val="both"/>
              <w:rPr>
                <w:rFonts w:ascii="Arial" w:hAnsi="Arial" w:cs="Arial"/>
                <w:b/>
                <w:lang w:eastAsia="en-IE"/>
              </w:rPr>
            </w:pPr>
            <w:r>
              <w:rPr>
                <w:rFonts w:ascii="Arial" w:hAnsi="Arial" w:cs="Arial"/>
                <w:b/>
                <w:iCs/>
              </w:rPr>
              <w:t xml:space="preserve">HSE </w:t>
            </w:r>
            <w:r w:rsidRPr="00C52164">
              <w:rPr>
                <w:rFonts w:ascii="Arial" w:hAnsi="Arial" w:cs="Arial"/>
                <w:b/>
                <w:iCs/>
              </w:rPr>
              <w:t xml:space="preserve">Primary Care Reimbursement Service (PCRS), Exit 5 M50, Finglas, D11 XKF3 and </w:t>
            </w:r>
            <w:r w:rsidRPr="00C52164">
              <w:rPr>
                <w:rFonts w:ascii="Arial" w:hAnsi="Arial" w:cs="Arial"/>
                <w:b/>
                <w:lang w:eastAsia="en-IE"/>
              </w:rPr>
              <w:t>J5 Plaza, North Park Business Park, Exit 5, M50</w:t>
            </w:r>
            <w:r>
              <w:rPr>
                <w:rFonts w:ascii="Arial" w:hAnsi="Arial" w:cs="Arial"/>
                <w:b/>
                <w:lang w:eastAsia="en-IE"/>
              </w:rPr>
              <w:t>, North Road, Finglas, D11</w:t>
            </w:r>
            <w:r w:rsidRPr="00C52164">
              <w:rPr>
                <w:rFonts w:ascii="Arial" w:hAnsi="Arial" w:cs="Arial"/>
                <w:b/>
                <w:lang w:eastAsia="en-IE"/>
              </w:rPr>
              <w:t>PXT0</w:t>
            </w:r>
            <w:r w:rsidR="00481DF4" w:rsidRPr="006142C6">
              <w:rPr>
                <w:rFonts w:ascii="Arial" w:hAnsi="Arial" w:cs="Arial"/>
                <w:b/>
                <w:iCs/>
                <w:color w:val="000000" w:themeColor="text1"/>
              </w:rPr>
              <w:br/>
            </w:r>
          </w:p>
          <w:p w14:paraId="47E0B705" w14:textId="37C3896B" w:rsidR="00792F91" w:rsidRPr="00C05233" w:rsidRDefault="00792F91" w:rsidP="00792F91">
            <w:pPr>
              <w:rPr>
                <w:rFonts w:ascii="Arial" w:hAnsi="Arial" w:cs="Arial"/>
                <w:b/>
                <w:bCs/>
                <w:iCs/>
              </w:rPr>
            </w:pPr>
            <w:r w:rsidRPr="00C05233">
              <w:rPr>
                <w:rFonts w:ascii="Arial" w:hAnsi="Arial" w:cs="Arial"/>
                <w:iCs/>
              </w:rPr>
              <w:t xml:space="preserve">There is currently </w:t>
            </w:r>
            <w:r w:rsidR="00064C9F" w:rsidRPr="00C05233">
              <w:rPr>
                <w:rFonts w:ascii="Arial" w:hAnsi="Arial" w:cs="Arial"/>
                <w:bCs/>
                <w:iCs/>
              </w:rPr>
              <w:t>one</w:t>
            </w:r>
            <w:r w:rsidRPr="00C05233">
              <w:rPr>
                <w:rFonts w:ascii="Arial" w:hAnsi="Arial" w:cs="Arial"/>
                <w:bCs/>
                <w:iCs/>
              </w:rPr>
              <w:t xml:space="preserve"> permanent whole-time</w:t>
            </w:r>
            <w:r w:rsidRPr="00C05233">
              <w:rPr>
                <w:rFonts w:ascii="Arial" w:hAnsi="Arial" w:cs="Arial"/>
                <w:iCs/>
              </w:rPr>
              <w:t xml:space="preserve"> vacancy available</w:t>
            </w:r>
            <w:r w:rsidR="00436664">
              <w:rPr>
                <w:rFonts w:ascii="Arial" w:hAnsi="Arial" w:cs="Arial"/>
                <w:iCs/>
              </w:rPr>
              <w:t xml:space="preserve"> within </w:t>
            </w:r>
            <w:r w:rsidR="00CD6A3D">
              <w:rPr>
                <w:rFonts w:ascii="Arial" w:hAnsi="Arial" w:cs="Arial"/>
                <w:iCs/>
              </w:rPr>
              <w:t xml:space="preserve">Primary Care Reimbursement Service (PCRS), </w:t>
            </w:r>
            <w:r w:rsidR="00CD6A3D" w:rsidRPr="00CD6A3D">
              <w:rPr>
                <w:rFonts w:ascii="Arial" w:hAnsi="Arial" w:cs="Arial"/>
                <w:iCs/>
              </w:rPr>
              <w:t>J5 Plaza, North Park, North Road, Finglas, Dublin 11.</w:t>
            </w:r>
          </w:p>
          <w:p w14:paraId="12DA1F4C" w14:textId="40BAD413" w:rsidR="00792F91" w:rsidRDefault="00792F91" w:rsidP="00792F91">
            <w:pPr>
              <w:rPr>
                <w:rFonts w:ascii="Arial" w:hAnsi="Arial" w:cs="Arial"/>
                <w:iCs/>
                <w:color w:val="000000" w:themeColor="text1"/>
              </w:rPr>
            </w:pPr>
          </w:p>
          <w:p w14:paraId="5A66ABA7" w14:textId="776EDF4C" w:rsidR="00BC590B" w:rsidRPr="00F6254C" w:rsidRDefault="00BC590B" w:rsidP="00BC590B">
            <w:pPr>
              <w:jc w:val="both"/>
              <w:rPr>
                <w:rFonts w:ascii="Arial" w:hAnsi="Arial" w:cs="Arial"/>
                <w:iCs/>
                <w:color w:val="000000" w:themeColor="text1"/>
              </w:rPr>
            </w:pPr>
            <w:r w:rsidRPr="003C5268">
              <w:rPr>
                <w:rFonts w:ascii="Arial" w:hAnsi="Arial" w:cs="Arial"/>
                <w:iCs/>
              </w:rPr>
              <w:t xml:space="preserve">A panel may be created </w:t>
            </w:r>
            <w:r>
              <w:rPr>
                <w:rFonts w:ascii="Arial" w:hAnsi="Arial" w:cs="Arial"/>
                <w:iCs/>
              </w:rPr>
              <w:t>as a result</w:t>
            </w:r>
            <w:r w:rsidRPr="003C5268">
              <w:rPr>
                <w:rFonts w:ascii="Arial" w:hAnsi="Arial" w:cs="Arial"/>
                <w:iCs/>
              </w:rPr>
              <w:t xml:space="preserve"> of this campaign for </w:t>
            </w:r>
            <w:r w:rsidRPr="00063A0D">
              <w:rPr>
                <w:rFonts w:ascii="Arial" w:hAnsi="Arial" w:cs="Arial"/>
                <w:b/>
                <w:iCs/>
              </w:rPr>
              <w:t>Primary Care Reimbursement Service</w:t>
            </w:r>
            <w:r>
              <w:rPr>
                <w:rFonts w:ascii="Arial" w:hAnsi="Arial" w:cs="Arial"/>
                <w:b/>
                <w:iCs/>
              </w:rPr>
              <w:t xml:space="preserve"> (PCRS)</w:t>
            </w:r>
            <w:r>
              <w:rPr>
                <w:rFonts w:ascii="Arial" w:hAnsi="Arial" w:cs="Arial"/>
                <w:iCs/>
              </w:rPr>
              <w:t xml:space="preserve"> from which</w:t>
            </w:r>
            <w:r w:rsidRPr="003C5268">
              <w:rPr>
                <w:rFonts w:ascii="Arial" w:hAnsi="Arial" w:cs="Arial"/>
                <w:iCs/>
              </w:rPr>
              <w:t xml:space="preserve"> current and future</w:t>
            </w:r>
            <w:r>
              <w:rPr>
                <w:rFonts w:ascii="Arial" w:hAnsi="Arial" w:cs="Arial"/>
                <w:iCs/>
              </w:rPr>
              <w:t>,</w:t>
            </w:r>
            <w:r w:rsidRPr="003C5268">
              <w:rPr>
                <w:rFonts w:ascii="Arial" w:hAnsi="Arial" w:cs="Arial"/>
                <w:iCs/>
              </w:rPr>
              <w:t xml:space="preserve"> permanent and specified purpose vacancies of full or part time duration</w:t>
            </w:r>
            <w:r>
              <w:rPr>
                <w:rFonts w:ascii="Arial" w:hAnsi="Arial" w:cs="Arial"/>
                <w:iCs/>
              </w:rPr>
              <w:t xml:space="preserve"> may be filled.</w:t>
            </w:r>
          </w:p>
          <w:p w14:paraId="54EF7056" w14:textId="7271163C" w:rsidR="00792F91" w:rsidRPr="00F6254C" w:rsidRDefault="00792F91" w:rsidP="008E178A">
            <w:pPr>
              <w:rPr>
                <w:rFonts w:ascii="Arial" w:hAnsi="Arial" w:cs="Arial"/>
                <w:color w:val="000099"/>
              </w:rPr>
            </w:pPr>
          </w:p>
        </w:tc>
      </w:tr>
      <w:tr w:rsidR="009C47BA" w:rsidRPr="00E766A5" w14:paraId="1669EECD" w14:textId="77777777" w:rsidTr="00155C21">
        <w:tc>
          <w:tcPr>
            <w:tcW w:w="2400" w:type="dxa"/>
          </w:tcPr>
          <w:p w14:paraId="4F5F5FAC" w14:textId="77777777" w:rsidR="009C47BA" w:rsidRPr="00F6254C" w:rsidRDefault="009C47BA" w:rsidP="009C47BA">
            <w:pPr>
              <w:rPr>
                <w:rFonts w:ascii="Arial" w:hAnsi="Arial" w:cs="Arial"/>
                <w:b/>
                <w:bCs/>
              </w:rPr>
            </w:pPr>
            <w:r w:rsidRPr="00F6254C">
              <w:rPr>
                <w:rFonts w:ascii="Arial" w:hAnsi="Arial" w:cs="Arial"/>
                <w:b/>
                <w:bCs/>
              </w:rPr>
              <w:t>Informal Enquiries</w:t>
            </w:r>
          </w:p>
        </w:tc>
        <w:tc>
          <w:tcPr>
            <w:tcW w:w="8256" w:type="dxa"/>
          </w:tcPr>
          <w:p w14:paraId="743D73C1" w14:textId="1F82F789" w:rsidR="009C47BA" w:rsidRPr="00124DC6" w:rsidRDefault="00CD6A3D" w:rsidP="009C47BA">
            <w:pPr>
              <w:jc w:val="both"/>
              <w:rPr>
                <w:rFonts w:ascii="Arial" w:hAnsi="Arial" w:cs="Arial"/>
                <w:iCs/>
              </w:rPr>
            </w:pPr>
            <w:r>
              <w:rPr>
                <w:rFonts w:ascii="Arial" w:hAnsi="Arial" w:cs="Arial"/>
                <w:iCs/>
              </w:rPr>
              <w:t>Linda Fitzharris</w:t>
            </w:r>
            <w:r w:rsidR="009C47BA">
              <w:rPr>
                <w:rFonts w:ascii="Arial" w:hAnsi="Arial" w:cs="Arial"/>
                <w:iCs/>
              </w:rPr>
              <w:t>,</w:t>
            </w:r>
            <w:r>
              <w:rPr>
                <w:rFonts w:ascii="Arial" w:hAnsi="Arial" w:cs="Arial"/>
                <w:iCs/>
              </w:rPr>
              <w:t xml:space="preserve"> Head of Corporate Pharmaceutical Unit &amp; Pharmacy Function</w:t>
            </w:r>
            <w:r w:rsidR="00104B00">
              <w:rPr>
                <w:rFonts w:ascii="Arial" w:hAnsi="Arial" w:cs="Arial"/>
                <w:iCs/>
              </w:rPr>
              <w:t>,</w:t>
            </w:r>
            <w:r w:rsidR="009C47BA">
              <w:rPr>
                <w:rFonts w:ascii="Arial" w:hAnsi="Arial" w:cs="Arial"/>
                <w:iCs/>
              </w:rPr>
              <w:t xml:space="preserve"> Primary Care Reimbursement Service</w:t>
            </w:r>
            <w:r w:rsidR="00104B00">
              <w:rPr>
                <w:rFonts w:ascii="Arial" w:hAnsi="Arial" w:cs="Arial"/>
                <w:iCs/>
              </w:rPr>
              <w:t xml:space="preserve"> (PCRS)</w:t>
            </w:r>
          </w:p>
          <w:p w14:paraId="748E9F88" w14:textId="33AFA5C0" w:rsidR="009C47BA" w:rsidRPr="00124DC6" w:rsidRDefault="009C47BA" w:rsidP="009C47BA">
            <w:pPr>
              <w:jc w:val="both"/>
              <w:rPr>
                <w:rFonts w:ascii="Arial" w:hAnsi="Arial" w:cs="Arial"/>
                <w:iCs/>
              </w:rPr>
            </w:pPr>
            <w:r w:rsidRPr="006142C6">
              <w:rPr>
                <w:rFonts w:ascii="Arial" w:hAnsi="Arial" w:cs="Arial"/>
                <w:b/>
                <w:iCs/>
              </w:rPr>
              <w:t>Email :</w:t>
            </w:r>
            <w:r w:rsidRPr="00124DC6">
              <w:rPr>
                <w:rFonts w:ascii="Arial" w:hAnsi="Arial" w:cs="Arial"/>
                <w:iCs/>
              </w:rPr>
              <w:t xml:space="preserve"> </w:t>
            </w:r>
            <w:hyperlink r:id="rId11" w:history="1">
              <w:r w:rsidR="00CD6A3D" w:rsidRPr="001E2D1B">
                <w:rPr>
                  <w:rStyle w:val="Hyperlink"/>
                  <w:rFonts w:ascii="Arial" w:hAnsi="Arial" w:cs="Arial"/>
                  <w:iCs/>
                </w:rPr>
                <w:t>Linda.Fitzharris@hse.ie</w:t>
              </w:r>
            </w:hyperlink>
            <w:r w:rsidR="00CD6A3D">
              <w:rPr>
                <w:rStyle w:val="Hyperlink"/>
                <w:rFonts w:ascii="Arial" w:hAnsi="Arial" w:cs="Arial"/>
                <w:iCs/>
              </w:rPr>
              <w:t xml:space="preserve"> </w:t>
            </w:r>
          </w:p>
          <w:p w14:paraId="1E8B1E51" w14:textId="01535D60" w:rsidR="009C47BA" w:rsidRPr="00124DC6" w:rsidRDefault="009C47BA" w:rsidP="009C47BA">
            <w:pPr>
              <w:jc w:val="both"/>
              <w:rPr>
                <w:rFonts w:ascii="Arial" w:hAnsi="Arial" w:cs="Arial"/>
                <w:iCs/>
              </w:rPr>
            </w:pPr>
            <w:r w:rsidRPr="006142C6">
              <w:rPr>
                <w:rFonts w:ascii="Arial" w:hAnsi="Arial" w:cs="Arial"/>
                <w:b/>
                <w:iCs/>
              </w:rPr>
              <w:t>Phone :</w:t>
            </w:r>
            <w:r w:rsidRPr="00124DC6">
              <w:rPr>
                <w:rFonts w:ascii="Arial" w:hAnsi="Arial" w:cs="Arial"/>
                <w:iCs/>
              </w:rPr>
              <w:t xml:space="preserve"> 01 </w:t>
            </w:r>
            <w:r w:rsidR="00CD6A3D">
              <w:rPr>
                <w:rFonts w:ascii="Arial" w:hAnsi="Arial" w:cs="Arial"/>
                <w:iCs/>
              </w:rPr>
              <w:t>8647100 Ext: 7308</w:t>
            </w:r>
          </w:p>
          <w:p w14:paraId="53559CB7" w14:textId="0859F2E3" w:rsidR="009C47BA" w:rsidRPr="00BA11CA" w:rsidRDefault="009C47BA" w:rsidP="009C47BA">
            <w:pPr>
              <w:rPr>
                <w:rFonts w:ascii="Arial" w:hAnsi="Arial" w:cs="Arial"/>
              </w:rPr>
            </w:pPr>
          </w:p>
        </w:tc>
      </w:tr>
      <w:tr w:rsidR="009C47BA" w:rsidRPr="00E766A5" w14:paraId="03188742" w14:textId="77777777" w:rsidTr="00155C21">
        <w:tc>
          <w:tcPr>
            <w:tcW w:w="2400" w:type="dxa"/>
          </w:tcPr>
          <w:p w14:paraId="78FAEB89" w14:textId="77777777" w:rsidR="009C47BA" w:rsidRPr="00F6254C" w:rsidRDefault="009C47BA" w:rsidP="009C47BA">
            <w:pPr>
              <w:rPr>
                <w:rFonts w:ascii="Arial" w:hAnsi="Arial" w:cs="Arial"/>
                <w:b/>
                <w:bCs/>
              </w:rPr>
            </w:pPr>
            <w:r w:rsidRPr="00F6254C">
              <w:rPr>
                <w:rFonts w:ascii="Arial" w:hAnsi="Arial" w:cs="Arial"/>
                <w:b/>
                <w:bCs/>
              </w:rPr>
              <w:t>Details of Service</w:t>
            </w:r>
          </w:p>
          <w:p w14:paraId="4D2AE865" w14:textId="77777777" w:rsidR="009C47BA" w:rsidRPr="00F6254C" w:rsidRDefault="009C47BA" w:rsidP="009C47BA">
            <w:pPr>
              <w:rPr>
                <w:rFonts w:ascii="Arial" w:hAnsi="Arial" w:cs="Arial"/>
                <w:b/>
                <w:bCs/>
              </w:rPr>
            </w:pPr>
          </w:p>
        </w:tc>
        <w:tc>
          <w:tcPr>
            <w:tcW w:w="8256" w:type="dxa"/>
          </w:tcPr>
          <w:p w14:paraId="7BCB41B5" w14:textId="77777777" w:rsidR="00CD6A3D" w:rsidRPr="00530E6B" w:rsidRDefault="00CD6A3D" w:rsidP="00CD6A3D">
            <w:pPr>
              <w:rPr>
                <w:rFonts w:ascii="Arial" w:hAnsi="Arial" w:cs="Arial"/>
                <w:lang w:eastAsia="en-US"/>
              </w:rPr>
            </w:pPr>
            <w:r w:rsidRPr="00530E6B">
              <w:rPr>
                <w:rFonts w:ascii="Arial" w:hAnsi="Arial" w:cs="Arial"/>
                <w:lang w:eastAsia="en-US"/>
              </w:rPr>
              <w:t xml:space="preserve">The HSE’s </w:t>
            </w:r>
            <w:r w:rsidRPr="0071048D">
              <w:rPr>
                <w:rFonts w:ascii="Arial" w:hAnsi="Arial" w:cs="Arial"/>
                <w:lang w:eastAsia="en-US"/>
              </w:rPr>
              <w:t>Primary</w:t>
            </w:r>
            <w:r>
              <w:rPr>
                <w:rFonts w:ascii="Arial" w:hAnsi="Arial" w:cs="Arial"/>
                <w:lang w:eastAsia="en-US"/>
              </w:rPr>
              <w:t xml:space="preserve"> Care Reimbursement Service (PC</w:t>
            </w:r>
            <w:r w:rsidRPr="0071048D">
              <w:rPr>
                <w:rFonts w:ascii="Arial" w:hAnsi="Arial" w:cs="Arial"/>
                <w:lang w:eastAsia="en-US"/>
              </w:rPr>
              <w:t xml:space="preserve">RS) </w:t>
            </w:r>
            <w:r w:rsidRPr="00530E6B">
              <w:rPr>
                <w:rFonts w:ascii="Arial" w:hAnsi="Arial" w:cs="Arial"/>
                <w:lang w:eastAsia="en-US"/>
              </w:rPr>
              <w:t>supports the delivery of a wide range of primary care services to the general public through over 7,000 primary care contractors (i.e. doctors, dentists, pharmacists, optometrists, etc.) across a range of community health schemes. These schemes form the infrastructure through which the Irish health system delivers a significant proportion of primary care to the public.</w:t>
            </w:r>
            <w:r>
              <w:rPr>
                <w:rFonts w:ascii="Arial" w:hAnsi="Arial" w:cs="Arial"/>
                <w:lang w:eastAsia="en-US"/>
              </w:rPr>
              <w:t xml:space="preserve"> PCRS also increasingly makes payments to public hospitals in relation to high cost cancer (and other) medicines provided in public hospitals. </w:t>
            </w:r>
          </w:p>
          <w:p w14:paraId="3FA4A714" w14:textId="77777777" w:rsidR="00CD6A3D" w:rsidRPr="00530E6B" w:rsidRDefault="00CD6A3D" w:rsidP="00CD6A3D">
            <w:pPr>
              <w:rPr>
                <w:rFonts w:ascii="Arial" w:hAnsi="Arial" w:cs="Arial"/>
                <w:lang w:eastAsia="en-US"/>
              </w:rPr>
            </w:pPr>
          </w:p>
          <w:p w14:paraId="2AAA7A84" w14:textId="77777777" w:rsidR="00CD6A3D" w:rsidRDefault="00CD6A3D" w:rsidP="00CD6A3D">
            <w:pPr>
              <w:rPr>
                <w:rFonts w:ascii="Arial" w:hAnsi="Arial" w:cs="Arial"/>
              </w:rPr>
            </w:pPr>
            <w:r w:rsidRPr="00530E6B">
              <w:rPr>
                <w:rFonts w:ascii="Arial" w:hAnsi="Arial" w:cs="Arial"/>
              </w:rPr>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692AE208" w14:textId="77777777" w:rsidR="00CD6A3D" w:rsidRDefault="00CD6A3D" w:rsidP="00CD6A3D">
            <w:pPr>
              <w:rPr>
                <w:rFonts w:ascii="Arial" w:hAnsi="Arial" w:cs="Arial"/>
              </w:rPr>
            </w:pPr>
          </w:p>
          <w:p w14:paraId="2D2E4312" w14:textId="77777777" w:rsidR="00CD6A3D" w:rsidRDefault="00CD6A3D" w:rsidP="00CD6A3D">
            <w:pPr>
              <w:spacing w:before="120"/>
              <w:rPr>
                <w:rFonts w:ascii="Arial" w:hAnsi="Arial" w:cs="Arial"/>
                <w:lang w:eastAsia="en-US"/>
              </w:rPr>
            </w:pPr>
            <w:r>
              <w:rPr>
                <w:rFonts w:ascii="Arial" w:hAnsi="Arial" w:cs="Arial"/>
              </w:rPr>
              <w:t xml:space="preserve">PCRS manages a large budget in the region of €4 billion on behalf of the HSE and also manages the majority of eligibility applications for large Community Schemes such as Medical Card, GP Visit Card, Drugs Payment Scheme and Long Term Illness eligibility. </w:t>
            </w:r>
            <w:r>
              <w:rPr>
                <w:rFonts w:ascii="Arial" w:hAnsi="Arial" w:cs="Arial"/>
                <w:lang w:eastAsia="en-US"/>
              </w:rPr>
              <w:t xml:space="preserve">PCRS also reimburses hospitals (and others) for services under various national arrangements such as the Oncology Drug Management System and Hepatitis C drug reimbursements. </w:t>
            </w:r>
            <w:r>
              <w:rPr>
                <w:rFonts w:ascii="Arial" w:hAnsi="Arial" w:cs="Arial"/>
              </w:rPr>
              <w:t>PCRS is part of HSE National Services and Schemes.</w:t>
            </w:r>
          </w:p>
          <w:p w14:paraId="62CFCE2C" w14:textId="77777777" w:rsidR="00CD6A3D" w:rsidRDefault="00CD6A3D" w:rsidP="00CD6A3D">
            <w:pPr>
              <w:rPr>
                <w:rFonts w:ascii="Arial" w:hAnsi="Arial" w:cs="Arial"/>
              </w:rPr>
            </w:pPr>
          </w:p>
          <w:p w14:paraId="59255682" w14:textId="77777777" w:rsidR="00CD6A3D" w:rsidRPr="00530E6B" w:rsidRDefault="00CD6A3D" w:rsidP="00CD6A3D">
            <w:pPr>
              <w:rPr>
                <w:rFonts w:ascii="Arial" w:hAnsi="Arial" w:cs="Arial"/>
              </w:rPr>
            </w:pPr>
            <w:r>
              <w:rPr>
                <w:rFonts w:ascii="Arial" w:hAnsi="Arial" w:cs="Arial"/>
              </w:rPr>
              <w:t xml:space="preserve">PCRS provides additional services to the wider health service through the functions of the Corporate Pharmaceutical Unit which is responsible for drug pricing and through other </w:t>
            </w:r>
            <w:r>
              <w:rPr>
                <w:rFonts w:ascii="Arial" w:hAnsi="Arial" w:cs="Arial"/>
              </w:rPr>
              <w:lastRenderedPageBreak/>
              <w:t>functions such as the PCRS’s collaborative support to the Medicines Management Programme.</w:t>
            </w:r>
          </w:p>
          <w:p w14:paraId="6AE8B095" w14:textId="77777777" w:rsidR="00CD6A3D" w:rsidRDefault="00CD6A3D" w:rsidP="009C47BA">
            <w:pPr>
              <w:jc w:val="both"/>
              <w:rPr>
                <w:rFonts w:ascii="Arial" w:hAnsi="Arial" w:cs="Arial"/>
              </w:rPr>
            </w:pPr>
          </w:p>
          <w:p w14:paraId="619C74C9" w14:textId="0AC60CE0" w:rsidR="009C47BA" w:rsidRDefault="009C47BA" w:rsidP="009C47BA">
            <w:pPr>
              <w:jc w:val="both"/>
              <w:rPr>
                <w:rFonts w:ascii="Arial" w:hAnsi="Arial" w:cs="Arial"/>
              </w:rPr>
            </w:pPr>
            <w:r w:rsidRPr="007B4920">
              <w:rPr>
                <w:rFonts w:ascii="Arial" w:hAnsi="Arial" w:cs="Arial"/>
              </w:rPr>
              <w:t>The HSE is responsible for decisions in relation to the pricing and reimbursement of medicines. The introduction of the Health (Pricing and Supply of Medical Goods) Act 2013 has placed additional statutory responsibilities on the HSE including the setting of reference prices for interchangeable medicines.</w:t>
            </w:r>
          </w:p>
          <w:p w14:paraId="4A393117" w14:textId="77777777" w:rsidR="009C47BA" w:rsidRDefault="009C47BA" w:rsidP="009C47BA">
            <w:pPr>
              <w:jc w:val="both"/>
              <w:rPr>
                <w:rFonts w:ascii="Arial" w:hAnsi="Arial" w:cs="Arial"/>
              </w:rPr>
            </w:pPr>
          </w:p>
          <w:p w14:paraId="0F1D12AE" w14:textId="77777777" w:rsidR="009C47BA" w:rsidRPr="00A00317" w:rsidRDefault="009C47BA" w:rsidP="009C47BA">
            <w:pPr>
              <w:jc w:val="both"/>
              <w:rPr>
                <w:rFonts w:ascii="Arial" w:hAnsi="Arial" w:cs="Arial"/>
                <w:iCs/>
              </w:rPr>
            </w:pPr>
            <w:r w:rsidRPr="00A00317">
              <w:rPr>
                <w:rFonts w:ascii="Arial" w:hAnsi="Arial" w:cs="Arial"/>
                <w:iCs/>
              </w:rPr>
              <w:t>The Corporate Pharmaceutical Unit of the PCRS is the HSE unit which accepts pricing and reimbursement applications from industry</w:t>
            </w:r>
            <w:r>
              <w:rPr>
                <w:rFonts w:ascii="Arial" w:hAnsi="Arial" w:cs="Arial"/>
                <w:iCs/>
              </w:rPr>
              <w:t>, provides the Secretariat to the HSE National Drugs Group, provides support to the pricing and reimbursement fields of the BeNeLuxA initiative</w:t>
            </w:r>
            <w:r w:rsidRPr="00A00317">
              <w:rPr>
                <w:rFonts w:ascii="Arial" w:hAnsi="Arial" w:cs="Arial"/>
                <w:iCs/>
              </w:rPr>
              <w:t xml:space="preserve"> and is also operationally responsible for reference price considerations.  </w:t>
            </w:r>
          </w:p>
          <w:p w14:paraId="69625016" w14:textId="77777777" w:rsidR="009C47BA" w:rsidRPr="007B4920" w:rsidRDefault="009C47BA" w:rsidP="009C47BA">
            <w:pPr>
              <w:jc w:val="both"/>
              <w:rPr>
                <w:rFonts w:ascii="Arial" w:hAnsi="Arial" w:cs="Arial"/>
              </w:rPr>
            </w:pPr>
          </w:p>
          <w:p w14:paraId="11E05463" w14:textId="77777777" w:rsidR="009C47BA" w:rsidRDefault="009C47BA" w:rsidP="00E82E60">
            <w:pPr>
              <w:jc w:val="both"/>
              <w:rPr>
                <w:rFonts w:ascii="Arial" w:hAnsi="Arial" w:cs="Arial"/>
              </w:rPr>
            </w:pPr>
            <w:r w:rsidRPr="007B4920">
              <w:rPr>
                <w:rFonts w:ascii="Arial" w:hAnsi="Arial" w:cs="Arial"/>
              </w:rPr>
              <w:t>There is increasing public interest in and scrutiny of pricing and the reimbursement of medicines in Ireland.</w:t>
            </w:r>
            <w:r>
              <w:rPr>
                <w:rFonts w:ascii="Arial" w:hAnsi="Arial" w:cs="Arial"/>
              </w:rPr>
              <w:t xml:space="preserve"> </w:t>
            </w:r>
            <w:r w:rsidR="00E82E60">
              <w:rPr>
                <w:rFonts w:ascii="Arial" w:hAnsi="Arial" w:cs="Arial"/>
              </w:rPr>
              <w:t>The HSE is</w:t>
            </w:r>
            <w:r>
              <w:rPr>
                <w:rFonts w:ascii="Arial" w:hAnsi="Arial" w:cs="Arial"/>
              </w:rPr>
              <w:t xml:space="preserve"> committed to ensuring that value for money and efficiency is maximised in relation to the resources expended on pharmaceuticals. </w:t>
            </w:r>
          </w:p>
          <w:p w14:paraId="0AE4B5A1" w14:textId="0B172482" w:rsidR="00E82E60" w:rsidRPr="00F6254C" w:rsidRDefault="00E82E60" w:rsidP="00E82E60">
            <w:pPr>
              <w:jc w:val="both"/>
              <w:rPr>
                <w:rFonts w:ascii="Arial" w:hAnsi="Arial" w:cs="Arial"/>
                <w:iCs/>
                <w:color w:val="000099"/>
              </w:rPr>
            </w:pPr>
          </w:p>
        </w:tc>
      </w:tr>
      <w:tr w:rsidR="009C47BA" w:rsidRPr="00E766A5" w14:paraId="2344165A" w14:textId="77777777" w:rsidTr="00155C21">
        <w:tc>
          <w:tcPr>
            <w:tcW w:w="2400" w:type="dxa"/>
          </w:tcPr>
          <w:p w14:paraId="5F099111" w14:textId="77777777" w:rsidR="009C47BA" w:rsidRPr="00F6254C" w:rsidRDefault="009C47BA" w:rsidP="009C47BA">
            <w:pPr>
              <w:rPr>
                <w:rFonts w:ascii="Arial" w:hAnsi="Arial" w:cs="Arial"/>
                <w:b/>
                <w:bCs/>
              </w:rPr>
            </w:pPr>
            <w:r w:rsidRPr="00F6254C">
              <w:rPr>
                <w:rFonts w:ascii="Arial" w:hAnsi="Arial" w:cs="Arial"/>
                <w:b/>
                <w:bCs/>
              </w:rPr>
              <w:lastRenderedPageBreak/>
              <w:t>Reporting Relationship</w:t>
            </w:r>
          </w:p>
        </w:tc>
        <w:tc>
          <w:tcPr>
            <w:tcW w:w="8256" w:type="dxa"/>
          </w:tcPr>
          <w:p w14:paraId="3CBC6A3A" w14:textId="25DD6B81" w:rsidR="009C47BA" w:rsidRPr="00F6254C" w:rsidRDefault="009C47BA" w:rsidP="009C47BA">
            <w:pPr>
              <w:spacing w:line="276" w:lineRule="auto"/>
              <w:rPr>
                <w:rFonts w:ascii="Arial" w:hAnsi="Arial" w:cs="Arial"/>
                <w:iCs/>
                <w:color w:val="000099"/>
              </w:rPr>
            </w:pPr>
            <w:r>
              <w:rPr>
                <w:rFonts w:ascii="Arial" w:hAnsi="Arial" w:cs="Arial"/>
                <w:iCs/>
              </w:rPr>
              <w:t xml:space="preserve">The post holder will report to one the Chief II Pharmacists or their delegate. </w:t>
            </w:r>
          </w:p>
        </w:tc>
      </w:tr>
      <w:tr w:rsidR="003343D7" w:rsidRPr="00E766A5" w14:paraId="3570F472" w14:textId="77777777" w:rsidTr="00155C21">
        <w:trPr>
          <w:trHeight w:val="596"/>
        </w:trPr>
        <w:tc>
          <w:tcPr>
            <w:tcW w:w="2400" w:type="dxa"/>
          </w:tcPr>
          <w:p w14:paraId="24835204" w14:textId="3E51D681" w:rsidR="003343D7" w:rsidRPr="00F6254C" w:rsidRDefault="003343D7" w:rsidP="009C47BA">
            <w:pPr>
              <w:rPr>
                <w:rFonts w:ascii="Arial" w:hAnsi="Arial" w:cs="Arial"/>
                <w:b/>
                <w:bCs/>
              </w:rPr>
            </w:pPr>
            <w:r w:rsidRPr="004379FD">
              <w:rPr>
                <w:rFonts w:ascii="Arial" w:hAnsi="Arial" w:cs="Arial"/>
                <w:b/>
                <w:bCs/>
              </w:rPr>
              <w:t>Key Working Relationships</w:t>
            </w:r>
          </w:p>
        </w:tc>
        <w:tc>
          <w:tcPr>
            <w:tcW w:w="8256" w:type="dxa"/>
          </w:tcPr>
          <w:p w14:paraId="52A02059" w14:textId="7C53DC2E" w:rsidR="00CD6A3D" w:rsidRPr="00CD6A3D" w:rsidRDefault="00CD6A3D" w:rsidP="00CD6A3D">
            <w:pPr>
              <w:pStyle w:val="ListParagraph"/>
              <w:numPr>
                <w:ilvl w:val="0"/>
                <w:numId w:val="48"/>
              </w:numPr>
              <w:spacing w:line="276" w:lineRule="auto"/>
              <w:rPr>
                <w:rFonts w:ascii="Arial" w:hAnsi="Arial" w:cs="Arial"/>
                <w:iCs/>
              </w:rPr>
            </w:pPr>
            <w:r w:rsidRPr="00CD6A3D">
              <w:rPr>
                <w:rFonts w:ascii="Arial" w:hAnsi="Arial" w:cs="Arial"/>
              </w:rPr>
              <w:t xml:space="preserve">HSE PCRS Management and various functions within PCRS such as, </w:t>
            </w:r>
            <w:r w:rsidRPr="00CD6A3D">
              <w:rPr>
                <w:rFonts w:ascii="Arial" w:hAnsi="Arial" w:cs="Arial"/>
                <w:iCs/>
              </w:rPr>
              <w:t xml:space="preserve">Corporate Pharmaceutical Unit, </w:t>
            </w:r>
            <w:r w:rsidR="005A1017" w:rsidRPr="00CD6A3D">
              <w:rPr>
                <w:rFonts w:ascii="Arial" w:hAnsi="Arial" w:cs="Arial"/>
                <w:iCs/>
              </w:rPr>
              <w:t>Pharmacy Function</w:t>
            </w:r>
            <w:r w:rsidRPr="00CD6A3D">
              <w:rPr>
                <w:rFonts w:ascii="Arial" w:hAnsi="Arial" w:cs="Arial"/>
                <w:iCs/>
              </w:rPr>
              <w:t xml:space="preserve"> Unit, High Tech Co-Ordination Unit, Pharmacy Operations, Finance and ICT.</w:t>
            </w:r>
          </w:p>
          <w:p w14:paraId="4C156D63" w14:textId="0A9217A9" w:rsidR="00CD6A3D" w:rsidRDefault="00CD6A3D" w:rsidP="00CD6A3D">
            <w:pPr>
              <w:pStyle w:val="ListParagraph"/>
              <w:numPr>
                <w:ilvl w:val="0"/>
                <w:numId w:val="44"/>
              </w:numPr>
              <w:contextualSpacing/>
              <w:rPr>
                <w:rFonts w:ascii="Arial" w:hAnsi="Arial" w:cs="Arial"/>
              </w:rPr>
            </w:pPr>
            <w:r w:rsidRPr="0094562E">
              <w:rPr>
                <w:rFonts w:ascii="Arial" w:hAnsi="Arial" w:cs="Arial"/>
              </w:rPr>
              <w:t>HSE Medicines Management Programme and other clinical programmes</w:t>
            </w:r>
            <w:r w:rsidR="00104B00">
              <w:rPr>
                <w:rFonts w:ascii="Arial" w:hAnsi="Arial" w:cs="Arial"/>
              </w:rPr>
              <w:t xml:space="preserve"> such as the National Cancer Control Programme</w:t>
            </w:r>
          </w:p>
          <w:p w14:paraId="2128B77F" w14:textId="062CCF75" w:rsidR="00104B00" w:rsidRPr="00104B00" w:rsidRDefault="00104B00" w:rsidP="00104B00">
            <w:pPr>
              <w:pStyle w:val="ListParagraph"/>
              <w:numPr>
                <w:ilvl w:val="0"/>
                <w:numId w:val="44"/>
              </w:numPr>
              <w:contextualSpacing/>
              <w:rPr>
                <w:rFonts w:ascii="Arial" w:hAnsi="Arial" w:cs="Arial"/>
              </w:rPr>
            </w:pPr>
            <w:r>
              <w:rPr>
                <w:rFonts w:ascii="Arial" w:hAnsi="Arial" w:cs="Arial"/>
              </w:rPr>
              <w:t>HSE Access &amp; Integration Drug Management Programme (AIDMP)</w:t>
            </w:r>
          </w:p>
          <w:p w14:paraId="6D124834" w14:textId="77777777" w:rsidR="00CD6A3D" w:rsidRDefault="00CD6A3D" w:rsidP="00CD6A3D">
            <w:pPr>
              <w:pStyle w:val="ListParagraph"/>
              <w:numPr>
                <w:ilvl w:val="0"/>
                <w:numId w:val="44"/>
              </w:numPr>
              <w:contextualSpacing/>
              <w:rPr>
                <w:rFonts w:ascii="Arial" w:hAnsi="Arial" w:cs="Arial"/>
              </w:rPr>
            </w:pPr>
            <w:r>
              <w:rPr>
                <w:rFonts w:ascii="Arial" w:hAnsi="Arial" w:cs="Arial"/>
              </w:rPr>
              <w:t>HSE e-Prescribing and National Medicinal Products Catalogue Teams</w:t>
            </w:r>
          </w:p>
          <w:p w14:paraId="7168D98A" w14:textId="77777777" w:rsidR="00CD6A3D" w:rsidRPr="0094562E" w:rsidRDefault="00CD6A3D" w:rsidP="00CD6A3D">
            <w:pPr>
              <w:pStyle w:val="ListParagraph"/>
              <w:numPr>
                <w:ilvl w:val="0"/>
                <w:numId w:val="44"/>
              </w:numPr>
              <w:contextualSpacing/>
              <w:rPr>
                <w:rFonts w:ascii="Arial" w:hAnsi="Arial" w:cs="Arial"/>
              </w:rPr>
            </w:pPr>
            <w:r w:rsidRPr="0094562E">
              <w:rPr>
                <w:rFonts w:ascii="Arial" w:hAnsi="Arial" w:cs="Arial"/>
              </w:rPr>
              <w:t>Department of Health and other government departments</w:t>
            </w:r>
          </w:p>
          <w:p w14:paraId="5E6E7DA4" w14:textId="77777777" w:rsidR="00CD6A3D" w:rsidRPr="0094562E" w:rsidRDefault="00CD6A3D" w:rsidP="00CD6A3D">
            <w:pPr>
              <w:pStyle w:val="ListParagraph"/>
              <w:numPr>
                <w:ilvl w:val="0"/>
                <w:numId w:val="44"/>
              </w:numPr>
              <w:contextualSpacing/>
              <w:rPr>
                <w:rFonts w:ascii="Arial" w:hAnsi="Arial" w:cs="Arial"/>
              </w:rPr>
            </w:pPr>
            <w:r w:rsidRPr="0094562E">
              <w:rPr>
                <w:rFonts w:ascii="Arial" w:hAnsi="Arial" w:cs="Arial"/>
              </w:rPr>
              <w:t>Health Products Regulatory Authority (HPRA)</w:t>
            </w:r>
          </w:p>
          <w:p w14:paraId="4FD6D5D1" w14:textId="77777777" w:rsidR="00CD6A3D" w:rsidRPr="0094562E" w:rsidRDefault="00CD6A3D" w:rsidP="00CD6A3D">
            <w:pPr>
              <w:pStyle w:val="ListParagraph"/>
              <w:numPr>
                <w:ilvl w:val="0"/>
                <w:numId w:val="44"/>
              </w:numPr>
              <w:contextualSpacing/>
              <w:rPr>
                <w:rFonts w:ascii="Arial" w:hAnsi="Arial" w:cs="Arial"/>
              </w:rPr>
            </w:pPr>
            <w:r w:rsidRPr="0094562E">
              <w:rPr>
                <w:rFonts w:ascii="Arial" w:hAnsi="Arial" w:cs="Arial"/>
              </w:rPr>
              <w:t>Health Information Quality Authority</w:t>
            </w:r>
          </w:p>
          <w:p w14:paraId="5CEE1A39" w14:textId="4E7C5503" w:rsidR="00BE1533" w:rsidRPr="00104B00" w:rsidRDefault="00BE1533" w:rsidP="00104B00">
            <w:pPr>
              <w:spacing w:line="276" w:lineRule="auto"/>
              <w:rPr>
                <w:rFonts w:ascii="Arial" w:hAnsi="Arial" w:cs="Arial"/>
                <w:iCs/>
              </w:rPr>
            </w:pPr>
          </w:p>
        </w:tc>
      </w:tr>
      <w:tr w:rsidR="009C47BA" w:rsidRPr="00E766A5" w14:paraId="11F49E6D" w14:textId="77777777" w:rsidTr="00155C21">
        <w:tc>
          <w:tcPr>
            <w:tcW w:w="2400" w:type="dxa"/>
          </w:tcPr>
          <w:p w14:paraId="5D392E76" w14:textId="77777777" w:rsidR="009C47BA" w:rsidRPr="00F6254C" w:rsidRDefault="009C47BA" w:rsidP="009C47BA">
            <w:pPr>
              <w:rPr>
                <w:rFonts w:ascii="Arial" w:hAnsi="Arial" w:cs="Arial"/>
                <w:b/>
                <w:bCs/>
              </w:rPr>
            </w:pPr>
            <w:r w:rsidRPr="00F6254C">
              <w:rPr>
                <w:rFonts w:ascii="Arial" w:hAnsi="Arial" w:cs="Arial"/>
                <w:b/>
                <w:bCs/>
              </w:rPr>
              <w:t xml:space="preserve">Purpose of the Post </w:t>
            </w:r>
          </w:p>
        </w:tc>
        <w:tc>
          <w:tcPr>
            <w:tcW w:w="8256" w:type="dxa"/>
          </w:tcPr>
          <w:p w14:paraId="30B69D58" w14:textId="4E5FFC54" w:rsidR="009C47BA" w:rsidRPr="00402E5E" w:rsidRDefault="009C47BA" w:rsidP="009C47BA">
            <w:pPr>
              <w:spacing w:after="120"/>
              <w:jc w:val="both"/>
              <w:rPr>
                <w:rFonts w:ascii="Arial" w:hAnsi="Arial" w:cs="Arial"/>
                <w:iCs/>
              </w:rPr>
            </w:pPr>
            <w:r w:rsidRPr="00402E5E">
              <w:rPr>
                <w:rFonts w:ascii="Arial" w:hAnsi="Arial" w:cs="Arial"/>
                <w:iCs/>
              </w:rPr>
              <w:t>To work with</w:t>
            </w:r>
            <w:r>
              <w:rPr>
                <w:rFonts w:ascii="Arial" w:hAnsi="Arial" w:cs="Arial"/>
                <w:iCs/>
              </w:rPr>
              <w:t>in</w:t>
            </w:r>
            <w:r w:rsidRPr="00402E5E">
              <w:rPr>
                <w:rFonts w:ascii="Arial" w:hAnsi="Arial" w:cs="Arial"/>
                <w:iCs/>
              </w:rPr>
              <w:t xml:space="preserve"> the </w:t>
            </w:r>
            <w:r w:rsidR="00CD6A3D">
              <w:rPr>
                <w:rFonts w:ascii="Arial" w:hAnsi="Arial" w:cs="Arial"/>
                <w:iCs/>
              </w:rPr>
              <w:t xml:space="preserve">PCRS </w:t>
            </w:r>
            <w:r w:rsidR="00104B00">
              <w:rPr>
                <w:rFonts w:ascii="Arial" w:hAnsi="Arial" w:cs="Arial"/>
                <w:iCs/>
              </w:rPr>
              <w:t>as a Senior Pharmacist to support</w:t>
            </w:r>
            <w:r w:rsidR="00CD6A3D">
              <w:rPr>
                <w:rFonts w:ascii="Arial" w:hAnsi="Arial" w:cs="Arial"/>
                <w:iCs/>
              </w:rPr>
              <w:t xml:space="preserve"> the various</w:t>
            </w:r>
            <w:r w:rsidRPr="00402E5E">
              <w:rPr>
                <w:rFonts w:ascii="Arial" w:hAnsi="Arial" w:cs="Arial"/>
                <w:iCs/>
              </w:rPr>
              <w:t xml:space="preserve"> </w:t>
            </w:r>
            <w:r>
              <w:rPr>
                <w:rFonts w:ascii="Arial" w:hAnsi="Arial" w:cs="Arial"/>
                <w:iCs/>
              </w:rPr>
              <w:t>team</w:t>
            </w:r>
            <w:r w:rsidR="00CD6A3D">
              <w:rPr>
                <w:rFonts w:ascii="Arial" w:hAnsi="Arial" w:cs="Arial"/>
                <w:iCs/>
              </w:rPr>
              <w:t>s</w:t>
            </w:r>
            <w:r w:rsidRPr="00402E5E">
              <w:rPr>
                <w:rFonts w:ascii="Arial" w:hAnsi="Arial" w:cs="Arial"/>
                <w:iCs/>
              </w:rPr>
              <w:t xml:space="preserve"> to:</w:t>
            </w:r>
          </w:p>
          <w:p w14:paraId="055E1F95" w14:textId="04F11ACF" w:rsidR="009C47BA" w:rsidRPr="00EC5823" w:rsidRDefault="009C47BA" w:rsidP="00EC5823">
            <w:pPr>
              <w:pStyle w:val="ListParagraph"/>
              <w:numPr>
                <w:ilvl w:val="0"/>
                <w:numId w:val="45"/>
              </w:numPr>
              <w:spacing w:before="120"/>
              <w:jc w:val="both"/>
              <w:rPr>
                <w:rFonts w:ascii="Arial" w:hAnsi="Arial" w:cs="Arial"/>
                <w:iCs/>
              </w:rPr>
            </w:pPr>
            <w:r w:rsidRPr="00EC5823">
              <w:rPr>
                <w:rFonts w:ascii="Arial" w:hAnsi="Arial" w:cs="Arial"/>
                <w:iCs/>
              </w:rPr>
              <w:t>Ensure that applications and decisions in relation to pricing and reimbursement medicines are managed in compliance with statutory requirements e.g. Health (Pricing and Supply of Medical Goods) Act 2013 and any framework agreements in place (e.g. IPHA Agreement).</w:t>
            </w:r>
          </w:p>
          <w:p w14:paraId="06EE4750" w14:textId="77777777" w:rsidR="009C47BA" w:rsidRDefault="009C47BA" w:rsidP="000B2B37">
            <w:pPr>
              <w:numPr>
                <w:ilvl w:val="0"/>
                <w:numId w:val="12"/>
              </w:numPr>
              <w:ind w:left="348" w:hanging="348"/>
              <w:jc w:val="both"/>
              <w:rPr>
                <w:rFonts w:ascii="Arial" w:hAnsi="Arial" w:cs="Arial"/>
                <w:iCs/>
              </w:rPr>
            </w:pPr>
            <w:r>
              <w:rPr>
                <w:rFonts w:ascii="Arial" w:hAnsi="Arial" w:cs="Arial"/>
                <w:iCs/>
              </w:rPr>
              <w:t>Participate in</w:t>
            </w:r>
            <w:r w:rsidRPr="00402E5E">
              <w:rPr>
                <w:rFonts w:ascii="Arial" w:hAnsi="Arial" w:cs="Arial"/>
                <w:iCs/>
              </w:rPr>
              <w:t xml:space="preserve"> engagements with stakeholders (HSE and others such as government agencies or departments</w:t>
            </w:r>
            <w:r>
              <w:rPr>
                <w:rFonts w:ascii="Arial" w:hAnsi="Arial" w:cs="Arial"/>
                <w:iCs/>
              </w:rPr>
              <w:t>, industry, health care professionals and members of the public</w:t>
            </w:r>
            <w:r w:rsidRPr="00402E5E">
              <w:rPr>
                <w:rFonts w:ascii="Arial" w:hAnsi="Arial" w:cs="Arial"/>
                <w:iCs/>
              </w:rPr>
              <w:t>).</w:t>
            </w:r>
          </w:p>
          <w:p w14:paraId="70CED28F" w14:textId="77777777" w:rsidR="00104B00" w:rsidRDefault="009C47BA" w:rsidP="00104B00">
            <w:pPr>
              <w:numPr>
                <w:ilvl w:val="0"/>
                <w:numId w:val="12"/>
              </w:numPr>
              <w:ind w:left="348" w:hanging="348"/>
              <w:jc w:val="both"/>
              <w:rPr>
                <w:rFonts w:ascii="Arial" w:hAnsi="Arial" w:cs="Arial"/>
                <w:iCs/>
              </w:rPr>
            </w:pPr>
            <w:r w:rsidRPr="00F578A9">
              <w:rPr>
                <w:rFonts w:ascii="Arial" w:hAnsi="Arial" w:cs="Arial"/>
                <w:iCs/>
              </w:rPr>
              <w:t>Ensure that governance arrangements with regard to the pricing and reimbursement of medicines are appropriat</w:t>
            </w:r>
            <w:r w:rsidR="00104B00">
              <w:rPr>
                <w:rFonts w:ascii="Arial" w:hAnsi="Arial" w:cs="Arial"/>
                <w:iCs/>
              </w:rPr>
              <w:t xml:space="preserve">e. </w:t>
            </w:r>
          </w:p>
          <w:p w14:paraId="10386B7D" w14:textId="658C42C7" w:rsidR="00104B00" w:rsidRDefault="00104B00" w:rsidP="00104B00">
            <w:pPr>
              <w:numPr>
                <w:ilvl w:val="0"/>
                <w:numId w:val="12"/>
              </w:numPr>
              <w:ind w:left="348" w:hanging="348"/>
              <w:jc w:val="both"/>
              <w:rPr>
                <w:rFonts w:ascii="Arial" w:hAnsi="Arial" w:cs="Arial"/>
                <w:iCs/>
              </w:rPr>
            </w:pPr>
            <w:r w:rsidRPr="00104B00">
              <w:rPr>
                <w:rFonts w:ascii="Arial" w:hAnsi="Arial" w:cs="Arial"/>
                <w:iCs/>
              </w:rPr>
              <w:t xml:space="preserve">To work with the existing team members </w:t>
            </w:r>
            <w:r>
              <w:rPr>
                <w:rFonts w:ascii="Arial" w:hAnsi="Arial" w:cs="Arial"/>
                <w:iCs/>
              </w:rPr>
              <w:t>which have</w:t>
            </w:r>
            <w:r w:rsidRPr="00104B00">
              <w:rPr>
                <w:rFonts w:ascii="Arial" w:hAnsi="Arial" w:cs="Arial"/>
                <w:iCs/>
              </w:rPr>
              <w:t xml:space="preserve"> responsibility for approvals under Long Term Illness</w:t>
            </w:r>
            <w:r w:rsidR="000C09E5">
              <w:rPr>
                <w:rFonts w:ascii="Arial" w:hAnsi="Arial" w:cs="Arial"/>
                <w:iCs/>
              </w:rPr>
              <w:t xml:space="preserve"> (LTI) Scheme</w:t>
            </w:r>
            <w:r w:rsidRPr="00104B00">
              <w:rPr>
                <w:rFonts w:ascii="Arial" w:hAnsi="Arial" w:cs="Arial"/>
                <w:iCs/>
              </w:rPr>
              <w:t xml:space="preserve">, </w:t>
            </w:r>
            <w:r>
              <w:rPr>
                <w:rFonts w:ascii="Arial" w:hAnsi="Arial" w:cs="Arial"/>
                <w:iCs/>
              </w:rPr>
              <w:t xml:space="preserve">Discretionary </w:t>
            </w:r>
            <w:r w:rsidRPr="00104B00">
              <w:rPr>
                <w:rFonts w:ascii="Arial" w:hAnsi="Arial" w:cs="Arial"/>
                <w:iCs/>
              </w:rPr>
              <w:t>H</w:t>
            </w:r>
            <w:r>
              <w:rPr>
                <w:rFonts w:ascii="Arial" w:hAnsi="Arial" w:cs="Arial"/>
                <w:iCs/>
              </w:rPr>
              <w:t>ardship Arrangements and other i</w:t>
            </w:r>
            <w:r w:rsidRPr="00104B00">
              <w:rPr>
                <w:rFonts w:ascii="Arial" w:hAnsi="Arial" w:cs="Arial"/>
                <w:iCs/>
              </w:rPr>
              <w:t>ndividual reimbursement approvals</w:t>
            </w:r>
            <w:r>
              <w:rPr>
                <w:rFonts w:ascii="Arial" w:hAnsi="Arial" w:cs="Arial"/>
                <w:iCs/>
              </w:rPr>
              <w:t xml:space="preserve"> including High Tech medicines and EMPs</w:t>
            </w:r>
            <w:r w:rsidRPr="00104B00">
              <w:rPr>
                <w:rFonts w:ascii="Arial" w:hAnsi="Arial" w:cs="Arial"/>
                <w:iCs/>
              </w:rPr>
              <w:t xml:space="preserve">. </w:t>
            </w:r>
          </w:p>
          <w:p w14:paraId="5A77B545" w14:textId="77777777" w:rsidR="00104B00" w:rsidRDefault="00104B00" w:rsidP="00104B00">
            <w:pPr>
              <w:numPr>
                <w:ilvl w:val="0"/>
                <w:numId w:val="12"/>
              </w:numPr>
              <w:ind w:left="348" w:hanging="348"/>
              <w:jc w:val="both"/>
              <w:rPr>
                <w:rFonts w:ascii="Arial" w:hAnsi="Arial" w:cs="Arial"/>
                <w:iCs/>
              </w:rPr>
            </w:pPr>
            <w:r w:rsidRPr="00104B00">
              <w:rPr>
                <w:rFonts w:ascii="Arial" w:hAnsi="Arial" w:cs="Arial"/>
                <w:iCs/>
              </w:rPr>
              <w:t>Preparing Reports for various quality control and monitoring exercises on an ongoing basis.</w:t>
            </w:r>
          </w:p>
          <w:p w14:paraId="708C5C62" w14:textId="5F805CDF" w:rsidR="009C47BA" w:rsidRPr="00104B00" w:rsidRDefault="009C47BA" w:rsidP="00104B00">
            <w:pPr>
              <w:numPr>
                <w:ilvl w:val="0"/>
                <w:numId w:val="12"/>
              </w:numPr>
              <w:ind w:left="348" w:hanging="348"/>
              <w:jc w:val="both"/>
              <w:rPr>
                <w:rFonts w:ascii="Arial" w:hAnsi="Arial" w:cs="Arial"/>
                <w:iCs/>
              </w:rPr>
            </w:pPr>
            <w:r w:rsidRPr="00104B00">
              <w:rPr>
                <w:rFonts w:ascii="Arial" w:hAnsi="Arial" w:cs="Arial"/>
                <w:iCs/>
              </w:rPr>
              <w:t>Ensure that the unit meets national targets and performance indicators</w:t>
            </w:r>
          </w:p>
          <w:p w14:paraId="3875957D" w14:textId="38FA9E08" w:rsidR="009C47BA" w:rsidRPr="00DD457D" w:rsidRDefault="009C47BA" w:rsidP="009C47BA">
            <w:pPr>
              <w:rPr>
                <w:rFonts w:ascii="Arial" w:hAnsi="Arial" w:cs="Arial"/>
                <w:iCs/>
              </w:rPr>
            </w:pPr>
          </w:p>
        </w:tc>
      </w:tr>
      <w:tr w:rsidR="009C47BA" w:rsidRPr="00E766A5" w14:paraId="6FC4F317" w14:textId="77777777" w:rsidTr="00155C21">
        <w:tc>
          <w:tcPr>
            <w:tcW w:w="2400" w:type="dxa"/>
          </w:tcPr>
          <w:p w14:paraId="706E700B" w14:textId="77777777" w:rsidR="009C47BA" w:rsidRPr="0091087C" w:rsidRDefault="009C47BA" w:rsidP="009C47BA">
            <w:pPr>
              <w:rPr>
                <w:rFonts w:ascii="Arial" w:hAnsi="Arial" w:cs="Arial"/>
                <w:b/>
                <w:bCs/>
              </w:rPr>
            </w:pPr>
            <w:r w:rsidRPr="0091087C">
              <w:rPr>
                <w:rFonts w:ascii="Arial" w:hAnsi="Arial" w:cs="Arial"/>
                <w:b/>
                <w:bCs/>
              </w:rPr>
              <w:t>Principal Duties and Responsibilities</w:t>
            </w:r>
          </w:p>
          <w:p w14:paraId="57CD5BE4" w14:textId="77777777" w:rsidR="009C47BA" w:rsidRPr="0091087C" w:rsidRDefault="009C47BA" w:rsidP="009C47BA">
            <w:pPr>
              <w:rPr>
                <w:rFonts w:ascii="Arial" w:hAnsi="Arial" w:cs="Arial"/>
                <w:b/>
                <w:bCs/>
              </w:rPr>
            </w:pPr>
          </w:p>
        </w:tc>
        <w:tc>
          <w:tcPr>
            <w:tcW w:w="8256" w:type="dxa"/>
          </w:tcPr>
          <w:p w14:paraId="202B4A03" w14:textId="1D3D3324" w:rsidR="009C47BA" w:rsidRPr="0091087C" w:rsidRDefault="009C47BA" w:rsidP="00673FAF">
            <w:pPr>
              <w:rPr>
                <w:rFonts w:ascii="Arial" w:hAnsi="Arial" w:cs="Arial"/>
                <w:iCs/>
              </w:rPr>
            </w:pPr>
            <w:r w:rsidRPr="0091087C">
              <w:rPr>
                <w:rFonts w:ascii="Arial" w:hAnsi="Arial" w:cs="Arial"/>
                <w:iCs/>
              </w:rPr>
              <w:t xml:space="preserve">The </w:t>
            </w:r>
            <w:r w:rsidR="003343D7" w:rsidRPr="0091087C">
              <w:rPr>
                <w:rFonts w:ascii="Arial" w:hAnsi="Arial" w:cs="Arial"/>
                <w:iCs/>
              </w:rPr>
              <w:t xml:space="preserve">Pharmacist, Senior </w:t>
            </w:r>
            <w:r w:rsidRPr="0091087C">
              <w:rPr>
                <w:rFonts w:ascii="Arial" w:hAnsi="Arial" w:cs="Arial"/>
                <w:iCs/>
              </w:rPr>
              <w:t xml:space="preserve">will work with the team members </w:t>
            </w:r>
            <w:r w:rsidR="000C09E5" w:rsidRPr="0091087C">
              <w:rPr>
                <w:rFonts w:ascii="Arial" w:hAnsi="Arial" w:cs="Arial"/>
                <w:iCs/>
              </w:rPr>
              <w:t xml:space="preserve">within PCRS </w:t>
            </w:r>
            <w:r w:rsidRPr="0091087C">
              <w:rPr>
                <w:rFonts w:ascii="Arial" w:hAnsi="Arial" w:cs="Arial"/>
                <w:iCs/>
              </w:rPr>
              <w:t>to ensure that all work programmes are completed to a high standard.</w:t>
            </w:r>
          </w:p>
          <w:p w14:paraId="39F994AC" w14:textId="77777777" w:rsidR="003343D7" w:rsidRPr="0091087C" w:rsidRDefault="003343D7" w:rsidP="009C47BA">
            <w:pPr>
              <w:spacing w:line="276" w:lineRule="auto"/>
              <w:rPr>
                <w:rFonts w:ascii="Arial" w:hAnsi="Arial" w:cs="Arial"/>
                <w:iCs/>
              </w:rPr>
            </w:pPr>
          </w:p>
          <w:p w14:paraId="3193E2FD" w14:textId="37FF6505" w:rsidR="003343D7" w:rsidRPr="0091087C" w:rsidRDefault="003343D7" w:rsidP="009C47BA">
            <w:pPr>
              <w:spacing w:line="276" w:lineRule="auto"/>
              <w:rPr>
                <w:rFonts w:ascii="Arial" w:hAnsi="Arial" w:cs="Arial"/>
                <w:b/>
                <w:iCs/>
                <w:color w:val="000000" w:themeColor="text1"/>
                <w:u w:val="single"/>
              </w:rPr>
            </w:pPr>
            <w:r w:rsidRPr="0091087C">
              <w:rPr>
                <w:rFonts w:ascii="Arial" w:hAnsi="Arial" w:cs="Arial"/>
                <w:b/>
                <w:iCs/>
                <w:color w:val="000000" w:themeColor="text1"/>
                <w:u w:val="single"/>
              </w:rPr>
              <w:t>Clinical/Professional</w:t>
            </w:r>
          </w:p>
          <w:p w14:paraId="5BD340C3" w14:textId="77777777" w:rsidR="000B2B37" w:rsidRPr="0091087C" w:rsidRDefault="000B2B37" w:rsidP="00E928CE">
            <w:pPr>
              <w:spacing w:line="276" w:lineRule="auto"/>
              <w:contextualSpacing/>
              <w:rPr>
                <w:rFonts w:ascii="Arial" w:hAnsi="Arial" w:cs="Arial"/>
                <w:b/>
                <w:iCs/>
                <w:color w:val="000000" w:themeColor="text1"/>
                <w:u w:val="single"/>
              </w:rPr>
            </w:pPr>
          </w:p>
          <w:p w14:paraId="1CA9598F" w14:textId="43B1777B" w:rsidR="00CD6A3D" w:rsidRPr="0091087C" w:rsidRDefault="00CD6A3D" w:rsidP="00E928CE">
            <w:pPr>
              <w:numPr>
                <w:ilvl w:val="0"/>
                <w:numId w:val="43"/>
              </w:numPr>
              <w:spacing w:after="120"/>
              <w:contextualSpacing/>
              <w:jc w:val="both"/>
              <w:rPr>
                <w:rFonts w:ascii="Arial" w:hAnsi="Arial" w:cs="Arial"/>
                <w:color w:val="000000" w:themeColor="text1"/>
              </w:rPr>
            </w:pPr>
            <w:r w:rsidRPr="0091087C">
              <w:rPr>
                <w:rFonts w:ascii="Arial" w:hAnsi="Arial" w:cs="Arial"/>
                <w:color w:val="000000" w:themeColor="text1"/>
              </w:rPr>
              <w:t xml:space="preserve">Receipt and Management of applications for Pricing and Reimbursement </w:t>
            </w:r>
          </w:p>
          <w:p w14:paraId="27DD8A95" w14:textId="77777777" w:rsidR="00CD6A3D" w:rsidRPr="0091087C" w:rsidRDefault="00CD6A3D" w:rsidP="00E928CE">
            <w:pPr>
              <w:numPr>
                <w:ilvl w:val="0"/>
                <w:numId w:val="43"/>
              </w:numPr>
              <w:spacing w:after="120"/>
              <w:contextualSpacing/>
              <w:jc w:val="both"/>
              <w:rPr>
                <w:rFonts w:ascii="Arial" w:hAnsi="Arial" w:cs="Arial"/>
                <w:color w:val="000000" w:themeColor="text1"/>
              </w:rPr>
            </w:pPr>
            <w:r w:rsidRPr="0091087C">
              <w:rPr>
                <w:rFonts w:ascii="Arial" w:hAnsi="Arial" w:cs="Arial"/>
                <w:color w:val="000000" w:themeColor="text1"/>
              </w:rPr>
              <w:t>Review and ongoing monitoring of Authorised and Exempt Medicinal Products appropriate to the Community Drugs Schemes in Ireland and other jurisdictions</w:t>
            </w:r>
          </w:p>
          <w:p w14:paraId="791A427A" w14:textId="2517AD4D" w:rsidR="00CD6A3D" w:rsidRPr="0091087C" w:rsidRDefault="00CD6A3D" w:rsidP="00E928CE">
            <w:pPr>
              <w:numPr>
                <w:ilvl w:val="0"/>
                <w:numId w:val="43"/>
              </w:numPr>
              <w:spacing w:after="120"/>
              <w:contextualSpacing/>
              <w:jc w:val="both"/>
              <w:rPr>
                <w:rFonts w:ascii="Arial" w:hAnsi="Arial" w:cs="Arial"/>
                <w:color w:val="000000" w:themeColor="text1"/>
              </w:rPr>
            </w:pPr>
            <w:r w:rsidRPr="0091087C">
              <w:rPr>
                <w:rFonts w:ascii="Arial" w:hAnsi="Arial" w:cs="Arial"/>
                <w:color w:val="000000" w:themeColor="text1"/>
              </w:rPr>
              <w:t xml:space="preserve">Preparation of quality control and monitoring reports as required by the Head of </w:t>
            </w:r>
            <w:r w:rsidR="00E82E60" w:rsidRPr="0091087C">
              <w:rPr>
                <w:rFonts w:ascii="Arial" w:hAnsi="Arial" w:cs="Arial"/>
                <w:color w:val="000000" w:themeColor="text1"/>
              </w:rPr>
              <w:t>the Unit.</w:t>
            </w:r>
          </w:p>
          <w:p w14:paraId="7F75460A" w14:textId="46F1CB0F" w:rsidR="00CD6A3D" w:rsidRPr="0091087C" w:rsidRDefault="00CD6A3D" w:rsidP="00E928CE">
            <w:pPr>
              <w:numPr>
                <w:ilvl w:val="0"/>
                <w:numId w:val="43"/>
              </w:numPr>
              <w:spacing w:after="120"/>
              <w:contextualSpacing/>
              <w:jc w:val="both"/>
              <w:rPr>
                <w:rFonts w:ascii="Arial" w:hAnsi="Arial" w:cs="Arial"/>
                <w:color w:val="000000" w:themeColor="text1"/>
              </w:rPr>
            </w:pPr>
            <w:r w:rsidRPr="0091087C">
              <w:rPr>
                <w:rFonts w:ascii="Arial" w:hAnsi="Arial" w:cs="Arial"/>
                <w:color w:val="000000" w:themeColor="text1"/>
              </w:rPr>
              <w:t>Contribute to the maintenance of the Reimbursement List</w:t>
            </w:r>
          </w:p>
          <w:p w14:paraId="4507D272" w14:textId="0774CC28" w:rsidR="00E82E60" w:rsidRPr="0091087C" w:rsidRDefault="00E82E60" w:rsidP="00E928CE">
            <w:pPr>
              <w:numPr>
                <w:ilvl w:val="0"/>
                <w:numId w:val="43"/>
              </w:numPr>
              <w:contextualSpacing/>
              <w:jc w:val="both"/>
              <w:rPr>
                <w:rFonts w:ascii="Arial" w:hAnsi="Arial" w:cs="Arial"/>
              </w:rPr>
            </w:pPr>
            <w:r w:rsidRPr="0091087C">
              <w:rPr>
                <w:rFonts w:ascii="Arial" w:hAnsi="Arial" w:cs="Arial"/>
              </w:rPr>
              <w:lastRenderedPageBreak/>
              <w:t xml:space="preserve">Provide pharmacist support to the High Tech Co-ordination Unit and engagement with ongoing developments of the High Tech Hub infrastructure. </w:t>
            </w:r>
          </w:p>
          <w:p w14:paraId="510CFA6C" w14:textId="2F9F239D" w:rsidR="00CD6A3D" w:rsidRPr="0091087C" w:rsidRDefault="00CD6A3D" w:rsidP="00E928CE">
            <w:pPr>
              <w:numPr>
                <w:ilvl w:val="0"/>
                <w:numId w:val="43"/>
              </w:numPr>
              <w:spacing w:after="120"/>
              <w:contextualSpacing/>
              <w:jc w:val="both"/>
              <w:rPr>
                <w:rFonts w:ascii="Arial" w:hAnsi="Arial" w:cs="Arial"/>
                <w:color w:val="000000" w:themeColor="text1"/>
              </w:rPr>
            </w:pPr>
            <w:r w:rsidRPr="0091087C">
              <w:rPr>
                <w:rFonts w:ascii="Arial" w:hAnsi="Arial" w:cs="Arial"/>
                <w:color w:val="000000" w:themeColor="text1"/>
              </w:rPr>
              <w:t xml:space="preserve">Co-operate with other PCRS functions (e.g. </w:t>
            </w:r>
            <w:r w:rsidR="00E928CE" w:rsidRPr="0091087C">
              <w:rPr>
                <w:rFonts w:ascii="Arial" w:hAnsi="Arial" w:cs="Arial"/>
                <w:color w:val="000000" w:themeColor="text1"/>
              </w:rPr>
              <w:t xml:space="preserve">Pharmacy Function Unit, </w:t>
            </w:r>
            <w:r w:rsidRPr="0091087C">
              <w:rPr>
                <w:rFonts w:ascii="Arial" w:hAnsi="Arial" w:cs="Arial"/>
                <w:color w:val="000000" w:themeColor="text1"/>
              </w:rPr>
              <w:t>Corporate Pharmaceutical Unit, Pharmacy Processing Unit, High Tech Co-ordination Unit) to ensure appropriate reimbursement (including governance and reporting) arrangements are in place for all medicines.</w:t>
            </w:r>
          </w:p>
          <w:p w14:paraId="6DA62217" w14:textId="77777777" w:rsidR="00E82E60" w:rsidRPr="0091087C" w:rsidRDefault="00CD6A3D" w:rsidP="00E928CE">
            <w:pPr>
              <w:numPr>
                <w:ilvl w:val="0"/>
                <w:numId w:val="43"/>
              </w:numPr>
              <w:spacing w:after="120"/>
              <w:contextualSpacing/>
              <w:jc w:val="both"/>
              <w:rPr>
                <w:rFonts w:ascii="Arial" w:hAnsi="Arial" w:cs="Arial"/>
                <w:iCs/>
                <w:color w:val="000000" w:themeColor="text1"/>
              </w:rPr>
            </w:pPr>
            <w:r w:rsidRPr="0091087C">
              <w:rPr>
                <w:rFonts w:ascii="Arial" w:hAnsi="Arial" w:cs="Arial"/>
                <w:color w:val="000000" w:themeColor="text1"/>
              </w:rPr>
              <w:t xml:space="preserve">Be </w:t>
            </w:r>
            <w:r w:rsidRPr="0091087C">
              <w:rPr>
                <w:rFonts w:ascii="Arial" w:hAnsi="Arial" w:cs="Arial"/>
                <w:iCs/>
                <w:color w:val="000000" w:themeColor="text1"/>
              </w:rPr>
              <w:t>expected to be able to deal with a number of priorities and demands at the same time with unpredictable interruptions requiring changes in priorities.</w:t>
            </w:r>
          </w:p>
          <w:p w14:paraId="2F6DA1AA" w14:textId="3676263F" w:rsidR="003343D7" w:rsidRPr="0091087C" w:rsidRDefault="003343D7" w:rsidP="00E928CE">
            <w:pPr>
              <w:numPr>
                <w:ilvl w:val="0"/>
                <w:numId w:val="43"/>
              </w:numPr>
              <w:spacing w:after="120"/>
              <w:contextualSpacing/>
              <w:jc w:val="both"/>
              <w:rPr>
                <w:rFonts w:ascii="Arial" w:hAnsi="Arial" w:cs="Arial"/>
                <w:iCs/>
                <w:color w:val="000000" w:themeColor="text1"/>
              </w:rPr>
            </w:pPr>
            <w:r w:rsidRPr="0091087C">
              <w:rPr>
                <w:rFonts w:ascii="Arial" w:hAnsi="Arial" w:cs="Arial"/>
              </w:rPr>
              <w:t>Preparation of responses to Parliament Queries.</w:t>
            </w:r>
          </w:p>
          <w:p w14:paraId="63481B13" w14:textId="6D09FB25" w:rsidR="00E82E60" w:rsidRPr="0091087C" w:rsidRDefault="003343D7" w:rsidP="00E928CE">
            <w:pPr>
              <w:numPr>
                <w:ilvl w:val="0"/>
                <w:numId w:val="43"/>
              </w:numPr>
              <w:contextualSpacing/>
              <w:jc w:val="both"/>
              <w:rPr>
                <w:rFonts w:ascii="Arial" w:hAnsi="Arial" w:cs="Arial"/>
              </w:rPr>
            </w:pPr>
            <w:r w:rsidRPr="0091087C">
              <w:rPr>
                <w:rFonts w:ascii="Arial" w:hAnsi="Arial" w:cs="Arial"/>
              </w:rPr>
              <w:t>Pr</w:t>
            </w:r>
            <w:r w:rsidR="00E82E60" w:rsidRPr="0091087C">
              <w:rPr>
                <w:rFonts w:ascii="Arial" w:hAnsi="Arial" w:cs="Arial"/>
              </w:rPr>
              <w:t xml:space="preserve">eparation of responses to Media. </w:t>
            </w:r>
          </w:p>
          <w:p w14:paraId="10F3A090" w14:textId="2B9FA151" w:rsidR="003343D7" w:rsidRPr="0091087C" w:rsidRDefault="003343D7" w:rsidP="00E928CE">
            <w:pPr>
              <w:numPr>
                <w:ilvl w:val="0"/>
                <w:numId w:val="43"/>
              </w:numPr>
              <w:contextualSpacing/>
              <w:jc w:val="both"/>
              <w:rPr>
                <w:rFonts w:ascii="Arial" w:hAnsi="Arial" w:cs="Arial"/>
              </w:rPr>
            </w:pPr>
            <w:r w:rsidRPr="0091087C">
              <w:rPr>
                <w:rFonts w:ascii="Arial" w:hAnsi="Arial" w:cs="Arial"/>
              </w:rPr>
              <w:t>Ensuring effective quality assurance of the functions of the unit.</w:t>
            </w:r>
          </w:p>
          <w:p w14:paraId="1B96EAC7" w14:textId="77777777" w:rsidR="003343D7" w:rsidRPr="0091087C" w:rsidRDefault="003343D7" w:rsidP="00E928CE">
            <w:pPr>
              <w:numPr>
                <w:ilvl w:val="0"/>
                <w:numId w:val="43"/>
              </w:numPr>
              <w:contextualSpacing/>
              <w:jc w:val="both"/>
              <w:rPr>
                <w:rFonts w:ascii="Arial" w:hAnsi="Arial" w:cs="Arial"/>
              </w:rPr>
            </w:pPr>
            <w:r w:rsidRPr="0091087C">
              <w:rPr>
                <w:rFonts w:ascii="Arial" w:hAnsi="Arial" w:cs="Arial"/>
              </w:rPr>
              <w:t>Work with other government agencies and departments to assist in the provision of robust national governance arrangements around medicines pricing and reimbursement.</w:t>
            </w:r>
          </w:p>
          <w:p w14:paraId="247D36F1" w14:textId="12AC9FC3" w:rsidR="003343D7" w:rsidRPr="0091087C" w:rsidRDefault="003343D7" w:rsidP="00673FAF">
            <w:pPr>
              <w:spacing w:line="276" w:lineRule="auto"/>
              <w:jc w:val="both"/>
              <w:rPr>
                <w:rFonts w:ascii="Arial" w:hAnsi="Arial" w:cs="Arial"/>
              </w:rPr>
            </w:pPr>
          </w:p>
          <w:p w14:paraId="072D6449" w14:textId="35600F9A" w:rsidR="003343D7" w:rsidRPr="0091087C" w:rsidRDefault="003343D7" w:rsidP="003343D7">
            <w:pPr>
              <w:rPr>
                <w:rFonts w:ascii="Arial" w:hAnsi="Arial" w:cs="Arial"/>
                <w:b/>
                <w:iCs/>
                <w:u w:val="single"/>
              </w:rPr>
            </w:pPr>
            <w:r w:rsidRPr="0091087C">
              <w:rPr>
                <w:rFonts w:ascii="Arial" w:hAnsi="Arial" w:cs="Arial"/>
                <w:b/>
                <w:iCs/>
                <w:u w:val="single"/>
              </w:rPr>
              <w:t>Quality and Risk, Health and Safety Management</w:t>
            </w:r>
          </w:p>
          <w:p w14:paraId="41434835" w14:textId="77777777" w:rsidR="000B2B37" w:rsidRPr="0091087C" w:rsidRDefault="000B2B37" w:rsidP="003343D7">
            <w:pPr>
              <w:rPr>
                <w:rFonts w:ascii="Arial" w:hAnsi="Arial" w:cs="Arial"/>
                <w:iCs/>
              </w:rPr>
            </w:pPr>
          </w:p>
          <w:p w14:paraId="736CFDD6"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iCs/>
              </w:rPr>
              <w:t>Ensure that work is carried out in a safe manner in accordance with the provisions of Health, Safety and Welfare at Work Act, the Pharmaceutical Society of Ireland (PSI) and/or other relevant legislation or advice.</w:t>
            </w:r>
          </w:p>
          <w:p w14:paraId="3752F939" w14:textId="77777777" w:rsidR="003343D7" w:rsidRPr="0091087C" w:rsidRDefault="003343D7" w:rsidP="00CD6A3D">
            <w:pPr>
              <w:pStyle w:val="ListParagraph"/>
              <w:numPr>
                <w:ilvl w:val="0"/>
                <w:numId w:val="43"/>
              </w:numPr>
              <w:spacing w:before="100" w:beforeAutospacing="1" w:after="100" w:afterAutospacing="1"/>
              <w:contextualSpacing/>
              <w:rPr>
                <w:rFonts w:ascii="Arial" w:hAnsi="Arial" w:cs="Arial"/>
                <w:iCs/>
              </w:rPr>
            </w:pPr>
            <w:r w:rsidRPr="0091087C">
              <w:rPr>
                <w:rFonts w:ascii="Arial" w:hAnsi="Arial" w:cs="Arial"/>
                <w:iCs/>
              </w:rPr>
              <w:t>Adequately identify, assess, manage and monitor risks within their area of responsibility.</w:t>
            </w:r>
          </w:p>
          <w:p w14:paraId="052FCA90"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color w:val="000000"/>
              </w:rPr>
              <w:t>Have a working knowledge of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57ABB66"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color w:val="000000"/>
              </w:rPr>
              <w:t>Support, promote and actively participate in sustainable energy, water and waste initiatives to create a more sustainable, low carbon and efficient health service.</w:t>
            </w:r>
          </w:p>
          <w:p w14:paraId="2073FDAA" w14:textId="77777777" w:rsidR="003343D7" w:rsidRPr="0091087C" w:rsidRDefault="003343D7" w:rsidP="003343D7">
            <w:pPr>
              <w:rPr>
                <w:rFonts w:ascii="Arial" w:hAnsi="Arial" w:cs="Arial"/>
                <w:iCs/>
              </w:rPr>
            </w:pPr>
          </w:p>
          <w:p w14:paraId="1CD732C9" w14:textId="2711A903" w:rsidR="003343D7" w:rsidRPr="0091087C" w:rsidRDefault="003343D7" w:rsidP="003343D7">
            <w:pPr>
              <w:rPr>
                <w:rFonts w:ascii="Arial" w:hAnsi="Arial" w:cs="Arial"/>
                <w:b/>
                <w:iCs/>
                <w:u w:val="single"/>
              </w:rPr>
            </w:pPr>
            <w:r w:rsidRPr="0091087C">
              <w:rPr>
                <w:rFonts w:ascii="Arial" w:hAnsi="Arial" w:cs="Arial"/>
                <w:b/>
                <w:iCs/>
                <w:u w:val="single"/>
              </w:rPr>
              <w:t>Education and Training</w:t>
            </w:r>
          </w:p>
          <w:p w14:paraId="6B8DAE2E" w14:textId="77777777" w:rsidR="000B2B37" w:rsidRPr="0091087C" w:rsidRDefault="000B2B37" w:rsidP="003343D7">
            <w:pPr>
              <w:rPr>
                <w:rFonts w:ascii="Arial" w:hAnsi="Arial" w:cs="Arial"/>
                <w:b/>
                <w:iCs/>
                <w:u w:val="single"/>
              </w:rPr>
            </w:pPr>
          </w:p>
          <w:p w14:paraId="06C3FC33"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iCs/>
              </w:rPr>
              <w:t>Conduct information sessions relating to medication management for staff.</w:t>
            </w:r>
          </w:p>
          <w:p w14:paraId="27AEE654" w14:textId="77777777" w:rsidR="003343D7" w:rsidRPr="0091087C" w:rsidRDefault="003343D7" w:rsidP="00CD6A3D">
            <w:pPr>
              <w:pStyle w:val="ListParagraph"/>
              <w:numPr>
                <w:ilvl w:val="0"/>
                <w:numId w:val="43"/>
              </w:numPr>
              <w:spacing w:before="100" w:beforeAutospacing="1" w:after="100" w:afterAutospacing="1"/>
              <w:contextualSpacing/>
              <w:rPr>
                <w:rFonts w:asciiTheme="minorHAnsi" w:eastAsiaTheme="minorEastAsia" w:hAnsiTheme="minorHAnsi" w:cstheme="minorBidi"/>
                <w:color w:val="000000" w:themeColor="text1"/>
              </w:rPr>
            </w:pPr>
            <w:r w:rsidRPr="0091087C">
              <w:rPr>
                <w:rFonts w:ascii="Arial" w:eastAsia="Arial" w:hAnsi="Arial" w:cs="Arial"/>
                <w:color w:val="000000" w:themeColor="text1"/>
                <w:lang w:val="en-US"/>
              </w:rPr>
              <w:t>Facilitate and manage groups through the learning process; gives constructive feedback to encourage learning.</w:t>
            </w:r>
          </w:p>
          <w:p w14:paraId="7BC6E806" w14:textId="77777777" w:rsidR="003343D7" w:rsidRPr="0091087C" w:rsidRDefault="003343D7" w:rsidP="00CD6A3D">
            <w:pPr>
              <w:numPr>
                <w:ilvl w:val="0"/>
                <w:numId w:val="43"/>
              </w:numPr>
              <w:spacing w:before="100" w:beforeAutospacing="1" w:after="100" w:afterAutospacing="1"/>
              <w:contextualSpacing/>
              <w:rPr>
                <w:rFonts w:ascii="Arial" w:hAnsi="Arial"/>
                <w:color w:val="000000" w:themeColor="text1"/>
              </w:rPr>
            </w:pPr>
            <w:r w:rsidRPr="0091087C">
              <w:rPr>
                <w:rFonts w:ascii="Arial" w:hAnsi="Arial"/>
                <w:color w:val="000000" w:themeColor="text1"/>
              </w:rPr>
              <w:t>Participate in the teaching and training (including in-service training) of pharmacy, medical, nursing and other staff as may be required.</w:t>
            </w:r>
          </w:p>
          <w:p w14:paraId="18C02146" w14:textId="77777777" w:rsidR="003343D7" w:rsidRPr="0091087C" w:rsidRDefault="003343D7" w:rsidP="00CD6A3D">
            <w:pPr>
              <w:numPr>
                <w:ilvl w:val="0"/>
                <w:numId w:val="43"/>
              </w:numPr>
              <w:spacing w:before="100" w:beforeAutospacing="1" w:after="100" w:afterAutospacing="1"/>
              <w:ind w:right="340"/>
              <w:contextualSpacing/>
              <w:rPr>
                <w:rFonts w:ascii="Arial" w:hAnsi="Arial" w:cs="Arial"/>
                <w:color w:val="000000"/>
              </w:rPr>
            </w:pPr>
            <w:r w:rsidRPr="0091087C">
              <w:rPr>
                <w:rFonts w:ascii="Arial" w:hAnsi="Arial" w:cs="Arial"/>
                <w:bCs/>
                <w:color w:val="000000"/>
              </w:rPr>
              <w:t>Participate in continuing education and activities consistent with the post.</w:t>
            </w:r>
          </w:p>
          <w:p w14:paraId="1DC92DE8" w14:textId="77777777" w:rsidR="003343D7" w:rsidRPr="0091087C" w:rsidRDefault="003343D7" w:rsidP="00CD6A3D">
            <w:pPr>
              <w:numPr>
                <w:ilvl w:val="0"/>
                <w:numId w:val="43"/>
              </w:numPr>
              <w:spacing w:before="100" w:beforeAutospacing="1" w:after="100" w:afterAutospacing="1"/>
              <w:contextualSpacing/>
              <w:rPr>
                <w:rFonts w:ascii="Arial" w:hAnsi="Arial"/>
                <w:color w:val="000000" w:themeColor="text1"/>
              </w:rPr>
            </w:pPr>
            <w:r w:rsidRPr="0091087C">
              <w:rPr>
                <w:rFonts w:ascii="Arial" w:hAnsi="Arial"/>
                <w:color w:val="000000" w:themeColor="text1"/>
              </w:rPr>
              <w:t xml:space="preserve">Attend such study days and continuing education courses as may be deemed necessary for the development of both the service and the individual. To maintain professional competency by involvement with Continued Professional Development (CPD) as required by the </w:t>
            </w:r>
            <w:r w:rsidRPr="0091087C">
              <w:rPr>
                <w:rFonts w:ascii="Arial" w:hAnsi="Arial" w:cs="Arial"/>
                <w:bCs/>
                <w:color w:val="000000"/>
              </w:rPr>
              <w:t xml:space="preserve">Irish Institute of Pharmacy (IIOP) and </w:t>
            </w:r>
            <w:r w:rsidRPr="0091087C">
              <w:rPr>
                <w:rFonts w:ascii="Arial" w:hAnsi="Arial"/>
                <w:color w:val="000000" w:themeColor="text1"/>
              </w:rPr>
              <w:t xml:space="preserve">Pharmaceutical Society of Ireland (PSI). </w:t>
            </w:r>
          </w:p>
          <w:p w14:paraId="49F2EEF4" w14:textId="77777777" w:rsidR="003343D7" w:rsidRPr="0091087C" w:rsidRDefault="003343D7" w:rsidP="00CD6A3D">
            <w:pPr>
              <w:pStyle w:val="ListParagraph"/>
              <w:numPr>
                <w:ilvl w:val="0"/>
                <w:numId w:val="43"/>
              </w:numPr>
              <w:spacing w:before="100" w:beforeAutospacing="1" w:after="100" w:afterAutospacing="1"/>
              <w:contextualSpacing/>
              <w:rPr>
                <w:rFonts w:ascii="Arial" w:hAnsi="Arial" w:cs="Arial"/>
              </w:rPr>
            </w:pPr>
            <w:r w:rsidRPr="0091087C">
              <w:rPr>
                <w:rFonts w:ascii="Arial" w:hAnsi="Arial" w:cs="Arial"/>
                <w:lang w:eastAsia="en-IE"/>
              </w:rPr>
              <w:t>Promote and actively participate in continuing professional development and research activities consistent with the post.</w:t>
            </w:r>
          </w:p>
          <w:p w14:paraId="07C5E009"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iCs/>
              </w:rPr>
              <w:t>Engage in the HSE performance achievement process in conjunction with your Line Manager and staff as appropriate.</w:t>
            </w:r>
          </w:p>
          <w:p w14:paraId="4D306122" w14:textId="77777777" w:rsidR="003343D7" w:rsidRPr="0091087C" w:rsidRDefault="003343D7" w:rsidP="003343D7">
            <w:pPr>
              <w:rPr>
                <w:rFonts w:ascii="Arial" w:hAnsi="Arial" w:cs="Arial"/>
                <w:iCs/>
              </w:rPr>
            </w:pPr>
          </w:p>
          <w:p w14:paraId="0BE19937" w14:textId="02B2BE44" w:rsidR="000B2B37" w:rsidRPr="0091087C" w:rsidRDefault="003343D7" w:rsidP="003343D7">
            <w:pPr>
              <w:rPr>
                <w:rFonts w:ascii="Arial" w:hAnsi="Arial" w:cs="Arial"/>
                <w:b/>
                <w:iCs/>
                <w:u w:val="single"/>
              </w:rPr>
            </w:pPr>
            <w:r w:rsidRPr="0091087C">
              <w:rPr>
                <w:rFonts w:ascii="Arial" w:hAnsi="Arial" w:cs="Arial"/>
                <w:b/>
                <w:iCs/>
                <w:u w:val="single"/>
              </w:rPr>
              <w:t>Personnel / Administration</w:t>
            </w:r>
          </w:p>
          <w:p w14:paraId="1E39FB57" w14:textId="77777777" w:rsidR="000B2B37" w:rsidRPr="0091087C" w:rsidRDefault="000B2B37" w:rsidP="003343D7">
            <w:pPr>
              <w:rPr>
                <w:rFonts w:ascii="Arial" w:hAnsi="Arial" w:cs="Arial"/>
                <w:b/>
                <w:iCs/>
                <w:u w:val="single"/>
              </w:rPr>
            </w:pPr>
          </w:p>
          <w:p w14:paraId="4A01D4C9" w14:textId="77777777" w:rsidR="003343D7" w:rsidRPr="0091087C" w:rsidRDefault="003343D7" w:rsidP="00CD6A3D">
            <w:pPr>
              <w:pStyle w:val="ListParagraph"/>
              <w:numPr>
                <w:ilvl w:val="0"/>
                <w:numId w:val="43"/>
              </w:numPr>
              <w:rPr>
                <w:rFonts w:ascii="Arial" w:hAnsi="Arial" w:cs="Arial"/>
                <w:iCs/>
              </w:rPr>
            </w:pPr>
            <w:r w:rsidRPr="0091087C">
              <w:rPr>
                <w:rFonts w:ascii="Arial" w:hAnsi="Arial" w:cs="Arial"/>
                <w:iCs/>
              </w:rPr>
              <w:t>Develop and implement policies, procedures and guidelines relating to medication management throughout the service.</w:t>
            </w:r>
          </w:p>
          <w:p w14:paraId="434D03E7" w14:textId="77777777" w:rsidR="003343D7" w:rsidRPr="0091087C" w:rsidRDefault="003343D7" w:rsidP="00CD6A3D">
            <w:pPr>
              <w:pStyle w:val="BodyText"/>
              <w:numPr>
                <w:ilvl w:val="0"/>
                <w:numId w:val="43"/>
              </w:numPr>
              <w:spacing w:before="100" w:beforeAutospacing="1" w:after="100" w:afterAutospacing="1"/>
              <w:ind w:right="340"/>
              <w:contextualSpacing/>
              <w:rPr>
                <w:sz w:val="20"/>
              </w:rPr>
            </w:pPr>
            <w:r w:rsidRPr="0091087C">
              <w:rPr>
                <w:sz w:val="20"/>
              </w:rPr>
              <w:t>Carry out general administrative and financial duties including recording keeping and medication use monitoring.</w:t>
            </w:r>
          </w:p>
          <w:p w14:paraId="13CAE578" w14:textId="77777777" w:rsidR="00673FAF" w:rsidRPr="0091087C" w:rsidRDefault="003343D7" w:rsidP="00CD6A3D">
            <w:pPr>
              <w:numPr>
                <w:ilvl w:val="0"/>
                <w:numId w:val="43"/>
              </w:numPr>
              <w:spacing w:before="100" w:beforeAutospacing="1" w:after="100" w:afterAutospacing="1"/>
              <w:ind w:right="340"/>
              <w:contextualSpacing/>
              <w:rPr>
                <w:rFonts w:ascii="Arial" w:hAnsi="Arial" w:cs="Arial"/>
              </w:rPr>
            </w:pPr>
            <w:r w:rsidRPr="0091087C">
              <w:rPr>
                <w:rFonts w:ascii="Arial" w:hAnsi="Arial" w:cs="Arial"/>
              </w:rPr>
              <w:t>Supervise and manage any pharmacist and other staff assigned to him / her.</w:t>
            </w:r>
          </w:p>
          <w:p w14:paraId="347BCCB2" w14:textId="4C9AB5EE" w:rsidR="003343D7" w:rsidRPr="0091087C" w:rsidRDefault="003343D7" w:rsidP="00CD6A3D">
            <w:pPr>
              <w:numPr>
                <w:ilvl w:val="0"/>
                <w:numId w:val="43"/>
              </w:numPr>
              <w:spacing w:before="100" w:beforeAutospacing="1" w:after="100" w:afterAutospacing="1"/>
              <w:ind w:right="340"/>
              <w:contextualSpacing/>
              <w:rPr>
                <w:rFonts w:ascii="Arial" w:hAnsi="Arial" w:cs="Arial"/>
              </w:rPr>
            </w:pPr>
            <w:r w:rsidRPr="0091087C">
              <w:rPr>
                <w:rFonts w:ascii="Arial" w:hAnsi="Arial" w:cs="Arial"/>
                <w:iCs/>
              </w:rPr>
              <w:t>Represent the</w:t>
            </w:r>
            <w:r w:rsidR="00EC5823" w:rsidRPr="0091087C">
              <w:rPr>
                <w:rFonts w:ascii="Arial" w:hAnsi="Arial" w:cs="Arial"/>
                <w:iCs/>
              </w:rPr>
              <w:t xml:space="preserve"> unit</w:t>
            </w:r>
            <w:r w:rsidRPr="0091087C">
              <w:rPr>
                <w:rFonts w:ascii="Arial" w:hAnsi="Arial" w:cs="Arial"/>
                <w:iCs/>
              </w:rPr>
              <w:t xml:space="preserve"> at relevant working groups, committees and / or meetings</w:t>
            </w:r>
          </w:p>
          <w:p w14:paraId="1B095B33" w14:textId="7FB78FA2" w:rsidR="00BE279F" w:rsidRPr="0091087C" w:rsidRDefault="00BE279F" w:rsidP="00BE1533">
            <w:pPr>
              <w:spacing w:before="100" w:beforeAutospacing="1" w:after="100" w:afterAutospacing="1"/>
              <w:ind w:right="340"/>
              <w:contextualSpacing/>
              <w:rPr>
                <w:rFonts w:ascii="Arial" w:hAnsi="Arial" w:cs="Arial"/>
              </w:rPr>
            </w:pPr>
          </w:p>
          <w:p w14:paraId="72359169" w14:textId="77777777" w:rsidR="000B2B37" w:rsidRPr="0091087C" w:rsidRDefault="000B2B37" w:rsidP="009C47BA">
            <w:pPr>
              <w:spacing w:line="276" w:lineRule="auto"/>
              <w:rPr>
                <w:rFonts w:ascii="Arial" w:hAnsi="Arial" w:cs="Arial"/>
                <w:iCs/>
                <w:color w:val="000099"/>
              </w:rPr>
            </w:pPr>
          </w:p>
          <w:p w14:paraId="14ABFCD4" w14:textId="77777777" w:rsidR="009C47BA" w:rsidRPr="0091087C" w:rsidRDefault="009C47BA" w:rsidP="009C47BA">
            <w:pPr>
              <w:rPr>
                <w:rFonts w:ascii="Arial" w:hAnsi="Arial" w:cs="Arial"/>
                <w:b/>
              </w:rPr>
            </w:pPr>
            <w:r w:rsidRPr="0091087C">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91087C">
              <w:rPr>
                <w:rFonts w:ascii="Arial" w:hAnsi="Arial" w:cs="Arial"/>
                <w:b/>
                <w:iCs/>
                <w:lang w:val="en-IE"/>
              </w:rPr>
              <w:lastRenderedPageBreak/>
              <w:t>as appropriate to the post which may be assigned to them from time to time and to contribute to the development of the post while in office.</w:t>
            </w:r>
            <w:r w:rsidRPr="0091087C">
              <w:rPr>
                <w:rFonts w:ascii="Arial" w:hAnsi="Arial" w:cs="Arial"/>
                <w:b/>
              </w:rPr>
              <w:t xml:space="preserve">  </w:t>
            </w:r>
          </w:p>
          <w:p w14:paraId="6D2CEE75" w14:textId="3BADE644" w:rsidR="00BE279F" w:rsidRPr="0091087C" w:rsidRDefault="00BE279F" w:rsidP="009C47BA">
            <w:pPr>
              <w:rPr>
                <w:rFonts w:ascii="Arial" w:hAnsi="Arial" w:cs="Arial"/>
                <w:b/>
              </w:rPr>
            </w:pPr>
          </w:p>
        </w:tc>
      </w:tr>
      <w:tr w:rsidR="009C47BA" w:rsidRPr="00E766A5" w14:paraId="6C210CFE" w14:textId="77777777" w:rsidTr="00155C21">
        <w:tc>
          <w:tcPr>
            <w:tcW w:w="2400" w:type="dxa"/>
          </w:tcPr>
          <w:p w14:paraId="71AEAB78" w14:textId="77777777" w:rsidR="009C47BA" w:rsidRPr="0091087C" w:rsidRDefault="009C47BA" w:rsidP="009C47BA">
            <w:pPr>
              <w:rPr>
                <w:rFonts w:ascii="Arial" w:hAnsi="Arial" w:cs="Arial"/>
                <w:b/>
                <w:bCs/>
              </w:rPr>
            </w:pPr>
            <w:r w:rsidRPr="0091087C">
              <w:rPr>
                <w:rFonts w:ascii="Arial" w:hAnsi="Arial" w:cs="Arial"/>
                <w:b/>
                <w:bCs/>
              </w:rPr>
              <w:lastRenderedPageBreak/>
              <w:t>Eligibility Criteria</w:t>
            </w:r>
          </w:p>
          <w:p w14:paraId="54F50D02" w14:textId="77777777" w:rsidR="009C47BA" w:rsidRPr="0091087C" w:rsidRDefault="009C47BA" w:rsidP="009C47BA">
            <w:pPr>
              <w:rPr>
                <w:rFonts w:ascii="Arial" w:hAnsi="Arial" w:cs="Arial"/>
                <w:b/>
                <w:bCs/>
              </w:rPr>
            </w:pPr>
          </w:p>
          <w:p w14:paraId="5800EDA7" w14:textId="77777777" w:rsidR="009C47BA" w:rsidRPr="0091087C" w:rsidRDefault="009C47BA" w:rsidP="009C47BA">
            <w:pPr>
              <w:rPr>
                <w:rFonts w:ascii="Arial" w:hAnsi="Arial" w:cs="Arial"/>
                <w:b/>
                <w:bCs/>
              </w:rPr>
            </w:pPr>
            <w:r w:rsidRPr="0091087C">
              <w:rPr>
                <w:rFonts w:ascii="Arial" w:hAnsi="Arial" w:cs="Arial"/>
                <w:b/>
                <w:bCs/>
              </w:rPr>
              <w:t>Qualifications and/ or experience</w:t>
            </w:r>
          </w:p>
          <w:p w14:paraId="36A9F709" w14:textId="77777777" w:rsidR="009C47BA" w:rsidRPr="0091087C" w:rsidRDefault="009C47BA" w:rsidP="009C47BA">
            <w:pPr>
              <w:rPr>
                <w:rFonts w:ascii="Arial" w:hAnsi="Arial" w:cs="Arial"/>
                <w:b/>
                <w:bCs/>
              </w:rPr>
            </w:pPr>
          </w:p>
        </w:tc>
        <w:tc>
          <w:tcPr>
            <w:tcW w:w="8256" w:type="dxa"/>
          </w:tcPr>
          <w:p w14:paraId="08AF0814"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b/>
                <w:bCs/>
                <w:sz w:val="20"/>
                <w:szCs w:val="20"/>
              </w:rPr>
              <w:t>Candidates must have at the latest date of application: - </w:t>
            </w:r>
            <w:r w:rsidRPr="0091087C">
              <w:rPr>
                <w:rStyle w:val="eop"/>
                <w:rFonts w:ascii="Arial" w:hAnsi="Arial" w:cs="Arial"/>
                <w:sz w:val="20"/>
                <w:szCs w:val="20"/>
              </w:rPr>
              <w:t> </w:t>
            </w:r>
          </w:p>
          <w:p w14:paraId="3DD5AC6D"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color w:val="FF6600"/>
                <w:sz w:val="20"/>
                <w:szCs w:val="20"/>
              </w:rPr>
              <w:t> </w:t>
            </w:r>
          </w:p>
          <w:p w14:paraId="49449E2D" w14:textId="77777777" w:rsidR="009C47BA" w:rsidRPr="0091087C" w:rsidRDefault="009C47BA" w:rsidP="009C47BA">
            <w:pPr>
              <w:pStyle w:val="paragraph"/>
              <w:spacing w:before="0" w:beforeAutospacing="0" w:after="0" w:afterAutospacing="0"/>
              <w:jc w:val="both"/>
              <w:textAlignment w:val="baseline"/>
              <w:rPr>
                <w:rFonts w:ascii="Arial" w:hAnsi="Arial" w:cs="Arial"/>
                <w:b/>
                <w:bCs/>
                <w:sz w:val="20"/>
                <w:szCs w:val="20"/>
                <w:u w:val="single"/>
              </w:rPr>
            </w:pPr>
            <w:r w:rsidRPr="0091087C">
              <w:rPr>
                <w:rStyle w:val="eop"/>
                <w:rFonts w:ascii="Arial" w:hAnsi="Arial" w:cs="Arial"/>
                <w:color w:val="000099"/>
                <w:sz w:val="20"/>
                <w:szCs w:val="20"/>
              </w:rPr>
              <w:t> </w:t>
            </w:r>
            <w:r w:rsidRPr="0091087C">
              <w:rPr>
                <w:rStyle w:val="eop"/>
                <w:rFonts w:ascii="Arial" w:hAnsi="Arial" w:cs="Arial"/>
                <w:b/>
                <w:bCs/>
                <w:sz w:val="20"/>
                <w:szCs w:val="20"/>
                <w:u w:val="single"/>
              </w:rPr>
              <w:t>1. Professional Qualifications, Experience, etc</w:t>
            </w:r>
          </w:p>
          <w:p w14:paraId="6874F03F" w14:textId="77777777" w:rsidR="009C47BA" w:rsidRPr="0091087C" w:rsidRDefault="009C47BA" w:rsidP="009C47BA">
            <w:pPr>
              <w:pStyle w:val="paragraph"/>
              <w:spacing w:before="0" w:beforeAutospacing="0" w:after="0" w:afterAutospacing="0"/>
              <w:ind w:left="720"/>
              <w:jc w:val="both"/>
              <w:textAlignment w:val="baseline"/>
              <w:rPr>
                <w:rFonts w:ascii="Arial" w:hAnsi="Arial" w:cs="Arial"/>
                <w:sz w:val="20"/>
                <w:szCs w:val="20"/>
              </w:rPr>
            </w:pPr>
            <w:r w:rsidRPr="0091087C">
              <w:rPr>
                <w:rStyle w:val="eop"/>
                <w:rFonts w:ascii="Arial" w:hAnsi="Arial" w:cs="Arial"/>
                <w:sz w:val="20"/>
                <w:szCs w:val="20"/>
              </w:rPr>
              <w:t> </w:t>
            </w:r>
          </w:p>
          <w:p w14:paraId="6931A129" w14:textId="22750897" w:rsidR="009C47BA" w:rsidRPr="0091087C" w:rsidRDefault="009C47BA" w:rsidP="009C47BA">
            <w:pPr>
              <w:pStyle w:val="paragraph"/>
              <w:numPr>
                <w:ilvl w:val="0"/>
                <w:numId w:val="10"/>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Eligible applicants will be those who on the closing date for the competition:</w:t>
            </w:r>
            <w:r w:rsidRPr="0091087C">
              <w:rPr>
                <w:rStyle w:val="eop"/>
                <w:rFonts w:ascii="Arial" w:hAnsi="Arial" w:cs="Arial"/>
                <w:sz w:val="20"/>
                <w:szCs w:val="20"/>
              </w:rPr>
              <w:t> </w:t>
            </w:r>
          </w:p>
          <w:p w14:paraId="3000A0E6" w14:textId="77777777" w:rsidR="009C47BA" w:rsidRPr="0091087C" w:rsidRDefault="009C47BA" w:rsidP="009C47BA">
            <w:pPr>
              <w:pStyle w:val="paragraph"/>
              <w:spacing w:before="0" w:beforeAutospacing="0" w:after="0" w:afterAutospacing="0"/>
              <w:ind w:left="720"/>
              <w:jc w:val="both"/>
              <w:textAlignment w:val="baseline"/>
              <w:rPr>
                <w:rFonts w:ascii="Arial" w:hAnsi="Arial" w:cs="Arial"/>
                <w:sz w:val="20"/>
                <w:szCs w:val="20"/>
              </w:rPr>
            </w:pPr>
            <w:r w:rsidRPr="0091087C">
              <w:rPr>
                <w:rStyle w:val="eop"/>
                <w:rFonts w:ascii="Arial" w:hAnsi="Arial" w:cs="Arial"/>
                <w:sz w:val="20"/>
                <w:szCs w:val="20"/>
              </w:rPr>
              <w:t> </w:t>
            </w:r>
          </w:p>
          <w:p w14:paraId="23296CD3" w14:textId="20864385" w:rsidR="009C47BA" w:rsidRPr="0091087C" w:rsidRDefault="009C47BA" w:rsidP="009C47BA">
            <w:pPr>
              <w:pStyle w:val="paragraph"/>
              <w:numPr>
                <w:ilvl w:val="0"/>
                <w:numId w:val="11"/>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Are a registered Pharmacist with the Pharmaceutical Society of Ireland </w:t>
            </w:r>
            <w:r w:rsidRPr="0091087C">
              <w:rPr>
                <w:rStyle w:val="eop"/>
                <w:rFonts w:ascii="Arial" w:hAnsi="Arial" w:cs="Arial"/>
                <w:sz w:val="20"/>
                <w:szCs w:val="20"/>
              </w:rPr>
              <w:t> </w:t>
            </w:r>
          </w:p>
          <w:p w14:paraId="0740A942" w14:textId="661EF4B4" w:rsidR="009C47BA" w:rsidRPr="0091087C" w:rsidRDefault="009C47BA" w:rsidP="009C47BA">
            <w:pPr>
              <w:pStyle w:val="paragraph"/>
              <w:spacing w:before="0" w:beforeAutospacing="0" w:after="0" w:afterAutospacing="0"/>
              <w:ind w:left="1080"/>
              <w:jc w:val="both"/>
              <w:textAlignment w:val="baseline"/>
              <w:rPr>
                <w:rStyle w:val="eop"/>
                <w:rFonts w:ascii="Arial" w:hAnsi="Arial" w:cs="Arial"/>
                <w:sz w:val="20"/>
                <w:szCs w:val="20"/>
              </w:rPr>
            </w:pPr>
            <w:r w:rsidRPr="0091087C">
              <w:rPr>
                <w:rStyle w:val="normaltextrun"/>
                <w:rFonts w:ascii="Arial" w:hAnsi="Arial" w:cs="Arial"/>
                <w:sz w:val="20"/>
                <w:szCs w:val="20"/>
              </w:rPr>
              <w:t> (PSI) or be entitled to be so registered.</w:t>
            </w:r>
            <w:r w:rsidRPr="0091087C">
              <w:rPr>
                <w:rStyle w:val="eop"/>
                <w:rFonts w:ascii="Arial" w:hAnsi="Arial" w:cs="Arial"/>
                <w:sz w:val="20"/>
                <w:szCs w:val="20"/>
              </w:rPr>
              <w:t> </w:t>
            </w:r>
          </w:p>
          <w:p w14:paraId="56A9EAD8" w14:textId="77777777" w:rsidR="009C47BA" w:rsidRPr="0091087C" w:rsidRDefault="009C47BA" w:rsidP="009C47BA">
            <w:pPr>
              <w:pStyle w:val="paragraph"/>
              <w:spacing w:before="0" w:beforeAutospacing="0" w:after="0" w:afterAutospacing="0"/>
              <w:ind w:left="1080"/>
              <w:jc w:val="both"/>
              <w:textAlignment w:val="baseline"/>
              <w:rPr>
                <w:rFonts w:ascii="Arial" w:hAnsi="Arial" w:cs="Arial"/>
                <w:sz w:val="20"/>
                <w:szCs w:val="20"/>
              </w:rPr>
            </w:pPr>
          </w:p>
          <w:p w14:paraId="4FA33E34" w14:textId="77777777" w:rsidR="009C47BA" w:rsidRPr="0091087C" w:rsidRDefault="009C47BA" w:rsidP="009C47BA">
            <w:pPr>
              <w:pStyle w:val="paragraph"/>
              <w:spacing w:before="0" w:beforeAutospacing="0" w:after="0" w:afterAutospacing="0"/>
              <w:jc w:val="center"/>
              <w:textAlignment w:val="baseline"/>
              <w:rPr>
                <w:rFonts w:ascii="Arial" w:hAnsi="Arial" w:cs="Arial"/>
                <w:b/>
                <w:bCs/>
                <w:sz w:val="20"/>
                <w:szCs w:val="20"/>
              </w:rPr>
            </w:pPr>
            <w:r w:rsidRPr="0091087C">
              <w:rPr>
                <w:rStyle w:val="normaltextrun"/>
                <w:rFonts w:ascii="Arial" w:hAnsi="Arial" w:cs="Arial"/>
                <w:b/>
                <w:bCs/>
                <w:sz w:val="20"/>
                <w:szCs w:val="20"/>
              </w:rPr>
              <w:t>And</w:t>
            </w:r>
            <w:r w:rsidRPr="0091087C">
              <w:rPr>
                <w:rStyle w:val="eop"/>
                <w:rFonts w:ascii="Arial" w:hAnsi="Arial" w:cs="Arial"/>
                <w:b/>
                <w:bCs/>
                <w:sz w:val="20"/>
                <w:szCs w:val="20"/>
              </w:rPr>
              <w:t> </w:t>
            </w:r>
          </w:p>
          <w:p w14:paraId="2F4F1BDD" w14:textId="736F2C57" w:rsidR="009C47BA" w:rsidRPr="0091087C" w:rsidRDefault="009C47BA" w:rsidP="009C47BA">
            <w:pPr>
              <w:pStyle w:val="paragraph"/>
              <w:spacing w:before="0" w:beforeAutospacing="0" w:after="0" w:afterAutospacing="0"/>
              <w:jc w:val="center"/>
              <w:textAlignment w:val="baseline"/>
              <w:rPr>
                <w:rFonts w:ascii="Arial" w:hAnsi="Arial" w:cs="Arial"/>
                <w:sz w:val="20"/>
                <w:szCs w:val="20"/>
              </w:rPr>
            </w:pPr>
            <w:r w:rsidRPr="0091087C">
              <w:rPr>
                <w:rStyle w:val="eop"/>
                <w:rFonts w:ascii="Arial" w:hAnsi="Arial" w:cs="Arial"/>
                <w:sz w:val="20"/>
                <w:szCs w:val="20"/>
              </w:rPr>
              <w:t> </w:t>
            </w:r>
          </w:p>
          <w:p w14:paraId="08ECBAEA" w14:textId="21FC3C54" w:rsidR="009C47BA" w:rsidRPr="0091087C" w:rsidRDefault="009C47BA" w:rsidP="009C47BA">
            <w:pPr>
              <w:pStyle w:val="paragraph"/>
              <w:numPr>
                <w:ilvl w:val="0"/>
                <w:numId w:val="11"/>
              </w:numPr>
              <w:spacing w:before="0" w:beforeAutospacing="0" w:after="0" w:afterAutospacing="0"/>
              <w:jc w:val="both"/>
              <w:textAlignment w:val="baseline"/>
              <w:rPr>
                <w:rStyle w:val="normaltextrun"/>
                <w:rFonts w:ascii="Arial" w:hAnsi="Arial" w:cs="Arial"/>
                <w:sz w:val="20"/>
                <w:szCs w:val="20"/>
              </w:rPr>
            </w:pPr>
            <w:r w:rsidRPr="0091087C">
              <w:rPr>
                <w:rStyle w:val="normaltextrun"/>
                <w:rFonts w:ascii="Arial" w:hAnsi="Arial" w:cs="Arial"/>
                <w:sz w:val="20"/>
                <w:szCs w:val="20"/>
              </w:rPr>
              <w:t xml:space="preserve">Have at least three years satisfactory post registration experience </w:t>
            </w:r>
          </w:p>
          <w:p w14:paraId="588861B0" w14:textId="77777777" w:rsidR="009C47BA" w:rsidRPr="0091087C" w:rsidRDefault="009C47BA" w:rsidP="009C47BA">
            <w:pPr>
              <w:pStyle w:val="paragraph"/>
              <w:spacing w:before="0" w:beforeAutospacing="0" w:after="0" w:afterAutospacing="0"/>
              <w:ind w:left="1080"/>
              <w:jc w:val="both"/>
              <w:textAlignment w:val="baseline"/>
              <w:rPr>
                <w:rFonts w:ascii="Arial" w:hAnsi="Arial" w:cs="Arial"/>
                <w:sz w:val="20"/>
                <w:szCs w:val="20"/>
              </w:rPr>
            </w:pPr>
          </w:p>
          <w:p w14:paraId="03187163" w14:textId="77777777" w:rsidR="009C47BA" w:rsidRPr="0091087C" w:rsidRDefault="009C47BA" w:rsidP="009C47BA">
            <w:pPr>
              <w:pStyle w:val="paragraph"/>
              <w:spacing w:before="0" w:beforeAutospacing="0" w:after="0" w:afterAutospacing="0"/>
              <w:ind w:left="360"/>
              <w:textAlignment w:val="baseline"/>
              <w:rPr>
                <w:rFonts w:ascii="Arial" w:hAnsi="Arial" w:cs="Arial"/>
                <w:b/>
                <w:bCs/>
                <w:sz w:val="20"/>
                <w:szCs w:val="20"/>
              </w:rPr>
            </w:pPr>
            <w:r w:rsidRPr="0091087C">
              <w:rPr>
                <w:rStyle w:val="normaltextrun"/>
                <w:rFonts w:ascii="Arial" w:hAnsi="Arial" w:cs="Arial"/>
                <w:sz w:val="20"/>
                <w:szCs w:val="20"/>
              </w:rPr>
              <w:t xml:space="preserve">                                                               </w:t>
            </w:r>
            <w:r w:rsidRPr="0091087C">
              <w:rPr>
                <w:rStyle w:val="normaltextrun"/>
                <w:rFonts w:ascii="Arial" w:hAnsi="Arial" w:cs="Arial"/>
                <w:b/>
                <w:bCs/>
                <w:sz w:val="20"/>
                <w:szCs w:val="20"/>
              </w:rPr>
              <w:t>And</w:t>
            </w:r>
            <w:r w:rsidRPr="0091087C">
              <w:rPr>
                <w:rStyle w:val="eop"/>
                <w:rFonts w:ascii="Arial" w:hAnsi="Arial" w:cs="Arial"/>
                <w:b/>
                <w:bCs/>
                <w:sz w:val="20"/>
                <w:szCs w:val="20"/>
              </w:rPr>
              <w:t> </w:t>
            </w:r>
          </w:p>
          <w:p w14:paraId="5BC28B46" w14:textId="77777777" w:rsidR="009C47BA" w:rsidRPr="0091087C" w:rsidRDefault="009C47BA" w:rsidP="009C47BA">
            <w:pPr>
              <w:pStyle w:val="paragraph"/>
              <w:spacing w:before="0" w:beforeAutospacing="0" w:after="0" w:afterAutospacing="0"/>
              <w:ind w:left="360"/>
              <w:textAlignment w:val="baseline"/>
              <w:rPr>
                <w:rFonts w:ascii="Arial" w:hAnsi="Arial" w:cs="Arial"/>
                <w:sz w:val="20"/>
                <w:szCs w:val="20"/>
              </w:rPr>
            </w:pPr>
            <w:r w:rsidRPr="0091087C">
              <w:rPr>
                <w:rStyle w:val="eop"/>
                <w:rFonts w:ascii="Arial" w:hAnsi="Arial" w:cs="Arial"/>
                <w:sz w:val="20"/>
                <w:szCs w:val="20"/>
              </w:rPr>
              <w:t> </w:t>
            </w:r>
          </w:p>
          <w:p w14:paraId="5165F1FE" w14:textId="1F37246B" w:rsidR="009C47BA" w:rsidRPr="0091087C" w:rsidRDefault="009C47BA" w:rsidP="009C47BA">
            <w:pPr>
              <w:pStyle w:val="paragraph"/>
              <w:numPr>
                <w:ilvl w:val="0"/>
                <w:numId w:val="10"/>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Candidates must possess the requisite knowledge and ability (including a high standard of suitability and management ability) for the proper discharge of the </w:t>
            </w:r>
            <w:r w:rsidRPr="0091087C">
              <w:rPr>
                <w:rStyle w:val="eop"/>
                <w:rFonts w:ascii="Arial" w:hAnsi="Arial" w:cs="Arial"/>
                <w:sz w:val="20"/>
                <w:szCs w:val="20"/>
              </w:rPr>
              <w:t> </w:t>
            </w:r>
          </w:p>
          <w:p w14:paraId="4F018DE4" w14:textId="4D8DBFE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             duties of the office.</w:t>
            </w:r>
            <w:r w:rsidRPr="0091087C">
              <w:rPr>
                <w:rStyle w:val="eop"/>
                <w:rFonts w:ascii="Arial" w:hAnsi="Arial" w:cs="Arial"/>
                <w:sz w:val="20"/>
                <w:szCs w:val="20"/>
              </w:rPr>
              <w:t> </w:t>
            </w:r>
          </w:p>
          <w:p w14:paraId="09AD3DE5"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562C3A67"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79C974CE" w14:textId="77777777" w:rsidR="009C47BA" w:rsidRPr="0091087C" w:rsidRDefault="009C47BA" w:rsidP="009C47BA">
            <w:pPr>
              <w:pStyle w:val="paragraph"/>
              <w:spacing w:before="0" w:beforeAutospacing="0" w:after="0" w:afterAutospacing="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2.Annual registration </w:t>
            </w:r>
            <w:r w:rsidRPr="0091087C">
              <w:rPr>
                <w:rStyle w:val="eop"/>
                <w:rFonts w:ascii="Arial" w:hAnsi="Arial" w:cs="Arial"/>
                <w:sz w:val="20"/>
                <w:szCs w:val="20"/>
                <w:u w:val="single"/>
              </w:rPr>
              <w:t> </w:t>
            </w:r>
          </w:p>
          <w:p w14:paraId="4092F88C"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p>
          <w:p w14:paraId="6155FA7C" w14:textId="217CEE52" w:rsidR="009C47BA" w:rsidRPr="0091087C" w:rsidRDefault="00BE1533" w:rsidP="009C47BA">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On appointment, p</w:t>
            </w:r>
            <w:r w:rsidR="009C47BA" w:rsidRPr="0091087C">
              <w:rPr>
                <w:rStyle w:val="normaltextrun"/>
                <w:rFonts w:ascii="Arial" w:hAnsi="Arial" w:cs="Arial"/>
                <w:sz w:val="20"/>
                <w:szCs w:val="20"/>
              </w:rPr>
              <w:t xml:space="preserve">ractitioners must maintain </w:t>
            </w:r>
            <w:r w:rsidRPr="0091087C">
              <w:rPr>
                <w:rStyle w:val="normaltextrun"/>
                <w:rFonts w:ascii="Arial" w:hAnsi="Arial" w:cs="Arial"/>
                <w:sz w:val="20"/>
                <w:szCs w:val="20"/>
              </w:rPr>
              <w:t xml:space="preserve">live </w:t>
            </w:r>
            <w:r w:rsidR="009C47BA" w:rsidRPr="0091087C">
              <w:rPr>
                <w:rStyle w:val="normaltextrun"/>
                <w:rFonts w:ascii="Arial" w:hAnsi="Arial" w:cs="Arial"/>
                <w:sz w:val="20"/>
                <w:szCs w:val="20"/>
              </w:rPr>
              <w:t>annual registration on the Pharmacist Register maintained by Pharmaceutical Society of Ireland.</w:t>
            </w:r>
            <w:r w:rsidR="009C47BA" w:rsidRPr="0091087C">
              <w:rPr>
                <w:rStyle w:val="eop"/>
                <w:rFonts w:ascii="Arial" w:hAnsi="Arial" w:cs="Arial"/>
                <w:sz w:val="20"/>
                <w:szCs w:val="20"/>
              </w:rPr>
              <w:t> </w:t>
            </w:r>
          </w:p>
          <w:p w14:paraId="3A7748E7"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0D34A84D" w14:textId="77777777" w:rsidR="009C47BA" w:rsidRPr="0091087C" w:rsidRDefault="009C47BA" w:rsidP="009C47BA">
            <w:pPr>
              <w:pStyle w:val="paragraph"/>
              <w:spacing w:before="0" w:beforeAutospacing="0" w:after="0" w:afterAutospacing="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3. Health</w:t>
            </w:r>
            <w:r w:rsidRPr="0091087C">
              <w:rPr>
                <w:rStyle w:val="eop"/>
                <w:rFonts w:ascii="Arial" w:hAnsi="Arial" w:cs="Arial"/>
                <w:sz w:val="20"/>
                <w:szCs w:val="20"/>
                <w:u w:val="single"/>
              </w:rPr>
              <w:t> </w:t>
            </w:r>
          </w:p>
          <w:p w14:paraId="38295868"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p>
          <w:p w14:paraId="25315DBB"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91087C">
              <w:rPr>
                <w:rStyle w:val="eop"/>
                <w:rFonts w:ascii="Arial" w:hAnsi="Arial" w:cs="Arial"/>
                <w:sz w:val="20"/>
                <w:szCs w:val="20"/>
              </w:rPr>
              <w:t> </w:t>
            </w:r>
          </w:p>
          <w:p w14:paraId="71E5A180" w14:textId="77777777" w:rsidR="009C47BA" w:rsidRPr="0091087C" w:rsidRDefault="009C47BA" w:rsidP="009C47BA">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1171B226" w14:textId="77777777" w:rsidR="009C47BA" w:rsidRPr="0091087C" w:rsidRDefault="009C47BA" w:rsidP="009C47BA">
            <w:pPr>
              <w:pStyle w:val="paragraph"/>
              <w:spacing w:before="0" w:beforeAutospacing="0" w:after="0" w:afterAutospacing="0"/>
              <w:ind w:right="-78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4. Character</w:t>
            </w:r>
            <w:r w:rsidRPr="0091087C">
              <w:rPr>
                <w:rStyle w:val="eop"/>
                <w:rFonts w:ascii="Arial" w:hAnsi="Arial" w:cs="Arial"/>
                <w:sz w:val="20"/>
                <w:szCs w:val="20"/>
                <w:u w:val="single"/>
              </w:rPr>
              <w:t> </w:t>
            </w:r>
          </w:p>
          <w:p w14:paraId="51CC1F04" w14:textId="77777777" w:rsidR="009C47BA" w:rsidRPr="0091087C" w:rsidRDefault="009C47BA" w:rsidP="009C47BA">
            <w:pPr>
              <w:pStyle w:val="paragraph"/>
              <w:spacing w:before="0" w:beforeAutospacing="0" w:after="0" w:afterAutospacing="0"/>
              <w:ind w:right="-780"/>
              <w:jc w:val="both"/>
              <w:textAlignment w:val="baseline"/>
              <w:rPr>
                <w:rFonts w:ascii="Arial" w:hAnsi="Arial" w:cs="Arial"/>
                <w:sz w:val="20"/>
                <w:szCs w:val="20"/>
              </w:rPr>
            </w:pPr>
          </w:p>
          <w:p w14:paraId="1ECEB3AC" w14:textId="4F09BFBD" w:rsidR="009C47BA" w:rsidRPr="0091087C" w:rsidRDefault="009C47BA" w:rsidP="009C47BA">
            <w:pPr>
              <w:pStyle w:val="paragraph"/>
              <w:spacing w:before="0" w:beforeAutospacing="0" w:after="0" w:afterAutospacing="0"/>
              <w:ind w:right="-780"/>
              <w:jc w:val="both"/>
              <w:textAlignment w:val="baseline"/>
              <w:rPr>
                <w:rStyle w:val="eop"/>
                <w:rFonts w:ascii="Arial" w:hAnsi="Arial" w:cs="Arial"/>
                <w:sz w:val="20"/>
                <w:szCs w:val="20"/>
              </w:rPr>
            </w:pPr>
            <w:r w:rsidRPr="0091087C">
              <w:rPr>
                <w:rStyle w:val="normaltextrun"/>
                <w:rFonts w:ascii="Arial" w:hAnsi="Arial" w:cs="Arial"/>
                <w:sz w:val="20"/>
                <w:szCs w:val="20"/>
              </w:rPr>
              <w:t>Each candidate for and any person holding the office must be of good character.</w:t>
            </w:r>
            <w:r w:rsidRPr="0091087C">
              <w:rPr>
                <w:rStyle w:val="eop"/>
                <w:rFonts w:ascii="Arial" w:hAnsi="Arial" w:cs="Arial"/>
                <w:sz w:val="20"/>
                <w:szCs w:val="20"/>
              </w:rPr>
              <w:t> </w:t>
            </w:r>
          </w:p>
          <w:p w14:paraId="1151045D" w14:textId="77777777" w:rsidR="009C47BA" w:rsidRPr="0091087C" w:rsidRDefault="009C47BA" w:rsidP="00155C21">
            <w:pPr>
              <w:autoSpaceDE w:val="0"/>
              <w:autoSpaceDN w:val="0"/>
              <w:adjustRightInd w:val="0"/>
              <w:spacing w:after="120" w:line="240" w:lineRule="atLeast"/>
              <w:jc w:val="both"/>
              <w:rPr>
                <w:rFonts w:ascii="Arial" w:hAnsi="Arial" w:cs="Arial"/>
                <w:b/>
                <w:bCs/>
                <w:iCs/>
                <w:color w:val="222222"/>
                <w:shd w:val="clear" w:color="auto" w:fill="FFFFFF"/>
              </w:rPr>
            </w:pPr>
          </w:p>
        </w:tc>
      </w:tr>
      <w:tr w:rsidR="009C47BA" w:rsidRPr="00E766A5" w14:paraId="7F366102" w14:textId="77777777" w:rsidTr="00155C21">
        <w:tc>
          <w:tcPr>
            <w:tcW w:w="2400" w:type="dxa"/>
            <w:tcBorders>
              <w:top w:val="single" w:sz="4" w:space="0" w:color="auto"/>
              <w:left w:val="single" w:sz="4" w:space="0" w:color="auto"/>
              <w:bottom w:val="single" w:sz="4" w:space="0" w:color="auto"/>
              <w:right w:val="single" w:sz="4" w:space="0" w:color="auto"/>
            </w:tcBorders>
          </w:tcPr>
          <w:p w14:paraId="504A9C88" w14:textId="3F812BD9" w:rsidR="009C47BA" w:rsidRPr="0091087C" w:rsidRDefault="009C47BA" w:rsidP="009C47BA">
            <w:pPr>
              <w:rPr>
                <w:rFonts w:ascii="Arial" w:hAnsi="Arial" w:cs="Arial"/>
                <w:b/>
                <w:bCs/>
              </w:rPr>
            </w:pPr>
            <w:r w:rsidRPr="0091087C">
              <w:rPr>
                <w:rFonts w:ascii="Arial" w:hAnsi="Arial" w:cs="Arial"/>
                <w:b/>
                <w:bCs/>
              </w:rPr>
              <w:t>Post Specific Requirements</w:t>
            </w:r>
          </w:p>
        </w:tc>
        <w:tc>
          <w:tcPr>
            <w:tcW w:w="8256" w:type="dxa"/>
            <w:tcBorders>
              <w:top w:val="single" w:sz="4" w:space="0" w:color="auto"/>
              <w:left w:val="single" w:sz="4" w:space="0" w:color="auto"/>
              <w:bottom w:val="single" w:sz="4" w:space="0" w:color="auto"/>
              <w:right w:val="single" w:sz="4" w:space="0" w:color="auto"/>
            </w:tcBorders>
          </w:tcPr>
          <w:p w14:paraId="61A6577A" w14:textId="77777777" w:rsidR="009C47BA" w:rsidRPr="0091087C" w:rsidRDefault="00BE279F" w:rsidP="006C3775">
            <w:pPr>
              <w:rPr>
                <w:rFonts w:ascii="Arial" w:hAnsi="Arial" w:cs="Arial"/>
                <w:iCs/>
              </w:rPr>
            </w:pPr>
            <w:bookmarkStart w:id="1" w:name="_Hlk103326365"/>
            <w:r w:rsidRPr="0091087C">
              <w:rPr>
                <w:rFonts w:ascii="Arial" w:hAnsi="Arial" w:cs="Arial"/>
                <w:iCs/>
              </w:rPr>
              <w:t>Demonstrate depth and breadth of experience in the area of Community and / or Clinical Pharmacy.</w:t>
            </w:r>
            <w:bookmarkEnd w:id="1"/>
          </w:p>
          <w:p w14:paraId="1E3F5897" w14:textId="41A29D24" w:rsidR="00E928CE" w:rsidRPr="0091087C" w:rsidRDefault="00E928CE" w:rsidP="006C3775">
            <w:pPr>
              <w:rPr>
                <w:rFonts w:ascii="Arial" w:hAnsi="Arial" w:cs="Arial"/>
                <w:iCs/>
              </w:rPr>
            </w:pPr>
            <w:r w:rsidRPr="0091087C">
              <w:rPr>
                <w:rFonts w:ascii="Arial" w:hAnsi="Arial" w:cs="Arial"/>
                <w:iCs/>
              </w:rPr>
              <w:t>Demonstrate depth and breadth of experience in reimbursement arrangements under the various Community Drug Schemes.</w:t>
            </w:r>
          </w:p>
        </w:tc>
      </w:tr>
      <w:tr w:rsidR="00BC486E" w:rsidRPr="00E766A5" w14:paraId="59EF65EA" w14:textId="77777777" w:rsidTr="00155C21">
        <w:tc>
          <w:tcPr>
            <w:tcW w:w="2400" w:type="dxa"/>
          </w:tcPr>
          <w:p w14:paraId="643486DB" w14:textId="77777777" w:rsidR="00BC486E" w:rsidRPr="0091087C" w:rsidRDefault="00BC486E" w:rsidP="00BC486E">
            <w:pPr>
              <w:rPr>
                <w:rFonts w:ascii="Arial" w:hAnsi="Arial" w:cs="Arial"/>
                <w:b/>
                <w:bCs/>
              </w:rPr>
            </w:pPr>
            <w:r w:rsidRPr="0091087C">
              <w:rPr>
                <w:rFonts w:ascii="Arial" w:hAnsi="Arial" w:cs="Arial"/>
                <w:b/>
                <w:bCs/>
              </w:rPr>
              <w:t>Other requirements specific to the post</w:t>
            </w:r>
          </w:p>
        </w:tc>
        <w:tc>
          <w:tcPr>
            <w:tcW w:w="8256" w:type="dxa"/>
          </w:tcPr>
          <w:p w14:paraId="4FB832BC" w14:textId="77777777" w:rsidR="00BC486E" w:rsidRPr="0091087C" w:rsidRDefault="00BC486E" w:rsidP="00BC486E">
            <w:pPr>
              <w:jc w:val="both"/>
              <w:rPr>
                <w:rFonts w:ascii="Arial" w:hAnsi="Arial" w:cs="Arial"/>
                <w:iCs/>
              </w:rPr>
            </w:pPr>
            <w:r w:rsidRPr="0091087C">
              <w:rPr>
                <w:rFonts w:ascii="Arial" w:hAnsi="Arial" w:cs="Arial"/>
                <w:iCs/>
              </w:rPr>
              <w:t>Access to appropriate transport to fulfil the requirements of the role.</w:t>
            </w:r>
          </w:p>
          <w:p w14:paraId="0E4DCE48" w14:textId="3F94B760" w:rsidR="00BC486E" w:rsidRPr="0091087C" w:rsidRDefault="00BC486E" w:rsidP="00BC486E">
            <w:pPr>
              <w:rPr>
                <w:rFonts w:ascii="Arial" w:hAnsi="Arial" w:cs="Arial"/>
                <w:bCs/>
                <w:iCs/>
                <w:color w:val="000099"/>
              </w:rPr>
            </w:pPr>
          </w:p>
        </w:tc>
      </w:tr>
      <w:tr w:rsidR="004D694E" w:rsidRPr="00E766A5" w14:paraId="0A6FD148" w14:textId="77777777" w:rsidTr="00155C21">
        <w:tc>
          <w:tcPr>
            <w:tcW w:w="2400" w:type="dxa"/>
          </w:tcPr>
          <w:p w14:paraId="20029B9E" w14:textId="77777777" w:rsidR="004D694E" w:rsidRPr="0091087C" w:rsidRDefault="004D694E" w:rsidP="004D694E">
            <w:pPr>
              <w:rPr>
                <w:rFonts w:ascii="Arial" w:hAnsi="Arial" w:cs="Arial"/>
                <w:b/>
                <w:bCs/>
              </w:rPr>
            </w:pPr>
            <w:r w:rsidRPr="0091087C">
              <w:rPr>
                <w:rFonts w:ascii="Arial" w:hAnsi="Arial" w:cs="Arial"/>
                <w:b/>
                <w:bCs/>
              </w:rPr>
              <w:t>Additional eligibility requirements:</w:t>
            </w:r>
          </w:p>
          <w:p w14:paraId="0D2000A9" w14:textId="77777777" w:rsidR="004D694E" w:rsidRPr="0091087C" w:rsidRDefault="004D694E" w:rsidP="00BC486E">
            <w:pPr>
              <w:rPr>
                <w:rFonts w:ascii="Arial" w:hAnsi="Arial" w:cs="Arial"/>
                <w:b/>
                <w:bCs/>
              </w:rPr>
            </w:pPr>
          </w:p>
        </w:tc>
        <w:tc>
          <w:tcPr>
            <w:tcW w:w="8256" w:type="dxa"/>
          </w:tcPr>
          <w:p w14:paraId="009FCB8D" w14:textId="77777777" w:rsidR="004D694E" w:rsidRPr="0091087C" w:rsidRDefault="004D694E" w:rsidP="004D694E">
            <w:pPr>
              <w:pStyle w:val="Default"/>
              <w:rPr>
                <w:sz w:val="20"/>
                <w:szCs w:val="20"/>
              </w:rPr>
            </w:pPr>
            <w:r w:rsidRPr="0091087C">
              <w:rPr>
                <w:b/>
                <w:bCs/>
                <w:sz w:val="20"/>
                <w:szCs w:val="20"/>
              </w:rPr>
              <w:t xml:space="preserve">Citizenship requirements </w:t>
            </w:r>
          </w:p>
          <w:p w14:paraId="0D509A12" w14:textId="77777777" w:rsidR="004D694E" w:rsidRPr="0091087C" w:rsidRDefault="004D694E" w:rsidP="004D694E">
            <w:pPr>
              <w:pStyle w:val="Default"/>
              <w:rPr>
                <w:sz w:val="20"/>
                <w:szCs w:val="20"/>
              </w:rPr>
            </w:pPr>
            <w:r w:rsidRPr="0091087C">
              <w:rPr>
                <w:sz w:val="20"/>
                <w:szCs w:val="20"/>
              </w:rPr>
              <w:t xml:space="preserve">Eligible candidates must be: </w:t>
            </w:r>
          </w:p>
          <w:p w14:paraId="683360B5" w14:textId="77777777" w:rsidR="004D694E" w:rsidRPr="0091087C" w:rsidRDefault="004D694E" w:rsidP="004D694E">
            <w:pPr>
              <w:pStyle w:val="ListParagraph"/>
              <w:numPr>
                <w:ilvl w:val="0"/>
                <w:numId w:val="49"/>
              </w:numPr>
              <w:spacing w:after="120"/>
              <w:rPr>
                <w:rFonts w:ascii="Arial" w:hAnsi="Arial" w:cs="Arial"/>
              </w:rPr>
            </w:pPr>
            <w:r w:rsidRPr="0091087C">
              <w:rPr>
                <w:rFonts w:ascii="Arial" w:hAnsi="Arial" w:cs="Arial"/>
              </w:rPr>
              <w:t xml:space="preserve">EEA, Swiss, or British citizens </w:t>
            </w:r>
          </w:p>
          <w:p w14:paraId="1611DFA1" w14:textId="77777777" w:rsidR="004D694E" w:rsidRPr="0091087C" w:rsidRDefault="004D694E" w:rsidP="004D694E">
            <w:pPr>
              <w:spacing w:after="120"/>
              <w:ind w:left="360"/>
              <w:rPr>
                <w:rFonts w:ascii="Arial" w:hAnsi="Arial" w:cs="Arial"/>
                <w:b/>
              </w:rPr>
            </w:pPr>
            <w:r w:rsidRPr="0091087C">
              <w:rPr>
                <w:rFonts w:ascii="Arial" w:hAnsi="Arial" w:cs="Arial"/>
                <w:b/>
              </w:rPr>
              <w:t>OR</w:t>
            </w:r>
          </w:p>
          <w:p w14:paraId="46BCD371" w14:textId="77777777" w:rsidR="004D694E" w:rsidRPr="0091087C" w:rsidRDefault="004D694E" w:rsidP="004D694E">
            <w:pPr>
              <w:pStyle w:val="ListParagraph"/>
              <w:numPr>
                <w:ilvl w:val="0"/>
                <w:numId w:val="49"/>
              </w:numPr>
              <w:spacing w:after="120"/>
              <w:rPr>
                <w:rFonts w:ascii="Arial" w:hAnsi="Arial" w:cs="Arial"/>
              </w:rPr>
            </w:pPr>
            <w:r w:rsidRPr="0091087C">
              <w:rPr>
                <w:rFonts w:ascii="Arial" w:hAnsi="Arial" w:cs="Arial"/>
              </w:rPr>
              <w:t xml:space="preserve">Non-European Economic Area citizens with permission to reside and work in the State </w:t>
            </w:r>
          </w:p>
          <w:p w14:paraId="5508797B" w14:textId="77777777" w:rsidR="004D694E" w:rsidRPr="0091087C" w:rsidRDefault="004D694E" w:rsidP="004D694E">
            <w:pPr>
              <w:pStyle w:val="Default"/>
              <w:ind w:left="1080"/>
              <w:rPr>
                <w:bCs/>
                <w:color w:val="2A2347"/>
                <w:sz w:val="20"/>
                <w:szCs w:val="20"/>
              </w:rPr>
            </w:pPr>
            <w:r w:rsidRPr="0091087C">
              <w:rPr>
                <w:bCs/>
                <w:color w:val="2A2347"/>
                <w:sz w:val="20"/>
                <w:szCs w:val="20"/>
              </w:rPr>
              <w:t>Read Appendix 2 of the Additional Campaign Information for further information on accepted Stamps for Non-EEA citizens resident in the State, including those with refugee status.</w:t>
            </w:r>
          </w:p>
          <w:p w14:paraId="41293EF2" w14:textId="77777777" w:rsidR="004D694E" w:rsidRPr="0091087C" w:rsidRDefault="004D694E" w:rsidP="004D694E">
            <w:pPr>
              <w:pStyle w:val="ListParagraph"/>
              <w:spacing w:after="120"/>
              <w:ind w:left="1080"/>
              <w:rPr>
                <w:rFonts w:ascii="Arial" w:hAnsi="Arial" w:cs="Arial"/>
              </w:rPr>
            </w:pPr>
          </w:p>
          <w:p w14:paraId="6660ACE4" w14:textId="77777777" w:rsidR="004D694E" w:rsidRPr="0091087C" w:rsidRDefault="004D694E" w:rsidP="004D694E">
            <w:pPr>
              <w:pStyle w:val="Default"/>
              <w:rPr>
                <w:bCs/>
                <w:color w:val="2A2347"/>
                <w:sz w:val="20"/>
                <w:szCs w:val="20"/>
              </w:rPr>
            </w:pPr>
            <w:r w:rsidRPr="0091087C">
              <w:rPr>
                <w:bCs/>
                <w:color w:val="2A2347"/>
                <w:sz w:val="20"/>
                <w:szCs w:val="20"/>
              </w:rPr>
              <w:t xml:space="preserve">To qualify candidates must be eligible by the closing date of the campaign. </w:t>
            </w:r>
          </w:p>
          <w:p w14:paraId="1FC6030D" w14:textId="77777777" w:rsidR="004D694E" w:rsidRPr="0091087C" w:rsidRDefault="004D694E" w:rsidP="00BC486E">
            <w:pPr>
              <w:jc w:val="both"/>
              <w:rPr>
                <w:rFonts w:ascii="Arial" w:hAnsi="Arial" w:cs="Arial"/>
                <w:iCs/>
              </w:rPr>
            </w:pPr>
          </w:p>
        </w:tc>
      </w:tr>
      <w:tr w:rsidR="009C47BA" w:rsidRPr="00E766A5" w14:paraId="466ACF54" w14:textId="77777777" w:rsidTr="00155C21">
        <w:tc>
          <w:tcPr>
            <w:tcW w:w="2400" w:type="dxa"/>
          </w:tcPr>
          <w:p w14:paraId="50259FF8" w14:textId="77777777" w:rsidR="009C47BA" w:rsidRPr="0091087C" w:rsidRDefault="009C47BA" w:rsidP="009C47BA">
            <w:pPr>
              <w:rPr>
                <w:rFonts w:ascii="Arial" w:hAnsi="Arial" w:cs="Arial"/>
                <w:b/>
                <w:bCs/>
              </w:rPr>
            </w:pPr>
            <w:r w:rsidRPr="0091087C">
              <w:rPr>
                <w:rFonts w:ascii="Arial" w:hAnsi="Arial" w:cs="Arial"/>
                <w:b/>
                <w:bCs/>
              </w:rPr>
              <w:lastRenderedPageBreak/>
              <w:t>Skills, competencies and/or knowledge</w:t>
            </w:r>
          </w:p>
          <w:p w14:paraId="4E76BE64" w14:textId="77777777" w:rsidR="009C47BA" w:rsidRPr="0091087C" w:rsidRDefault="009C47BA" w:rsidP="009C47BA">
            <w:pPr>
              <w:rPr>
                <w:rFonts w:ascii="Arial" w:hAnsi="Arial" w:cs="Arial"/>
                <w:b/>
                <w:bCs/>
              </w:rPr>
            </w:pPr>
          </w:p>
          <w:p w14:paraId="3C72DF3D" w14:textId="77777777" w:rsidR="009C47BA" w:rsidRPr="0091087C" w:rsidRDefault="009C47BA" w:rsidP="009C47BA">
            <w:pPr>
              <w:rPr>
                <w:rFonts w:ascii="Arial" w:hAnsi="Arial" w:cs="Arial"/>
                <w:b/>
                <w:bCs/>
              </w:rPr>
            </w:pPr>
          </w:p>
        </w:tc>
        <w:tc>
          <w:tcPr>
            <w:tcW w:w="8256" w:type="dxa"/>
          </w:tcPr>
          <w:p w14:paraId="09CF7A19" w14:textId="046A1FCE" w:rsidR="00BC486E" w:rsidRPr="0091087C" w:rsidRDefault="00BC486E" w:rsidP="00BE1533">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 xml:space="preserve">Professional Knowledge &amp; Experience </w:t>
            </w:r>
          </w:p>
          <w:p w14:paraId="1346AF25" w14:textId="77777777" w:rsidR="00BC486E" w:rsidRPr="0091087C" w:rsidRDefault="00BC486E" w:rsidP="00BE1533">
            <w:pPr>
              <w:pStyle w:val="ListParagraph"/>
              <w:numPr>
                <w:ilvl w:val="0"/>
                <w:numId w:val="34"/>
              </w:numPr>
              <w:rPr>
                <w:rFonts w:ascii="Arial" w:hAnsi="Arial" w:cs="Arial"/>
                <w:iCs/>
              </w:rPr>
            </w:pPr>
            <w:r w:rsidRPr="0091087C">
              <w:rPr>
                <w:rFonts w:ascii="Arial" w:hAnsi="Arial" w:cs="Arial"/>
                <w:iCs/>
              </w:rPr>
              <w:t>Demonstrate up to date knowledge of pharmacology and therapeutics.</w:t>
            </w:r>
          </w:p>
          <w:p w14:paraId="2905BECB" w14:textId="77777777" w:rsidR="00BC486E" w:rsidRPr="0091087C" w:rsidRDefault="00BC486E" w:rsidP="00BE1533">
            <w:pPr>
              <w:pStyle w:val="ListParagraph"/>
              <w:numPr>
                <w:ilvl w:val="0"/>
                <w:numId w:val="34"/>
              </w:numPr>
              <w:rPr>
                <w:rFonts w:ascii="Arial" w:hAnsi="Arial" w:cs="Arial"/>
                <w:iCs/>
              </w:rPr>
            </w:pPr>
            <w:r w:rsidRPr="0091087C">
              <w:rPr>
                <w:rFonts w:ascii="Arial" w:hAnsi="Arial" w:cs="Arial"/>
                <w:iCs/>
              </w:rPr>
              <w:t>Demonstrate a familiarity and understanding of the laws and regulations underpinning doctor and pharmacy service delivery.</w:t>
            </w:r>
          </w:p>
          <w:p w14:paraId="150A8B82" w14:textId="5EDC4B1B" w:rsidR="007C093B" w:rsidRPr="0091087C" w:rsidRDefault="008C174A" w:rsidP="00BE1533">
            <w:pPr>
              <w:pStyle w:val="ListParagraph"/>
              <w:numPr>
                <w:ilvl w:val="0"/>
                <w:numId w:val="34"/>
              </w:numPr>
              <w:spacing w:after="100" w:afterAutospacing="1"/>
              <w:contextualSpacing/>
              <w:rPr>
                <w:rFonts w:ascii="Arial" w:eastAsia="Arial" w:hAnsi="Arial" w:cs="Arial"/>
                <w:b/>
                <w:bCs/>
                <w:color w:val="000000" w:themeColor="text1"/>
                <w:lang w:val="en-US"/>
              </w:rPr>
            </w:pPr>
            <w:r w:rsidRPr="0091087C">
              <w:rPr>
                <w:rFonts w:ascii="Arial" w:hAnsi="Arial" w:cs="Arial"/>
                <w:iCs/>
              </w:rPr>
              <w:t>Demonstrate the requisite clinical and professional knowledge to carry out the duties and responsibilities of the role</w:t>
            </w:r>
          </w:p>
          <w:p w14:paraId="551063D9" w14:textId="77777777" w:rsidR="007C093B" w:rsidRPr="0091087C" w:rsidRDefault="007C093B" w:rsidP="00BE1533">
            <w:pPr>
              <w:pStyle w:val="ListParagraph"/>
              <w:numPr>
                <w:ilvl w:val="0"/>
                <w:numId w:val="34"/>
              </w:numPr>
              <w:spacing w:after="100" w:afterAutospacing="1"/>
              <w:contextualSpacing/>
              <w:rPr>
                <w:rFonts w:ascii="Arial" w:eastAsia="Arial" w:hAnsi="Arial" w:cs="Arial"/>
                <w:b/>
                <w:bCs/>
                <w:color w:val="000000" w:themeColor="text1"/>
                <w:lang w:val="en-US"/>
              </w:rPr>
            </w:pPr>
            <w:r w:rsidRPr="0091087C">
              <w:rPr>
                <w:rFonts w:ascii="Arial" w:eastAsia="Arial" w:hAnsi="Arial" w:cs="Arial"/>
                <w:color w:val="000000" w:themeColor="text1"/>
              </w:rPr>
              <w:t>Demonstrates self-awareness, a commitment to continuous professional development and a willingness to both teach and learn.</w:t>
            </w:r>
          </w:p>
          <w:p w14:paraId="7C1E051B" w14:textId="7EBB177B" w:rsidR="00BE279F" w:rsidRPr="0091087C" w:rsidRDefault="008C174A" w:rsidP="00BE1533">
            <w:pPr>
              <w:pStyle w:val="ListParagraph"/>
              <w:numPr>
                <w:ilvl w:val="0"/>
                <w:numId w:val="34"/>
              </w:numPr>
              <w:spacing w:after="100" w:afterAutospacing="1"/>
              <w:contextualSpacing/>
              <w:rPr>
                <w:rFonts w:ascii="Arial" w:eastAsia="Arial" w:hAnsi="Arial" w:cs="Arial"/>
                <w:b/>
                <w:bCs/>
                <w:color w:val="000000" w:themeColor="text1"/>
                <w:lang w:val="en-US"/>
              </w:rPr>
            </w:pPr>
            <w:r w:rsidRPr="0091087C">
              <w:rPr>
                <w:rFonts w:ascii="Arial" w:hAnsi="Arial" w:cs="Arial"/>
                <w:iCs/>
              </w:rPr>
              <w:t>Demonstrate evidence of computer skills including use of Mic</w:t>
            </w:r>
            <w:r w:rsidR="00673FAF" w:rsidRPr="0091087C">
              <w:rPr>
                <w:rFonts w:ascii="Arial" w:hAnsi="Arial" w:cs="Arial"/>
                <w:iCs/>
              </w:rPr>
              <w:t>rosoft Word, Excel, and Outlook</w:t>
            </w:r>
          </w:p>
          <w:p w14:paraId="5D79D6E7" w14:textId="77777777" w:rsidR="00BE279F" w:rsidRPr="0091087C" w:rsidRDefault="00BE279F" w:rsidP="00BE1533">
            <w:pPr>
              <w:spacing w:after="100" w:afterAutospacing="1"/>
              <w:contextualSpacing/>
              <w:rPr>
                <w:rFonts w:ascii="Arial" w:eastAsia="Arial" w:hAnsi="Arial" w:cs="Arial"/>
                <w:b/>
                <w:bCs/>
                <w:color w:val="000000" w:themeColor="text1"/>
                <w:lang w:val="en-US"/>
              </w:rPr>
            </w:pPr>
          </w:p>
          <w:p w14:paraId="562A80FD" w14:textId="4F4B6FBF" w:rsidR="00BC486E" w:rsidRPr="0091087C" w:rsidRDefault="00BC486E" w:rsidP="00BC486E">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 xml:space="preserve">Planning and Managing Resources </w:t>
            </w:r>
          </w:p>
          <w:p w14:paraId="5E622F34" w14:textId="3713FD06" w:rsidR="008C174A" w:rsidRPr="0091087C" w:rsidRDefault="008C174A" w:rsidP="00BE1533">
            <w:pPr>
              <w:pStyle w:val="ListParagraph"/>
              <w:numPr>
                <w:ilvl w:val="0"/>
                <w:numId w:val="34"/>
              </w:numPr>
              <w:rPr>
                <w:rFonts w:ascii="Arial" w:hAnsi="Arial" w:cs="Arial"/>
                <w:iCs/>
              </w:rPr>
            </w:pPr>
            <w:r w:rsidRPr="0091087C">
              <w:rPr>
                <w:rFonts w:ascii="Arial" w:hAnsi="Arial" w:cs="Arial"/>
                <w:iCs/>
              </w:rPr>
              <w:t>Demonstrate evidence of effective planning and organising/ management skills including awareness of resource management and importance of value for money and the financial issues related to medication management.</w:t>
            </w:r>
          </w:p>
          <w:p w14:paraId="73C687AE" w14:textId="76C06828" w:rsidR="008C174A" w:rsidRPr="0091087C" w:rsidRDefault="008C174A" w:rsidP="00BE1533">
            <w:pPr>
              <w:pStyle w:val="ListParagraph"/>
              <w:numPr>
                <w:ilvl w:val="0"/>
                <w:numId w:val="34"/>
              </w:numPr>
              <w:rPr>
                <w:rFonts w:ascii="Arial" w:hAnsi="Arial" w:cs="Arial"/>
                <w:iCs/>
              </w:rPr>
            </w:pPr>
            <w:r w:rsidRPr="0091087C">
              <w:rPr>
                <w:rFonts w:ascii="Arial" w:hAnsi="Arial" w:cs="Arial"/>
                <w:iCs/>
              </w:rPr>
              <w:t>Demonstrate ability to manage deadlines and effectively handle multiple tasks</w:t>
            </w:r>
          </w:p>
          <w:p w14:paraId="51F4BDC4" w14:textId="77777777" w:rsidR="007C093B" w:rsidRPr="0091087C" w:rsidRDefault="007C093B" w:rsidP="00BE1533">
            <w:pPr>
              <w:pStyle w:val="ListParagraph"/>
              <w:numPr>
                <w:ilvl w:val="0"/>
                <w:numId w:val="34"/>
              </w:numPr>
              <w:contextualSpacing/>
              <w:rPr>
                <w:rFonts w:asciiTheme="minorHAnsi" w:eastAsiaTheme="minorEastAsia" w:hAnsiTheme="minorHAnsi" w:cstheme="minorBidi"/>
                <w:color w:val="000000" w:themeColor="text1"/>
                <w:lang w:val="en-US"/>
              </w:rPr>
            </w:pPr>
            <w:r w:rsidRPr="0091087C">
              <w:rPr>
                <w:rFonts w:ascii="Arial" w:eastAsia="Arial" w:hAnsi="Arial" w:cs="Arial"/>
                <w:color w:val="000000" w:themeColor="text1"/>
              </w:rPr>
              <w:t>Demonstrates good time management skills; prioritises own work, delegates appropriately and adjusts priorities in response to changing circumstances.</w:t>
            </w:r>
          </w:p>
          <w:p w14:paraId="3520DC46" w14:textId="77777777" w:rsidR="007C093B" w:rsidRPr="0091087C" w:rsidRDefault="007C093B" w:rsidP="00BE1533">
            <w:pPr>
              <w:pStyle w:val="ListParagraph"/>
              <w:numPr>
                <w:ilvl w:val="0"/>
                <w:numId w:val="34"/>
              </w:numPr>
              <w:contextualSpacing/>
              <w:rPr>
                <w:color w:val="000000" w:themeColor="text1"/>
              </w:rPr>
            </w:pPr>
            <w:r w:rsidRPr="0091087C">
              <w:rPr>
                <w:rFonts w:ascii="Arial" w:eastAsia="Arial" w:hAnsi="Arial" w:cs="Arial"/>
                <w:color w:val="000000" w:themeColor="text1"/>
              </w:rPr>
              <w:t>Demonstrates flexibility and adaptability in response to workforce demands.</w:t>
            </w:r>
          </w:p>
          <w:p w14:paraId="444B134B" w14:textId="01993BA8" w:rsidR="00BC486E" w:rsidRPr="0091087C" w:rsidRDefault="00BC486E" w:rsidP="00BC486E">
            <w:pPr>
              <w:contextualSpacing/>
              <w:rPr>
                <w:rFonts w:ascii="Arial" w:eastAsia="Arial" w:hAnsi="Arial" w:cs="Arial"/>
                <w:b/>
                <w:bCs/>
                <w:color w:val="000000" w:themeColor="text1"/>
                <w:lang w:val="en-US"/>
              </w:rPr>
            </w:pPr>
          </w:p>
          <w:p w14:paraId="760D8419" w14:textId="77777777" w:rsidR="00BE1533" w:rsidRPr="0091087C" w:rsidRDefault="00BE1533" w:rsidP="00673FAF">
            <w:pPr>
              <w:contextualSpacing/>
              <w:rPr>
                <w:rFonts w:ascii="Arial" w:eastAsia="Arial" w:hAnsi="Arial" w:cs="Arial"/>
                <w:b/>
                <w:bCs/>
                <w:color w:val="000000" w:themeColor="text1"/>
                <w:lang w:val="en-US"/>
              </w:rPr>
            </w:pPr>
          </w:p>
          <w:p w14:paraId="3AA56838" w14:textId="6AF28CB9" w:rsidR="00BC486E" w:rsidRPr="0091087C" w:rsidRDefault="00BC486E" w:rsidP="00673FAF">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Managing and Developing (Self and Others)</w:t>
            </w:r>
          </w:p>
          <w:p w14:paraId="00300766" w14:textId="393AC02D" w:rsidR="00BE1533" w:rsidRPr="0091087C" w:rsidRDefault="00BE1533" w:rsidP="00BE1533">
            <w:pPr>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hAnsi="Arial" w:cs="Arial"/>
              </w:rPr>
              <w:t>Demonstrates the ability to effectively lead and manage a team</w:t>
            </w:r>
            <w:r w:rsidRPr="0091087C">
              <w:rPr>
                <w:rFonts w:asciiTheme="minorHAnsi" w:eastAsiaTheme="minorEastAsia" w:hAnsiTheme="minorHAnsi" w:cstheme="minorBidi"/>
                <w:color w:val="000000" w:themeColor="text1"/>
              </w:rPr>
              <w:t xml:space="preserve">, </w:t>
            </w:r>
            <w:r w:rsidRPr="0091087C">
              <w:rPr>
                <w:rFonts w:ascii="Arial" w:hAnsi="Arial" w:cs="Arial"/>
              </w:rPr>
              <w:t xml:space="preserve">developing self and others in a busy working environment </w:t>
            </w:r>
          </w:p>
          <w:p w14:paraId="4D9880A3" w14:textId="77777777" w:rsidR="00BE1533" w:rsidRPr="0091087C" w:rsidRDefault="00BE1533" w:rsidP="00BE1533">
            <w:pPr>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hAnsi="Arial" w:cs="Arial"/>
              </w:rPr>
              <w:t>Demonstrates the ability to work individually and in conjunction with multidisciplinary team members.</w:t>
            </w:r>
            <w:r w:rsidRPr="0091087C">
              <w:rPr>
                <w:rFonts w:ascii="Arial" w:eastAsia="Arial" w:hAnsi="Arial" w:cs="Arial"/>
                <w:color w:val="000000" w:themeColor="text1"/>
              </w:rPr>
              <w:t xml:space="preserve"> </w:t>
            </w:r>
          </w:p>
          <w:p w14:paraId="746577E8" w14:textId="618FED4B" w:rsidR="00BC486E" w:rsidRPr="0091087C" w:rsidRDefault="007C093B" w:rsidP="00BE1533">
            <w:pPr>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27EBEBA9" w14:textId="77777777" w:rsidR="00BC486E" w:rsidRPr="0091087C" w:rsidRDefault="00BC486E" w:rsidP="00673FAF">
            <w:pPr>
              <w:spacing w:after="100" w:afterAutospacing="1"/>
              <w:contextualSpacing/>
              <w:rPr>
                <w:rFonts w:ascii="Arial" w:eastAsia="Arial" w:hAnsi="Arial" w:cs="Arial"/>
                <w:b/>
                <w:bCs/>
                <w:color w:val="000000" w:themeColor="text1"/>
                <w:lang w:val="en-US"/>
              </w:rPr>
            </w:pPr>
          </w:p>
          <w:p w14:paraId="6882F2B3" w14:textId="56D0F9E9" w:rsidR="00BC486E" w:rsidRPr="0091087C" w:rsidRDefault="00BC486E" w:rsidP="00673FAF">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Commitment to providing a Quality Service</w:t>
            </w:r>
          </w:p>
          <w:p w14:paraId="2D969856" w14:textId="77777777" w:rsidR="00BE1533" w:rsidRPr="0091087C" w:rsidRDefault="00BE1533" w:rsidP="00BE1533">
            <w:pPr>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eastAsia="Arial" w:hAnsi="Arial" w:cs="Arial"/>
                <w:color w:val="000000" w:themeColor="text1"/>
              </w:rPr>
              <w:t>Demonstrates a commitment to providing a quality service; demonstrates initiative and innovation in identifying areas for service improvement and an openness to change.</w:t>
            </w:r>
          </w:p>
          <w:p w14:paraId="2B9945AD" w14:textId="77777777" w:rsidR="00673FAF" w:rsidRPr="0091087C" w:rsidRDefault="00673FAF" w:rsidP="00BE1533">
            <w:pPr>
              <w:numPr>
                <w:ilvl w:val="0"/>
                <w:numId w:val="34"/>
              </w:numPr>
              <w:spacing w:after="100" w:afterAutospacing="1"/>
              <w:contextualSpacing/>
              <w:rPr>
                <w:rFonts w:asciiTheme="minorHAnsi" w:eastAsiaTheme="minorEastAsia" w:hAnsiTheme="minorHAnsi" w:cstheme="minorBidi"/>
              </w:rPr>
            </w:pPr>
            <w:r w:rsidRPr="0091087C">
              <w:rPr>
                <w:rFonts w:ascii="Arial" w:hAnsi="Arial" w:cs="Arial"/>
              </w:rPr>
              <w:t>Demonstrate an awareness and appreciation of the service user,</w:t>
            </w:r>
            <w:r w:rsidRPr="0091087C">
              <w:rPr>
                <w:rFonts w:ascii="Arial" w:eastAsia="Arial" w:hAnsi="Arial" w:cs="Arial"/>
                <w:color w:val="000000" w:themeColor="text1"/>
              </w:rPr>
              <w:t xml:space="preserve"> understands the needs of the service user and</w:t>
            </w:r>
            <w:r w:rsidRPr="0091087C">
              <w:rPr>
                <w:rFonts w:ascii="Arial" w:hAnsi="Arial" w:cs="Arial"/>
              </w:rPr>
              <w:t xml:space="preserve"> works to ensure the pharmacy service meets these needs.</w:t>
            </w:r>
          </w:p>
          <w:p w14:paraId="5BD23DCA" w14:textId="3212C8C7" w:rsidR="00673FAF" w:rsidRPr="0091087C" w:rsidRDefault="00673FAF" w:rsidP="00BE1533">
            <w:pPr>
              <w:pStyle w:val="ListParagraph"/>
              <w:numPr>
                <w:ilvl w:val="0"/>
                <w:numId w:val="34"/>
              </w:numPr>
              <w:rPr>
                <w:rFonts w:ascii="Arial" w:hAnsi="Arial" w:cs="Arial"/>
                <w:iCs/>
              </w:rPr>
            </w:pPr>
            <w:r w:rsidRPr="0091087C">
              <w:rPr>
                <w:rFonts w:ascii="Arial" w:hAnsi="Arial" w:cs="Arial"/>
              </w:rPr>
              <w:t>Demonstrates the ability to empathise with and treat patients, relatives and colleagues with dignity and respect</w:t>
            </w:r>
          </w:p>
          <w:p w14:paraId="6C76F187" w14:textId="7C268ED0" w:rsidR="00BC486E" w:rsidRPr="0091087C" w:rsidRDefault="00BC486E" w:rsidP="00673FAF">
            <w:pPr>
              <w:tabs>
                <w:tab w:val="left" w:pos="3270"/>
              </w:tabs>
              <w:spacing w:after="100" w:afterAutospacing="1"/>
              <w:contextualSpacing/>
              <w:rPr>
                <w:rFonts w:ascii="Arial" w:eastAsia="Arial" w:hAnsi="Arial" w:cs="Arial"/>
                <w:b/>
                <w:bCs/>
                <w:color w:val="000000" w:themeColor="text1"/>
                <w:lang w:val="en-US"/>
              </w:rPr>
            </w:pPr>
          </w:p>
          <w:p w14:paraId="129AD4A6" w14:textId="77777777" w:rsidR="00BE1533" w:rsidRPr="0091087C" w:rsidRDefault="00BE1533" w:rsidP="00BC486E">
            <w:pPr>
              <w:contextualSpacing/>
              <w:rPr>
                <w:rFonts w:ascii="Arial" w:eastAsia="Arial" w:hAnsi="Arial" w:cs="Arial"/>
                <w:b/>
                <w:bCs/>
                <w:color w:val="000000" w:themeColor="text1"/>
                <w:lang w:val="en-US"/>
              </w:rPr>
            </w:pPr>
          </w:p>
          <w:p w14:paraId="53BDE0C6" w14:textId="7F91ACB0" w:rsidR="00BC486E" w:rsidRPr="0091087C" w:rsidRDefault="00BC486E" w:rsidP="00BC486E">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 xml:space="preserve">Evaluating Information and Judging Situations </w:t>
            </w:r>
          </w:p>
          <w:p w14:paraId="28D13D89" w14:textId="331C3190" w:rsidR="00BC486E" w:rsidRPr="0091087C" w:rsidRDefault="008C174A" w:rsidP="00BE1533">
            <w:pPr>
              <w:pStyle w:val="ListParagraph"/>
              <w:numPr>
                <w:ilvl w:val="0"/>
                <w:numId w:val="34"/>
              </w:numPr>
              <w:contextualSpacing/>
              <w:rPr>
                <w:rFonts w:ascii="Arial" w:eastAsia="Arial" w:hAnsi="Arial" w:cs="Arial"/>
                <w:bCs/>
                <w:color w:val="000000" w:themeColor="text1"/>
                <w:lang w:val="en-US"/>
              </w:rPr>
            </w:pPr>
            <w:r w:rsidRPr="0091087C">
              <w:rPr>
                <w:rFonts w:ascii="Arial" w:eastAsia="Arial" w:hAnsi="Arial" w:cs="Arial"/>
                <w:bCs/>
                <w:color w:val="000000" w:themeColor="text1"/>
                <w:lang w:val="en-US"/>
              </w:rPr>
              <w:t>Demonstrate the ability to evaluate information, make effective decisions and solve problems in a complex working environment</w:t>
            </w:r>
          </w:p>
          <w:p w14:paraId="0FE53F20" w14:textId="77777777" w:rsidR="00673FAF" w:rsidRPr="0091087C" w:rsidRDefault="00673FAF" w:rsidP="00BE1533">
            <w:pPr>
              <w:pStyle w:val="ListParagraph"/>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eastAsia="Arial" w:hAnsi="Arial" w:cs="Arial"/>
                <w:color w:val="000000" w:themeColor="text1"/>
              </w:rPr>
              <w:t>Formulates, articulates and demonstrates sound clinical reasoning.</w:t>
            </w:r>
          </w:p>
          <w:p w14:paraId="438B1F58" w14:textId="35FE07D3" w:rsidR="00673FAF" w:rsidRPr="0091087C" w:rsidRDefault="00673FAF" w:rsidP="00BE1533">
            <w:pPr>
              <w:pStyle w:val="ListParagraph"/>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hAnsi="Arial" w:cs="Arial"/>
              </w:rPr>
              <w:t>Adequately identify, assess, manage and monitor risk within their area of</w:t>
            </w:r>
            <w:r w:rsidR="00BE1533" w:rsidRPr="0091087C">
              <w:rPr>
                <w:rFonts w:ascii="Arial" w:hAnsi="Arial" w:cs="Arial"/>
              </w:rPr>
              <w:t xml:space="preserve"> responsibility</w:t>
            </w:r>
          </w:p>
          <w:p w14:paraId="4B3E4551" w14:textId="77777777" w:rsidR="00673FAF" w:rsidRPr="0091087C" w:rsidRDefault="00673FAF" w:rsidP="00BE1533">
            <w:pPr>
              <w:pStyle w:val="ListParagraph"/>
              <w:numPr>
                <w:ilvl w:val="0"/>
                <w:numId w:val="34"/>
              </w:numPr>
              <w:spacing w:after="100" w:afterAutospacing="1"/>
              <w:contextualSpacing/>
              <w:rPr>
                <w:rFonts w:asciiTheme="minorHAnsi" w:eastAsiaTheme="minorEastAsia" w:hAnsiTheme="minorHAnsi" w:cstheme="minorBidi"/>
                <w:color w:val="000000" w:themeColor="text1"/>
              </w:rPr>
            </w:pPr>
            <w:r w:rsidRPr="0091087C">
              <w:rPr>
                <w:rFonts w:ascii="Arial" w:hAnsi="Arial" w:cs="Arial"/>
              </w:rPr>
              <w:t>Makes decisions in a transparent manner by involving and empowering others where appropriate.</w:t>
            </w:r>
          </w:p>
          <w:p w14:paraId="718110EC" w14:textId="7A3FEDF8" w:rsidR="00BC486E" w:rsidRPr="0091087C" w:rsidRDefault="00673FAF" w:rsidP="00BE1533">
            <w:pPr>
              <w:pStyle w:val="ListParagraph"/>
              <w:numPr>
                <w:ilvl w:val="0"/>
                <w:numId w:val="34"/>
              </w:numPr>
              <w:spacing w:after="100" w:afterAutospacing="1"/>
              <w:contextualSpacing/>
              <w:rPr>
                <w:color w:val="000000" w:themeColor="text1"/>
              </w:rPr>
            </w:pPr>
            <w:r w:rsidRPr="0091087C">
              <w:rPr>
                <w:rFonts w:ascii="Arial" w:eastAsia="Arial" w:hAnsi="Arial" w:cs="Arial"/>
                <w:color w:val="000000" w:themeColor="text1"/>
              </w:rPr>
              <w:t>Regularly quantifies and evaluates activities against service plans and takes timely action to correct potential difficulties.</w:t>
            </w:r>
          </w:p>
          <w:p w14:paraId="43DCF724" w14:textId="77777777" w:rsidR="00BC486E" w:rsidRPr="0091087C" w:rsidRDefault="00BC486E" w:rsidP="00BE1533">
            <w:pPr>
              <w:contextualSpacing/>
              <w:rPr>
                <w:rFonts w:ascii="Arial" w:eastAsia="Arial" w:hAnsi="Arial" w:cs="Arial"/>
                <w:b/>
                <w:bCs/>
                <w:color w:val="000000" w:themeColor="text1"/>
                <w:lang w:val="en-US"/>
              </w:rPr>
            </w:pPr>
            <w:r w:rsidRPr="0091087C">
              <w:rPr>
                <w:rFonts w:ascii="Arial" w:eastAsia="Arial" w:hAnsi="Arial" w:cs="Arial"/>
                <w:b/>
                <w:bCs/>
                <w:color w:val="000000" w:themeColor="text1"/>
                <w:lang w:val="en-US"/>
              </w:rPr>
              <w:t>Communications and Interpersonal Skills</w:t>
            </w:r>
          </w:p>
          <w:p w14:paraId="41AD5C62" w14:textId="0705D326" w:rsidR="00BC486E" w:rsidRPr="0091087C" w:rsidRDefault="00BC486E" w:rsidP="00BE1533">
            <w:pPr>
              <w:pStyle w:val="ListParagraph"/>
              <w:numPr>
                <w:ilvl w:val="0"/>
                <w:numId w:val="34"/>
              </w:numPr>
              <w:rPr>
                <w:rFonts w:ascii="Arial" w:hAnsi="Arial" w:cs="Arial"/>
                <w:iCs/>
              </w:rPr>
            </w:pPr>
            <w:r w:rsidRPr="0091087C">
              <w:rPr>
                <w:rFonts w:ascii="Arial" w:hAnsi="Arial" w:cs="Arial"/>
                <w:iCs/>
              </w:rPr>
              <w:t>Strong Interpersonal skill including the ability to build and maintain relationships</w:t>
            </w:r>
          </w:p>
          <w:p w14:paraId="05821ECB" w14:textId="1FD8E0D4" w:rsidR="008C174A" w:rsidRPr="0091087C" w:rsidRDefault="008C174A" w:rsidP="00BE1533">
            <w:pPr>
              <w:pStyle w:val="ListParagraph"/>
              <w:numPr>
                <w:ilvl w:val="0"/>
                <w:numId w:val="34"/>
              </w:numPr>
              <w:rPr>
                <w:rFonts w:ascii="Arial" w:hAnsi="Arial" w:cs="Arial"/>
                <w:iCs/>
              </w:rPr>
            </w:pPr>
            <w:r w:rsidRPr="0091087C">
              <w:rPr>
                <w:rFonts w:ascii="Arial" w:hAnsi="Arial" w:cs="Arial"/>
                <w:iCs/>
              </w:rPr>
              <w:t>Demonstrate effective communication skills (both written and oral) including the ability to present information in a clear and concise manner</w:t>
            </w:r>
          </w:p>
          <w:p w14:paraId="55099110" w14:textId="77777777" w:rsidR="00673FAF" w:rsidRPr="0091087C" w:rsidRDefault="00673FAF" w:rsidP="00BE1533">
            <w:pPr>
              <w:numPr>
                <w:ilvl w:val="0"/>
                <w:numId w:val="34"/>
              </w:numPr>
              <w:spacing w:after="100" w:afterAutospacing="1"/>
              <w:contextualSpacing/>
              <w:rPr>
                <w:rFonts w:ascii="Arial" w:hAnsi="Arial" w:cs="Arial"/>
              </w:rPr>
            </w:pPr>
            <w:r w:rsidRPr="0091087C">
              <w:rPr>
                <w:rFonts w:ascii="Arial" w:eastAsia="Arial" w:hAnsi="Arial" w:cs="Arial"/>
                <w:color w:val="000000" w:themeColor="text1"/>
              </w:rPr>
              <w:t>Demonstrate strong interpersonal skills and the ability to interact with a wide variety of stakeholders.</w:t>
            </w:r>
          </w:p>
          <w:p w14:paraId="1AF9496F" w14:textId="361548EB" w:rsidR="00BC486E" w:rsidRPr="0091087C" w:rsidRDefault="00673FAF" w:rsidP="00BE1533">
            <w:pPr>
              <w:numPr>
                <w:ilvl w:val="0"/>
                <w:numId w:val="34"/>
              </w:numPr>
              <w:spacing w:after="100" w:afterAutospacing="1"/>
              <w:contextualSpacing/>
              <w:rPr>
                <w:rFonts w:ascii="Arial" w:hAnsi="Arial" w:cs="Arial"/>
              </w:rPr>
            </w:pPr>
            <w:r w:rsidRPr="0091087C">
              <w:rPr>
                <w:rFonts w:ascii="Arial" w:hAnsi="Arial" w:cs="Arial"/>
              </w:rPr>
              <w:t>Demonstrates influencing and negotiation skills to resolve conflicts and problems.</w:t>
            </w:r>
          </w:p>
          <w:p w14:paraId="49E08C15" w14:textId="7A916F35" w:rsidR="009C47BA" w:rsidRPr="0091087C" w:rsidRDefault="009C47BA" w:rsidP="000B2B37">
            <w:pPr>
              <w:rPr>
                <w:rFonts w:ascii="Arial" w:hAnsi="Arial" w:cs="Arial"/>
                <w:color w:val="000099"/>
                <w:lang w:val="en-IE" w:eastAsia="en-US"/>
              </w:rPr>
            </w:pPr>
          </w:p>
        </w:tc>
      </w:tr>
      <w:tr w:rsidR="009C47BA" w:rsidRPr="00E766A5" w14:paraId="5E008459" w14:textId="77777777" w:rsidTr="00155C21">
        <w:tc>
          <w:tcPr>
            <w:tcW w:w="2400" w:type="dxa"/>
          </w:tcPr>
          <w:p w14:paraId="0AA0B138" w14:textId="77777777" w:rsidR="009C47BA" w:rsidRPr="0091087C" w:rsidRDefault="009C47BA" w:rsidP="009C47BA">
            <w:pPr>
              <w:rPr>
                <w:rFonts w:ascii="Arial" w:hAnsi="Arial" w:cs="Arial"/>
                <w:b/>
                <w:bCs/>
              </w:rPr>
            </w:pPr>
            <w:r w:rsidRPr="0091087C">
              <w:rPr>
                <w:rFonts w:ascii="Arial" w:hAnsi="Arial" w:cs="Arial"/>
                <w:b/>
                <w:bCs/>
              </w:rPr>
              <w:lastRenderedPageBreak/>
              <w:t>Campaign Specific Selection Process</w:t>
            </w:r>
          </w:p>
          <w:p w14:paraId="51BB73CE" w14:textId="77777777" w:rsidR="009C47BA" w:rsidRPr="0091087C" w:rsidRDefault="009C47BA" w:rsidP="009C47BA">
            <w:pPr>
              <w:rPr>
                <w:rFonts w:ascii="Arial" w:hAnsi="Arial" w:cs="Arial"/>
                <w:b/>
                <w:bCs/>
              </w:rPr>
            </w:pPr>
          </w:p>
          <w:p w14:paraId="1F568419" w14:textId="77777777" w:rsidR="009C47BA" w:rsidRPr="0091087C" w:rsidRDefault="009C47BA" w:rsidP="009C47BA">
            <w:pPr>
              <w:rPr>
                <w:rFonts w:ascii="Arial" w:hAnsi="Arial" w:cs="Arial"/>
                <w:b/>
                <w:bCs/>
              </w:rPr>
            </w:pPr>
            <w:r w:rsidRPr="0091087C">
              <w:rPr>
                <w:rFonts w:ascii="Arial" w:hAnsi="Arial" w:cs="Arial"/>
                <w:b/>
                <w:bCs/>
              </w:rPr>
              <w:t>Ranking/Shortlisting / Interview</w:t>
            </w:r>
          </w:p>
        </w:tc>
        <w:tc>
          <w:tcPr>
            <w:tcW w:w="8256" w:type="dxa"/>
          </w:tcPr>
          <w:p w14:paraId="6C3BC21B" w14:textId="77777777" w:rsidR="004D694E" w:rsidRPr="0091087C" w:rsidRDefault="004D694E" w:rsidP="004D694E">
            <w:pPr>
              <w:rPr>
                <w:rFonts w:ascii="Arial" w:hAnsi="Arial" w:cs="Arial"/>
              </w:rPr>
            </w:pPr>
            <w:r w:rsidRPr="0091087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B9268DD" w14:textId="77777777" w:rsidR="004D694E" w:rsidRPr="0091087C" w:rsidRDefault="004D694E" w:rsidP="004D694E">
            <w:pPr>
              <w:rPr>
                <w:rFonts w:ascii="Arial" w:hAnsi="Arial" w:cs="Arial"/>
              </w:rPr>
            </w:pPr>
          </w:p>
          <w:p w14:paraId="4ACDC538" w14:textId="77777777" w:rsidR="004D694E" w:rsidRPr="0091087C" w:rsidRDefault="004D694E" w:rsidP="004D694E">
            <w:pPr>
              <w:rPr>
                <w:rFonts w:ascii="Arial" w:hAnsi="Arial" w:cs="Arial"/>
              </w:rPr>
            </w:pPr>
            <w:r w:rsidRPr="0091087C">
              <w:rPr>
                <w:rFonts w:ascii="Arial" w:hAnsi="Arial" w:cs="Arial"/>
              </w:rPr>
              <w:t xml:space="preserve">Failure to include information regarding these requirements may result in you not progressing to the next stage of the selection process.  </w:t>
            </w:r>
          </w:p>
          <w:p w14:paraId="5313D480" w14:textId="77777777" w:rsidR="004D694E" w:rsidRPr="0091087C" w:rsidRDefault="004D694E" w:rsidP="004D694E">
            <w:pPr>
              <w:rPr>
                <w:rFonts w:ascii="Arial" w:hAnsi="Arial" w:cs="Arial"/>
                <w:iCs/>
              </w:rPr>
            </w:pPr>
          </w:p>
          <w:p w14:paraId="3ACC2691" w14:textId="77777777" w:rsidR="004D694E" w:rsidRPr="0091087C" w:rsidRDefault="004D694E" w:rsidP="004D694E">
            <w:pPr>
              <w:rPr>
                <w:rFonts w:ascii="Arial" w:hAnsi="Arial" w:cs="Arial"/>
                <w:iCs/>
              </w:rPr>
            </w:pPr>
            <w:r w:rsidRPr="0091087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3E2D55A7" w:rsidR="009C47BA" w:rsidRPr="0091087C" w:rsidRDefault="009C47BA" w:rsidP="009C47BA">
            <w:pPr>
              <w:rPr>
                <w:rFonts w:ascii="Arial" w:hAnsi="Arial" w:cs="Arial"/>
                <w:iCs/>
              </w:rPr>
            </w:pPr>
          </w:p>
        </w:tc>
      </w:tr>
      <w:tr w:rsidR="009C47BA" w:rsidRPr="00FC4A19" w14:paraId="0AD66BBB" w14:textId="77777777" w:rsidTr="00155C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400" w:type="dxa"/>
          </w:tcPr>
          <w:p w14:paraId="143B93D8" w14:textId="77777777" w:rsidR="009C47BA" w:rsidRPr="0091087C" w:rsidRDefault="009C47BA" w:rsidP="009C47BA">
            <w:pPr>
              <w:rPr>
                <w:rFonts w:ascii="Arial" w:hAnsi="Arial" w:cs="Arial"/>
                <w:b/>
                <w:bCs/>
              </w:rPr>
            </w:pPr>
            <w:r w:rsidRPr="0091087C">
              <w:rPr>
                <w:rFonts w:ascii="Arial" w:hAnsi="Arial" w:cs="Arial"/>
                <w:b/>
                <w:bCs/>
              </w:rPr>
              <w:t xml:space="preserve">Diversity, Equality and Inclusion </w:t>
            </w:r>
          </w:p>
          <w:p w14:paraId="4CA380A9" w14:textId="77777777" w:rsidR="009C47BA" w:rsidRPr="0091087C" w:rsidRDefault="009C47BA" w:rsidP="009C47BA">
            <w:pPr>
              <w:jc w:val="right"/>
              <w:rPr>
                <w:rFonts w:ascii="Arial" w:hAnsi="Arial" w:cs="Arial"/>
                <w:b/>
                <w:bCs/>
              </w:rPr>
            </w:pPr>
          </w:p>
        </w:tc>
        <w:tc>
          <w:tcPr>
            <w:tcW w:w="8256" w:type="dxa"/>
          </w:tcPr>
          <w:p w14:paraId="395D098B" w14:textId="77777777" w:rsidR="00184180" w:rsidRPr="0091087C" w:rsidRDefault="00184180" w:rsidP="00184180">
            <w:pPr>
              <w:rPr>
                <w:rFonts w:ascii="Arial" w:hAnsi="Arial" w:cs="Arial"/>
                <w:iCs/>
              </w:rPr>
            </w:pPr>
            <w:r w:rsidRPr="0091087C">
              <w:rPr>
                <w:rFonts w:ascii="Arial" w:hAnsi="Arial" w:cs="Arial"/>
                <w:iCs/>
              </w:rPr>
              <w:t>The HSE is an equal opportunities employer.</w:t>
            </w:r>
          </w:p>
          <w:p w14:paraId="4143E4CD" w14:textId="77777777" w:rsidR="00184180" w:rsidRPr="0091087C" w:rsidRDefault="00184180" w:rsidP="00184180">
            <w:pPr>
              <w:rPr>
                <w:rFonts w:ascii="Arial" w:hAnsi="Arial" w:cs="Arial"/>
                <w:color w:val="000000"/>
                <w:shd w:val="clear" w:color="auto" w:fill="FFFFFF"/>
              </w:rPr>
            </w:pPr>
          </w:p>
          <w:p w14:paraId="64AD5500" w14:textId="77777777" w:rsidR="00184180" w:rsidRPr="0091087C" w:rsidRDefault="00184180" w:rsidP="00184180">
            <w:pPr>
              <w:rPr>
                <w:rFonts w:ascii="Arial" w:hAnsi="Arial" w:cs="Arial"/>
                <w:color w:val="000000"/>
                <w:shd w:val="clear" w:color="auto" w:fill="FFFFFF"/>
              </w:rPr>
            </w:pPr>
            <w:r w:rsidRPr="0091087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8A2DA9B" w14:textId="77777777" w:rsidR="00184180" w:rsidRPr="0091087C" w:rsidRDefault="00184180" w:rsidP="00184180">
            <w:pPr>
              <w:rPr>
                <w:rFonts w:ascii="Arial" w:hAnsi="Arial" w:cs="Arial"/>
                <w:color w:val="000000"/>
                <w:shd w:val="clear" w:color="auto" w:fill="FFFFFF"/>
              </w:rPr>
            </w:pPr>
          </w:p>
          <w:p w14:paraId="4AA964F1" w14:textId="77777777" w:rsidR="00184180" w:rsidRPr="0091087C" w:rsidRDefault="00184180" w:rsidP="00184180">
            <w:pPr>
              <w:rPr>
                <w:rFonts w:ascii="Arial" w:hAnsi="Arial" w:cs="Arial"/>
                <w:color w:val="000000"/>
                <w:shd w:val="clear" w:color="auto" w:fill="FFFFFF"/>
              </w:rPr>
            </w:pPr>
            <w:r w:rsidRPr="0091087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F925C52" w14:textId="77777777" w:rsidR="00184180" w:rsidRPr="0091087C" w:rsidRDefault="00184180" w:rsidP="00184180">
            <w:pPr>
              <w:rPr>
                <w:rFonts w:ascii="Arial" w:hAnsi="Arial" w:cs="Arial"/>
                <w:color w:val="000000"/>
                <w:shd w:val="clear" w:color="auto" w:fill="FFFFFF"/>
              </w:rPr>
            </w:pPr>
          </w:p>
          <w:p w14:paraId="0CECAFC7" w14:textId="77777777" w:rsidR="00184180" w:rsidRPr="0091087C" w:rsidRDefault="00184180" w:rsidP="00184180">
            <w:pPr>
              <w:rPr>
                <w:rFonts w:ascii="Arial" w:hAnsi="Arial" w:cs="Arial"/>
                <w:color w:val="000000"/>
                <w:shd w:val="clear" w:color="auto" w:fill="FFFFFF"/>
              </w:rPr>
            </w:pPr>
            <w:r w:rsidRPr="0091087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F200DAD" w14:textId="77777777" w:rsidR="00184180" w:rsidRPr="0091087C" w:rsidRDefault="00184180" w:rsidP="00184180">
            <w:pPr>
              <w:rPr>
                <w:rFonts w:ascii="Arial" w:hAnsi="Arial" w:cs="Arial"/>
                <w:color w:val="000000"/>
                <w:shd w:val="clear" w:color="auto" w:fill="FFFFFF"/>
              </w:rPr>
            </w:pPr>
          </w:p>
          <w:p w14:paraId="3BB9A261" w14:textId="77777777" w:rsidR="00184180" w:rsidRPr="0091087C" w:rsidRDefault="00184180" w:rsidP="00184180">
            <w:pPr>
              <w:rPr>
                <w:rFonts w:ascii="Arial" w:hAnsi="Arial" w:cs="Arial"/>
              </w:rPr>
            </w:pPr>
            <w:r w:rsidRPr="0091087C">
              <w:rPr>
                <w:rFonts w:ascii="Arial" w:hAnsi="Arial" w:cs="Arial"/>
              </w:rPr>
              <w:t xml:space="preserve">Read more about the HSE’s commitment to </w:t>
            </w:r>
            <w:hyperlink r:id="rId12" w:history="1">
              <w:r w:rsidRPr="0091087C">
                <w:rPr>
                  <w:rStyle w:val="Hyperlink"/>
                  <w:rFonts w:ascii="Arial" w:hAnsi="Arial" w:cs="Arial"/>
                </w:rPr>
                <w:t>Diversity, Equality and Inclusion</w:t>
              </w:r>
            </w:hyperlink>
            <w:r w:rsidRPr="0091087C">
              <w:rPr>
                <w:rFonts w:ascii="Arial" w:hAnsi="Arial" w:cs="Arial"/>
              </w:rPr>
              <w:t xml:space="preserve"> </w:t>
            </w:r>
          </w:p>
          <w:p w14:paraId="611557CE" w14:textId="58330BEB" w:rsidR="009C47BA" w:rsidRPr="0091087C" w:rsidRDefault="009C47BA" w:rsidP="009C47BA">
            <w:pPr>
              <w:rPr>
                <w:rFonts w:ascii="Arial" w:hAnsi="Arial" w:cs="Arial"/>
              </w:rPr>
            </w:pPr>
          </w:p>
        </w:tc>
      </w:tr>
      <w:tr w:rsidR="009C47BA" w:rsidRPr="00E766A5" w14:paraId="34206BA6" w14:textId="77777777" w:rsidTr="00155C21">
        <w:tc>
          <w:tcPr>
            <w:tcW w:w="2400" w:type="dxa"/>
          </w:tcPr>
          <w:p w14:paraId="54E222E5" w14:textId="77777777" w:rsidR="009C47BA" w:rsidRPr="0091087C" w:rsidRDefault="009C47BA" w:rsidP="009C47BA">
            <w:pPr>
              <w:rPr>
                <w:rFonts w:ascii="Arial" w:hAnsi="Arial" w:cs="Arial"/>
                <w:b/>
                <w:bCs/>
              </w:rPr>
            </w:pPr>
            <w:r w:rsidRPr="0091087C">
              <w:rPr>
                <w:rFonts w:ascii="Arial" w:hAnsi="Arial" w:cs="Arial"/>
                <w:b/>
                <w:bCs/>
              </w:rPr>
              <w:t>Code of Practice</w:t>
            </w:r>
          </w:p>
        </w:tc>
        <w:tc>
          <w:tcPr>
            <w:tcW w:w="8256" w:type="dxa"/>
          </w:tcPr>
          <w:p w14:paraId="7EECAED6" w14:textId="77777777" w:rsidR="00184180" w:rsidRPr="0091087C" w:rsidRDefault="00184180" w:rsidP="00184180">
            <w:pPr>
              <w:rPr>
                <w:rFonts w:ascii="Arial" w:hAnsi="Arial" w:cs="Arial"/>
                <w:lang w:val="en-IE" w:eastAsia="en-US"/>
              </w:rPr>
            </w:pPr>
            <w:r w:rsidRPr="0091087C">
              <w:rPr>
                <w:rFonts w:ascii="Arial" w:hAnsi="Arial" w:cs="Arial"/>
              </w:rPr>
              <w:t>The Health Service Executive</w:t>
            </w:r>
            <w:r w:rsidRPr="0091087C">
              <w:rPr>
                <w:rFonts w:ascii="Arial" w:hAnsi="Arial" w:cs="Arial"/>
                <w:color w:val="FF0000"/>
              </w:rPr>
              <w:t xml:space="preserve"> </w:t>
            </w:r>
            <w:r w:rsidRPr="0091087C">
              <w:rPr>
                <w:rFonts w:ascii="Arial" w:hAnsi="Arial" w:cs="Arial"/>
              </w:rPr>
              <w:t>will run this campaign in compliance with the Code of Practice prepared by the Commission for Public Service Appointments (CPSA).</w:t>
            </w:r>
          </w:p>
          <w:p w14:paraId="58FC45C6" w14:textId="77777777" w:rsidR="00184180" w:rsidRPr="0091087C" w:rsidRDefault="00184180" w:rsidP="00184180">
            <w:pPr>
              <w:rPr>
                <w:rFonts w:ascii="Arial" w:hAnsi="Arial" w:cs="Arial"/>
              </w:rPr>
            </w:pPr>
          </w:p>
          <w:p w14:paraId="610D9B6A" w14:textId="77777777" w:rsidR="00184180" w:rsidRPr="0091087C" w:rsidRDefault="00184180" w:rsidP="00184180">
            <w:pPr>
              <w:shd w:val="clear" w:color="auto" w:fill="FFFFFF"/>
              <w:spacing w:line="276" w:lineRule="auto"/>
              <w:rPr>
                <w:rFonts w:ascii="Arial" w:hAnsi="Arial" w:cs="Arial"/>
                <w:color w:val="333333"/>
                <w:lang w:val="en-IE" w:eastAsia="en-IE"/>
              </w:rPr>
            </w:pPr>
            <w:r w:rsidRPr="0091087C">
              <w:rPr>
                <w:rFonts w:ascii="Arial" w:hAnsi="Arial" w:cs="Arial"/>
              </w:rPr>
              <w:t xml:space="preserve">The CPSA is responsible for </w:t>
            </w:r>
            <w:r w:rsidRPr="0091087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2100D38" w14:textId="77777777" w:rsidR="00184180" w:rsidRPr="0091087C" w:rsidRDefault="00184180" w:rsidP="00184180">
            <w:pPr>
              <w:ind w:firstLine="720"/>
              <w:rPr>
                <w:rFonts w:ascii="Arial" w:hAnsi="Arial" w:cs="Arial"/>
              </w:rPr>
            </w:pPr>
          </w:p>
          <w:p w14:paraId="1CD803C6" w14:textId="77777777" w:rsidR="00184180" w:rsidRPr="0091087C" w:rsidRDefault="00184180" w:rsidP="00184180">
            <w:pPr>
              <w:rPr>
                <w:rFonts w:ascii="Arial" w:hAnsi="Arial" w:cs="Arial"/>
                <w:lang w:val="en-IE" w:eastAsia="en-US"/>
              </w:rPr>
            </w:pPr>
            <w:r w:rsidRPr="0091087C">
              <w:rPr>
                <w:rFonts w:ascii="Arial" w:hAnsi="Arial" w:cs="Arial"/>
              </w:rPr>
              <w:t xml:space="preserve">Read the </w:t>
            </w:r>
            <w:hyperlink r:id="rId13" w:history="1">
              <w:r w:rsidRPr="0091087C">
                <w:rPr>
                  <w:rStyle w:val="Hyperlink"/>
                  <w:rFonts w:ascii="Arial" w:hAnsi="Arial" w:cs="Arial"/>
                </w:rPr>
                <w:t>CPSA Code of Practice</w:t>
              </w:r>
            </w:hyperlink>
            <w:r w:rsidRPr="0091087C">
              <w:rPr>
                <w:rFonts w:ascii="Arial" w:hAnsi="Arial" w:cs="Arial"/>
              </w:rPr>
              <w:t xml:space="preserve">. </w:t>
            </w:r>
          </w:p>
          <w:p w14:paraId="20388A5A" w14:textId="023323AF" w:rsidR="009C47BA" w:rsidRPr="0091087C" w:rsidRDefault="009C47BA" w:rsidP="009C47BA">
            <w:pPr>
              <w:rPr>
                <w:rFonts w:ascii="Arial" w:hAnsi="Arial" w:cs="Arial"/>
              </w:rPr>
            </w:pPr>
          </w:p>
        </w:tc>
      </w:tr>
      <w:tr w:rsidR="009C47BA" w:rsidRPr="00E766A5" w14:paraId="78E52213" w14:textId="77777777" w:rsidTr="00155C21">
        <w:tc>
          <w:tcPr>
            <w:tcW w:w="10656" w:type="dxa"/>
            <w:gridSpan w:val="2"/>
          </w:tcPr>
          <w:p w14:paraId="57E7DED4" w14:textId="77777777" w:rsidR="00184180" w:rsidRPr="0091087C" w:rsidRDefault="00184180" w:rsidP="00184180">
            <w:pPr>
              <w:rPr>
                <w:rFonts w:ascii="Arial" w:hAnsi="Arial" w:cs="Arial"/>
              </w:rPr>
            </w:pPr>
            <w:r w:rsidRPr="0091087C">
              <w:rPr>
                <w:rFonts w:ascii="Arial" w:hAnsi="Arial" w:cs="Arial"/>
              </w:rPr>
              <w:t>The reform programme outlined for the health services may impact on this role, and as structures change the job specification may be reviewed.</w:t>
            </w:r>
          </w:p>
          <w:p w14:paraId="755C47A0" w14:textId="77777777" w:rsidR="00184180" w:rsidRPr="0091087C" w:rsidRDefault="00184180" w:rsidP="00184180">
            <w:pPr>
              <w:rPr>
                <w:rFonts w:ascii="Arial" w:hAnsi="Arial" w:cs="Arial"/>
              </w:rPr>
            </w:pPr>
          </w:p>
          <w:p w14:paraId="469FBB66" w14:textId="7034B271" w:rsidR="009C47BA" w:rsidRPr="0091087C" w:rsidRDefault="00184180" w:rsidP="00184180">
            <w:pPr>
              <w:rPr>
                <w:rFonts w:ascii="Arial" w:hAnsi="Arial" w:cs="Arial"/>
              </w:rPr>
            </w:pPr>
            <w:r w:rsidRPr="0091087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1C7484A" w14:textId="77777777" w:rsidR="006C34BE" w:rsidRDefault="006C34BE" w:rsidP="006C34BE">
      <w:pPr>
        <w:spacing w:after="200" w:line="276" w:lineRule="auto"/>
        <w:rPr>
          <w:rFonts w:ascii="Arial" w:hAnsi="Arial" w:cs="Arial"/>
          <w:b/>
          <w:color w:val="000099"/>
        </w:rPr>
      </w:pPr>
    </w:p>
    <w:p w14:paraId="7BF25BB5" w14:textId="77777777" w:rsidR="006C34BE" w:rsidRDefault="006C34BE" w:rsidP="006C34BE">
      <w:pPr>
        <w:spacing w:after="200" w:line="276" w:lineRule="auto"/>
        <w:rPr>
          <w:rFonts w:ascii="Arial" w:hAnsi="Arial" w:cs="Arial"/>
          <w:b/>
          <w:color w:val="000099"/>
        </w:rPr>
      </w:pPr>
    </w:p>
    <w:p w14:paraId="0DCD8676" w14:textId="6324F2C5" w:rsidR="00104B00" w:rsidRDefault="00104B00" w:rsidP="006C34BE">
      <w:pPr>
        <w:spacing w:after="200" w:line="276" w:lineRule="auto"/>
        <w:rPr>
          <w:rFonts w:ascii="Arial" w:hAnsi="Arial" w:cs="Arial"/>
          <w:b/>
          <w:color w:val="000099"/>
        </w:rPr>
      </w:pPr>
    </w:p>
    <w:p w14:paraId="0B7214B6" w14:textId="69E71C1B" w:rsidR="006C34BE" w:rsidRDefault="006C34BE" w:rsidP="00184180">
      <w:pPr>
        <w:spacing w:after="200" w:line="276" w:lineRule="auto"/>
        <w:jc w:val="both"/>
        <w:rPr>
          <w:rFonts w:ascii="Arial" w:hAnsi="Arial" w:cs="Arial"/>
          <w:b/>
          <w:color w:val="000099"/>
        </w:rPr>
      </w:pPr>
      <w:r w:rsidRPr="00324FEE">
        <w:rPr>
          <w:noProof/>
          <w:color w:val="000099"/>
          <w:lang w:val="en-IE" w:eastAsia="en-IE"/>
        </w:rPr>
        <w:lastRenderedPageBreak/>
        <w:drawing>
          <wp:inline distT="0" distB="0" distL="0" distR="0" wp14:anchorId="0B28288C" wp14:editId="571511C9">
            <wp:extent cx="847725" cy="705815"/>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5645" cy="712409"/>
                    </a:xfrm>
                    <a:prstGeom prst="rect">
                      <a:avLst/>
                    </a:prstGeom>
                    <a:noFill/>
                    <a:ln>
                      <a:noFill/>
                    </a:ln>
                  </pic:spPr>
                </pic:pic>
              </a:graphicData>
            </a:graphic>
          </wp:inline>
        </w:drawing>
      </w:r>
    </w:p>
    <w:p w14:paraId="6C7E0872" w14:textId="26C08C84" w:rsidR="007924F1" w:rsidRDefault="007924F1" w:rsidP="00BE1533">
      <w:pPr>
        <w:jc w:val="center"/>
        <w:rPr>
          <w:rFonts w:ascii="Arial" w:hAnsi="Arial" w:cs="Arial"/>
          <w:b/>
        </w:rPr>
      </w:pPr>
      <w:r w:rsidRPr="00C85709">
        <w:rPr>
          <w:rFonts w:ascii="Arial" w:hAnsi="Arial" w:cs="Arial"/>
          <w:b/>
        </w:rPr>
        <w:t>Pharmacist, Senior</w:t>
      </w:r>
    </w:p>
    <w:p w14:paraId="617571FC" w14:textId="6593B2D4" w:rsidR="00CD6459" w:rsidRPr="00C85709" w:rsidRDefault="0091087C" w:rsidP="006C34BE">
      <w:pPr>
        <w:ind w:left="-1260"/>
        <w:jc w:val="center"/>
        <w:rPr>
          <w:rFonts w:ascii="Arial" w:hAnsi="Arial" w:cs="Arial"/>
          <w:b/>
        </w:rPr>
      </w:pPr>
      <w:r>
        <w:rPr>
          <w:rFonts w:ascii="Arial" w:hAnsi="Arial" w:cs="Arial"/>
          <w:b/>
        </w:rPr>
        <w:t xml:space="preserve">                      </w:t>
      </w:r>
      <w:r w:rsidR="00CD6459">
        <w:rPr>
          <w:rFonts w:ascii="Arial" w:hAnsi="Arial" w:cs="Arial"/>
          <w:b/>
        </w:rPr>
        <w:t>Primary Care Reimbursement Service (PCRS)</w:t>
      </w:r>
    </w:p>
    <w:p w14:paraId="477B8795" w14:textId="77777777" w:rsidR="00543F98" w:rsidRDefault="00543F98" w:rsidP="006C34BE">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91087C" w:rsidRDefault="00543F98" w:rsidP="005F595E">
            <w:pPr>
              <w:jc w:val="both"/>
              <w:rPr>
                <w:rFonts w:ascii="Arial" w:hAnsi="Arial" w:cs="Arial"/>
                <w:b/>
                <w:bCs/>
              </w:rPr>
            </w:pPr>
            <w:r w:rsidRPr="0091087C">
              <w:rPr>
                <w:rFonts w:ascii="Arial" w:hAnsi="Arial" w:cs="Arial"/>
                <w:b/>
                <w:bCs/>
              </w:rPr>
              <w:t xml:space="preserve">Tenure </w:t>
            </w:r>
          </w:p>
        </w:tc>
        <w:tc>
          <w:tcPr>
            <w:tcW w:w="8109" w:type="dxa"/>
          </w:tcPr>
          <w:p w14:paraId="4463C165" w14:textId="1BA9D74F" w:rsidR="00543F98" w:rsidRPr="0091087C" w:rsidRDefault="00543F98" w:rsidP="005F595E">
            <w:pPr>
              <w:tabs>
                <w:tab w:val="left" w:pos="-720"/>
                <w:tab w:val="left" w:pos="0"/>
                <w:tab w:val="left" w:pos="720"/>
              </w:tabs>
              <w:suppressAutoHyphens/>
              <w:jc w:val="both"/>
              <w:rPr>
                <w:rFonts w:ascii="Arial" w:hAnsi="Arial" w:cs="Arial"/>
                <w:spacing w:val="-3"/>
              </w:rPr>
            </w:pPr>
            <w:r w:rsidRPr="0091087C">
              <w:rPr>
                <w:rFonts w:ascii="Arial" w:hAnsi="Arial" w:cs="Arial"/>
                <w:spacing w:val="-3"/>
              </w:rPr>
              <w:t xml:space="preserve">The current vacancy available is </w:t>
            </w:r>
            <w:r w:rsidRPr="0091087C">
              <w:rPr>
                <w:rFonts w:ascii="Arial" w:hAnsi="Arial" w:cs="Arial"/>
                <w:b/>
                <w:bCs/>
                <w:spacing w:val="-3"/>
              </w:rPr>
              <w:t>permanent</w:t>
            </w:r>
            <w:r w:rsidRPr="0091087C">
              <w:rPr>
                <w:rFonts w:ascii="Arial" w:hAnsi="Arial" w:cs="Arial"/>
                <w:spacing w:val="-3"/>
              </w:rPr>
              <w:t xml:space="preserve"> and </w:t>
            </w:r>
            <w:r w:rsidRPr="0091087C">
              <w:rPr>
                <w:rFonts w:ascii="Arial" w:hAnsi="Arial" w:cs="Arial"/>
                <w:b/>
                <w:bCs/>
                <w:spacing w:val="-3"/>
              </w:rPr>
              <w:t>whol</w:t>
            </w:r>
            <w:r w:rsidR="00324856" w:rsidRPr="0091087C">
              <w:rPr>
                <w:rFonts w:ascii="Arial" w:hAnsi="Arial" w:cs="Arial"/>
                <w:b/>
                <w:bCs/>
                <w:spacing w:val="-3"/>
              </w:rPr>
              <w:t>e-</w:t>
            </w:r>
            <w:r w:rsidRPr="0091087C">
              <w:rPr>
                <w:rFonts w:ascii="Arial" w:hAnsi="Arial" w:cs="Arial"/>
                <w:b/>
                <w:bCs/>
                <w:spacing w:val="-3"/>
              </w:rPr>
              <w:t>time.</w:t>
            </w:r>
            <w:r w:rsidRPr="0091087C">
              <w:rPr>
                <w:rFonts w:ascii="Arial" w:hAnsi="Arial" w:cs="Arial"/>
                <w:spacing w:val="-3"/>
              </w:rPr>
              <w:t xml:space="preserve">  </w:t>
            </w:r>
          </w:p>
          <w:p w14:paraId="41FF2897" w14:textId="77777777" w:rsidR="00543F98" w:rsidRPr="0091087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1087C" w:rsidRDefault="00543F98" w:rsidP="005F595E">
            <w:pPr>
              <w:tabs>
                <w:tab w:val="left" w:pos="-720"/>
                <w:tab w:val="left" w:pos="0"/>
                <w:tab w:val="left" w:pos="720"/>
              </w:tabs>
              <w:suppressAutoHyphens/>
              <w:jc w:val="both"/>
              <w:rPr>
                <w:rFonts w:ascii="Arial" w:hAnsi="Arial" w:cs="Arial"/>
                <w:spacing w:val="-3"/>
              </w:rPr>
            </w:pPr>
            <w:r w:rsidRPr="0091087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1087C"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91087C" w:rsidRDefault="00543F98" w:rsidP="005F595E">
            <w:pPr>
              <w:tabs>
                <w:tab w:val="left" w:pos="-720"/>
                <w:tab w:val="left" w:pos="0"/>
                <w:tab w:val="left" w:pos="720"/>
              </w:tabs>
              <w:suppressAutoHyphens/>
              <w:jc w:val="both"/>
              <w:rPr>
                <w:rFonts w:ascii="Arial" w:hAnsi="Arial" w:cs="Arial"/>
                <w:spacing w:val="-3"/>
              </w:rPr>
            </w:pPr>
            <w:r w:rsidRPr="0091087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91087C"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91087C" w:rsidRDefault="00543F98" w:rsidP="005F595E">
            <w:pPr>
              <w:jc w:val="both"/>
              <w:rPr>
                <w:rFonts w:ascii="Arial" w:hAnsi="Arial" w:cs="Arial"/>
                <w:b/>
                <w:bCs/>
              </w:rPr>
            </w:pPr>
            <w:r w:rsidRPr="0091087C">
              <w:rPr>
                <w:rFonts w:ascii="Arial" w:hAnsi="Arial" w:cs="Arial"/>
                <w:b/>
                <w:bCs/>
              </w:rPr>
              <w:t xml:space="preserve">Remuneration </w:t>
            </w:r>
          </w:p>
        </w:tc>
        <w:tc>
          <w:tcPr>
            <w:tcW w:w="8109" w:type="dxa"/>
          </w:tcPr>
          <w:p w14:paraId="2FD860DE" w14:textId="1D3817DE" w:rsidR="00324856" w:rsidRPr="0091087C" w:rsidRDefault="00543F98" w:rsidP="00324856">
            <w:pPr>
              <w:spacing w:after="120"/>
              <w:jc w:val="both"/>
              <w:rPr>
                <w:rFonts w:ascii="Arial" w:hAnsi="Arial" w:cs="Arial"/>
              </w:rPr>
            </w:pPr>
            <w:r w:rsidRPr="0091087C">
              <w:rPr>
                <w:rFonts w:ascii="Arial" w:hAnsi="Arial" w:cs="Arial"/>
              </w:rPr>
              <w:t xml:space="preserve">The Salary scale for the post is: </w:t>
            </w:r>
            <w:r w:rsidR="00324856" w:rsidRPr="0091087C">
              <w:rPr>
                <w:rFonts w:ascii="Arial" w:hAnsi="Arial" w:cs="Arial"/>
              </w:rPr>
              <w:t xml:space="preserve">(as at </w:t>
            </w:r>
            <w:r w:rsidR="0091087C">
              <w:rPr>
                <w:rFonts w:ascii="Arial" w:hAnsi="Arial" w:cs="Arial"/>
              </w:rPr>
              <w:t>01/08/2025</w:t>
            </w:r>
            <w:r w:rsidR="00324856" w:rsidRPr="0091087C">
              <w:rPr>
                <w:rFonts w:ascii="Arial" w:hAnsi="Arial" w:cs="Arial"/>
              </w:rPr>
              <w:t>)</w:t>
            </w:r>
          </w:p>
          <w:p w14:paraId="226D04AF" w14:textId="621E8192" w:rsidR="00CD6459" w:rsidRPr="0091087C" w:rsidRDefault="00324856" w:rsidP="00324856">
            <w:pPr>
              <w:spacing w:after="120"/>
              <w:contextualSpacing/>
              <w:rPr>
                <w:rFonts w:ascii="Arial" w:hAnsi="Arial" w:cs="Arial"/>
              </w:rPr>
            </w:pPr>
            <w:r w:rsidRPr="0091087C">
              <w:rPr>
                <w:rFonts w:ascii="Arial" w:hAnsi="Arial" w:cs="Arial"/>
              </w:rPr>
              <w:t>€</w:t>
            </w:r>
            <w:r w:rsidR="0091087C" w:rsidRPr="00184180">
              <w:rPr>
                <w:rFonts w:ascii="Arial" w:hAnsi="Arial" w:cs="Arial"/>
                <w:color w:val="000000"/>
                <w:lang w:val="en-IE" w:eastAsia="en-IE"/>
              </w:rPr>
              <w:t>75,527</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78,998</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80,109</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81,216</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81,351</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82,899</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84,603</w:t>
            </w:r>
            <w:r w:rsidR="0091087C" w:rsidRPr="0091087C">
              <w:rPr>
                <w:rFonts w:ascii="Arial" w:hAnsi="Arial" w:cs="Arial"/>
                <w:color w:val="000000"/>
                <w:lang w:val="en-IE" w:eastAsia="en-IE"/>
              </w:rPr>
              <w:t>, €</w:t>
            </w:r>
            <w:r w:rsidR="0091087C" w:rsidRPr="00184180">
              <w:rPr>
                <w:rFonts w:ascii="Arial" w:hAnsi="Arial" w:cs="Arial"/>
                <w:color w:val="000000"/>
                <w:lang w:val="en-IE" w:eastAsia="en-IE"/>
              </w:rPr>
              <w:t>87,584</w:t>
            </w:r>
          </w:p>
          <w:p w14:paraId="627D9D82" w14:textId="3730B52D" w:rsidR="00543F98" w:rsidRPr="0091087C" w:rsidRDefault="00543F98" w:rsidP="005F595E">
            <w:pPr>
              <w:jc w:val="both"/>
              <w:rPr>
                <w:rFonts w:ascii="Arial" w:hAnsi="Arial" w:cs="Arial"/>
              </w:rPr>
            </w:pPr>
          </w:p>
          <w:p w14:paraId="081080B0" w14:textId="77777777" w:rsidR="00543F98" w:rsidRPr="0091087C" w:rsidRDefault="00543F98" w:rsidP="005F595E">
            <w:pPr>
              <w:jc w:val="both"/>
              <w:rPr>
                <w:rFonts w:ascii="Arial" w:hAnsi="Arial" w:cs="Arial"/>
              </w:rPr>
            </w:pPr>
            <w:r w:rsidRPr="0091087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91087C"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91087C" w:rsidRDefault="00543F98" w:rsidP="005F595E">
            <w:pPr>
              <w:jc w:val="both"/>
              <w:rPr>
                <w:rFonts w:ascii="Arial" w:hAnsi="Arial" w:cs="Arial"/>
                <w:b/>
                <w:bCs/>
              </w:rPr>
            </w:pPr>
            <w:r w:rsidRPr="0091087C">
              <w:rPr>
                <w:rFonts w:ascii="Arial" w:hAnsi="Arial" w:cs="Arial"/>
                <w:b/>
                <w:bCs/>
              </w:rPr>
              <w:t>Working Week</w:t>
            </w:r>
          </w:p>
          <w:p w14:paraId="24717DED" w14:textId="77777777" w:rsidR="00543F98" w:rsidRPr="0091087C" w:rsidRDefault="00543F98" w:rsidP="005F595E">
            <w:pPr>
              <w:jc w:val="both"/>
              <w:rPr>
                <w:rFonts w:ascii="Arial" w:hAnsi="Arial" w:cs="Arial"/>
                <w:b/>
                <w:bCs/>
              </w:rPr>
            </w:pPr>
          </w:p>
        </w:tc>
        <w:tc>
          <w:tcPr>
            <w:tcW w:w="8109" w:type="dxa"/>
          </w:tcPr>
          <w:p w14:paraId="3FA49C2C" w14:textId="56DB44CD" w:rsidR="00184180" w:rsidRPr="0091087C" w:rsidRDefault="00184180" w:rsidP="00184180">
            <w:pPr>
              <w:pStyle w:val="paragraph"/>
              <w:spacing w:before="0" w:beforeAutospacing="0" w:after="0" w:afterAutospacing="0"/>
              <w:textAlignment w:val="baseline"/>
              <w:rPr>
                <w:rFonts w:ascii="Arial" w:hAnsi="Arial" w:cs="Arial"/>
                <w:sz w:val="20"/>
                <w:szCs w:val="20"/>
              </w:rPr>
            </w:pPr>
            <w:r w:rsidRPr="0091087C">
              <w:rPr>
                <w:rStyle w:val="normaltextrun"/>
                <w:rFonts w:ascii="Arial" w:hAnsi="Arial" w:cs="Arial"/>
                <w:sz w:val="20"/>
                <w:szCs w:val="20"/>
                <w:lang w:val="en-US"/>
              </w:rPr>
              <w:t xml:space="preserve">The standard weekly working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of attendance for your grade are </w:t>
            </w:r>
            <w:r w:rsidRPr="0091087C">
              <w:rPr>
                <w:rStyle w:val="normaltextrun"/>
                <w:rFonts w:ascii="Arial" w:hAnsi="Arial" w:cs="Arial"/>
                <w:b/>
                <w:bCs/>
                <w:sz w:val="20"/>
                <w:szCs w:val="20"/>
                <w:lang w:val="en-US"/>
              </w:rPr>
              <w:t>35</w:t>
            </w:r>
            <w:r w:rsidRPr="0091087C">
              <w:rPr>
                <w:rStyle w:val="normaltextrun"/>
                <w:rFonts w:ascii="Arial" w:hAnsi="Arial" w:cs="Arial"/>
                <w:sz w:val="20"/>
                <w:szCs w:val="20"/>
                <w:lang w:val="en-US"/>
              </w:rPr>
              <w:t xml:space="preserve">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per week. Your normal weekly working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are </w:t>
            </w:r>
            <w:r w:rsidRPr="0091087C">
              <w:rPr>
                <w:rStyle w:val="normaltextrun"/>
                <w:rFonts w:ascii="Arial" w:hAnsi="Arial" w:cs="Arial"/>
                <w:b/>
                <w:bCs/>
                <w:sz w:val="20"/>
                <w:szCs w:val="20"/>
                <w:lang w:val="en-US"/>
              </w:rPr>
              <w:t>35</w:t>
            </w:r>
            <w:r w:rsidRPr="0091087C">
              <w:rPr>
                <w:rStyle w:val="normaltextrun"/>
                <w:rFonts w:ascii="Arial" w:hAnsi="Arial" w:cs="Arial"/>
                <w:sz w:val="20"/>
                <w:szCs w:val="20"/>
                <w:lang w:val="en-US"/>
              </w:rPr>
              <w:t xml:space="preserve">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Contracted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that are less than the standard weekly working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for your grade will be paid pro rata to the full time equivalent.</w:t>
            </w:r>
          </w:p>
          <w:p w14:paraId="25680FF5" w14:textId="36A391B1" w:rsidR="00184180" w:rsidRPr="0091087C" w:rsidRDefault="00184180" w:rsidP="00184180">
            <w:pPr>
              <w:pStyle w:val="paragraph"/>
              <w:spacing w:before="0" w:beforeAutospacing="0" w:after="0" w:afterAutospacing="0"/>
              <w:textAlignment w:val="baseline"/>
              <w:rPr>
                <w:rFonts w:ascii="Arial" w:hAnsi="Arial" w:cs="Arial"/>
                <w:sz w:val="20"/>
                <w:szCs w:val="20"/>
              </w:rPr>
            </w:pPr>
          </w:p>
          <w:p w14:paraId="2438EB32" w14:textId="77777777" w:rsidR="00184180" w:rsidRPr="0091087C" w:rsidRDefault="00184180" w:rsidP="00184180">
            <w:pPr>
              <w:pStyle w:val="paragraph"/>
              <w:spacing w:before="0" w:beforeAutospacing="0" w:after="0" w:afterAutospacing="0"/>
              <w:textAlignment w:val="baseline"/>
              <w:rPr>
                <w:rFonts w:ascii="Arial" w:hAnsi="Arial" w:cs="Arial"/>
                <w:sz w:val="20"/>
                <w:szCs w:val="20"/>
              </w:rPr>
            </w:pPr>
            <w:r w:rsidRPr="0091087C">
              <w:rPr>
                <w:rStyle w:val="normaltextrun"/>
                <w:rFonts w:ascii="Arial" w:hAnsi="Arial" w:cs="Arial"/>
                <w:sz w:val="20"/>
                <w:szCs w:val="20"/>
                <w:lang w:val="en-US"/>
              </w:rPr>
              <w:t xml:space="preserve">You are required to work agreed roster/on-call arrangements advised by your Reporting Manager. Your contracted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are liable to change between the </w:t>
            </w:r>
            <w:r w:rsidRPr="0091087C">
              <w:rPr>
                <w:rStyle w:val="findhit"/>
                <w:rFonts w:ascii="Arial" w:hAnsi="Arial" w:cs="Arial"/>
                <w:sz w:val="20"/>
                <w:szCs w:val="20"/>
                <w:lang w:val="en-US"/>
              </w:rPr>
              <w:t>hours</w:t>
            </w:r>
            <w:r w:rsidRPr="0091087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366AF0CC" w:rsidR="00543F98" w:rsidRPr="0091087C"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91087C" w:rsidRDefault="00543F98" w:rsidP="005F595E">
            <w:pPr>
              <w:jc w:val="both"/>
              <w:rPr>
                <w:rFonts w:ascii="Arial" w:hAnsi="Arial" w:cs="Arial"/>
                <w:b/>
                <w:bCs/>
              </w:rPr>
            </w:pPr>
            <w:r w:rsidRPr="0091087C">
              <w:rPr>
                <w:rFonts w:ascii="Arial" w:hAnsi="Arial" w:cs="Arial"/>
                <w:b/>
                <w:bCs/>
              </w:rPr>
              <w:t>Annual Leave</w:t>
            </w:r>
          </w:p>
        </w:tc>
        <w:tc>
          <w:tcPr>
            <w:tcW w:w="8109" w:type="dxa"/>
          </w:tcPr>
          <w:p w14:paraId="7A82753C" w14:textId="77777777" w:rsidR="00543F98" w:rsidRPr="0091087C" w:rsidRDefault="000010EE" w:rsidP="005F595E">
            <w:pPr>
              <w:rPr>
                <w:rFonts w:ascii="Arial" w:hAnsi="Arial" w:cs="Arial"/>
              </w:rPr>
            </w:pPr>
            <w:r w:rsidRPr="0091087C">
              <w:rPr>
                <w:rFonts w:ascii="Helv" w:eastAsiaTheme="minorHAnsi" w:hAnsi="Helv" w:cs="Helv"/>
                <w:color w:val="000000"/>
                <w:lang w:val="en-IE" w:eastAsia="en-US"/>
              </w:rPr>
              <w:t xml:space="preserve">The annual leave associated with the post will be confirmed at </w:t>
            </w:r>
            <w:r w:rsidR="0023552F" w:rsidRPr="0091087C">
              <w:rPr>
                <w:rFonts w:ascii="Helv" w:eastAsiaTheme="minorHAnsi" w:hAnsi="Helv" w:cs="Helv"/>
                <w:color w:val="000000"/>
                <w:lang w:val="en-IE" w:eastAsia="en-US"/>
              </w:rPr>
              <w:t>C</w:t>
            </w:r>
            <w:r w:rsidRPr="0091087C">
              <w:rPr>
                <w:rFonts w:ascii="Helv" w:eastAsiaTheme="minorHAnsi" w:hAnsi="Helv" w:cs="Helv"/>
                <w:color w:val="000000"/>
                <w:lang w:val="en-IE" w:eastAsia="en-US"/>
              </w:rPr>
              <w:t>ontracting stage</w:t>
            </w:r>
            <w:r w:rsidR="00543F98" w:rsidRPr="0091087C">
              <w:rPr>
                <w:rFonts w:ascii="Arial" w:hAnsi="Arial" w:cs="Arial"/>
              </w:rPr>
              <w:t>.</w:t>
            </w:r>
          </w:p>
          <w:p w14:paraId="79D884D7" w14:textId="77777777" w:rsidR="00543F98" w:rsidRPr="0091087C"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91087C" w:rsidRDefault="00543F98" w:rsidP="005F595E">
            <w:pPr>
              <w:jc w:val="both"/>
              <w:rPr>
                <w:rFonts w:ascii="Arial" w:hAnsi="Arial" w:cs="Arial"/>
                <w:b/>
                <w:bCs/>
              </w:rPr>
            </w:pPr>
            <w:r w:rsidRPr="0091087C">
              <w:rPr>
                <w:rFonts w:ascii="Arial" w:hAnsi="Arial" w:cs="Arial"/>
                <w:b/>
                <w:bCs/>
              </w:rPr>
              <w:t>Superannuation</w:t>
            </w:r>
          </w:p>
          <w:p w14:paraId="7729702D" w14:textId="77777777" w:rsidR="00543F98" w:rsidRPr="0091087C" w:rsidRDefault="00543F98" w:rsidP="005F595E">
            <w:pPr>
              <w:jc w:val="both"/>
              <w:rPr>
                <w:rFonts w:ascii="Arial" w:hAnsi="Arial" w:cs="Arial"/>
                <w:b/>
                <w:bCs/>
              </w:rPr>
            </w:pPr>
          </w:p>
          <w:p w14:paraId="0BC16D94" w14:textId="77777777" w:rsidR="00543F98" w:rsidRPr="0091087C" w:rsidRDefault="00543F98" w:rsidP="005F595E">
            <w:pPr>
              <w:jc w:val="both"/>
              <w:rPr>
                <w:rFonts w:ascii="Arial" w:hAnsi="Arial" w:cs="Arial"/>
                <w:b/>
                <w:bCs/>
              </w:rPr>
            </w:pPr>
          </w:p>
        </w:tc>
        <w:tc>
          <w:tcPr>
            <w:tcW w:w="8109" w:type="dxa"/>
          </w:tcPr>
          <w:p w14:paraId="16958ABA" w14:textId="77777777" w:rsidR="00543F98" w:rsidRPr="0091087C" w:rsidRDefault="00543F98" w:rsidP="005F595E">
            <w:pPr>
              <w:jc w:val="both"/>
              <w:rPr>
                <w:rFonts w:ascii="Arial" w:hAnsi="Arial" w:cs="Arial"/>
              </w:rPr>
            </w:pPr>
            <w:r w:rsidRPr="0091087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1087C">
                <w:rPr>
                  <w:rFonts w:ascii="Arial" w:hAnsi="Arial" w:cs="Arial"/>
                </w:rPr>
                <w:t>the 01</w:t>
              </w:r>
              <w:r w:rsidRPr="0091087C">
                <w:rPr>
                  <w:rFonts w:ascii="Arial" w:hAnsi="Arial" w:cs="Arial"/>
                  <w:vertAlign w:val="superscript"/>
                </w:rPr>
                <w:t>st</w:t>
              </w:r>
              <w:r w:rsidRPr="0091087C">
                <w:rPr>
                  <w:rFonts w:ascii="Arial" w:hAnsi="Arial" w:cs="Arial"/>
                </w:rPr>
                <w:t xml:space="preserve"> January 2005</w:t>
              </w:r>
            </w:smartTag>
            <w:r w:rsidRPr="0091087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1087C">
                <w:rPr>
                  <w:rFonts w:ascii="Arial" w:hAnsi="Arial" w:cs="Arial"/>
                </w:rPr>
                <w:t>31</w:t>
              </w:r>
              <w:r w:rsidRPr="0091087C">
                <w:rPr>
                  <w:rFonts w:ascii="Arial" w:hAnsi="Arial" w:cs="Arial"/>
                  <w:vertAlign w:val="superscript"/>
                </w:rPr>
                <w:t>st</w:t>
              </w:r>
              <w:r w:rsidRPr="0091087C">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91087C" w:rsidRDefault="005F595E" w:rsidP="005F595E">
            <w:pPr>
              <w:jc w:val="both"/>
              <w:rPr>
                <w:rFonts w:ascii="Arial" w:hAnsi="Arial" w:cs="Arial"/>
                <w:b/>
                <w:bCs/>
              </w:rPr>
            </w:pPr>
            <w:r w:rsidRPr="0091087C">
              <w:rPr>
                <w:rFonts w:ascii="Arial" w:hAnsi="Arial" w:cs="Arial"/>
                <w:b/>
                <w:bCs/>
              </w:rPr>
              <w:t>Age</w:t>
            </w:r>
          </w:p>
        </w:tc>
        <w:tc>
          <w:tcPr>
            <w:tcW w:w="8109" w:type="dxa"/>
          </w:tcPr>
          <w:p w14:paraId="0D47FB6D" w14:textId="77777777" w:rsidR="00E45386" w:rsidRPr="0091087C" w:rsidRDefault="00E45386" w:rsidP="00E45386">
            <w:pPr>
              <w:autoSpaceDE w:val="0"/>
              <w:autoSpaceDN w:val="0"/>
              <w:adjustRightInd w:val="0"/>
              <w:rPr>
                <w:rFonts w:ascii="Helv" w:eastAsiaTheme="minorHAnsi" w:hAnsi="Helv" w:cs="Helv"/>
                <w:i/>
                <w:iCs/>
                <w:color w:val="000000"/>
                <w:lang w:val="en-IE" w:eastAsia="en-US"/>
              </w:rPr>
            </w:pPr>
            <w:r w:rsidRPr="0091087C">
              <w:rPr>
                <w:rFonts w:ascii="Helv" w:eastAsiaTheme="minorHAnsi" w:hAnsi="Helv" w:cs="Helv"/>
                <w:color w:val="000000"/>
                <w:lang w:val="en-IE" w:eastAsia="en-US"/>
              </w:rPr>
              <w:t>The Public Service Superannuation (Age of Retirement) Act, 2018* set 70 years as the compulsory retirement age for public servants.</w:t>
            </w:r>
            <w:r w:rsidRPr="0091087C">
              <w:rPr>
                <w:rFonts w:ascii="Helv" w:eastAsiaTheme="minorHAnsi" w:hAnsi="Helv" w:cs="Helv"/>
                <w:i/>
                <w:iCs/>
                <w:color w:val="000000"/>
                <w:lang w:val="en-IE" w:eastAsia="en-US"/>
              </w:rPr>
              <w:t xml:space="preserve"> </w:t>
            </w:r>
          </w:p>
          <w:p w14:paraId="1D853980" w14:textId="77777777" w:rsidR="00E45386" w:rsidRPr="0091087C"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91087C"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91087C">
              <w:rPr>
                <w:rFonts w:ascii="Helv" w:eastAsiaTheme="minorHAnsi" w:hAnsi="Helv" w:cs="Helv"/>
                <w:b/>
                <w:bCs/>
                <w:i/>
                <w:iCs/>
                <w:color w:val="000000"/>
                <w:lang w:val="en-IE" w:eastAsia="en-US"/>
              </w:rPr>
              <w:t xml:space="preserve">* </w:t>
            </w:r>
            <w:r w:rsidRPr="0091087C">
              <w:rPr>
                <w:rFonts w:ascii="Helv" w:eastAsiaTheme="minorHAnsi" w:hAnsi="Helv" w:cs="Helv"/>
                <w:b/>
                <w:bCs/>
                <w:i/>
                <w:iCs/>
                <w:color w:val="000000"/>
                <w:u w:val="single"/>
                <w:lang w:val="en-IE" w:eastAsia="en-US"/>
              </w:rPr>
              <w:t xml:space="preserve">Public </w:t>
            </w:r>
            <w:r w:rsidRPr="0091087C">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91087C" w:rsidRDefault="00E45386" w:rsidP="00E45386">
            <w:pPr>
              <w:autoSpaceDE w:val="0"/>
              <w:autoSpaceDN w:val="0"/>
              <w:adjustRightInd w:val="0"/>
              <w:rPr>
                <w:rFonts w:ascii="Helv" w:eastAsiaTheme="minorHAnsi" w:hAnsi="Helv" w:cs="Helv"/>
                <w:color w:val="000000" w:themeColor="text1"/>
                <w:lang w:val="en-IE" w:eastAsia="en-US"/>
              </w:rPr>
            </w:pPr>
            <w:r w:rsidRPr="0091087C">
              <w:rPr>
                <w:rFonts w:ascii="Helv" w:eastAsiaTheme="minorHAnsi" w:hAnsi="Helv" w:cs="Helv"/>
                <w:color w:val="000000" w:themeColor="text1"/>
                <w:lang w:val="en-IE" w:eastAsia="en-US"/>
              </w:rPr>
              <w:t xml:space="preserve">Public servants joining the public </w:t>
            </w:r>
            <w:r w:rsidR="00D34192" w:rsidRPr="0091087C">
              <w:rPr>
                <w:rFonts w:ascii="Helv" w:eastAsiaTheme="minorHAnsi" w:hAnsi="Helv" w:cs="Helv"/>
                <w:color w:val="000000" w:themeColor="text1"/>
                <w:lang w:val="en-IE" w:eastAsia="en-US"/>
              </w:rPr>
              <w:t>service or</w:t>
            </w:r>
            <w:r w:rsidRPr="0091087C">
              <w:rPr>
                <w:rFonts w:ascii="Helv" w:eastAsiaTheme="minorHAnsi" w:hAnsi="Helv" w:cs="Helv"/>
                <w:color w:val="000000" w:themeColor="text1"/>
                <w:lang w:val="en-IE" w:eastAsia="en-US"/>
              </w:rPr>
              <w:t xml:space="preserve"> re</w:t>
            </w:r>
            <w:r w:rsidR="00A36FE9" w:rsidRPr="0091087C">
              <w:rPr>
                <w:rFonts w:ascii="Helv" w:eastAsiaTheme="minorHAnsi" w:hAnsi="Helv" w:cs="Helv"/>
                <w:color w:val="000000" w:themeColor="text1"/>
                <w:lang w:val="en-IE" w:eastAsia="en-US"/>
              </w:rPr>
              <w:t>-</w:t>
            </w:r>
            <w:r w:rsidRPr="0091087C">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91087C"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91087C" w:rsidRDefault="00E45386" w:rsidP="00E45386">
            <w:pPr>
              <w:autoSpaceDE w:val="0"/>
              <w:autoSpaceDN w:val="0"/>
              <w:adjustRightInd w:val="0"/>
              <w:rPr>
                <w:rFonts w:ascii="Helv" w:eastAsiaTheme="minorHAnsi" w:hAnsi="Helv" w:cs="Helv"/>
                <w:color w:val="000000"/>
                <w:lang w:val="en-IE" w:eastAsia="en-US"/>
              </w:rPr>
            </w:pPr>
            <w:r w:rsidRPr="0091087C">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91087C" w:rsidRDefault="00543F98" w:rsidP="00F8393C">
            <w:pPr>
              <w:rPr>
                <w:rFonts w:ascii="Arial" w:hAnsi="Arial" w:cs="Arial"/>
                <w:b/>
                <w:bCs/>
              </w:rPr>
            </w:pPr>
            <w:r w:rsidRPr="0091087C">
              <w:rPr>
                <w:rFonts w:ascii="Arial" w:hAnsi="Arial" w:cs="Arial"/>
                <w:b/>
                <w:bCs/>
              </w:rPr>
              <w:lastRenderedPageBreak/>
              <w:t>Probation</w:t>
            </w:r>
          </w:p>
        </w:tc>
        <w:tc>
          <w:tcPr>
            <w:tcW w:w="8109" w:type="dxa"/>
          </w:tcPr>
          <w:p w14:paraId="08D57982" w14:textId="77777777" w:rsidR="00543F98" w:rsidRPr="0091087C" w:rsidRDefault="00543F98" w:rsidP="005F595E">
            <w:pPr>
              <w:pStyle w:val="Heading7"/>
              <w:rPr>
                <w:rFonts w:cs="Arial"/>
                <w:b w:val="0"/>
                <w:sz w:val="20"/>
              </w:rPr>
            </w:pPr>
            <w:r w:rsidRPr="0091087C">
              <w:rPr>
                <w:rFonts w:cs="Arial"/>
                <w:b w:val="0"/>
                <w:sz w:val="20"/>
              </w:rPr>
              <w:t xml:space="preserve">Every appointment of a person who is not already a permanent officer of the </w:t>
            </w:r>
            <w:r w:rsidRPr="0091087C">
              <w:rPr>
                <w:rFonts w:cs="Arial"/>
                <w:b w:val="0"/>
                <w:sz w:val="20"/>
                <w:shd w:val="clear" w:color="auto" w:fill="FFFFFF"/>
              </w:rPr>
              <w:t>Health Service Executive or of a Local Authority</w:t>
            </w:r>
            <w:r w:rsidRPr="0091087C">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91087C" w:rsidRDefault="004C3CE5" w:rsidP="00A54067">
            <w:pPr>
              <w:rPr>
                <w:rFonts w:ascii="Arial" w:hAnsi="Arial" w:cs="Arial"/>
                <w:b/>
                <w:bCs/>
              </w:rPr>
            </w:pPr>
            <w:r w:rsidRPr="0091087C">
              <w:rPr>
                <w:rFonts w:ascii="Arial" w:hAnsi="Arial" w:cs="Arial"/>
                <w:b/>
                <w:bCs/>
              </w:rPr>
              <w:t xml:space="preserve">Protection of Children </w:t>
            </w:r>
            <w:r w:rsidR="00A54067" w:rsidRPr="0091087C">
              <w:rPr>
                <w:rFonts w:ascii="Arial" w:hAnsi="Arial" w:cs="Arial"/>
                <w:b/>
                <w:bCs/>
              </w:rPr>
              <w:t>Guidance and Legislation</w:t>
            </w:r>
          </w:p>
          <w:p w14:paraId="470BFBA0" w14:textId="552E50B4" w:rsidR="00543F98" w:rsidRPr="0091087C" w:rsidRDefault="00543F98" w:rsidP="00F8393C">
            <w:pPr>
              <w:rPr>
                <w:rFonts w:ascii="Arial" w:hAnsi="Arial" w:cs="Arial"/>
                <w:b/>
                <w:bCs/>
              </w:rPr>
            </w:pPr>
          </w:p>
        </w:tc>
        <w:tc>
          <w:tcPr>
            <w:tcW w:w="8109" w:type="dxa"/>
          </w:tcPr>
          <w:p w14:paraId="5BE7C93A" w14:textId="77777777" w:rsidR="00184180" w:rsidRPr="0091087C" w:rsidRDefault="00184180" w:rsidP="00184180">
            <w:pPr>
              <w:jc w:val="both"/>
              <w:rPr>
                <w:rFonts w:ascii="Arial" w:hAnsi="Arial" w:cs="Arial"/>
              </w:rPr>
            </w:pPr>
            <w:r w:rsidRPr="0091087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61F9DD8" w14:textId="77777777" w:rsidR="00184180" w:rsidRPr="0091087C" w:rsidRDefault="00184180" w:rsidP="00184180">
            <w:pPr>
              <w:jc w:val="both"/>
              <w:rPr>
                <w:rFonts w:ascii="Arial" w:hAnsi="Arial" w:cs="Arial"/>
              </w:rPr>
            </w:pPr>
          </w:p>
          <w:p w14:paraId="65F75743" w14:textId="77777777" w:rsidR="00184180" w:rsidRPr="0091087C" w:rsidRDefault="00184180" w:rsidP="00184180">
            <w:pPr>
              <w:jc w:val="both"/>
              <w:rPr>
                <w:rFonts w:ascii="Arial" w:hAnsi="Arial" w:cs="Arial"/>
              </w:rPr>
            </w:pPr>
            <w:r w:rsidRPr="0091087C">
              <w:rPr>
                <w:rFonts w:ascii="Arial" w:hAnsi="Arial" w:cs="Arial"/>
              </w:rPr>
              <w:t xml:space="preserve">Some staff have additional responsibilities such as Line Managers, Designated Officers and Mandated Persons. </w:t>
            </w:r>
          </w:p>
          <w:p w14:paraId="5CDB7F7A" w14:textId="77777777" w:rsidR="00184180" w:rsidRPr="0091087C" w:rsidRDefault="00184180" w:rsidP="00184180">
            <w:pPr>
              <w:jc w:val="both"/>
              <w:rPr>
                <w:rFonts w:ascii="Arial" w:hAnsi="Arial" w:cs="Arial"/>
              </w:rPr>
            </w:pPr>
          </w:p>
          <w:p w14:paraId="6BB658DD" w14:textId="77777777" w:rsidR="00184180" w:rsidRPr="0091087C" w:rsidRDefault="00184180" w:rsidP="00184180">
            <w:pPr>
              <w:jc w:val="both"/>
              <w:rPr>
                <w:rFonts w:ascii="Arial" w:hAnsi="Arial" w:cs="Arial"/>
              </w:rPr>
            </w:pPr>
            <w:r w:rsidRPr="0091087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91087C">
                <w:rPr>
                  <w:rStyle w:val="Hyperlink"/>
                  <w:rFonts w:ascii="Arial" w:hAnsi="Arial" w:cs="Arial"/>
                </w:rPr>
                <w:t>Schedule 2</w:t>
              </w:r>
              <w:r w:rsidRPr="0091087C">
                <w:rPr>
                  <w:rFonts w:ascii="Arial" w:hAnsi="Arial" w:cs="Arial"/>
                </w:rPr>
                <w:t xml:space="preserve"> of the Children First Act 2015</w:t>
              </w:r>
            </w:hyperlink>
            <w:r w:rsidRPr="0091087C">
              <w:rPr>
                <w:rFonts w:ascii="Arial" w:hAnsi="Arial" w:cs="Arial"/>
              </w:rPr>
              <w:t xml:space="preserve"> to see if you are a Mandated Person, and therefore a HSE Designated Officer, and be familiar with the related roles and legal responsibilities. </w:t>
            </w:r>
          </w:p>
          <w:p w14:paraId="4D7C058E" w14:textId="77777777" w:rsidR="00184180" w:rsidRPr="0091087C" w:rsidRDefault="00184180" w:rsidP="00184180">
            <w:pPr>
              <w:jc w:val="both"/>
              <w:rPr>
                <w:rFonts w:ascii="Arial" w:hAnsi="Arial" w:cs="Arial"/>
              </w:rPr>
            </w:pPr>
          </w:p>
          <w:p w14:paraId="29EDE863" w14:textId="77777777" w:rsidR="00184180" w:rsidRPr="0091087C" w:rsidRDefault="00184180" w:rsidP="00184180">
            <w:pPr>
              <w:jc w:val="both"/>
              <w:rPr>
                <w:rFonts w:ascii="Arial" w:hAnsi="Arial" w:cs="Arial"/>
              </w:rPr>
            </w:pPr>
            <w:r w:rsidRPr="0091087C">
              <w:rPr>
                <w:rFonts w:ascii="Arial" w:hAnsi="Arial" w:cs="Arial"/>
              </w:rPr>
              <w:t xml:space="preserve">Visit </w:t>
            </w:r>
            <w:hyperlink r:id="rId16" w:history="1">
              <w:r w:rsidRPr="0091087C">
                <w:rPr>
                  <w:rStyle w:val="Hyperlink"/>
                  <w:rFonts w:ascii="Arial" w:hAnsi="Arial" w:cs="Arial"/>
                </w:rPr>
                <w:t>HSE Children First</w:t>
              </w:r>
              <w:r w:rsidRPr="0091087C">
                <w:rPr>
                  <w:rFonts w:ascii="Arial" w:hAnsi="Arial" w:cs="Arial"/>
                </w:rPr>
                <w:t xml:space="preserve"> </w:t>
              </w:r>
            </w:hyperlink>
            <w:r w:rsidRPr="0091087C">
              <w:rPr>
                <w:rFonts w:ascii="Arial" w:hAnsi="Arial" w:cs="Arial"/>
              </w:rPr>
              <w:t xml:space="preserve">for further information, guidance and resources. </w:t>
            </w:r>
          </w:p>
          <w:p w14:paraId="31C11061" w14:textId="34EB432A" w:rsidR="00543F98" w:rsidRPr="0091087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91087C" w:rsidRDefault="00543F98" w:rsidP="00F8393C">
            <w:pPr>
              <w:rPr>
                <w:rFonts w:ascii="Arial" w:hAnsi="Arial" w:cs="Arial"/>
                <w:b/>
                <w:bCs/>
              </w:rPr>
            </w:pPr>
            <w:bookmarkStart w:id="2" w:name="_Hlk58316562"/>
            <w:r w:rsidRPr="0091087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91087C" w:rsidRDefault="00543F98" w:rsidP="005F595E">
            <w:pPr>
              <w:jc w:val="both"/>
              <w:rPr>
                <w:rFonts w:ascii="Arial" w:hAnsi="Arial" w:cs="Arial"/>
              </w:rPr>
            </w:pPr>
            <w:r w:rsidRPr="0091087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1087C">
              <w:rPr>
                <w:rFonts w:ascii="Arial" w:hAnsi="Arial" w:cs="Arial"/>
                <w:iCs/>
              </w:rPr>
              <w:t>and comply with associated HSE protocols for implementing and maintaining these standards as appropriate to the role.</w:t>
            </w:r>
          </w:p>
          <w:p w14:paraId="3D6AA4B0" w14:textId="77777777" w:rsidR="00543F98" w:rsidRPr="0091087C"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91087C" w:rsidRDefault="00543F98" w:rsidP="00F8393C">
            <w:pPr>
              <w:rPr>
                <w:rFonts w:ascii="Arial" w:hAnsi="Arial" w:cs="Arial"/>
                <w:b/>
                <w:bCs/>
              </w:rPr>
            </w:pPr>
            <w:r w:rsidRPr="0091087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91087C" w:rsidRDefault="00543F98" w:rsidP="005F595E">
            <w:pPr>
              <w:jc w:val="both"/>
              <w:rPr>
                <w:rFonts w:ascii="Arial" w:hAnsi="Arial" w:cs="Arial"/>
              </w:rPr>
            </w:pPr>
            <w:r w:rsidRPr="0091087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91087C" w:rsidRDefault="00543F98" w:rsidP="005F595E">
            <w:pPr>
              <w:ind w:firstLine="720"/>
              <w:jc w:val="both"/>
              <w:rPr>
                <w:rFonts w:ascii="Arial" w:hAnsi="Arial" w:cs="Arial"/>
              </w:rPr>
            </w:pPr>
          </w:p>
          <w:p w14:paraId="033501F0" w14:textId="77777777" w:rsidR="00543F98" w:rsidRPr="0091087C" w:rsidRDefault="00543F98" w:rsidP="005F595E">
            <w:pPr>
              <w:jc w:val="both"/>
              <w:rPr>
                <w:rFonts w:ascii="Arial" w:hAnsi="Arial" w:cs="Arial"/>
              </w:rPr>
            </w:pPr>
            <w:r w:rsidRPr="0091087C">
              <w:rPr>
                <w:rFonts w:ascii="Arial" w:hAnsi="Arial" w:cs="Arial"/>
              </w:rPr>
              <w:t>Key responsibilities include:</w:t>
            </w:r>
          </w:p>
          <w:p w14:paraId="239805B8" w14:textId="77777777" w:rsidR="00543F98" w:rsidRPr="0091087C" w:rsidRDefault="00543F98" w:rsidP="005F595E">
            <w:pPr>
              <w:jc w:val="both"/>
              <w:rPr>
                <w:rFonts w:ascii="Arial" w:hAnsi="Arial" w:cs="Arial"/>
              </w:rPr>
            </w:pPr>
          </w:p>
          <w:p w14:paraId="1A2019CC"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Developing a SSSS for the department/service</w:t>
            </w:r>
            <w:r w:rsidRPr="0091087C">
              <w:rPr>
                <w:rStyle w:val="FootnoteReference"/>
                <w:rFonts w:ascii="Arial" w:eastAsia="Calibri" w:hAnsi="Arial" w:cs="Arial"/>
              </w:rPr>
              <w:footnoteReference w:id="1"/>
            </w:r>
            <w:r w:rsidRPr="0091087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 xml:space="preserve">Ensuring that Occupational Safety and Health (OSH) is integrated into day-to-day business, providing Systems Of Work (SOW) that are planned, organised, performed, </w:t>
            </w:r>
            <w:r w:rsidR="00D34192" w:rsidRPr="0091087C">
              <w:rPr>
                <w:rFonts w:ascii="Arial" w:hAnsi="Arial" w:cs="Arial"/>
              </w:rPr>
              <w:t>maintained,</w:t>
            </w:r>
            <w:r w:rsidRPr="0091087C">
              <w:rPr>
                <w:rFonts w:ascii="Arial" w:hAnsi="Arial" w:cs="Arial"/>
              </w:rPr>
              <w:t xml:space="preserve"> and revised as appropriate, and ensuring that all safety related records are maintained and available for inspection.</w:t>
            </w:r>
          </w:p>
          <w:p w14:paraId="44F284F2"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Consulting and communicating with staff and safety representatives on OSH matters.</w:t>
            </w:r>
          </w:p>
          <w:p w14:paraId="26E31354"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Ensuring that all incidents occurring within the relevant department/service are appropriately managed and investigated in accordance with HSE procedures</w:t>
            </w:r>
            <w:r w:rsidRPr="0091087C">
              <w:rPr>
                <w:rStyle w:val="FootnoteReference"/>
                <w:rFonts w:ascii="Arial" w:eastAsia="Calibri" w:hAnsi="Arial" w:cs="Arial"/>
              </w:rPr>
              <w:footnoteReference w:id="2"/>
            </w:r>
            <w:r w:rsidRPr="0091087C">
              <w:rPr>
                <w:rFonts w:ascii="Arial" w:hAnsi="Arial" w:cs="Arial"/>
              </w:rPr>
              <w:t>.</w:t>
            </w:r>
          </w:p>
          <w:p w14:paraId="11FEAA1E"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rPr>
              <w:t>Seeking advice from health and safety professionals through the National Health and Safety Function Helpdesk as appropriate.</w:t>
            </w:r>
          </w:p>
          <w:p w14:paraId="71D0F0C6" w14:textId="77777777" w:rsidR="00543F98" w:rsidRPr="0091087C" w:rsidRDefault="00543F98" w:rsidP="00324856">
            <w:pPr>
              <w:pStyle w:val="ListParagraph"/>
              <w:numPr>
                <w:ilvl w:val="0"/>
                <w:numId w:val="1"/>
              </w:numPr>
              <w:jc w:val="both"/>
              <w:rPr>
                <w:rFonts w:ascii="Arial" w:hAnsi="Arial" w:cs="Arial"/>
              </w:rPr>
            </w:pPr>
            <w:r w:rsidRPr="0091087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1087C" w:rsidRDefault="00543F98" w:rsidP="005F595E">
            <w:pPr>
              <w:jc w:val="both"/>
              <w:rPr>
                <w:rFonts w:ascii="Arial" w:hAnsi="Arial" w:cs="Arial"/>
              </w:rPr>
            </w:pPr>
          </w:p>
          <w:p w14:paraId="20212651" w14:textId="77777777" w:rsidR="00543F98" w:rsidRPr="0091087C" w:rsidRDefault="00543F98" w:rsidP="005F595E">
            <w:pPr>
              <w:jc w:val="both"/>
              <w:rPr>
                <w:rFonts w:ascii="Arial" w:hAnsi="Arial" w:cs="Arial"/>
              </w:rPr>
            </w:pPr>
            <w:r w:rsidRPr="0091087C">
              <w:rPr>
                <w:rFonts w:ascii="Arial" w:hAnsi="Arial" w:cs="Arial"/>
                <w:b/>
              </w:rPr>
              <w:t>Note</w:t>
            </w:r>
            <w:r w:rsidRPr="0091087C">
              <w:rPr>
                <w:rFonts w:ascii="Arial" w:hAnsi="Arial" w:cs="Arial"/>
              </w:rPr>
              <w:t xml:space="preserve">: Detailed roles and responsibilities of Line Managers are outlined in local SSSS. </w:t>
            </w:r>
          </w:p>
          <w:p w14:paraId="7DBB71A5" w14:textId="6483675C" w:rsidR="008F21D6" w:rsidRPr="0091087C" w:rsidRDefault="008F21D6" w:rsidP="005F595E">
            <w:pPr>
              <w:jc w:val="both"/>
              <w:rPr>
                <w:rFonts w:ascii="Arial" w:hAnsi="Arial" w:cs="Arial"/>
              </w:rPr>
            </w:pPr>
          </w:p>
        </w:tc>
      </w:tr>
      <w:bookmarkEnd w:id="2"/>
    </w:tbl>
    <w:p w14:paraId="417FD39A" w14:textId="2C8EAC1C"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F6418" w14:textId="77777777" w:rsidR="004978D5" w:rsidRDefault="004978D5" w:rsidP="00543F98">
      <w:r>
        <w:separator/>
      </w:r>
    </w:p>
  </w:endnote>
  <w:endnote w:type="continuationSeparator" w:id="0">
    <w:p w14:paraId="4CAD3A09" w14:textId="77777777" w:rsidR="004978D5" w:rsidRDefault="004978D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20F2" w14:textId="77777777" w:rsidR="004978D5" w:rsidRDefault="004978D5" w:rsidP="00543F98">
      <w:r>
        <w:separator/>
      </w:r>
    </w:p>
  </w:footnote>
  <w:footnote w:type="continuationSeparator" w:id="0">
    <w:p w14:paraId="65A8F3B7" w14:textId="77777777" w:rsidR="004978D5" w:rsidRDefault="004978D5" w:rsidP="00543F98">
      <w:r>
        <w:continuationSeparator/>
      </w:r>
    </w:p>
  </w:footnote>
  <w:footnote w:id="1">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4DA"/>
    <w:multiLevelType w:val="hybridMultilevel"/>
    <w:tmpl w:val="5BB2542A"/>
    <w:lvl w:ilvl="0" w:tplc="32CAC4AA">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624ACB"/>
    <w:multiLevelType w:val="hybridMultilevel"/>
    <w:tmpl w:val="04744C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E317A4"/>
    <w:multiLevelType w:val="hybridMultilevel"/>
    <w:tmpl w:val="6B18EC8E"/>
    <w:lvl w:ilvl="0" w:tplc="7D3C06C4">
      <w:start w:val="1"/>
      <w:numFmt w:val="bullet"/>
      <w:suff w:val="space"/>
      <w:lvlText w:val=""/>
      <w:lvlJc w:val="left"/>
      <w:pPr>
        <w:ind w:left="0" w:firstLine="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8A10F0"/>
    <w:multiLevelType w:val="hybridMultilevel"/>
    <w:tmpl w:val="0CE8993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78A6F48"/>
    <w:multiLevelType w:val="hybridMultilevel"/>
    <w:tmpl w:val="D0E2EE16"/>
    <w:lvl w:ilvl="0" w:tplc="25A6A4A0">
      <w:start w:val="1"/>
      <w:numFmt w:val="bullet"/>
      <w:suff w:val="space"/>
      <w:lvlText w:val=""/>
      <w:lvlJc w:val="left"/>
      <w:pPr>
        <w:ind w:left="0" w:firstLine="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E4378E"/>
    <w:multiLevelType w:val="hybridMultilevel"/>
    <w:tmpl w:val="FBD0EFA0"/>
    <w:lvl w:ilvl="0" w:tplc="76647D5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5E5B68"/>
    <w:multiLevelType w:val="hybridMultilevel"/>
    <w:tmpl w:val="EDDEDD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C3C5AB0"/>
    <w:multiLevelType w:val="hybridMultilevel"/>
    <w:tmpl w:val="D8108F8C"/>
    <w:lvl w:ilvl="0" w:tplc="70281662">
      <w:start w:val="1"/>
      <w:numFmt w:val="bullet"/>
      <w:lvlText w:val=""/>
      <w:lvlJc w:val="left"/>
      <w:pPr>
        <w:ind w:left="360" w:hanging="360"/>
      </w:pPr>
      <w:rPr>
        <w:rFonts w:ascii="Symbol" w:hAnsi="Symbol" w:hint="default"/>
      </w:rPr>
    </w:lvl>
    <w:lvl w:ilvl="1" w:tplc="FF6A5338">
      <w:start w:val="1"/>
      <w:numFmt w:val="bullet"/>
      <w:lvlText w:val="o"/>
      <w:lvlJc w:val="left"/>
      <w:pPr>
        <w:ind w:left="1080" w:hanging="360"/>
      </w:pPr>
      <w:rPr>
        <w:rFonts w:ascii="Courier New" w:hAnsi="Courier New" w:cs="Times New Roman" w:hint="default"/>
      </w:rPr>
    </w:lvl>
    <w:lvl w:ilvl="2" w:tplc="DC0E9918">
      <w:start w:val="1"/>
      <w:numFmt w:val="bullet"/>
      <w:lvlText w:val=""/>
      <w:lvlJc w:val="left"/>
      <w:pPr>
        <w:ind w:left="1800" w:hanging="360"/>
      </w:pPr>
      <w:rPr>
        <w:rFonts w:ascii="Wingdings" w:hAnsi="Wingdings" w:hint="default"/>
      </w:rPr>
    </w:lvl>
    <w:lvl w:ilvl="3" w:tplc="9E247164">
      <w:start w:val="1"/>
      <w:numFmt w:val="bullet"/>
      <w:lvlText w:val=""/>
      <w:lvlJc w:val="left"/>
      <w:pPr>
        <w:ind w:left="2520" w:hanging="360"/>
      </w:pPr>
      <w:rPr>
        <w:rFonts w:ascii="Symbol" w:hAnsi="Symbol" w:hint="default"/>
      </w:rPr>
    </w:lvl>
    <w:lvl w:ilvl="4" w:tplc="8EB68408">
      <w:start w:val="1"/>
      <w:numFmt w:val="bullet"/>
      <w:lvlText w:val="o"/>
      <w:lvlJc w:val="left"/>
      <w:pPr>
        <w:ind w:left="3240" w:hanging="360"/>
      </w:pPr>
      <w:rPr>
        <w:rFonts w:ascii="Courier New" w:hAnsi="Courier New" w:cs="Times New Roman" w:hint="default"/>
      </w:rPr>
    </w:lvl>
    <w:lvl w:ilvl="5" w:tplc="A2345826">
      <w:start w:val="1"/>
      <w:numFmt w:val="bullet"/>
      <w:lvlText w:val=""/>
      <w:lvlJc w:val="left"/>
      <w:pPr>
        <w:ind w:left="3960" w:hanging="360"/>
      </w:pPr>
      <w:rPr>
        <w:rFonts w:ascii="Wingdings" w:hAnsi="Wingdings" w:hint="default"/>
      </w:rPr>
    </w:lvl>
    <w:lvl w:ilvl="6" w:tplc="124C564A">
      <w:start w:val="1"/>
      <w:numFmt w:val="bullet"/>
      <w:lvlText w:val=""/>
      <w:lvlJc w:val="left"/>
      <w:pPr>
        <w:ind w:left="4680" w:hanging="360"/>
      </w:pPr>
      <w:rPr>
        <w:rFonts w:ascii="Symbol" w:hAnsi="Symbol" w:hint="default"/>
      </w:rPr>
    </w:lvl>
    <w:lvl w:ilvl="7" w:tplc="B5946CAA">
      <w:start w:val="1"/>
      <w:numFmt w:val="bullet"/>
      <w:lvlText w:val="o"/>
      <w:lvlJc w:val="left"/>
      <w:pPr>
        <w:ind w:left="5400" w:hanging="360"/>
      </w:pPr>
      <w:rPr>
        <w:rFonts w:ascii="Courier New" w:hAnsi="Courier New" w:cs="Times New Roman" w:hint="default"/>
      </w:rPr>
    </w:lvl>
    <w:lvl w:ilvl="8" w:tplc="550E5496">
      <w:start w:val="1"/>
      <w:numFmt w:val="bullet"/>
      <w:lvlText w:val=""/>
      <w:lvlJc w:val="left"/>
      <w:pPr>
        <w:ind w:left="6120" w:hanging="360"/>
      </w:pPr>
      <w:rPr>
        <w:rFonts w:ascii="Wingdings" w:hAnsi="Wingdings" w:hint="default"/>
      </w:rPr>
    </w:lvl>
  </w:abstractNum>
  <w:abstractNum w:abstractNumId="9" w15:restartNumberingAfterBreak="0">
    <w:nsid w:val="1FDD20FF"/>
    <w:multiLevelType w:val="hybridMultilevel"/>
    <w:tmpl w:val="018A6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6CE5495"/>
    <w:multiLevelType w:val="multilevel"/>
    <w:tmpl w:val="2C1808E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2" w15:restartNumberingAfterBreak="0">
    <w:nsid w:val="270C2E99"/>
    <w:multiLevelType w:val="hybridMultilevel"/>
    <w:tmpl w:val="B2783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9C2979"/>
    <w:multiLevelType w:val="hybridMultilevel"/>
    <w:tmpl w:val="66BE1162"/>
    <w:lvl w:ilvl="0" w:tplc="2138CD60">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5512AA"/>
    <w:multiLevelType w:val="hybridMultilevel"/>
    <w:tmpl w:val="CB7610F4"/>
    <w:lvl w:ilvl="0" w:tplc="38DE180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4B0D00"/>
    <w:multiLevelType w:val="hybridMultilevel"/>
    <w:tmpl w:val="C8723F76"/>
    <w:lvl w:ilvl="0" w:tplc="CD6E95F6">
      <w:start w:val="1"/>
      <w:numFmt w:val="bullet"/>
      <w:lvlText w:val=""/>
      <w:lvlJc w:val="left"/>
      <w:pPr>
        <w:ind w:left="357" w:hanging="357"/>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34E87134"/>
    <w:multiLevelType w:val="hybridMultilevel"/>
    <w:tmpl w:val="693EFF5C"/>
    <w:lvl w:ilvl="0" w:tplc="9800CFBE">
      <w:start w:val="1"/>
      <w:numFmt w:val="bullet"/>
      <w:lvlText w:val=""/>
      <w:lvlJc w:val="left"/>
      <w:pPr>
        <w:ind w:left="0" w:firstLine="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000CE1"/>
    <w:multiLevelType w:val="hybridMultilevel"/>
    <w:tmpl w:val="769E0CEC"/>
    <w:lvl w:ilvl="0" w:tplc="32CAC4AA">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70342A"/>
    <w:multiLevelType w:val="hybridMultilevel"/>
    <w:tmpl w:val="DC484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D6505"/>
    <w:multiLevelType w:val="hybridMultilevel"/>
    <w:tmpl w:val="3A821F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EAE53BB"/>
    <w:multiLevelType w:val="hybridMultilevel"/>
    <w:tmpl w:val="C4D49342"/>
    <w:lvl w:ilvl="0" w:tplc="53E6F8F6">
      <w:start w:val="1"/>
      <w:numFmt w:val="bullet"/>
      <w:lvlText w:val=""/>
      <w:lvlJc w:val="left"/>
      <w:pPr>
        <w:ind w:left="720" w:hanging="66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1F5599"/>
    <w:multiLevelType w:val="hybridMultilevel"/>
    <w:tmpl w:val="1E2A92B8"/>
    <w:lvl w:ilvl="0" w:tplc="E0943F5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52711B"/>
    <w:multiLevelType w:val="hybridMultilevel"/>
    <w:tmpl w:val="C8223BD6"/>
    <w:lvl w:ilvl="0" w:tplc="DE7E30F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4E153C"/>
    <w:multiLevelType w:val="multilevel"/>
    <w:tmpl w:val="8A1E3FD6"/>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4" w15:restartNumberingAfterBreak="0">
    <w:nsid w:val="4FEB2148"/>
    <w:multiLevelType w:val="hybridMultilevel"/>
    <w:tmpl w:val="14D465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00B714F"/>
    <w:multiLevelType w:val="hybridMultilevel"/>
    <w:tmpl w:val="4BFEA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505D6E"/>
    <w:multiLevelType w:val="hybridMultilevel"/>
    <w:tmpl w:val="CF1629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58D12541"/>
    <w:multiLevelType w:val="hybridMultilevel"/>
    <w:tmpl w:val="B706FB88"/>
    <w:lvl w:ilvl="0" w:tplc="603C68E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D8781F"/>
    <w:multiLevelType w:val="hybridMultilevel"/>
    <w:tmpl w:val="A1641248"/>
    <w:lvl w:ilvl="0" w:tplc="8AB48A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EA10594"/>
    <w:multiLevelType w:val="hybridMultilevel"/>
    <w:tmpl w:val="7D546930"/>
    <w:lvl w:ilvl="0" w:tplc="969A2A44">
      <w:start w:val="1"/>
      <w:numFmt w:val="bullet"/>
      <w:suff w:val="space"/>
      <w:lvlText w:val=""/>
      <w:lvlJc w:val="left"/>
      <w:pPr>
        <w:ind w:left="0" w:firstLine="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D50C23"/>
    <w:multiLevelType w:val="hybridMultilevel"/>
    <w:tmpl w:val="7D64CF76"/>
    <w:lvl w:ilvl="0" w:tplc="E1A4EBBA">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A70686"/>
    <w:multiLevelType w:val="hybridMultilevel"/>
    <w:tmpl w:val="01243D76"/>
    <w:lvl w:ilvl="0" w:tplc="45DC543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12158F"/>
    <w:multiLevelType w:val="hybridMultilevel"/>
    <w:tmpl w:val="A5483F9E"/>
    <w:lvl w:ilvl="0" w:tplc="32CAC4AA">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1F6F43"/>
    <w:multiLevelType w:val="hybridMultilevel"/>
    <w:tmpl w:val="761A2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4264189"/>
    <w:multiLevelType w:val="hybridMultilevel"/>
    <w:tmpl w:val="982E9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9D5C9D"/>
    <w:multiLevelType w:val="hybridMultilevel"/>
    <w:tmpl w:val="948424A2"/>
    <w:lvl w:ilvl="0" w:tplc="06F2DE74">
      <w:start w:val="1"/>
      <w:numFmt w:val="bullet"/>
      <w:lvlText w:val=""/>
      <w:lvlJc w:val="left"/>
      <w:pPr>
        <w:ind w:left="357" w:hanging="357"/>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8C81ED5"/>
    <w:multiLevelType w:val="multilevel"/>
    <w:tmpl w:val="11AE8FB6"/>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7" w15:restartNumberingAfterBreak="0">
    <w:nsid w:val="69F9534C"/>
    <w:multiLevelType w:val="hybridMultilevel"/>
    <w:tmpl w:val="93384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FE335C3"/>
    <w:multiLevelType w:val="hybridMultilevel"/>
    <w:tmpl w:val="4A900430"/>
    <w:lvl w:ilvl="0" w:tplc="FE26B63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0A11FE0"/>
    <w:multiLevelType w:val="hybridMultilevel"/>
    <w:tmpl w:val="85A0BB08"/>
    <w:lvl w:ilvl="0" w:tplc="BF0CBE1A">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186779B"/>
    <w:multiLevelType w:val="hybridMultilevel"/>
    <w:tmpl w:val="A12C8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1B6157A"/>
    <w:multiLevelType w:val="hybridMultilevel"/>
    <w:tmpl w:val="22A45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4F07545"/>
    <w:multiLevelType w:val="hybridMultilevel"/>
    <w:tmpl w:val="72024798"/>
    <w:lvl w:ilvl="0" w:tplc="233AC526">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C45821"/>
    <w:multiLevelType w:val="multilevel"/>
    <w:tmpl w:val="613CD73A"/>
    <w:lvl w:ilvl="0">
      <w:start w:val="1"/>
      <w:numFmt w:val="lowerLetter"/>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Letter"/>
      <w:lvlText w:val="%9."/>
      <w:lvlJc w:val="left"/>
      <w:pPr>
        <w:tabs>
          <w:tab w:val="num" w:pos="5760"/>
        </w:tabs>
        <w:ind w:left="5760" w:hanging="360"/>
      </w:pPr>
    </w:lvl>
  </w:abstractNum>
  <w:abstractNum w:abstractNumId="44" w15:restartNumberingAfterBreak="0">
    <w:nsid w:val="7CEF2FD9"/>
    <w:multiLevelType w:val="hybridMultilevel"/>
    <w:tmpl w:val="B4243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ED6229F"/>
    <w:multiLevelType w:val="hybridMultilevel"/>
    <w:tmpl w:val="E0A261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39"/>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
  </w:num>
  <w:num w:numId="9">
    <w:abstractNumId w:val="26"/>
  </w:num>
  <w:num w:numId="10">
    <w:abstractNumId w:val="45"/>
  </w:num>
  <w:num w:numId="11">
    <w:abstractNumId w:val="28"/>
  </w:num>
  <w:num w:numId="12">
    <w:abstractNumId w:val="41"/>
  </w:num>
  <w:num w:numId="13">
    <w:abstractNumId w:val="40"/>
  </w:num>
  <w:num w:numId="14">
    <w:abstractNumId w:val="25"/>
  </w:num>
  <w:num w:numId="15">
    <w:abstractNumId w:val="1"/>
  </w:num>
  <w:num w:numId="16">
    <w:abstractNumId w:val="9"/>
  </w:num>
  <w:num w:numId="17">
    <w:abstractNumId w:val="18"/>
  </w:num>
  <w:num w:numId="18">
    <w:abstractNumId w:val="34"/>
  </w:num>
  <w:num w:numId="19">
    <w:abstractNumId w:val="33"/>
  </w:num>
  <w:num w:numId="20">
    <w:abstractNumId w:val="19"/>
  </w:num>
  <w:num w:numId="21">
    <w:abstractNumId w:val="39"/>
  </w:num>
  <w:num w:numId="22">
    <w:abstractNumId w:val="14"/>
  </w:num>
  <w:num w:numId="23">
    <w:abstractNumId w:val="8"/>
  </w:num>
  <w:num w:numId="24">
    <w:abstractNumId w:val="44"/>
  </w:num>
  <w:num w:numId="25">
    <w:abstractNumId w:val="20"/>
  </w:num>
  <w:num w:numId="26">
    <w:abstractNumId w:val="16"/>
  </w:num>
  <w:num w:numId="27">
    <w:abstractNumId w:val="4"/>
  </w:num>
  <w:num w:numId="28">
    <w:abstractNumId w:val="2"/>
  </w:num>
  <w:num w:numId="29">
    <w:abstractNumId w:val="29"/>
  </w:num>
  <w:num w:numId="30">
    <w:abstractNumId w:val="30"/>
  </w:num>
  <w:num w:numId="31">
    <w:abstractNumId w:val="27"/>
  </w:num>
  <w:num w:numId="32">
    <w:abstractNumId w:val="31"/>
  </w:num>
  <w:num w:numId="33">
    <w:abstractNumId w:val="42"/>
  </w:num>
  <w:num w:numId="34">
    <w:abstractNumId w:val="22"/>
  </w:num>
  <w:num w:numId="35">
    <w:abstractNumId w:val="21"/>
  </w:num>
  <w:num w:numId="36">
    <w:abstractNumId w:val="13"/>
  </w:num>
  <w:num w:numId="37">
    <w:abstractNumId w:val="17"/>
  </w:num>
  <w:num w:numId="38">
    <w:abstractNumId w:val="32"/>
  </w:num>
  <w:num w:numId="39">
    <w:abstractNumId w:val="14"/>
  </w:num>
  <w:num w:numId="40">
    <w:abstractNumId w:val="6"/>
  </w:num>
  <w:num w:numId="41">
    <w:abstractNumId w:val="0"/>
  </w:num>
  <w:num w:numId="42">
    <w:abstractNumId w:val="35"/>
  </w:num>
  <w:num w:numId="43">
    <w:abstractNumId w:val="15"/>
  </w:num>
  <w:num w:numId="44">
    <w:abstractNumId w:val="12"/>
  </w:num>
  <w:num w:numId="45">
    <w:abstractNumId w:val="7"/>
  </w:num>
  <w:num w:numId="46">
    <w:abstractNumId w:val="14"/>
  </w:num>
  <w:num w:numId="47">
    <w:abstractNumId w:val="24"/>
  </w:num>
  <w:num w:numId="48">
    <w:abstractNumId w:val="37"/>
  </w:num>
  <w:num w:numId="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7B0A"/>
    <w:rsid w:val="00010146"/>
    <w:rsid w:val="00016C4B"/>
    <w:rsid w:val="00027AB6"/>
    <w:rsid w:val="00034879"/>
    <w:rsid w:val="00053BA2"/>
    <w:rsid w:val="00063F8A"/>
    <w:rsid w:val="00064C9F"/>
    <w:rsid w:val="00091D46"/>
    <w:rsid w:val="00095C1D"/>
    <w:rsid w:val="000A7350"/>
    <w:rsid w:val="000B2B37"/>
    <w:rsid w:val="000B7318"/>
    <w:rsid w:val="000C09E5"/>
    <w:rsid w:val="000F271C"/>
    <w:rsid w:val="00104B00"/>
    <w:rsid w:val="001142DE"/>
    <w:rsid w:val="00117CD7"/>
    <w:rsid w:val="00127EAB"/>
    <w:rsid w:val="00134550"/>
    <w:rsid w:val="001359F6"/>
    <w:rsid w:val="0015483A"/>
    <w:rsid w:val="00155C21"/>
    <w:rsid w:val="00163957"/>
    <w:rsid w:val="00177D2A"/>
    <w:rsid w:val="0018179A"/>
    <w:rsid w:val="0018387C"/>
    <w:rsid w:val="00184180"/>
    <w:rsid w:val="00185EBC"/>
    <w:rsid w:val="00195968"/>
    <w:rsid w:val="001A3152"/>
    <w:rsid w:val="001A7F9A"/>
    <w:rsid w:val="001B14B4"/>
    <w:rsid w:val="001B29BD"/>
    <w:rsid w:val="001D5584"/>
    <w:rsid w:val="001E55D8"/>
    <w:rsid w:val="002112E2"/>
    <w:rsid w:val="0023552F"/>
    <w:rsid w:val="0024231B"/>
    <w:rsid w:val="00257231"/>
    <w:rsid w:val="00260C8B"/>
    <w:rsid w:val="00286130"/>
    <w:rsid w:val="0029014C"/>
    <w:rsid w:val="002A1DEB"/>
    <w:rsid w:val="002B27A5"/>
    <w:rsid w:val="002E1335"/>
    <w:rsid w:val="002F23FE"/>
    <w:rsid w:val="00312DD3"/>
    <w:rsid w:val="00317101"/>
    <w:rsid w:val="0032313C"/>
    <w:rsid w:val="003237BB"/>
    <w:rsid w:val="00324856"/>
    <w:rsid w:val="00324FEE"/>
    <w:rsid w:val="003263A5"/>
    <w:rsid w:val="00327319"/>
    <w:rsid w:val="00331995"/>
    <w:rsid w:val="003343D7"/>
    <w:rsid w:val="0033609E"/>
    <w:rsid w:val="0033762B"/>
    <w:rsid w:val="00340ABA"/>
    <w:rsid w:val="0035717C"/>
    <w:rsid w:val="00360D94"/>
    <w:rsid w:val="003873AF"/>
    <w:rsid w:val="00387421"/>
    <w:rsid w:val="00394E20"/>
    <w:rsid w:val="003C3758"/>
    <w:rsid w:val="003C69A1"/>
    <w:rsid w:val="003D555E"/>
    <w:rsid w:val="003E5D1A"/>
    <w:rsid w:val="003F586D"/>
    <w:rsid w:val="00400DB7"/>
    <w:rsid w:val="0041250A"/>
    <w:rsid w:val="00417B4A"/>
    <w:rsid w:val="00436664"/>
    <w:rsid w:val="0044373F"/>
    <w:rsid w:val="0045069B"/>
    <w:rsid w:val="00452F14"/>
    <w:rsid w:val="00463454"/>
    <w:rsid w:val="00471721"/>
    <w:rsid w:val="00475884"/>
    <w:rsid w:val="00477AEF"/>
    <w:rsid w:val="00481DF4"/>
    <w:rsid w:val="004831DD"/>
    <w:rsid w:val="004978D5"/>
    <w:rsid w:val="004C3CE5"/>
    <w:rsid w:val="004C78F8"/>
    <w:rsid w:val="004D694E"/>
    <w:rsid w:val="004F2D42"/>
    <w:rsid w:val="004F2F73"/>
    <w:rsid w:val="005150A5"/>
    <w:rsid w:val="00521CFC"/>
    <w:rsid w:val="00533DA7"/>
    <w:rsid w:val="005364B4"/>
    <w:rsid w:val="0054019B"/>
    <w:rsid w:val="00542299"/>
    <w:rsid w:val="00543F98"/>
    <w:rsid w:val="0054701F"/>
    <w:rsid w:val="005653B7"/>
    <w:rsid w:val="005755D2"/>
    <w:rsid w:val="00583096"/>
    <w:rsid w:val="00593D2E"/>
    <w:rsid w:val="005A1017"/>
    <w:rsid w:val="005A38DE"/>
    <w:rsid w:val="005B29E2"/>
    <w:rsid w:val="005F01B9"/>
    <w:rsid w:val="005F10AC"/>
    <w:rsid w:val="005F595E"/>
    <w:rsid w:val="00611576"/>
    <w:rsid w:val="006142C6"/>
    <w:rsid w:val="0064026D"/>
    <w:rsid w:val="006441A0"/>
    <w:rsid w:val="00644D70"/>
    <w:rsid w:val="00645B66"/>
    <w:rsid w:val="006544F8"/>
    <w:rsid w:val="00656EFF"/>
    <w:rsid w:val="0066003C"/>
    <w:rsid w:val="00671C9E"/>
    <w:rsid w:val="00673FAF"/>
    <w:rsid w:val="00680C21"/>
    <w:rsid w:val="00690328"/>
    <w:rsid w:val="006A2668"/>
    <w:rsid w:val="006A3CD5"/>
    <w:rsid w:val="006A54F6"/>
    <w:rsid w:val="006B758C"/>
    <w:rsid w:val="006C34BE"/>
    <w:rsid w:val="006C3775"/>
    <w:rsid w:val="006E7A82"/>
    <w:rsid w:val="006F0BE7"/>
    <w:rsid w:val="006F6EB4"/>
    <w:rsid w:val="00705C73"/>
    <w:rsid w:val="007065F2"/>
    <w:rsid w:val="007119DD"/>
    <w:rsid w:val="007145E6"/>
    <w:rsid w:val="007517BA"/>
    <w:rsid w:val="0075380E"/>
    <w:rsid w:val="0077279C"/>
    <w:rsid w:val="00785DC6"/>
    <w:rsid w:val="007924F1"/>
    <w:rsid w:val="00792875"/>
    <w:rsid w:val="00792F91"/>
    <w:rsid w:val="00795998"/>
    <w:rsid w:val="007C093B"/>
    <w:rsid w:val="007D2E37"/>
    <w:rsid w:val="007D43A7"/>
    <w:rsid w:val="007D4D4C"/>
    <w:rsid w:val="007D639C"/>
    <w:rsid w:val="007E4AE5"/>
    <w:rsid w:val="007E6530"/>
    <w:rsid w:val="007F0BB1"/>
    <w:rsid w:val="007F6BBE"/>
    <w:rsid w:val="00802BFD"/>
    <w:rsid w:val="00813F59"/>
    <w:rsid w:val="00820953"/>
    <w:rsid w:val="008249E3"/>
    <w:rsid w:val="00835025"/>
    <w:rsid w:val="008627AB"/>
    <w:rsid w:val="008739CE"/>
    <w:rsid w:val="00882A9F"/>
    <w:rsid w:val="00887873"/>
    <w:rsid w:val="00890A2B"/>
    <w:rsid w:val="008950F1"/>
    <w:rsid w:val="008A014A"/>
    <w:rsid w:val="008A6CFF"/>
    <w:rsid w:val="008B23FC"/>
    <w:rsid w:val="008B37E3"/>
    <w:rsid w:val="008C174A"/>
    <w:rsid w:val="008C774D"/>
    <w:rsid w:val="008D7173"/>
    <w:rsid w:val="008E112D"/>
    <w:rsid w:val="008E178A"/>
    <w:rsid w:val="008E6E71"/>
    <w:rsid w:val="008F21D6"/>
    <w:rsid w:val="0091087C"/>
    <w:rsid w:val="009441FF"/>
    <w:rsid w:val="00955918"/>
    <w:rsid w:val="009713C6"/>
    <w:rsid w:val="00986544"/>
    <w:rsid w:val="00994D95"/>
    <w:rsid w:val="009B6BF8"/>
    <w:rsid w:val="009C47BA"/>
    <w:rsid w:val="009C7692"/>
    <w:rsid w:val="009E754F"/>
    <w:rsid w:val="009F3F3A"/>
    <w:rsid w:val="00A02CC7"/>
    <w:rsid w:val="00A31CE6"/>
    <w:rsid w:val="00A33245"/>
    <w:rsid w:val="00A35B00"/>
    <w:rsid w:val="00A36FE9"/>
    <w:rsid w:val="00A54067"/>
    <w:rsid w:val="00A81C07"/>
    <w:rsid w:val="00A847E5"/>
    <w:rsid w:val="00A8573A"/>
    <w:rsid w:val="00A85FAD"/>
    <w:rsid w:val="00AB4063"/>
    <w:rsid w:val="00AC0D37"/>
    <w:rsid w:val="00AC325C"/>
    <w:rsid w:val="00AF3CDE"/>
    <w:rsid w:val="00B018C2"/>
    <w:rsid w:val="00B02B15"/>
    <w:rsid w:val="00B079D3"/>
    <w:rsid w:val="00B13527"/>
    <w:rsid w:val="00B4168B"/>
    <w:rsid w:val="00B45750"/>
    <w:rsid w:val="00B50970"/>
    <w:rsid w:val="00B664FE"/>
    <w:rsid w:val="00B85A4B"/>
    <w:rsid w:val="00BA11CA"/>
    <w:rsid w:val="00BA14C2"/>
    <w:rsid w:val="00BC486E"/>
    <w:rsid w:val="00BC590B"/>
    <w:rsid w:val="00BD463D"/>
    <w:rsid w:val="00BD5194"/>
    <w:rsid w:val="00BD7AF2"/>
    <w:rsid w:val="00BE09E7"/>
    <w:rsid w:val="00BE1533"/>
    <w:rsid w:val="00BE2087"/>
    <w:rsid w:val="00BE279F"/>
    <w:rsid w:val="00BE491B"/>
    <w:rsid w:val="00BE67E4"/>
    <w:rsid w:val="00BF1487"/>
    <w:rsid w:val="00C05233"/>
    <w:rsid w:val="00C056D8"/>
    <w:rsid w:val="00C25F36"/>
    <w:rsid w:val="00C27EBA"/>
    <w:rsid w:val="00C36670"/>
    <w:rsid w:val="00C438C1"/>
    <w:rsid w:val="00C50AC7"/>
    <w:rsid w:val="00C57CEC"/>
    <w:rsid w:val="00C66C87"/>
    <w:rsid w:val="00C85709"/>
    <w:rsid w:val="00CA12C1"/>
    <w:rsid w:val="00CB077C"/>
    <w:rsid w:val="00CB2C3A"/>
    <w:rsid w:val="00CC082D"/>
    <w:rsid w:val="00CC5AC2"/>
    <w:rsid w:val="00CD6459"/>
    <w:rsid w:val="00CD6A3D"/>
    <w:rsid w:val="00CE3011"/>
    <w:rsid w:val="00CE499C"/>
    <w:rsid w:val="00D022F2"/>
    <w:rsid w:val="00D139DF"/>
    <w:rsid w:val="00D34192"/>
    <w:rsid w:val="00D345CA"/>
    <w:rsid w:val="00D36A91"/>
    <w:rsid w:val="00D522E6"/>
    <w:rsid w:val="00D844B6"/>
    <w:rsid w:val="00D9404F"/>
    <w:rsid w:val="00DA3F48"/>
    <w:rsid w:val="00DA6923"/>
    <w:rsid w:val="00DA7FD3"/>
    <w:rsid w:val="00DC2D86"/>
    <w:rsid w:val="00DD145D"/>
    <w:rsid w:val="00DD457D"/>
    <w:rsid w:val="00DE4A5B"/>
    <w:rsid w:val="00E03166"/>
    <w:rsid w:val="00E23FD8"/>
    <w:rsid w:val="00E32E5F"/>
    <w:rsid w:val="00E45386"/>
    <w:rsid w:val="00E46F0F"/>
    <w:rsid w:val="00E53F9F"/>
    <w:rsid w:val="00E64E67"/>
    <w:rsid w:val="00E77239"/>
    <w:rsid w:val="00E82E60"/>
    <w:rsid w:val="00E928CE"/>
    <w:rsid w:val="00E95117"/>
    <w:rsid w:val="00EB3C67"/>
    <w:rsid w:val="00EB5277"/>
    <w:rsid w:val="00EB5E72"/>
    <w:rsid w:val="00EB7809"/>
    <w:rsid w:val="00EC3C8E"/>
    <w:rsid w:val="00EC5823"/>
    <w:rsid w:val="00EF5A89"/>
    <w:rsid w:val="00EF7C2E"/>
    <w:rsid w:val="00F105D9"/>
    <w:rsid w:val="00F1158C"/>
    <w:rsid w:val="00F11E17"/>
    <w:rsid w:val="00F1442F"/>
    <w:rsid w:val="00F20301"/>
    <w:rsid w:val="00F2304D"/>
    <w:rsid w:val="00F235BB"/>
    <w:rsid w:val="00F31FBC"/>
    <w:rsid w:val="00F409EB"/>
    <w:rsid w:val="00F415C8"/>
    <w:rsid w:val="00F56162"/>
    <w:rsid w:val="00F57224"/>
    <w:rsid w:val="00F6254C"/>
    <w:rsid w:val="00F63857"/>
    <w:rsid w:val="00F8393C"/>
    <w:rsid w:val="00F83B46"/>
    <w:rsid w:val="00F928ED"/>
    <w:rsid w:val="00FA3841"/>
    <w:rsid w:val="00FC12B2"/>
    <w:rsid w:val="00FC3200"/>
    <w:rsid w:val="00FD7DA1"/>
    <w:rsid w:val="00FE0E81"/>
    <w:rsid w:val="00FE546D"/>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66003C"/>
  </w:style>
  <w:style w:type="paragraph" w:customStyle="1" w:styleId="paragraph">
    <w:name w:val="paragraph"/>
    <w:basedOn w:val="Normal"/>
    <w:rsid w:val="007D4D4C"/>
    <w:pPr>
      <w:spacing w:before="100" w:beforeAutospacing="1" w:after="100" w:afterAutospacing="1"/>
    </w:pPr>
    <w:rPr>
      <w:sz w:val="24"/>
      <w:szCs w:val="24"/>
    </w:rPr>
  </w:style>
  <w:style w:type="character" w:customStyle="1" w:styleId="eop">
    <w:name w:val="eop"/>
    <w:basedOn w:val="DefaultParagraphFont"/>
    <w:rsid w:val="007D4D4C"/>
  </w:style>
  <w:style w:type="character" w:customStyle="1" w:styleId="ListParagraphChar">
    <w:name w:val="List Paragraph Char"/>
    <w:aliases w:val="List Paragraph4 Char,List Paragraph3 Char"/>
    <w:link w:val="ListParagraph"/>
    <w:uiPriority w:val="34"/>
    <w:locked/>
    <w:rsid w:val="003343D7"/>
    <w:rPr>
      <w:rFonts w:ascii="Times New Roman" w:eastAsia="Times New Roman" w:hAnsi="Times New Roman" w:cs="Times New Roman"/>
      <w:sz w:val="20"/>
      <w:szCs w:val="20"/>
      <w:lang w:val="en-GB" w:eastAsia="en-GB"/>
    </w:rPr>
  </w:style>
  <w:style w:type="paragraph" w:styleId="Revision">
    <w:name w:val="Revision"/>
    <w:hidden/>
    <w:uiPriority w:val="99"/>
    <w:semiHidden/>
    <w:rsid w:val="00360D94"/>
    <w:pPr>
      <w:spacing w:after="0" w:line="240" w:lineRule="auto"/>
    </w:pPr>
    <w:rPr>
      <w:rFonts w:ascii="Times New Roman" w:eastAsia="Times New Roman" w:hAnsi="Times New Roman" w:cs="Times New Roman"/>
      <w:sz w:val="20"/>
      <w:szCs w:val="20"/>
      <w:lang w:val="en-GB" w:eastAsia="en-GB"/>
    </w:rPr>
  </w:style>
  <w:style w:type="character" w:customStyle="1" w:styleId="findhit">
    <w:name w:val="findhit"/>
    <w:basedOn w:val="DefaultParagraphFont"/>
    <w:rsid w:val="0018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396">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2349769">
      <w:bodyDiv w:val="1"/>
      <w:marLeft w:val="0"/>
      <w:marRight w:val="0"/>
      <w:marTop w:val="0"/>
      <w:marBottom w:val="0"/>
      <w:divBdr>
        <w:top w:val="none" w:sz="0" w:space="0" w:color="auto"/>
        <w:left w:val="none" w:sz="0" w:space="0" w:color="auto"/>
        <w:bottom w:val="none" w:sz="0" w:space="0" w:color="auto"/>
        <w:right w:val="none" w:sz="0" w:space="0" w:color="auto"/>
      </w:divBdr>
    </w:div>
    <w:div w:id="31649853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665332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8261213">
      <w:bodyDiv w:val="1"/>
      <w:marLeft w:val="0"/>
      <w:marRight w:val="0"/>
      <w:marTop w:val="0"/>
      <w:marBottom w:val="0"/>
      <w:divBdr>
        <w:top w:val="none" w:sz="0" w:space="0" w:color="auto"/>
        <w:left w:val="none" w:sz="0" w:space="0" w:color="auto"/>
        <w:bottom w:val="none" w:sz="0" w:space="0" w:color="auto"/>
        <w:right w:val="none" w:sz="0" w:space="0" w:color="auto"/>
      </w:divBdr>
    </w:div>
    <w:div w:id="829057332">
      <w:bodyDiv w:val="1"/>
      <w:marLeft w:val="0"/>
      <w:marRight w:val="0"/>
      <w:marTop w:val="0"/>
      <w:marBottom w:val="0"/>
      <w:divBdr>
        <w:top w:val="none" w:sz="0" w:space="0" w:color="auto"/>
        <w:left w:val="none" w:sz="0" w:space="0" w:color="auto"/>
        <w:bottom w:val="none" w:sz="0" w:space="0" w:color="auto"/>
        <w:right w:val="none" w:sz="0" w:space="0" w:color="auto"/>
      </w:divBdr>
    </w:div>
    <w:div w:id="85938895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4226199">
      <w:bodyDiv w:val="1"/>
      <w:marLeft w:val="0"/>
      <w:marRight w:val="0"/>
      <w:marTop w:val="0"/>
      <w:marBottom w:val="0"/>
      <w:divBdr>
        <w:top w:val="none" w:sz="0" w:space="0" w:color="auto"/>
        <w:left w:val="none" w:sz="0" w:space="0" w:color="auto"/>
        <w:bottom w:val="none" w:sz="0" w:space="0" w:color="auto"/>
        <w:right w:val="none" w:sz="0" w:space="0" w:color="auto"/>
      </w:divBdr>
    </w:div>
    <w:div w:id="1148401762">
      <w:bodyDiv w:val="1"/>
      <w:marLeft w:val="0"/>
      <w:marRight w:val="0"/>
      <w:marTop w:val="0"/>
      <w:marBottom w:val="0"/>
      <w:divBdr>
        <w:top w:val="none" w:sz="0" w:space="0" w:color="auto"/>
        <w:left w:val="none" w:sz="0" w:space="0" w:color="auto"/>
        <w:bottom w:val="none" w:sz="0" w:space="0" w:color="auto"/>
        <w:right w:val="none" w:sz="0" w:space="0" w:color="auto"/>
      </w:divBdr>
    </w:div>
    <w:div w:id="1459489919">
      <w:bodyDiv w:val="1"/>
      <w:marLeft w:val="0"/>
      <w:marRight w:val="0"/>
      <w:marTop w:val="0"/>
      <w:marBottom w:val="0"/>
      <w:divBdr>
        <w:top w:val="none" w:sz="0" w:space="0" w:color="auto"/>
        <w:left w:val="none" w:sz="0" w:space="0" w:color="auto"/>
        <w:bottom w:val="none" w:sz="0" w:space="0" w:color="auto"/>
        <w:right w:val="none" w:sz="0" w:space="0" w:color="auto"/>
      </w:divBdr>
    </w:div>
    <w:div w:id="1470905490">
      <w:bodyDiv w:val="1"/>
      <w:marLeft w:val="0"/>
      <w:marRight w:val="0"/>
      <w:marTop w:val="0"/>
      <w:marBottom w:val="0"/>
      <w:divBdr>
        <w:top w:val="none" w:sz="0" w:space="0" w:color="auto"/>
        <w:left w:val="none" w:sz="0" w:space="0" w:color="auto"/>
        <w:bottom w:val="none" w:sz="0" w:space="0" w:color="auto"/>
        <w:right w:val="none" w:sz="0" w:space="0" w:color="auto"/>
      </w:divBdr>
    </w:div>
    <w:div w:id="147135984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11723962">
      <w:bodyDiv w:val="1"/>
      <w:marLeft w:val="0"/>
      <w:marRight w:val="0"/>
      <w:marTop w:val="0"/>
      <w:marBottom w:val="0"/>
      <w:divBdr>
        <w:top w:val="none" w:sz="0" w:space="0" w:color="auto"/>
        <w:left w:val="none" w:sz="0" w:space="0" w:color="auto"/>
        <w:bottom w:val="none" w:sz="0" w:space="0" w:color="auto"/>
        <w:right w:val="none" w:sz="0" w:space="0" w:color="auto"/>
      </w:divBdr>
    </w:div>
    <w:div w:id="155152951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87517994">
      <w:bodyDiv w:val="1"/>
      <w:marLeft w:val="0"/>
      <w:marRight w:val="0"/>
      <w:marTop w:val="0"/>
      <w:marBottom w:val="0"/>
      <w:divBdr>
        <w:top w:val="none" w:sz="0" w:space="0" w:color="auto"/>
        <w:left w:val="none" w:sz="0" w:space="0" w:color="auto"/>
        <w:bottom w:val="none" w:sz="0" w:space="0" w:color="auto"/>
        <w:right w:val="none" w:sz="0" w:space="0" w:color="auto"/>
      </w:divBdr>
    </w:div>
    <w:div w:id="1700399116">
      <w:bodyDiv w:val="1"/>
      <w:marLeft w:val="0"/>
      <w:marRight w:val="0"/>
      <w:marTop w:val="0"/>
      <w:marBottom w:val="0"/>
      <w:divBdr>
        <w:top w:val="none" w:sz="0" w:space="0" w:color="auto"/>
        <w:left w:val="none" w:sz="0" w:space="0" w:color="auto"/>
        <w:bottom w:val="none" w:sz="0" w:space="0" w:color="auto"/>
        <w:right w:val="none" w:sz="0" w:space="0" w:color="auto"/>
      </w:divBdr>
    </w:div>
    <w:div w:id="1732386134">
      <w:bodyDiv w:val="1"/>
      <w:marLeft w:val="0"/>
      <w:marRight w:val="0"/>
      <w:marTop w:val="0"/>
      <w:marBottom w:val="0"/>
      <w:divBdr>
        <w:top w:val="none" w:sz="0" w:space="0" w:color="auto"/>
        <w:left w:val="none" w:sz="0" w:space="0" w:color="auto"/>
        <w:bottom w:val="none" w:sz="0" w:space="0" w:color="auto"/>
        <w:right w:val="none" w:sz="0" w:space="0" w:color="auto"/>
      </w:divBdr>
    </w:div>
    <w:div w:id="1754089118">
      <w:bodyDiv w:val="1"/>
      <w:marLeft w:val="0"/>
      <w:marRight w:val="0"/>
      <w:marTop w:val="0"/>
      <w:marBottom w:val="0"/>
      <w:divBdr>
        <w:top w:val="none" w:sz="0" w:space="0" w:color="auto"/>
        <w:left w:val="none" w:sz="0" w:space="0" w:color="auto"/>
        <w:bottom w:val="none" w:sz="0" w:space="0" w:color="auto"/>
        <w:right w:val="none" w:sz="0" w:space="0" w:color="auto"/>
      </w:divBdr>
    </w:div>
    <w:div w:id="1850217853">
      <w:bodyDiv w:val="1"/>
      <w:marLeft w:val="0"/>
      <w:marRight w:val="0"/>
      <w:marTop w:val="0"/>
      <w:marBottom w:val="0"/>
      <w:divBdr>
        <w:top w:val="none" w:sz="0" w:space="0" w:color="auto"/>
        <w:left w:val="none" w:sz="0" w:space="0" w:color="auto"/>
        <w:bottom w:val="none" w:sz="0" w:space="0" w:color="auto"/>
        <w:right w:val="none" w:sz="0" w:space="0" w:color="auto"/>
      </w:divBdr>
    </w:div>
    <w:div w:id="1884322079">
      <w:bodyDiv w:val="1"/>
      <w:marLeft w:val="0"/>
      <w:marRight w:val="0"/>
      <w:marTop w:val="0"/>
      <w:marBottom w:val="0"/>
      <w:divBdr>
        <w:top w:val="none" w:sz="0" w:space="0" w:color="auto"/>
        <w:left w:val="none" w:sz="0" w:space="0" w:color="auto"/>
        <w:bottom w:val="none" w:sz="0" w:space="0" w:color="auto"/>
        <w:right w:val="none" w:sz="0" w:space="0" w:color="auto"/>
      </w:divBdr>
    </w:div>
    <w:div w:id="19844603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Fitzharris@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F86B4-93C2-4300-9863-4E0455A33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A845-F772-4A94-88C9-926126F43FA3}">
  <ds:schemaRefs>
    <ds:schemaRef ds:uri="http://schemas.microsoft.com/sharepoint/v3/contenttype/forms"/>
  </ds:schemaRefs>
</ds:datastoreItem>
</file>

<file path=customXml/itemProps3.xml><?xml version="1.0" encoding="utf-8"?>
<ds:datastoreItem xmlns:ds="http://schemas.openxmlformats.org/officeDocument/2006/customXml" ds:itemID="{2F107049-7B93-4A97-8C0D-B64706996302}">
  <ds:schemaRefs>
    <ds:schemaRef ds:uri="http://schemas.microsoft.com/office/infopath/2007/PartnerControl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Moises Erick Oberiano</cp:lastModifiedBy>
  <cp:revision>4</cp:revision>
  <cp:lastPrinted>2024-06-04T11:33:00Z</cp:lastPrinted>
  <dcterms:created xsi:type="dcterms:W3CDTF">2025-12-10T15:43:00Z</dcterms:created>
  <dcterms:modified xsi:type="dcterms:W3CDTF">2026-01-23T09:07:00Z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