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D701" w14:textId="77777777" w:rsidR="003A5319" w:rsidRDefault="003A5319">
      <w:r>
        <w:rPr>
          <w:rFonts w:ascii="Calibri Light" w:hAnsi="Calibri Light"/>
          <w:noProof/>
          <w:lang w:eastAsia="en-IE"/>
        </w:rPr>
        <w:drawing>
          <wp:anchor distT="0" distB="0" distL="114300" distR="114300" simplePos="0" relativeHeight="251659264" behindDoc="0" locked="0" layoutInCell="1" allowOverlap="1" wp14:anchorId="68DED2FD" wp14:editId="475120B5">
            <wp:simplePos x="0" y="0"/>
            <wp:positionH relativeFrom="margin">
              <wp:posOffset>-246380</wp:posOffset>
            </wp:positionH>
            <wp:positionV relativeFrom="paragraph">
              <wp:posOffset>304</wp:posOffset>
            </wp:positionV>
            <wp:extent cx="1303655" cy="8928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655" cy="892810"/>
                    </a:xfrm>
                    <a:prstGeom prst="rect">
                      <a:avLst/>
                    </a:prstGeom>
                    <a:noFill/>
                  </pic:spPr>
                </pic:pic>
              </a:graphicData>
            </a:graphic>
            <wp14:sizeRelH relativeFrom="page">
              <wp14:pctWidth>0</wp14:pctWidth>
            </wp14:sizeRelH>
            <wp14:sizeRelV relativeFrom="page">
              <wp14:pctHeight>0</wp14:pctHeight>
            </wp14:sizeRelV>
          </wp:anchor>
        </w:drawing>
      </w:r>
    </w:p>
    <w:p w14:paraId="32B41343" w14:textId="77777777" w:rsidR="003A5319" w:rsidRDefault="003A5319"/>
    <w:p w14:paraId="4153B945" w14:textId="77777777" w:rsidR="003A5319" w:rsidRPr="00896172" w:rsidRDefault="003A5319">
      <w:pPr>
        <w:rPr>
          <w:rFonts w:ascii="Arial" w:hAnsi="Arial" w:cs="Arial"/>
          <w:sz w:val="20"/>
          <w:szCs w:val="20"/>
        </w:rPr>
      </w:pPr>
    </w:p>
    <w:p w14:paraId="43F7744B" w14:textId="7D7C6DE2" w:rsidR="003A5319" w:rsidRPr="00896172" w:rsidRDefault="00964CFF" w:rsidP="003A5319">
      <w:pPr>
        <w:spacing w:after="0" w:line="240" w:lineRule="auto"/>
        <w:jc w:val="right"/>
        <w:rPr>
          <w:rFonts w:ascii="Arial" w:hAnsi="Arial" w:cs="Arial"/>
          <w:b/>
          <w:sz w:val="20"/>
          <w:szCs w:val="20"/>
        </w:rPr>
      </w:pPr>
      <w:r>
        <w:rPr>
          <w:rFonts w:ascii="Arial" w:hAnsi="Arial" w:cs="Arial"/>
          <w:b/>
          <w:sz w:val="20"/>
          <w:szCs w:val="20"/>
        </w:rPr>
        <w:t>Internal Audit Manager (Grade VIII)</w:t>
      </w:r>
      <w:r w:rsidR="003A5319" w:rsidRPr="00896172">
        <w:rPr>
          <w:rFonts w:ascii="Arial" w:hAnsi="Arial" w:cs="Arial"/>
          <w:b/>
          <w:sz w:val="20"/>
          <w:szCs w:val="20"/>
        </w:rPr>
        <w:t xml:space="preserve"> </w:t>
      </w:r>
    </w:p>
    <w:p w14:paraId="07352E20" w14:textId="250B57C6" w:rsidR="00C017C7" w:rsidRDefault="003A5319" w:rsidP="003A5319">
      <w:pPr>
        <w:spacing w:after="0" w:line="240" w:lineRule="auto"/>
        <w:jc w:val="right"/>
        <w:rPr>
          <w:rFonts w:ascii="Arial" w:hAnsi="Arial" w:cs="Arial"/>
          <w:b/>
          <w:sz w:val="20"/>
          <w:szCs w:val="20"/>
        </w:rPr>
      </w:pPr>
      <w:r w:rsidRPr="00896172">
        <w:rPr>
          <w:rFonts w:ascii="Arial" w:hAnsi="Arial" w:cs="Arial"/>
          <w:b/>
          <w:sz w:val="20"/>
          <w:szCs w:val="20"/>
        </w:rPr>
        <w:t xml:space="preserve">Job Specification </w:t>
      </w:r>
      <w:r w:rsidR="006F3CCC">
        <w:rPr>
          <w:rFonts w:ascii="Arial" w:hAnsi="Arial" w:cs="Arial"/>
          <w:b/>
          <w:sz w:val="20"/>
          <w:szCs w:val="20"/>
        </w:rPr>
        <w:t>&amp; Terms and Conditions</w:t>
      </w:r>
    </w:p>
    <w:p w14:paraId="3F330665" w14:textId="77777777" w:rsidR="006F3CCC" w:rsidRPr="00896172" w:rsidRDefault="006F3CCC" w:rsidP="003A5319">
      <w:pPr>
        <w:spacing w:after="0" w:line="240" w:lineRule="auto"/>
        <w:jc w:val="right"/>
        <w:rPr>
          <w:rFonts w:ascii="Arial" w:hAnsi="Arial" w:cs="Arial"/>
          <w:b/>
          <w:sz w:val="20"/>
          <w:szCs w:val="20"/>
        </w:rPr>
      </w:pPr>
    </w:p>
    <w:tbl>
      <w:tblPr>
        <w:tblStyle w:val="TableGrid"/>
        <w:tblW w:w="10706" w:type="dxa"/>
        <w:tblLook w:val="04A0" w:firstRow="1" w:lastRow="0" w:firstColumn="1" w:lastColumn="0" w:noHBand="0" w:noVBand="1"/>
      </w:tblPr>
      <w:tblGrid>
        <w:gridCol w:w="2405"/>
        <w:gridCol w:w="8301"/>
      </w:tblGrid>
      <w:tr w:rsidR="003A5319" w:rsidRPr="00896172" w14:paraId="709DDAD2" w14:textId="77777777" w:rsidTr="003A5319">
        <w:trPr>
          <w:trHeight w:val="520"/>
        </w:trPr>
        <w:tc>
          <w:tcPr>
            <w:tcW w:w="2405" w:type="dxa"/>
          </w:tcPr>
          <w:p w14:paraId="1E37430A" w14:textId="77777777" w:rsidR="003A5319" w:rsidRPr="00896172" w:rsidRDefault="003A5319" w:rsidP="003A5319">
            <w:pPr>
              <w:rPr>
                <w:rFonts w:ascii="Arial" w:hAnsi="Arial" w:cs="Arial"/>
                <w:b/>
                <w:sz w:val="20"/>
                <w:szCs w:val="20"/>
              </w:rPr>
            </w:pPr>
            <w:r w:rsidRPr="00896172">
              <w:rPr>
                <w:rFonts w:ascii="Arial" w:hAnsi="Arial" w:cs="Arial"/>
                <w:b/>
                <w:sz w:val="20"/>
                <w:szCs w:val="20"/>
              </w:rPr>
              <w:t>Job Title and Grade</w:t>
            </w:r>
          </w:p>
        </w:tc>
        <w:tc>
          <w:tcPr>
            <w:tcW w:w="8301" w:type="dxa"/>
          </w:tcPr>
          <w:p w14:paraId="24243532" w14:textId="77777777" w:rsidR="00964CFF" w:rsidRPr="00964CFF" w:rsidRDefault="00964CFF" w:rsidP="00964CFF">
            <w:pPr>
              <w:rPr>
                <w:rFonts w:ascii="Arial" w:hAnsi="Arial" w:cs="Arial"/>
                <w:sz w:val="20"/>
                <w:szCs w:val="20"/>
              </w:rPr>
            </w:pPr>
            <w:r w:rsidRPr="00964CFF">
              <w:rPr>
                <w:rFonts w:ascii="Arial" w:hAnsi="Arial" w:cs="Arial"/>
                <w:sz w:val="20"/>
                <w:szCs w:val="20"/>
              </w:rPr>
              <w:t xml:space="preserve">Internal Audit Manager (Grade VIII) </w:t>
            </w:r>
          </w:p>
          <w:p w14:paraId="3D05CC10" w14:textId="77777777" w:rsidR="00415C9E" w:rsidRPr="00896172" w:rsidRDefault="00415C9E" w:rsidP="002705F7">
            <w:pPr>
              <w:jc w:val="both"/>
              <w:rPr>
                <w:rFonts w:ascii="Arial" w:hAnsi="Arial" w:cs="Arial"/>
                <w:b/>
                <w:sz w:val="20"/>
                <w:szCs w:val="20"/>
              </w:rPr>
            </w:pPr>
          </w:p>
          <w:p w14:paraId="1877E43D" w14:textId="07D002BB" w:rsidR="003A5319" w:rsidRDefault="00415C9E" w:rsidP="002705F7">
            <w:pPr>
              <w:jc w:val="both"/>
              <w:rPr>
                <w:rFonts w:ascii="Arial" w:hAnsi="Arial" w:cs="Arial"/>
                <w:i/>
                <w:sz w:val="20"/>
                <w:szCs w:val="20"/>
              </w:rPr>
            </w:pPr>
            <w:r>
              <w:rPr>
                <w:rFonts w:ascii="Arial" w:hAnsi="Arial" w:cs="Arial"/>
                <w:i/>
                <w:sz w:val="20"/>
                <w:szCs w:val="20"/>
              </w:rPr>
              <w:t>(</w:t>
            </w:r>
            <w:r w:rsidR="003A5319" w:rsidRPr="00896172">
              <w:rPr>
                <w:rFonts w:ascii="Arial" w:hAnsi="Arial" w:cs="Arial"/>
                <w:i/>
                <w:sz w:val="20"/>
                <w:szCs w:val="20"/>
              </w:rPr>
              <w:t>Grade Code 0655</w:t>
            </w:r>
            <w:r>
              <w:rPr>
                <w:rFonts w:ascii="Arial" w:hAnsi="Arial" w:cs="Arial"/>
                <w:i/>
                <w:sz w:val="20"/>
                <w:szCs w:val="20"/>
              </w:rPr>
              <w:t>)</w:t>
            </w:r>
          </w:p>
          <w:p w14:paraId="10F05FF4" w14:textId="22725D74" w:rsidR="00415C9E" w:rsidRPr="00896172" w:rsidRDefault="00415C9E" w:rsidP="002705F7">
            <w:pPr>
              <w:jc w:val="both"/>
              <w:rPr>
                <w:rFonts w:ascii="Arial" w:hAnsi="Arial" w:cs="Arial"/>
                <w:b/>
                <w:sz w:val="20"/>
                <w:szCs w:val="20"/>
              </w:rPr>
            </w:pPr>
          </w:p>
        </w:tc>
      </w:tr>
      <w:tr w:rsidR="003A5319" w:rsidRPr="00896172" w14:paraId="35F4D476" w14:textId="77777777" w:rsidTr="003A5319">
        <w:trPr>
          <w:trHeight w:val="260"/>
        </w:trPr>
        <w:tc>
          <w:tcPr>
            <w:tcW w:w="2405" w:type="dxa"/>
          </w:tcPr>
          <w:p w14:paraId="72E0998E" w14:textId="77777777" w:rsidR="003A5319" w:rsidRPr="00896172" w:rsidRDefault="003A5319" w:rsidP="003A5319">
            <w:pPr>
              <w:rPr>
                <w:rFonts w:ascii="Arial" w:hAnsi="Arial" w:cs="Arial"/>
                <w:b/>
                <w:sz w:val="20"/>
                <w:szCs w:val="20"/>
              </w:rPr>
            </w:pPr>
            <w:r w:rsidRPr="00896172">
              <w:rPr>
                <w:rFonts w:ascii="Arial" w:hAnsi="Arial" w:cs="Arial"/>
                <w:b/>
                <w:sz w:val="20"/>
                <w:szCs w:val="20"/>
              </w:rPr>
              <w:t>Campaign Reference</w:t>
            </w:r>
          </w:p>
        </w:tc>
        <w:tc>
          <w:tcPr>
            <w:tcW w:w="8301" w:type="dxa"/>
          </w:tcPr>
          <w:p w14:paraId="6D159F24" w14:textId="77777777" w:rsidR="003A5319" w:rsidRDefault="00415C9E" w:rsidP="002705F7">
            <w:pPr>
              <w:jc w:val="both"/>
              <w:rPr>
                <w:rFonts w:ascii="Arial" w:hAnsi="Arial" w:cs="Arial"/>
                <w:bCs/>
                <w:sz w:val="20"/>
                <w:szCs w:val="20"/>
              </w:rPr>
            </w:pPr>
            <w:r>
              <w:rPr>
                <w:rFonts w:ascii="Arial" w:hAnsi="Arial" w:cs="Arial"/>
                <w:bCs/>
                <w:sz w:val="20"/>
                <w:szCs w:val="20"/>
              </w:rPr>
              <w:t>NRS15222</w:t>
            </w:r>
          </w:p>
          <w:p w14:paraId="2D6FD2C0" w14:textId="5C420DBB" w:rsidR="00982B87" w:rsidRPr="00415C9E" w:rsidRDefault="00982B87" w:rsidP="002705F7">
            <w:pPr>
              <w:jc w:val="both"/>
              <w:rPr>
                <w:rFonts w:ascii="Arial" w:hAnsi="Arial" w:cs="Arial"/>
                <w:bCs/>
                <w:sz w:val="20"/>
                <w:szCs w:val="20"/>
              </w:rPr>
            </w:pPr>
          </w:p>
        </w:tc>
      </w:tr>
      <w:tr w:rsidR="003A5319" w:rsidRPr="00896172" w14:paraId="33D86A5F" w14:textId="77777777" w:rsidTr="003A5319">
        <w:trPr>
          <w:trHeight w:val="280"/>
        </w:trPr>
        <w:tc>
          <w:tcPr>
            <w:tcW w:w="2405" w:type="dxa"/>
          </w:tcPr>
          <w:p w14:paraId="0C877C00" w14:textId="77777777" w:rsidR="003A5319" w:rsidRPr="00896172" w:rsidRDefault="003A5319" w:rsidP="003A5319">
            <w:pPr>
              <w:rPr>
                <w:rFonts w:ascii="Arial" w:hAnsi="Arial" w:cs="Arial"/>
                <w:b/>
                <w:sz w:val="20"/>
                <w:szCs w:val="20"/>
              </w:rPr>
            </w:pPr>
            <w:r w:rsidRPr="00896172">
              <w:rPr>
                <w:rFonts w:ascii="Arial" w:hAnsi="Arial" w:cs="Arial"/>
                <w:b/>
                <w:sz w:val="20"/>
                <w:szCs w:val="20"/>
              </w:rPr>
              <w:t>Closing Date</w:t>
            </w:r>
          </w:p>
        </w:tc>
        <w:tc>
          <w:tcPr>
            <w:tcW w:w="8301" w:type="dxa"/>
          </w:tcPr>
          <w:p w14:paraId="65B1BF08" w14:textId="77777777" w:rsidR="00982B87" w:rsidRDefault="007A5DE4" w:rsidP="002705F7">
            <w:pPr>
              <w:jc w:val="both"/>
              <w:rPr>
                <w:rFonts w:ascii="Arial" w:hAnsi="Arial" w:cs="Arial"/>
                <w:bCs/>
                <w:sz w:val="20"/>
                <w:szCs w:val="20"/>
              </w:rPr>
            </w:pPr>
            <w:r w:rsidRPr="007A5DE4">
              <w:rPr>
                <w:rFonts w:ascii="Arial" w:hAnsi="Arial" w:cs="Arial"/>
                <w:bCs/>
                <w:sz w:val="20"/>
                <w:szCs w:val="20"/>
              </w:rPr>
              <w:t xml:space="preserve">Wednesday 22nd of April 2026 at 3:00PM </w:t>
            </w:r>
          </w:p>
          <w:p w14:paraId="44ACCA44" w14:textId="4282B73A" w:rsidR="007A5DE4" w:rsidRPr="00415C9E" w:rsidRDefault="007A5DE4" w:rsidP="002705F7">
            <w:pPr>
              <w:jc w:val="both"/>
              <w:rPr>
                <w:rFonts w:ascii="Arial" w:hAnsi="Arial" w:cs="Arial"/>
                <w:bCs/>
                <w:sz w:val="20"/>
                <w:szCs w:val="20"/>
              </w:rPr>
            </w:pPr>
          </w:p>
        </w:tc>
      </w:tr>
      <w:tr w:rsidR="003A5319" w:rsidRPr="00896172" w14:paraId="2658737B" w14:textId="77777777" w:rsidTr="003A5319">
        <w:trPr>
          <w:trHeight w:val="552"/>
        </w:trPr>
        <w:tc>
          <w:tcPr>
            <w:tcW w:w="2405" w:type="dxa"/>
          </w:tcPr>
          <w:p w14:paraId="107585EC" w14:textId="77777777" w:rsidR="003A5319" w:rsidRPr="00896172" w:rsidRDefault="003A5319" w:rsidP="003A5319">
            <w:pPr>
              <w:rPr>
                <w:rFonts w:ascii="Arial" w:hAnsi="Arial" w:cs="Arial"/>
                <w:b/>
                <w:sz w:val="20"/>
                <w:szCs w:val="20"/>
              </w:rPr>
            </w:pPr>
            <w:r w:rsidRPr="00896172">
              <w:rPr>
                <w:rFonts w:ascii="Arial" w:hAnsi="Arial" w:cs="Arial"/>
                <w:b/>
                <w:sz w:val="20"/>
                <w:szCs w:val="20"/>
              </w:rPr>
              <w:t>Proposed Interview</w:t>
            </w:r>
          </w:p>
          <w:p w14:paraId="079F662F" w14:textId="77777777" w:rsidR="003A5319" w:rsidRPr="00896172" w:rsidRDefault="003A5319" w:rsidP="003A5319">
            <w:pPr>
              <w:rPr>
                <w:rFonts w:ascii="Arial" w:hAnsi="Arial" w:cs="Arial"/>
                <w:b/>
                <w:sz w:val="20"/>
                <w:szCs w:val="20"/>
              </w:rPr>
            </w:pPr>
            <w:r w:rsidRPr="00896172">
              <w:rPr>
                <w:rFonts w:ascii="Arial" w:hAnsi="Arial" w:cs="Arial"/>
                <w:b/>
                <w:sz w:val="20"/>
                <w:szCs w:val="20"/>
              </w:rPr>
              <w:t>Date(s)</w:t>
            </w:r>
          </w:p>
        </w:tc>
        <w:tc>
          <w:tcPr>
            <w:tcW w:w="8301" w:type="dxa"/>
          </w:tcPr>
          <w:p w14:paraId="091FDC70" w14:textId="77777777" w:rsidR="003A5319" w:rsidRPr="00896172" w:rsidRDefault="003A5319" w:rsidP="002705F7">
            <w:pPr>
              <w:jc w:val="both"/>
              <w:rPr>
                <w:rFonts w:ascii="Arial" w:hAnsi="Arial" w:cs="Arial"/>
                <w:b/>
                <w:sz w:val="20"/>
                <w:szCs w:val="20"/>
              </w:rPr>
            </w:pPr>
            <w:r w:rsidRPr="00896172">
              <w:rPr>
                <w:rFonts w:ascii="Arial" w:hAnsi="Arial" w:cs="Arial"/>
                <w:sz w:val="20"/>
                <w:szCs w:val="20"/>
              </w:rPr>
              <w:t>Proposed interview dates will be indicated at a later stage. Please note you may be called forward for interview at short notice.</w:t>
            </w:r>
          </w:p>
        </w:tc>
      </w:tr>
      <w:tr w:rsidR="003A5319" w:rsidRPr="00896172" w14:paraId="6BE96309" w14:textId="77777777" w:rsidTr="003A5319">
        <w:trPr>
          <w:trHeight w:val="403"/>
        </w:trPr>
        <w:tc>
          <w:tcPr>
            <w:tcW w:w="2405" w:type="dxa"/>
          </w:tcPr>
          <w:p w14:paraId="2A52F167" w14:textId="77777777" w:rsidR="003A5319" w:rsidRPr="00896172" w:rsidRDefault="003A5319" w:rsidP="003A5319">
            <w:pPr>
              <w:rPr>
                <w:rFonts w:ascii="Arial" w:hAnsi="Arial" w:cs="Arial"/>
                <w:b/>
                <w:sz w:val="20"/>
                <w:szCs w:val="20"/>
              </w:rPr>
            </w:pPr>
            <w:r w:rsidRPr="00896172">
              <w:rPr>
                <w:rFonts w:ascii="Arial" w:hAnsi="Arial" w:cs="Arial"/>
                <w:b/>
                <w:sz w:val="20"/>
                <w:szCs w:val="20"/>
              </w:rPr>
              <w:t>Taking up Appointment</w:t>
            </w:r>
          </w:p>
        </w:tc>
        <w:tc>
          <w:tcPr>
            <w:tcW w:w="8301" w:type="dxa"/>
          </w:tcPr>
          <w:p w14:paraId="4B03CD57" w14:textId="77777777" w:rsidR="003A5319" w:rsidRPr="00896172" w:rsidRDefault="003A5319" w:rsidP="002705F7">
            <w:pPr>
              <w:jc w:val="both"/>
              <w:rPr>
                <w:rFonts w:ascii="Arial" w:hAnsi="Arial" w:cs="Arial"/>
                <w:b/>
                <w:sz w:val="20"/>
                <w:szCs w:val="20"/>
              </w:rPr>
            </w:pPr>
            <w:r w:rsidRPr="00896172">
              <w:rPr>
                <w:rFonts w:ascii="Arial" w:hAnsi="Arial" w:cs="Arial"/>
                <w:sz w:val="20"/>
                <w:szCs w:val="20"/>
              </w:rPr>
              <w:t>A start date will be indicated at job offer stage.</w:t>
            </w:r>
          </w:p>
        </w:tc>
      </w:tr>
      <w:tr w:rsidR="00CB0B10" w:rsidRPr="00896172" w14:paraId="2AFBE99B" w14:textId="77777777" w:rsidTr="003A5319">
        <w:trPr>
          <w:trHeight w:val="266"/>
        </w:trPr>
        <w:tc>
          <w:tcPr>
            <w:tcW w:w="2405" w:type="dxa"/>
          </w:tcPr>
          <w:p w14:paraId="392461F8" w14:textId="77777777" w:rsidR="00CB0B10" w:rsidRPr="00A64E1A" w:rsidRDefault="00CB0B10" w:rsidP="00CB0B10">
            <w:pPr>
              <w:rPr>
                <w:rFonts w:ascii="Arial" w:hAnsi="Arial" w:cs="Arial"/>
                <w:b/>
                <w:sz w:val="20"/>
                <w:szCs w:val="20"/>
              </w:rPr>
            </w:pPr>
            <w:r w:rsidRPr="00A64E1A">
              <w:rPr>
                <w:rFonts w:ascii="Arial" w:hAnsi="Arial" w:cs="Arial"/>
                <w:b/>
                <w:sz w:val="20"/>
                <w:szCs w:val="20"/>
              </w:rPr>
              <w:t>Location of Post</w:t>
            </w:r>
          </w:p>
        </w:tc>
        <w:tc>
          <w:tcPr>
            <w:tcW w:w="8301" w:type="dxa"/>
          </w:tcPr>
          <w:p w14:paraId="5BCF91A9" w14:textId="0602552D" w:rsidR="005E724D" w:rsidRPr="00A64E1A" w:rsidRDefault="005E724D" w:rsidP="0043611F">
            <w:pPr>
              <w:jc w:val="both"/>
              <w:rPr>
                <w:rFonts w:ascii="Arial" w:hAnsi="Arial" w:cs="Arial"/>
                <w:sz w:val="20"/>
                <w:szCs w:val="20"/>
              </w:rPr>
            </w:pPr>
            <w:r w:rsidRPr="00A64E1A">
              <w:rPr>
                <w:rFonts w:ascii="Arial" w:hAnsi="Arial" w:cs="Arial"/>
                <w:sz w:val="20"/>
                <w:szCs w:val="20"/>
              </w:rPr>
              <w:t>HSE</w:t>
            </w:r>
            <w:r w:rsidR="0040345A" w:rsidRPr="00A64E1A">
              <w:rPr>
                <w:rFonts w:ascii="Arial" w:hAnsi="Arial" w:cs="Arial"/>
                <w:sz w:val="20"/>
                <w:szCs w:val="20"/>
              </w:rPr>
              <w:t xml:space="preserve"> I</w:t>
            </w:r>
            <w:r w:rsidR="00982B87" w:rsidRPr="00A64E1A">
              <w:rPr>
                <w:rFonts w:ascii="Arial" w:hAnsi="Arial" w:cs="Arial"/>
                <w:sz w:val="20"/>
                <w:szCs w:val="20"/>
              </w:rPr>
              <w:t xml:space="preserve">nternal </w:t>
            </w:r>
            <w:r w:rsidR="0040345A" w:rsidRPr="00A64E1A">
              <w:rPr>
                <w:rFonts w:ascii="Arial" w:hAnsi="Arial" w:cs="Arial"/>
                <w:sz w:val="20"/>
                <w:szCs w:val="20"/>
              </w:rPr>
              <w:t>A</w:t>
            </w:r>
            <w:r w:rsidR="00982B87" w:rsidRPr="00A64E1A">
              <w:rPr>
                <w:rFonts w:ascii="Arial" w:hAnsi="Arial" w:cs="Arial"/>
                <w:sz w:val="20"/>
                <w:szCs w:val="20"/>
              </w:rPr>
              <w:t>udit</w:t>
            </w:r>
            <w:r w:rsidR="0040345A" w:rsidRPr="00A64E1A">
              <w:rPr>
                <w:rFonts w:ascii="Arial" w:hAnsi="Arial" w:cs="Arial"/>
                <w:sz w:val="20"/>
                <w:szCs w:val="20"/>
              </w:rPr>
              <w:t xml:space="preserve"> Offices, Phoenix Hall, St. Mary’s </w:t>
            </w:r>
            <w:r w:rsidR="00CF3CC9" w:rsidRPr="00A64E1A">
              <w:rPr>
                <w:rFonts w:ascii="Arial" w:hAnsi="Arial" w:cs="Arial"/>
                <w:sz w:val="20"/>
                <w:szCs w:val="20"/>
              </w:rPr>
              <w:t>Hospital</w:t>
            </w:r>
            <w:r w:rsidR="0040345A" w:rsidRPr="00A64E1A">
              <w:rPr>
                <w:rFonts w:ascii="Arial" w:hAnsi="Arial" w:cs="Arial"/>
                <w:sz w:val="20"/>
                <w:szCs w:val="20"/>
              </w:rPr>
              <w:t xml:space="preserve">, </w:t>
            </w:r>
            <w:r w:rsidR="00CF3CC9" w:rsidRPr="00A64E1A">
              <w:rPr>
                <w:rFonts w:ascii="Arial" w:hAnsi="Arial" w:cs="Arial"/>
                <w:sz w:val="20"/>
                <w:szCs w:val="20"/>
              </w:rPr>
              <w:t xml:space="preserve">Phoenix Park, </w:t>
            </w:r>
            <w:r w:rsidR="0040345A" w:rsidRPr="00A64E1A">
              <w:rPr>
                <w:rFonts w:ascii="Arial" w:hAnsi="Arial" w:cs="Arial"/>
                <w:sz w:val="20"/>
                <w:szCs w:val="20"/>
              </w:rPr>
              <w:t xml:space="preserve">Dublin 20. </w:t>
            </w:r>
            <w:r w:rsidRPr="00A64E1A">
              <w:rPr>
                <w:rFonts w:ascii="Arial" w:hAnsi="Arial" w:cs="Arial"/>
                <w:sz w:val="20"/>
                <w:szCs w:val="20"/>
              </w:rPr>
              <w:t xml:space="preserve"> </w:t>
            </w:r>
          </w:p>
          <w:p w14:paraId="02E3124F" w14:textId="77777777" w:rsidR="00982B87" w:rsidRPr="00A64E1A" w:rsidRDefault="00982B87" w:rsidP="0043611F">
            <w:pPr>
              <w:jc w:val="both"/>
              <w:rPr>
                <w:rFonts w:ascii="Arial" w:hAnsi="Arial" w:cs="Arial"/>
                <w:sz w:val="20"/>
                <w:szCs w:val="20"/>
              </w:rPr>
            </w:pPr>
          </w:p>
          <w:p w14:paraId="4513E2ED" w14:textId="1B8072B8" w:rsidR="005E724D" w:rsidRPr="00A64E1A" w:rsidRDefault="00415C9E" w:rsidP="0043611F">
            <w:pPr>
              <w:jc w:val="both"/>
              <w:rPr>
                <w:rFonts w:ascii="Arial" w:hAnsi="Arial" w:cs="Arial"/>
                <w:sz w:val="20"/>
                <w:szCs w:val="20"/>
              </w:rPr>
            </w:pPr>
            <w:r w:rsidRPr="00A64E1A">
              <w:rPr>
                <w:rFonts w:ascii="Arial" w:hAnsi="Arial" w:cs="Arial"/>
                <w:sz w:val="20"/>
                <w:szCs w:val="20"/>
              </w:rPr>
              <w:t>There is currently one permanent whole-time vacancy available</w:t>
            </w:r>
            <w:r w:rsidR="0043611F" w:rsidRPr="00A64E1A">
              <w:rPr>
                <w:rFonts w:ascii="Arial" w:hAnsi="Arial" w:cs="Arial"/>
                <w:color w:val="000000"/>
                <w:sz w:val="20"/>
                <w:szCs w:val="20"/>
              </w:rPr>
              <w:t xml:space="preserve"> in </w:t>
            </w:r>
            <w:r w:rsidR="0043611F" w:rsidRPr="00A64E1A">
              <w:rPr>
                <w:rFonts w:ascii="Arial" w:hAnsi="Arial" w:cs="Arial"/>
                <w:sz w:val="20"/>
                <w:szCs w:val="20"/>
              </w:rPr>
              <w:t xml:space="preserve">HSE Internal Audit Offices, </w:t>
            </w:r>
            <w:r w:rsidR="00CF3CC9" w:rsidRPr="00A64E1A">
              <w:rPr>
                <w:rFonts w:ascii="Arial" w:hAnsi="Arial" w:cs="Arial"/>
                <w:sz w:val="20"/>
                <w:szCs w:val="20"/>
              </w:rPr>
              <w:t>Phoenix Hall, St. Mary’s Hospital, Phoenix Park, Dublin 20.</w:t>
            </w:r>
          </w:p>
          <w:p w14:paraId="29BDCDFE" w14:textId="7194583F" w:rsidR="00B77E84" w:rsidRPr="00A64E1A" w:rsidRDefault="00B77E84" w:rsidP="0043611F">
            <w:pPr>
              <w:jc w:val="both"/>
              <w:rPr>
                <w:rFonts w:ascii="Arial" w:hAnsi="Arial" w:cs="Arial"/>
                <w:sz w:val="20"/>
                <w:szCs w:val="20"/>
              </w:rPr>
            </w:pPr>
          </w:p>
          <w:p w14:paraId="6DB792D7" w14:textId="77777777" w:rsidR="00B77E84" w:rsidRPr="00A64E1A" w:rsidRDefault="00B77E84" w:rsidP="00B77E84">
            <w:pPr>
              <w:rPr>
                <w:rFonts w:ascii="Arial" w:hAnsi="Arial" w:cs="Arial"/>
                <w:sz w:val="20"/>
                <w:szCs w:val="20"/>
              </w:rPr>
            </w:pPr>
            <w:r w:rsidRPr="00A64E1A">
              <w:rPr>
                <w:rFonts w:ascii="Arial" w:hAnsi="Arial" w:cs="Arial"/>
                <w:sz w:val="20"/>
                <w:szCs w:val="20"/>
              </w:rPr>
              <w:t>The General Manager is open to engagement as regards the expected level of on-site attendance at the above base, in the context of the requirements of this role and the HSE’s Blended Working Policy.</w:t>
            </w:r>
          </w:p>
          <w:p w14:paraId="4D4E0F07" w14:textId="36892922" w:rsidR="00CF3CC9" w:rsidRPr="00A64E1A" w:rsidRDefault="00CF3CC9" w:rsidP="0043611F">
            <w:pPr>
              <w:jc w:val="both"/>
              <w:rPr>
                <w:rFonts w:ascii="Arial" w:hAnsi="Arial" w:cs="Arial"/>
                <w:sz w:val="20"/>
                <w:szCs w:val="20"/>
              </w:rPr>
            </w:pPr>
          </w:p>
          <w:p w14:paraId="4FFD82F9" w14:textId="77777777" w:rsidR="00CB0B10" w:rsidRPr="00A64E1A" w:rsidRDefault="005E724D" w:rsidP="0043611F">
            <w:pPr>
              <w:jc w:val="both"/>
              <w:rPr>
                <w:rFonts w:ascii="Arial" w:hAnsi="Arial" w:cs="Arial"/>
                <w:sz w:val="20"/>
                <w:szCs w:val="20"/>
              </w:rPr>
            </w:pPr>
            <w:r w:rsidRPr="00A64E1A">
              <w:rPr>
                <w:rFonts w:ascii="Arial" w:hAnsi="Arial" w:cs="Arial"/>
                <w:sz w:val="20"/>
                <w:szCs w:val="20"/>
              </w:rPr>
              <w:t>The post holder will be required as part of the role to travel outside their base to locations throughout the HSE.</w:t>
            </w:r>
          </w:p>
          <w:p w14:paraId="63B507BA" w14:textId="77777777" w:rsidR="00B61C82" w:rsidRPr="00A64E1A" w:rsidRDefault="00B61C82" w:rsidP="0043611F">
            <w:pPr>
              <w:jc w:val="both"/>
              <w:rPr>
                <w:rFonts w:ascii="Arial" w:hAnsi="Arial" w:cs="Arial"/>
                <w:sz w:val="20"/>
                <w:szCs w:val="20"/>
              </w:rPr>
            </w:pPr>
          </w:p>
          <w:p w14:paraId="0B44A3E6" w14:textId="6931E222" w:rsidR="00B61C82" w:rsidRPr="00B77E84" w:rsidRDefault="00B61C82" w:rsidP="0043611F">
            <w:pPr>
              <w:rPr>
                <w:rFonts w:ascii="Arial" w:hAnsi="Arial" w:cs="Arial"/>
                <w:sz w:val="20"/>
                <w:szCs w:val="20"/>
              </w:rPr>
            </w:pPr>
            <w:r w:rsidRPr="00A64E1A">
              <w:rPr>
                <w:rFonts w:ascii="Arial" w:hAnsi="Arial" w:cs="Arial"/>
                <w:sz w:val="20"/>
                <w:szCs w:val="20"/>
              </w:rPr>
              <w:t xml:space="preserve">A panel may be formed as a result of this campaign for </w:t>
            </w:r>
            <w:r w:rsidRPr="00A64E1A">
              <w:rPr>
                <w:rFonts w:ascii="Arial" w:hAnsi="Arial" w:cs="Arial"/>
                <w:b/>
                <w:sz w:val="20"/>
                <w:szCs w:val="20"/>
              </w:rPr>
              <w:t>Grade VIII</w:t>
            </w:r>
            <w:r w:rsidR="0056431D" w:rsidRPr="00A64E1A">
              <w:rPr>
                <w:rFonts w:ascii="Arial" w:hAnsi="Arial" w:cs="Arial"/>
                <w:b/>
                <w:sz w:val="20"/>
                <w:szCs w:val="20"/>
              </w:rPr>
              <w:t>,</w:t>
            </w:r>
            <w:r w:rsidRPr="00A64E1A">
              <w:rPr>
                <w:rFonts w:ascii="Arial" w:hAnsi="Arial" w:cs="Arial"/>
                <w:b/>
                <w:sz w:val="20"/>
                <w:szCs w:val="20"/>
              </w:rPr>
              <w:t xml:space="preserve"> Internal Audit </w:t>
            </w:r>
            <w:r w:rsidR="00964CFF" w:rsidRPr="00A64E1A">
              <w:rPr>
                <w:rFonts w:ascii="Arial" w:hAnsi="Arial" w:cs="Arial"/>
                <w:b/>
                <w:sz w:val="20"/>
                <w:szCs w:val="20"/>
              </w:rPr>
              <w:t>Manager within Internal Audit</w:t>
            </w:r>
            <w:r w:rsidRPr="00A64E1A">
              <w:rPr>
                <w:rFonts w:ascii="Arial" w:hAnsi="Arial" w:cs="Arial"/>
                <w:sz w:val="20"/>
                <w:szCs w:val="20"/>
              </w:rPr>
              <w:t xml:space="preserve"> from which current and future, permanent and specified purpose vacancies of full or part-time duration may be filled.</w:t>
            </w:r>
            <w:r w:rsidRPr="00B77E84">
              <w:rPr>
                <w:rFonts w:ascii="Arial" w:hAnsi="Arial" w:cs="Arial"/>
                <w:sz w:val="20"/>
                <w:szCs w:val="20"/>
              </w:rPr>
              <w:t xml:space="preserve"> </w:t>
            </w:r>
          </w:p>
          <w:p w14:paraId="52268652" w14:textId="4B966532" w:rsidR="00B61C82" w:rsidRPr="00B77E84" w:rsidRDefault="00B61C82" w:rsidP="005E724D">
            <w:pPr>
              <w:jc w:val="both"/>
              <w:rPr>
                <w:rFonts w:ascii="Arial" w:hAnsi="Arial" w:cs="Arial"/>
                <w:sz w:val="20"/>
                <w:szCs w:val="20"/>
              </w:rPr>
            </w:pPr>
          </w:p>
        </w:tc>
      </w:tr>
      <w:tr w:rsidR="00CB0B10" w:rsidRPr="00896172" w14:paraId="72B0E51D" w14:textId="77777777" w:rsidTr="003A5319">
        <w:trPr>
          <w:trHeight w:val="266"/>
        </w:trPr>
        <w:tc>
          <w:tcPr>
            <w:tcW w:w="2405" w:type="dxa"/>
          </w:tcPr>
          <w:p w14:paraId="1D3DB5C7" w14:textId="77777777" w:rsidR="00CB0B10" w:rsidRPr="00896172" w:rsidRDefault="00CB0B10" w:rsidP="00CB0B10">
            <w:pPr>
              <w:rPr>
                <w:rFonts w:ascii="Arial" w:hAnsi="Arial" w:cs="Arial"/>
                <w:b/>
                <w:sz w:val="20"/>
                <w:szCs w:val="20"/>
              </w:rPr>
            </w:pPr>
            <w:r w:rsidRPr="00896172">
              <w:rPr>
                <w:rFonts w:ascii="Arial" w:hAnsi="Arial" w:cs="Arial"/>
                <w:b/>
                <w:sz w:val="20"/>
                <w:szCs w:val="20"/>
              </w:rPr>
              <w:t>Informal Enquiries</w:t>
            </w:r>
          </w:p>
        </w:tc>
        <w:tc>
          <w:tcPr>
            <w:tcW w:w="8301" w:type="dxa"/>
          </w:tcPr>
          <w:p w14:paraId="27FF7EE0" w14:textId="53DC3729" w:rsidR="00B61C82" w:rsidRPr="00896172" w:rsidRDefault="00B61C82" w:rsidP="00CB0B10">
            <w:pPr>
              <w:jc w:val="both"/>
              <w:rPr>
                <w:rFonts w:ascii="Arial" w:hAnsi="Arial" w:cs="Arial"/>
                <w:sz w:val="20"/>
                <w:szCs w:val="20"/>
              </w:rPr>
            </w:pPr>
            <w:r w:rsidRPr="00896172">
              <w:rPr>
                <w:rFonts w:ascii="Arial" w:hAnsi="Arial" w:cs="Arial"/>
                <w:sz w:val="20"/>
                <w:szCs w:val="20"/>
              </w:rPr>
              <w:t>Tom Malone, Assistant National Director, HSE Internal Audit.</w:t>
            </w:r>
          </w:p>
          <w:p w14:paraId="349A311B" w14:textId="6515A1B5" w:rsidR="00B61C82" w:rsidRPr="00A64E1A" w:rsidRDefault="00B61C82" w:rsidP="00CB0B10">
            <w:pPr>
              <w:jc w:val="both"/>
              <w:rPr>
                <w:rFonts w:ascii="Arial" w:hAnsi="Arial" w:cs="Arial"/>
                <w:color w:val="002060"/>
                <w:sz w:val="20"/>
                <w:szCs w:val="20"/>
              </w:rPr>
            </w:pPr>
            <w:r w:rsidRPr="00896172">
              <w:rPr>
                <w:rFonts w:ascii="Arial" w:hAnsi="Arial" w:cs="Arial"/>
                <w:sz w:val="20"/>
                <w:szCs w:val="20"/>
              </w:rPr>
              <w:t xml:space="preserve">Email: </w:t>
            </w:r>
            <w:hyperlink r:id="rId12" w:history="1">
              <w:r w:rsidRPr="00A64E1A">
                <w:rPr>
                  <w:rStyle w:val="Hyperlink"/>
                  <w:rFonts w:ascii="Arial" w:hAnsi="Arial" w:cs="Arial"/>
                  <w:color w:val="002060"/>
                  <w:sz w:val="20"/>
                  <w:szCs w:val="20"/>
                </w:rPr>
                <w:t>tom.malone1@hse.ie</w:t>
              </w:r>
            </w:hyperlink>
            <w:r w:rsidRPr="00A64E1A">
              <w:rPr>
                <w:rFonts w:ascii="Arial" w:hAnsi="Arial" w:cs="Arial"/>
                <w:color w:val="002060"/>
                <w:sz w:val="20"/>
                <w:szCs w:val="20"/>
              </w:rPr>
              <w:t xml:space="preserve"> </w:t>
            </w:r>
          </w:p>
          <w:p w14:paraId="6EEF7037" w14:textId="09E983DC" w:rsidR="00B61C82" w:rsidRPr="00896172" w:rsidRDefault="00B61C82" w:rsidP="00CB0B10">
            <w:pPr>
              <w:jc w:val="both"/>
              <w:rPr>
                <w:rFonts w:ascii="Arial" w:hAnsi="Arial" w:cs="Arial"/>
                <w:sz w:val="20"/>
                <w:szCs w:val="20"/>
              </w:rPr>
            </w:pPr>
          </w:p>
        </w:tc>
      </w:tr>
      <w:tr w:rsidR="00415C9E" w:rsidRPr="00415C9E" w14:paraId="64A970A7" w14:textId="77777777" w:rsidTr="003A5319">
        <w:trPr>
          <w:trHeight w:val="266"/>
        </w:trPr>
        <w:tc>
          <w:tcPr>
            <w:tcW w:w="2405" w:type="dxa"/>
          </w:tcPr>
          <w:p w14:paraId="62D06B22" w14:textId="5A34E459" w:rsidR="00415C9E" w:rsidRPr="00415C9E" w:rsidRDefault="00415C9E" w:rsidP="00CB0B10">
            <w:pPr>
              <w:rPr>
                <w:rFonts w:ascii="Arial" w:hAnsi="Arial" w:cs="Arial"/>
                <w:b/>
                <w:sz w:val="20"/>
                <w:szCs w:val="20"/>
              </w:rPr>
            </w:pPr>
            <w:r w:rsidRPr="00415C9E">
              <w:rPr>
                <w:rFonts w:ascii="Arial" w:hAnsi="Arial" w:cs="Arial"/>
                <w:b/>
                <w:bCs/>
                <w:sz w:val="20"/>
                <w:szCs w:val="20"/>
              </w:rPr>
              <w:t>Reasonable Accommodations</w:t>
            </w:r>
          </w:p>
        </w:tc>
        <w:tc>
          <w:tcPr>
            <w:tcW w:w="8301" w:type="dxa"/>
          </w:tcPr>
          <w:p w14:paraId="45201432" w14:textId="2F1BFD6E" w:rsidR="00415C9E" w:rsidRPr="00A64E1A" w:rsidRDefault="00415C9E" w:rsidP="00415C9E">
            <w:pPr>
              <w:rPr>
                <w:rFonts w:ascii="Arial" w:hAnsi="Arial" w:cs="Arial"/>
                <w:color w:val="002060"/>
                <w:sz w:val="20"/>
                <w:szCs w:val="20"/>
              </w:rPr>
            </w:pPr>
            <w:r w:rsidRPr="00415C9E">
              <w:rPr>
                <w:rFonts w:ascii="Arial" w:hAnsi="Arial" w:cs="Arial"/>
                <w:sz w:val="20"/>
                <w:szCs w:val="20"/>
              </w:rPr>
              <w:t xml:space="preserve">Candidates who require a Reasonable Accommodation/s to support their participation, at any stage, in the recruitment and selection process, should email </w:t>
            </w:r>
            <w:hyperlink r:id="rId13" w:history="1">
              <w:r w:rsidR="007A5DE4" w:rsidRPr="00534641">
                <w:rPr>
                  <w:rStyle w:val="Hyperlink"/>
                  <w:rFonts w:ascii="Arial" w:hAnsi="Arial" w:cs="Arial"/>
                  <w:sz w:val="20"/>
                  <w:szCs w:val="20"/>
                </w:rPr>
                <w:t>recruitmanagement@hse.ie</w:t>
              </w:r>
            </w:hyperlink>
          </w:p>
          <w:p w14:paraId="70AAD48F" w14:textId="77777777" w:rsidR="00415C9E" w:rsidRPr="00415C9E" w:rsidRDefault="00415C9E" w:rsidP="00F76D89">
            <w:pPr>
              <w:jc w:val="both"/>
              <w:rPr>
                <w:rFonts w:ascii="Arial" w:eastAsia="Arial" w:hAnsi="Arial" w:cs="Arial"/>
                <w:color w:val="000000" w:themeColor="text1"/>
                <w:sz w:val="20"/>
                <w:szCs w:val="20"/>
              </w:rPr>
            </w:pPr>
          </w:p>
        </w:tc>
      </w:tr>
      <w:tr w:rsidR="00CB0B10" w:rsidRPr="00896172" w14:paraId="3703061F" w14:textId="77777777" w:rsidTr="003A5319">
        <w:trPr>
          <w:trHeight w:val="266"/>
        </w:trPr>
        <w:tc>
          <w:tcPr>
            <w:tcW w:w="2405" w:type="dxa"/>
          </w:tcPr>
          <w:p w14:paraId="0752828C" w14:textId="77777777" w:rsidR="00CB0B10" w:rsidRPr="00896172" w:rsidRDefault="00CB0B10" w:rsidP="00CB0B10">
            <w:pPr>
              <w:rPr>
                <w:rFonts w:ascii="Arial" w:hAnsi="Arial" w:cs="Arial"/>
                <w:b/>
                <w:sz w:val="20"/>
                <w:szCs w:val="20"/>
              </w:rPr>
            </w:pPr>
            <w:r w:rsidRPr="00896172">
              <w:rPr>
                <w:rFonts w:ascii="Arial" w:hAnsi="Arial" w:cs="Arial"/>
                <w:b/>
                <w:sz w:val="20"/>
                <w:szCs w:val="20"/>
              </w:rPr>
              <w:t>Details of Service</w:t>
            </w:r>
          </w:p>
        </w:tc>
        <w:tc>
          <w:tcPr>
            <w:tcW w:w="8301" w:type="dxa"/>
          </w:tcPr>
          <w:p w14:paraId="56E0B67C" w14:textId="77777777" w:rsidR="00F76D89" w:rsidRPr="00896172" w:rsidRDefault="00F76D89" w:rsidP="00F76D89">
            <w:pPr>
              <w:jc w:val="both"/>
              <w:rPr>
                <w:rFonts w:ascii="Arial" w:eastAsia="Arial" w:hAnsi="Arial" w:cs="Arial"/>
                <w:color w:val="000000" w:themeColor="text1"/>
                <w:sz w:val="20"/>
                <w:szCs w:val="20"/>
              </w:rPr>
            </w:pPr>
            <w:r w:rsidRPr="00896172">
              <w:rPr>
                <w:rFonts w:ascii="Arial" w:eastAsia="Arial" w:hAnsi="Arial" w:cs="Arial"/>
                <w:color w:val="000000" w:themeColor="text1"/>
                <w:sz w:val="20"/>
                <w:szCs w:val="20"/>
              </w:rPr>
              <w:t xml:space="preserve">The HSE’s Internal Audit function performs a comprehensive, independent, risk-based programme of audit work annually throughout the HSE. The purpose of this work is to provide assurance that governance, internal controls and risk management procedures are operated in accordance with the relevant policies and regulations and with best practice, and to make recommendations for the improvement of such controls and procedures. The HSE Audit and Risk Committee, to which the function reports, monitors the work of the function. The scope of Internal Audit covers all systems and activities throughout the HSE, and bodies funded by the HSE. </w:t>
            </w:r>
          </w:p>
          <w:p w14:paraId="05C5888B" w14:textId="77777777" w:rsidR="00F76D89" w:rsidRPr="00896172" w:rsidRDefault="00F76D89" w:rsidP="00F76D89">
            <w:pPr>
              <w:jc w:val="both"/>
              <w:rPr>
                <w:rFonts w:ascii="Arial" w:eastAsia="Arial" w:hAnsi="Arial" w:cs="Arial"/>
                <w:color w:val="000000" w:themeColor="text1"/>
                <w:sz w:val="20"/>
                <w:szCs w:val="20"/>
              </w:rPr>
            </w:pPr>
          </w:p>
          <w:p w14:paraId="0613F9A4" w14:textId="77777777" w:rsidR="00F76D89" w:rsidRPr="00896172" w:rsidRDefault="00F76D89" w:rsidP="00F76D89">
            <w:pPr>
              <w:jc w:val="both"/>
              <w:rPr>
                <w:rFonts w:ascii="Arial" w:eastAsia="Arial" w:hAnsi="Arial" w:cs="Arial"/>
                <w:bCs/>
                <w:color w:val="000000" w:themeColor="text1"/>
                <w:sz w:val="20"/>
                <w:szCs w:val="20"/>
              </w:rPr>
            </w:pPr>
            <w:r w:rsidRPr="00896172">
              <w:rPr>
                <w:rFonts w:ascii="Arial" w:eastAsia="Arial" w:hAnsi="Arial" w:cs="Arial"/>
                <w:bCs/>
                <w:color w:val="000000" w:themeColor="text1"/>
                <w:sz w:val="20"/>
                <w:szCs w:val="20"/>
              </w:rPr>
              <w:t>The function comprises three units:</w:t>
            </w:r>
          </w:p>
          <w:p w14:paraId="475CC472" w14:textId="77777777" w:rsidR="00F76D89" w:rsidRPr="00896172" w:rsidRDefault="00F76D89" w:rsidP="00F76D89">
            <w:pPr>
              <w:jc w:val="both"/>
              <w:rPr>
                <w:rFonts w:ascii="Arial" w:eastAsia="Arial" w:hAnsi="Arial" w:cs="Arial"/>
                <w:b/>
                <w:bCs/>
                <w:color w:val="000000" w:themeColor="text1"/>
                <w:sz w:val="20"/>
                <w:szCs w:val="20"/>
              </w:rPr>
            </w:pPr>
          </w:p>
          <w:p w14:paraId="4CE92846" w14:textId="77777777" w:rsidR="00F76D89" w:rsidRPr="00896172" w:rsidRDefault="00F76D89" w:rsidP="00F76D89">
            <w:pPr>
              <w:pStyle w:val="ListParagraph"/>
              <w:numPr>
                <w:ilvl w:val="0"/>
                <w:numId w:val="1"/>
              </w:numPr>
              <w:shd w:val="clear" w:color="auto" w:fill="FFFFFF"/>
              <w:spacing w:line="276" w:lineRule="auto"/>
              <w:contextualSpacing w:val="0"/>
              <w:jc w:val="both"/>
              <w:rPr>
                <w:rFonts w:ascii="Arial" w:hAnsi="Arial" w:cs="Arial"/>
                <w:color w:val="000000"/>
                <w:sz w:val="20"/>
                <w:szCs w:val="20"/>
              </w:rPr>
            </w:pPr>
            <w:r w:rsidRPr="00896172">
              <w:rPr>
                <w:rFonts w:ascii="Arial" w:hAnsi="Arial" w:cs="Arial"/>
                <w:color w:val="000000"/>
                <w:sz w:val="20"/>
                <w:szCs w:val="20"/>
              </w:rPr>
              <w:t xml:space="preserve">Operations Audit Unit </w:t>
            </w:r>
          </w:p>
          <w:p w14:paraId="27BADD9F" w14:textId="77777777" w:rsidR="00F76D89" w:rsidRPr="00896172" w:rsidRDefault="00F76D89" w:rsidP="00F76D89">
            <w:pPr>
              <w:pStyle w:val="ListParagraph"/>
              <w:numPr>
                <w:ilvl w:val="0"/>
                <w:numId w:val="1"/>
              </w:numPr>
              <w:shd w:val="clear" w:color="auto" w:fill="FFFFFF"/>
              <w:spacing w:line="276" w:lineRule="auto"/>
              <w:contextualSpacing w:val="0"/>
              <w:jc w:val="both"/>
              <w:rPr>
                <w:rFonts w:ascii="Arial" w:hAnsi="Arial" w:cs="Arial"/>
                <w:color w:val="000000"/>
                <w:sz w:val="20"/>
                <w:szCs w:val="20"/>
              </w:rPr>
            </w:pPr>
            <w:r w:rsidRPr="00896172">
              <w:rPr>
                <w:rFonts w:ascii="Arial" w:hAnsi="Arial" w:cs="Arial"/>
                <w:color w:val="000000"/>
                <w:sz w:val="20"/>
                <w:szCs w:val="20"/>
              </w:rPr>
              <w:t xml:space="preserve">ICT Audit &amp; Data Analytics Unit </w:t>
            </w:r>
          </w:p>
          <w:p w14:paraId="1E551DF8" w14:textId="77777777" w:rsidR="00CB0B10" w:rsidRPr="00415C9E" w:rsidRDefault="00F76D89" w:rsidP="00F76D89">
            <w:pPr>
              <w:pStyle w:val="ListParagraph"/>
              <w:numPr>
                <w:ilvl w:val="0"/>
                <w:numId w:val="1"/>
              </w:numPr>
              <w:jc w:val="both"/>
              <w:rPr>
                <w:rFonts w:ascii="Arial" w:hAnsi="Arial" w:cs="Arial"/>
                <w:sz w:val="20"/>
                <w:szCs w:val="20"/>
              </w:rPr>
            </w:pPr>
            <w:r w:rsidRPr="00896172">
              <w:rPr>
                <w:rFonts w:ascii="Arial" w:hAnsi="Arial" w:cs="Arial"/>
                <w:color w:val="000000"/>
                <w:sz w:val="20"/>
                <w:szCs w:val="20"/>
              </w:rPr>
              <w:t>Reporting &amp; Standards Unit</w:t>
            </w:r>
          </w:p>
          <w:p w14:paraId="1B195C9F" w14:textId="782E2BD9" w:rsidR="00415C9E" w:rsidRPr="00896172" w:rsidRDefault="00415C9E" w:rsidP="00415C9E">
            <w:pPr>
              <w:pStyle w:val="ListParagraph"/>
              <w:jc w:val="both"/>
              <w:rPr>
                <w:rFonts w:ascii="Arial" w:hAnsi="Arial" w:cs="Arial"/>
                <w:sz w:val="20"/>
                <w:szCs w:val="20"/>
              </w:rPr>
            </w:pPr>
          </w:p>
        </w:tc>
      </w:tr>
      <w:tr w:rsidR="00CB0B10" w:rsidRPr="00896172" w14:paraId="4F553E9F" w14:textId="77777777" w:rsidTr="003A5319">
        <w:trPr>
          <w:trHeight w:val="266"/>
        </w:trPr>
        <w:tc>
          <w:tcPr>
            <w:tcW w:w="2405" w:type="dxa"/>
          </w:tcPr>
          <w:p w14:paraId="0A0E9C3F" w14:textId="77777777" w:rsidR="00CB0B10" w:rsidRPr="00896172" w:rsidRDefault="00CB0B10" w:rsidP="00CB0B10">
            <w:pPr>
              <w:rPr>
                <w:rFonts w:ascii="Arial" w:hAnsi="Arial" w:cs="Arial"/>
                <w:b/>
                <w:sz w:val="20"/>
                <w:szCs w:val="20"/>
              </w:rPr>
            </w:pPr>
            <w:r w:rsidRPr="00896172">
              <w:rPr>
                <w:rFonts w:ascii="Arial" w:hAnsi="Arial" w:cs="Arial"/>
                <w:b/>
                <w:sz w:val="20"/>
                <w:szCs w:val="20"/>
              </w:rPr>
              <w:t>Reporting Relationship</w:t>
            </w:r>
          </w:p>
        </w:tc>
        <w:tc>
          <w:tcPr>
            <w:tcW w:w="8301" w:type="dxa"/>
          </w:tcPr>
          <w:p w14:paraId="6D8CCD37" w14:textId="68AE3EF0" w:rsidR="00CB0B10" w:rsidRPr="00896172" w:rsidRDefault="00CB0B10" w:rsidP="00CB0B10">
            <w:pPr>
              <w:jc w:val="both"/>
              <w:rPr>
                <w:rFonts w:ascii="Arial" w:hAnsi="Arial" w:cs="Arial"/>
                <w:sz w:val="20"/>
                <w:szCs w:val="20"/>
              </w:rPr>
            </w:pPr>
            <w:r w:rsidRPr="00896172">
              <w:rPr>
                <w:rFonts w:ascii="Arial" w:hAnsi="Arial" w:cs="Arial"/>
                <w:sz w:val="20"/>
                <w:szCs w:val="20"/>
              </w:rPr>
              <w:t xml:space="preserve">Reports to the General Manager in the Operations </w:t>
            </w:r>
            <w:r w:rsidR="00573B56" w:rsidRPr="00896172">
              <w:rPr>
                <w:rFonts w:ascii="Arial" w:hAnsi="Arial" w:cs="Arial"/>
                <w:sz w:val="20"/>
                <w:szCs w:val="20"/>
              </w:rPr>
              <w:t xml:space="preserve">Audit </w:t>
            </w:r>
            <w:r w:rsidRPr="00896172">
              <w:rPr>
                <w:rFonts w:ascii="Arial" w:hAnsi="Arial" w:cs="Arial"/>
                <w:sz w:val="20"/>
                <w:szCs w:val="20"/>
              </w:rPr>
              <w:t>Unit</w:t>
            </w:r>
            <w:r w:rsidR="002B5F9F" w:rsidRPr="00896172">
              <w:rPr>
                <w:rFonts w:ascii="Arial" w:hAnsi="Arial" w:cs="Arial"/>
                <w:sz w:val="20"/>
                <w:szCs w:val="20"/>
              </w:rPr>
              <w:t xml:space="preserve"> (or other delegated officer)</w:t>
            </w:r>
          </w:p>
          <w:p w14:paraId="0D31ECC7" w14:textId="13E08A92" w:rsidR="00CB0B10" w:rsidRPr="00896172" w:rsidRDefault="00CB0B10" w:rsidP="008C504A">
            <w:pPr>
              <w:jc w:val="both"/>
              <w:rPr>
                <w:rFonts w:ascii="Arial" w:hAnsi="Arial" w:cs="Arial"/>
                <w:sz w:val="20"/>
                <w:szCs w:val="20"/>
              </w:rPr>
            </w:pPr>
          </w:p>
        </w:tc>
      </w:tr>
      <w:tr w:rsidR="008C504A" w:rsidRPr="00896172" w14:paraId="06FFED5F" w14:textId="77777777" w:rsidTr="003A5319">
        <w:trPr>
          <w:trHeight w:val="266"/>
        </w:trPr>
        <w:tc>
          <w:tcPr>
            <w:tcW w:w="2405" w:type="dxa"/>
          </w:tcPr>
          <w:p w14:paraId="1A07037F" w14:textId="6DCCF2BA" w:rsidR="008C504A" w:rsidRPr="00896172" w:rsidRDefault="008C504A" w:rsidP="00CB0B10">
            <w:pPr>
              <w:rPr>
                <w:rFonts w:ascii="Arial" w:hAnsi="Arial" w:cs="Arial"/>
                <w:b/>
                <w:sz w:val="20"/>
                <w:szCs w:val="20"/>
              </w:rPr>
            </w:pPr>
            <w:r>
              <w:rPr>
                <w:rFonts w:ascii="Arial" w:hAnsi="Arial" w:cs="Arial"/>
                <w:b/>
                <w:sz w:val="20"/>
                <w:szCs w:val="20"/>
              </w:rPr>
              <w:t>Key working relationships</w:t>
            </w:r>
          </w:p>
        </w:tc>
        <w:tc>
          <w:tcPr>
            <w:tcW w:w="8301" w:type="dxa"/>
          </w:tcPr>
          <w:p w14:paraId="69BFE747" w14:textId="77777777" w:rsidR="008C504A" w:rsidRPr="00896172" w:rsidRDefault="008C504A" w:rsidP="008C504A">
            <w:pPr>
              <w:jc w:val="both"/>
              <w:rPr>
                <w:rFonts w:ascii="Arial" w:hAnsi="Arial" w:cs="Arial"/>
                <w:sz w:val="20"/>
                <w:szCs w:val="20"/>
              </w:rPr>
            </w:pPr>
            <w:r w:rsidRPr="00896172">
              <w:rPr>
                <w:rFonts w:ascii="Arial" w:hAnsi="Arial" w:cs="Arial"/>
                <w:sz w:val="20"/>
                <w:szCs w:val="20"/>
              </w:rPr>
              <w:t>Working Relationship: To work collaboratively with colleagues in Internal Audit and management of business units and divisional units within the HSE.</w:t>
            </w:r>
          </w:p>
          <w:p w14:paraId="02187B4B" w14:textId="77777777" w:rsidR="008C504A" w:rsidRPr="00896172" w:rsidRDefault="008C504A" w:rsidP="008C504A">
            <w:pPr>
              <w:jc w:val="both"/>
              <w:rPr>
                <w:rFonts w:ascii="Arial" w:hAnsi="Arial" w:cs="Arial"/>
                <w:sz w:val="20"/>
                <w:szCs w:val="20"/>
              </w:rPr>
            </w:pPr>
          </w:p>
          <w:p w14:paraId="003EA053" w14:textId="77777777" w:rsidR="008C504A" w:rsidRPr="00896172" w:rsidRDefault="008C504A" w:rsidP="008C504A">
            <w:pPr>
              <w:jc w:val="both"/>
              <w:rPr>
                <w:rFonts w:ascii="Arial" w:hAnsi="Arial" w:cs="Arial"/>
                <w:sz w:val="20"/>
                <w:szCs w:val="20"/>
              </w:rPr>
            </w:pPr>
            <w:r w:rsidRPr="00896172">
              <w:rPr>
                <w:rFonts w:ascii="Arial" w:hAnsi="Arial" w:cs="Arial"/>
                <w:sz w:val="20"/>
                <w:szCs w:val="20"/>
              </w:rPr>
              <w:t>To develop and maintain positive working relationships with key stakeholders both internal and external.</w:t>
            </w:r>
          </w:p>
          <w:p w14:paraId="1A1DDEFA" w14:textId="77777777" w:rsidR="008C504A" w:rsidRPr="00896172" w:rsidRDefault="008C504A" w:rsidP="00CB0B10">
            <w:pPr>
              <w:jc w:val="both"/>
              <w:rPr>
                <w:rFonts w:ascii="Arial" w:hAnsi="Arial" w:cs="Arial"/>
                <w:sz w:val="20"/>
                <w:szCs w:val="20"/>
              </w:rPr>
            </w:pPr>
          </w:p>
        </w:tc>
      </w:tr>
      <w:tr w:rsidR="00CB0B10" w:rsidRPr="00896172" w14:paraId="7D249F8E" w14:textId="77777777" w:rsidTr="003A5319">
        <w:trPr>
          <w:trHeight w:val="266"/>
        </w:trPr>
        <w:tc>
          <w:tcPr>
            <w:tcW w:w="2405" w:type="dxa"/>
          </w:tcPr>
          <w:p w14:paraId="145039AC" w14:textId="77777777" w:rsidR="00CB0B10" w:rsidRPr="00896172" w:rsidRDefault="00CB0B10" w:rsidP="00CB0B10">
            <w:pPr>
              <w:rPr>
                <w:rFonts w:ascii="Arial" w:hAnsi="Arial" w:cs="Arial"/>
                <w:b/>
                <w:sz w:val="20"/>
                <w:szCs w:val="20"/>
              </w:rPr>
            </w:pPr>
            <w:r w:rsidRPr="00896172">
              <w:rPr>
                <w:rFonts w:ascii="Arial" w:hAnsi="Arial" w:cs="Arial"/>
                <w:b/>
                <w:sz w:val="20"/>
                <w:szCs w:val="20"/>
              </w:rPr>
              <w:lastRenderedPageBreak/>
              <w:t>Purpose of the Post</w:t>
            </w:r>
          </w:p>
        </w:tc>
        <w:tc>
          <w:tcPr>
            <w:tcW w:w="8301" w:type="dxa"/>
          </w:tcPr>
          <w:p w14:paraId="64C14224" w14:textId="77777777" w:rsidR="00CB0B10" w:rsidRPr="00896172" w:rsidRDefault="00CB0B10" w:rsidP="00CB0B10">
            <w:pPr>
              <w:jc w:val="both"/>
              <w:rPr>
                <w:rFonts w:ascii="Arial" w:hAnsi="Arial" w:cs="Arial"/>
                <w:sz w:val="20"/>
                <w:szCs w:val="20"/>
              </w:rPr>
            </w:pPr>
            <w:r w:rsidRPr="00896172">
              <w:rPr>
                <w:rFonts w:ascii="Arial" w:hAnsi="Arial" w:cs="Arial"/>
                <w:sz w:val="20"/>
                <w:szCs w:val="20"/>
              </w:rPr>
              <w:t xml:space="preserve">The role of the Grade VIII is; </w:t>
            </w:r>
          </w:p>
          <w:p w14:paraId="651343EE" w14:textId="77777777" w:rsidR="00CB0B10" w:rsidRPr="00896172" w:rsidRDefault="00CB0B10" w:rsidP="00CB0B10">
            <w:pPr>
              <w:pStyle w:val="ListParagraph"/>
              <w:numPr>
                <w:ilvl w:val="0"/>
                <w:numId w:val="2"/>
              </w:numPr>
              <w:jc w:val="both"/>
              <w:rPr>
                <w:rFonts w:ascii="Arial" w:hAnsi="Arial" w:cs="Arial"/>
                <w:sz w:val="20"/>
                <w:szCs w:val="20"/>
              </w:rPr>
            </w:pPr>
            <w:r w:rsidRPr="00896172">
              <w:rPr>
                <w:rFonts w:ascii="Arial" w:hAnsi="Arial" w:cs="Arial"/>
                <w:sz w:val="20"/>
                <w:szCs w:val="20"/>
              </w:rPr>
              <w:t xml:space="preserve">To undertake and manage all audit activity within the area of responsibility including follow up audits, shared services and funded agencies. </w:t>
            </w:r>
          </w:p>
          <w:p w14:paraId="2F21EE09" w14:textId="77777777" w:rsidR="00CB0B10" w:rsidRPr="00896172" w:rsidRDefault="00CB0B10" w:rsidP="00CB0B10">
            <w:pPr>
              <w:pStyle w:val="ListParagraph"/>
              <w:numPr>
                <w:ilvl w:val="0"/>
                <w:numId w:val="2"/>
              </w:numPr>
              <w:jc w:val="both"/>
              <w:rPr>
                <w:rFonts w:ascii="Arial" w:hAnsi="Arial" w:cs="Arial"/>
                <w:sz w:val="20"/>
                <w:szCs w:val="20"/>
              </w:rPr>
            </w:pPr>
            <w:r w:rsidRPr="00896172">
              <w:rPr>
                <w:rFonts w:ascii="Arial" w:hAnsi="Arial" w:cs="Arial"/>
                <w:sz w:val="20"/>
                <w:szCs w:val="20"/>
              </w:rPr>
              <w:t>To deliver a programme of complex strategic audits</w:t>
            </w:r>
          </w:p>
          <w:p w14:paraId="43B58A50" w14:textId="77777777" w:rsidR="00CB0B10" w:rsidRPr="00896172" w:rsidRDefault="00CB0B10" w:rsidP="00CB0B10">
            <w:pPr>
              <w:pStyle w:val="ListParagraph"/>
              <w:numPr>
                <w:ilvl w:val="0"/>
                <w:numId w:val="2"/>
              </w:numPr>
              <w:jc w:val="both"/>
              <w:rPr>
                <w:rFonts w:ascii="Arial" w:hAnsi="Arial" w:cs="Arial"/>
                <w:sz w:val="20"/>
                <w:szCs w:val="20"/>
              </w:rPr>
            </w:pPr>
            <w:r w:rsidRPr="00896172">
              <w:rPr>
                <w:rFonts w:ascii="Arial" w:hAnsi="Arial" w:cs="Arial"/>
                <w:sz w:val="20"/>
                <w:szCs w:val="20"/>
              </w:rPr>
              <w:t xml:space="preserve">To drive delivery of the annual audit programme </w:t>
            </w:r>
          </w:p>
          <w:p w14:paraId="2687FE00" w14:textId="199CEF66" w:rsidR="00CB0B10" w:rsidRPr="00896172" w:rsidRDefault="00CB0B10" w:rsidP="00CB0B10">
            <w:pPr>
              <w:pStyle w:val="ListParagraph"/>
              <w:numPr>
                <w:ilvl w:val="0"/>
                <w:numId w:val="2"/>
              </w:numPr>
              <w:jc w:val="both"/>
              <w:rPr>
                <w:rFonts w:ascii="Arial" w:hAnsi="Arial" w:cs="Arial"/>
                <w:sz w:val="20"/>
                <w:szCs w:val="20"/>
              </w:rPr>
            </w:pPr>
            <w:r w:rsidRPr="00896172">
              <w:rPr>
                <w:rFonts w:ascii="Arial" w:hAnsi="Arial" w:cs="Arial"/>
                <w:sz w:val="20"/>
                <w:szCs w:val="20"/>
              </w:rPr>
              <w:t xml:space="preserve">To make a significant contribution to the development and provision of a professional Internal Audit function within the HSE </w:t>
            </w:r>
          </w:p>
          <w:p w14:paraId="4A27FECC" w14:textId="77777777" w:rsidR="00CB0B10" w:rsidRPr="00896172" w:rsidRDefault="00CB0B10" w:rsidP="00CB0B10">
            <w:pPr>
              <w:pStyle w:val="ListParagraph"/>
              <w:numPr>
                <w:ilvl w:val="0"/>
                <w:numId w:val="2"/>
              </w:numPr>
              <w:jc w:val="both"/>
              <w:rPr>
                <w:rFonts w:ascii="Arial" w:hAnsi="Arial" w:cs="Arial"/>
                <w:sz w:val="20"/>
                <w:szCs w:val="20"/>
              </w:rPr>
            </w:pPr>
            <w:r w:rsidRPr="00896172">
              <w:rPr>
                <w:rFonts w:ascii="Arial" w:hAnsi="Arial" w:cs="Arial"/>
                <w:sz w:val="20"/>
                <w:szCs w:val="20"/>
              </w:rPr>
              <w:t xml:space="preserve">To support the work of the General Manager or delegated officer </w:t>
            </w:r>
          </w:p>
          <w:p w14:paraId="7B66A5CF" w14:textId="77777777" w:rsidR="00CB0B10" w:rsidRPr="00896172" w:rsidRDefault="00CB0B10" w:rsidP="00CB0B10">
            <w:pPr>
              <w:jc w:val="both"/>
              <w:rPr>
                <w:rFonts w:ascii="Arial" w:hAnsi="Arial" w:cs="Arial"/>
                <w:sz w:val="20"/>
                <w:szCs w:val="20"/>
              </w:rPr>
            </w:pPr>
          </w:p>
          <w:p w14:paraId="2BF3DDE7" w14:textId="77777777" w:rsidR="00CB0B10" w:rsidRPr="00896172" w:rsidRDefault="00CB0B10" w:rsidP="00CB0B10">
            <w:pPr>
              <w:jc w:val="both"/>
              <w:rPr>
                <w:rFonts w:ascii="Arial" w:hAnsi="Arial" w:cs="Arial"/>
                <w:sz w:val="20"/>
                <w:szCs w:val="20"/>
              </w:rPr>
            </w:pPr>
            <w:r w:rsidRPr="00896172">
              <w:rPr>
                <w:rFonts w:ascii="Arial" w:hAnsi="Arial" w:cs="Arial"/>
                <w:sz w:val="20"/>
                <w:szCs w:val="20"/>
              </w:rPr>
              <w:t>The objectives of the post are;</w:t>
            </w:r>
          </w:p>
          <w:p w14:paraId="4594A961" w14:textId="77777777" w:rsidR="00CB0B10" w:rsidRPr="00896172" w:rsidRDefault="00CB0B10" w:rsidP="00CB0B10">
            <w:pPr>
              <w:pStyle w:val="ListParagraph"/>
              <w:numPr>
                <w:ilvl w:val="0"/>
                <w:numId w:val="3"/>
              </w:numPr>
              <w:jc w:val="both"/>
              <w:rPr>
                <w:rFonts w:ascii="Arial" w:hAnsi="Arial" w:cs="Arial"/>
                <w:sz w:val="20"/>
                <w:szCs w:val="20"/>
              </w:rPr>
            </w:pPr>
            <w:r w:rsidRPr="00896172">
              <w:rPr>
                <w:rFonts w:ascii="Arial" w:hAnsi="Arial" w:cs="Arial"/>
                <w:sz w:val="20"/>
                <w:szCs w:val="20"/>
              </w:rPr>
              <w:t xml:space="preserve">Responsibility for the development and implementation of uniform audit systems and processes including operational and reporting methodologies within the respective area. </w:t>
            </w:r>
          </w:p>
          <w:p w14:paraId="7332CC7F" w14:textId="647EE0D9" w:rsidR="00CB0B10" w:rsidRPr="00896172" w:rsidRDefault="00CB0B10" w:rsidP="00CB0B10">
            <w:pPr>
              <w:pStyle w:val="ListParagraph"/>
              <w:numPr>
                <w:ilvl w:val="0"/>
                <w:numId w:val="3"/>
              </w:numPr>
              <w:jc w:val="both"/>
              <w:rPr>
                <w:rFonts w:ascii="Arial" w:hAnsi="Arial" w:cs="Arial"/>
                <w:sz w:val="20"/>
                <w:szCs w:val="20"/>
              </w:rPr>
            </w:pPr>
            <w:r w:rsidRPr="00896172">
              <w:rPr>
                <w:rFonts w:ascii="Arial" w:hAnsi="Arial" w:cs="Arial"/>
                <w:sz w:val="20"/>
                <w:szCs w:val="20"/>
              </w:rPr>
              <w:t xml:space="preserve">Responsibility for all audit activity, including value for money audits with the exception of work assigned to other areas of the function </w:t>
            </w:r>
          </w:p>
          <w:p w14:paraId="7EDC114E" w14:textId="729A0DD6" w:rsidR="00CB0B10" w:rsidRPr="00896172" w:rsidRDefault="00CB0B10" w:rsidP="00CB0B10">
            <w:pPr>
              <w:pStyle w:val="ListParagraph"/>
              <w:numPr>
                <w:ilvl w:val="0"/>
                <w:numId w:val="3"/>
              </w:numPr>
              <w:jc w:val="both"/>
              <w:rPr>
                <w:rFonts w:ascii="Arial" w:hAnsi="Arial" w:cs="Arial"/>
                <w:sz w:val="20"/>
                <w:szCs w:val="20"/>
              </w:rPr>
            </w:pPr>
            <w:r w:rsidRPr="00896172">
              <w:rPr>
                <w:rFonts w:ascii="Arial" w:hAnsi="Arial" w:cs="Arial"/>
                <w:sz w:val="20"/>
                <w:szCs w:val="20"/>
              </w:rPr>
              <w:t xml:space="preserve">Responsibility for ensuring performance of the audit unit is in accordance with recognised standards </w:t>
            </w:r>
            <w:r w:rsidR="00525089" w:rsidRPr="00896172">
              <w:rPr>
                <w:rFonts w:ascii="Arial" w:hAnsi="Arial" w:cs="Arial"/>
                <w:sz w:val="20"/>
                <w:szCs w:val="20"/>
              </w:rPr>
              <w:t xml:space="preserve">including the </w:t>
            </w:r>
            <w:r w:rsidR="00525089" w:rsidRPr="00896172">
              <w:rPr>
                <w:rFonts w:ascii="Arial" w:hAnsi="Arial" w:cs="Arial"/>
                <w:iCs/>
                <w:sz w:val="20"/>
                <w:szCs w:val="20"/>
              </w:rPr>
              <w:t>Global Internal Audit Standards</w:t>
            </w:r>
          </w:p>
          <w:p w14:paraId="5B90D033" w14:textId="77777777" w:rsidR="00CB0B10" w:rsidRPr="00896172" w:rsidRDefault="00CB0B10" w:rsidP="00CB0B10">
            <w:pPr>
              <w:pStyle w:val="ListParagraph"/>
              <w:numPr>
                <w:ilvl w:val="0"/>
                <w:numId w:val="3"/>
              </w:numPr>
              <w:jc w:val="both"/>
              <w:rPr>
                <w:rFonts w:ascii="Arial" w:hAnsi="Arial" w:cs="Arial"/>
                <w:sz w:val="20"/>
                <w:szCs w:val="20"/>
              </w:rPr>
            </w:pPr>
            <w:r w:rsidRPr="00896172">
              <w:rPr>
                <w:rFonts w:ascii="Arial" w:hAnsi="Arial" w:cs="Arial"/>
                <w:sz w:val="20"/>
                <w:szCs w:val="20"/>
              </w:rPr>
              <w:t xml:space="preserve">Responsibility for unit performance and reporting regularly on same </w:t>
            </w:r>
          </w:p>
          <w:p w14:paraId="7D25F03F" w14:textId="77777777" w:rsidR="00CB0B10" w:rsidRDefault="00CB0B10" w:rsidP="00CB0B10">
            <w:pPr>
              <w:pStyle w:val="ListParagraph"/>
              <w:numPr>
                <w:ilvl w:val="0"/>
                <w:numId w:val="3"/>
              </w:numPr>
              <w:jc w:val="both"/>
              <w:rPr>
                <w:rFonts w:ascii="Arial" w:hAnsi="Arial" w:cs="Arial"/>
                <w:sz w:val="20"/>
                <w:szCs w:val="20"/>
              </w:rPr>
            </w:pPr>
            <w:r w:rsidRPr="00896172">
              <w:rPr>
                <w:rFonts w:ascii="Arial" w:hAnsi="Arial" w:cs="Arial"/>
                <w:sz w:val="20"/>
                <w:szCs w:val="20"/>
              </w:rPr>
              <w:t>Responsibility for the development and training of audit staff</w:t>
            </w:r>
          </w:p>
          <w:p w14:paraId="5D901FE6" w14:textId="7D994CD8" w:rsidR="008C504A" w:rsidRPr="00896172" w:rsidRDefault="008C504A" w:rsidP="008C504A">
            <w:pPr>
              <w:pStyle w:val="ListParagraph"/>
              <w:jc w:val="both"/>
              <w:rPr>
                <w:rFonts w:ascii="Arial" w:hAnsi="Arial" w:cs="Arial"/>
                <w:sz w:val="20"/>
                <w:szCs w:val="20"/>
              </w:rPr>
            </w:pPr>
          </w:p>
        </w:tc>
      </w:tr>
      <w:tr w:rsidR="00CB0B10" w:rsidRPr="00896172" w14:paraId="2AE6A9DB" w14:textId="77777777" w:rsidTr="003A5319">
        <w:trPr>
          <w:trHeight w:val="266"/>
        </w:trPr>
        <w:tc>
          <w:tcPr>
            <w:tcW w:w="2405" w:type="dxa"/>
          </w:tcPr>
          <w:p w14:paraId="010A0519" w14:textId="77777777" w:rsidR="00CB0B10" w:rsidRPr="00896172" w:rsidRDefault="00CB0B10" w:rsidP="00CB0B10">
            <w:pPr>
              <w:rPr>
                <w:rFonts w:ascii="Arial" w:hAnsi="Arial" w:cs="Arial"/>
                <w:b/>
                <w:sz w:val="20"/>
                <w:szCs w:val="20"/>
              </w:rPr>
            </w:pPr>
            <w:r w:rsidRPr="00896172">
              <w:rPr>
                <w:rFonts w:ascii="Arial" w:hAnsi="Arial" w:cs="Arial"/>
                <w:b/>
                <w:sz w:val="20"/>
                <w:szCs w:val="20"/>
              </w:rPr>
              <w:t>Principle Duties and Responsibilities</w:t>
            </w:r>
          </w:p>
        </w:tc>
        <w:tc>
          <w:tcPr>
            <w:tcW w:w="8301" w:type="dxa"/>
          </w:tcPr>
          <w:p w14:paraId="787242F5" w14:textId="77777777" w:rsidR="00CB0B10" w:rsidRPr="00896172" w:rsidRDefault="00CB0B10" w:rsidP="00CB0B10">
            <w:pPr>
              <w:jc w:val="both"/>
              <w:rPr>
                <w:rFonts w:ascii="Arial" w:hAnsi="Arial" w:cs="Arial"/>
                <w:sz w:val="20"/>
                <w:szCs w:val="20"/>
              </w:rPr>
            </w:pPr>
            <w:r w:rsidRPr="00896172">
              <w:rPr>
                <w:rFonts w:ascii="Arial" w:hAnsi="Arial" w:cs="Arial"/>
                <w:sz w:val="20"/>
                <w:szCs w:val="20"/>
              </w:rPr>
              <w:t xml:space="preserve">The principal duties and responsibilities will, inter-alia, be: </w:t>
            </w:r>
          </w:p>
          <w:p w14:paraId="527F97A8"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monitor the achievement of the unit’s outputs and outcomes, as set out in the annual plan and to report in a regular and timely manner to audit management </w:t>
            </w:r>
          </w:p>
          <w:p w14:paraId="03E9E792" w14:textId="6CBB59D0"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participate in the development of uniform audit systems and processes for the function </w:t>
            </w:r>
          </w:p>
          <w:p w14:paraId="3F656FDB"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implement standard audit systems and processes within the audit unit </w:t>
            </w:r>
          </w:p>
          <w:p w14:paraId="3180F7A8"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implement measures for the evaluation and review of all aspects of the services for which he/she is responsible and take appropriate actions to deal with variances </w:t>
            </w:r>
          </w:p>
          <w:p w14:paraId="3BA9AC5E"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effectively discharge the unit’s day to day operations including full compliance with HSE National Financial Regulations and HSE policies and procedures </w:t>
            </w:r>
          </w:p>
          <w:p w14:paraId="77465ECC"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manage the performance of staff </w:t>
            </w:r>
          </w:p>
          <w:p w14:paraId="61AFB157"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motivate and manage the performance of the audit team (if applicable)</w:t>
            </w:r>
          </w:p>
          <w:p w14:paraId="2C3352EA"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develop risk based strategic and annual audit plans of the unit</w:t>
            </w:r>
          </w:p>
          <w:p w14:paraId="48009B99"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undertake audit assignments from planning to completion stage where appropriate </w:t>
            </w:r>
          </w:p>
          <w:p w14:paraId="5A5E0616"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plan, allocate and review the work carried out by other audit staff, ensuring that adequate audit testing is carried out, that reliable evidence is obtained to support audit findings and conclusions </w:t>
            </w:r>
          </w:p>
          <w:p w14:paraId="641C5B19" w14:textId="73D7DDBC"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ensure that audit work is completed in accordance with relevant professional standards</w:t>
            </w:r>
            <w:r w:rsidR="00F7079C" w:rsidRPr="00896172">
              <w:rPr>
                <w:rFonts w:ascii="Arial" w:hAnsi="Arial" w:cs="Arial"/>
                <w:sz w:val="20"/>
                <w:szCs w:val="20"/>
              </w:rPr>
              <w:t xml:space="preserve">, including the </w:t>
            </w:r>
            <w:r w:rsidR="00F7079C" w:rsidRPr="00896172">
              <w:rPr>
                <w:rFonts w:ascii="Arial" w:hAnsi="Arial" w:cs="Arial"/>
                <w:iCs/>
                <w:sz w:val="20"/>
                <w:szCs w:val="20"/>
              </w:rPr>
              <w:t>Global Internal Audit Standards</w:t>
            </w:r>
            <w:r w:rsidRPr="00896172">
              <w:rPr>
                <w:rFonts w:ascii="Arial" w:hAnsi="Arial" w:cs="Arial"/>
                <w:sz w:val="20"/>
                <w:szCs w:val="20"/>
              </w:rPr>
              <w:t xml:space="preserve"> and review the conduct and completion of audit assignments by staff in accordance with the audit plan and relevant standards </w:t>
            </w:r>
          </w:p>
          <w:p w14:paraId="2EDFB782"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ensure that audit files for each assignment are clear, logical, and sufficiently documented </w:t>
            </w:r>
          </w:p>
          <w:p w14:paraId="578FBF81"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ensure that all audit reports are clear, concise and accurate </w:t>
            </w:r>
          </w:p>
          <w:p w14:paraId="40B2AA6E"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discuss and agree report findings, conclusions and recommendations (including timeframe for management implementing recommendations) with management</w:t>
            </w:r>
          </w:p>
          <w:p w14:paraId="21410D63"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ensure that the execution and reporting of all assignments is in accordance with agreed plans, time budgets and deadlines </w:t>
            </w:r>
          </w:p>
          <w:p w14:paraId="57AB571F"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co-ordinate and manage the tracking of audit recommendations to ensure that recommendations are being implemented by management in accordance with agreed timelines, and to report to audit management in accordance with reporting timelines </w:t>
            </w:r>
          </w:p>
          <w:p w14:paraId="633A1707"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ensure follow up on the implementation of agreed audit recommendations where appropriate </w:t>
            </w:r>
          </w:p>
          <w:p w14:paraId="46924E6B" w14:textId="60A24ED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lastRenderedPageBreak/>
              <w:t xml:space="preserve">To work collaboratively with fellow Internal Audit staff including ICT Audit and Data Analytics, and Reporting and </w:t>
            </w:r>
            <w:r w:rsidR="00331BB4" w:rsidRPr="00896172">
              <w:rPr>
                <w:rFonts w:ascii="Arial" w:hAnsi="Arial" w:cs="Arial"/>
                <w:sz w:val="20"/>
                <w:szCs w:val="20"/>
              </w:rPr>
              <w:t>S</w:t>
            </w:r>
            <w:r w:rsidRPr="00896172">
              <w:rPr>
                <w:rFonts w:ascii="Arial" w:hAnsi="Arial" w:cs="Arial"/>
                <w:sz w:val="20"/>
                <w:szCs w:val="20"/>
              </w:rPr>
              <w:t xml:space="preserve">tandards with HSE senior managers </w:t>
            </w:r>
          </w:p>
          <w:p w14:paraId="75D747C5"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report to Audit Management on the operational performance of his/her area including relevant KPIs, audit plan progress and budgetary outcome for the area  </w:t>
            </w:r>
          </w:p>
          <w:p w14:paraId="5EE935CB"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prepare material for releasing under FOI legislation and to act as FOI decision maker in the absence of the General Manager </w:t>
            </w:r>
          </w:p>
          <w:p w14:paraId="33C195DF" w14:textId="1E463DE3"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contribute to the development of the function </w:t>
            </w:r>
          </w:p>
          <w:p w14:paraId="249F5FC9"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develop a training and development plan for staff (if applicable)</w:t>
            </w:r>
          </w:p>
          <w:p w14:paraId="112A5859"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promote and participate in the implementation of change </w:t>
            </w:r>
          </w:p>
          <w:p w14:paraId="208BF5E5"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participate in and lead project working groups </w:t>
            </w:r>
          </w:p>
          <w:p w14:paraId="3465286F" w14:textId="0D00F50C"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represent the function on committees and groups as required </w:t>
            </w:r>
          </w:p>
          <w:p w14:paraId="27CD06CA"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attend meetings of the Audit and Risk Committee and any other committee as requested </w:t>
            </w:r>
          </w:p>
          <w:p w14:paraId="7F8A2C66"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liaise with the office of the Comptroller and Auditor General as required </w:t>
            </w:r>
          </w:p>
          <w:p w14:paraId="72D64E05"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 xml:space="preserve">To undertake special assignments and investigations as directed </w:t>
            </w:r>
          </w:p>
          <w:p w14:paraId="227C1785"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carry out any other appropriate duties or assignments as requested by senior Audit Management</w:t>
            </w:r>
          </w:p>
          <w:p w14:paraId="0D9F0CFB"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To deputise for the General Manager</w:t>
            </w:r>
          </w:p>
          <w:p w14:paraId="29C1AD7C" w14:textId="77777777" w:rsidR="00CB0B10" w:rsidRPr="00896172" w:rsidRDefault="00CB0B10" w:rsidP="001A593E">
            <w:pPr>
              <w:pStyle w:val="ListParagraph"/>
              <w:numPr>
                <w:ilvl w:val="0"/>
                <w:numId w:val="5"/>
              </w:numPr>
              <w:spacing w:before="120"/>
              <w:contextualSpacing w:val="0"/>
              <w:jc w:val="both"/>
              <w:rPr>
                <w:rFonts w:ascii="Arial" w:hAnsi="Arial" w:cs="Arial"/>
                <w:sz w:val="20"/>
                <w:szCs w:val="20"/>
              </w:rPr>
            </w:pPr>
            <w:r w:rsidRPr="00896172">
              <w:rPr>
                <w:rFonts w:ascii="Arial" w:hAnsi="Arial" w:cs="Arial"/>
                <w:sz w:val="20"/>
                <w:szCs w:val="20"/>
              </w:rPr>
              <w:t>Maintain confidentiality in all aspects of work.</w:t>
            </w:r>
          </w:p>
          <w:p w14:paraId="06293FA6" w14:textId="77777777" w:rsidR="00CB0B10" w:rsidRPr="00896172" w:rsidRDefault="00CB0B10" w:rsidP="00CB0B10">
            <w:pPr>
              <w:jc w:val="both"/>
              <w:rPr>
                <w:rFonts w:ascii="Arial" w:hAnsi="Arial" w:cs="Arial"/>
                <w:sz w:val="20"/>
                <w:szCs w:val="20"/>
              </w:rPr>
            </w:pPr>
          </w:p>
          <w:p w14:paraId="6A1B8A0D" w14:textId="5DFD342D" w:rsidR="001A593E" w:rsidRPr="001A593E" w:rsidRDefault="00CB0B10" w:rsidP="00CB0B10">
            <w:pPr>
              <w:jc w:val="both"/>
              <w:rPr>
                <w:rFonts w:ascii="Arial" w:hAnsi="Arial" w:cs="Arial"/>
                <w:b/>
                <w:sz w:val="20"/>
                <w:szCs w:val="20"/>
              </w:rPr>
            </w:pPr>
            <w:r w:rsidRPr="001A593E">
              <w:rPr>
                <w:rFonts w:ascii="Arial" w:hAnsi="Arial" w:cs="Arial"/>
                <w:b/>
                <w:sz w:val="20"/>
                <w:szCs w:val="20"/>
              </w:rPr>
              <w:t>General</w:t>
            </w:r>
          </w:p>
          <w:p w14:paraId="3EEC7DB9" w14:textId="1EC30482" w:rsidR="001A593E" w:rsidRPr="001A593E" w:rsidRDefault="001A593E" w:rsidP="001A593E">
            <w:pPr>
              <w:numPr>
                <w:ilvl w:val="0"/>
                <w:numId w:val="5"/>
              </w:numPr>
              <w:spacing w:before="120"/>
              <w:rPr>
                <w:rFonts w:ascii="Arial" w:hAnsi="Arial" w:cs="Arial"/>
                <w:sz w:val="20"/>
                <w:szCs w:val="20"/>
              </w:rPr>
            </w:pPr>
            <w:r w:rsidRPr="001A593E">
              <w:rPr>
                <w:rFonts w:ascii="Arial" w:hAnsi="Arial" w:cs="Arial"/>
                <w:iCs/>
                <w:sz w:val="20"/>
                <w:szCs w:val="20"/>
              </w:rPr>
              <w:t>Act as spokesperson for the Organisation as required.</w:t>
            </w:r>
          </w:p>
          <w:p w14:paraId="556C1521" w14:textId="7CF55A9D" w:rsidR="00CB0B10" w:rsidRPr="001A593E" w:rsidRDefault="00CB0B10" w:rsidP="001A593E">
            <w:pPr>
              <w:pStyle w:val="ListParagraph"/>
              <w:numPr>
                <w:ilvl w:val="0"/>
                <w:numId w:val="5"/>
              </w:numPr>
              <w:spacing w:before="120"/>
              <w:contextualSpacing w:val="0"/>
              <w:jc w:val="both"/>
              <w:rPr>
                <w:rFonts w:ascii="Arial" w:hAnsi="Arial" w:cs="Arial"/>
                <w:sz w:val="20"/>
                <w:szCs w:val="20"/>
              </w:rPr>
            </w:pPr>
            <w:r w:rsidRPr="001A593E">
              <w:rPr>
                <w:rFonts w:ascii="Arial" w:hAnsi="Arial" w:cs="Arial"/>
                <w:sz w:val="20"/>
                <w:szCs w:val="20"/>
              </w:rPr>
              <w:t>Demonstrate pro-active commitment to all communications with internal and external stakeholders</w:t>
            </w:r>
          </w:p>
          <w:p w14:paraId="6BA242C0" w14:textId="5592DE9B" w:rsidR="001A593E" w:rsidRPr="001A593E" w:rsidRDefault="001A593E" w:rsidP="001A593E">
            <w:pPr>
              <w:pStyle w:val="ListParagraph"/>
              <w:numPr>
                <w:ilvl w:val="0"/>
                <w:numId w:val="5"/>
              </w:numPr>
              <w:spacing w:before="120"/>
              <w:contextualSpacing w:val="0"/>
              <w:rPr>
                <w:rFonts w:ascii="Arial" w:hAnsi="Arial" w:cs="Arial"/>
                <w:iCs/>
                <w:sz w:val="20"/>
                <w:szCs w:val="20"/>
              </w:rPr>
            </w:pPr>
            <w:r w:rsidRPr="001A593E">
              <w:rPr>
                <w:rFonts w:ascii="Arial" w:hAnsi="Arial" w:cs="Arial"/>
                <w:iCs/>
                <w:sz w:val="20"/>
                <w:szCs w:val="20"/>
              </w:rPr>
              <w:t>Engage in the HSE performance achievement process in conjunction with your Line Manager and staff as appropriate.</w:t>
            </w:r>
          </w:p>
          <w:p w14:paraId="7E72B86C" w14:textId="39993C23" w:rsidR="001A593E" w:rsidRPr="001A593E" w:rsidRDefault="001A593E" w:rsidP="001A593E">
            <w:pPr>
              <w:numPr>
                <w:ilvl w:val="0"/>
                <w:numId w:val="5"/>
              </w:numPr>
              <w:spacing w:before="120"/>
              <w:rPr>
                <w:rFonts w:ascii="Arial" w:hAnsi="Arial" w:cs="Arial"/>
                <w:sz w:val="20"/>
                <w:szCs w:val="20"/>
              </w:rPr>
            </w:pPr>
            <w:r w:rsidRPr="001A593E">
              <w:rPr>
                <w:rFonts w:ascii="Arial" w:hAnsi="Arial" w:cs="Arial"/>
                <w:sz w:val="20"/>
                <w:szCs w:val="20"/>
              </w:rPr>
              <w:t xml:space="preserve">Adequately identifies, assesses, manages and monitors risk within their area of responsibility. </w:t>
            </w:r>
          </w:p>
          <w:p w14:paraId="2E7384CE" w14:textId="77777777" w:rsidR="00CB0B10" w:rsidRPr="001A593E" w:rsidRDefault="00CB0B10" w:rsidP="001A593E">
            <w:pPr>
              <w:pStyle w:val="ListParagraph"/>
              <w:numPr>
                <w:ilvl w:val="0"/>
                <w:numId w:val="5"/>
              </w:numPr>
              <w:spacing w:before="120"/>
              <w:contextualSpacing w:val="0"/>
              <w:jc w:val="both"/>
              <w:rPr>
                <w:rFonts w:ascii="Arial" w:hAnsi="Arial" w:cs="Arial"/>
                <w:sz w:val="20"/>
                <w:szCs w:val="20"/>
              </w:rPr>
            </w:pPr>
            <w:r w:rsidRPr="001A593E">
              <w:rPr>
                <w:rFonts w:ascii="Arial" w:hAnsi="Arial" w:cs="Arial"/>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0BAA94E" w14:textId="77777777" w:rsidR="00CB0B10" w:rsidRPr="001A593E" w:rsidRDefault="00CB0B10" w:rsidP="001A593E">
            <w:pPr>
              <w:pStyle w:val="ListParagraph"/>
              <w:numPr>
                <w:ilvl w:val="0"/>
                <w:numId w:val="5"/>
              </w:numPr>
              <w:spacing w:before="120"/>
              <w:contextualSpacing w:val="0"/>
              <w:jc w:val="both"/>
              <w:rPr>
                <w:rFonts w:ascii="Arial" w:hAnsi="Arial" w:cs="Arial"/>
                <w:sz w:val="20"/>
                <w:szCs w:val="20"/>
              </w:rPr>
            </w:pPr>
            <w:r w:rsidRPr="001A593E">
              <w:rPr>
                <w:rFonts w:ascii="Arial" w:hAnsi="Arial" w:cs="Arial"/>
                <w:sz w:val="20"/>
                <w:szCs w:val="20"/>
              </w:rPr>
              <w:t>To support, promote and actively participate in sustainable energy, water and waste initiatives to create a more sustainable, low carbon and efficient health service.</w:t>
            </w:r>
          </w:p>
          <w:p w14:paraId="33FDE057" w14:textId="77777777" w:rsidR="00CB0B10" w:rsidRPr="00896172" w:rsidRDefault="00CB0B10" w:rsidP="00CB0B10">
            <w:pPr>
              <w:jc w:val="both"/>
              <w:rPr>
                <w:rFonts w:ascii="Arial" w:hAnsi="Arial" w:cs="Arial"/>
                <w:sz w:val="20"/>
                <w:szCs w:val="20"/>
              </w:rPr>
            </w:pPr>
          </w:p>
          <w:p w14:paraId="1CA33958" w14:textId="77777777" w:rsidR="00CB0B10" w:rsidRDefault="00CB0B10" w:rsidP="00CB0B10">
            <w:pPr>
              <w:jc w:val="both"/>
              <w:rPr>
                <w:rFonts w:ascii="Arial" w:hAnsi="Arial" w:cs="Arial"/>
                <w:b/>
                <w:sz w:val="20"/>
                <w:szCs w:val="20"/>
              </w:rPr>
            </w:pPr>
            <w:r w:rsidRPr="00896172">
              <w:rPr>
                <w:rFonts w:ascii="Arial" w:hAnsi="Arial" w:cs="Arial"/>
                <w:b/>
                <w:sz w:val="20"/>
                <w:szCs w:val="20"/>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D943CA1" w14:textId="337EA596" w:rsidR="008C504A" w:rsidRPr="00896172" w:rsidRDefault="008C504A" w:rsidP="00CB0B10">
            <w:pPr>
              <w:jc w:val="both"/>
              <w:rPr>
                <w:rFonts w:ascii="Arial" w:hAnsi="Arial" w:cs="Arial"/>
                <w:b/>
                <w:sz w:val="20"/>
                <w:szCs w:val="20"/>
              </w:rPr>
            </w:pPr>
          </w:p>
        </w:tc>
      </w:tr>
      <w:tr w:rsidR="00A64E1A" w:rsidRPr="00A64E1A" w14:paraId="3E7F3548" w14:textId="77777777" w:rsidTr="003A5319">
        <w:trPr>
          <w:trHeight w:val="266"/>
        </w:trPr>
        <w:tc>
          <w:tcPr>
            <w:tcW w:w="2405" w:type="dxa"/>
          </w:tcPr>
          <w:p w14:paraId="6E0F0754" w14:textId="77777777" w:rsidR="00CB0B10" w:rsidRPr="00A64E1A" w:rsidRDefault="00CB0B10" w:rsidP="00CB0B10">
            <w:pPr>
              <w:rPr>
                <w:rFonts w:ascii="Arial" w:hAnsi="Arial" w:cs="Arial"/>
                <w:b/>
                <w:sz w:val="20"/>
                <w:szCs w:val="20"/>
              </w:rPr>
            </w:pPr>
            <w:r w:rsidRPr="00A64E1A">
              <w:rPr>
                <w:rFonts w:ascii="Arial" w:hAnsi="Arial" w:cs="Arial"/>
                <w:b/>
                <w:sz w:val="20"/>
                <w:szCs w:val="20"/>
              </w:rPr>
              <w:lastRenderedPageBreak/>
              <w:t>Eligibility Criteria</w:t>
            </w:r>
          </w:p>
          <w:p w14:paraId="51991A60" w14:textId="77777777" w:rsidR="00CB0B10" w:rsidRPr="00A64E1A" w:rsidRDefault="00CB0B10" w:rsidP="00CB0B10">
            <w:pPr>
              <w:rPr>
                <w:rFonts w:ascii="Arial" w:hAnsi="Arial" w:cs="Arial"/>
                <w:b/>
                <w:sz w:val="20"/>
                <w:szCs w:val="20"/>
              </w:rPr>
            </w:pPr>
          </w:p>
          <w:p w14:paraId="7995AE43" w14:textId="77777777" w:rsidR="00CB0B10" w:rsidRPr="00A64E1A" w:rsidRDefault="00CB0B10" w:rsidP="00CB0B10">
            <w:pPr>
              <w:rPr>
                <w:rFonts w:ascii="Arial" w:hAnsi="Arial" w:cs="Arial"/>
                <w:b/>
                <w:sz w:val="20"/>
                <w:szCs w:val="20"/>
              </w:rPr>
            </w:pPr>
            <w:r w:rsidRPr="00A64E1A">
              <w:rPr>
                <w:rFonts w:ascii="Arial" w:hAnsi="Arial" w:cs="Arial"/>
                <w:b/>
                <w:sz w:val="20"/>
                <w:szCs w:val="20"/>
              </w:rPr>
              <w:t>Qualifications and/ or</w:t>
            </w:r>
          </w:p>
          <w:p w14:paraId="7E4B34ED" w14:textId="77777777" w:rsidR="00CB0B10" w:rsidRPr="00A64E1A" w:rsidRDefault="00CB0B10" w:rsidP="00CB0B10">
            <w:pPr>
              <w:rPr>
                <w:rFonts w:ascii="Arial" w:hAnsi="Arial" w:cs="Arial"/>
                <w:b/>
                <w:sz w:val="20"/>
                <w:szCs w:val="20"/>
              </w:rPr>
            </w:pPr>
            <w:r w:rsidRPr="00A64E1A">
              <w:rPr>
                <w:rFonts w:ascii="Arial" w:hAnsi="Arial" w:cs="Arial"/>
                <w:b/>
                <w:sz w:val="20"/>
                <w:szCs w:val="20"/>
              </w:rPr>
              <w:t>experience</w:t>
            </w:r>
          </w:p>
        </w:tc>
        <w:tc>
          <w:tcPr>
            <w:tcW w:w="8301" w:type="dxa"/>
          </w:tcPr>
          <w:p w14:paraId="263A5A37"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Candidates must have at the latest date of application: </w:t>
            </w:r>
          </w:p>
          <w:p w14:paraId="27A3BC09" w14:textId="77777777" w:rsidR="00CB0B10" w:rsidRPr="00A64E1A" w:rsidRDefault="00CB0B10" w:rsidP="00CB0B10">
            <w:pPr>
              <w:jc w:val="both"/>
              <w:rPr>
                <w:rFonts w:ascii="Arial" w:hAnsi="Arial" w:cs="Arial"/>
                <w:sz w:val="20"/>
                <w:szCs w:val="20"/>
              </w:rPr>
            </w:pPr>
          </w:p>
          <w:p w14:paraId="49C2F923" w14:textId="77777777" w:rsidR="00740280" w:rsidRPr="00A64E1A" w:rsidRDefault="00740280" w:rsidP="00740280">
            <w:pPr>
              <w:pStyle w:val="ListParagraph"/>
              <w:numPr>
                <w:ilvl w:val="0"/>
                <w:numId w:val="6"/>
              </w:numPr>
              <w:jc w:val="both"/>
              <w:rPr>
                <w:rFonts w:ascii="Arial" w:hAnsi="Arial" w:cs="Arial"/>
                <w:sz w:val="20"/>
                <w:szCs w:val="20"/>
              </w:rPr>
            </w:pPr>
            <w:r w:rsidRPr="00A64E1A">
              <w:rPr>
                <w:rFonts w:ascii="Arial" w:hAnsi="Arial" w:cs="Arial"/>
                <w:sz w:val="20"/>
                <w:szCs w:val="20"/>
              </w:rPr>
              <w:t xml:space="preserve">Professional accountancy qualification </w:t>
            </w:r>
            <w:r w:rsidRPr="00A64E1A">
              <w:rPr>
                <w:rFonts w:ascii="Arial" w:hAnsi="Arial" w:cs="Arial"/>
                <w:b/>
                <w:sz w:val="20"/>
                <w:szCs w:val="20"/>
              </w:rPr>
              <w:t xml:space="preserve">or </w:t>
            </w:r>
            <w:r w:rsidRPr="00A64E1A">
              <w:rPr>
                <w:rFonts w:ascii="Arial" w:hAnsi="Arial" w:cs="Arial"/>
                <w:sz w:val="20"/>
                <w:szCs w:val="20"/>
              </w:rPr>
              <w:t xml:space="preserve">Holder of CMIIA qualification as awarded by the Institute of Internal Auditors (see list below) </w:t>
            </w:r>
          </w:p>
          <w:p w14:paraId="57DCA24F" w14:textId="77777777" w:rsidR="00740280" w:rsidRPr="00A64E1A" w:rsidRDefault="00740280" w:rsidP="00740280">
            <w:pPr>
              <w:spacing w:after="40"/>
              <w:ind w:left="720"/>
              <w:jc w:val="both"/>
              <w:rPr>
                <w:rFonts w:ascii="Arial" w:hAnsi="Arial" w:cs="Arial"/>
                <w:sz w:val="20"/>
                <w:szCs w:val="20"/>
              </w:rPr>
            </w:pPr>
          </w:p>
          <w:p w14:paraId="464B8E6F" w14:textId="77777777" w:rsidR="00740280" w:rsidRPr="00A64E1A" w:rsidRDefault="00740280" w:rsidP="00740280">
            <w:pPr>
              <w:pStyle w:val="ListParagraph"/>
              <w:numPr>
                <w:ilvl w:val="0"/>
                <w:numId w:val="6"/>
              </w:numPr>
              <w:jc w:val="both"/>
              <w:rPr>
                <w:rFonts w:ascii="Arial" w:hAnsi="Arial" w:cs="Arial"/>
                <w:sz w:val="20"/>
                <w:szCs w:val="20"/>
              </w:rPr>
            </w:pPr>
            <w:r w:rsidRPr="00A64E1A">
              <w:rPr>
                <w:rFonts w:ascii="Arial" w:hAnsi="Arial" w:cs="Arial"/>
                <w:sz w:val="20"/>
                <w:szCs w:val="20"/>
              </w:rPr>
              <w:t>Current membership of a professional accountancy body or IIA</w:t>
            </w:r>
          </w:p>
          <w:p w14:paraId="5BA41B14" w14:textId="77777777" w:rsidR="00740280" w:rsidRPr="00A64E1A" w:rsidRDefault="00740280" w:rsidP="00740280">
            <w:pPr>
              <w:jc w:val="both"/>
              <w:rPr>
                <w:rFonts w:ascii="Arial" w:hAnsi="Arial" w:cs="Arial"/>
                <w:sz w:val="20"/>
                <w:szCs w:val="20"/>
              </w:rPr>
            </w:pPr>
          </w:p>
          <w:p w14:paraId="41AFB78A" w14:textId="77777777" w:rsidR="00740280" w:rsidRPr="00A64E1A" w:rsidRDefault="00740280" w:rsidP="00740280">
            <w:pPr>
              <w:pStyle w:val="ListParagraph"/>
              <w:numPr>
                <w:ilvl w:val="0"/>
                <w:numId w:val="6"/>
              </w:numPr>
              <w:jc w:val="both"/>
              <w:rPr>
                <w:rFonts w:ascii="Arial" w:hAnsi="Arial" w:cs="Arial"/>
                <w:sz w:val="20"/>
                <w:szCs w:val="20"/>
              </w:rPr>
            </w:pPr>
            <w:r w:rsidRPr="00A64E1A">
              <w:rPr>
                <w:rFonts w:ascii="Arial" w:hAnsi="Arial" w:cs="Arial"/>
                <w:sz w:val="20"/>
                <w:szCs w:val="20"/>
              </w:rPr>
              <w:t>Significant experience in an auditing or finance environment including extensive experience performing complex strategic audits; performing audits of capital projects, project management, change management and risk management; and involvement in advisory engagements, as relevant to this post.</w:t>
            </w:r>
          </w:p>
          <w:p w14:paraId="0D210AD8" w14:textId="77777777" w:rsidR="00740280" w:rsidRPr="00A64E1A" w:rsidRDefault="00740280" w:rsidP="00740280">
            <w:pPr>
              <w:pStyle w:val="ListParagraph"/>
              <w:spacing w:after="40"/>
              <w:contextualSpacing w:val="0"/>
              <w:jc w:val="both"/>
              <w:rPr>
                <w:rFonts w:ascii="Arial" w:hAnsi="Arial" w:cs="Arial"/>
                <w:sz w:val="20"/>
                <w:szCs w:val="20"/>
              </w:rPr>
            </w:pPr>
          </w:p>
          <w:p w14:paraId="47A9AE8D" w14:textId="77777777" w:rsidR="00740280" w:rsidRPr="00A64E1A" w:rsidRDefault="00740280" w:rsidP="00740280">
            <w:pPr>
              <w:pStyle w:val="ListParagraph"/>
              <w:numPr>
                <w:ilvl w:val="0"/>
                <w:numId w:val="21"/>
              </w:numPr>
              <w:spacing w:after="40"/>
              <w:contextualSpacing w:val="0"/>
              <w:jc w:val="both"/>
              <w:rPr>
                <w:rFonts w:ascii="Arial" w:hAnsi="Arial" w:cs="Arial"/>
                <w:sz w:val="20"/>
                <w:szCs w:val="20"/>
              </w:rPr>
            </w:pPr>
            <w:r w:rsidRPr="00A64E1A">
              <w:rPr>
                <w:rFonts w:ascii="Arial" w:hAnsi="Arial" w:cs="Arial"/>
                <w:bCs/>
                <w:iCs/>
                <w:sz w:val="20"/>
                <w:szCs w:val="20"/>
              </w:rPr>
              <w:lastRenderedPageBreak/>
              <w:t>Have the requisite knowledge and ability (including a high standard of suitability and management ability) for the proper discharge of the duties of the office.</w:t>
            </w:r>
          </w:p>
          <w:p w14:paraId="539A25E6" w14:textId="77777777" w:rsidR="00740280" w:rsidRPr="00A64E1A" w:rsidRDefault="00740280" w:rsidP="00740280"/>
          <w:p w14:paraId="5BACB7C1" w14:textId="77777777" w:rsidR="00740280" w:rsidRPr="00A64E1A" w:rsidRDefault="00740280" w:rsidP="00740280">
            <w:pPr>
              <w:jc w:val="both"/>
              <w:rPr>
                <w:rFonts w:ascii="Arial" w:hAnsi="Arial" w:cs="Arial"/>
                <w:i/>
                <w:sz w:val="20"/>
                <w:szCs w:val="20"/>
              </w:rPr>
            </w:pPr>
            <w:r w:rsidRPr="00A64E1A">
              <w:rPr>
                <w:rFonts w:ascii="Arial" w:hAnsi="Arial" w:cs="Arial"/>
                <w:i/>
                <w:sz w:val="20"/>
                <w:szCs w:val="20"/>
              </w:rPr>
              <w:t xml:space="preserve">Relevant Accountancy and Audit qualifications: </w:t>
            </w:r>
          </w:p>
          <w:p w14:paraId="0C1240BB"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 xml:space="preserve">ACCA (Association of Chartered Certified Accountants) </w:t>
            </w:r>
          </w:p>
          <w:p w14:paraId="334A02B4"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 xml:space="preserve">CIMA (Chartered Institute of Management Accountants), </w:t>
            </w:r>
          </w:p>
          <w:p w14:paraId="395672C8"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 xml:space="preserve">CIPFA (Chartered Institute of Public Finance and Accountancy) </w:t>
            </w:r>
          </w:p>
          <w:p w14:paraId="447E2FC2"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 xml:space="preserve">ACA (Institute of Chartered Accountants in Ireland, the Institute of Chartered Accountants of Scotland and the Institute of Chartered Accountants in England and Wales) </w:t>
            </w:r>
          </w:p>
          <w:p w14:paraId="37FAFBCB"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 xml:space="preserve">CPA (Institute of Certified Public Accountants in Ireland) </w:t>
            </w:r>
          </w:p>
          <w:p w14:paraId="329A7E2D" w14:textId="77777777" w:rsidR="0074028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IIPM (Institute of Incorporated Public Accountants)</w:t>
            </w:r>
          </w:p>
          <w:p w14:paraId="075F7E84" w14:textId="5AAF4EEC" w:rsidR="00CB0B10" w:rsidRPr="00A64E1A" w:rsidRDefault="00740280" w:rsidP="00740280">
            <w:pPr>
              <w:pStyle w:val="ListParagraph"/>
              <w:numPr>
                <w:ilvl w:val="0"/>
                <w:numId w:val="6"/>
              </w:numPr>
              <w:jc w:val="both"/>
              <w:rPr>
                <w:rFonts w:ascii="Arial" w:hAnsi="Arial" w:cs="Arial"/>
                <w:i/>
                <w:sz w:val="20"/>
                <w:szCs w:val="20"/>
              </w:rPr>
            </w:pPr>
            <w:r w:rsidRPr="00A64E1A">
              <w:rPr>
                <w:rFonts w:ascii="Arial" w:hAnsi="Arial" w:cs="Arial"/>
                <w:i/>
                <w:sz w:val="20"/>
                <w:szCs w:val="20"/>
              </w:rPr>
              <w:t>Chartered Internal Auditor (Institute of Internal Auditors)</w:t>
            </w:r>
          </w:p>
          <w:p w14:paraId="1273AC13" w14:textId="77777777" w:rsidR="00740280" w:rsidRPr="00A64E1A" w:rsidRDefault="00740280" w:rsidP="00740280">
            <w:pPr>
              <w:pStyle w:val="ListParagraph"/>
              <w:jc w:val="both"/>
              <w:rPr>
                <w:rFonts w:ascii="Arial" w:hAnsi="Arial" w:cs="Arial"/>
                <w:sz w:val="20"/>
                <w:szCs w:val="20"/>
              </w:rPr>
            </w:pPr>
          </w:p>
          <w:p w14:paraId="7585401D"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Health </w:t>
            </w:r>
          </w:p>
          <w:p w14:paraId="13F99CE6" w14:textId="77777777" w:rsidR="00CB0B10" w:rsidRPr="00A64E1A" w:rsidRDefault="00CB0B10" w:rsidP="00CB0B10">
            <w:pPr>
              <w:jc w:val="both"/>
              <w:rPr>
                <w:rFonts w:ascii="Arial" w:hAnsi="Arial" w:cs="Arial"/>
                <w:sz w:val="20"/>
                <w:szCs w:val="20"/>
              </w:rPr>
            </w:pPr>
            <w:r w:rsidRPr="00A64E1A">
              <w:rPr>
                <w:rFonts w:ascii="Arial" w:hAnsi="Arial" w:cs="Arial"/>
                <w:sz w:val="20"/>
                <w:szCs w:val="20"/>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6A04E544" w14:textId="77777777" w:rsidR="00CB0B10" w:rsidRPr="00A64E1A" w:rsidRDefault="00CB0B10" w:rsidP="00CB0B10">
            <w:pPr>
              <w:jc w:val="both"/>
              <w:rPr>
                <w:rFonts w:ascii="Arial" w:hAnsi="Arial" w:cs="Arial"/>
                <w:sz w:val="20"/>
                <w:szCs w:val="20"/>
              </w:rPr>
            </w:pPr>
          </w:p>
          <w:p w14:paraId="58DC4701"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Character </w:t>
            </w:r>
          </w:p>
          <w:p w14:paraId="159CE162" w14:textId="77777777" w:rsidR="00CB0B10" w:rsidRPr="00A64E1A" w:rsidRDefault="00CB0B10" w:rsidP="00CB0B10">
            <w:pPr>
              <w:jc w:val="both"/>
              <w:rPr>
                <w:rFonts w:ascii="Arial" w:hAnsi="Arial" w:cs="Arial"/>
                <w:sz w:val="20"/>
                <w:szCs w:val="20"/>
              </w:rPr>
            </w:pPr>
            <w:r w:rsidRPr="00A64E1A">
              <w:rPr>
                <w:rFonts w:ascii="Arial" w:hAnsi="Arial" w:cs="Arial"/>
                <w:sz w:val="20"/>
                <w:szCs w:val="20"/>
              </w:rPr>
              <w:t>Candidates for and any person holding the office must be of good character.</w:t>
            </w:r>
          </w:p>
        </w:tc>
      </w:tr>
      <w:tr w:rsidR="00CB0B10" w:rsidRPr="00896172" w14:paraId="0C53A088" w14:textId="77777777" w:rsidTr="003A5319">
        <w:trPr>
          <w:trHeight w:val="266"/>
        </w:trPr>
        <w:tc>
          <w:tcPr>
            <w:tcW w:w="2405" w:type="dxa"/>
          </w:tcPr>
          <w:p w14:paraId="312BEC57" w14:textId="77777777" w:rsidR="00CB0B10" w:rsidRPr="00896172" w:rsidRDefault="00CB0B10" w:rsidP="00CB0B10">
            <w:pPr>
              <w:rPr>
                <w:rFonts w:ascii="Arial" w:hAnsi="Arial" w:cs="Arial"/>
                <w:b/>
                <w:sz w:val="20"/>
                <w:szCs w:val="20"/>
              </w:rPr>
            </w:pPr>
            <w:r w:rsidRPr="00896172">
              <w:rPr>
                <w:rFonts w:ascii="Arial" w:hAnsi="Arial" w:cs="Arial"/>
                <w:b/>
                <w:sz w:val="20"/>
                <w:szCs w:val="20"/>
              </w:rPr>
              <w:lastRenderedPageBreak/>
              <w:t>Other requirements</w:t>
            </w:r>
          </w:p>
          <w:p w14:paraId="7D168FA2" w14:textId="77777777" w:rsidR="00CB0B10" w:rsidRPr="00896172" w:rsidRDefault="00CB0B10" w:rsidP="00CB0B10">
            <w:pPr>
              <w:rPr>
                <w:rFonts w:ascii="Arial" w:hAnsi="Arial" w:cs="Arial"/>
                <w:b/>
                <w:sz w:val="20"/>
                <w:szCs w:val="20"/>
              </w:rPr>
            </w:pPr>
            <w:r w:rsidRPr="00896172">
              <w:rPr>
                <w:rFonts w:ascii="Arial" w:hAnsi="Arial" w:cs="Arial"/>
                <w:b/>
                <w:sz w:val="20"/>
                <w:szCs w:val="20"/>
              </w:rPr>
              <w:t>specific to the post</w:t>
            </w:r>
          </w:p>
        </w:tc>
        <w:tc>
          <w:tcPr>
            <w:tcW w:w="8301" w:type="dxa"/>
          </w:tcPr>
          <w:p w14:paraId="6591255F" w14:textId="77777777" w:rsidR="00CB0B10" w:rsidRPr="00896172" w:rsidRDefault="00CB0B10" w:rsidP="00CB0B10">
            <w:pPr>
              <w:jc w:val="both"/>
              <w:rPr>
                <w:rFonts w:ascii="Arial" w:hAnsi="Arial" w:cs="Arial"/>
                <w:b/>
                <w:sz w:val="20"/>
                <w:szCs w:val="20"/>
              </w:rPr>
            </w:pPr>
            <w:r w:rsidRPr="00896172">
              <w:rPr>
                <w:rFonts w:ascii="Arial" w:hAnsi="Arial" w:cs="Arial"/>
                <w:sz w:val="20"/>
                <w:szCs w:val="20"/>
              </w:rPr>
              <w:t>Access to appropriate transport to fulfil the requirements of the role.</w:t>
            </w:r>
          </w:p>
        </w:tc>
      </w:tr>
      <w:tr w:rsidR="008C504A" w:rsidRPr="00896172" w14:paraId="3C49BFAB" w14:textId="77777777" w:rsidTr="003A5319">
        <w:trPr>
          <w:trHeight w:val="266"/>
        </w:trPr>
        <w:tc>
          <w:tcPr>
            <w:tcW w:w="2405" w:type="dxa"/>
          </w:tcPr>
          <w:p w14:paraId="6A493BFF" w14:textId="77777777" w:rsidR="008C504A" w:rsidRPr="008C504A" w:rsidRDefault="008C504A" w:rsidP="008C504A">
            <w:pPr>
              <w:rPr>
                <w:rFonts w:ascii="Arial" w:hAnsi="Arial" w:cs="Arial"/>
                <w:b/>
                <w:bCs/>
                <w:sz w:val="20"/>
                <w:szCs w:val="20"/>
              </w:rPr>
            </w:pPr>
            <w:r w:rsidRPr="008C504A">
              <w:rPr>
                <w:rFonts w:ascii="Arial" w:hAnsi="Arial" w:cs="Arial"/>
                <w:b/>
                <w:bCs/>
                <w:sz w:val="20"/>
                <w:szCs w:val="20"/>
              </w:rPr>
              <w:t>Additional eligibility requirements:</w:t>
            </w:r>
          </w:p>
          <w:p w14:paraId="04E4DDD2" w14:textId="77777777" w:rsidR="008C504A" w:rsidRPr="008C504A" w:rsidRDefault="008C504A" w:rsidP="00CB0B10">
            <w:pPr>
              <w:rPr>
                <w:rFonts w:ascii="Arial" w:hAnsi="Arial" w:cs="Arial"/>
                <w:b/>
                <w:sz w:val="20"/>
                <w:szCs w:val="20"/>
              </w:rPr>
            </w:pPr>
          </w:p>
        </w:tc>
        <w:tc>
          <w:tcPr>
            <w:tcW w:w="8301" w:type="dxa"/>
          </w:tcPr>
          <w:p w14:paraId="7AA28323" w14:textId="77777777" w:rsidR="008C504A" w:rsidRPr="00A64E1A" w:rsidRDefault="008C504A" w:rsidP="008C504A">
            <w:pPr>
              <w:pStyle w:val="Default"/>
              <w:rPr>
                <w:color w:val="auto"/>
                <w:sz w:val="20"/>
                <w:szCs w:val="20"/>
              </w:rPr>
            </w:pPr>
            <w:r w:rsidRPr="00A64E1A">
              <w:rPr>
                <w:b/>
                <w:bCs/>
                <w:color w:val="auto"/>
                <w:sz w:val="20"/>
                <w:szCs w:val="20"/>
              </w:rPr>
              <w:t xml:space="preserve">Citizenship requirements </w:t>
            </w:r>
          </w:p>
          <w:p w14:paraId="478DD804" w14:textId="77777777" w:rsidR="008C504A" w:rsidRPr="00A64E1A" w:rsidRDefault="008C504A" w:rsidP="008C504A">
            <w:pPr>
              <w:pStyle w:val="Default"/>
              <w:rPr>
                <w:color w:val="auto"/>
                <w:sz w:val="20"/>
                <w:szCs w:val="20"/>
              </w:rPr>
            </w:pPr>
            <w:r w:rsidRPr="00A64E1A">
              <w:rPr>
                <w:color w:val="auto"/>
                <w:sz w:val="20"/>
                <w:szCs w:val="20"/>
              </w:rPr>
              <w:t xml:space="preserve">Eligible candidates must be: </w:t>
            </w:r>
          </w:p>
          <w:p w14:paraId="27A4E680" w14:textId="77777777" w:rsidR="008C504A" w:rsidRPr="00A64E1A" w:rsidRDefault="008C504A" w:rsidP="008C504A">
            <w:pPr>
              <w:pStyle w:val="ListParagraph"/>
              <w:numPr>
                <w:ilvl w:val="0"/>
                <w:numId w:val="17"/>
              </w:numPr>
              <w:spacing w:after="120"/>
              <w:contextualSpacing w:val="0"/>
              <w:rPr>
                <w:rFonts w:ascii="Arial" w:hAnsi="Arial" w:cs="Arial"/>
                <w:sz w:val="20"/>
                <w:szCs w:val="20"/>
              </w:rPr>
            </w:pPr>
            <w:r w:rsidRPr="00A64E1A">
              <w:rPr>
                <w:rFonts w:ascii="Arial" w:hAnsi="Arial" w:cs="Arial"/>
                <w:sz w:val="20"/>
                <w:szCs w:val="20"/>
              </w:rPr>
              <w:t xml:space="preserve">EEA, Swiss, or British citizens </w:t>
            </w:r>
          </w:p>
          <w:p w14:paraId="7C2B7631" w14:textId="77777777" w:rsidR="008C504A" w:rsidRPr="00A64E1A" w:rsidRDefault="008C504A" w:rsidP="008C504A">
            <w:pPr>
              <w:spacing w:after="120"/>
              <w:ind w:left="360"/>
              <w:rPr>
                <w:rFonts w:ascii="Arial" w:hAnsi="Arial" w:cs="Arial"/>
                <w:b/>
                <w:sz w:val="20"/>
                <w:szCs w:val="20"/>
              </w:rPr>
            </w:pPr>
            <w:r w:rsidRPr="00A64E1A">
              <w:rPr>
                <w:rFonts w:ascii="Arial" w:hAnsi="Arial" w:cs="Arial"/>
                <w:b/>
                <w:sz w:val="20"/>
                <w:szCs w:val="20"/>
              </w:rPr>
              <w:t>OR</w:t>
            </w:r>
          </w:p>
          <w:p w14:paraId="2A6230C2" w14:textId="77777777" w:rsidR="008C504A" w:rsidRPr="00A64E1A" w:rsidRDefault="008C504A" w:rsidP="008C504A">
            <w:pPr>
              <w:pStyle w:val="ListParagraph"/>
              <w:numPr>
                <w:ilvl w:val="0"/>
                <w:numId w:val="17"/>
              </w:numPr>
              <w:spacing w:after="120"/>
              <w:contextualSpacing w:val="0"/>
              <w:rPr>
                <w:rFonts w:ascii="Arial" w:hAnsi="Arial" w:cs="Arial"/>
                <w:sz w:val="20"/>
                <w:szCs w:val="20"/>
              </w:rPr>
            </w:pPr>
            <w:r w:rsidRPr="00A64E1A">
              <w:rPr>
                <w:rFonts w:ascii="Arial" w:hAnsi="Arial" w:cs="Arial"/>
                <w:sz w:val="20"/>
                <w:szCs w:val="20"/>
              </w:rPr>
              <w:t xml:space="preserve">Non-European Economic Area citizens with permission to reside and work in the State </w:t>
            </w:r>
          </w:p>
          <w:p w14:paraId="13F55F2A" w14:textId="77777777" w:rsidR="008C504A" w:rsidRPr="00A64E1A" w:rsidRDefault="008C504A" w:rsidP="008C504A">
            <w:pPr>
              <w:pStyle w:val="Default"/>
              <w:ind w:left="1080"/>
              <w:rPr>
                <w:bCs/>
                <w:color w:val="auto"/>
                <w:sz w:val="20"/>
                <w:szCs w:val="20"/>
              </w:rPr>
            </w:pPr>
            <w:r w:rsidRPr="00A64E1A">
              <w:rPr>
                <w:bCs/>
                <w:color w:val="auto"/>
                <w:sz w:val="20"/>
                <w:szCs w:val="20"/>
              </w:rPr>
              <w:t>Read Appendix 2 of the Additional Campaign Information for further information on accepted Stamps for Non-EEA citizens resident in the State, including those with refugee status.</w:t>
            </w:r>
          </w:p>
          <w:p w14:paraId="47509C2F" w14:textId="77777777" w:rsidR="008C504A" w:rsidRPr="00A64E1A" w:rsidRDefault="008C504A" w:rsidP="008C504A">
            <w:pPr>
              <w:pStyle w:val="ListParagraph"/>
              <w:spacing w:after="120"/>
              <w:ind w:left="1080"/>
              <w:rPr>
                <w:rFonts w:ascii="Arial" w:hAnsi="Arial" w:cs="Arial"/>
                <w:sz w:val="20"/>
                <w:szCs w:val="20"/>
              </w:rPr>
            </w:pPr>
          </w:p>
          <w:p w14:paraId="7A848D50" w14:textId="77777777" w:rsidR="008C504A" w:rsidRPr="00A64E1A" w:rsidRDefault="008C504A" w:rsidP="008C504A">
            <w:pPr>
              <w:pStyle w:val="Default"/>
              <w:rPr>
                <w:bCs/>
                <w:color w:val="auto"/>
                <w:sz w:val="20"/>
                <w:szCs w:val="20"/>
              </w:rPr>
            </w:pPr>
            <w:r w:rsidRPr="00A64E1A">
              <w:rPr>
                <w:bCs/>
                <w:color w:val="auto"/>
                <w:sz w:val="20"/>
                <w:szCs w:val="20"/>
              </w:rPr>
              <w:t xml:space="preserve">To qualify candidates must be eligible by the closing date of the campaign. </w:t>
            </w:r>
          </w:p>
          <w:p w14:paraId="5B1E810D" w14:textId="77777777" w:rsidR="008C504A" w:rsidRPr="00A64E1A" w:rsidRDefault="008C504A" w:rsidP="00CB0B10">
            <w:pPr>
              <w:jc w:val="both"/>
              <w:rPr>
                <w:rFonts w:ascii="Arial" w:hAnsi="Arial" w:cs="Arial"/>
                <w:b/>
                <w:sz w:val="20"/>
                <w:szCs w:val="20"/>
              </w:rPr>
            </w:pPr>
          </w:p>
        </w:tc>
      </w:tr>
      <w:tr w:rsidR="00CB0B10" w:rsidRPr="00896172" w14:paraId="49B210A5" w14:textId="77777777" w:rsidTr="003A5319">
        <w:trPr>
          <w:trHeight w:val="266"/>
        </w:trPr>
        <w:tc>
          <w:tcPr>
            <w:tcW w:w="2405" w:type="dxa"/>
          </w:tcPr>
          <w:p w14:paraId="7F422DE9" w14:textId="77777777" w:rsidR="00CB0B10" w:rsidRPr="00896172" w:rsidRDefault="00CB0B10" w:rsidP="00CB0B10">
            <w:pPr>
              <w:rPr>
                <w:rFonts w:ascii="Arial" w:hAnsi="Arial" w:cs="Arial"/>
                <w:b/>
                <w:sz w:val="20"/>
                <w:szCs w:val="20"/>
              </w:rPr>
            </w:pPr>
            <w:r w:rsidRPr="00896172">
              <w:rPr>
                <w:rFonts w:ascii="Arial" w:hAnsi="Arial" w:cs="Arial"/>
                <w:b/>
                <w:sz w:val="20"/>
                <w:szCs w:val="20"/>
              </w:rPr>
              <w:t>Skills, competencies</w:t>
            </w:r>
          </w:p>
          <w:p w14:paraId="28E83FCD" w14:textId="77777777" w:rsidR="00CB0B10" w:rsidRPr="00896172" w:rsidRDefault="00CB0B10" w:rsidP="00CB0B10">
            <w:pPr>
              <w:rPr>
                <w:rFonts w:ascii="Arial" w:hAnsi="Arial" w:cs="Arial"/>
                <w:b/>
                <w:sz w:val="20"/>
                <w:szCs w:val="20"/>
              </w:rPr>
            </w:pPr>
            <w:r w:rsidRPr="00896172">
              <w:rPr>
                <w:rFonts w:ascii="Arial" w:hAnsi="Arial" w:cs="Arial"/>
                <w:b/>
                <w:sz w:val="20"/>
                <w:szCs w:val="20"/>
              </w:rPr>
              <w:t>and/or knowledge</w:t>
            </w:r>
          </w:p>
        </w:tc>
        <w:tc>
          <w:tcPr>
            <w:tcW w:w="8301" w:type="dxa"/>
          </w:tcPr>
          <w:p w14:paraId="70E4748F"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Professional Knowledge &amp; Experience</w:t>
            </w:r>
          </w:p>
          <w:p w14:paraId="07589108" w14:textId="57424DCD"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Extensive experience performing complex strategic audits; performing audits of capital projects, project management, change management and risk management; and involvement in advisory engagements </w:t>
            </w:r>
          </w:p>
          <w:p w14:paraId="1FF825BA" w14:textId="25AFA2EB" w:rsidR="0074028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Demonstrates an understanding of best practice in Internal Audit</w:t>
            </w:r>
            <w:r w:rsidR="00372B87" w:rsidRPr="00A64E1A">
              <w:rPr>
                <w:rFonts w:ascii="Arial" w:hAnsi="Arial" w:cs="Arial"/>
                <w:sz w:val="20"/>
                <w:szCs w:val="20"/>
              </w:rPr>
              <w:t>.</w:t>
            </w:r>
          </w:p>
          <w:p w14:paraId="37D74A3F" w14:textId="77777777" w:rsidR="001A011C" w:rsidRPr="00A64E1A" w:rsidRDefault="001A011C" w:rsidP="001A011C">
            <w:pPr>
              <w:pStyle w:val="ListParagraph"/>
              <w:numPr>
                <w:ilvl w:val="0"/>
                <w:numId w:val="7"/>
              </w:numPr>
              <w:contextualSpacing w:val="0"/>
              <w:rPr>
                <w:rFonts w:ascii="Arial" w:eastAsiaTheme="minorEastAsia" w:hAnsi="Arial" w:cs="Arial"/>
                <w:sz w:val="20"/>
                <w:szCs w:val="20"/>
              </w:rPr>
            </w:pPr>
            <w:r w:rsidRPr="00A64E1A">
              <w:rPr>
                <w:rFonts w:ascii="Arial" w:eastAsiaTheme="minorEastAsia" w:hAnsi="Arial" w:cs="Arial"/>
                <w:sz w:val="20"/>
                <w:szCs w:val="20"/>
              </w:rPr>
              <w:t xml:space="preserve">Demonstrates knowledge and experience relevant to the role as per the duties &amp; responsibilities, eligibility criteria and post specific requirements of the role. </w:t>
            </w:r>
          </w:p>
          <w:p w14:paraId="563EE422" w14:textId="78E39FB3" w:rsidR="00CB0B10" w:rsidRPr="00A64E1A" w:rsidRDefault="00CB0B10" w:rsidP="001A011C">
            <w:pPr>
              <w:pStyle w:val="ListParagraph"/>
              <w:jc w:val="both"/>
              <w:rPr>
                <w:rFonts w:ascii="Arial" w:hAnsi="Arial" w:cs="Arial"/>
                <w:sz w:val="20"/>
                <w:szCs w:val="20"/>
              </w:rPr>
            </w:pPr>
          </w:p>
          <w:p w14:paraId="45C2DB78"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Managing &amp; Delivering Results (Operational Excellence)</w:t>
            </w:r>
          </w:p>
          <w:p w14:paraId="5F6A72BE"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 proven ability to prioritise, organise and schedule a wide variety of tasks and to manage competing demands and tight deadlines while consistently maintaining high standards and positive working relationships</w:t>
            </w:r>
          </w:p>
          <w:p w14:paraId="11C0CF4C"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Ability to plan and organise own work and that of others, delegating appropriately within the resources available.</w:t>
            </w:r>
          </w:p>
          <w:p w14:paraId="2CDD5C25"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The ability to work on a self-directed basis</w:t>
            </w:r>
          </w:p>
          <w:p w14:paraId="4324C07F"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Strong evidence of excellent financial planning and expenditure management</w:t>
            </w:r>
          </w:p>
          <w:p w14:paraId="73F9A5CB"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The ability to seek and seize opportunities that are beneficial to achieving organisation goals and strives to improve service delivery</w:t>
            </w:r>
          </w:p>
          <w:p w14:paraId="4B5A5EE5"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 capacity to operate successfully in a challenging environment while adhering to various standards</w:t>
            </w:r>
          </w:p>
          <w:p w14:paraId="64F764A9"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Ability to take personal responsibility to initiate activities and drive objectives through to a conclusion.</w:t>
            </w:r>
          </w:p>
          <w:p w14:paraId="01DD8FB3" w14:textId="77777777" w:rsidR="00CB0B10" w:rsidRPr="00A64E1A" w:rsidRDefault="00CB0B10" w:rsidP="00CB0B10">
            <w:pPr>
              <w:jc w:val="both"/>
              <w:rPr>
                <w:rFonts w:ascii="Arial" w:hAnsi="Arial" w:cs="Arial"/>
                <w:sz w:val="20"/>
                <w:szCs w:val="20"/>
              </w:rPr>
            </w:pPr>
          </w:p>
          <w:p w14:paraId="2BDE7383"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Critical Analysis, Problem Solving &amp; Decision Making </w:t>
            </w:r>
          </w:p>
          <w:p w14:paraId="100225E3"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The ability to evaluate complex information from a variety of sources and make effective decisions </w:t>
            </w:r>
          </w:p>
          <w:p w14:paraId="3D742FE9"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Excellent numerical and analytical skills to enable analysis, interpretation of data and data extraction from multiple data sources </w:t>
            </w:r>
          </w:p>
          <w:p w14:paraId="2D5ECB32"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lastRenderedPageBreak/>
              <w:t xml:space="preserve">Considers the impact of decisions before taking action </w:t>
            </w:r>
          </w:p>
          <w:p w14:paraId="28A616EE"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Anticipates problems and recognises when to involve other parties (at the appropriate time and level) </w:t>
            </w:r>
          </w:p>
          <w:p w14:paraId="06CA732B"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Makes timely decisions and stands by those decisions as required </w:t>
            </w:r>
          </w:p>
          <w:p w14:paraId="1FB0EFC5"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The ability to consider the range of options available, involve other parties at the appropriate time and level, to make balanced and timely decisions</w:t>
            </w:r>
            <w:r w:rsidRPr="00A64E1A">
              <w:rPr>
                <w:rFonts w:ascii="Arial" w:hAnsi="Arial" w:cs="Arial"/>
                <w:sz w:val="20"/>
                <w:szCs w:val="20"/>
              </w:rPr>
              <w:pgNum/>
            </w:r>
            <w:r w:rsidRPr="00A64E1A">
              <w:rPr>
                <w:rFonts w:ascii="Arial" w:hAnsi="Arial" w:cs="Arial"/>
                <w:sz w:val="20"/>
                <w:szCs w:val="20"/>
              </w:rPr>
              <w:t xml:space="preserve"> </w:t>
            </w:r>
          </w:p>
          <w:p w14:paraId="61EB266A"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Effective problem solving in complex work environments </w:t>
            </w:r>
          </w:p>
          <w:p w14:paraId="152DA626"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Excellent judgement</w:t>
            </w:r>
          </w:p>
          <w:p w14:paraId="134BBA07" w14:textId="77777777" w:rsidR="00CB0B10" w:rsidRPr="00A64E1A" w:rsidRDefault="00CB0B10" w:rsidP="00CB0B10">
            <w:pPr>
              <w:jc w:val="both"/>
              <w:rPr>
                <w:rFonts w:ascii="Arial" w:hAnsi="Arial" w:cs="Arial"/>
                <w:sz w:val="20"/>
                <w:szCs w:val="20"/>
              </w:rPr>
            </w:pPr>
          </w:p>
          <w:p w14:paraId="5B2C5730"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Leadership, Direction and Team working Skills </w:t>
            </w:r>
          </w:p>
          <w:p w14:paraId="4F19B290"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Effective leadership in a challenging and busy environment including a track record of innovation/improvements </w:t>
            </w:r>
          </w:p>
          <w:p w14:paraId="27E42E42"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Ability to lead, organise and motivate teams to the confident delivery of excellent services and service outcomes</w:t>
            </w:r>
          </w:p>
          <w:p w14:paraId="77CF5BB0"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Champions measurement on delivery of results and is willing to take personal responsibility to initiate activities and drive objectives through to a conclusion</w:t>
            </w:r>
          </w:p>
          <w:p w14:paraId="68FD543D"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Motivation and an innovative approach to the job within a changing working environment</w:t>
            </w:r>
          </w:p>
          <w:p w14:paraId="5995982D"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Flexibility and adaptability to meet the requirements of the role</w:t>
            </w:r>
          </w:p>
          <w:p w14:paraId="5AFBE564"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The ability to support, supervise, develop and empower staff in changing work practises in a challenging environment within existing resources </w:t>
            </w:r>
          </w:p>
          <w:p w14:paraId="0C9C0E83"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Ability to work with multi-disciplinary team members and other stakeholders to facilitate high performance, developing and achieving clear and realistic objectives </w:t>
            </w:r>
          </w:p>
          <w:p w14:paraId="59E5819E"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An ability to influence and negotiate effectively in furthering the objectives of the role</w:t>
            </w:r>
          </w:p>
          <w:p w14:paraId="54AA75EB" w14:textId="77777777" w:rsidR="00CB0B10" w:rsidRPr="00A64E1A" w:rsidRDefault="00CB0B10" w:rsidP="00CB0B10">
            <w:pPr>
              <w:jc w:val="both"/>
              <w:rPr>
                <w:rFonts w:ascii="Arial" w:hAnsi="Arial" w:cs="Arial"/>
                <w:sz w:val="20"/>
                <w:szCs w:val="20"/>
              </w:rPr>
            </w:pPr>
          </w:p>
          <w:p w14:paraId="2A7AAB50"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Communication &amp; Interpersonal Skills </w:t>
            </w:r>
          </w:p>
          <w:p w14:paraId="3F0AE7F7"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The ability to present information clearly, concisely and confidently when speaking and in writing tailoring to meet the needs of the audience </w:t>
            </w:r>
          </w:p>
          <w:p w14:paraId="2071C8A6"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Excellent presentation skills </w:t>
            </w:r>
          </w:p>
          <w:p w14:paraId="482B3A95"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Excellent written communication skills including the ability to produce professional reports The ability to interact in a professional manner with staff and other key stakeholders</w:t>
            </w:r>
          </w:p>
          <w:p w14:paraId="3D733B66" w14:textId="77777777" w:rsidR="00CB0B10" w:rsidRPr="00A64E1A" w:rsidRDefault="00CB0B10" w:rsidP="00CB0B10">
            <w:pPr>
              <w:jc w:val="both"/>
              <w:rPr>
                <w:rFonts w:ascii="Arial" w:hAnsi="Arial" w:cs="Arial"/>
                <w:sz w:val="20"/>
                <w:szCs w:val="20"/>
              </w:rPr>
            </w:pPr>
          </w:p>
          <w:p w14:paraId="08BA86A8" w14:textId="77777777" w:rsidR="00CB0B10" w:rsidRPr="00A64E1A" w:rsidRDefault="00CB0B10" w:rsidP="00CB0B10">
            <w:pPr>
              <w:jc w:val="both"/>
              <w:rPr>
                <w:rFonts w:ascii="Arial" w:hAnsi="Arial" w:cs="Arial"/>
                <w:b/>
                <w:sz w:val="20"/>
                <w:szCs w:val="20"/>
              </w:rPr>
            </w:pPr>
            <w:r w:rsidRPr="00A64E1A">
              <w:rPr>
                <w:rFonts w:ascii="Arial" w:hAnsi="Arial" w:cs="Arial"/>
                <w:b/>
                <w:sz w:val="20"/>
                <w:szCs w:val="20"/>
              </w:rPr>
              <w:t xml:space="preserve">Personal Commitment and Motivation </w:t>
            </w:r>
          </w:p>
          <w:p w14:paraId="76CCA342"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Demonstrably understands, identifies with and is committed to the core values of the HSE and places a high emphasis on achieving high standards of excellence </w:t>
            </w:r>
          </w:p>
          <w:p w14:paraId="23A01F14"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 xml:space="preserve">A vision in relation to what work changes are required to achieve immediate and long term organisational objectives </w:t>
            </w:r>
          </w:p>
          <w:p w14:paraId="50D4FEBB"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Demonstrate a core belief in and passion for the sustainable delivery of high quality service-user focused services</w:t>
            </w:r>
          </w:p>
          <w:p w14:paraId="163D3C2E"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Be capable of coping with competing demands without a diminution in performance</w:t>
            </w:r>
          </w:p>
          <w:p w14:paraId="71C7CD1A" w14:textId="77777777" w:rsidR="00CB0B10" w:rsidRPr="00A64E1A" w:rsidRDefault="00CB0B10" w:rsidP="001A011C">
            <w:pPr>
              <w:pStyle w:val="ListParagraph"/>
              <w:numPr>
                <w:ilvl w:val="0"/>
                <w:numId w:val="7"/>
              </w:numPr>
              <w:jc w:val="both"/>
              <w:rPr>
                <w:rFonts w:ascii="Arial" w:hAnsi="Arial" w:cs="Arial"/>
                <w:sz w:val="20"/>
                <w:szCs w:val="20"/>
              </w:rPr>
            </w:pPr>
            <w:r w:rsidRPr="00A64E1A">
              <w:rPr>
                <w:rFonts w:ascii="Arial" w:hAnsi="Arial" w:cs="Arial"/>
                <w:sz w:val="20"/>
                <w:szCs w:val="20"/>
              </w:rPr>
              <w:t>Demonstrates a commitment to continuing professional development &amp; training</w:t>
            </w:r>
          </w:p>
          <w:p w14:paraId="463A67EF" w14:textId="3C64601B" w:rsidR="008C504A" w:rsidRPr="00A64E1A" w:rsidRDefault="008C504A" w:rsidP="008C504A">
            <w:pPr>
              <w:pStyle w:val="ListParagraph"/>
              <w:jc w:val="both"/>
              <w:rPr>
                <w:rFonts w:ascii="Arial" w:hAnsi="Arial" w:cs="Arial"/>
                <w:sz w:val="20"/>
                <w:szCs w:val="20"/>
              </w:rPr>
            </w:pPr>
          </w:p>
        </w:tc>
      </w:tr>
      <w:tr w:rsidR="00CB0B10" w:rsidRPr="00896172" w14:paraId="41BE4027" w14:textId="77777777" w:rsidTr="003A5319">
        <w:trPr>
          <w:trHeight w:val="266"/>
        </w:trPr>
        <w:tc>
          <w:tcPr>
            <w:tcW w:w="2405" w:type="dxa"/>
          </w:tcPr>
          <w:p w14:paraId="4F355518" w14:textId="77777777" w:rsidR="00CB0B10" w:rsidRPr="00896172" w:rsidRDefault="00CB0B10" w:rsidP="00CB0B10">
            <w:pPr>
              <w:rPr>
                <w:rFonts w:ascii="Arial" w:hAnsi="Arial" w:cs="Arial"/>
                <w:b/>
                <w:sz w:val="20"/>
                <w:szCs w:val="20"/>
              </w:rPr>
            </w:pPr>
            <w:r w:rsidRPr="00896172">
              <w:rPr>
                <w:rFonts w:ascii="Arial" w:hAnsi="Arial" w:cs="Arial"/>
                <w:b/>
                <w:sz w:val="20"/>
                <w:szCs w:val="20"/>
              </w:rPr>
              <w:lastRenderedPageBreak/>
              <w:t>Campaign Specific</w:t>
            </w:r>
          </w:p>
          <w:p w14:paraId="4C0E5AAD" w14:textId="77777777" w:rsidR="00CB0B10" w:rsidRPr="00896172" w:rsidRDefault="00CB0B10" w:rsidP="00CB0B10">
            <w:pPr>
              <w:rPr>
                <w:rFonts w:ascii="Arial" w:hAnsi="Arial" w:cs="Arial"/>
                <w:b/>
                <w:sz w:val="20"/>
                <w:szCs w:val="20"/>
              </w:rPr>
            </w:pPr>
            <w:r w:rsidRPr="00896172">
              <w:rPr>
                <w:rFonts w:ascii="Arial" w:hAnsi="Arial" w:cs="Arial"/>
                <w:b/>
                <w:sz w:val="20"/>
                <w:szCs w:val="20"/>
              </w:rPr>
              <w:t>Selection Process</w:t>
            </w:r>
          </w:p>
          <w:p w14:paraId="5DB97A55" w14:textId="77777777" w:rsidR="00CB0B10" w:rsidRPr="00896172" w:rsidRDefault="00CB0B10" w:rsidP="00CB0B10">
            <w:pPr>
              <w:rPr>
                <w:rFonts w:ascii="Arial" w:hAnsi="Arial" w:cs="Arial"/>
                <w:b/>
                <w:sz w:val="20"/>
                <w:szCs w:val="20"/>
              </w:rPr>
            </w:pPr>
          </w:p>
          <w:p w14:paraId="2F9706C4" w14:textId="77777777" w:rsidR="00CB0B10" w:rsidRPr="00896172" w:rsidRDefault="00CB0B10" w:rsidP="00CB0B10">
            <w:pPr>
              <w:rPr>
                <w:rFonts w:ascii="Arial" w:hAnsi="Arial" w:cs="Arial"/>
                <w:b/>
                <w:sz w:val="20"/>
                <w:szCs w:val="20"/>
              </w:rPr>
            </w:pPr>
            <w:r w:rsidRPr="00896172">
              <w:rPr>
                <w:rFonts w:ascii="Arial" w:hAnsi="Arial" w:cs="Arial"/>
                <w:b/>
                <w:sz w:val="20"/>
                <w:szCs w:val="20"/>
              </w:rPr>
              <w:t>Ranking/Shortlisting/ Interview</w:t>
            </w:r>
          </w:p>
        </w:tc>
        <w:tc>
          <w:tcPr>
            <w:tcW w:w="8301" w:type="dxa"/>
          </w:tcPr>
          <w:p w14:paraId="39CB492B" w14:textId="77777777" w:rsidR="008C504A" w:rsidRPr="008C504A" w:rsidRDefault="008C504A" w:rsidP="008C504A">
            <w:pPr>
              <w:rPr>
                <w:rFonts w:ascii="Arial" w:hAnsi="Arial" w:cs="Arial"/>
                <w:sz w:val="20"/>
                <w:szCs w:val="20"/>
              </w:rPr>
            </w:pPr>
            <w:r w:rsidRPr="008C504A">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6C2D2EF" w14:textId="77777777" w:rsidR="008C504A" w:rsidRPr="008C504A" w:rsidRDefault="008C504A" w:rsidP="008C504A">
            <w:pPr>
              <w:rPr>
                <w:rFonts w:ascii="Arial" w:hAnsi="Arial" w:cs="Arial"/>
                <w:sz w:val="20"/>
                <w:szCs w:val="20"/>
              </w:rPr>
            </w:pPr>
          </w:p>
          <w:p w14:paraId="3B22EC46" w14:textId="77777777" w:rsidR="008C504A" w:rsidRPr="008C504A" w:rsidRDefault="008C504A" w:rsidP="008C504A">
            <w:pPr>
              <w:rPr>
                <w:rFonts w:ascii="Arial" w:hAnsi="Arial" w:cs="Arial"/>
                <w:sz w:val="20"/>
                <w:szCs w:val="20"/>
              </w:rPr>
            </w:pPr>
            <w:r w:rsidRPr="008C504A">
              <w:rPr>
                <w:rFonts w:ascii="Arial" w:hAnsi="Arial" w:cs="Arial"/>
                <w:sz w:val="20"/>
                <w:szCs w:val="20"/>
              </w:rPr>
              <w:t xml:space="preserve">Failure to include information regarding these requirements may result in you not progressing to the next stage of the selection process.  </w:t>
            </w:r>
          </w:p>
          <w:p w14:paraId="45CEFDEA" w14:textId="77777777" w:rsidR="008C504A" w:rsidRPr="008C504A" w:rsidRDefault="008C504A" w:rsidP="008C504A">
            <w:pPr>
              <w:rPr>
                <w:rFonts w:ascii="Arial" w:hAnsi="Arial" w:cs="Arial"/>
                <w:iCs/>
                <w:sz w:val="20"/>
                <w:szCs w:val="20"/>
              </w:rPr>
            </w:pPr>
          </w:p>
          <w:p w14:paraId="30EFD499" w14:textId="77777777" w:rsidR="008C504A" w:rsidRPr="008C504A" w:rsidRDefault="008C504A" w:rsidP="008C504A">
            <w:pPr>
              <w:rPr>
                <w:rFonts w:ascii="Arial" w:hAnsi="Arial" w:cs="Arial"/>
                <w:iCs/>
                <w:sz w:val="20"/>
                <w:szCs w:val="20"/>
              </w:rPr>
            </w:pPr>
            <w:r w:rsidRPr="008C504A">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p w14:paraId="0C3754D6" w14:textId="19144626" w:rsidR="008C504A" w:rsidRPr="00896172" w:rsidRDefault="008C504A" w:rsidP="00CB0B10">
            <w:pPr>
              <w:jc w:val="both"/>
              <w:rPr>
                <w:rFonts w:ascii="Arial" w:hAnsi="Arial" w:cs="Arial"/>
                <w:b/>
                <w:sz w:val="20"/>
                <w:szCs w:val="20"/>
              </w:rPr>
            </w:pPr>
          </w:p>
        </w:tc>
      </w:tr>
      <w:tr w:rsidR="008C504A" w:rsidRPr="00896172" w14:paraId="1AA39BAD" w14:textId="77777777" w:rsidTr="003A5319">
        <w:trPr>
          <w:trHeight w:val="266"/>
        </w:trPr>
        <w:tc>
          <w:tcPr>
            <w:tcW w:w="2405" w:type="dxa"/>
          </w:tcPr>
          <w:p w14:paraId="5F6BEBFC" w14:textId="77777777" w:rsidR="008C504A" w:rsidRPr="008C504A" w:rsidRDefault="008C504A" w:rsidP="008C504A">
            <w:pPr>
              <w:rPr>
                <w:rFonts w:ascii="Arial" w:hAnsi="Arial" w:cs="Arial"/>
                <w:b/>
                <w:bCs/>
                <w:sz w:val="20"/>
                <w:szCs w:val="20"/>
              </w:rPr>
            </w:pPr>
            <w:r w:rsidRPr="008C504A">
              <w:rPr>
                <w:rFonts w:ascii="Arial" w:hAnsi="Arial" w:cs="Arial"/>
                <w:b/>
                <w:bCs/>
                <w:sz w:val="20"/>
                <w:szCs w:val="20"/>
              </w:rPr>
              <w:t xml:space="preserve">Diversity, equality and inclusion </w:t>
            </w:r>
          </w:p>
          <w:p w14:paraId="4FC6A9AC" w14:textId="77777777" w:rsidR="008C504A" w:rsidRPr="00896172" w:rsidRDefault="008C504A" w:rsidP="00CB0B10">
            <w:pPr>
              <w:rPr>
                <w:rFonts w:ascii="Arial" w:hAnsi="Arial" w:cs="Arial"/>
                <w:b/>
                <w:sz w:val="20"/>
                <w:szCs w:val="20"/>
              </w:rPr>
            </w:pPr>
          </w:p>
        </w:tc>
        <w:tc>
          <w:tcPr>
            <w:tcW w:w="8301" w:type="dxa"/>
          </w:tcPr>
          <w:p w14:paraId="31E31E5D" w14:textId="77777777" w:rsidR="008C504A" w:rsidRPr="008C504A" w:rsidRDefault="008C504A" w:rsidP="008C504A">
            <w:pPr>
              <w:rPr>
                <w:rFonts w:ascii="Arial" w:hAnsi="Arial" w:cs="Arial"/>
                <w:iCs/>
                <w:sz w:val="20"/>
                <w:szCs w:val="20"/>
              </w:rPr>
            </w:pPr>
            <w:r w:rsidRPr="008C504A">
              <w:rPr>
                <w:rFonts w:ascii="Arial" w:hAnsi="Arial" w:cs="Arial"/>
                <w:iCs/>
                <w:sz w:val="20"/>
                <w:szCs w:val="20"/>
              </w:rPr>
              <w:t>The HSE is an equal opportunities employer.</w:t>
            </w:r>
          </w:p>
          <w:p w14:paraId="7110A73B" w14:textId="77777777" w:rsidR="008C504A" w:rsidRPr="008C504A" w:rsidRDefault="008C504A" w:rsidP="008C504A">
            <w:pPr>
              <w:rPr>
                <w:rFonts w:ascii="Arial" w:hAnsi="Arial" w:cs="Arial"/>
                <w:color w:val="000000"/>
                <w:sz w:val="20"/>
                <w:szCs w:val="20"/>
                <w:shd w:val="clear" w:color="auto" w:fill="FFFFFF"/>
              </w:rPr>
            </w:pPr>
          </w:p>
          <w:p w14:paraId="26EC6D49" w14:textId="77777777" w:rsidR="008C504A" w:rsidRPr="008C504A" w:rsidRDefault="008C504A" w:rsidP="008C504A">
            <w:pPr>
              <w:rPr>
                <w:rFonts w:ascii="Arial" w:hAnsi="Arial" w:cs="Arial"/>
                <w:color w:val="000000"/>
                <w:sz w:val="20"/>
                <w:szCs w:val="20"/>
                <w:shd w:val="clear" w:color="auto" w:fill="FFFFFF"/>
              </w:rPr>
            </w:pPr>
            <w:r w:rsidRPr="008C504A">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7293DE5" w14:textId="77777777" w:rsidR="008C504A" w:rsidRPr="008C504A" w:rsidRDefault="008C504A" w:rsidP="008C504A">
            <w:pPr>
              <w:rPr>
                <w:rFonts w:ascii="Arial" w:hAnsi="Arial" w:cs="Arial"/>
                <w:color w:val="000000"/>
                <w:sz w:val="20"/>
                <w:szCs w:val="20"/>
                <w:shd w:val="clear" w:color="auto" w:fill="FFFFFF"/>
              </w:rPr>
            </w:pPr>
          </w:p>
          <w:p w14:paraId="643852C1" w14:textId="77777777" w:rsidR="008C504A" w:rsidRPr="008C504A" w:rsidRDefault="008C504A" w:rsidP="008C504A">
            <w:pPr>
              <w:rPr>
                <w:rFonts w:ascii="Arial" w:hAnsi="Arial" w:cs="Arial"/>
                <w:color w:val="000000"/>
                <w:sz w:val="20"/>
                <w:szCs w:val="20"/>
                <w:shd w:val="clear" w:color="auto" w:fill="FFFFFF"/>
              </w:rPr>
            </w:pPr>
            <w:r w:rsidRPr="008C504A">
              <w:rPr>
                <w:rFonts w:ascii="Arial" w:hAnsi="Arial" w:cs="Arial"/>
                <w:color w:val="000000"/>
                <w:sz w:val="20"/>
                <w:szCs w:val="2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FCBAAC6" w14:textId="77777777" w:rsidR="008C504A" w:rsidRPr="008C504A" w:rsidRDefault="008C504A" w:rsidP="008C504A">
            <w:pPr>
              <w:rPr>
                <w:rFonts w:ascii="Arial" w:hAnsi="Arial" w:cs="Arial"/>
                <w:color w:val="000000"/>
                <w:sz w:val="20"/>
                <w:szCs w:val="20"/>
                <w:shd w:val="clear" w:color="auto" w:fill="FFFFFF"/>
              </w:rPr>
            </w:pPr>
          </w:p>
          <w:p w14:paraId="23636704" w14:textId="77777777" w:rsidR="008C504A" w:rsidRPr="008C504A" w:rsidRDefault="008C504A" w:rsidP="008C504A">
            <w:pPr>
              <w:rPr>
                <w:rFonts w:ascii="Arial" w:hAnsi="Arial" w:cs="Arial"/>
                <w:color w:val="000000"/>
                <w:sz w:val="20"/>
                <w:szCs w:val="20"/>
                <w:shd w:val="clear" w:color="auto" w:fill="FFFFFF"/>
              </w:rPr>
            </w:pPr>
            <w:r w:rsidRPr="008C504A">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773CC4F" w14:textId="77777777" w:rsidR="008C504A" w:rsidRPr="008C504A" w:rsidRDefault="008C504A" w:rsidP="008C504A">
            <w:pPr>
              <w:rPr>
                <w:rFonts w:ascii="Arial" w:hAnsi="Arial" w:cs="Arial"/>
                <w:color w:val="000000"/>
                <w:sz w:val="20"/>
                <w:szCs w:val="20"/>
                <w:shd w:val="clear" w:color="auto" w:fill="FFFFFF"/>
              </w:rPr>
            </w:pPr>
          </w:p>
          <w:p w14:paraId="7071D3F4" w14:textId="77777777" w:rsidR="008C504A" w:rsidRPr="008C504A" w:rsidRDefault="008C504A" w:rsidP="008C504A">
            <w:pPr>
              <w:rPr>
                <w:rFonts w:ascii="Arial" w:hAnsi="Arial" w:cs="Arial"/>
                <w:sz w:val="20"/>
                <w:szCs w:val="20"/>
              </w:rPr>
            </w:pPr>
            <w:r w:rsidRPr="008C504A">
              <w:rPr>
                <w:rFonts w:ascii="Arial" w:hAnsi="Arial" w:cs="Arial"/>
                <w:sz w:val="20"/>
                <w:szCs w:val="20"/>
              </w:rPr>
              <w:t xml:space="preserve">Read more about the HSE’s commitment to </w:t>
            </w:r>
            <w:hyperlink r:id="rId14" w:history="1">
              <w:r w:rsidRPr="00A64E1A">
                <w:rPr>
                  <w:rStyle w:val="Hyperlink"/>
                  <w:rFonts w:ascii="Arial" w:hAnsi="Arial" w:cs="Arial"/>
                  <w:color w:val="002060"/>
                  <w:sz w:val="20"/>
                  <w:szCs w:val="20"/>
                </w:rPr>
                <w:t>Diversity, Equality and Inclusion</w:t>
              </w:r>
            </w:hyperlink>
            <w:r w:rsidRPr="008C504A">
              <w:rPr>
                <w:rFonts w:ascii="Arial" w:hAnsi="Arial" w:cs="Arial"/>
                <w:sz w:val="20"/>
                <w:szCs w:val="20"/>
              </w:rPr>
              <w:t xml:space="preserve"> </w:t>
            </w:r>
          </w:p>
          <w:p w14:paraId="136812BD" w14:textId="7B4184C8" w:rsidR="008C504A" w:rsidRPr="00896172" w:rsidRDefault="008C504A" w:rsidP="00CB0B10">
            <w:pPr>
              <w:jc w:val="both"/>
              <w:rPr>
                <w:rFonts w:ascii="Arial" w:hAnsi="Arial" w:cs="Arial"/>
                <w:sz w:val="20"/>
                <w:szCs w:val="20"/>
              </w:rPr>
            </w:pPr>
          </w:p>
        </w:tc>
      </w:tr>
      <w:tr w:rsidR="00CB0B10" w:rsidRPr="00896172" w14:paraId="3C053E2B" w14:textId="77777777" w:rsidTr="003A5319">
        <w:trPr>
          <w:trHeight w:val="266"/>
        </w:trPr>
        <w:tc>
          <w:tcPr>
            <w:tcW w:w="2405" w:type="dxa"/>
          </w:tcPr>
          <w:p w14:paraId="3AAFEAAA" w14:textId="77777777" w:rsidR="00CB0B10" w:rsidRPr="00896172" w:rsidRDefault="00CB0B10" w:rsidP="00CB0B10">
            <w:pPr>
              <w:rPr>
                <w:rFonts w:ascii="Arial" w:hAnsi="Arial" w:cs="Arial"/>
                <w:b/>
                <w:sz w:val="20"/>
                <w:szCs w:val="20"/>
              </w:rPr>
            </w:pPr>
            <w:r w:rsidRPr="00896172">
              <w:rPr>
                <w:rFonts w:ascii="Arial" w:hAnsi="Arial" w:cs="Arial"/>
                <w:b/>
                <w:sz w:val="20"/>
                <w:szCs w:val="20"/>
              </w:rPr>
              <w:lastRenderedPageBreak/>
              <w:t>Code of Practice</w:t>
            </w:r>
          </w:p>
        </w:tc>
        <w:tc>
          <w:tcPr>
            <w:tcW w:w="8301" w:type="dxa"/>
          </w:tcPr>
          <w:p w14:paraId="4F3901E2" w14:textId="77777777" w:rsidR="008C504A" w:rsidRPr="008C504A" w:rsidRDefault="008C504A" w:rsidP="008C504A">
            <w:pPr>
              <w:rPr>
                <w:rFonts w:ascii="Arial" w:hAnsi="Arial" w:cs="Arial"/>
                <w:sz w:val="20"/>
                <w:szCs w:val="20"/>
              </w:rPr>
            </w:pPr>
            <w:r w:rsidRPr="008C504A">
              <w:rPr>
                <w:rFonts w:ascii="Arial" w:hAnsi="Arial" w:cs="Arial"/>
                <w:sz w:val="20"/>
                <w:szCs w:val="20"/>
              </w:rPr>
              <w:t>The Health Service Executive</w:t>
            </w:r>
            <w:r w:rsidRPr="008C504A">
              <w:rPr>
                <w:rFonts w:ascii="Arial" w:hAnsi="Arial" w:cs="Arial"/>
                <w:color w:val="FF0000"/>
                <w:sz w:val="20"/>
                <w:szCs w:val="20"/>
              </w:rPr>
              <w:t xml:space="preserve"> </w:t>
            </w:r>
            <w:r w:rsidRPr="008C504A">
              <w:rPr>
                <w:rFonts w:ascii="Arial" w:hAnsi="Arial" w:cs="Arial"/>
                <w:sz w:val="20"/>
                <w:szCs w:val="20"/>
              </w:rPr>
              <w:t>will run this campaign in compliance with the Code of Practice prepared by the Commission for Public Service Appointments (CPSA).</w:t>
            </w:r>
          </w:p>
          <w:p w14:paraId="590A1889" w14:textId="77777777" w:rsidR="008C504A" w:rsidRPr="008C504A" w:rsidRDefault="008C504A" w:rsidP="008C504A">
            <w:pPr>
              <w:rPr>
                <w:rFonts w:ascii="Arial" w:hAnsi="Arial" w:cs="Arial"/>
                <w:sz w:val="20"/>
                <w:szCs w:val="20"/>
              </w:rPr>
            </w:pPr>
          </w:p>
          <w:p w14:paraId="735C2D03" w14:textId="77777777" w:rsidR="008C504A" w:rsidRPr="008C504A" w:rsidRDefault="008C504A" w:rsidP="008C504A">
            <w:pPr>
              <w:shd w:val="clear" w:color="auto" w:fill="FFFFFF"/>
              <w:rPr>
                <w:rFonts w:ascii="Arial" w:hAnsi="Arial" w:cs="Arial"/>
                <w:color w:val="333333"/>
                <w:sz w:val="20"/>
                <w:szCs w:val="20"/>
                <w:lang w:eastAsia="en-IE"/>
              </w:rPr>
            </w:pPr>
            <w:r w:rsidRPr="008C504A">
              <w:rPr>
                <w:rFonts w:ascii="Arial" w:hAnsi="Arial" w:cs="Arial"/>
                <w:sz w:val="20"/>
                <w:szCs w:val="20"/>
              </w:rPr>
              <w:t xml:space="preserve">The CPSA is responsible for </w:t>
            </w:r>
            <w:r w:rsidRPr="008C504A">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237C5D9" w14:textId="77777777" w:rsidR="008C504A" w:rsidRPr="008C504A" w:rsidRDefault="008C504A" w:rsidP="008C504A">
            <w:pPr>
              <w:ind w:firstLine="720"/>
              <w:rPr>
                <w:rFonts w:ascii="Arial" w:hAnsi="Arial" w:cs="Arial"/>
                <w:sz w:val="20"/>
                <w:szCs w:val="20"/>
              </w:rPr>
            </w:pPr>
          </w:p>
          <w:p w14:paraId="20ADF61E" w14:textId="77777777" w:rsidR="008C504A" w:rsidRPr="00A64E1A" w:rsidRDefault="008C504A" w:rsidP="008C504A">
            <w:pPr>
              <w:rPr>
                <w:rFonts w:ascii="Arial" w:hAnsi="Arial" w:cs="Arial"/>
                <w:color w:val="002060"/>
                <w:sz w:val="20"/>
                <w:szCs w:val="20"/>
              </w:rPr>
            </w:pPr>
            <w:r w:rsidRPr="008C504A">
              <w:rPr>
                <w:rFonts w:ascii="Arial" w:hAnsi="Arial" w:cs="Arial"/>
                <w:sz w:val="20"/>
                <w:szCs w:val="20"/>
              </w:rPr>
              <w:t xml:space="preserve">Read the </w:t>
            </w:r>
            <w:hyperlink r:id="rId15" w:history="1">
              <w:r w:rsidRPr="00A64E1A">
                <w:rPr>
                  <w:rStyle w:val="Hyperlink"/>
                  <w:rFonts w:ascii="Arial" w:hAnsi="Arial" w:cs="Arial"/>
                  <w:color w:val="002060"/>
                  <w:sz w:val="20"/>
                  <w:szCs w:val="20"/>
                </w:rPr>
                <w:t>CPSA Code of Practice</w:t>
              </w:r>
            </w:hyperlink>
            <w:r w:rsidRPr="00A64E1A">
              <w:rPr>
                <w:rFonts w:ascii="Arial" w:hAnsi="Arial" w:cs="Arial"/>
                <w:color w:val="002060"/>
                <w:sz w:val="20"/>
                <w:szCs w:val="20"/>
              </w:rPr>
              <w:t xml:space="preserve">. </w:t>
            </w:r>
          </w:p>
          <w:p w14:paraId="3D1DD1C5" w14:textId="60379416" w:rsidR="00CB0B10" w:rsidRPr="00896172" w:rsidRDefault="00CB0B10" w:rsidP="00CB0B10">
            <w:pPr>
              <w:jc w:val="both"/>
              <w:rPr>
                <w:rFonts w:ascii="Arial" w:hAnsi="Arial" w:cs="Arial"/>
                <w:sz w:val="20"/>
                <w:szCs w:val="20"/>
              </w:rPr>
            </w:pPr>
          </w:p>
        </w:tc>
      </w:tr>
      <w:tr w:rsidR="00CB0B10" w:rsidRPr="00896172" w14:paraId="10BBBB4F" w14:textId="77777777" w:rsidTr="00B4631F">
        <w:trPr>
          <w:trHeight w:val="266"/>
        </w:trPr>
        <w:tc>
          <w:tcPr>
            <w:tcW w:w="10706" w:type="dxa"/>
            <w:gridSpan w:val="2"/>
          </w:tcPr>
          <w:p w14:paraId="2A863F3D" w14:textId="77777777" w:rsidR="008C504A" w:rsidRPr="008C504A" w:rsidRDefault="008C504A" w:rsidP="008C504A">
            <w:pPr>
              <w:rPr>
                <w:rFonts w:ascii="Arial" w:hAnsi="Arial" w:cs="Arial"/>
                <w:sz w:val="20"/>
                <w:szCs w:val="20"/>
              </w:rPr>
            </w:pPr>
            <w:r w:rsidRPr="008C504A">
              <w:rPr>
                <w:rFonts w:ascii="Arial" w:hAnsi="Arial" w:cs="Arial"/>
                <w:sz w:val="20"/>
                <w:szCs w:val="20"/>
              </w:rPr>
              <w:t>The reform programme outlined for the health services may impact on this role, and as structures change the job specification may be reviewed.</w:t>
            </w:r>
          </w:p>
          <w:p w14:paraId="7B34E232" w14:textId="77777777" w:rsidR="008C504A" w:rsidRPr="008C504A" w:rsidRDefault="008C504A" w:rsidP="008C504A">
            <w:pPr>
              <w:rPr>
                <w:rFonts w:ascii="Arial" w:hAnsi="Arial" w:cs="Arial"/>
                <w:sz w:val="20"/>
                <w:szCs w:val="20"/>
              </w:rPr>
            </w:pPr>
          </w:p>
          <w:p w14:paraId="302EDC07" w14:textId="36D68C9B" w:rsidR="00CB0B10" w:rsidRPr="00896172" w:rsidRDefault="008C504A" w:rsidP="008C504A">
            <w:pPr>
              <w:jc w:val="both"/>
              <w:rPr>
                <w:rFonts w:ascii="Arial" w:hAnsi="Arial" w:cs="Arial"/>
                <w:sz w:val="20"/>
                <w:szCs w:val="20"/>
              </w:rPr>
            </w:pPr>
            <w:r w:rsidRPr="008C504A">
              <w:rPr>
                <w:rFonts w:ascii="Arial" w:hAnsi="Arial" w:cs="Arial"/>
                <w:sz w:val="20"/>
                <w:szCs w:val="20"/>
              </w:rPr>
              <w:t>This job specification is a guide to the general range of duties assigned to the post holder. It is intended to be neither definitive nor restrictive and is subject to periodic review with the employee concerned.</w:t>
            </w:r>
          </w:p>
        </w:tc>
      </w:tr>
    </w:tbl>
    <w:p w14:paraId="0D0D731C" w14:textId="5BF9F07F" w:rsidR="00215B1F" w:rsidRDefault="00215B1F" w:rsidP="003A5319">
      <w:pPr>
        <w:spacing w:after="0" w:line="240" w:lineRule="auto"/>
        <w:jc w:val="right"/>
        <w:rPr>
          <w:rFonts w:ascii="Arial" w:hAnsi="Arial" w:cs="Arial"/>
          <w:b/>
          <w:sz w:val="20"/>
          <w:szCs w:val="20"/>
        </w:rPr>
      </w:pPr>
    </w:p>
    <w:p w14:paraId="1E8C2802" w14:textId="77777777" w:rsidR="00215B1F" w:rsidRDefault="00215B1F">
      <w:pPr>
        <w:rPr>
          <w:rFonts w:ascii="Arial" w:hAnsi="Arial" w:cs="Arial"/>
          <w:b/>
          <w:sz w:val="20"/>
          <w:szCs w:val="20"/>
        </w:rPr>
      </w:pPr>
      <w:r>
        <w:rPr>
          <w:rFonts w:ascii="Arial" w:hAnsi="Arial" w:cs="Arial"/>
          <w:b/>
          <w:sz w:val="20"/>
          <w:szCs w:val="20"/>
        </w:rPr>
        <w:br w:type="page"/>
      </w:r>
    </w:p>
    <w:p w14:paraId="0C23FEFD" w14:textId="77777777" w:rsidR="00DF35B8" w:rsidRPr="00896172" w:rsidRDefault="00DF35B8" w:rsidP="003A5319">
      <w:pPr>
        <w:spacing w:after="0" w:line="240" w:lineRule="auto"/>
        <w:jc w:val="right"/>
        <w:rPr>
          <w:rFonts w:ascii="Arial" w:hAnsi="Arial" w:cs="Arial"/>
          <w:b/>
          <w:sz w:val="20"/>
          <w:szCs w:val="20"/>
        </w:rPr>
      </w:pPr>
    </w:p>
    <w:p w14:paraId="5DE187AB" w14:textId="429E52A5" w:rsidR="00896172" w:rsidRDefault="001B7B63">
      <w:pPr>
        <w:rPr>
          <w:b/>
        </w:rPr>
      </w:pPr>
      <w:r>
        <w:rPr>
          <w:rFonts w:ascii="Calibri Light" w:hAnsi="Calibri Light"/>
          <w:noProof/>
          <w:lang w:eastAsia="en-IE"/>
        </w:rPr>
        <w:drawing>
          <wp:anchor distT="0" distB="0" distL="114300" distR="114300" simplePos="0" relativeHeight="251661312" behindDoc="0" locked="0" layoutInCell="1" allowOverlap="1" wp14:anchorId="7D739E89" wp14:editId="40CECDCE">
            <wp:simplePos x="0" y="0"/>
            <wp:positionH relativeFrom="margin">
              <wp:align>left</wp:align>
            </wp:positionH>
            <wp:positionV relativeFrom="paragraph">
              <wp:posOffset>10795</wp:posOffset>
            </wp:positionV>
            <wp:extent cx="1141095" cy="7810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1095" cy="781050"/>
                    </a:xfrm>
                    <a:prstGeom prst="rect">
                      <a:avLst/>
                    </a:prstGeom>
                    <a:noFill/>
                  </pic:spPr>
                </pic:pic>
              </a:graphicData>
            </a:graphic>
            <wp14:sizeRelH relativeFrom="page">
              <wp14:pctWidth>0</wp14:pctWidth>
            </wp14:sizeRelH>
            <wp14:sizeRelV relativeFrom="page">
              <wp14:pctHeight>0</wp14:pctHeight>
            </wp14:sizeRelV>
          </wp:anchor>
        </w:drawing>
      </w:r>
    </w:p>
    <w:p w14:paraId="20DC40A4" w14:textId="4CB7593C" w:rsidR="00896172" w:rsidRPr="001B7B63" w:rsidRDefault="001B7B63" w:rsidP="00896172">
      <w:pPr>
        <w:spacing w:after="200" w:line="276" w:lineRule="auto"/>
        <w:jc w:val="center"/>
        <w:rPr>
          <w:rFonts w:ascii="Arial" w:hAnsi="Arial" w:cs="Arial"/>
          <w:b/>
          <w:sz w:val="20"/>
          <w:szCs w:val="20"/>
        </w:rPr>
      </w:pPr>
      <w:r w:rsidRPr="00964CFF">
        <w:rPr>
          <w:rFonts w:ascii="Arial" w:hAnsi="Arial" w:cs="Arial"/>
          <w:b/>
          <w:sz w:val="20"/>
          <w:szCs w:val="20"/>
        </w:rPr>
        <w:t xml:space="preserve">Grade VIII </w:t>
      </w:r>
      <w:r w:rsidR="00964CFF" w:rsidRPr="00964CFF">
        <w:rPr>
          <w:rFonts w:ascii="Arial" w:hAnsi="Arial" w:cs="Arial"/>
          <w:b/>
          <w:sz w:val="20"/>
          <w:szCs w:val="20"/>
        </w:rPr>
        <w:t>Internal Audit Manager</w:t>
      </w:r>
    </w:p>
    <w:p w14:paraId="2AB35A58" w14:textId="743A11AB" w:rsidR="00896172" w:rsidRPr="001B7B63" w:rsidRDefault="00896172" w:rsidP="001B7B63">
      <w:pPr>
        <w:jc w:val="center"/>
        <w:rPr>
          <w:rFonts w:ascii="Arial" w:hAnsi="Arial" w:cs="Arial"/>
          <w:b/>
          <w:sz w:val="20"/>
          <w:szCs w:val="20"/>
        </w:rPr>
      </w:pPr>
      <w:r w:rsidRPr="001B7B63">
        <w:rPr>
          <w:rFonts w:ascii="Arial" w:hAnsi="Arial" w:cs="Arial"/>
          <w:b/>
          <w:sz w:val="20"/>
          <w:szCs w:val="20"/>
        </w:rPr>
        <w:t>Terms and conditions of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7974"/>
      </w:tblGrid>
      <w:tr w:rsidR="00896172" w:rsidRPr="00236F97" w14:paraId="44B7EB4C" w14:textId="77777777" w:rsidTr="00A767B1">
        <w:tc>
          <w:tcPr>
            <w:tcW w:w="1187" w:type="pct"/>
          </w:tcPr>
          <w:p w14:paraId="3D9D9DB0" w14:textId="77777777" w:rsidR="00896172" w:rsidRPr="00236F97" w:rsidRDefault="00896172" w:rsidP="00236F97">
            <w:pPr>
              <w:spacing w:after="0" w:line="240" w:lineRule="auto"/>
              <w:contextualSpacing/>
              <w:jc w:val="both"/>
              <w:rPr>
                <w:rFonts w:ascii="Arial" w:hAnsi="Arial" w:cs="Arial"/>
                <w:b/>
                <w:bCs/>
                <w:sz w:val="20"/>
                <w:szCs w:val="20"/>
              </w:rPr>
            </w:pPr>
            <w:r w:rsidRPr="00236F97">
              <w:rPr>
                <w:rFonts w:ascii="Arial" w:hAnsi="Arial" w:cs="Arial"/>
                <w:b/>
                <w:bCs/>
                <w:sz w:val="20"/>
                <w:szCs w:val="20"/>
              </w:rPr>
              <w:t xml:space="preserve">Tenure </w:t>
            </w:r>
          </w:p>
        </w:tc>
        <w:tc>
          <w:tcPr>
            <w:tcW w:w="3813" w:type="pct"/>
          </w:tcPr>
          <w:p w14:paraId="62B739DC" w14:textId="2EC36D1C" w:rsidR="00896172" w:rsidRPr="00236F97" w:rsidRDefault="00896172"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r w:rsidRPr="00236F97">
              <w:rPr>
                <w:rFonts w:ascii="Arial" w:hAnsi="Arial" w:cs="Arial"/>
                <w:spacing w:val="-3"/>
                <w:sz w:val="20"/>
                <w:szCs w:val="20"/>
              </w:rPr>
              <w:t xml:space="preserve">The current vacancy available is </w:t>
            </w:r>
            <w:r w:rsidR="001B7B63" w:rsidRPr="00236F97">
              <w:rPr>
                <w:rFonts w:ascii="Arial" w:hAnsi="Arial" w:cs="Arial"/>
                <w:bCs/>
                <w:spacing w:val="-3"/>
                <w:sz w:val="20"/>
                <w:szCs w:val="20"/>
              </w:rPr>
              <w:t>permanent</w:t>
            </w:r>
            <w:r w:rsidRPr="00236F97">
              <w:rPr>
                <w:rFonts w:ascii="Arial" w:hAnsi="Arial" w:cs="Arial"/>
                <w:spacing w:val="-3"/>
                <w:sz w:val="20"/>
                <w:szCs w:val="20"/>
              </w:rPr>
              <w:t xml:space="preserve"> and </w:t>
            </w:r>
            <w:r w:rsidR="001B7B63" w:rsidRPr="00236F97">
              <w:rPr>
                <w:rFonts w:ascii="Arial" w:hAnsi="Arial" w:cs="Arial"/>
                <w:bCs/>
                <w:spacing w:val="-3"/>
                <w:sz w:val="20"/>
                <w:szCs w:val="20"/>
              </w:rPr>
              <w:t>whole time</w:t>
            </w:r>
            <w:r w:rsidRPr="00236F97">
              <w:rPr>
                <w:rFonts w:ascii="Arial" w:hAnsi="Arial" w:cs="Arial"/>
                <w:bCs/>
                <w:spacing w:val="-3"/>
                <w:sz w:val="20"/>
                <w:szCs w:val="20"/>
              </w:rPr>
              <w:t>.</w:t>
            </w:r>
            <w:r w:rsidRPr="00236F97">
              <w:rPr>
                <w:rFonts w:ascii="Arial" w:hAnsi="Arial" w:cs="Arial"/>
                <w:spacing w:val="-3"/>
                <w:sz w:val="20"/>
                <w:szCs w:val="20"/>
              </w:rPr>
              <w:t xml:space="preserve">  </w:t>
            </w:r>
          </w:p>
          <w:p w14:paraId="2A338D5B" w14:textId="77777777" w:rsidR="00896172" w:rsidRPr="00236F97" w:rsidRDefault="00896172"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p>
          <w:p w14:paraId="16C2AD22" w14:textId="77777777" w:rsidR="00896172" w:rsidRPr="00236F97" w:rsidRDefault="00896172"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r w:rsidRPr="00236F97">
              <w:rPr>
                <w:rFonts w:ascii="Arial" w:hAnsi="Arial" w:cs="Arial"/>
                <w:spacing w:val="-3"/>
                <w:sz w:val="20"/>
                <w:szCs w:val="20"/>
              </w:rPr>
              <w:t xml:space="preserve">The post is pensionable. A panel may be created from which permanent and specified purpose vacancies of full or part time duration may be filled. The tenure of these posts will be indicated at “expression of interest” stage. </w:t>
            </w:r>
          </w:p>
          <w:p w14:paraId="4578B95C" w14:textId="77777777" w:rsidR="00896172" w:rsidRPr="00236F97" w:rsidRDefault="00896172"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p>
          <w:p w14:paraId="61253410" w14:textId="77777777" w:rsidR="00896172" w:rsidRPr="00236F97" w:rsidRDefault="00896172"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r w:rsidRPr="00236F97">
              <w:rPr>
                <w:rFonts w:ascii="Arial" w:hAnsi="Arial" w:cs="Arial"/>
                <w:spacing w:val="-3"/>
                <w:sz w:val="20"/>
                <w:szCs w:val="20"/>
              </w:rPr>
              <w:t>Appointment as an employee of the Health Service Executive is governed by the Health Act 2004, the Public Service Management (Recruitment and Appointments) Act 2004, and Public Service Management (Recruitment and Appointments) Amendment Act 2013.</w:t>
            </w:r>
          </w:p>
          <w:p w14:paraId="18C7D15F" w14:textId="72EBF50F" w:rsidR="001B7B63" w:rsidRPr="00236F97" w:rsidRDefault="001B7B63" w:rsidP="00236F97">
            <w:pPr>
              <w:tabs>
                <w:tab w:val="left" w:pos="-720"/>
                <w:tab w:val="left" w:pos="0"/>
                <w:tab w:val="left" w:pos="720"/>
              </w:tabs>
              <w:suppressAutoHyphens/>
              <w:spacing w:after="0" w:line="240" w:lineRule="auto"/>
              <w:contextualSpacing/>
              <w:jc w:val="both"/>
              <w:rPr>
                <w:rFonts w:ascii="Arial" w:hAnsi="Arial" w:cs="Arial"/>
                <w:spacing w:val="-3"/>
                <w:sz w:val="20"/>
                <w:szCs w:val="20"/>
              </w:rPr>
            </w:pPr>
          </w:p>
        </w:tc>
      </w:tr>
      <w:tr w:rsidR="001B7B63" w:rsidRPr="00236F97" w14:paraId="504C5315" w14:textId="77777777" w:rsidTr="00A767B1">
        <w:tc>
          <w:tcPr>
            <w:tcW w:w="1187" w:type="pct"/>
          </w:tcPr>
          <w:p w14:paraId="03F02BB3" w14:textId="49FA428A" w:rsidR="001B7B63" w:rsidRPr="00236F97" w:rsidRDefault="00236F97" w:rsidP="00A767B1">
            <w:pPr>
              <w:jc w:val="both"/>
              <w:rPr>
                <w:rFonts w:ascii="Arial" w:hAnsi="Arial" w:cs="Arial"/>
                <w:b/>
                <w:bCs/>
                <w:sz w:val="20"/>
                <w:szCs w:val="20"/>
              </w:rPr>
            </w:pPr>
            <w:r>
              <w:rPr>
                <w:rFonts w:ascii="Arial" w:hAnsi="Arial" w:cs="Arial"/>
                <w:b/>
                <w:bCs/>
                <w:sz w:val="20"/>
                <w:szCs w:val="20"/>
              </w:rPr>
              <w:t>Remuneration</w:t>
            </w:r>
          </w:p>
        </w:tc>
        <w:tc>
          <w:tcPr>
            <w:tcW w:w="3813" w:type="pct"/>
          </w:tcPr>
          <w:p w14:paraId="4D782F5E" w14:textId="2ACACFD9" w:rsidR="001B7B63" w:rsidRDefault="001B7B63" w:rsidP="00673E38">
            <w:pPr>
              <w:spacing w:after="0" w:line="240" w:lineRule="auto"/>
              <w:jc w:val="both"/>
              <w:rPr>
                <w:rFonts w:ascii="Arial" w:hAnsi="Arial" w:cs="Arial"/>
                <w:sz w:val="20"/>
                <w:szCs w:val="20"/>
              </w:rPr>
            </w:pPr>
            <w:r w:rsidRPr="00673E38">
              <w:rPr>
                <w:rFonts w:ascii="Arial" w:hAnsi="Arial" w:cs="Arial"/>
                <w:sz w:val="20"/>
                <w:szCs w:val="20"/>
              </w:rPr>
              <w:t>The salary scale for the post is (as at 01/0</w:t>
            </w:r>
            <w:r w:rsidR="007A5DE4">
              <w:rPr>
                <w:rFonts w:ascii="Arial" w:hAnsi="Arial" w:cs="Arial"/>
                <w:sz w:val="20"/>
                <w:szCs w:val="20"/>
              </w:rPr>
              <w:t>2</w:t>
            </w:r>
            <w:r w:rsidRPr="00673E38">
              <w:rPr>
                <w:rFonts w:ascii="Arial" w:hAnsi="Arial" w:cs="Arial"/>
                <w:sz w:val="20"/>
                <w:szCs w:val="20"/>
              </w:rPr>
              <w:t>/202</w:t>
            </w:r>
            <w:r w:rsidR="007A5DE4">
              <w:rPr>
                <w:rFonts w:ascii="Arial" w:hAnsi="Arial" w:cs="Arial"/>
                <w:sz w:val="20"/>
                <w:szCs w:val="20"/>
              </w:rPr>
              <w:t>6</w:t>
            </w:r>
            <w:r w:rsidRPr="00673E38">
              <w:rPr>
                <w:rFonts w:ascii="Arial" w:hAnsi="Arial" w:cs="Arial"/>
                <w:sz w:val="20"/>
                <w:szCs w:val="20"/>
              </w:rPr>
              <w:t xml:space="preserve">): </w:t>
            </w:r>
          </w:p>
          <w:p w14:paraId="5189667E" w14:textId="77777777" w:rsidR="00673E38" w:rsidRPr="00673E38" w:rsidRDefault="00673E38" w:rsidP="00673E38">
            <w:pPr>
              <w:spacing w:after="0" w:line="240" w:lineRule="auto"/>
              <w:jc w:val="both"/>
              <w:rPr>
                <w:rFonts w:ascii="Arial" w:hAnsi="Arial" w:cs="Arial"/>
                <w:sz w:val="20"/>
                <w:szCs w:val="20"/>
              </w:rPr>
            </w:pPr>
          </w:p>
          <w:p w14:paraId="5F65F2B4" w14:textId="6464ED00" w:rsidR="007A5DE4" w:rsidRDefault="007A5DE4" w:rsidP="00673E38">
            <w:pPr>
              <w:spacing w:after="0" w:line="240" w:lineRule="auto"/>
              <w:jc w:val="both"/>
              <w:rPr>
                <w:rFonts w:ascii="Arial" w:hAnsi="Arial" w:cs="Arial"/>
                <w:sz w:val="20"/>
                <w:szCs w:val="20"/>
              </w:rPr>
            </w:pPr>
            <w:r w:rsidRPr="00673E38">
              <w:rPr>
                <w:rFonts w:ascii="Arial" w:hAnsi="Arial" w:cs="Arial"/>
                <w:sz w:val="20"/>
                <w:szCs w:val="20"/>
              </w:rPr>
              <w:t>€</w:t>
            </w:r>
            <w:r w:rsidRPr="007A5DE4">
              <w:rPr>
                <w:rFonts w:ascii="Arial" w:hAnsi="Arial" w:cs="Arial"/>
                <w:sz w:val="20"/>
                <w:szCs w:val="20"/>
              </w:rPr>
              <w:t xml:space="preserve">83,081 </w:t>
            </w:r>
            <w:r>
              <w:rPr>
                <w:rFonts w:ascii="Arial" w:hAnsi="Arial" w:cs="Arial"/>
                <w:sz w:val="20"/>
                <w:szCs w:val="20"/>
              </w:rPr>
              <w:t>-</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 xml:space="preserve">83,827 </w:t>
            </w:r>
            <w:r>
              <w:rPr>
                <w:rFonts w:ascii="Arial" w:hAnsi="Arial" w:cs="Arial"/>
                <w:sz w:val="20"/>
                <w:szCs w:val="20"/>
              </w:rPr>
              <w:t>-</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 xml:space="preserve">87,105 </w:t>
            </w:r>
            <w:r>
              <w:rPr>
                <w:rFonts w:ascii="Arial" w:hAnsi="Arial" w:cs="Arial"/>
                <w:sz w:val="20"/>
                <w:szCs w:val="20"/>
              </w:rPr>
              <w:t>-</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 xml:space="preserve">90,397 </w:t>
            </w:r>
            <w:r>
              <w:rPr>
                <w:rFonts w:ascii="Arial" w:hAnsi="Arial" w:cs="Arial"/>
                <w:sz w:val="20"/>
                <w:szCs w:val="20"/>
              </w:rPr>
              <w:t>-</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 xml:space="preserve">93,663 </w:t>
            </w:r>
            <w:r>
              <w:rPr>
                <w:rFonts w:ascii="Arial" w:hAnsi="Arial" w:cs="Arial"/>
                <w:sz w:val="20"/>
                <w:szCs w:val="20"/>
              </w:rPr>
              <w:t>-</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96,943</w:t>
            </w:r>
            <w:r>
              <w:rPr>
                <w:rFonts w:ascii="Arial" w:hAnsi="Arial" w:cs="Arial"/>
                <w:sz w:val="20"/>
                <w:szCs w:val="20"/>
              </w:rPr>
              <w:t xml:space="preserve"> -</w:t>
            </w:r>
            <w:r w:rsidRPr="007A5DE4">
              <w:rPr>
                <w:rFonts w:ascii="Arial" w:hAnsi="Arial" w:cs="Arial"/>
                <w:sz w:val="20"/>
                <w:szCs w:val="20"/>
              </w:rPr>
              <w:t xml:space="preserve"> </w:t>
            </w:r>
            <w:r w:rsidRPr="00673E38">
              <w:rPr>
                <w:rFonts w:ascii="Arial" w:hAnsi="Arial" w:cs="Arial"/>
                <w:sz w:val="20"/>
                <w:szCs w:val="20"/>
              </w:rPr>
              <w:t>€</w:t>
            </w:r>
            <w:r w:rsidRPr="007A5DE4">
              <w:rPr>
                <w:rFonts w:ascii="Arial" w:hAnsi="Arial" w:cs="Arial"/>
                <w:sz w:val="20"/>
                <w:szCs w:val="20"/>
              </w:rPr>
              <w:t>100,205</w:t>
            </w:r>
          </w:p>
          <w:p w14:paraId="3E84B0B4" w14:textId="77777777" w:rsidR="00673E38" w:rsidRPr="00673E38" w:rsidRDefault="00673E38" w:rsidP="00673E38">
            <w:pPr>
              <w:spacing w:after="0" w:line="240" w:lineRule="auto"/>
              <w:jc w:val="both"/>
              <w:rPr>
                <w:rStyle w:val="Hyperlink"/>
                <w:rFonts w:ascii="Arial" w:hAnsi="Arial" w:cs="Arial"/>
                <w:color w:val="auto"/>
                <w:sz w:val="20"/>
                <w:szCs w:val="20"/>
                <w:u w:val="none"/>
              </w:rPr>
            </w:pPr>
          </w:p>
          <w:p w14:paraId="16BDFF9E" w14:textId="77777777" w:rsidR="001B7B63" w:rsidRPr="00673E38" w:rsidRDefault="001B7B63" w:rsidP="00673E38">
            <w:pPr>
              <w:spacing w:after="0" w:line="240" w:lineRule="auto"/>
              <w:jc w:val="both"/>
              <w:rPr>
                <w:rFonts w:ascii="Arial" w:hAnsi="Arial" w:cs="Arial"/>
                <w:sz w:val="20"/>
                <w:szCs w:val="20"/>
              </w:rPr>
            </w:pPr>
            <w:r w:rsidRPr="00673E38">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FC9158B" w14:textId="77777777" w:rsidR="001B7B63" w:rsidRPr="00236F97" w:rsidRDefault="001B7B63" w:rsidP="00A767B1">
            <w:pPr>
              <w:pStyle w:val="paragraph"/>
              <w:spacing w:before="0" w:beforeAutospacing="0" w:after="0" w:afterAutospacing="0"/>
              <w:textAlignment w:val="baseline"/>
              <w:rPr>
                <w:rStyle w:val="normaltextrun"/>
                <w:rFonts w:ascii="Arial" w:hAnsi="Arial" w:cs="Arial"/>
                <w:sz w:val="20"/>
                <w:szCs w:val="20"/>
                <w:lang w:val="en-US"/>
              </w:rPr>
            </w:pPr>
          </w:p>
        </w:tc>
      </w:tr>
      <w:tr w:rsidR="00896172" w:rsidRPr="00FC59B9" w14:paraId="2B4ABD1C" w14:textId="77777777" w:rsidTr="00A767B1">
        <w:tc>
          <w:tcPr>
            <w:tcW w:w="1187" w:type="pct"/>
          </w:tcPr>
          <w:p w14:paraId="5ECAAEE1" w14:textId="77777777" w:rsidR="00896172" w:rsidRPr="00236F97" w:rsidRDefault="00896172" w:rsidP="00A767B1">
            <w:pPr>
              <w:jc w:val="both"/>
              <w:rPr>
                <w:rFonts w:ascii="Arial" w:hAnsi="Arial" w:cs="Arial"/>
                <w:b/>
                <w:bCs/>
                <w:sz w:val="20"/>
                <w:szCs w:val="20"/>
              </w:rPr>
            </w:pPr>
            <w:r w:rsidRPr="00236F97">
              <w:rPr>
                <w:rFonts w:ascii="Arial" w:hAnsi="Arial" w:cs="Arial"/>
                <w:b/>
                <w:bCs/>
                <w:sz w:val="20"/>
                <w:szCs w:val="20"/>
              </w:rPr>
              <w:t>Working week</w:t>
            </w:r>
          </w:p>
          <w:p w14:paraId="20A3D9A3" w14:textId="77777777" w:rsidR="00896172" w:rsidRPr="00236F97" w:rsidRDefault="00896172" w:rsidP="00A767B1">
            <w:pPr>
              <w:jc w:val="both"/>
              <w:rPr>
                <w:rFonts w:ascii="Arial" w:hAnsi="Arial" w:cs="Arial"/>
                <w:b/>
                <w:bCs/>
                <w:sz w:val="20"/>
                <w:szCs w:val="20"/>
              </w:rPr>
            </w:pPr>
          </w:p>
        </w:tc>
        <w:tc>
          <w:tcPr>
            <w:tcW w:w="3813" w:type="pct"/>
          </w:tcPr>
          <w:p w14:paraId="48E10B45" w14:textId="72FF45CF" w:rsidR="00896172" w:rsidRPr="00236F97" w:rsidRDefault="00896172" w:rsidP="00236F97">
            <w:pPr>
              <w:pStyle w:val="paragraph"/>
              <w:spacing w:before="0" w:beforeAutospacing="0" w:after="0" w:afterAutospacing="0"/>
              <w:contextualSpacing/>
              <w:textAlignment w:val="baseline"/>
              <w:rPr>
                <w:rFonts w:ascii="Arial" w:hAnsi="Arial" w:cs="Arial"/>
                <w:sz w:val="20"/>
                <w:szCs w:val="20"/>
              </w:rPr>
            </w:pPr>
            <w:r w:rsidRPr="00236F97">
              <w:rPr>
                <w:rStyle w:val="normaltextrun"/>
                <w:rFonts w:ascii="Arial" w:hAnsi="Arial" w:cs="Arial"/>
                <w:sz w:val="20"/>
                <w:szCs w:val="20"/>
                <w:lang w:val="en-US"/>
              </w:rPr>
              <w:t xml:space="preserve">The standard weekly working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of attendance for your grade are </w:t>
            </w:r>
            <w:r w:rsidR="00236F97" w:rsidRPr="00236F97">
              <w:rPr>
                <w:rStyle w:val="normaltextrun"/>
                <w:rFonts w:ascii="Arial" w:hAnsi="Arial" w:cs="Arial"/>
                <w:b/>
                <w:bCs/>
                <w:sz w:val="20"/>
                <w:szCs w:val="20"/>
                <w:lang w:val="en-US"/>
              </w:rPr>
              <w:t>35</w:t>
            </w:r>
            <w:r w:rsidRPr="00236F97">
              <w:rPr>
                <w:rStyle w:val="normaltextrun"/>
                <w:rFonts w:ascii="Arial" w:hAnsi="Arial" w:cs="Arial"/>
                <w:sz w:val="20"/>
                <w:szCs w:val="20"/>
                <w:lang w:val="en-US"/>
              </w:rPr>
              <w:t xml:space="preserve">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per week. Your normal weekly working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are </w:t>
            </w:r>
            <w:r w:rsidR="00236F97" w:rsidRPr="00236F97">
              <w:rPr>
                <w:rStyle w:val="normaltextrun"/>
                <w:rFonts w:ascii="Arial" w:hAnsi="Arial" w:cs="Arial"/>
                <w:b/>
                <w:bCs/>
                <w:sz w:val="20"/>
                <w:szCs w:val="20"/>
                <w:lang w:val="en-US"/>
              </w:rPr>
              <w:t>35</w:t>
            </w:r>
            <w:r w:rsidRPr="00236F97">
              <w:rPr>
                <w:rStyle w:val="normaltextrun"/>
                <w:rFonts w:ascii="Arial" w:hAnsi="Arial" w:cs="Arial"/>
                <w:sz w:val="20"/>
                <w:szCs w:val="20"/>
                <w:lang w:val="en-US"/>
              </w:rPr>
              <w:t xml:space="preserve">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Contracted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that are less than the standard weekly working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for your grade will be paid pro rata to the full time equivalent.</w:t>
            </w:r>
          </w:p>
          <w:p w14:paraId="05418A88" w14:textId="77777777" w:rsidR="00896172" w:rsidRPr="00236F97" w:rsidRDefault="00896172" w:rsidP="00236F97">
            <w:pPr>
              <w:pStyle w:val="paragraph"/>
              <w:spacing w:before="0" w:beforeAutospacing="0" w:after="0" w:afterAutospacing="0"/>
              <w:contextualSpacing/>
              <w:textAlignment w:val="baseline"/>
              <w:rPr>
                <w:rFonts w:ascii="Arial" w:hAnsi="Arial" w:cs="Arial"/>
                <w:sz w:val="20"/>
                <w:szCs w:val="20"/>
              </w:rPr>
            </w:pPr>
          </w:p>
          <w:p w14:paraId="3E6C456B" w14:textId="77777777" w:rsidR="00896172" w:rsidRPr="00236F97" w:rsidRDefault="00896172" w:rsidP="00236F97">
            <w:pPr>
              <w:pStyle w:val="paragraph"/>
              <w:spacing w:before="0" w:beforeAutospacing="0" w:after="0" w:afterAutospacing="0"/>
              <w:contextualSpacing/>
              <w:textAlignment w:val="baseline"/>
              <w:rPr>
                <w:rFonts w:ascii="Arial" w:hAnsi="Arial" w:cs="Arial"/>
                <w:sz w:val="20"/>
                <w:szCs w:val="20"/>
              </w:rPr>
            </w:pPr>
            <w:r w:rsidRPr="00236F97">
              <w:rPr>
                <w:rStyle w:val="normaltextrun"/>
                <w:rFonts w:ascii="Arial" w:hAnsi="Arial" w:cs="Arial"/>
                <w:sz w:val="20"/>
                <w:szCs w:val="20"/>
                <w:lang w:val="en-US"/>
              </w:rPr>
              <w:t xml:space="preserve">You are required to work agreed roster/on-call arrangements advised by your Reporting Manager. Your contracted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are liable to change between the </w:t>
            </w:r>
            <w:r w:rsidRPr="00236F97">
              <w:rPr>
                <w:rStyle w:val="findhit"/>
                <w:rFonts w:ascii="Arial" w:hAnsi="Arial" w:cs="Arial"/>
                <w:sz w:val="20"/>
                <w:szCs w:val="20"/>
                <w:lang w:val="en-US"/>
              </w:rPr>
              <w:t>hours</w:t>
            </w:r>
            <w:r w:rsidRPr="00236F9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AAFF4AF" w14:textId="77777777" w:rsidR="00896172" w:rsidRPr="00FC59B9" w:rsidRDefault="00896172" w:rsidP="00236F97">
            <w:pPr>
              <w:spacing w:after="0" w:line="240" w:lineRule="auto"/>
              <w:jc w:val="both"/>
              <w:rPr>
                <w:rFonts w:ascii="Arial" w:hAnsi="Arial" w:cs="Arial"/>
              </w:rPr>
            </w:pPr>
          </w:p>
        </w:tc>
      </w:tr>
      <w:tr w:rsidR="00896172" w:rsidRPr="00FC59B9" w14:paraId="12228228" w14:textId="77777777" w:rsidTr="00A767B1">
        <w:tc>
          <w:tcPr>
            <w:tcW w:w="1187" w:type="pct"/>
          </w:tcPr>
          <w:p w14:paraId="6D45A559" w14:textId="77777777" w:rsidR="00896172" w:rsidRPr="00236F97" w:rsidRDefault="00896172" w:rsidP="00A767B1">
            <w:pPr>
              <w:jc w:val="both"/>
              <w:rPr>
                <w:rFonts w:ascii="Arial" w:hAnsi="Arial" w:cs="Arial"/>
                <w:b/>
                <w:bCs/>
                <w:sz w:val="20"/>
                <w:szCs w:val="20"/>
              </w:rPr>
            </w:pPr>
            <w:r w:rsidRPr="00236F97">
              <w:rPr>
                <w:rFonts w:ascii="Arial" w:hAnsi="Arial" w:cs="Arial"/>
                <w:b/>
                <w:bCs/>
                <w:sz w:val="20"/>
                <w:szCs w:val="20"/>
              </w:rPr>
              <w:t>Annual leave</w:t>
            </w:r>
          </w:p>
        </w:tc>
        <w:tc>
          <w:tcPr>
            <w:tcW w:w="3813" w:type="pct"/>
          </w:tcPr>
          <w:p w14:paraId="2B5917B5" w14:textId="77777777" w:rsidR="00896172" w:rsidRPr="00236F97" w:rsidRDefault="00896172" w:rsidP="00236F97">
            <w:pPr>
              <w:spacing w:after="0" w:line="240" w:lineRule="auto"/>
              <w:rPr>
                <w:rFonts w:ascii="Arial" w:hAnsi="Arial" w:cs="Arial"/>
                <w:sz w:val="20"/>
                <w:szCs w:val="20"/>
              </w:rPr>
            </w:pPr>
            <w:r w:rsidRPr="00236F97">
              <w:rPr>
                <w:rFonts w:ascii="Arial" w:hAnsi="Arial" w:cs="Arial"/>
                <w:color w:val="000000"/>
                <w:sz w:val="20"/>
                <w:szCs w:val="20"/>
              </w:rPr>
              <w:t>The annual leave associated with the post will be confirmed at Contracting stage</w:t>
            </w:r>
            <w:r w:rsidRPr="00236F97">
              <w:rPr>
                <w:rFonts w:ascii="Arial" w:hAnsi="Arial" w:cs="Arial"/>
                <w:sz w:val="20"/>
                <w:szCs w:val="20"/>
              </w:rPr>
              <w:t>.</w:t>
            </w:r>
          </w:p>
          <w:p w14:paraId="2CF37028" w14:textId="29A49E49" w:rsidR="00236F97" w:rsidRPr="00236F97" w:rsidRDefault="00236F97" w:rsidP="00236F97">
            <w:pPr>
              <w:spacing w:after="0" w:line="240" w:lineRule="auto"/>
              <w:rPr>
                <w:rFonts w:ascii="Arial" w:hAnsi="Arial" w:cs="Arial"/>
                <w:sz w:val="20"/>
                <w:szCs w:val="20"/>
              </w:rPr>
            </w:pPr>
          </w:p>
        </w:tc>
      </w:tr>
      <w:tr w:rsidR="00896172" w:rsidRPr="00FC59B9" w14:paraId="25A03CB4" w14:textId="77777777" w:rsidTr="00A767B1">
        <w:tc>
          <w:tcPr>
            <w:tcW w:w="1187" w:type="pct"/>
          </w:tcPr>
          <w:p w14:paraId="50E7E0EB" w14:textId="77777777" w:rsidR="00896172" w:rsidRPr="00236F97" w:rsidRDefault="00896172" w:rsidP="00A767B1">
            <w:pPr>
              <w:jc w:val="both"/>
              <w:rPr>
                <w:rFonts w:ascii="Arial" w:hAnsi="Arial" w:cs="Arial"/>
                <w:b/>
                <w:bCs/>
                <w:sz w:val="20"/>
                <w:szCs w:val="20"/>
              </w:rPr>
            </w:pPr>
            <w:r w:rsidRPr="00236F97">
              <w:rPr>
                <w:rFonts w:ascii="Arial" w:hAnsi="Arial" w:cs="Arial"/>
                <w:b/>
                <w:bCs/>
                <w:sz w:val="20"/>
                <w:szCs w:val="20"/>
              </w:rPr>
              <w:t>Superannuation</w:t>
            </w:r>
          </w:p>
          <w:p w14:paraId="6AAC6D89" w14:textId="77777777" w:rsidR="00896172" w:rsidRPr="00236F97" w:rsidRDefault="00896172" w:rsidP="00A767B1">
            <w:pPr>
              <w:jc w:val="both"/>
              <w:rPr>
                <w:rFonts w:ascii="Arial" w:hAnsi="Arial" w:cs="Arial"/>
                <w:b/>
                <w:bCs/>
                <w:sz w:val="20"/>
                <w:szCs w:val="20"/>
              </w:rPr>
            </w:pPr>
          </w:p>
          <w:p w14:paraId="73F31CA0" w14:textId="77777777" w:rsidR="00896172" w:rsidRPr="00236F97" w:rsidRDefault="00896172" w:rsidP="00A767B1">
            <w:pPr>
              <w:jc w:val="both"/>
              <w:rPr>
                <w:rFonts w:ascii="Arial" w:hAnsi="Arial" w:cs="Arial"/>
                <w:b/>
                <w:bCs/>
                <w:sz w:val="20"/>
                <w:szCs w:val="20"/>
              </w:rPr>
            </w:pPr>
          </w:p>
        </w:tc>
        <w:tc>
          <w:tcPr>
            <w:tcW w:w="3813" w:type="pct"/>
          </w:tcPr>
          <w:p w14:paraId="0A066756" w14:textId="77777777" w:rsidR="00896172" w:rsidRDefault="00896172" w:rsidP="00236F97">
            <w:pPr>
              <w:spacing w:after="0" w:line="240" w:lineRule="auto"/>
              <w:jc w:val="both"/>
              <w:rPr>
                <w:rFonts w:ascii="Arial" w:hAnsi="Arial" w:cs="Arial"/>
                <w:sz w:val="20"/>
                <w:szCs w:val="20"/>
              </w:rPr>
            </w:pPr>
            <w:r w:rsidRPr="00236F97">
              <w:rPr>
                <w:rFonts w:ascii="Arial" w:hAnsi="Arial" w:cs="Arial"/>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236F97">
                <w:rPr>
                  <w:rFonts w:ascii="Arial" w:hAnsi="Arial" w:cs="Arial"/>
                  <w:sz w:val="20"/>
                  <w:szCs w:val="20"/>
                </w:rPr>
                <w:t>the 01</w:t>
              </w:r>
              <w:r w:rsidRPr="00236F97">
                <w:rPr>
                  <w:rFonts w:ascii="Arial" w:hAnsi="Arial" w:cs="Arial"/>
                  <w:sz w:val="20"/>
                  <w:szCs w:val="20"/>
                  <w:vertAlign w:val="superscript"/>
                </w:rPr>
                <w:t>st</w:t>
              </w:r>
              <w:r w:rsidRPr="00236F97">
                <w:rPr>
                  <w:rFonts w:ascii="Arial" w:hAnsi="Arial" w:cs="Arial"/>
                  <w:sz w:val="20"/>
                  <w:szCs w:val="20"/>
                </w:rPr>
                <w:t xml:space="preserve"> January 2005</w:t>
              </w:r>
            </w:smartTag>
            <w:r w:rsidRPr="00236F97">
              <w:rPr>
                <w:rFonts w:ascii="Arial" w:hAnsi="Arial" w:cs="Arial"/>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236F97">
                <w:rPr>
                  <w:rFonts w:ascii="Arial" w:hAnsi="Arial" w:cs="Arial"/>
                  <w:sz w:val="20"/>
                  <w:szCs w:val="20"/>
                </w:rPr>
                <w:t>31</w:t>
              </w:r>
              <w:r w:rsidRPr="00236F97">
                <w:rPr>
                  <w:rFonts w:ascii="Arial" w:hAnsi="Arial" w:cs="Arial"/>
                  <w:sz w:val="20"/>
                  <w:szCs w:val="20"/>
                  <w:vertAlign w:val="superscript"/>
                </w:rPr>
                <w:t>st</w:t>
              </w:r>
              <w:r w:rsidRPr="00236F97">
                <w:rPr>
                  <w:rFonts w:ascii="Arial" w:hAnsi="Arial" w:cs="Arial"/>
                  <w:sz w:val="20"/>
                  <w:szCs w:val="20"/>
                </w:rPr>
                <w:t xml:space="preserve"> December 2004</w:t>
              </w:r>
              <w:r w:rsidR="00236F97">
                <w:rPr>
                  <w:rFonts w:ascii="Arial" w:hAnsi="Arial" w:cs="Arial"/>
                  <w:sz w:val="20"/>
                  <w:szCs w:val="20"/>
                </w:rPr>
                <w:t>.</w:t>
              </w:r>
            </w:smartTag>
          </w:p>
          <w:p w14:paraId="59E447B8" w14:textId="2C851F16" w:rsidR="00236F97" w:rsidRPr="00236F97" w:rsidRDefault="00236F97" w:rsidP="00236F97">
            <w:pPr>
              <w:spacing w:after="0" w:line="240" w:lineRule="auto"/>
              <w:jc w:val="both"/>
              <w:rPr>
                <w:rFonts w:ascii="Arial" w:hAnsi="Arial" w:cs="Arial"/>
                <w:sz w:val="20"/>
                <w:szCs w:val="20"/>
              </w:rPr>
            </w:pPr>
          </w:p>
        </w:tc>
      </w:tr>
      <w:tr w:rsidR="00896172" w:rsidRPr="00FC59B9" w14:paraId="781B33E2" w14:textId="77777777" w:rsidTr="00A767B1">
        <w:tc>
          <w:tcPr>
            <w:tcW w:w="1187" w:type="pct"/>
          </w:tcPr>
          <w:p w14:paraId="0F459D96" w14:textId="77777777" w:rsidR="00896172" w:rsidRPr="00236F97" w:rsidRDefault="00896172" w:rsidP="00A767B1">
            <w:pPr>
              <w:jc w:val="both"/>
              <w:rPr>
                <w:rFonts w:ascii="Arial" w:hAnsi="Arial" w:cs="Arial"/>
                <w:b/>
                <w:bCs/>
                <w:sz w:val="20"/>
                <w:szCs w:val="20"/>
              </w:rPr>
            </w:pPr>
            <w:r w:rsidRPr="00236F97">
              <w:rPr>
                <w:rFonts w:ascii="Arial" w:hAnsi="Arial" w:cs="Arial"/>
                <w:b/>
                <w:bCs/>
                <w:sz w:val="20"/>
                <w:szCs w:val="20"/>
              </w:rPr>
              <w:t>Age</w:t>
            </w:r>
          </w:p>
        </w:tc>
        <w:tc>
          <w:tcPr>
            <w:tcW w:w="3813" w:type="pct"/>
          </w:tcPr>
          <w:p w14:paraId="7CBB2EF2" w14:textId="77777777" w:rsidR="00896172" w:rsidRPr="00236F97" w:rsidRDefault="00896172" w:rsidP="00236F97">
            <w:pPr>
              <w:autoSpaceDE w:val="0"/>
              <w:autoSpaceDN w:val="0"/>
              <w:adjustRightInd w:val="0"/>
              <w:spacing w:after="0" w:line="240" w:lineRule="auto"/>
              <w:contextualSpacing/>
              <w:rPr>
                <w:rFonts w:ascii="Arial" w:hAnsi="Arial" w:cs="Arial"/>
                <w:i/>
                <w:iCs/>
                <w:color w:val="000000"/>
                <w:sz w:val="20"/>
                <w:szCs w:val="20"/>
              </w:rPr>
            </w:pPr>
            <w:r w:rsidRPr="00236F97">
              <w:rPr>
                <w:rFonts w:ascii="Arial" w:hAnsi="Arial" w:cs="Arial"/>
                <w:color w:val="000000"/>
                <w:sz w:val="20"/>
                <w:szCs w:val="20"/>
              </w:rPr>
              <w:t>The Public Service Superannuation (Age of Retirement) Act, 2018* set 70 years as the compulsory retirement age for public servants.</w:t>
            </w:r>
            <w:r w:rsidRPr="00236F97">
              <w:rPr>
                <w:rFonts w:ascii="Arial" w:hAnsi="Arial" w:cs="Arial"/>
                <w:i/>
                <w:iCs/>
                <w:color w:val="000000"/>
                <w:sz w:val="20"/>
                <w:szCs w:val="20"/>
              </w:rPr>
              <w:t xml:space="preserve"> </w:t>
            </w:r>
          </w:p>
          <w:p w14:paraId="3405079B" w14:textId="77777777" w:rsidR="00896172" w:rsidRPr="00236F97" w:rsidRDefault="00896172" w:rsidP="00236F97">
            <w:pPr>
              <w:autoSpaceDE w:val="0"/>
              <w:autoSpaceDN w:val="0"/>
              <w:adjustRightInd w:val="0"/>
              <w:spacing w:after="0" w:line="240" w:lineRule="auto"/>
              <w:contextualSpacing/>
              <w:rPr>
                <w:rFonts w:ascii="Arial" w:hAnsi="Arial" w:cs="Arial"/>
                <w:i/>
                <w:iCs/>
                <w:color w:val="000000"/>
                <w:sz w:val="20"/>
                <w:szCs w:val="20"/>
              </w:rPr>
            </w:pPr>
          </w:p>
          <w:p w14:paraId="40018B5E" w14:textId="77777777" w:rsidR="00896172" w:rsidRPr="00236F97" w:rsidRDefault="00896172" w:rsidP="00236F97">
            <w:pPr>
              <w:autoSpaceDE w:val="0"/>
              <w:autoSpaceDN w:val="0"/>
              <w:adjustRightInd w:val="0"/>
              <w:spacing w:after="0" w:line="240" w:lineRule="auto"/>
              <w:contextualSpacing/>
              <w:rPr>
                <w:rFonts w:ascii="Arial" w:hAnsi="Arial" w:cs="Arial"/>
                <w:b/>
                <w:bCs/>
                <w:iCs/>
                <w:color w:val="000000" w:themeColor="text1"/>
                <w:sz w:val="20"/>
                <w:szCs w:val="20"/>
              </w:rPr>
            </w:pPr>
            <w:r w:rsidRPr="00236F97">
              <w:rPr>
                <w:rFonts w:ascii="Arial" w:hAnsi="Arial" w:cs="Arial"/>
                <w:b/>
                <w:bCs/>
                <w:iCs/>
                <w:color w:val="000000"/>
                <w:sz w:val="20"/>
                <w:szCs w:val="20"/>
              </w:rPr>
              <w:t xml:space="preserve">* Public </w:t>
            </w:r>
            <w:r w:rsidRPr="00236F97">
              <w:rPr>
                <w:rFonts w:ascii="Arial" w:hAnsi="Arial" w:cs="Arial"/>
                <w:b/>
                <w:bCs/>
                <w:iCs/>
                <w:color w:val="000000" w:themeColor="text1"/>
                <w:sz w:val="20"/>
                <w:szCs w:val="20"/>
              </w:rPr>
              <w:t>Servants not affected by this legislation:</w:t>
            </w:r>
          </w:p>
          <w:p w14:paraId="164C689F" w14:textId="77777777" w:rsidR="00896172" w:rsidRPr="00236F97" w:rsidRDefault="00896172" w:rsidP="00236F97">
            <w:pPr>
              <w:autoSpaceDE w:val="0"/>
              <w:autoSpaceDN w:val="0"/>
              <w:adjustRightInd w:val="0"/>
              <w:spacing w:after="0" w:line="240" w:lineRule="auto"/>
              <w:contextualSpacing/>
              <w:rPr>
                <w:rFonts w:ascii="Arial" w:hAnsi="Arial" w:cs="Arial"/>
                <w:color w:val="000000" w:themeColor="text1"/>
                <w:sz w:val="20"/>
                <w:szCs w:val="20"/>
              </w:rPr>
            </w:pPr>
            <w:r w:rsidRPr="00236F97">
              <w:rPr>
                <w:rFonts w:ascii="Arial" w:hAnsi="Arial" w:cs="Arial"/>
                <w:color w:val="000000" w:themeColor="text1"/>
                <w:sz w:val="20"/>
                <w:szCs w:val="20"/>
              </w:rPr>
              <w:t>Public servants joining the public service or re-joining the public service with a 26-week break in service, between 1 April 2004 and 31 December 2012 (new entrants) have no compulsory retirement age.</w:t>
            </w:r>
          </w:p>
          <w:p w14:paraId="0C565C94" w14:textId="77777777" w:rsidR="00896172" w:rsidRPr="00236F97" w:rsidRDefault="00896172" w:rsidP="00236F97">
            <w:pPr>
              <w:autoSpaceDE w:val="0"/>
              <w:autoSpaceDN w:val="0"/>
              <w:adjustRightInd w:val="0"/>
              <w:spacing w:after="0" w:line="240" w:lineRule="auto"/>
              <w:contextualSpacing/>
              <w:rPr>
                <w:rFonts w:ascii="Arial" w:hAnsi="Arial" w:cs="Arial"/>
                <w:color w:val="000000" w:themeColor="text1"/>
                <w:sz w:val="20"/>
                <w:szCs w:val="20"/>
              </w:rPr>
            </w:pPr>
          </w:p>
          <w:p w14:paraId="70AA51F4" w14:textId="77777777" w:rsidR="00896172" w:rsidRDefault="00896172" w:rsidP="00236F97">
            <w:pPr>
              <w:autoSpaceDE w:val="0"/>
              <w:autoSpaceDN w:val="0"/>
              <w:adjustRightInd w:val="0"/>
              <w:spacing w:after="0" w:line="240" w:lineRule="auto"/>
              <w:contextualSpacing/>
              <w:rPr>
                <w:rFonts w:ascii="Arial" w:hAnsi="Arial" w:cs="Arial"/>
                <w:color w:val="000000" w:themeColor="text1"/>
                <w:sz w:val="20"/>
                <w:szCs w:val="20"/>
              </w:rPr>
            </w:pPr>
            <w:r w:rsidRPr="00236F97">
              <w:rPr>
                <w:rFonts w:ascii="Arial" w:hAnsi="Arial" w:cs="Arial"/>
                <w:color w:val="000000" w:themeColor="text1"/>
                <w:sz w:val="20"/>
                <w:szCs w:val="20"/>
              </w:rPr>
              <w:t>Public servants, joining the public service or re-joining the public service after a 26 week break, after 1 January 2013 are members of the Single Pension Scheme and have a compulsory retirement age of 70.</w:t>
            </w:r>
          </w:p>
          <w:p w14:paraId="3A916D4F" w14:textId="08103412" w:rsidR="00CC5C4C" w:rsidRPr="00236F97" w:rsidRDefault="00CC5C4C" w:rsidP="00236F97">
            <w:pPr>
              <w:autoSpaceDE w:val="0"/>
              <w:autoSpaceDN w:val="0"/>
              <w:adjustRightInd w:val="0"/>
              <w:spacing w:after="0" w:line="240" w:lineRule="auto"/>
              <w:contextualSpacing/>
              <w:rPr>
                <w:rFonts w:ascii="Arial" w:hAnsi="Arial" w:cs="Arial"/>
                <w:color w:val="000000" w:themeColor="text1"/>
                <w:sz w:val="20"/>
                <w:szCs w:val="20"/>
              </w:rPr>
            </w:pPr>
          </w:p>
        </w:tc>
      </w:tr>
      <w:tr w:rsidR="00896172" w:rsidRPr="00236F97" w14:paraId="0225269E" w14:textId="77777777" w:rsidTr="00A767B1">
        <w:tc>
          <w:tcPr>
            <w:tcW w:w="1187" w:type="pct"/>
          </w:tcPr>
          <w:p w14:paraId="46A24A2E" w14:textId="77777777" w:rsidR="00896172" w:rsidRPr="00236F97" w:rsidRDefault="00896172" w:rsidP="00236F97">
            <w:pPr>
              <w:spacing w:after="0" w:line="240" w:lineRule="auto"/>
              <w:contextualSpacing/>
              <w:jc w:val="both"/>
              <w:rPr>
                <w:rFonts w:ascii="Arial" w:hAnsi="Arial" w:cs="Arial"/>
                <w:b/>
                <w:sz w:val="20"/>
                <w:szCs w:val="20"/>
              </w:rPr>
            </w:pPr>
            <w:r w:rsidRPr="00236F97">
              <w:rPr>
                <w:rFonts w:ascii="Arial" w:hAnsi="Arial" w:cs="Arial"/>
                <w:b/>
                <w:sz w:val="20"/>
                <w:szCs w:val="20"/>
              </w:rPr>
              <w:t>Probation</w:t>
            </w:r>
          </w:p>
        </w:tc>
        <w:tc>
          <w:tcPr>
            <w:tcW w:w="3813" w:type="pct"/>
          </w:tcPr>
          <w:p w14:paraId="5B04A1E6" w14:textId="77777777" w:rsidR="00896172" w:rsidRPr="00236F97" w:rsidRDefault="00896172" w:rsidP="00236F97">
            <w:pPr>
              <w:spacing w:after="0" w:line="240" w:lineRule="auto"/>
              <w:contextualSpacing/>
              <w:jc w:val="both"/>
              <w:rPr>
                <w:rFonts w:ascii="Arial" w:hAnsi="Arial" w:cs="Arial"/>
                <w:sz w:val="20"/>
                <w:szCs w:val="20"/>
              </w:rPr>
            </w:pPr>
            <w:r w:rsidRPr="00236F97">
              <w:rPr>
                <w:rFonts w:ascii="Arial" w:hAnsi="Arial" w:cs="Arial"/>
                <w:sz w:val="20"/>
                <w:szCs w:val="20"/>
              </w:rPr>
              <w:t>Every appointment of a person who is not already a permanent officer of the Health Service Executive or of a Local Authority shall be subject to a probationary period of 12 months as stipulated in the Department of Health Circular No.10/71.</w:t>
            </w:r>
          </w:p>
          <w:p w14:paraId="5BC3D091" w14:textId="77777777" w:rsidR="00896172" w:rsidRPr="00236F97" w:rsidRDefault="00896172" w:rsidP="00236F97">
            <w:pPr>
              <w:spacing w:after="0" w:line="240" w:lineRule="auto"/>
              <w:contextualSpacing/>
              <w:jc w:val="both"/>
              <w:rPr>
                <w:rFonts w:ascii="Arial" w:hAnsi="Arial" w:cs="Arial"/>
                <w:sz w:val="20"/>
                <w:szCs w:val="20"/>
              </w:rPr>
            </w:pPr>
          </w:p>
        </w:tc>
      </w:tr>
      <w:tr w:rsidR="00896172" w:rsidRPr="00FC59B9" w14:paraId="19B21F40" w14:textId="77777777" w:rsidTr="00A767B1">
        <w:trPr>
          <w:trHeight w:val="699"/>
        </w:trPr>
        <w:tc>
          <w:tcPr>
            <w:tcW w:w="1187" w:type="pct"/>
          </w:tcPr>
          <w:p w14:paraId="66472A00" w14:textId="77777777" w:rsidR="00896172" w:rsidRPr="00CC5C4C" w:rsidRDefault="00896172" w:rsidP="00CC5C4C">
            <w:pPr>
              <w:spacing w:after="0" w:line="240" w:lineRule="auto"/>
              <w:contextualSpacing/>
              <w:rPr>
                <w:rFonts w:ascii="Arial" w:hAnsi="Arial" w:cs="Arial"/>
                <w:b/>
                <w:bCs/>
                <w:sz w:val="20"/>
                <w:szCs w:val="20"/>
              </w:rPr>
            </w:pPr>
            <w:r w:rsidRPr="00CC5C4C">
              <w:rPr>
                <w:rFonts w:ascii="Arial" w:hAnsi="Arial" w:cs="Arial"/>
                <w:b/>
                <w:bCs/>
                <w:sz w:val="20"/>
                <w:szCs w:val="20"/>
              </w:rPr>
              <w:t>Protection of children guidance and legislation</w:t>
            </w:r>
          </w:p>
          <w:p w14:paraId="53234174" w14:textId="77777777" w:rsidR="00896172" w:rsidRPr="00CC5C4C" w:rsidRDefault="00896172" w:rsidP="00CC5C4C">
            <w:pPr>
              <w:spacing w:after="0" w:line="240" w:lineRule="auto"/>
              <w:contextualSpacing/>
              <w:rPr>
                <w:rFonts w:ascii="Arial" w:hAnsi="Arial" w:cs="Arial"/>
                <w:b/>
                <w:bCs/>
                <w:sz w:val="20"/>
                <w:szCs w:val="20"/>
              </w:rPr>
            </w:pPr>
          </w:p>
        </w:tc>
        <w:tc>
          <w:tcPr>
            <w:tcW w:w="3813" w:type="pct"/>
          </w:tcPr>
          <w:p w14:paraId="0A92EEDD"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w:t>
            </w:r>
            <w:r w:rsidRPr="00CC5C4C">
              <w:rPr>
                <w:rFonts w:ascii="Arial" w:hAnsi="Arial" w:cs="Arial"/>
                <w:sz w:val="20"/>
                <w:szCs w:val="20"/>
              </w:rPr>
              <w:lastRenderedPageBreak/>
              <w:t xml:space="preserve">2, Children First National Guidance and other relevant child safeguarding legislation and policies. </w:t>
            </w:r>
          </w:p>
          <w:p w14:paraId="41E24118" w14:textId="77777777" w:rsidR="00896172" w:rsidRPr="00CC5C4C" w:rsidRDefault="00896172" w:rsidP="00CC5C4C">
            <w:pPr>
              <w:spacing w:after="0" w:line="240" w:lineRule="auto"/>
              <w:contextualSpacing/>
              <w:jc w:val="both"/>
              <w:rPr>
                <w:rFonts w:ascii="Arial" w:hAnsi="Arial" w:cs="Arial"/>
                <w:sz w:val="20"/>
                <w:szCs w:val="20"/>
              </w:rPr>
            </w:pPr>
          </w:p>
          <w:p w14:paraId="1FE80106"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 xml:space="preserve">Some staff have additional responsibilities such as Line Managers, Designated Officers and Mandated Persons. </w:t>
            </w:r>
          </w:p>
          <w:p w14:paraId="227C0BB6" w14:textId="77777777" w:rsidR="00896172" w:rsidRPr="00CC5C4C" w:rsidRDefault="00896172" w:rsidP="00CC5C4C">
            <w:pPr>
              <w:spacing w:after="0" w:line="240" w:lineRule="auto"/>
              <w:contextualSpacing/>
              <w:jc w:val="both"/>
              <w:rPr>
                <w:rFonts w:ascii="Arial" w:hAnsi="Arial" w:cs="Arial"/>
                <w:sz w:val="20"/>
                <w:szCs w:val="20"/>
              </w:rPr>
            </w:pPr>
          </w:p>
          <w:p w14:paraId="0BDA185E"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7" w:anchor="SCHED2" w:history="1">
              <w:r w:rsidRPr="00A64E1A">
                <w:rPr>
                  <w:rStyle w:val="Hyperlink"/>
                  <w:rFonts w:ascii="Arial" w:hAnsi="Arial" w:cs="Arial"/>
                  <w:color w:val="002060"/>
                  <w:sz w:val="20"/>
                  <w:szCs w:val="20"/>
                </w:rPr>
                <w:t>Schedule 2</w:t>
              </w:r>
              <w:r w:rsidRPr="00CC5C4C">
                <w:rPr>
                  <w:rFonts w:ascii="Arial" w:hAnsi="Arial" w:cs="Arial"/>
                  <w:sz w:val="20"/>
                  <w:szCs w:val="20"/>
                </w:rPr>
                <w:t xml:space="preserve"> of the Children First Act 2015</w:t>
              </w:r>
            </w:hyperlink>
            <w:r w:rsidRPr="00CC5C4C">
              <w:rPr>
                <w:rFonts w:ascii="Arial" w:hAnsi="Arial" w:cs="Arial"/>
                <w:sz w:val="20"/>
                <w:szCs w:val="20"/>
              </w:rPr>
              <w:t xml:space="preserve"> to see if you are a Mandated Person, and therefore a HSE Designated Officer, and be familiar with the related roles and legal responsibilities. </w:t>
            </w:r>
          </w:p>
          <w:p w14:paraId="48E57A0E" w14:textId="77777777" w:rsidR="00896172" w:rsidRPr="00CC5C4C" w:rsidRDefault="00896172" w:rsidP="00CC5C4C">
            <w:pPr>
              <w:spacing w:after="0" w:line="240" w:lineRule="auto"/>
              <w:contextualSpacing/>
              <w:jc w:val="both"/>
              <w:rPr>
                <w:rFonts w:ascii="Arial" w:hAnsi="Arial" w:cs="Arial"/>
                <w:sz w:val="20"/>
                <w:szCs w:val="20"/>
              </w:rPr>
            </w:pPr>
          </w:p>
          <w:p w14:paraId="0176E040" w14:textId="77777777" w:rsidR="00896172"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 xml:space="preserve">Visit </w:t>
            </w:r>
            <w:hyperlink r:id="rId18" w:history="1">
              <w:r w:rsidRPr="00A64E1A">
                <w:rPr>
                  <w:rStyle w:val="Hyperlink"/>
                  <w:rFonts w:ascii="Arial" w:hAnsi="Arial" w:cs="Arial"/>
                  <w:color w:val="002060"/>
                  <w:sz w:val="20"/>
                  <w:szCs w:val="20"/>
                </w:rPr>
                <w:t>HSE Children First</w:t>
              </w:r>
              <w:r w:rsidRPr="00CC5C4C">
                <w:rPr>
                  <w:rFonts w:ascii="Arial" w:hAnsi="Arial" w:cs="Arial"/>
                  <w:sz w:val="20"/>
                  <w:szCs w:val="20"/>
                </w:rPr>
                <w:t xml:space="preserve"> </w:t>
              </w:r>
            </w:hyperlink>
            <w:r w:rsidRPr="00CC5C4C">
              <w:rPr>
                <w:rFonts w:ascii="Arial" w:hAnsi="Arial" w:cs="Arial"/>
                <w:sz w:val="20"/>
                <w:szCs w:val="20"/>
              </w:rPr>
              <w:t xml:space="preserve">for further information, guidance and resources. </w:t>
            </w:r>
          </w:p>
          <w:p w14:paraId="5752AC8A" w14:textId="1DCDF684" w:rsidR="00CC5C4C" w:rsidRPr="00CC5C4C" w:rsidRDefault="00CC5C4C" w:rsidP="00CC5C4C">
            <w:pPr>
              <w:spacing w:after="0" w:line="240" w:lineRule="auto"/>
              <w:contextualSpacing/>
              <w:jc w:val="both"/>
              <w:rPr>
                <w:rFonts w:ascii="Arial" w:hAnsi="Arial" w:cs="Arial"/>
                <w:sz w:val="20"/>
                <w:szCs w:val="20"/>
              </w:rPr>
            </w:pPr>
          </w:p>
        </w:tc>
      </w:tr>
      <w:tr w:rsidR="00896172" w:rsidRPr="00CC5C4C" w14:paraId="7A94F64B" w14:textId="77777777" w:rsidTr="00A767B1">
        <w:trPr>
          <w:trHeight w:val="1138"/>
        </w:trPr>
        <w:tc>
          <w:tcPr>
            <w:tcW w:w="1187" w:type="pct"/>
            <w:tcBorders>
              <w:top w:val="single" w:sz="4" w:space="0" w:color="auto"/>
              <w:left w:val="single" w:sz="4" w:space="0" w:color="auto"/>
              <w:bottom w:val="single" w:sz="4" w:space="0" w:color="auto"/>
              <w:right w:val="single" w:sz="4" w:space="0" w:color="auto"/>
            </w:tcBorders>
          </w:tcPr>
          <w:p w14:paraId="61658A0D" w14:textId="77777777" w:rsidR="00896172" w:rsidRPr="00CC5C4C" w:rsidRDefault="00896172" w:rsidP="00CC5C4C">
            <w:pPr>
              <w:spacing w:after="0" w:line="240" w:lineRule="auto"/>
              <w:rPr>
                <w:rFonts w:ascii="Arial" w:hAnsi="Arial" w:cs="Arial"/>
                <w:b/>
                <w:bCs/>
                <w:sz w:val="20"/>
                <w:szCs w:val="20"/>
              </w:rPr>
            </w:pPr>
            <w:bookmarkStart w:id="0" w:name="_Hlk58316562"/>
            <w:r w:rsidRPr="00CC5C4C">
              <w:rPr>
                <w:rFonts w:ascii="Arial" w:hAnsi="Arial" w:cs="Arial"/>
                <w:b/>
                <w:bCs/>
                <w:sz w:val="20"/>
                <w:szCs w:val="20"/>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0F6E1095" w14:textId="77777777" w:rsidR="00896172" w:rsidRPr="00CC5C4C" w:rsidRDefault="00896172" w:rsidP="00CC5C4C">
            <w:pPr>
              <w:spacing w:after="0" w:line="240" w:lineRule="auto"/>
              <w:jc w:val="both"/>
              <w:rPr>
                <w:rFonts w:ascii="Arial" w:hAnsi="Arial" w:cs="Arial"/>
                <w:sz w:val="20"/>
                <w:szCs w:val="20"/>
              </w:rPr>
            </w:pPr>
            <w:r w:rsidRPr="00CC5C4C">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C5C4C">
              <w:rPr>
                <w:rFonts w:ascii="Arial" w:hAnsi="Arial" w:cs="Arial"/>
                <w:iCs/>
                <w:sz w:val="20"/>
                <w:szCs w:val="20"/>
              </w:rPr>
              <w:t>and comply with associated HSE protocols for implementing and maintaining these standards as appropriate to the role.</w:t>
            </w:r>
          </w:p>
          <w:p w14:paraId="0C7EE146" w14:textId="77777777" w:rsidR="00896172" w:rsidRPr="00CC5C4C" w:rsidRDefault="00896172" w:rsidP="00CC5C4C">
            <w:pPr>
              <w:spacing w:after="0" w:line="240" w:lineRule="auto"/>
              <w:jc w:val="both"/>
              <w:rPr>
                <w:rFonts w:ascii="Arial" w:hAnsi="Arial" w:cs="Arial"/>
                <w:sz w:val="20"/>
                <w:szCs w:val="20"/>
              </w:rPr>
            </w:pPr>
          </w:p>
        </w:tc>
      </w:tr>
      <w:tr w:rsidR="00896172" w:rsidRPr="00CC5C4C" w14:paraId="0F3E9A1F" w14:textId="77777777" w:rsidTr="00A767B1">
        <w:trPr>
          <w:trHeight w:val="1138"/>
        </w:trPr>
        <w:tc>
          <w:tcPr>
            <w:tcW w:w="1187" w:type="pct"/>
            <w:tcBorders>
              <w:top w:val="single" w:sz="4" w:space="0" w:color="auto"/>
              <w:left w:val="single" w:sz="4" w:space="0" w:color="auto"/>
              <w:bottom w:val="single" w:sz="4" w:space="0" w:color="auto"/>
              <w:right w:val="single" w:sz="4" w:space="0" w:color="auto"/>
            </w:tcBorders>
          </w:tcPr>
          <w:p w14:paraId="3FB9A078" w14:textId="77777777" w:rsidR="00896172" w:rsidRPr="00CC5C4C" w:rsidRDefault="00896172" w:rsidP="00CC5C4C">
            <w:pPr>
              <w:spacing w:after="0" w:line="240" w:lineRule="auto"/>
              <w:contextualSpacing/>
              <w:rPr>
                <w:rFonts w:ascii="Arial" w:hAnsi="Arial" w:cs="Arial"/>
                <w:b/>
                <w:bCs/>
                <w:sz w:val="20"/>
                <w:szCs w:val="20"/>
              </w:rPr>
            </w:pPr>
            <w:r w:rsidRPr="00CC5C4C">
              <w:rPr>
                <w:rFonts w:ascii="Arial" w:hAnsi="Arial" w:cs="Arial"/>
                <w:b/>
                <w:sz w:val="20"/>
                <w:szCs w:val="20"/>
              </w:rPr>
              <w:t>Health &amp; safety</w:t>
            </w:r>
          </w:p>
        </w:tc>
        <w:tc>
          <w:tcPr>
            <w:tcW w:w="3813" w:type="pct"/>
            <w:tcBorders>
              <w:top w:val="single" w:sz="4" w:space="0" w:color="auto"/>
              <w:left w:val="single" w:sz="4" w:space="0" w:color="auto"/>
              <w:bottom w:val="single" w:sz="4" w:space="0" w:color="auto"/>
              <w:right w:val="single" w:sz="4" w:space="0" w:color="auto"/>
            </w:tcBorders>
          </w:tcPr>
          <w:p w14:paraId="4F4DF3EF"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C93F794" w14:textId="77777777" w:rsidR="00896172" w:rsidRPr="00CC5C4C" w:rsidRDefault="00896172" w:rsidP="00CC5C4C">
            <w:pPr>
              <w:spacing w:after="0" w:line="240" w:lineRule="auto"/>
              <w:ind w:firstLine="720"/>
              <w:contextualSpacing/>
              <w:jc w:val="both"/>
              <w:rPr>
                <w:rFonts w:ascii="Arial" w:hAnsi="Arial" w:cs="Arial"/>
                <w:sz w:val="20"/>
                <w:szCs w:val="20"/>
              </w:rPr>
            </w:pPr>
          </w:p>
          <w:p w14:paraId="538DEE36"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Key responsibilities include:</w:t>
            </w:r>
          </w:p>
          <w:p w14:paraId="06F87ACB" w14:textId="77777777" w:rsidR="00896172" w:rsidRPr="00CC5C4C" w:rsidRDefault="00896172" w:rsidP="00CC5C4C">
            <w:pPr>
              <w:spacing w:after="0" w:line="240" w:lineRule="auto"/>
              <w:contextualSpacing/>
              <w:jc w:val="both"/>
              <w:rPr>
                <w:rFonts w:ascii="Arial" w:hAnsi="Arial" w:cs="Arial"/>
                <w:sz w:val="20"/>
                <w:szCs w:val="20"/>
                <w:highlight w:val="yellow"/>
              </w:rPr>
            </w:pPr>
          </w:p>
          <w:p w14:paraId="058B63D0"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Developing a SSSS for the department/service</w:t>
            </w:r>
            <w:r w:rsidRPr="00CC5C4C">
              <w:rPr>
                <w:rStyle w:val="FootnoteReference"/>
                <w:rFonts w:ascii="Arial" w:eastAsia="Calibri" w:hAnsi="Arial" w:cs="Arial"/>
                <w:sz w:val="20"/>
                <w:szCs w:val="20"/>
              </w:rPr>
              <w:footnoteReference w:id="1"/>
            </w:r>
            <w:r w:rsidRPr="00CC5C4C">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4F80E087"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327D34"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Consulting and communicating with staff and safety representatives on OSH matters.</w:t>
            </w:r>
          </w:p>
          <w:p w14:paraId="11F9E56C"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Ensuring a training need assessment (TNA) is undertaken for employees, facilitating their attendance at statutory OSH training, and ensuring records are maintained for each employee.</w:t>
            </w:r>
          </w:p>
          <w:p w14:paraId="3AE3162F"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Ensuring that all incidents occurring within the relevant department/service are managed appropriately and investigated in accordance with HSE procedures</w:t>
            </w:r>
            <w:r w:rsidRPr="00CC5C4C">
              <w:rPr>
                <w:rStyle w:val="FootnoteReference"/>
                <w:rFonts w:ascii="Arial" w:eastAsia="Calibri" w:hAnsi="Arial" w:cs="Arial"/>
                <w:sz w:val="20"/>
                <w:szCs w:val="20"/>
              </w:rPr>
              <w:footnoteReference w:id="2"/>
            </w:r>
            <w:r w:rsidRPr="00CC5C4C">
              <w:rPr>
                <w:rFonts w:ascii="Arial" w:hAnsi="Arial" w:cs="Arial"/>
                <w:sz w:val="20"/>
                <w:szCs w:val="20"/>
              </w:rPr>
              <w:t>.</w:t>
            </w:r>
          </w:p>
          <w:p w14:paraId="34D6DA86"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sz w:val="20"/>
                <w:szCs w:val="20"/>
              </w:rPr>
              <w:t>Seeking advice from health and safety professionals through the National Health and Safety Function Helpdesk as appropriate.</w:t>
            </w:r>
          </w:p>
          <w:p w14:paraId="318A0B2A" w14:textId="77777777" w:rsidR="00896172" w:rsidRPr="00CC5C4C" w:rsidRDefault="00896172" w:rsidP="00CC5C4C">
            <w:pPr>
              <w:pStyle w:val="ListParagraph"/>
              <w:numPr>
                <w:ilvl w:val="0"/>
                <w:numId w:val="16"/>
              </w:numPr>
              <w:spacing w:after="0" w:line="240" w:lineRule="auto"/>
              <w:jc w:val="both"/>
              <w:rPr>
                <w:rFonts w:ascii="Arial" w:hAnsi="Arial" w:cs="Arial"/>
                <w:sz w:val="20"/>
                <w:szCs w:val="20"/>
              </w:rPr>
            </w:pPr>
            <w:r w:rsidRPr="00CC5C4C">
              <w:rPr>
                <w:rFonts w:ascii="Arial" w:hAnsi="Arial" w:cs="Arial"/>
                <w:iCs/>
                <w:sz w:val="20"/>
                <w:szCs w:val="20"/>
              </w:rPr>
              <w:t>Reviewing the health and safety performance of the ward/department/service and staff through, respectively, local audit and performance achievement meetings for example.</w:t>
            </w:r>
          </w:p>
          <w:p w14:paraId="17DB24D9" w14:textId="77777777" w:rsidR="00896172" w:rsidRPr="00CC5C4C" w:rsidRDefault="00896172" w:rsidP="00CC5C4C">
            <w:pPr>
              <w:spacing w:after="0" w:line="240" w:lineRule="auto"/>
              <w:contextualSpacing/>
              <w:jc w:val="both"/>
              <w:rPr>
                <w:rFonts w:ascii="Arial" w:hAnsi="Arial" w:cs="Arial"/>
                <w:sz w:val="20"/>
                <w:szCs w:val="20"/>
              </w:rPr>
            </w:pPr>
          </w:p>
          <w:p w14:paraId="4D216376"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b/>
                <w:sz w:val="20"/>
                <w:szCs w:val="20"/>
              </w:rPr>
              <w:t>Note</w:t>
            </w:r>
            <w:r w:rsidRPr="00CC5C4C">
              <w:rPr>
                <w:rFonts w:ascii="Arial" w:hAnsi="Arial" w:cs="Arial"/>
                <w:sz w:val="20"/>
                <w:szCs w:val="20"/>
              </w:rPr>
              <w:t xml:space="preserve">: Detailed roles and responsibilities of Line Managers are outlined in local SSSS. </w:t>
            </w:r>
          </w:p>
          <w:p w14:paraId="14F17C6A" w14:textId="77777777" w:rsidR="00896172" w:rsidRPr="00CC5C4C" w:rsidRDefault="00896172" w:rsidP="00CC5C4C">
            <w:pPr>
              <w:spacing w:after="0" w:line="240" w:lineRule="auto"/>
              <w:contextualSpacing/>
              <w:jc w:val="both"/>
              <w:rPr>
                <w:rFonts w:ascii="Arial" w:hAnsi="Arial" w:cs="Arial"/>
                <w:sz w:val="20"/>
                <w:szCs w:val="20"/>
              </w:rPr>
            </w:pPr>
          </w:p>
        </w:tc>
      </w:tr>
      <w:bookmarkEnd w:id="0"/>
      <w:tr w:rsidR="00896172" w:rsidRPr="00CC5C4C" w14:paraId="2E32CF2F" w14:textId="77777777" w:rsidTr="00A767B1">
        <w:trPr>
          <w:trHeight w:val="557"/>
        </w:trPr>
        <w:tc>
          <w:tcPr>
            <w:tcW w:w="1187" w:type="pct"/>
          </w:tcPr>
          <w:p w14:paraId="6FAB3FCC" w14:textId="77777777" w:rsidR="00896172" w:rsidRPr="00CC5C4C" w:rsidRDefault="00896172" w:rsidP="00CC5C4C">
            <w:pPr>
              <w:spacing w:after="0" w:line="240" w:lineRule="auto"/>
              <w:contextualSpacing/>
              <w:rPr>
                <w:rFonts w:ascii="Arial" w:hAnsi="Arial" w:cs="Arial"/>
                <w:b/>
                <w:bCs/>
                <w:sz w:val="20"/>
                <w:szCs w:val="20"/>
              </w:rPr>
            </w:pPr>
            <w:r w:rsidRPr="00CC5C4C">
              <w:rPr>
                <w:rFonts w:ascii="Arial" w:hAnsi="Arial" w:cs="Arial"/>
                <w:b/>
                <w:bCs/>
                <w:sz w:val="20"/>
                <w:szCs w:val="20"/>
              </w:rPr>
              <w:t>Ethics in public office 1995 and 2001</w:t>
            </w:r>
          </w:p>
          <w:p w14:paraId="17BB5937" w14:textId="77777777" w:rsidR="00896172" w:rsidRPr="00CC5C4C" w:rsidRDefault="00896172" w:rsidP="00CC5C4C">
            <w:pPr>
              <w:spacing w:after="0" w:line="240" w:lineRule="auto"/>
              <w:contextualSpacing/>
              <w:rPr>
                <w:rFonts w:ascii="Arial" w:hAnsi="Arial" w:cs="Arial"/>
                <w:b/>
                <w:bCs/>
                <w:sz w:val="20"/>
                <w:szCs w:val="20"/>
              </w:rPr>
            </w:pPr>
          </w:p>
          <w:p w14:paraId="095A603C" w14:textId="77777777" w:rsidR="00896172" w:rsidRPr="00CC5C4C" w:rsidRDefault="00896172" w:rsidP="00CC5C4C">
            <w:pPr>
              <w:tabs>
                <w:tab w:val="left" w:pos="8730"/>
              </w:tabs>
              <w:autoSpaceDE w:val="0"/>
              <w:autoSpaceDN w:val="0"/>
              <w:adjustRightInd w:val="0"/>
              <w:spacing w:after="0" w:line="240" w:lineRule="auto"/>
              <w:contextualSpacing/>
              <w:rPr>
                <w:rFonts w:ascii="Arial" w:hAnsi="Arial" w:cs="Arial"/>
                <w:b/>
                <w:sz w:val="20"/>
                <w:szCs w:val="20"/>
              </w:rPr>
            </w:pPr>
          </w:p>
        </w:tc>
        <w:tc>
          <w:tcPr>
            <w:tcW w:w="3813" w:type="pct"/>
          </w:tcPr>
          <w:p w14:paraId="08F6C9B7" w14:textId="081917E8"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EA52E05" w14:textId="77777777" w:rsidR="00896172" w:rsidRPr="00CC5C4C" w:rsidRDefault="00896172" w:rsidP="00CC5C4C">
            <w:pPr>
              <w:spacing w:after="0" w:line="240" w:lineRule="auto"/>
              <w:contextualSpacing/>
              <w:jc w:val="both"/>
              <w:rPr>
                <w:rFonts w:ascii="Arial" w:hAnsi="Arial" w:cs="Arial"/>
                <w:sz w:val="20"/>
                <w:szCs w:val="20"/>
              </w:rPr>
            </w:pPr>
          </w:p>
          <w:p w14:paraId="21E36D08" w14:textId="77777777" w:rsidR="00896172" w:rsidRPr="00CC5C4C" w:rsidRDefault="00896172" w:rsidP="00CC5C4C">
            <w:pPr>
              <w:spacing w:after="0" w:line="240" w:lineRule="auto"/>
              <w:contextualSpacing/>
              <w:jc w:val="both"/>
              <w:rPr>
                <w:rFonts w:ascii="Arial" w:hAnsi="Arial" w:cs="Arial"/>
                <w:sz w:val="20"/>
                <w:szCs w:val="20"/>
              </w:rPr>
            </w:pPr>
            <w:r w:rsidRPr="00CC5C4C">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C5C4C">
              <w:rPr>
                <w:rFonts w:ascii="Arial" w:hAnsi="Arial" w:cs="Arial"/>
                <w:sz w:val="20"/>
                <w:szCs w:val="20"/>
                <w:vertAlign w:val="superscript"/>
              </w:rPr>
              <w:t>st</w:t>
            </w:r>
            <w:r w:rsidRPr="00CC5C4C">
              <w:rPr>
                <w:rFonts w:ascii="Arial" w:hAnsi="Arial" w:cs="Arial"/>
                <w:sz w:val="20"/>
                <w:szCs w:val="20"/>
              </w:rPr>
              <w:t xml:space="preserve"> January in the following year.</w:t>
            </w:r>
          </w:p>
          <w:p w14:paraId="2CDA7F15" w14:textId="77777777" w:rsidR="00896172" w:rsidRPr="00CC5C4C" w:rsidRDefault="00896172" w:rsidP="00CC5C4C">
            <w:pPr>
              <w:spacing w:after="0" w:line="240" w:lineRule="auto"/>
              <w:contextualSpacing/>
              <w:jc w:val="both"/>
              <w:rPr>
                <w:rFonts w:ascii="Arial" w:hAnsi="Arial" w:cs="Arial"/>
                <w:sz w:val="20"/>
                <w:szCs w:val="20"/>
              </w:rPr>
            </w:pPr>
          </w:p>
          <w:p w14:paraId="554A24CA" w14:textId="77777777" w:rsidR="00896172" w:rsidRPr="00CC5C4C" w:rsidRDefault="00896172" w:rsidP="00CC5C4C">
            <w:pPr>
              <w:pStyle w:val="BodyText"/>
              <w:contextualSpacing/>
              <w:jc w:val="both"/>
              <w:rPr>
                <w:sz w:val="20"/>
              </w:rPr>
            </w:pPr>
            <w:r w:rsidRPr="00CC5C4C">
              <w:rPr>
                <w:sz w:val="20"/>
              </w:rPr>
              <w:t xml:space="preserve">B) In addition to the annual statement, a person holding such a post is required, whenever they are performing a function as an employee of the </w:t>
            </w:r>
            <w:smartTag w:uri="urn:schemas-microsoft-com:office:smarttags" w:element="stockticker">
              <w:r w:rsidRPr="00CC5C4C">
                <w:rPr>
                  <w:sz w:val="20"/>
                </w:rPr>
                <w:t>HSE</w:t>
              </w:r>
            </w:smartTag>
            <w:r w:rsidRPr="00CC5C4C">
              <w:rPr>
                <w:sz w:val="20"/>
              </w:rPr>
              <w:t xml:space="preserve"> and have actual knowledge, </w:t>
            </w:r>
            <w:r w:rsidRPr="00CC5C4C">
              <w:rPr>
                <w:sz w:val="20"/>
              </w:rPr>
              <w:lastRenderedPageBreak/>
              <w:t xml:space="preserve">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8724342" w14:textId="77777777" w:rsidR="00896172" w:rsidRPr="00CC5C4C" w:rsidRDefault="00896172" w:rsidP="00CC5C4C">
            <w:pPr>
              <w:spacing w:after="0" w:line="240" w:lineRule="auto"/>
              <w:contextualSpacing/>
              <w:jc w:val="both"/>
              <w:rPr>
                <w:rFonts w:ascii="Arial" w:hAnsi="Arial" w:cs="Arial"/>
                <w:sz w:val="20"/>
                <w:szCs w:val="20"/>
              </w:rPr>
            </w:pPr>
          </w:p>
          <w:p w14:paraId="728B07B3" w14:textId="77777777" w:rsidR="00896172" w:rsidRPr="00CC5C4C" w:rsidRDefault="00896172" w:rsidP="00CC5C4C">
            <w:pPr>
              <w:spacing w:after="0" w:line="240" w:lineRule="auto"/>
              <w:contextualSpacing/>
              <w:rPr>
                <w:rFonts w:ascii="Arial" w:hAnsi="Arial" w:cs="Arial"/>
                <w:sz w:val="20"/>
                <w:szCs w:val="20"/>
              </w:rPr>
            </w:pPr>
            <w:r w:rsidRPr="00CC5C4C">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A64E1A">
                <w:rPr>
                  <w:rStyle w:val="Hyperlink"/>
                  <w:rFonts w:ascii="Arial" w:hAnsi="Arial" w:cs="Arial"/>
                  <w:color w:val="002060"/>
                  <w:sz w:val="20"/>
                  <w:szCs w:val="20"/>
                </w:rPr>
                <w:t>Standards Commission’s website</w:t>
              </w:r>
            </w:hyperlink>
            <w:r w:rsidRPr="00A64E1A">
              <w:rPr>
                <w:rFonts w:ascii="Arial" w:hAnsi="Arial" w:cs="Arial"/>
                <w:color w:val="002060"/>
                <w:sz w:val="20"/>
                <w:szCs w:val="20"/>
              </w:rPr>
              <w:t>.</w:t>
            </w:r>
          </w:p>
          <w:p w14:paraId="5AB35E3A" w14:textId="77777777" w:rsidR="00896172" w:rsidRPr="00CC5C4C" w:rsidRDefault="00896172" w:rsidP="00CC5C4C">
            <w:pPr>
              <w:spacing w:after="0" w:line="240" w:lineRule="auto"/>
              <w:contextualSpacing/>
              <w:rPr>
                <w:rFonts w:ascii="Arial" w:hAnsi="Arial" w:cs="Arial"/>
                <w:sz w:val="20"/>
                <w:szCs w:val="20"/>
              </w:rPr>
            </w:pPr>
          </w:p>
        </w:tc>
      </w:tr>
    </w:tbl>
    <w:p w14:paraId="6E42F811" w14:textId="77777777" w:rsidR="00896172" w:rsidRPr="00FC59B9" w:rsidRDefault="00896172" w:rsidP="00896172">
      <w:pPr>
        <w:rPr>
          <w:rFonts w:ascii="Arial" w:hAnsi="Arial" w:cs="Arial"/>
          <w:b/>
          <w:color w:val="000099"/>
        </w:rPr>
      </w:pPr>
    </w:p>
    <w:p w14:paraId="1A3394A5" w14:textId="77777777" w:rsidR="00896172" w:rsidRPr="00FC59B9" w:rsidRDefault="00896172" w:rsidP="00896172">
      <w:pPr>
        <w:rPr>
          <w:rFonts w:ascii="Arial" w:hAnsi="Arial" w:cs="Arial"/>
          <w:b/>
          <w:color w:val="000099"/>
        </w:rPr>
      </w:pPr>
    </w:p>
    <w:p w14:paraId="43BDF14C" w14:textId="72345D05" w:rsidR="003A5319" w:rsidRPr="003A5319" w:rsidRDefault="002705F7" w:rsidP="003A5319">
      <w:pPr>
        <w:spacing w:after="0" w:line="240" w:lineRule="auto"/>
        <w:jc w:val="right"/>
        <w:rPr>
          <w:b/>
        </w:rPr>
      </w:pPr>
      <w:r>
        <w:rPr>
          <w:b/>
        </w:rPr>
        <w:tab/>
      </w:r>
    </w:p>
    <w:sectPr w:rsidR="003A5319" w:rsidRPr="003A5319" w:rsidSect="003A53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38BF" w14:textId="77777777" w:rsidR="00C61DD0" w:rsidRDefault="00C61DD0" w:rsidP="00F60AFC">
      <w:pPr>
        <w:spacing w:after="0" w:line="240" w:lineRule="auto"/>
      </w:pPr>
      <w:r>
        <w:separator/>
      </w:r>
    </w:p>
  </w:endnote>
  <w:endnote w:type="continuationSeparator" w:id="0">
    <w:p w14:paraId="4EB89A38" w14:textId="77777777" w:rsidR="00C61DD0" w:rsidRDefault="00C61DD0" w:rsidP="00F6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44C9" w14:textId="77777777" w:rsidR="00C61DD0" w:rsidRDefault="00C61DD0" w:rsidP="00F60AFC">
      <w:pPr>
        <w:spacing w:after="0" w:line="240" w:lineRule="auto"/>
      </w:pPr>
      <w:r>
        <w:separator/>
      </w:r>
    </w:p>
  </w:footnote>
  <w:footnote w:type="continuationSeparator" w:id="0">
    <w:p w14:paraId="09B3B495" w14:textId="77777777" w:rsidR="00C61DD0" w:rsidRDefault="00C61DD0" w:rsidP="00F60AFC">
      <w:pPr>
        <w:spacing w:after="0" w:line="240" w:lineRule="auto"/>
      </w:pPr>
      <w:r>
        <w:continuationSeparator/>
      </w:r>
    </w:p>
  </w:footnote>
  <w:footnote w:id="1">
    <w:p w14:paraId="47DA4A25" w14:textId="77777777" w:rsidR="00896172" w:rsidRPr="00A64E1A" w:rsidRDefault="00896172" w:rsidP="00896172">
      <w:pPr>
        <w:pStyle w:val="FootnoteText"/>
        <w:rPr>
          <w:rFonts w:ascii="Arial" w:hAnsi="Arial" w:cs="Arial"/>
          <w:color w:val="002060"/>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A64E1A">
          <w:rPr>
            <w:rStyle w:val="Hyperlink"/>
            <w:rFonts w:ascii="Arial" w:hAnsi="Arial" w:cs="Arial"/>
            <w:color w:val="002060"/>
            <w:sz w:val="16"/>
            <w:szCs w:val="16"/>
          </w:rPr>
          <w:t>writing your site or service safety statement</w:t>
        </w:r>
      </w:hyperlink>
      <w:r w:rsidRPr="00A64E1A">
        <w:rPr>
          <w:rFonts w:ascii="Arial" w:hAnsi="Arial" w:cs="Arial"/>
          <w:color w:val="002060"/>
          <w:sz w:val="16"/>
          <w:szCs w:val="16"/>
        </w:rPr>
        <w:t xml:space="preserve">. </w:t>
      </w:r>
    </w:p>
    <w:p w14:paraId="1C5B3CDE" w14:textId="77777777" w:rsidR="00896172" w:rsidRDefault="00896172" w:rsidP="00896172">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A64E1A">
          <w:rPr>
            <w:rStyle w:val="Hyperlink"/>
            <w:rFonts w:ascii="Arial" w:hAnsi="Arial" w:cs="Arial"/>
            <w:color w:val="002060"/>
            <w:sz w:val="16"/>
            <w:szCs w:val="16"/>
          </w:rPr>
          <w:t>incident management</w:t>
        </w:r>
      </w:hyperlink>
      <w:r w:rsidRPr="00A64E1A">
        <w:rPr>
          <w:rFonts w:ascii="Arial" w:hAnsi="Arial" w:cs="Arial"/>
          <w:color w:val="002060"/>
          <w:sz w:val="16"/>
          <w:szCs w:val="16"/>
        </w:rPr>
        <w:t xml:space="preserve"> </w:t>
      </w:r>
      <w:r w:rsidRPr="0087266C">
        <w:rPr>
          <w:rFonts w:ascii="Arial" w:hAnsi="Arial" w:cs="Arial"/>
          <w:sz w:val="16"/>
          <w:szCs w:val="16"/>
        </w:rPr>
        <w:t xml:space="preserve">and review of incidents. </w:t>
      </w:r>
    </w:p>
  </w:footnote>
  <w:footnote w:id="2">
    <w:p w14:paraId="733AD8CD" w14:textId="77777777" w:rsidR="00896172" w:rsidRPr="00DD13C2" w:rsidRDefault="00896172" w:rsidP="008961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ABA"/>
    <w:multiLevelType w:val="hybridMultilevel"/>
    <w:tmpl w:val="9126C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7A613D"/>
    <w:multiLevelType w:val="hybridMultilevel"/>
    <w:tmpl w:val="4008C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A64F73"/>
    <w:multiLevelType w:val="hybridMultilevel"/>
    <w:tmpl w:val="4C968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816095"/>
    <w:multiLevelType w:val="hybridMultilevel"/>
    <w:tmpl w:val="1CB6C6F6"/>
    <w:lvl w:ilvl="0" w:tplc="715AEA52">
      <w:start w:val="1"/>
      <w:numFmt w:val="decimal"/>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153DB9"/>
    <w:multiLevelType w:val="hybridMultilevel"/>
    <w:tmpl w:val="3A30C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F75858"/>
    <w:multiLevelType w:val="hybridMultilevel"/>
    <w:tmpl w:val="FFCE1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38305F"/>
    <w:multiLevelType w:val="hybridMultilevel"/>
    <w:tmpl w:val="E6F26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9BD43C4"/>
    <w:multiLevelType w:val="hybridMultilevel"/>
    <w:tmpl w:val="EE1EB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8B7F7C"/>
    <w:multiLevelType w:val="hybridMultilevel"/>
    <w:tmpl w:val="20FE0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591580"/>
    <w:multiLevelType w:val="hybridMultilevel"/>
    <w:tmpl w:val="48EAC11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D021133"/>
    <w:multiLevelType w:val="hybridMultilevel"/>
    <w:tmpl w:val="FD402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FC90F4E"/>
    <w:multiLevelType w:val="hybridMultilevel"/>
    <w:tmpl w:val="A4BEA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333954"/>
    <w:multiLevelType w:val="hybridMultilevel"/>
    <w:tmpl w:val="FA36A2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5D01B4"/>
    <w:multiLevelType w:val="hybridMultilevel"/>
    <w:tmpl w:val="B4D02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6100BDA"/>
    <w:multiLevelType w:val="hybridMultilevel"/>
    <w:tmpl w:val="A7C23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73CB2"/>
    <w:multiLevelType w:val="hybridMultilevel"/>
    <w:tmpl w:val="35266982"/>
    <w:lvl w:ilvl="0" w:tplc="FBEC1076">
      <w:start w:val="1"/>
      <w:numFmt w:val="decimal"/>
      <w:lvlText w:val="%1."/>
      <w:lvlJc w:val="left"/>
      <w:pPr>
        <w:ind w:left="1080" w:hanging="360"/>
      </w:pPr>
      <w:rPr>
        <w:b w:val="0"/>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662730248">
    <w:abstractNumId w:val="4"/>
  </w:num>
  <w:num w:numId="2" w16cid:durableId="370616015">
    <w:abstractNumId w:val="9"/>
  </w:num>
  <w:num w:numId="3" w16cid:durableId="1941065689">
    <w:abstractNumId w:val="0"/>
  </w:num>
  <w:num w:numId="4" w16cid:durableId="1086994300">
    <w:abstractNumId w:val="8"/>
  </w:num>
  <w:num w:numId="5" w16cid:durableId="135493019">
    <w:abstractNumId w:val="15"/>
  </w:num>
  <w:num w:numId="6" w16cid:durableId="266278792">
    <w:abstractNumId w:val="3"/>
  </w:num>
  <w:num w:numId="7" w16cid:durableId="1315184549">
    <w:abstractNumId w:val="19"/>
  </w:num>
  <w:num w:numId="8" w16cid:durableId="1252927359">
    <w:abstractNumId w:val="18"/>
  </w:num>
  <w:num w:numId="9" w16cid:durableId="1613976764">
    <w:abstractNumId w:val="11"/>
  </w:num>
  <w:num w:numId="10" w16cid:durableId="811754212">
    <w:abstractNumId w:val="17"/>
  </w:num>
  <w:num w:numId="11" w16cid:durableId="1005325760">
    <w:abstractNumId w:val="5"/>
  </w:num>
  <w:num w:numId="12" w16cid:durableId="575867669">
    <w:abstractNumId w:val="10"/>
  </w:num>
  <w:num w:numId="13" w16cid:durableId="1058474963">
    <w:abstractNumId w:val="1"/>
  </w:num>
  <w:num w:numId="14" w16cid:durableId="1929003935">
    <w:abstractNumId w:val="6"/>
  </w:num>
  <w:num w:numId="15" w16cid:durableId="1547525893">
    <w:abstractNumId w:val="21"/>
  </w:num>
  <w:num w:numId="16" w16cid:durableId="1264070700">
    <w:abstractNumId w:val="2"/>
  </w:num>
  <w:num w:numId="17" w16cid:durableId="12876596">
    <w:abstractNumId w:val="7"/>
  </w:num>
  <w:num w:numId="18" w16cid:durableId="1051490905">
    <w:abstractNumId w:val="13"/>
  </w:num>
  <w:num w:numId="19" w16cid:durableId="1505972302">
    <w:abstractNumId w:val="20"/>
  </w:num>
  <w:num w:numId="20" w16cid:durableId="84345220">
    <w:abstractNumId w:val="16"/>
  </w:num>
  <w:num w:numId="21" w16cid:durableId="1249969795">
    <w:abstractNumId w:val="14"/>
  </w:num>
  <w:num w:numId="22" w16cid:durableId="484199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19"/>
    <w:rsid w:val="00011BCD"/>
    <w:rsid w:val="001028D8"/>
    <w:rsid w:val="001648A3"/>
    <w:rsid w:val="001A011C"/>
    <w:rsid w:val="001A593E"/>
    <w:rsid w:val="001B7454"/>
    <w:rsid w:val="001B7B63"/>
    <w:rsid w:val="00215B1F"/>
    <w:rsid w:val="00236F97"/>
    <w:rsid w:val="002705F7"/>
    <w:rsid w:val="002B5F9F"/>
    <w:rsid w:val="002C6CC2"/>
    <w:rsid w:val="002F2F28"/>
    <w:rsid w:val="00331BB4"/>
    <w:rsid w:val="0036124D"/>
    <w:rsid w:val="00372B87"/>
    <w:rsid w:val="003A5319"/>
    <w:rsid w:val="003D66AD"/>
    <w:rsid w:val="0040345A"/>
    <w:rsid w:val="00415C9E"/>
    <w:rsid w:val="00416766"/>
    <w:rsid w:val="0043611F"/>
    <w:rsid w:val="005078E7"/>
    <w:rsid w:val="005201E4"/>
    <w:rsid w:val="00525089"/>
    <w:rsid w:val="00543EB9"/>
    <w:rsid w:val="0056431D"/>
    <w:rsid w:val="00573B56"/>
    <w:rsid w:val="005B4974"/>
    <w:rsid w:val="005E724D"/>
    <w:rsid w:val="00641A10"/>
    <w:rsid w:val="00673E38"/>
    <w:rsid w:val="00694BD8"/>
    <w:rsid w:val="006C14F5"/>
    <w:rsid w:val="006F3CCC"/>
    <w:rsid w:val="00740280"/>
    <w:rsid w:val="007A5DE4"/>
    <w:rsid w:val="007E14E6"/>
    <w:rsid w:val="0086350A"/>
    <w:rsid w:val="00896172"/>
    <w:rsid w:val="008C504A"/>
    <w:rsid w:val="008D1BAE"/>
    <w:rsid w:val="009204F3"/>
    <w:rsid w:val="00964CFF"/>
    <w:rsid w:val="00972D50"/>
    <w:rsid w:val="00982B87"/>
    <w:rsid w:val="009A2A4B"/>
    <w:rsid w:val="009D33CA"/>
    <w:rsid w:val="00A64E1A"/>
    <w:rsid w:val="00AE0D13"/>
    <w:rsid w:val="00B10C67"/>
    <w:rsid w:val="00B61C82"/>
    <w:rsid w:val="00B77E84"/>
    <w:rsid w:val="00BA4F6E"/>
    <w:rsid w:val="00BE09FA"/>
    <w:rsid w:val="00C017C7"/>
    <w:rsid w:val="00C61DD0"/>
    <w:rsid w:val="00CB0B10"/>
    <w:rsid w:val="00CC5C4C"/>
    <w:rsid w:val="00CF3CC9"/>
    <w:rsid w:val="00D414CE"/>
    <w:rsid w:val="00D56EF8"/>
    <w:rsid w:val="00DF35B8"/>
    <w:rsid w:val="00E03E6E"/>
    <w:rsid w:val="00EF664B"/>
    <w:rsid w:val="00F60AFC"/>
    <w:rsid w:val="00F7079C"/>
    <w:rsid w:val="00F76D89"/>
    <w:rsid w:val="00FD5610"/>
    <w:rsid w:val="00FE73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1AFDA0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5F7"/>
    <w:rPr>
      <w:color w:val="0563C1" w:themeColor="hyperlink"/>
      <w:u w:val="single"/>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2705F7"/>
    <w:pPr>
      <w:ind w:left="720"/>
      <w:contextualSpacing/>
    </w:pPr>
  </w:style>
  <w:style w:type="paragraph" w:styleId="Header">
    <w:name w:val="header"/>
    <w:basedOn w:val="Normal"/>
    <w:link w:val="HeaderChar"/>
    <w:unhideWhenUsed/>
    <w:rsid w:val="00F60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FC"/>
  </w:style>
  <w:style w:type="paragraph" w:styleId="Footer">
    <w:name w:val="footer"/>
    <w:basedOn w:val="Normal"/>
    <w:link w:val="FooterChar"/>
    <w:uiPriority w:val="99"/>
    <w:unhideWhenUsed/>
    <w:rsid w:val="00F60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AFC"/>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F76D89"/>
  </w:style>
  <w:style w:type="paragraph" w:styleId="BodyText">
    <w:name w:val="Body Text"/>
    <w:basedOn w:val="Normal"/>
    <w:link w:val="BodyTextChar"/>
    <w:rsid w:val="00896172"/>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896172"/>
    <w:rPr>
      <w:rFonts w:ascii="Arial" w:eastAsia="Times New Roman" w:hAnsi="Arial" w:cs="Arial"/>
      <w:sz w:val="24"/>
      <w:szCs w:val="20"/>
      <w:lang w:val="en-GB" w:eastAsia="en-GB"/>
    </w:rPr>
  </w:style>
  <w:style w:type="paragraph" w:styleId="FootnoteText">
    <w:name w:val="footnote text"/>
    <w:basedOn w:val="Normal"/>
    <w:link w:val="FootnoteTextChar"/>
    <w:uiPriority w:val="99"/>
    <w:unhideWhenUsed/>
    <w:rsid w:val="00896172"/>
    <w:pPr>
      <w:spacing w:after="0" w:line="240" w:lineRule="auto"/>
    </w:pPr>
    <w:rPr>
      <w:sz w:val="20"/>
      <w:szCs w:val="20"/>
    </w:rPr>
  </w:style>
  <w:style w:type="character" w:customStyle="1" w:styleId="FootnoteTextChar">
    <w:name w:val="Footnote Text Char"/>
    <w:basedOn w:val="DefaultParagraphFont"/>
    <w:link w:val="FootnoteText"/>
    <w:uiPriority w:val="99"/>
    <w:rsid w:val="00896172"/>
    <w:rPr>
      <w:sz w:val="20"/>
      <w:szCs w:val="20"/>
    </w:rPr>
  </w:style>
  <w:style w:type="character" w:styleId="FootnoteReference">
    <w:name w:val="footnote reference"/>
    <w:basedOn w:val="DefaultParagraphFont"/>
    <w:uiPriority w:val="99"/>
    <w:semiHidden/>
    <w:unhideWhenUsed/>
    <w:rsid w:val="00896172"/>
    <w:rPr>
      <w:vertAlign w:val="superscript"/>
    </w:rPr>
  </w:style>
  <w:style w:type="paragraph" w:customStyle="1" w:styleId="paragraph">
    <w:name w:val="paragraph"/>
    <w:basedOn w:val="Normal"/>
    <w:rsid w:val="0089617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normaltextrun">
    <w:name w:val="normaltextrun"/>
    <w:basedOn w:val="DefaultParagraphFont"/>
    <w:rsid w:val="00896172"/>
  </w:style>
  <w:style w:type="character" w:customStyle="1" w:styleId="findhit">
    <w:name w:val="findhit"/>
    <w:basedOn w:val="DefaultParagraphFont"/>
    <w:rsid w:val="00896172"/>
  </w:style>
  <w:style w:type="character" w:customStyle="1" w:styleId="eop">
    <w:name w:val="eop"/>
    <w:basedOn w:val="DefaultParagraphFont"/>
    <w:rsid w:val="00896172"/>
  </w:style>
  <w:style w:type="paragraph" w:customStyle="1" w:styleId="Default">
    <w:name w:val="Default"/>
    <w:rsid w:val="008C504A"/>
    <w:pPr>
      <w:autoSpaceDE w:val="0"/>
      <w:autoSpaceDN w:val="0"/>
      <w:adjustRightInd w:val="0"/>
      <w:spacing w:after="0" w:line="240" w:lineRule="auto"/>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7A5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6572">
      <w:bodyDiv w:val="1"/>
      <w:marLeft w:val="0"/>
      <w:marRight w:val="0"/>
      <w:marTop w:val="0"/>
      <w:marBottom w:val="0"/>
      <w:divBdr>
        <w:top w:val="none" w:sz="0" w:space="0" w:color="auto"/>
        <w:left w:val="none" w:sz="0" w:space="0" w:color="auto"/>
        <w:bottom w:val="none" w:sz="0" w:space="0" w:color="auto"/>
        <w:right w:val="none" w:sz="0" w:space="0" w:color="auto"/>
      </w:divBdr>
    </w:div>
    <w:div w:id="17053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m.malone1@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1DCA0-3DD4-4F71-B905-D6B8D3B89DC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4FED0521-712A-4306-BD62-7254806BACD8}">
  <ds:schemaRefs>
    <ds:schemaRef ds:uri="http://schemas.microsoft.com/sharepoint/v3/contenttype/forms"/>
  </ds:schemaRefs>
</ds:datastoreItem>
</file>

<file path=customXml/itemProps3.xml><?xml version="1.0" encoding="utf-8"?>
<ds:datastoreItem xmlns:ds="http://schemas.openxmlformats.org/officeDocument/2006/customXml" ds:itemID="{648D736D-728B-4D5F-ADCC-853FBA573A3B}">
  <ds:schemaRefs>
    <ds:schemaRef ds:uri="http://schemas.openxmlformats.org/officeDocument/2006/bibliography"/>
  </ds:schemaRefs>
</ds:datastoreItem>
</file>

<file path=customXml/itemProps4.xml><?xml version="1.0" encoding="utf-8"?>
<ds:datastoreItem xmlns:ds="http://schemas.openxmlformats.org/officeDocument/2006/customXml" ds:itemID="{230AFAF7-539A-4EF3-958A-C6702FBC9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3971</Words>
  <Characters>22636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2026-03-03T12:03:00Z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