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DB8B9" w14:textId="77777777" w:rsidR="00112CD3" w:rsidRPr="00C609F9" w:rsidRDefault="00112CD3" w:rsidP="00112CD3">
      <w:pPr>
        <w:ind w:left="-1260"/>
        <w:jc w:val="right"/>
        <w:rPr>
          <w:rFonts w:cs="Arial"/>
          <w:b/>
        </w:rPr>
      </w:pPr>
      <w:r w:rsidRPr="00324FEE">
        <w:rPr>
          <w:noProof/>
          <w:color w:val="000099"/>
          <w:lang w:eastAsia="en-IE"/>
        </w:rPr>
        <w:drawing>
          <wp:anchor distT="0" distB="0" distL="114300" distR="114300" simplePos="0" relativeHeight="251660288" behindDoc="0" locked="0" layoutInCell="1" allowOverlap="1" wp14:anchorId="0A5C5AA9" wp14:editId="140EC40A">
            <wp:simplePos x="0" y="0"/>
            <wp:positionH relativeFrom="margin">
              <wp:posOffset>-141806</wp:posOffset>
            </wp:positionH>
            <wp:positionV relativeFrom="margin">
              <wp:posOffset>-103332</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rPr>
        <w:t>Grade V, Personal</w:t>
      </w:r>
      <w:r w:rsidRPr="00C609F9">
        <w:rPr>
          <w:rFonts w:cs="Arial"/>
          <w:b/>
        </w:rPr>
        <w:t xml:space="preserve"> Assistant to National Clinical </w:t>
      </w:r>
      <w:r>
        <w:rPr>
          <w:rFonts w:cs="Arial"/>
          <w:b/>
        </w:rPr>
        <w:t>Lead</w:t>
      </w:r>
    </w:p>
    <w:p w14:paraId="1DF48559" w14:textId="77777777" w:rsidR="00112CD3" w:rsidRPr="00C609F9" w:rsidRDefault="00CB2ADA" w:rsidP="00112CD3">
      <w:pPr>
        <w:ind w:left="-1260"/>
        <w:jc w:val="right"/>
        <w:rPr>
          <w:rFonts w:cs="Arial"/>
          <w:b/>
        </w:rPr>
      </w:pPr>
      <w:r>
        <w:rPr>
          <w:rFonts w:cs="Arial"/>
          <w:b/>
        </w:rPr>
        <w:t xml:space="preserve">National </w:t>
      </w:r>
      <w:r w:rsidR="00112CD3" w:rsidRPr="00C609F9">
        <w:rPr>
          <w:rFonts w:cs="Arial"/>
          <w:b/>
        </w:rPr>
        <w:t>Quality and Patient Safety</w:t>
      </w:r>
    </w:p>
    <w:p w14:paraId="48AC6FCA" w14:textId="77777777" w:rsidR="00112CD3" w:rsidRPr="00C609F9" w:rsidRDefault="00112CD3" w:rsidP="00112CD3">
      <w:pPr>
        <w:ind w:left="2160"/>
        <w:jc w:val="right"/>
        <w:outlineLvl w:val="0"/>
        <w:rPr>
          <w:rFonts w:cs="Arial"/>
          <w:b/>
        </w:rPr>
      </w:pPr>
      <w:r w:rsidRPr="00C609F9">
        <w:rPr>
          <w:rFonts w:cs="Arial"/>
          <w:b/>
        </w:rPr>
        <w:t>Office of the Chief Clinical Officer</w:t>
      </w:r>
    </w:p>
    <w:p w14:paraId="1A4964AA" w14:textId="77777777" w:rsidR="00112CD3" w:rsidRPr="00C609F9" w:rsidRDefault="00112CD3" w:rsidP="00112CD3">
      <w:pPr>
        <w:spacing w:after="120"/>
        <w:ind w:left="-1259"/>
        <w:jc w:val="right"/>
        <w:rPr>
          <w:rFonts w:cs="Arial"/>
          <w:b/>
        </w:rPr>
      </w:pPr>
      <w:r w:rsidRPr="00C609F9">
        <w:rPr>
          <w:rFonts w:cs="Arial"/>
          <w:b/>
        </w:rPr>
        <w:t>Job Specification &amp; Terms and Conditions</w:t>
      </w:r>
    </w:p>
    <w:p w14:paraId="0CA77DCA" w14:textId="77777777" w:rsidR="00112CD3" w:rsidRPr="00AB55B1" w:rsidRDefault="00112CD3" w:rsidP="00112CD3">
      <w:pPr>
        <w:spacing w:after="120"/>
        <w:ind w:left="-1259"/>
        <w:jc w:val="right"/>
        <w:rPr>
          <w:rFonts w:cs="Arial"/>
          <w:b/>
        </w:rPr>
      </w:pPr>
    </w:p>
    <w:tbl>
      <w:tblPr>
        <w:tblW w:w="110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8788"/>
        <w:gridCol w:w="12"/>
      </w:tblGrid>
      <w:tr w:rsidR="00112CD3" w:rsidRPr="00AB55B1" w14:paraId="57A0E000" w14:textId="77777777" w:rsidTr="005F24FD">
        <w:trPr>
          <w:gridAfter w:val="1"/>
          <w:wAfter w:w="12" w:type="dxa"/>
          <w:trHeight w:val="511"/>
        </w:trPr>
        <w:tc>
          <w:tcPr>
            <w:tcW w:w="2232" w:type="dxa"/>
          </w:tcPr>
          <w:p w14:paraId="1091726C" w14:textId="77777777" w:rsidR="00112CD3" w:rsidRPr="00AB55B1" w:rsidRDefault="00112CD3" w:rsidP="005F24FD">
            <w:pPr>
              <w:rPr>
                <w:rFonts w:cs="Arial"/>
                <w:b/>
                <w:bCs/>
              </w:rPr>
            </w:pPr>
            <w:r w:rsidRPr="00AB55B1">
              <w:rPr>
                <w:rFonts w:cs="Arial"/>
                <w:b/>
                <w:bCs/>
              </w:rPr>
              <w:t>Job Title and Grade</w:t>
            </w:r>
          </w:p>
          <w:p w14:paraId="36DF4A03" w14:textId="77777777" w:rsidR="00112CD3" w:rsidRPr="00AB55B1" w:rsidRDefault="00112CD3" w:rsidP="005F24FD">
            <w:pPr>
              <w:rPr>
                <w:rFonts w:cs="Arial"/>
                <w:bCs/>
              </w:rPr>
            </w:pPr>
          </w:p>
        </w:tc>
        <w:tc>
          <w:tcPr>
            <w:tcW w:w="8788" w:type="dxa"/>
          </w:tcPr>
          <w:p w14:paraId="2F273872" w14:textId="77777777" w:rsidR="00112CD3" w:rsidRPr="00627B81" w:rsidRDefault="00112CD3" w:rsidP="005F24FD">
            <w:pPr>
              <w:spacing w:after="120"/>
              <w:rPr>
                <w:rFonts w:cs="Arial"/>
                <w:lang w:val="en-GB"/>
              </w:rPr>
            </w:pPr>
            <w:r>
              <w:rPr>
                <w:rFonts w:cs="Arial"/>
                <w:lang w:val="fr-FR"/>
              </w:rPr>
              <w:t xml:space="preserve">Grade V, </w:t>
            </w:r>
            <w:r w:rsidRPr="00627B81">
              <w:rPr>
                <w:rFonts w:cs="Arial"/>
              </w:rPr>
              <w:t>Personal Assistant to National Clinical Lead</w:t>
            </w:r>
          </w:p>
          <w:p w14:paraId="0EAD41B6" w14:textId="77777777" w:rsidR="00112CD3" w:rsidRDefault="00112CD3" w:rsidP="005F24FD">
            <w:pPr>
              <w:rPr>
                <w:rFonts w:cs="Arial"/>
                <w:i/>
                <w:lang w:val="fr-FR"/>
              </w:rPr>
            </w:pPr>
            <w:r w:rsidRPr="00627B81">
              <w:rPr>
                <w:rFonts w:cs="Arial"/>
                <w:i/>
                <w:lang w:val="fr-FR"/>
              </w:rPr>
              <w:t>(Grade Code: 0566)</w:t>
            </w:r>
          </w:p>
          <w:p w14:paraId="27BEA3DB" w14:textId="77777777" w:rsidR="004F3644" w:rsidRPr="00627B81" w:rsidRDefault="004F3644" w:rsidP="005F24FD">
            <w:pPr>
              <w:rPr>
                <w:rFonts w:cs="Arial"/>
                <w:i/>
                <w:lang w:val="fr-FR"/>
              </w:rPr>
            </w:pPr>
          </w:p>
        </w:tc>
      </w:tr>
      <w:tr w:rsidR="00112CD3" w:rsidRPr="00627B81" w14:paraId="2169422A" w14:textId="77777777" w:rsidTr="005F24FD">
        <w:trPr>
          <w:gridAfter w:val="1"/>
          <w:wAfter w:w="12" w:type="dxa"/>
          <w:trHeight w:val="187"/>
        </w:trPr>
        <w:tc>
          <w:tcPr>
            <w:tcW w:w="2232" w:type="dxa"/>
          </w:tcPr>
          <w:p w14:paraId="51BE38DD" w14:textId="77777777" w:rsidR="00112CD3" w:rsidRPr="00627B81" w:rsidRDefault="00112CD3" w:rsidP="005F24FD">
            <w:pPr>
              <w:contextualSpacing/>
              <w:rPr>
                <w:rFonts w:cs="Arial"/>
                <w:b/>
                <w:spacing w:val="-1"/>
              </w:rPr>
            </w:pPr>
            <w:r w:rsidRPr="00627B81">
              <w:rPr>
                <w:rFonts w:cs="Arial"/>
                <w:b/>
                <w:spacing w:val="-1"/>
              </w:rPr>
              <w:t>Campaign Reference</w:t>
            </w:r>
          </w:p>
          <w:p w14:paraId="09986076" w14:textId="77777777" w:rsidR="00112CD3" w:rsidRPr="00627B81" w:rsidRDefault="00112CD3" w:rsidP="005F24FD">
            <w:pPr>
              <w:contextualSpacing/>
              <w:rPr>
                <w:rFonts w:cs="Arial"/>
                <w:b/>
                <w:spacing w:val="-1"/>
              </w:rPr>
            </w:pPr>
          </w:p>
        </w:tc>
        <w:tc>
          <w:tcPr>
            <w:tcW w:w="8788" w:type="dxa"/>
          </w:tcPr>
          <w:p w14:paraId="35B9511B" w14:textId="77777777" w:rsidR="00112CD3" w:rsidRPr="00627B81" w:rsidRDefault="00112CD3" w:rsidP="005F24FD">
            <w:pPr>
              <w:contextualSpacing/>
              <w:rPr>
                <w:rFonts w:cs="Arial"/>
                <w:spacing w:val="-1"/>
              </w:rPr>
            </w:pPr>
            <w:r w:rsidRPr="00627B81">
              <w:rPr>
                <w:rFonts w:cs="Arial"/>
                <w:spacing w:val="-1"/>
              </w:rPr>
              <w:t>NRS15244</w:t>
            </w:r>
          </w:p>
        </w:tc>
      </w:tr>
      <w:tr w:rsidR="00112CD3" w:rsidRPr="00AB55B1" w14:paraId="4D187D0B" w14:textId="77777777" w:rsidTr="005F24FD">
        <w:trPr>
          <w:gridAfter w:val="1"/>
          <w:wAfter w:w="12" w:type="dxa"/>
          <w:trHeight w:val="180"/>
        </w:trPr>
        <w:tc>
          <w:tcPr>
            <w:tcW w:w="2232" w:type="dxa"/>
          </w:tcPr>
          <w:p w14:paraId="5E1C186D" w14:textId="77777777" w:rsidR="00112CD3" w:rsidRPr="00AB55B1" w:rsidRDefault="00112CD3" w:rsidP="005F24FD">
            <w:pPr>
              <w:rPr>
                <w:rFonts w:cs="Arial"/>
                <w:b/>
                <w:spacing w:val="-1"/>
              </w:rPr>
            </w:pPr>
            <w:r w:rsidRPr="00AB55B1">
              <w:rPr>
                <w:rFonts w:cs="Arial"/>
                <w:b/>
                <w:spacing w:val="-1"/>
              </w:rPr>
              <w:t>Closing Date</w:t>
            </w:r>
          </w:p>
        </w:tc>
        <w:tc>
          <w:tcPr>
            <w:tcW w:w="8788" w:type="dxa"/>
          </w:tcPr>
          <w:p w14:paraId="059E126F" w14:textId="77777777" w:rsidR="00FB2389" w:rsidRPr="00DF395D" w:rsidRDefault="00FB2389" w:rsidP="00FB2389">
            <w:pPr>
              <w:rPr>
                <w:rFonts w:cs="Arial"/>
                <w:bCs/>
                <w:iCs/>
              </w:rPr>
            </w:pPr>
            <w:r w:rsidRPr="00DF395D">
              <w:rPr>
                <w:rFonts w:cs="Arial"/>
                <w:bCs/>
              </w:rPr>
              <w:t>Friday 27</w:t>
            </w:r>
            <w:r w:rsidRPr="00DF395D">
              <w:rPr>
                <w:rFonts w:cs="Arial"/>
                <w:bCs/>
                <w:vertAlign w:val="superscript"/>
              </w:rPr>
              <w:t>th</w:t>
            </w:r>
            <w:r w:rsidRPr="00DF395D">
              <w:rPr>
                <w:rFonts w:cs="Arial"/>
                <w:bCs/>
              </w:rPr>
              <w:t xml:space="preserve"> </w:t>
            </w:r>
            <w:r w:rsidRPr="00DF395D">
              <w:rPr>
                <w:rFonts w:cs="Arial"/>
                <w:bCs/>
                <w:iCs/>
              </w:rPr>
              <w:t>of March 2026 at 12PM</w:t>
            </w:r>
          </w:p>
          <w:p w14:paraId="570A9C3C" w14:textId="77777777" w:rsidR="00112CD3" w:rsidRPr="00627B81" w:rsidRDefault="00112CD3" w:rsidP="005F24FD">
            <w:pPr>
              <w:rPr>
                <w:rFonts w:cs="Arial"/>
                <w:spacing w:val="-1"/>
              </w:rPr>
            </w:pPr>
          </w:p>
        </w:tc>
      </w:tr>
      <w:tr w:rsidR="00112CD3" w:rsidRPr="00AB55B1" w14:paraId="7F9C93F0" w14:textId="77777777" w:rsidTr="005F24FD">
        <w:trPr>
          <w:gridAfter w:val="1"/>
          <w:wAfter w:w="12" w:type="dxa"/>
          <w:trHeight w:val="252"/>
        </w:trPr>
        <w:tc>
          <w:tcPr>
            <w:tcW w:w="2232" w:type="dxa"/>
          </w:tcPr>
          <w:p w14:paraId="3F81E145" w14:textId="77777777" w:rsidR="00112CD3" w:rsidRPr="00AB55B1" w:rsidRDefault="00112CD3" w:rsidP="005F24FD">
            <w:pPr>
              <w:pStyle w:val="NoSpacing"/>
              <w:rPr>
                <w:rFonts w:cs="Arial"/>
                <w:b/>
              </w:rPr>
            </w:pPr>
            <w:r w:rsidRPr="00AB55B1">
              <w:rPr>
                <w:rFonts w:cs="Arial"/>
                <w:b/>
              </w:rPr>
              <w:t>Proposed Interview Date (s)</w:t>
            </w:r>
          </w:p>
        </w:tc>
        <w:tc>
          <w:tcPr>
            <w:tcW w:w="8788" w:type="dxa"/>
          </w:tcPr>
          <w:p w14:paraId="74ABD879" w14:textId="77777777" w:rsidR="00112CD3" w:rsidRPr="00AB55B1" w:rsidRDefault="00112CD3" w:rsidP="005F24FD">
            <w:pPr>
              <w:jc w:val="both"/>
              <w:rPr>
                <w:rFonts w:cs="Arial"/>
                <w:iCs/>
              </w:rPr>
            </w:pPr>
            <w:r w:rsidRPr="0087366F">
              <w:rPr>
                <w:rFonts w:cs="Arial"/>
              </w:rPr>
              <w:t>Candidates will normally be given at least two weeks' notice of interview. The timescale may be reduced in exceptional circumstances.</w:t>
            </w:r>
          </w:p>
        </w:tc>
      </w:tr>
      <w:tr w:rsidR="00112CD3" w:rsidRPr="00AB55B1" w14:paraId="16BC2572" w14:textId="77777777" w:rsidTr="005F24FD">
        <w:trPr>
          <w:gridAfter w:val="1"/>
          <w:wAfter w:w="12" w:type="dxa"/>
          <w:trHeight w:val="252"/>
        </w:trPr>
        <w:tc>
          <w:tcPr>
            <w:tcW w:w="2232" w:type="dxa"/>
          </w:tcPr>
          <w:p w14:paraId="34E4534D" w14:textId="77777777" w:rsidR="00112CD3" w:rsidRPr="00AB55B1" w:rsidRDefault="00112CD3" w:rsidP="005F24FD">
            <w:pPr>
              <w:pStyle w:val="NoSpacing"/>
              <w:rPr>
                <w:rFonts w:cs="Arial"/>
                <w:b/>
              </w:rPr>
            </w:pPr>
            <w:r w:rsidRPr="00AB55B1">
              <w:rPr>
                <w:rFonts w:cs="Arial"/>
                <w:b/>
              </w:rPr>
              <w:t>Taking up Appointment</w:t>
            </w:r>
          </w:p>
        </w:tc>
        <w:tc>
          <w:tcPr>
            <w:tcW w:w="8788" w:type="dxa"/>
          </w:tcPr>
          <w:p w14:paraId="365C8737" w14:textId="77777777" w:rsidR="00112CD3" w:rsidRPr="00AB55B1" w:rsidRDefault="00112CD3" w:rsidP="005F24FD">
            <w:pPr>
              <w:jc w:val="both"/>
              <w:rPr>
                <w:rFonts w:cs="Arial"/>
                <w:iCs/>
              </w:rPr>
            </w:pPr>
            <w:r>
              <w:rPr>
                <w:rFonts w:cs="Arial"/>
                <w:iCs/>
              </w:rPr>
              <w:t>A start date will be indicated at job offer stage.</w:t>
            </w:r>
          </w:p>
        </w:tc>
      </w:tr>
      <w:tr w:rsidR="00112CD3" w:rsidRPr="00FF63AC" w14:paraId="6B90142F" w14:textId="77777777" w:rsidTr="005F24FD">
        <w:trPr>
          <w:gridAfter w:val="1"/>
          <w:wAfter w:w="12" w:type="dxa"/>
          <w:trHeight w:val="511"/>
        </w:trPr>
        <w:tc>
          <w:tcPr>
            <w:tcW w:w="2232" w:type="dxa"/>
          </w:tcPr>
          <w:p w14:paraId="4AF53F6F" w14:textId="77777777" w:rsidR="00112CD3" w:rsidRPr="003A62A1" w:rsidRDefault="00112CD3" w:rsidP="005F24FD">
            <w:pPr>
              <w:rPr>
                <w:rFonts w:cs="Arial"/>
                <w:b/>
                <w:spacing w:val="-1"/>
              </w:rPr>
            </w:pPr>
            <w:r w:rsidRPr="003A62A1">
              <w:rPr>
                <w:rFonts w:cs="Arial"/>
                <w:b/>
                <w:spacing w:val="-1"/>
              </w:rPr>
              <w:t>Location of Post</w:t>
            </w:r>
          </w:p>
        </w:tc>
        <w:tc>
          <w:tcPr>
            <w:tcW w:w="8788" w:type="dxa"/>
          </w:tcPr>
          <w:p w14:paraId="3D8F67EE" w14:textId="77777777" w:rsidR="00112CD3" w:rsidRPr="003A62A1" w:rsidRDefault="00112CD3" w:rsidP="005F24FD">
            <w:pPr>
              <w:jc w:val="both"/>
              <w:rPr>
                <w:rFonts w:cs="Arial"/>
                <w:iCs/>
              </w:rPr>
            </w:pPr>
            <w:r w:rsidRPr="003A62A1">
              <w:rPr>
                <w:rFonts w:cs="Arial"/>
                <w:iCs/>
              </w:rPr>
              <w:t>National Quality and Patient Safety</w:t>
            </w:r>
          </w:p>
          <w:p w14:paraId="4192F0CC" w14:textId="77777777" w:rsidR="00112CD3" w:rsidRPr="003A62A1" w:rsidRDefault="00112CD3" w:rsidP="005F24FD">
            <w:pPr>
              <w:jc w:val="both"/>
              <w:rPr>
                <w:rFonts w:cs="Arial"/>
                <w:iCs/>
              </w:rPr>
            </w:pPr>
          </w:p>
          <w:p w14:paraId="3D2CAC0F" w14:textId="77777777" w:rsidR="00112CD3" w:rsidRPr="003A62A1" w:rsidRDefault="00112CD3" w:rsidP="005F24FD">
            <w:pPr>
              <w:jc w:val="both"/>
              <w:rPr>
                <w:rFonts w:cs="Arial"/>
                <w:iCs/>
              </w:rPr>
            </w:pPr>
            <w:r w:rsidRPr="003A62A1">
              <w:rPr>
                <w:rFonts w:cs="Arial"/>
                <w:iCs/>
              </w:rPr>
              <w:t>There is currently one specified purpose whole time vacancy (Duration 6 months) available, located in Dr Steevens Hospital, Dublin or Erinville Hospital, Western Road, Cork (to be agreed with the successful candidate).</w:t>
            </w:r>
          </w:p>
          <w:p w14:paraId="75D18F24" w14:textId="77777777" w:rsidR="00112CD3" w:rsidRPr="003A62A1" w:rsidRDefault="00112CD3" w:rsidP="005F24FD">
            <w:pPr>
              <w:jc w:val="both"/>
              <w:rPr>
                <w:rFonts w:cs="Arial"/>
              </w:rPr>
            </w:pPr>
          </w:p>
          <w:p w14:paraId="036D542A" w14:textId="77777777" w:rsidR="00FF63AC" w:rsidRPr="003A62A1" w:rsidRDefault="00FF63AC" w:rsidP="00FF63AC">
            <w:pPr>
              <w:rPr>
                <w:rFonts w:ascii="Calibri" w:hAnsi="Calibri"/>
                <w:bCs/>
                <w:iCs/>
                <w:lang w:eastAsia="en-US"/>
              </w:rPr>
            </w:pPr>
            <w:r w:rsidRPr="003A62A1">
              <w:rPr>
                <w:bCs/>
                <w:iCs/>
              </w:rPr>
              <w:t>The Line Manager is open to engagement as regards the expected level of on-site attendance at one of the above bases (to be agreed with the successful candidate),  in the context of the requirements of this role and the HSE’s Blended Working Policy.</w:t>
            </w:r>
          </w:p>
          <w:p w14:paraId="14427AF2" w14:textId="77777777" w:rsidR="00112CD3" w:rsidRPr="003A62A1" w:rsidRDefault="00112CD3" w:rsidP="005F24FD">
            <w:pPr>
              <w:jc w:val="both"/>
              <w:rPr>
                <w:rFonts w:cs="Arial"/>
                <w:lang w:val="en-GB"/>
              </w:rPr>
            </w:pPr>
          </w:p>
          <w:p w14:paraId="5573456B" w14:textId="77777777" w:rsidR="00112CD3" w:rsidRPr="00FF63AC" w:rsidRDefault="00112CD3" w:rsidP="005F24FD">
            <w:pPr>
              <w:jc w:val="both"/>
              <w:rPr>
                <w:rFonts w:cs="Arial"/>
              </w:rPr>
            </w:pPr>
            <w:r w:rsidRPr="003A62A1">
              <w:rPr>
                <w:rFonts w:cs="Arial"/>
              </w:rPr>
              <w:t xml:space="preserve">A panel may be formed as a result of this campaign for </w:t>
            </w:r>
            <w:r w:rsidRPr="003A62A1">
              <w:rPr>
                <w:rFonts w:cs="Arial"/>
                <w:b/>
              </w:rPr>
              <w:t>Grade V</w:t>
            </w:r>
            <w:r w:rsidR="00CB2ADA" w:rsidRPr="003A62A1">
              <w:rPr>
                <w:rFonts w:cs="Arial"/>
                <w:b/>
              </w:rPr>
              <w:t xml:space="preserve">, </w:t>
            </w:r>
            <w:r w:rsidR="00F105F3" w:rsidRPr="003A62A1">
              <w:rPr>
                <w:rFonts w:cs="Arial"/>
                <w:b/>
              </w:rPr>
              <w:t>Personal Assistant to National Clinical Lead</w:t>
            </w:r>
            <w:r w:rsidR="004F3644" w:rsidRPr="003A62A1">
              <w:rPr>
                <w:rFonts w:cs="Arial"/>
                <w:b/>
              </w:rPr>
              <w:t xml:space="preserve">, </w:t>
            </w:r>
            <w:r w:rsidR="00CB2ADA" w:rsidRPr="003A62A1">
              <w:rPr>
                <w:rFonts w:cs="Arial"/>
                <w:b/>
              </w:rPr>
              <w:t>National Quality and Patient Safety within the Office of the Chief Clinical Officer</w:t>
            </w:r>
            <w:r w:rsidRPr="003A62A1">
              <w:rPr>
                <w:rFonts w:cs="Arial"/>
              </w:rPr>
              <w:t xml:space="preserve"> from which current and future, permanent and specified purpose vacancies of full or part time duration may be filled.</w:t>
            </w:r>
          </w:p>
          <w:p w14:paraId="423AF9DB" w14:textId="77777777" w:rsidR="00112CD3" w:rsidRPr="00FF63AC" w:rsidRDefault="00112CD3" w:rsidP="005F24FD">
            <w:pPr>
              <w:jc w:val="both"/>
              <w:rPr>
                <w:rFonts w:cs="Arial"/>
                <w:spacing w:val="-1"/>
              </w:rPr>
            </w:pPr>
          </w:p>
        </w:tc>
      </w:tr>
      <w:tr w:rsidR="00112CD3" w:rsidRPr="00AB55B1" w14:paraId="0CA47059" w14:textId="77777777" w:rsidTr="005F24FD">
        <w:trPr>
          <w:gridAfter w:val="1"/>
          <w:wAfter w:w="12" w:type="dxa"/>
          <w:trHeight w:val="381"/>
        </w:trPr>
        <w:tc>
          <w:tcPr>
            <w:tcW w:w="2232" w:type="dxa"/>
          </w:tcPr>
          <w:p w14:paraId="11632FCF" w14:textId="77777777" w:rsidR="00112CD3" w:rsidRPr="00DF19EF" w:rsidRDefault="00112CD3" w:rsidP="005F24FD">
            <w:pPr>
              <w:jc w:val="both"/>
              <w:rPr>
                <w:rFonts w:cs="Arial"/>
                <w:b/>
                <w:bCs/>
              </w:rPr>
            </w:pPr>
            <w:r w:rsidRPr="00DF19EF">
              <w:rPr>
                <w:rFonts w:cs="Arial"/>
                <w:b/>
                <w:bCs/>
              </w:rPr>
              <w:t>Informal Enquiries</w:t>
            </w:r>
          </w:p>
        </w:tc>
        <w:tc>
          <w:tcPr>
            <w:tcW w:w="8788" w:type="dxa"/>
          </w:tcPr>
          <w:p w14:paraId="252DDEDC" w14:textId="77777777" w:rsidR="00112CD3" w:rsidRPr="00AF26FB" w:rsidRDefault="00112CD3" w:rsidP="005F24FD">
            <w:pPr>
              <w:rPr>
                <w:rFonts w:cs="Arial"/>
              </w:rPr>
            </w:pPr>
            <w:r w:rsidRPr="004C3A8D">
              <w:rPr>
                <w:rFonts w:cs="Arial"/>
                <w:b/>
                <w:bCs/>
              </w:rPr>
              <w:t>Name:</w:t>
            </w:r>
            <w:r>
              <w:rPr>
                <w:rFonts w:cs="Arial"/>
              </w:rPr>
              <w:t xml:space="preserve"> Dervla Hogan, </w:t>
            </w:r>
            <w:r w:rsidRPr="00AF26FB">
              <w:rPr>
                <w:rFonts w:cs="Arial"/>
              </w:rPr>
              <w:t xml:space="preserve">General Manager, NQPS </w:t>
            </w:r>
          </w:p>
          <w:p w14:paraId="6BCB5C69" w14:textId="77777777" w:rsidR="00112CD3" w:rsidRDefault="00112CD3" w:rsidP="005F24FD">
            <w:pPr>
              <w:rPr>
                <w:rFonts w:cs="Arial"/>
              </w:rPr>
            </w:pPr>
            <w:r w:rsidRPr="004C3A8D">
              <w:rPr>
                <w:rFonts w:cs="Arial"/>
                <w:b/>
                <w:bCs/>
              </w:rPr>
              <w:t>Email</w:t>
            </w:r>
            <w:r>
              <w:rPr>
                <w:rFonts w:cs="Arial"/>
                <w:b/>
                <w:bCs/>
              </w:rPr>
              <w:t>:</w:t>
            </w:r>
            <w:r w:rsidRPr="00DF19EF">
              <w:rPr>
                <w:rFonts w:cs="Arial"/>
                <w:b/>
                <w:bCs/>
              </w:rPr>
              <w:t xml:space="preserve"> </w:t>
            </w:r>
            <w:hyperlink r:id="rId8" w:history="1">
              <w:r w:rsidR="00FF63AC">
                <w:rPr>
                  <w:lang w:val="en-US" w:eastAsia="en-IE"/>
                </w:rPr>
                <w:t xml:space="preserve">Dervla.Hogan@hse.ie </w:t>
              </w:r>
              <w:r w:rsidRPr="00DF19EF">
                <w:rPr>
                  <w:rStyle w:val="Hyperlink"/>
                  <w:rFonts w:cs="Arial"/>
                </w:rPr>
                <w:t>se.ie</w:t>
              </w:r>
            </w:hyperlink>
            <w:r>
              <w:rPr>
                <w:rFonts w:cs="Arial"/>
                <w:b/>
                <w:bCs/>
              </w:rPr>
              <w:t xml:space="preserve"> </w:t>
            </w:r>
          </w:p>
          <w:p w14:paraId="73A514B6" w14:textId="77777777" w:rsidR="00112CD3" w:rsidRDefault="00112CD3" w:rsidP="005F24FD">
            <w:pPr>
              <w:rPr>
                <w:rFonts w:cs="Arial"/>
              </w:rPr>
            </w:pPr>
            <w:r w:rsidRPr="004C3A8D">
              <w:rPr>
                <w:rFonts w:cs="Arial"/>
                <w:b/>
                <w:bCs/>
              </w:rPr>
              <w:t>Phone:</w:t>
            </w:r>
            <w:r>
              <w:rPr>
                <w:rFonts w:cs="Arial"/>
              </w:rPr>
              <w:t xml:space="preserve"> 087 1760741</w:t>
            </w:r>
          </w:p>
          <w:p w14:paraId="1F1891F7" w14:textId="77777777" w:rsidR="00112CD3" w:rsidRPr="00DF19EF" w:rsidRDefault="00112CD3" w:rsidP="005F24FD">
            <w:pPr>
              <w:rPr>
                <w:rFonts w:cs="Arial"/>
                <w:color w:val="000099"/>
              </w:rPr>
            </w:pPr>
          </w:p>
        </w:tc>
      </w:tr>
      <w:tr w:rsidR="00112CD3" w:rsidRPr="00EC006F" w14:paraId="2DA6597C" w14:textId="77777777" w:rsidTr="00FB2389">
        <w:trPr>
          <w:gridAfter w:val="1"/>
          <w:wAfter w:w="12" w:type="dxa"/>
          <w:trHeight w:val="706"/>
        </w:trPr>
        <w:tc>
          <w:tcPr>
            <w:tcW w:w="2232" w:type="dxa"/>
          </w:tcPr>
          <w:p w14:paraId="1B76C1FA" w14:textId="77777777" w:rsidR="00112CD3" w:rsidRPr="00EC006F" w:rsidRDefault="00112CD3" w:rsidP="005F24FD">
            <w:pPr>
              <w:contextualSpacing/>
              <w:rPr>
                <w:rFonts w:cs="Arial"/>
                <w:b/>
                <w:bCs/>
              </w:rPr>
            </w:pPr>
            <w:r w:rsidRPr="00EC006F">
              <w:rPr>
                <w:rFonts w:cs="Arial"/>
                <w:b/>
                <w:bCs/>
              </w:rPr>
              <w:t>Reasonable Accommodations</w:t>
            </w:r>
          </w:p>
        </w:tc>
        <w:tc>
          <w:tcPr>
            <w:tcW w:w="8788" w:type="dxa"/>
          </w:tcPr>
          <w:p w14:paraId="35FC5DC7" w14:textId="2C41ED61" w:rsidR="00112CD3" w:rsidRPr="00EC006F" w:rsidRDefault="00112CD3" w:rsidP="005F24FD">
            <w:pPr>
              <w:contextualSpacing/>
              <w:rPr>
                <w:rFonts w:eastAsiaTheme="minorHAnsi" w:cs="Arial"/>
                <w:lang w:eastAsia="en-US"/>
              </w:rPr>
            </w:pPr>
            <w:r w:rsidRPr="00EC006F">
              <w:rPr>
                <w:rFonts w:cs="Arial"/>
              </w:rPr>
              <w:t xml:space="preserve">Candidates who require a Reasonable Accommodation/s to support their participation, at any stage, in the recruitment and selection process, should email </w:t>
            </w:r>
            <w:r w:rsidR="00FB2389">
              <w:rPr>
                <w:rFonts w:cs="Arial"/>
              </w:rPr>
              <w:t>applyadmin@hse.ie</w:t>
            </w:r>
          </w:p>
        </w:tc>
      </w:tr>
      <w:tr w:rsidR="00112CD3" w:rsidRPr="00AB55B1" w14:paraId="50508B87" w14:textId="77777777" w:rsidTr="005F24FD">
        <w:trPr>
          <w:gridAfter w:val="1"/>
          <w:wAfter w:w="12" w:type="dxa"/>
          <w:trHeight w:val="1764"/>
        </w:trPr>
        <w:tc>
          <w:tcPr>
            <w:tcW w:w="2232" w:type="dxa"/>
          </w:tcPr>
          <w:p w14:paraId="61C3BABE" w14:textId="77777777" w:rsidR="00112CD3" w:rsidRPr="00AB55B1" w:rsidRDefault="00112CD3" w:rsidP="005F24FD">
            <w:pPr>
              <w:rPr>
                <w:rFonts w:cs="Arial"/>
                <w:b/>
                <w:bCs/>
              </w:rPr>
            </w:pPr>
            <w:r w:rsidRPr="00AB55B1">
              <w:rPr>
                <w:rFonts w:cs="Arial"/>
                <w:b/>
                <w:bCs/>
              </w:rPr>
              <w:t xml:space="preserve">Details of Service </w:t>
            </w:r>
          </w:p>
        </w:tc>
        <w:tc>
          <w:tcPr>
            <w:tcW w:w="8788" w:type="dxa"/>
          </w:tcPr>
          <w:p w14:paraId="2CDFFCEA" w14:textId="77777777" w:rsidR="00112CD3" w:rsidRPr="00420761" w:rsidRDefault="00112CD3" w:rsidP="005F24FD">
            <w:pPr>
              <w:rPr>
                <w:rFonts w:eastAsia="Arial" w:cs="Arial"/>
              </w:rPr>
            </w:pPr>
            <w:r w:rsidRPr="00420761">
              <w:rPr>
                <w:rFonts w:eastAsia="Arial" w:cs="Arial"/>
              </w:rPr>
              <w:t>National Quality and Patient Safety is situated within the office of Chief Clinical Officer (CCO). The team work in partnership with services, patient partners, and other internal and external partners to improve patient safety and the quality of health and social care. The team’s goal is to embed a culture of patient safety and quality improvement at every level of the health and social care service. The work of the National QPS is underpinned by the HSE Patient Safety Strategy and its six commitments to patient safety.</w:t>
            </w:r>
          </w:p>
          <w:p w14:paraId="27F67A72" w14:textId="77777777" w:rsidR="00112CD3" w:rsidRPr="00420761" w:rsidRDefault="00112CD3" w:rsidP="005F24FD">
            <w:pPr>
              <w:rPr>
                <w:rFonts w:eastAsia="Arial" w:cs="Arial"/>
              </w:rPr>
            </w:pPr>
          </w:p>
          <w:p w14:paraId="35C42E4C" w14:textId="77777777" w:rsidR="00112CD3" w:rsidRPr="00420761" w:rsidRDefault="00112CD3" w:rsidP="005F24FD">
            <w:pPr>
              <w:rPr>
                <w:rFonts w:eastAsia="Arial" w:cs="Arial"/>
              </w:rPr>
            </w:pPr>
            <w:r w:rsidRPr="00420761">
              <w:rPr>
                <w:rFonts w:eastAsia="Arial" w:cs="Arial"/>
              </w:rPr>
              <w:t xml:space="preserve">Examples of our work include: </w:t>
            </w:r>
          </w:p>
          <w:p w14:paraId="4230ED01" w14:textId="77777777" w:rsidR="00112CD3" w:rsidRDefault="00112CD3" w:rsidP="005F24FD">
            <w:pPr>
              <w:numPr>
                <w:ilvl w:val="0"/>
                <w:numId w:val="5"/>
              </w:numPr>
              <w:rPr>
                <w:rFonts w:eastAsia="Arial" w:cs="Arial"/>
              </w:rPr>
            </w:pPr>
            <w:r w:rsidRPr="00420761">
              <w:rPr>
                <w:rFonts w:eastAsia="Arial" w:cs="Arial"/>
              </w:rPr>
              <w:t>Building quality and patient safety capacity and capability in practice.</w:t>
            </w:r>
          </w:p>
          <w:p w14:paraId="6A011F92" w14:textId="77777777" w:rsidR="00112CD3" w:rsidRPr="000E2C0C" w:rsidRDefault="00112CD3" w:rsidP="005F24FD">
            <w:pPr>
              <w:numPr>
                <w:ilvl w:val="0"/>
                <w:numId w:val="5"/>
              </w:numPr>
              <w:rPr>
                <w:rFonts w:eastAsia="Arial" w:cs="Arial"/>
              </w:rPr>
            </w:pPr>
            <w:r w:rsidRPr="00420761">
              <w:rPr>
                <w:rFonts w:eastAsia="Arial" w:cs="Arial"/>
              </w:rPr>
              <w:t xml:space="preserve">Using </w:t>
            </w:r>
            <w:r w:rsidRPr="000E2C0C">
              <w:rPr>
                <w:rFonts w:eastAsia="Arial" w:cs="Arial"/>
              </w:rPr>
              <w:t>quantitative and qualitative data to inform improvements.</w:t>
            </w:r>
          </w:p>
          <w:p w14:paraId="48250692" w14:textId="77777777" w:rsidR="00112CD3" w:rsidRPr="000E2C0C" w:rsidRDefault="00112CD3" w:rsidP="005F24FD">
            <w:pPr>
              <w:numPr>
                <w:ilvl w:val="0"/>
                <w:numId w:val="5"/>
              </w:numPr>
              <w:rPr>
                <w:rFonts w:eastAsia="Arial" w:cs="Arial"/>
              </w:rPr>
            </w:pPr>
            <w:r w:rsidRPr="000E2C0C">
              <w:rPr>
                <w:rFonts w:eastAsia="Arial" w:cs="Arial"/>
              </w:rPr>
              <w:t>Developing and monitoring the incident management framework and open disclosure policy and guidance.</w:t>
            </w:r>
          </w:p>
          <w:p w14:paraId="4F79E368" w14:textId="77777777" w:rsidR="00112CD3" w:rsidRPr="000E2C0C" w:rsidRDefault="00112CD3" w:rsidP="005F24FD">
            <w:pPr>
              <w:numPr>
                <w:ilvl w:val="0"/>
                <w:numId w:val="5"/>
              </w:numPr>
              <w:rPr>
                <w:rFonts w:eastAsia="Arial" w:cs="Arial"/>
              </w:rPr>
            </w:pPr>
            <w:r w:rsidRPr="000E2C0C">
              <w:rPr>
                <w:rFonts w:eastAsia="Arial" w:cs="Arial"/>
              </w:rPr>
              <w:t>Reducing common causes of harm.</w:t>
            </w:r>
          </w:p>
          <w:p w14:paraId="1215FADB" w14:textId="77777777" w:rsidR="00112CD3" w:rsidRPr="000E2C0C" w:rsidRDefault="00112CD3" w:rsidP="005F24FD">
            <w:pPr>
              <w:numPr>
                <w:ilvl w:val="0"/>
                <w:numId w:val="5"/>
              </w:numPr>
              <w:rPr>
                <w:rFonts w:eastAsia="Arial" w:cs="Arial"/>
              </w:rPr>
            </w:pPr>
            <w:r w:rsidRPr="000E2C0C">
              <w:rPr>
                <w:rFonts w:eastAsia="Arial" w:cs="Arial"/>
              </w:rPr>
              <w:t>Enabling safe systems of care and sustainable improvements.</w:t>
            </w:r>
          </w:p>
          <w:p w14:paraId="70455083" w14:textId="77777777" w:rsidR="00112CD3" w:rsidRPr="000E2C0C" w:rsidRDefault="00112CD3" w:rsidP="005F24FD">
            <w:pPr>
              <w:numPr>
                <w:ilvl w:val="0"/>
                <w:numId w:val="5"/>
              </w:numPr>
              <w:rPr>
                <w:rFonts w:eastAsia="Arial" w:cs="Arial"/>
              </w:rPr>
            </w:pPr>
            <w:r w:rsidRPr="000E2C0C">
              <w:rPr>
                <w:rFonts w:eastAsia="Arial" w:cs="Arial"/>
              </w:rPr>
              <w:t xml:space="preserve">Co-developing and sharing patient safety learning through </w:t>
            </w:r>
            <w:r w:rsidRPr="000E2C0C">
              <w:rPr>
                <w:rFonts w:eastAsia="Arial" w:cs="Arial"/>
                <w:i/>
                <w:iCs/>
              </w:rPr>
              <w:t>Patient Safety Together</w:t>
            </w:r>
            <w:r w:rsidRPr="000E2C0C">
              <w:rPr>
                <w:rFonts w:eastAsia="Arial" w:cs="Arial"/>
              </w:rPr>
              <w:t xml:space="preserve"> </w:t>
            </w:r>
          </w:p>
          <w:p w14:paraId="2E2EB132" w14:textId="77777777" w:rsidR="00112CD3" w:rsidRPr="00AB55B1" w:rsidRDefault="00112CD3" w:rsidP="005F24FD">
            <w:pPr>
              <w:jc w:val="both"/>
              <w:rPr>
                <w:rFonts w:cs="Arial"/>
              </w:rPr>
            </w:pPr>
          </w:p>
        </w:tc>
      </w:tr>
      <w:tr w:rsidR="00112CD3" w:rsidRPr="00AB55B1" w14:paraId="0F90620F" w14:textId="77777777" w:rsidTr="005F24FD">
        <w:trPr>
          <w:gridAfter w:val="1"/>
          <w:wAfter w:w="12" w:type="dxa"/>
          <w:trHeight w:val="399"/>
        </w:trPr>
        <w:tc>
          <w:tcPr>
            <w:tcW w:w="2232" w:type="dxa"/>
          </w:tcPr>
          <w:p w14:paraId="3D059502" w14:textId="77777777" w:rsidR="00112CD3" w:rsidRPr="00AB55B1" w:rsidRDefault="00112CD3" w:rsidP="005F24FD">
            <w:pPr>
              <w:rPr>
                <w:rFonts w:cs="Arial"/>
                <w:b/>
                <w:bCs/>
              </w:rPr>
            </w:pPr>
            <w:r w:rsidRPr="00AB55B1">
              <w:rPr>
                <w:rFonts w:cs="Arial"/>
                <w:b/>
                <w:bCs/>
              </w:rPr>
              <w:t>Reporting Relationship</w:t>
            </w:r>
          </w:p>
        </w:tc>
        <w:tc>
          <w:tcPr>
            <w:tcW w:w="8788" w:type="dxa"/>
          </w:tcPr>
          <w:p w14:paraId="1A3234D6" w14:textId="77777777" w:rsidR="00112CD3" w:rsidRPr="00EF1BCA" w:rsidRDefault="00112CD3" w:rsidP="005F24FD">
            <w:pPr>
              <w:jc w:val="both"/>
              <w:rPr>
                <w:rFonts w:cs="Arial"/>
              </w:rPr>
            </w:pPr>
            <w:r w:rsidRPr="00EF1BCA">
              <w:rPr>
                <w:rFonts w:cs="Arial"/>
                <w:iCs/>
              </w:rPr>
              <w:t>The post holder will report to the Grade VII or other nominated Line Manger</w:t>
            </w:r>
          </w:p>
          <w:p w14:paraId="1321B7AF" w14:textId="77777777" w:rsidR="00112CD3" w:rsidRPr="00AB55B1" w:rsidRDefault="00112CD3" w:rsidP="005F24FD">
            <w:pPr>
              <w:tabs>
                <w:tab w:val="left" w:pos="283"/>
              </w:tabs>
              <w:jc w:val="both"/>
              <w:rPr>
                <w:rFonts w:cs="Arial"/>
                <w:iCs/>
                <w:lang w:val="en-GB"/>
              </w:rPr>
            </w:pPr>
          </w:p>
        </w:tc>
      </w:tr>
      <w:tr w:rsidR="00112CD3" w:rsidRPr="00AB55B1" w14:paraId="4F3C2599" w14:textId="77777777" w:rsidTr="005F24FD">
        <w:trPr>
          <w:gridAfter w:val="1"/>
          <w:wAfter w:w="12" w:type="dxa"/>
          <w:trHeight w:val="403"/>
        </w:trPr>
        <w:tc>
          <w:tcPr>
            <w:tcW w:w="2232" w:type="dxa"/>
          </w:tcPr>
          <w:p w14:paraId="310E96BE" w14:textId="77777777" w:rsidR="00112CD3" w:rsidRDefault="00112CD3" w:rsidP="005F24FD">
            <w:pPr>
              <w:rPr>
                <w:rFonts w:cs="Arial"/>
                <w:b/>
                <w:bCs/>
              </w:rPr>
            </w:pPr>
            <w:r w:rsidRPr="00FF63AC">
              <w:rPr>
                <w:rFonts w:cs="Arial"/>
                <w:b/>
                <w:bCs/>
              </w:rPr>
              <w:t>Key Working Relationships</w:t>
            </w:r>
          </w:p>
          <w:p w14:paraId="17B9C0D5" w14:textId="77777777" w:rsidR="00112CD3" w:rsidRPr="00AB55B1" w:rsidRDefault="00112CD3" w:rsidP="005F24FD">
            <w:pPr>
              <w:rPr>
                <w:rFonts w:cs="Arial"/>
                <w:b/>
                <w:bCs/>
              </w:rPr>
            </w:pPr>
          </w:p>
        </w:tc>
        <w:tc>
          <w:tcPr>
            <w:tcW w:w="8788" w:type="dxa"/>
          </w:tcPr>
          <w:p w14:paraId="4C275BA2" w14:textId="77777777" w:rsidR="00FF63AC" w:rsidRPr="00FF63AC" w:rsidRDefault="00FF63AC" w:rsidP="00FF63AC">
            <w:pPr>
              <w:rPr>
                <w:rFonts w:cs="Arial"/>
                <w:lang w:val="en-GB" w:eastAsia="en-US"/>
              </w:rPr>
            </w:pPr>
            <w:r w:rsidRPr="00FF63AC">
              <w:rPr>
                <w:rFonts w:cs="Arial"/>
                <w:lang w:val="en-GB"/>
              </w:rPr>
              <w:t>The post holder will develop and maintain positive working relationships with key stakeholders, both internal and external to the HSE including:</w:t>
            </w:r>
          </w:p>
          <w:p w14:paraId="1CF32ECB" w14:textId="77777777" w:rsidR="00FF63AC" w:rsidRPr="00FF63AC" w:rsidRDefault="00FF63AC" w:rsidP="00FF63AC">
            <w:pPr>
              <w:numPr>
                <w:ilvl w:val="0"/>
                <w:numId w:val="11"/>
              </w:numPr>
              <w:rPr>
                <w:rFonts w:cs="Arial"/>
                <w:lang w:val="en-GB"/>
              </w:rPr>
            </w:pPr>
            <w:r w:rsidRPr="00FF63AC">
              <w:rPr>
                <w:rFonts w:cs="Arial"/>
                <w:lang w:val="en-GB"/>
              </w:rPr>
              <w:t>National Quality and Patient Safety.</w:t>
            </w:r>
          </w:p>
          <w:p w14:paraId="3856EC86" w14:textId="77777777" w:rsidR="00FF63AC" w:rsidRPr="00FF63AC" w:rsidRDefault="00FF63AC" w:rsidP="00FF63AC">
            <w:pPr>
              <w:numPr>
                <w:ilvl w:val="0"/>
                <w:numId w:val="11"/>
              </w:numPr>
              <w:rPr>
                <w:rFonts w:cs="Arial"/>
                <w:lang w:val="en-GB"/>
              </w:rPr>
            </w:pPr>
            <w:r w:rsidRPr="00FF63AC">
              <w:rPr>
                <w:rFonts w:cs="Arial"/>
                <w:lang w:val="en-GB"/>
              </w:rPr>
              <w:t>Division of the CCO.</w:t>
            </w:r>
          </w:p>
          <w:p w14:paraId="79BCB528" w14:textId="77777777" w:rsidR="00FF63AC" w:rsidRPr="00FF63AC" w:rsidRDefault="00FF63AC" w:rsidP="00FF63AC">
            <w:pPr>
              <w:numPr>
                <w:ilvl w:val="0"/>
                <w:numId w:val="11"/>
              </w:numPr>
              <w:rPr>
                <w:rFonts w:cs="Arial"/>
                <w:lang w:val="en-GB"/>
              </w:rPr>
            </w:pPr>
            <w:r w:rsidRPr="00FF63AC">
              <w:rPr>
                <w:rFonts w:cs="Arial"/>
                <w:lang w:val="en-GB"/>
              </w:rPr>
              <w:t>National Clinical Programmes.</w:t>
            </w:r>
          </w:p>
          <w:p w14:paraId="577EAF9F" w14:textId="77777777" w:rsidR="00FF63AC" w:rsidRPr="00FF63AC" w:rsidRDefault="00FF63AC" w:rsidP="00FF63AC">
            <w:pPr>
              <w:numPr>
                <w:ilvl w:val="0"/>
                <w:numId w:val="11"/>
              </w:numPr>
              <w:rPr>
                <w:rFonts w:cs="Arial"/>
                <w:lang w:val="en-GB"/>
              </w:rPr>
            </w:pPr>
            <w:r w:rsidRPr="00FF63AC">
              <w:rPr>
                <w:rFonts w:cs="Arial"/>
                <w:lang w:val="en-GB"/>
              </w:rPr>
              <w:t>Integrated Operations.</w:t>
            </w:r>
          </w:p>
          <w:p w14:paraId="32245CC6" w14:textId="77777777" w:rsidR="00FF63AC" w:rsidRPr="00FF63AC" w:rsidRDefault="00FF63AC" w:rsidP="00FF63AC">
            <w:pPr>
              <w:numPr>
                <w:ilvl w:val="0"/>
                <w:numId w:val="11"/>
              </w:numPr>
              <w:rPr>
                <w:rFonts w:cs="Arial"/>
                <w:lang w:val="en-GB"/>
              </w:rPr>
            </w:pPr>
            <w:r w:rsidRPr="00FF63AC">
              <w:rPr>
                <w:rFonts w:cs="Arial"/>
                <w:lang w:val="en-GB"/>
              </w:rPr>
              <w:t>Regional Health Area teams.</w:t>
            </w:r>
          </w:p>
          <w:p w14:paraId="3807F4FE" w14:textId="77777777" w:rsidR="00FF63AC" w:rsidRPr="00FF63AC" w:rsidRDefault="00FF63AC" w:rsidP="00FF63AC">
            <w:pPr>
              <w:numPr>
                <w:ilvl w:val="0"/>
                <w:numId w:val="11"/>
              </w:numPr>
              <w:rPr>
                <w:rFonts w:cs="Arial"/>
                <w:lang w:val="en-GB"/>
              </w:rPr>
            </w:pPr>
            <w:r w:rsidRPr="00FF63AC">
              <w:rPr>
                <w:rFonts w:cs="Arial"/>
                <w:lang w:val="en-GB"/>
              </w:rPr>
              <w:t>The CEO and HSE Board Offices.</w:t>
            </w:r>
          </w:p>
          <w:p w14:paraId="244E7EAE" w14:textId="77777777" w:rsidR="00FF63AC" w:rsidRPr="00FF63AC" w:rsidRDefault="00FF63AC" w:rsidP="00FF63AC">
            <w:pPr>
              <w:numPr>
                <w:ilvl w:val="0"/>
                <w:numId w:val="11"/>
              </w:numPr>
              <w:rPr>
                <w:rFonts w:cs="Arial"/>
                <w:lang w:val="en-GB"/>
              </w:rPr>
            </w:pPr>
            <w:r w:rsidRPr="00FF63AC">
              <w:rPr>
                <w:rFonts w:cs="Arial"/>
                <w:lang w:val="en-GB"/>
              </w:rPr>
              <w:t>Parliamentary Affairs Office.</w:t>
            </w:r>
          </w:p>
          <w:p w14:paraId="725E9AD8" w14:textId="77777777" w:rsidR="00FF63AC" w:rsidRPr="00FF63AC" w:rsidRDefault="00FF63AC" w:rsidP="00FF63AC">
            <w:pPr>
              <w:numPr>
                <w:ilvl w:val="0"/>
                <w:numId w:val="11"/>
              </w:numPr>
              <w:rPr>
                <w:rFonts w:cs="Arial"/>
                <w:lang w:val="en-GB"/>
              </w:rPr>
            </w:pPr>
            <w:r w:rsidRPr="00FF63AC">
              <w:rPr>
                <w:rFonts w:cs="Arial"/>
                <w:lang w:val="en-GB"/>
              </w:rPr>
              <w:lastRenderedPageBreak/>
              <w:t>IT and Data Controls.</w:t>
            </w:r>
          </w:p>
          <w:p w14:paraId="3267552B" w14:textId="77777777" w:rsidR="00FF63AC" w:rsidRPr="00FF63AC" w:rsidRDefault="00FF63AC" w:rsidP="00FF63AC">
            <w:pPr>
              <w:numPr>
                <w:ilvl w:val="0"/>
                <w:numId w:val="11"/>
              </w:numPr>
              <w:rPr>
                <w:rFonts w:cs="Arial"/>
                <w:lang w:val="en-GB"/>
              </w:rPr>
            </w:pPr>
            <w:r w:rsidRPr="00FF63AC">
              <w:rPr>
                <w:rFonts w:cs="Arial"/>
                <w:lang w:val="en-GB"/>
              </w:rPr>
              <w:t>Procurement.</w:t>
            </w:r>
          </w:p>
          <w:p w14:paraId="413B2079" w14:textId="77777777" w:rsidR="00FF63AC" w:rsidRPr="00FF63AC" w:rsidRDefault="00FF63AC" w:rsidP="00FF63AC">
            <w:pPr>
              <w:numPr>
                <w:ilvl w:val="0"/>
                <w:numId w:val="11"/>
              </w:numPr>
              <w:rPr>
                <w:rFonts w:cs="Arial"/>
                <w:lang w:val="en-GB"/>
              </w:rPr>
            </w:pPr>
            <w:r w:rsidRPr="00FF63AC">
              <w:rPr>
                <w:rFonts w:cs="Arial"/>
                <w:lang w:val="en-GB"/>
              </w:rPr>
              <w:t>Department of Health.</w:t>
            </w:r>
          </w:p>
          <w:p w14:paraId="1459913C" w14:textId="77777777" w:rsidR="00FF63AC" w:rsidRPr="00FF63AC" w:rsidRDefault="00FF63AC" w:rsidP="00FF63AC">
            <w:pPr>
              <w:numPr>
                <w:ilvl w:val="0"/>
                <w:numId w:val="11"/>
              </w:numPr>
              <w:rPr>
                <w:rFonts w:cs="Arial"/>
                <w:lang w:val="en-GB"/>
              </w:rPr>
            </w:pPr>
            <w:r w:rsidRPr="00FF63AC">
              <w:rPr>
                <w:rFonts w:cs="Arial"/>
                <w:lang w:val="en-GB"/>
              </w:rPr>
              <w:t>Childrens Health Ireland (CHI).</w:t>
            </w:r>
          </w:p>
          <w:p w14:paraId="4B256504" w14:textId="77777777" w:rsidR="00FF63AC" w:rsidRPr="00FF63AC" w:rsidRDefault="00FF63AC" w:rsidP="00FF63AC">
            <w:pPr>
              <w:numPr>
                <w:ilvl w:val="0"/>
                <w:numId w:val="11"/>
              </w:numPr>
              <w:rPr>
                <w:rFonts w:cs="Arial"/>
                <w:lang w:val="en-GB"/>
              </w:rPr>
            </w:pPr>
            <w:r w:rsidRPr="00FF63AC">
              <w:rPr>
                <w:rFonts w:cs="Arial"/>
                <w:lang w:val="en-GB"/>
              </w:rPr>
              <w:t>Section 38 Agencies.</w:t>
            </w:r>
          </w:p>
          <w:p w14:paraId="74A12976" w14:textId="77777777" w:rsidR="00FF63AC" w:rsidRPr="00FF63AC" w:rsidRDefault="00FF63AC" w:rsidP="00FF63AC">
            <w:pPr>
              <w:numPr>
                <w:ilvl w:val="0"/>
                <w:numId w:val="11"/>
              </w:numPr>
              <w:rPr>
                <w:rFonts w:cs="Arial"/>
                <w:lang w:val="en-GB"/>
              </w:rPr>
            </w:pPr>
            <w:r w:rsidRPr="00FF63AC">
              <w:rPr>
                <w:rFonts w:cs="Arial"/>
                <w:lang w:val="en-GB"/>
              </w:rPr>
              <w:t>Royal Colleges.</w:t>
            </w:r>
          </w:p>
          <w:p w14:paraId="65C079FE" w14:textId="77777777" w:rsidR="00FF63AC" w:rsidRPr="00FF63AC" w:rsidRDefault="00FF63AC" w:rsidP="00FF63AC">
            <w:pPr>
              <w:numPr>
                <w:ilvl w:val="0"/>
                <w:numId w:val="11"/>
              </w:numPr>
              <w:rPr>
                <w:rFonts w:cs="Arial"/>
                <w:lang w:val="en-GB"/>
              </w:rPr>
            </w:pPr>
            <w:r w:rsidRPr="00FF63AC">
              <w:rPr>
                <w:rFonts w:cs="Arial"/>
                <w:lang w:val="en-GB"/>
              </w:rPr>
              <w:t>Higher Education Institutes (HEI).</w:t>
            </w:r>
          </w:p>
          <w:p w14:paraId="2414F54B" w14:textId="77777777" w:rsidR="00FF63AC" w:rsidRPr="00FF63AC" w:rsidRDefault="00FF63AC" w:rsidP="00FF63AC">
            <w:pPr>
              <w:numPr>
                <w:ilvl w:val="0"/>
                <w:numId w:val="11"/>
              </w:numPr>
              <w:rPr>
                <w:rFonts w:cs="Arial"/>
                <w:lang w:val="en-GB"/>
              </w:rPr>
            </w:pPr>
            <w:r w:rsidRPr="00FF63AC">
              <w:rPr>
                <w:rFonts w:cs="Arial"/>
                <w:lang w:val="en-GB"/>
              </w:rPr>
              <w:t>Professional and regulatory bodies.</w:t>
            </w:r>
          </w:p>
          <w:p w14:paraId="531306ED" w14:textId="77777777" w:rsidR="00FF63AC" w:rsidRPr="00FF63AC" w:rsidRDefault="00FF63AC" w:rsidP="00FF63AC">
            <w:pPr>
              <w:numPr>
                <w:ilvl w:val="0"/>
                <w:numId w:val="11"/>
              </w:numPr>
              <w:rPr>
                <w:rFonts w:cs="Arial"/>
                <w:lang w:val="en-GB"/>
              </w:rPr>
            </w:pPr>
            <w:r w:rsidRPr="00FF63AC">
              <w:rPr>
                <w:rFonts w:cs="Arial"/>
                <w:lang w:val="en-GB"/>
              </w:rPr>
              <w:t>Frontline staff.</w:t>
            </w:r>
          </w:p>
          <w:p w14:paraId="1BFD9348" w14:textId="77777777" w:rsidR="00FF63AC" w:rsidRPr="00FF63AC" w:rsidRDefault="00FF63AC" w:rsidP="00FF63AC">
            <w:pPr>
              <w:numPr>
                <w:ilvl w:val="0"/>
                <w:numId w:val="11"/>
              </w:numPr>
              <w:rPr>
                <w:rFonts w:cs="Arial"/>
                <w:lang w:val="en-GB"/>
              </w:rPr>
            </w:pPr>
            <w:r w:rsidRPr="00FF63AC">
              <w:rPr>
                <w:rFonts w:cs="Arial"/>
                <w:lang w:val="en-GB"/>
              </w:rPr>
              <w:t>Programme Management Support.</w:t>
            </w:r>
          </w:p>
          <w:p w14:paraId="6A07FB2F" w14:textId="77777777" w:rsidR="00112CD3" w:rsidRPr="00D36A49" w:rsidRDefault="00112CD3" w:rsidP="005F24FD">
            <w:pPr>
              <w:jc w:val="both"/>
              <w:rPr>
                <w:rFonts w:cs="Arial"/>
                <w:i/>
                <w:iCs/>
                <w:lang w:val="en-GB"/>
              </w:rPr>
            </w:pPr>
          </w:p>
        </w:tc>
      </w:tr>
      <w:tr w:rsidR="00112CD3" w:rsidRPr="00AB55B1" w14:paraId="7AEA41D1" w14:textId="77777777" w:rsidTr="005F24FD">
        <w:trPr>
          <w:gridAfter w:val="1"/>
          <w:wAfter w:w="12" w:type="dxa"/>
          <w:trHeight w:val="403"/>
        </w:trPr>
        <w:tc>
          <w:tcPr>
            <w:tcW w:w="2232" w:type="dxa"/>
          </w:tcPr>
          <w:p w14:paraId="517B2B28" w14:textId="77777777" w:rsidR="00112CD3" w:rsidRPr="00AB55B1" w:rsidRDefault="00112CD3" w:rsidP="005F24FD">
            <w:pPr>
              <w:rPr>
                <w:rFonts w:cs="Arial"/>
                <w:b/>
                <w:bCs/>
              </w:rPr>
            </w:pPr>
            <w:r w:rsidRPr="00AB55B1">
              <w:rPr>
                <w:rFonts w:cs="Arial"/>
                <w:b/>
                <w:bCs/>
              </w:rPr>
              <w:lastRenderedPageBreak/>
              <w:t>Purpose of the Role</w:t>
            </w:r>
          </w:p>
        </w:tc>
        <w:tc>
          <w:tcPr>
            <w:tcW w:w="8788" w:type="dxa"/>
          </w:tcPr>
          <w:p w14:paraId="7D338FCB" w14:textId="77777777" w:rsidR="00112CD3" w:rsidRDefault="00112CD3" w:rsidP="005F24FD">
            <w:pPr>
              <w:jc w:val="both"/>
              <w:rPr>
                <w:rFonts w:cs="Arial"/>
                <w:iCs/>
                <w:lang w:val="en-GB"/>
              </w:rPr>
            </w:pPr>
            <w:r w:rsidRPr="00AB55B1">
              <w:rPr>
                <w:rFonts w:cs="Arial"/>
                <w:iCs/>
                <w:lang w:val="en-GB"/>
              </w:rPr>
              <w:t xml:space="preserve">This role is to provide administrative support </w:t>
            </w:r>
            <w:r>
              <w:rPr>
                <w:rFonts w:cs="Arial"/>
                <w:iCs/>
                <w:lang w:val="en-GB"/>
              </w:rPr>
              <w:t xml:space="preserve">to National Clinical Lead </w:t>
            </w:r>
            <w:r w:rsidRPr="00AB55B1">
              <w:rPr>
                <w:rFonts w:cs="Arial"/>
                <w:iCs/>
                <w:lang w:val="en-GB"/>
              </w:rPr>
              <w:t>and ensure the efficient day</w:t>
            </w:r>
            <w:r>
              <w:rPr>
                <w:rFonts w:cs="Arial"/>
                <w:iCs/>
                <w:lang w:val="en-GB"/>
              </w:rPr>
              <w:t>-to-day</w:t>
            </w:r>
            <w:r w:rsidRPr="00AB55B1">
              <w:rPr>
                <w:rFonts w:cs="Arial"/>
                <w:iCs/>
                <w:lang w:val="en-GB"/>
              </w:rPr>
              <w:t xml:space="preserve"> administration of areas of responsibility, ens</w:t>
            </w:r>
            <w:r>
              <w:rPr>
                <w:rFonts w:cs="Arial"/>
                <w:iCs/>
                <w:lang w:val="en-GB"/>
              </w:rPr>
              <w:t xml:space="preserve">ure deadlines are </w:t>
            </w:r>
            <w:r w:rsidRPr="00AB55B1">
              <w:rPr>
                <w:rFonts w:cs="Arial"/>
                <w:iCs/>
                <w:lang w:val="en-GB"/>
              </w:rPr>
              <w:t xml:space="preserve">met </w:t>
            </w:r>
            <w:r>
              <w:rPr>
                <w:rFonts w:cs="Arial"/>
                <w:iCs/>
                <w:lang w:val="en-GB"/>
              </w:rPr>
              <w:t xml:space="preserve">and that the service levels are </w:t>
            </w:r>
            <w:r w:rsidRPr="00AB55B1">
              <w:rPr>
                <w:rFonts w:cs="Arial"/>
                <w:iCs/>
                <w:lang w:val="en-GB"/>
              </w:rPr>
              <w:t>maintained.</w:t>
            </w:r>
          </w:p>
          <w:p w14:paraId="3E205F06" w14:textId="77777777" w:rsidR="00FF63AC" w:rsidRPr="00AB55B1" w:rsidRDefault="00FF63AC" w:rsidP="005F24FD">
            <w:pPr>
              <w:jc w:val="both"/>
              <w:rPr>
                <w:rFonts w:cs="Arial"/>
                <w:iCs/>
                <w:lang w:val="en-GB"/>
              </w:rPr>
            </w:pPr>
          </w:p>
        </w:tc>
      </w:tr>
      <w:tr w:rsidR="00112CD3" w:rsidRPr="00AB55B1" w14:paraId="3AF1D123" w14:textId="77777777" w:rsidTr="005F24FD">
        <w:trPr>
          <w:gridAfter w:val="1"/>
          <w:wAfter w:w="12" w:type="dxa"/>
          <w:trHeight w:val="137"/>
        </w:trPr>
        <w:tc>
          <w:tcPr>
            <w:tcW w:w="2232" w:type="dxa"/>
          </w:tcPr>
          <w:p w14:paraId="07EBEA90" w14:textId="77777777" w:rsidR="00112CD3" w:rsidRPr="00AB55B1" w:rsidRDefault="00112CD3" w:rsidP="005F24FD">
            <w:pPr>
              <w:rPr>
                <w:rFonts w:cs="Arial"/>
                <w:b/>
                <w:bCs/>
              </w:rPr>
            </w:pPr>
            <w:r>
              <w:rPr>
                <w:rFonts w:cs="Arial"/>
                <w:b/>
                <w:bCs/>
              </w:rPr>
              <w:t>Principal duties &amp; r</w:t>
            </w:r>
            <w:r w:rsidRPr="00AB55B1">
              <w:rPr>
                <w:rFonts w:cs="Arial"/>
                <w:b/>
                <w:bCs/>
              </w:rPr>
              <w:t xml:space="preserve">esponsibilities </w:t>
            </w:r>
          </w:p>
        </w:tc>
        <w:tc>
          <w:tcPr>
            <w:tcW w:w="8788" w:type="dxa"/>
          </w:tcPr>
          <w:p w14:paraId="00923EB4" w14:textId="77777777" w:rsidR="00112CD3" w:rsidRPr="00AB55B1" w:rsidRDefault="00112CD3" w:rsidP="005F24FD">
            <w:pPr>
              <w:autoSpaceDE w:val="0"/>
              <w:autoSpaceDN w:val="0"/>
              <w:adjustRightInd w:val="0"/>
              <w:jc w:val="both"/>
              <w:rPr>
                <w:rFonts w:cs="Arial"/>
                <w:lang w:eastAsia="en-IE"/>
              </w:rPr>
            </w:pPr>
            <w:r w:rsidRPr="00AB55B1">
              <w:rPr>
                <w:rFonts w:cs="Arial"/>
                <w:lang w:eastAsia="en-IE"/>
              </w:rPr>
              <w:t xml:space="preserve">Working </w:t>
            </w:r>
            <w:r>
              <w:rPr>
                <w:rFonts w:cs="Arial"/>
                <w:lang w:eastAsia="en-IE"/>
              </w:rPr>
              <w:t xml:space="preserve">as part of the National Clinical Lead’s office, </w:t>
            </w:r>
            <w:r w:rsidRPr="00AB55B1">
              <w:rPr>
                <w:rFonts w:cs="Arial"/>
                <w:lang w:eastAsia="en-IE"/>
              </w:rPr>
              <w:t>the Grade V role encompasses both managerial,  and administrative responsibilities which include the following:</w:t>
            </w:r>
          </w:p>
          <w:p w14:paraId="057C2F33" w14:textId="77777777" w:rsidR="00112CD3" w:rsidRPr="00AB55B1" w:rsidRDefault="00112CD3" w:rsidP="005F24FD">
            <w:pPr>
              <w:jc w:val="both"/>
              <w:rPr>
                <w:rFonts w:cs="Arial"/>
                <w:b/>
                <w:iCs/>
              </w:rPr>
            </w:pPr>
          </w:p>
          <w:p w14:paraId="082B66AA" w14:textId="77777777" w:rsidR="00112CD3" w:rsidRPr="00AB55B1" w:rsidRDefault="00112CD3" w:rsidP="005F24FD">
            <w:pPr>
              <w:jc w:val="both"/>
              <w:rPr>
                <w:rFonts w:cs="Arial"/>
                <w:b/>
                <w:iCs/>
              </w:rPr>
            </w:pPr>
            <w:r w:rsidRPr="00AB55B1">
              <w:rPr>
                <w:rFonts w:cs="Arial"/>
                <w:b/>
                <w:iCs/>
              </w:rPr>
              <w:t>Administration</w:t>
            </w:r>
          </w:p>
          <w:p w14:paraId="040E2A09" w14:textId="77777777" w:rsidR="00112CD3" w:rsidRPr="00EC4913" w:rsidRDefault="00112CD3" w:rsidP="005F24FD">
            <w:pPr>
              <w:numPr>
                <w:ilvl w:val="0"/>
                <w:numId w:val="3"/>
              </w:numPr>
              <w:spacing w:before="120"/>
              <w:jc w:val="both"/>
              <w:rPr>
                <w:rFonts w:cs="Arial"/>
                <w:iCs/>
              </w:rPr>
            </w:pPr>
            <w:r>
              <w:rPr>
                <w:rFonts w:cs="Arial"/>
                <w:color w:val="333333"/>
              </w:rPr>
              <w:t>Co-ordinate and provide high level administrative support to the National Clinical Lead.</w:t>
            </w:r>
          </w:p>
          <w:p w14:paraId="2E6F5E2A" w14:textId="77777777" w:rsidR="00112CD3" w:rsidRDefault="00112CD3" w:rsidP="005F24FD">
            <w:pPr>
              <w:numPr>
                <w:ilvl w:val="0"/>
                <w:numId w:val="3"/>
              </w:numPr>
              <w:spacing w:before="120"/>
              <w:jc w:val="both"/>
              <w:rPr>
                <w:rFonts w:cs="Arial"/>
              </w:rPr>
            </w:pPr>
            <w:r w:rsidRPr="00AB55B1">
              <w:rPr>
                <w:rFonts w:cs="Arial"/>
              </w:rPr>
              <w:t>Support the scheduling and organising of meetings, including preparing agendas and meeting documentation, issuing invitations and minute taking when required including distrib</w:t>
            </w:r>
            <w:r>
              <w:rPr>
                <w:rFonts w:cs="Arial"/>
              </w:rPr>
              <w:t>ution and follow up of actions.</w:t>
            </w:r>
          </w:p>
          <w:p w14:paraId="017C3474" w14:textId="77777777" w:rsidR="00112CD3" w:rsidRPr="000A25F5" w:rsidRDefault="00112CD3" w:rsidP="005F24FD">
            <w:pPr>
              <w:numPr>
                <w:ilvl w:val="0"/>
                <w:numId w:val="3"/>
              </w:numPr>
              <w:spacing w:before="120" w:after="100" w:afterAutospacing="1"/>
              <w:rPr>
                <w:rFonts w:ascii="Source Sans Pro" w:hAnsi="Source Sans Pro"/>
                <w:color w:val="333333"/>
                <w:sz w:val="23"/>
                <w:szCs w:val="23"/>
                <w:lang w:eastAsia="en-IE"/>
              </w:rPr>
            </w:pPr>
            <w:r>
              <w:rPr>
                <w:rFonts w:cs="Arial"/>
                <w:color w:val="333333"/>
              </w:rPr>
              <w:t>Ensure policies and procedures are well documented, understood and adhered to.</w:t>
            </w:r>
          </w:p>
          <w:p w14:paraId="14F4FEDD" w14:textId="77777777" w:rsidR="00112CD3" w:rsidRPr="00AB55B1" w:rsidRDefault="00112CD3" w:rsidP="005F24FD">
            <w:pPr>
              <w:numPr>
                <w:ilvl w:val="0"/>
                <w:numId w:val="3"/>
              </w:numPr>
              <w:spacing w:before="120"/>
              <w:jc w:val="both"/>
              <w:rPr>
                <w:rFonts w:cs="Arial"/>
                <w:iCs/>
              </w:rPr>
            </w:pPr>
            <w:r w:rsidRPr="00AB55B1">
              <w:rPr>
                <w:rFonts w:cs="Arial"/>
                <w:iCs/>
              </w:rPr>
              <w:t>Ensure the efficient day-to-day administration of area of responsibility</w:t>
            </w:r>
          </w:p>
          <w:p w14:paraId="15E22B06" w14:textId="77777777" w:rsidR="00112CD3" w:rsidRPr="00AB55B1" w:rsidRDefault="00112CD3" w:rsidP="005F24FD">
            <w:pPr>
              <w:pStyle w:val="ListParagraph"/>
              <w:numPr>
                <w:ilvl w:val="0"/>
                <w:numId w:val="3"/>
              </w:numPr>
              <w:spacing w:before="120"/>
              <w:rPr>
                <w:rFonts w:ascii="Arial" w:hAnsi="Arial" w:cs="Arial"/>
                <w:iCs/>
                <w:sz w:val="20"/>
                <w:szCs w:val="20"/>
                <w:lang w:eastAsia="en-GB"/>
              </w:rPr>
            </w:pPr>
            <w:r w:rsidRPr="00AB55B1">
              <w:rPr>
                <w:rFonts w:ascii="Arial" w:hAnsi="Arial" w:cs="Arial"/>
                <w:iCs/>
                <w:sz w:val="20"/>
                <w:szCs w:val="20"/>
                <w:lang w:eastAsia="en-GB"/>
              </w:rPr>
              <w:t>Ensure deadlines are met, identify potential risks and take appropriate actions</w:t>
            </w:r>
          </w:p>
          <w:p w14:paraId="20992FC7" w14:textId="77777777" w:rsidR="00112CD3" w:rsidRPr="00AB55B1" w:rsidRDefault="00112CD3" w:rsidP="005F24FD">
            <w:pPr>
              <w:pStyle w:val="ListParagraph"/>
              <w:numPr>
                <w:ilvl w:val="0"/>
                <w:numId w:val="3"/>
              </w:numPr>
              <w:spacing w:before="120"/>
              <w:contextualSpacing w:val="0"/>
              <w:rPr>
                <w:rFonts w:ascii="Arial" w:hAnsi="Arial" w:cs="Arial"/>
                <w:iCs/>
                <w:sz w:val="20"/>
                <w:szCs w:val="20"/>
                <w:lang w:eastAsia="en-GB"/>
              </w:rPr>
            </w:pPr>
            <w:r w:rsidRPr="00AB55B1">
              <w:rPr>
                <w:rFonts w:ascii="Arial" w:hAnsi="Arial" w:cs="Arial"/>
                <w:iCs/>
                <w:sz w:val="20"/>
                <w:szCs w:val="20"/>
                <w:lang w:eastAsia="en-GB"/>
              </w:rPr>
              <w:t>Support the preparation and issuing of office documentation (correspondence, reports, etc.) t</w:t>
            </w:r>
            <w:r>
              <w:rPr>
                <w:rFonts w:ascii="Arial" w:hAnsi="Arial" w:cs="Arial"/>
                <w:iCs/>
                <w:sz w:val="20"/>
                <w:szCs w:val="20"/>
                <w:lang w:eastAsia="en-GB"/>
              </w:rPr>
              <w:t>o the highest possible standard.</w:t>
            </w:r>
          </w:p>
          <w:p w14:paraId="2FCAB608" w14:textId="77777777" w:rsidR="00112CD3" w:rsidRPr="00AB55B1" w:rsidRDefault="00112CD3" w:rsidP="005F24FD">
            <w:pPr>
              <w:numPr>
                <w:ilvl w:val="0"/>
                <w:numId w:val="3"/>
              </w:numPr>
              <w:spacing w:before="120"/>
              <w:rPr>
                <w:rFonts w:cs="Arial"/>
                <w:iCs/>
              </w:rPr>
            </w:pPr>
            <w:r w:rsidRPr="00AB55B1">
              <w:rPr>
                <w:rFonts w:cs="Arial"/>
                <w:iCs/>
              </w:rPr>
              <w:t>Ensure accurate attention to detail in own work and work of team</w:t>
            </w:r>
            <w:r>
              <w:rPr>
                <w:rFonts w:cs="Arial"/>
                <w:iCs/>
              </w:rPr>
              <w:t>.</w:t>
            </w:r>
          </w:p>
          <w:p w14:paraId="0EB60CBD" w14:textId="77777777" w:rsidR="00112CD3" w:rsidRPr="00AB55B1" w:rsidRDefault="00112CD3" w:rsidP="005F24FD">
            <w:pPr>
              <w:numPr>
                <w:ilvl w:val="0"/>
                <w:numId w:val="3"/>
              </w:numPr>
              <w:spacing w:before="120"/>
              <w:rPr>
                <w:rFonts w:cs="Arial"/>
                <w:iCs/>
              </w:rPr>
            </w:pPr>
            <w:r w:rsidRPr="00AB55B1">
              <w:rPr>
                <w:rFonts w:cs="Arial"/>
                <w:iCs/>
              </w:rPr>
              <w:t>Use appropriate technology to ensure work is completed to a high standard</w:t>
            </w:r>
            <w:r>
              <w:rPr>
                <w:rFonts w:cs="Arial"/>
                <w:iCs/>
              </w:rPr>
              <w:t>.</w:t>
            </w:r>
          </w:p>
          <w:p w14:paraId="791376DA" w14:textId="77777777" w:rsidR="00112CD3" w:rsidRPr="00AB55B1" w:rsidRDefault="00112CD3" w:rsidP="005F24FD">
            <w:pPr>
              <w:numPr>
                <w:ilvl w:val="0"/>
                <w:numId w:val="3"/>
              </w:numPr>
              <w:spacing w:before="120"/>
              <w:rPr>
                <w:rFonts w:cs="Arial"/>
                <w:iCs/>
              </w:rPr>
            </w:pPr>
            <w:r w:rsidRPr="00AB55B1">
              <w:rPr>
                <w:rFonts w:cs="Arial"/>
                <w:iCs/>
              </w:rPr>
              <w:t xml:space="preserve">Ensure that archives and records are accurate, maintained confidentially and readily available to the appropriate authority </w:t>
            </w:r>
          </w:p>
          <w:p w14:paraId="7AC376A0" w14:textId="77777777" w:rsidR="00112CD3" w:rsidRDefault="00112CD3" w:rsidP="005F24FD">
            <w:pPr>
              <w:numPr>
                <w:ilvl w:val="0"/>
                <w:numId w:val="3"/>
              </w:numPr>
              <w:shd w:val="clear" w:color="auto" w:fill="FFFFFF"/>
              <w:spacing w:before="120" w:after="100" w:afterAutospacing="1"/>
              <w:rPr>
                <w:rFonts w:cs="Arial"/>
                <w:lang w:eastAsia="en-IE"/>
              </w:rPr>
            </w:pPr>
            <w:r w:rsidRPr="00EC4913">
              <w:rPr>
                <w:rFonts w:cs="Arial"/>
                <w:lang w:eastAsia="en-IE"/>
              </w:rPr>
              <w:t xml:space="preserve">Manage the day-to-day operations within the National Clinical </w:t>
            </w:r>
            <w:r>
              <w:rPr>
                <w:rFonts w:cs="Arial"/>
                <w:lang w:eastAsia="en-IE"/>
              </w:rPr>
              <w:t>Leads</w:t>
            </w:r>
            <w:r w:rsidRPr="00EC4913">
              <w:rPr>
                <w:rFonts w:cs="Arial"/>
                <w:lang w:eastAsia="en-IE"/>
              </w:rPr>
              <w:t>’s Office</w:t>
            </w:r>
            <w:r>
              <w:rPr>
                <w:rFonts w:cs="Arial"/>
                <w:lang w:eastAsia="en-IE"/>
              </w:rPr>
              <w:t>.</w:t>
            </w:r>
          </w:p>
          <w:p w14:paraId="37AAD03C" w14:textId="77777777" w:rsidR="00112CD3" w:rsidRPr="00AB55B1" w:rsidRDefault="00112CD3" w:rsidP="005F24FD">
            <w:pPr>
              <w:pStyle w:val="ListParagraph"/>
              <w:numPr>
                <w:ilvl w:val="0"/>
                <w:numId w:val="3"/>
              </w:numPr>
              <w:spacing w:before="120"/>
              <w:rPr>
                <w:rFonts w:ascii="Arial" w:hAnsi="Arial" w:cs="Arial"/>
                <w:sz w:val="20"/>
                <w:szCs w:val="20"/>
                <w:lang w:eastAsia="en-GB"/>
              </w:rPr>
            </w:pPr>
            <w:r w:rsidRPr="00AB55B1">
              <w:rPr>
                <w:rFonts w:ascii="Arial" w:hAnsi="Arial" w:cs="Arial"/>
                <w:sz w:val="20"/>
                <w:szCs w:val="20"/>
                <w:lang w:eastAsia="en-GB"/>
              </w:rPr>
              <w:t>Support the receipt and collation of data, the preparation of correspondence, r</w:t>
            </w:r>
            <w:r>
              <w:rPr>
                <w:rFonts w:ascii="Arial" w:hAnsi="Arial" w:cs="Arial"/>
                <w:sz w:val="20"/>
                <w:szCs w:val="20"/>
                <w:lang w:eastAsia="en-GB"/>
              </w:rPr>
              <w:t>esponses for media queries, FO</w:t>
            </w:r>
            <w:r w:rsidRPr="00AB55B1">
              <w:rPr>
                <w:rFonts w:ascii="Arial" w:hAnsi="Arial" w:cs="Arial"/>
                <w:sz w:val="20"/>
                <w:szCs w:val="20"/>
                <w:lang w:eastAsia="en-GB"/>
              </w:rPr>
              <w:t>I’s, political representations, briefings</w:t>
            </w:r>
            <w:r>
              <w:rPr>
                <w:rFonts w:ascii="Arial" w:hAnsi="Arial" w:cs="Arial"/>
                <w:sz w:val="20"/>
                <w:szCs w:val="20"/>
                <w:lang w:eastAsia="en-GB"/>
              </w:rPr>
              <w:t xml:space="preserve"> and Parliamentary Questions (P</w:t>
            </w:r>
            <w:r w:rsidRPr="00AB55B1">
              <w:rPr>
                <w:rFonts w:ascii="Arial" w:hAnsi="Arial" w:cs="Arial"/>
                <w:sz w:val="20"/>
                <w:szCs w:val="20"/>
                <w:lang w:eastAsia="en-GB"/>
              </w:rPr>
              <w:t>Q’s) according to the required processes, a</w:t>
            </w:r>
            <w:r>
              <w:rPr>
                <w:rFonts w:ascii="Arial" w:hAnsi="Arial" w:cs="Arial"/>
                <w:sz w:val="20"/>
                <w:szCs w:val="20"/>
                <w:lang w:eastAsia="en-GB"/>
              </w:rPr>
              <w:t>ccurately and within deadlines</w:t>
            </w:r>
          </w:p>
          <w:p w14:paraId="2F036E3B" w14:textId="77777777" w:rsidR="00112CD3" w:rsidRPr="00AB55B1" w:rsidRDefault="00112CD3" w:rsidP="005F24FD">
            <w:pPr>
              <w:numPr>
                <w:ilvl w:val="0"/>
                <w:numId w:val="3"/>
              </w:numPr>
              <w:spacing w:before="120"/>
              <w:jc w:val="both"/>
              <w:rPr>
                <w:rFonts w:cs="Arial"/>
              </w:rPr>
            </w:pPr>
            <w:r w:rsidRPr="00AB55B1">
              <w:rPr>
                <w:rFonts w:cs="Arial"/>
              </w:rPr>
              <w:t>Support the designated manager(s) or other members of the team in producing information, reports and presentations by transcribing, formatting, inputting, editing, retrieving, copying, and trans</w:t>
            </w:r>
            <w:r>
              <w:rPr>
                <w:rFonts w:cs="Arial"/>
              </w:rPr>
              <w:t>mitting text, data and graphics.</w:t>
            </w:r>
          </w:p>
          <w:p w14:paraId="31A89E82" w14:textId="77777777" w:rsidR="00112CD3" w:rsidRPr="00AB55B1" w:rsidRDefault="00112CD3" w:rsidP="005F24FD">
            <w:pPr>
              <w:numPr>
                <w:ilvl w:val="0"/>
                <w:numId w:val="3"/>
              </w:numPr>
              <w:spacing w:before="120"/>
              <w:jc w:val="both"/>
              <w:rPr>
                <w:rFonts w:cs="Arial"/>
              </w:rPr>
            </w:pPr>
            <w:r w:rsidRPr="00AB55B1">
              <w:rPr>
                <w:rFonts w:cs="Arial"/>
              </w:rPr>
              <w:t xml:space="preserve">Maintain confidentiality and </w:t>
            </w:r>
            <w:r>
              <w:rPr>
                <w:rFonts w:cs="Arial"/>
              </w:rPr>
              <w:t>a high level of professionalism.</w:t>
            </w:r>
          </w:p>
          <w:p w14:paraId="2CD5A93C" w14:textId="77777777" w:rsidR="00112CD3" w:rsidRPr="00AB55B1" w:rsidRDefault="00112CD3" w:rsidP="005F24FD">
            <w:pPr>
              <w:numPr>
                <w:ilvl w:val="0"/>
                <w:numId w:val="3"/>
              </w:numPr>
              <w:spacing w:before="120"/>
              <w:jc w:val="both"/>
              <w:rPr>
                <w:rFonts w:cs="Arial"/>
              </w:rPr>
            </w:pPr>
            <w:r w:rsidRPr="00AB55B1">
              <w:rPr>
                <w:rFonts w:cs="Arial"/>
              </w:rPr>
              <w:t xml:space="preserve">Develop and maintain good working relationships with key stakeholders in the National </w:t>
            </w:r>
            <w:r>
              <w:rPr>
                <w:rFonts w:cs="Arial"/>
              </w:rPr>
              <w:t>Clinical Lead’s</w:t>
            </w:r>
            <w:r w:rsidRPr="00AB55B1">
              <w:rPr>
                <w:rFonts w:cs="Arial"/>
              </w:rPr>
              <w:t xml:space="preserve"> team and all othe</w:t>
            </w:r>
            <w:r>
              <w:rPr>
                <w:rFonts w:cs="Arial"/>
              </w:rPr>
              <w:t>r cross-divisional stakeholders</w:t>
            </w:r>
          </w:p>
          <w:p w14:paraId="1BCA2BA1" w14:textId="77777777" w:rsidR="00112CD3" w:rsidRPr="00AB55B1" w:rsidRDefault="00112CD3" w:rsidP="005F24FD">
            <w:pPr>
              <w:numPr>
                <w:ilvl w:val="0"/>
                <w:numId w:val="3"/>
              </w:numPr>
              <w:spacing w:before="120"/>
              <w:jc w:val="both"/>
              <w:rPr>
                <w:rFonts w:cs="Arial"/>
                <w:iCs/>
              </w:rPr>
            </w:pPr>
            <w:r w:rsidRPr="00AB55B1">
              <w:rPr>
                <w:rFonts w:cs="Arial"/>
                <w:iCs/>
              </w:rPr>
              <w:t>Provide cover to staff colleagues dur</w:t>
            </w:r>
            <w:r>
              <w:rPr>
                <w:rFonts w:cs="Arial"/>
                <w:iCs/>
              </w:rPr>
              <w:t>ing periods of leave or absence</w:t>
            </w:r>
          </w:p>
          <w:p w14:paraId="35F8883F" w14:textId="77777777" w:rsidR="00112CD3" w:rsidRDefault="00112CD3" w:rsidP="005F24FD">
            <w:pPr>
              <w:numPr>
                <w:ilvl w:val="0"/>
                <w:numId w:val="3"/>
              </w:numPr>
              <w:spacing w:before="120"/>
              <w:jc w:val="both"/>
              <w:rPr>
                <w:rFonts w:cs="Arial"/>
                <w:iCs/>
              </w:rPr>
            </w:pPr>
            <w:r w:rsidRPr="00AB55B1">
              <w:rPr>
                <w:rFonts w:cs="Arial"/>
                <w:iCs/>
              </w:rPr>
              <w:t>Other duties and tasks as assigned at the time of appointment, or as m</w:t>
            </w:r>
            <w:r>
              <w:rPr>
                <w:rFonts w:cs="Arial"/>
                <w:iCs/>
              </w:rPr>
              <w:t>ay be assigned at a later time</w:t>
            </w:r>
          </w:p>
          <w:p w14:paraId="1A8F9AAD" w14:textId="77777777" w:rsidR="00112CD3" w:rsidRPr="00D10D3B" w:rsidRDefault="00112CD3" w:rsidP="005F24FD">
            <w:pPr>
              <w:spacing w:before="120"/>
              <w:ind w:left="360"/>
              <w:jc w:val="both"/>
              <w:rPr>
                <w:rFonts w:cs="Arial"/>
                <w:iCs/>
              </w:rPr>
            </w:pPr>
          </w:p>
          <w:p w14:paraId="122DA4C2" w14:textId="77777777" w:rsidR="00112CD3" w:rsidRPr="00854DA7" w:rsidRDefault="00112CD3" w:rsidP="005F24FD">
            <w:pPr>
              <w:jc w:val="both"/>
              <w:rPr>
                <w:rFonts w:cs="Arial"/>
                <w:b/>
                <w:iCs/>
                <w:lang w:eastAsia="en-US"/>
              </w:rPr>
            </w:pPr>
            <w:r w:rsidRPr="00854DA7">
              <w:rPr>
                <w:rFonts w:cs="Arial"/>
                <w:b/>
                <w:iCs/>
              </w:rPr>
              <w:t>Customer Service</w:t>
            </w:r>
          </w:p>
          <w:p w14:paraId="7C166C02" w14:textId="77777777" w:rsidR="00112CD3" w:rsidRPr="00854DA7" w:rsidRDefault="00112CD3" w:rsidP="00854DA7">
            <w:pPr>
              <w:numPr>
                <w:ilvl w:val="0"/>
                <w:numId w:val="3"/>
              </w:numPr>
              <w:spacing w:before="120"/>
              <w:ind w:left="714" w:hanging="357"/>
              <w:jc w:val="both"/>
              <w:rPr>
                <w:rFonts w:cs="Arial"/>
                <w:iCs/>
              </w:rPr>
            </w:pPr>
            <w:r w:rsidRPr="00854DA7">
              <w:rPr>
                <w:rFonts w:cs="Arial"/>
                <w:iCs/>
              </w:rPr>
              <w:t>Promote and maintain a customer focused environment by ensuring service-users are treated with dignity and respect</w:t>
            </w:r>
            <w:r w:rsidR="00854DA7">
              <w:rPr>
                <w:rFonts w:cs="Arial"/>
                <w:iCs/>
              </w:rPr>
              <w:t>.</w:t>
            </w:r>
          </w:p>
          <w:p w14:paraId="033A7826" w14:textId="77777777" w:rsidR="00112CD3" w:rsidRPr="00854DA7" w:rsidRDefault="00112CD3" w:rsidP="00854DA7">
            <w:pPr>
              <w:numPr>
                <w:ilvl w:val="0"/>
                <w:numId w:val="3"/>
              </w:numPr>
              <w:spacing w:before="120"/>
              <w:ind w:left="714" w:hanging="357"/>
              <w:jc w:val="both"/>
              <w:rPr>
                <w:rFonts w:cs="Arial"/>
                <w:iCs/>
              </w:rPr>
            </w:pPr>
            <w:r w:rsidRPr="00854DA7">
              <w:rPr>
                <w:rFonts w:cs="Arial"/>
                <w:iCs/>
              </w:rPr>
              <w:t>Seek feedback from service users/customers and implement change to incorporate same, in agreement with line manager</w:t>
            </w:r>
            <w:r w:rsidR="00854DA7">
              <w:rPr>
                <w:rFonts w:cs="Arial"/>
                <w:iCs/>
              </w:rPr>
              <w:t>.</w:t>
            </w:r>
          </w:p>
          <w:p w14:paraId="7520012C" w14:textId="77777777" w:rsidR="00112CD3" w:rsidRPr="00854DA7" w:rsidRDefault="00112CD3" w:rsidP="00854DA7">
            <w:pPr>
              <w:jc w:val="both"/>
              <w:rPr>
                <w:rFonts w:cs="Arial"/>
                <w:iCs/>
              </w:rPr>
            </w:pPr>
          </w:p>
          <w:p w14:paraId="67D9FE1A" w14:textId="77777777" w:rsidR="00112CD3" w:rsidRPr="00854DA7" w:rsidRDefault="00112CD3" w:rsidP="005F24FD">
            <w:pPr>
              <w:jc w:val="both"/>
              <w:rPr>
                <w:rFonts w:cs="Arial"/>
                <w:b/>
                <w:iCs/>
              </w:rPr>
            </w:pPr>
            <w:r w:rsidRPr="00854DA7">
              <w:rPr>
                <w:rFonts w:cs="Arial"/>
                <w:b/>
                <w:iCs/>
              </w:rPr>
              <w:t>Service Delivery and Improvement</w:t>
            </w:r>
          </w:p>
          <w:p w14:paraId="30F62BCC" w14:textId="77777777" w:rsidR="00112CD3" w:rsidRPr="00854DA7" w:rsidRDefault="00112CD3" w:rsidP="00854DA7">
            <w:pPr>
              <w:numPr>
                <w:ilvl w:val="0"/>
                <w:numId w:val="3"/>
              </w:numPr>
              <w:spacing w:before="120"/>
              <w:rPr>
                <w:rFonts w:cs="Arial"/>
                <w:iCs/>
              </w:rPr>
            </w:pPr>
            <w:r w:rsidRPr="00854DA7">
              <w:rPr>
                <w:rFonts w:cs="Arial"/>
                <w:iCs/>
              </w:rPr>
              <w:t>Ensure accurate attention to detail in own work and work of team.</w:t>
            </w:r>
          </w:p>
          <w:p w14:paraId="6EFB10B7" w14:textId="77777777" w:rsidR="00112CD3" w:rsidRPr="00B04DA3" w:rsidRDefault="00112CD3" w:rsidP="00854DA7">
            <w:pPr>
              <w:pStyle w:val="ListParagraph"/>
              <w:numPr>
                <w:ilvl w:val="0"/>
                <w:numId w:val="3"/>
              </w:numPr>
              <w:spacing w:before="120"/>
              <w:contextualSpacing w:val="0"/>
              <w:jc w:val="both"/>
              <w:rPr>
                <w:rFonts w:ascii="Arial" w:hAnsi="Arial" w:cs="Arial"/>
                <w:iCs/>
                <w:sz w:val="20"/>
                <w:szCs w:val="20"/>
              </w:rPr>
            </w:pPr>
            <w:r w:rsidRPr="00854DA7">
              <w:rPr>
                <w:rFonts w:ascii="Arial" w:hAnsi="Arial" w:cs="Arial"/>
                <w:sz w:val="20"/>
                <w:szCs w:val="20"/>
              </w:rPr>
              <w:lastRenderedPageBreak/>
              <w:t xml:space="preserve">Actively participate in innovation and support change and improvement initiatives within the service; </w:t>
            </w:r>
            <w:r w:rsidRPr="00854DA7">
              <w:rPr>
                <w:rFonts w:ascii="Arial" w:hAnsi="Arial" w:cs="Arial"/>
                <w:iCs/>
                <w:sz w:val="20"/>
                <w:szCs w:val="20"/>
              </w:rPr>
              <w:t>adapt local work practices ensuring team knows</w:t>
            </w:r>
            <w:r w:rsidRPr="00B04DA3">
              <w:rPr>
                <w:rFonts w:ascii="Arial" w:hAnsi="Arial" w:cs="Arial"/>
                <w:iCs/>
                <w:sz w:val="20"/>
                <w:szCs w:val="20"/>
              </w:rPr>
              <w:t xml:space="preserve"> how to action changes.</w:t>
            </w:r>
          </w:p>
          <w:p w14:paraId="30BD33FE" w14:textId="77777777" w:rsidR="00112CD3" w:rsidRPr="00B04DA3" w:rsidRDefault="00112CD3" w:rsidP="00854DA7">
            <w:pPr>
              <w:numPr>
                <w:ilvl w:val="0"/>
                <w:numId w:val="3"/>
              </w:numPr>
              <w:spacing w:before="120"/>
              <w:jc w:val="both"/>
              <w:rPr>
                <w:rFonts w:cs="Arial"/>
                <w:iCs/>
              </w:rPr>
            </w:pPr>
            <w:r w:rsidRPr="00B04DA3">
              <w:rPr>
                <w:rFonts w:cs="Arial"/>
                <w:iCs/>
              </w:rPr>
              <w:t>Monitor efficiency of service provided by team, identify and implement changes to the administration of the service where inefficiencies arise.</w:t>
            </w:r>
          </w:p>
          <w:p w14:paraId="65806652" w14:textId="77777777" w:rsidR="00112CD3" w:rsidRDefault="00112CD3" w:rsidP="00854DA7">
            <w:pPr>
              <w:numPr>
                <w:ilvl w:val="0"/>
                <w:numId w:val="3"/>
              </w:numPr>
              <w:spacing w:before="120"/>
              <w:jc w:val="both"/>
              <w:rPr>
                <w:rFonts w:cs="Arial"/>
                <w:iCs/>
              </w:rPr>
            </w:pPr>
            <w:r w:rsidRPr="00B04DA3">
              <w:rPr>
                <w:rFonts w:cs="Arial"/>
                <w:iCs/>
              </w:rPr>
              <w:t>Encourage and support staff through change processes.</w:t>
            </w:r>
          </w:p>
          <w:p w14:paraId="09E249D5" w14:textId="77777777" w:rsidR="00112CD3" w:rsidRPr="00D10D3B" w:rsidRDefault="00112CD3" w:rsidP="00854DA7">
            <w:pPr>
              <w:spacing w:before="120"/>
              <w:ind w:left="720"/>
              <w:jc w:val="both"/>
              <w:rPr>
                <w:rFonts w:cs="Arial"/>
                <w:iCs/>
              </w:rPr>
            </w:pPr>
          </w:p>
          <w:p w14:paraId="49373563" w14:textId="77777777" w:rsidR="00112CD3" w:rsidRPr="00AB55B1" w:rsidRDefault="00112CD3" w:rsidP="005F24FD">
            <w:pPr>
              <w:jc w:val="both"/>
              <w:rPr>
                <w:rFonts w:cs="Arial"/>
                <w:b/>
                <w:iCs/>
              </w:rPr>
            </w:pPr>
            <w:r w:rsidRPr="00AB55B1">
              <w:rPr>
                <w:rFonts w:cs="Arial"/>
                <w:b/>
                <w:iCs/>
              </w:rPr>
              <w:t>Standards, policies, procedures &amp; legislation</w:t>
            </w:r>
          </w:p>
          <w:p w14:paraId="6607FBF7" w14:textId="77777777" w:rsidR="00112CD3" w:rsidRPr="00AB55B1" w:rsidRDefault="00112CD3" w:rsidP="005F24FD">
            <w:pPr>
              <w:numPr>
                <w:ilvl w:val="0"/>
                <w:numId w:val="3"/>
              </w:numPr>
              <w:spacing w:before="120"/>
              <w:jc w:val="both"/>
              <w:rPr>
                <w:rFonts w:cs="Arial"/>
                <w:iCs/>
              </w:rPr>
            </w:pPr>
            <w:r w:rsidRPr="00AB55B1">
              <w:rPr>
                <w:rFonts w:cs="Arial"/>
                <w:iCs/>
              </w:rPr>
              <w:t>Maintain own knowledge of relevant HSE policies, procedures, guidelines and practices to perform the role effectively and to ensure current work standards are met by own team</w:t>
            </w:r>
          </w:p>
          <w:p w14:paraId="5B5A2D3D" w14:textId="77777777" w:rsidR="00112CD3" w:rsidRPr="00AB55B1" w:rsidRDefault="00112CD3" w:rsidP="005F24FD">
            <w:pPr>
              <w:numPr>
                <w:ilvl w:val="0"/>
                <w:numId w:val="3"/>
              </w:numPr>
              <w:spacing w:before="120"/>
              <w:jc w:val="both"/>
              <w:rPr>
                <w:rFonts w:cs="Arial"/>
                <w:iCs/>
              </w:rPr>
            </w:pPr>
            <w:r w:rsidRPr="00AB55B1">
              <w:rPr>
                <w:rFonts w:cs="Arial"/>
                <w:iCs/>
              </w:rPr>
              <w:t xml:space="preserve">Maintain own knowledge of relevant regulations and legislation e.g. Financial Regulations, Health &amp; Safety Legislation,  Employment </w:t>
            </w:r>
            <w:r>
              <w:rPr>
                <w:rFonts w:cs="Arial"/>
                <w:iCs/>
              </w:rPr>
              <w:t>Legislation, FOI Acts, GDPR etc.</w:t>
            </w:r>
          </w:p>
          <w:p w14:paraId="2D865654" w14:textId="77777777" w:rsidR="00112CD3" w:rsidRDefault="00112CD3" w:rsidP="005F24FD">
            <w:pPr>
              <w:numPr>
                <w:ilvl w:val="0"/>
                <w:numId w:val="3"/>
              </w:numPr>
              <w:spacing w:before="120"/>
              <w:jc w:val="both"/>
              <w:rPr>
                <w:rFonts w:cs="Arial"/>
                <w:iCs/>
              </w:rPr>
            </w:pPr>
            <w:r w:rsidRPr="00AB55B1">
              <w:rPr>
                <w:rFonts w:cs="Arial"/>
                <w:iCs/>
              </w:rPr>
              <w:t>Pursue continuous professional development in order to develop management expertise and professional knowledge</w:t>
            </w:r>
          </w:p>
          <w:p w14:paraId="15AA8DD7" w14:textId="77777777" w:rsidR="00112CD3" w:rsidRPr="0084204E" w:rsidRDefault="00112CD3" w:rsidP="005F24FD">
            <w:pPr>
              <w:numPr>
                <w:ilvl w:val="0"/>
                <w:numId w:val="3"/>
              </w:numPr>
              <w:spacing w:before="120"/>
              <w:ind w:left="714" w:hanging="357"/>
            </w:pPr>
            <w:r w:rsidRPr="00C06ADB">
              <w:rPr>
                <w:rFonts w:cs="Arial"/>
              </w:rPr>
              <w:t xml:space="preserve">Adequately identifies, assesses, manages and monitors risk within their area of responsibility. </w:t>
            </w:r>
          </w:p>
          <w:p w14:paraId="4B1022DC" w14:textId="77777777" w:rsidR="00112CD3" w:rsidRPr="00AB55B1" w:rsidRDefault="00112CD3" w:rsidP="005F24FD">
            <w:pPr>
              <w:numPr>
                <w:ilvl w:val="0"/>
                <w:numId w:val="3"/>
              </w:numPr>
              <w:spacing w:before="120"/>
              <w:jc w:val="both"/>
              <w:rPr>
                <w:rFonts w:cs="Arial"/>
                <w:iCs/>
              </w:rPr>
            </w:pPr>
            <w:r w:rsidRPr="00AB55B1">
              <w:rPr>
                <w:rFonts w:cs="Arial"/>
                <w:iCs/>
              </w:rPr>
              <w:t>Have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5161CC6" w14:textId="77777777" w:rsidR="00112CD3" w:rsidRDefault="00112CD3" w:rsidP="005F24FD">
            <w:pPr>
              <w:numPr>
                <w:ilvl w:val="0"/>
                <w:numId w:val="3"/>
              </w:numPr>
              <w:spacing w:before="120"/>
              <w:rPr>
                <w:rFonts w:cs="Arial"/>
                <w:iCs/>
              </w:rPr>
            </w:pPr>
            <w:r w:rsidRPr="00AB55B1">
              <w:rPr>
                <w:rFonts w:cs="Arial"/>
                <w:iCs/>
              </w:rPr>
              <w:t>Support, promote and actively participate in sustainable energy, water and waste initiatives to create a more sustainable, low carbon and efficient health service</w:t>
            </w:r>
          </w:p>
          <w:p w14:paraId="7C5AC360" w14:textId="77777777" w:rsidR="00112CD3" w:rsidRPr="0084204E" w:rsidRDefault="00112CD3" w:rsidP="005F24FD">
            <w:pPr>
              <w:numPr>
                <w:ilvl w:val="0"/>
                <w:numId w:val="3"/>
              </w:numPr>
              <w:spacing w:before="120"/>
              <w:ind w:left="714" w:hanging="357"/>
              <w:jc w:val="both"/>
              <w:rPr>
                <w:rFonts w:cs="Arial"/>
                <w:iCs/>
              </w:rPr>
            </w:pPr>
            <w:r w:rsidRPr="00680676">
              <w:rPr>
                <w:rFonts w:cs="Arial"/>
                <w:iCs/>
              </w:rPr>
              <w:t>Engage in the HSE performance achievement process in conjunction with your Line Manager and staff as appropriate.</w:t>
            </w:r>
          </w:p>
          <w:p w14:paraId="410625D9" w14:textId="77777777" w:rsidR="00112CD3" w:rsidRPr="00AB55B1" w:rsidRDefault="00112CD3" w:rsidP="005F24FD">
            <w:pPr>
              <w:jc w:val="both"/>
              <w:rPr>
                <w:rFonts w:cs="Arial"/>
                <w:b/>
                <w:i/>
                <w:iCs/>
                <w:color w:val="FF0000"/>
              </w:rPr>
            </w:pPr>
          </w:p>
          <w:p w14:paraId="23E6C5EF" w14:textId="77777777" w:rsidR="00112CD3" w:rsidRPr="000A25F5" w:rsidRDefault="00112CD3" w:rsidP="005F24FD">
            <w:pPr>
              <w:jc w:val="both"/>
              <w:rPr>
                <w:rFonts w:cs="Arial"/>
              </w:rPr>
            </w:pPr>
            <w:r w:rsidRPr="00AB55B1">
              <w:rPr>
                <w:rFonts w:cs="Arial"/>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AB55B1">
              <w:rPr>
                <w:rFonts w:cs="Arial"/>
              </w:rPr>
              <w:t xml:space="preserve">  </w:t>
            </w:r>
          </w:p>
          <w:p w14:paraId="67441BF7" w14:textId="77777777" w:rsidR="00112CD3" w:rsidRPr="00AB55B1" w:rsidRDefault="00112CD3" w:rsidP="005F24FD">
            <w:pPr>
              <w:jc w:val="both"/>
              <w:rPr>
                <w:rFonts w:cs="Arial"/>
                <w:b/>
                <w:i/>
                <w:iCs/>
              </w:rPr>
            </w:pPr>
          </w:p>
        </w:tc>
      </w:tr>
      <w:tr w:rsidR="00112CD3" w:rsidRPr="004F0A82" w14:paraId="06F18319" w14:textId="77777777" w:rsidTr="005F24FD">
        <w:trPr>
          <w:gridAfter w:val="1"/>
          <w:wAfter w:w="12" w:type="dxa"/>
          <w:trHeight w:val="69"/>
        </w:trPr>
        <w:tc>
          <w:tcPr>
            <w:tcW w:w="2232" w:type="dxa"/>
          </w:tcPr>
          <w:p w14:paraId="69F0EF99" w14:textId="77777777" w:rsidR="00112CD3" w:rsidRPr="004F0A82" w:rsidRDefault="00112CD3" w:rsidP="005F24FD">
            <w:pPr>
              <w:rPr>
                <w:rFonts w:cs="Arial"/>
                <w:b/>
                <w:bCs/>
              </w:rPr>
            </w:pPr>
            <w:r w:rsidRPr="004F0A82">
              <w:rPr>
                <w:rFonts w:cs="Arial"/>
                <w:b/>
                <w:bCs/>
              </w:rPr>
              <w:lastRenderedPageBreak/>
              <w:t>Eligibility Criteria</w:t>
            </w:r>
          </w:p>
          <w:p w14:paraId="5B24B026" w14:textId="77777777" w:rsidR="00112CD3" w:rsidRPr="004F0A82" w:rsidRDefault="00112CD3" w:rsidP="005F24FD">
            <w:pPr>
              <w:rPr>
                <w:rFonts w:cs="Arial"/>
                <w:b/>
                <w:bCs/>
              </w:rPr>
            </w:pPr>
          </w:p>
          <w:p w14:paraId="29868D67" w14:textId="77777777" w:rsidR="00112CD3" w:rsidRPr="004F0A82" w:rsidRDefault="00112CD3" w:rsidP="005F24FD">
            <w:pPr>
              <w:rPr>
                <w:rFonts w:cs="Arial"/>
                <w:b/>
                <w:bCs/>
              </w:rPr>
            </w:pPr>
          </w:p>
          <w:p w14:paraId="29EB7BF7" w14:textId="77777777" w:rsidR="00112CD3" w:rsidRPr="004F0A82" w:rsidRDefault="00112CD3" w:rsidP="005F24FD">
            <w:pPr>
              <w:rPr>
                <w:rFonts w:cs="Arial"/>
                <w:b/>
                <w:bCs/>
              </w:rPr>
            </w:pPr>
            <w:r w:rsidRPr="004F0A82">
              <w:rPr>
                <w:rFonts w:cs="Arial"/>
                <w:b/>
                <w:bCs/>
              </w:rPr>
              <w:t xml:space="preserve">Qualifications and/ or experience </w:t>
            </w:r>
          </w:p>
          <w:p w14:paraId="49FF7A83" w14:textId="77777777" w:rsidR="00112CD3" w:rsidRPr="004F0A82" w:rsidRDefault="00112CD3" w:rsidP="005F24FD">
            <w:pPr>
              <w:rPr>
                <w:rFonts w:cs="Arial"/>
                <w:b/>
                <w:bCs/>
              </w:rPr>
            </w:pPr>
          </w:p>
        </w:tc>
        <w:tc>
          <w:tcPr>
            <w:tcW w:w="8788" w:type="dxa"/>
          </w:tcPr>
          <w:p w14:paraId="42960818" w14:textId="77777777" w:rsidR="00B95394" w:rsidRPr="00B95394" w:rsidRDefault="00B95394" w:rsidP="00B95394">
            <w:pPr>
              <w:rPr>
                <w:rFonts w:cs="Arial"/>
                <w:b/>
                <w:bCs/>
                <w:iCs/>
                <w:lang w:val="en-GB"/>
              </w:rPr>
            </w:pPr>
            <w:r w:rsidRPr="00B95394">
              <w:rPr>
                <w:rFonts w:cs="Arial"/>
                <w:b/>
                <w:bCs/>
                <w:lang w:val="en-GB"/>
              </w:rPr>
              <w:t>This campaign is confined to staff who are currently employed by the HSE, TUSLA, other statutory health agencies*, or a body which provides services on behalf of the HSE under Section 38 of the Health Act 2004 as per Workplace Relations Commission agreement -161867</w:t>
            </w:r>
            <w:bookmarkStart w:id="0" w:name="_GoBack"/>
            <w:bookmarkEnd w:id="0"/>
          </w:p>
          <w:p w14:paraId="10C1474E" w14:textId="77777777" w:rsidR="00B95394" w:rsidRPr="00B95394" w:rsidRDefault="00B95394" w:rsidP="00B95394">
            <w:pPr>
              <w:rPr>
                <w:rFonts w:cs="Arial"/>
                <w:b/>
                <w:bCs/>
                <w:iCs/>
                <w:lang w:val="en-GB"/>
              </w:rPr>
            </w:pPr>
          </w:p>
          <w:p w14:paraId="61D932DB" w14:textId="77777777" w:rsidR="00B95394" w:rsidRPr="00B95394" w:rsidRDefault="00B95394" w:rsidP="00B95394">
            <w:pPr>
              <w:rPr>
                <w:rFonts w:cs="Arial"/>
                <w:color w:val="0000FF"/>
                <w:u w:val="single"/>
                <w:lang w:val="en-GB"/>
              </w:rPr>
            </w:pPr>
            <w:r w:rsidRPr="00B95394">
              <w:rPr>
                <w:rFonts w:cs="Arial"/>
                <w:b/>
                <w:bCs/>
                <w:i/>
                <w:iCs/>
                <w:shd w:val="clear" w:color="auto" w:fill="FFFFFF"/>
                <w:lang w:val="en-GB"/>
              </w:rPr>
              <w:t xml:space="preserve">* A list of ‘other statutory health agencies’ can be </w:t>
            </w:r>
            <w:r w:rsidRPr="00B95394">
              <w:rPr>
                <w:rFonts w:cs="Arial"/>
                <w:b/>
                <w:bCs/>
                <w:i/>
                <w:iCs/>
                <w:color w:val="000099"/>
                <w:shd w:val="clear" w:color="auto" w:fill="FFFFFF"/>
                <w:lang w:val="en-GB"/>
              </w:rPr>
              <w:t>f</w:t>
            </w:r>
            <w:r w:rsidRPr="00B95394">
              <w:rPr>
                <w:rFonts w:cs="Arial"/>
                <w:b/>
                <w:bCs/>
                <w:i/>
                <w:iCs/>
                <w:shd w:val="clear" w:color="auto" w:fill="FFFFFF"/>
                <w:lang w:val="en-GB"/>
              </w:rPr>
              <w:t>ound</w:t>
            </w:r>
            <w:r w:rsidRPr="00B95394">
              <w:rPr>
                <w:rFonts w:cs="Arial"/>
                <w:b/>
                <w:bCs/>
                <w:i/>
                <w:iCs/>
                <w:color w:val="000099"/>
                <w:shd w:val="clear" w:color="auto" w:fill="FFFFFF"/>
                <w:lang w:val="en-GB"/>
              </w:rPr>
              <w:t>:</w:t>
            </w:r>
            <w:r w:rsidRPr="00B95394">
              <w:rPr>
                <w:rFonts w:cs="Arial"/>
                <w:bCs/>
                <w:i/>
                <w:iCs/>
                <w:color w:val="FF0000"/>
                <w:shd w:val="clear" w:color="auto" w:fill="FFFFFF"/>
                <w:lang w:val="en-GB"/>
              </w:rPr>
              <w:t> </w:t>
            </w:r>
            <w:hyperlink r:id="rId9" w:history="1">
              <w:r w:rsidRPr="00B95394">
                <w:rPr>
                  <w:rFonts w:cs="Arial"/>
                  <w:color w:val="0000FF"/>
                  <w:u w:val="single"/>
                  <w:lang w:val="en-GB"/>
                </w:rPr>
                <w:t>https://www.gov.ie/en/organisation-information/9c9c03-bodies-under-the-aegis-of-the-department-of-health/?referrer=http://www.health.gov.ie/about-us/agencies-health-bodies/</w:t>
              </w:r>
            </w:hyperlink>
          </w:p>
          <w:p w14:paraId="04E605DC" w14:textId="77777777" w:rsidR="00112CD3" w:rsidRPr="004F0A82" w:rsidRDefault="00112CD3" w:rsidP="005F24FD">
            <w:pPr>
              <w:tabs>
                <w:tab w:val="left" w:pos="3891"/>
              </w:tabs>
              <w:contextualSpacing/>
              <w:jc w:val="both"/>
              <w:rPr>
                <w:rFonts w:eastAsia="Calibri" w:cs="Arial"/>
                <w:iCs/>
                <w:color w:val="000000"/>
                <w:lang w:eastAsia="en-US"/>
              </w:rPr>
            </w:pPr>
          </w:p>
          <w:p w14:paraId="077B8997" w14:textId="77777777" w:rsidR="00112CD3" w:rsidRPr="004F0A82" w:rsidRDefault="00112CD3" w:rsidP="005F24FD">
            <w:pPr>
              <w:numPr>
                <w:ilvl w:val="0"/>
                <w:numId w:val="4"/>
              </w:numPr>
              <w:jc w:val="both"/>
              <w:rPr>
                <w:rFonts w:cs="Arial"/>
                <w:b/>
                <w:u w:val="single"/>
              </w:rPr>
            </w:pPr>
            <w:r w:rsidRPr="004F0A82">
              <w:rPr>
                <w:rFonts w:cs="Arial"/>
                <w:b/>
                <w:u w:val="single"/>
              </w:rPr>
              <w:t>Professional Qualifications, Experience, etc.</w:t>
            </w:r>
          </w:p>
          <w:p w14:paraId="295A0FF8" w14:textId="77777777" w:rsidR="00112CD3" w:rsidRDefault="00112CD3" w:rsidP="005F24FD">
            <w:pPr>
              <w:jc w:val="both"/>
              <w:rPr>
                <w:rFonts w:cs="Arial"/>
              </w:rPr>
            </w:pPr>
          </w:p>
          <w:p w14:paraId="7F2353B7" w14:textId="77777777" w:rsidR="00112CD3" w:rsidRPr="00B04DA3" w:rsidRDefault="00112CD3" w:rsidP="005F24FD">
            <w:pPr>
              <w:pStyle w:val="ListParagraph"/>
              <w:numPr>
                <w:ilvl w:val="0"/>
                <w:numId w:val="7"/>
              </w:numPr>
              <w:jc w:val="both"/>
              <w:rPr>
                <w:rFonts w:ascii="Arial" w:hAnsi="Arial" w:cs="Arial"/>
                <w:sz w:val="20"/>
                <w:szCs w:val="20"/>
              </w:rPr>
            </w:pPr>
            <w:r w:rsidRPr="00B04DA3">
              <w:rPr>
                <w:rFonts w:ascii="Arial" w:hAnsi="Arial" w:cs="Arial"/>
                <w:sz w:val="20"/>
                <w:szCs w:val="20"/>
              </w:rPr>
              <w:t>Eligible applicants will be those who on the closing date for the competition:</w:t>
            </w:r>
          </w:p>
          <w:p w14:paraId="094F7D48" w14:textId="77777777" w:rsidR="00112CD3" w:rsidRPr="004F0A82" w:rsidRDefault="00112CD3" w:rsidP="005F24FD">
            <w:pPr>
              <w:ind w:left="360"/>
              <w:contextualSpacing/>
              <w:jc w:val="both"/>
              <w:rPr>
                <w:rFonts w:cs="Arial"/>
              </w:rPr>
            </w:pPr>
          </w:p>
          <w:p w14:paraId="4985F8EA" w14:textId="77777777" w:rsidR="00112CD3" w:rsidRPr="004F0A82" w:rsidRDefault="00112CD3" w:rsidP="005F24FD">
            <w:pPr>
              <w:pStyle w:val="ListParagraph"/>
              <w:numPr>
                <w:ilvl w:val="0"/>
                <w:numId w:val="6"/>
              </w:numPr>
              <w:jc w:val="both"/>
              <w:rPr>
                <w:rFonts w:ascii="Arial" w:hAnsi="Arial" w:cs="Arial"/>
                <w:sz w:val="20"/>
                <w:szCs w:val="20"/>
              </w:rPr>
            </w:pPr>
            <w:r w:rsidRPr="004F0A82">
              <w:rPr>
                <w:rFonts w:ascii="Arial" w:hAnsi="Arial" w:cs="Arial"/>
                <w:sz w:val="20"/>
                <w:szCs w:val="20"/>
              </w:rPr>
              <w:t xml:space="preserve">Have satisfactory experience as a Clerical Officer in the HSE, TUSLA, </w:t>
            </w:r>
            <w:r w:rsidRPr="004F0A82">
              <w:rPr>
                <w:rFonts w:ascii="Arial" w:eastAsia="Calibri" w:hAnsi="Arial" w:cs="Arial"/>
                <w:iCs/>
                <w:color w:val="000000"/>
                <w:sz w:val="20"/>
                <w:szCs w:val="20"/>
              </w:rPr>
              <w:t xml:space="preserve">other statutory health agencies, or a body which provides services on behalf of the HSE under Section 38 of the Health Act 2004 </w:t>
            </w:r>
          </w:p>
          <w:p w14:paraId="33AB06F8" w14:textId="77777777" w:rsidR="00112CD3" w:rsidRPr="004F0A82" w:rsidRDefault="00112CD3" w:rsidP="005F24FD">
            <w:pPr>
              <w:ind w:left="360"/>
              <w:contextualSpacing/>
              <w:jc w:val="both"/>
              <w:rPr>
                <w:rFonts w:cs="Arial"/>
              </w:rPr>
            </w:pPr>
          </w:p>
          <w:p w14:paraId="43372964" w14:textId="77777777" w:rsidR="00112CD3" w:rsidRPr="004F0A82" w:rsidRDefault="00112CD3" w:rsidP="005F24FD">
            <w:pPr>
              <w:pStyle w:val="ListParagraph"/>
              <w:jc w:val="center"/>
              <w:rPr>
                <w:rFonts w:ascii="Arial" w:hAnsi="Arial" w:cs="Arial"/>
                <w:sz w:val="20"/>
                <w:szCs w:val="20"/>
              </w:rPr>
            </w:pPr>
            <w:r w:rsidRPr="004F0A82">
              <w:rPr>
                <w:rFonts w:ascii="Arial" w:hAnsi="Arial" w:cs="Arial"/>
                <w:sz w:val="20"/>
                <w:szCs w:val="20"/>
              </w:rPr>
              <w:t>Or</w:t>
            </w:r>
          </w:p>
          <w:p w14:paraId="363BBE3D" w14:textId="77777777" w:rsidR="00112CD3" w:rsidRPr="004F0A82" w:rsidRDefault="00112CD3" w:rsidP="005F24FD">
            <w:pPr>
              <w:ind w:left="360"/>
              <w:contextualSpacing/>
              <w:jc w:val="both"/>
              <w:rPr>
                <w:rFonts w:cs="Arial"/>
                <w:u w:val="single"/>
              </w:rPr>
            </w:pPr>
          </w:p>
          <w:p w14:paraId="2CFE0CFE" w14:textId="77777777" w:rsidR="00112CD3" w:rsidRPr="004F0A82" w:rsidRDefault="00112CD3" w:rsidP="005F24FD">
            <w:pPr>
              <w:pStyle w:val="ListParagraph"/>
              <w:numPr>
                <w:ilvl w:val="0"/>
                <w:numId w:val="6"/>
              </w:numPr>
              <w:jc w:val="both"/>
              <w:rPr>
                <w:rFonts w:ascii="Arial" w:hAnsi="Arial" w:cs="Arial"/>
                <w:sz w:val="20"/>
                <w:szCs w:val="20"/>
              </w:rPr>
            </w:pPr>
            <w:r w:rsidRPr="004F0A82">
              <w:rPr>
                <w:rFonts w:ascii="Arial" w:hAnsi="Arial" w:cs="Arial"/>
                <w:sz w:val="20"/>
                <w:szCs w:val="20"/>
              </w:rPr>
              <w:t>Have obtained a pass (Grade D) in at least five subjects from the approved list of subjects in the Department of Education Leaving Certificate Examination, including Mathematics and English or Irish</w:t>
            </w:r>
            <w:r w:rsidRPr="004F0A82">
              <w:rPr>
                <w:rFonts w:ascii="Arial" w:hAnsi="Arial" w:cs="Arial"/>
                <w:b/>
                <w:sz w:val="20"/>
                <w:szCs w:val="20"/>
                <w:vertAlign w:val="superscript"/>
              </w:rPr>
              <w:t>1</w:t>
            </w:r>
            <w:r w:rsidRPr="004F0A82">
              <w:rPr>
                <w:rFonts w:ascii="Arial" w:hAnsi="Arial" w:cs="Arial"/>
                <w:sz w:val="20"/>
                <w:szCs w:val="20"/>
              </w:rPr>
              <w:t>.  Candidates should have obtained at least Grade C on higher level papers in three subjects in that examination.</w:t>
            </w:r>
          </w:p>
          <w:p w14:paraId="29453628" w14:textId="77777777" w:rsidR="00112CD3" w:rsidRPr="004F0A82" w:rsidRDefault="00112CD3" w:rsidP="005F24FD">
            <w:pPr>
              <w:ind w:left="360"/>
              <w:contextualSpacing/>
              <w:jc w:val="both"/>
              <w:rPr>
                <w:rFonts w:cs="Arial"/>
              </w:rPr>
            </w:pPr>
          </w:p>
          <w:p w14:paraId="5F3B53C0" w14:textId="77777777" w:rsidR="00112CD3" w:rsidRPr="004F0A82" w:rsidRDefault="00112CD3" w:rsidP="005F24FD">
            <w:pPr>
              <w:pStyle w:val="ListParagraph"/>
              <w:jc w:val="center"/>
              <w:rPr>
                <w:rFonts w:ascii="Arial" w:hAnsi="Arial" w:cs="Arial"/>
                <w:sz w:val="20"/>
                <w:szCs w:val="20"/>
              </w:rPr>
            </w:pPr>
            <w:r w:rsidRPr="004F0A82">
              <w:rPr>
                <w:rFonts w:ascii="Arial" w:hAnsi="Arial" w:cs="Arial"/>
                <w:sz w:val="20"/>
                <w:szCs w:val="20"/>
              </w:rPr>
              <w:t>Or</w:t>
            </w:r>
          </w:p>
          <w:p w14:paraId="0208E7F0" w14:textId="77777777" w:rsidR="00112CD3" w:rsidRPr="004F0A82" w:rsidRDefault="00112CD3" w:rsidP="005F24FD">
            <w:pPr>
              <w:ind w:left="360"/>
              <w:contextualSpacing/>
              <w:jc w:val="both"/>
              <w:rPr>
                <w:rFonts w:cs="Arial"/>
                <w:u w:val="single"/>
              </w:rPr>
            </w:pPr>
          </w:p>
          <w:p w14:paraId="2AB686FB" w14:textId="77777777" w:rsidR="00112CD3" w:rsidRPr="004F0A82" w:rsidRDefault="00112CD3" w:rsidP="005F24FD">
            <w:pPr>
              <w:pStyle w:val="ListParagraph"/>
              <w:numPr>
                <w:ilvl w:val="0"/>
                <w:numId w:val="6"/>
              </w:numPr>
              <w:jc w:val="both"/>
              <w:rPr>
                <w:rFonts w:ascii="Arial" w:hAnsi="Arial" w:cs="Arial"/>
                <w:sz w:val="20"/>
                <w:szCs w:val="20"/>
              </w:rPr>
            </w:pPr>
            <w:r w:rsidRPr="004F0A82">
              <w:rPr>
                <w:rFonts w:ascii="Arial" w:hAnsi="Arial" w:cs="Arial"/>
                <w:sz w:val="20"/>
                <w:szCs w:val="20"/>
              </w:rPr>
              <w:t>Have completed a relevant examination at a comparable standard in any equivalent examination in another jurisdiction</w:t>
            </w:r>
          </w:p>
          <w:p w14:paraId="376505C8" w14:textId="77777777" w:rsidR="00112CD3" w:rsidRPr="004F0A82" w:rsidRDefault="00112CD3" w:rsidP="005F24FD">
            <w:pPr>
              <w:ind w:left="720"/>
              <w:contextualSpacing/>
              <w:jc w:val="both"/>
              <w:rPr>
                <w:rFonts w:cs="Arial"/>
              </w:rPr>
            </w:pPr>
          </w:p>
          <w:p w14:paraId="399B95C9" w14:textId="77777777" w:rsidR="00112CD3" w:rsidRPr="004F0A82" w:rsidRDefault="00112CD3" w:rsidP="005F24FD">
            <w:pPr>
              <w:pStyle w:val="ListParagraph"/>
              <w:jc w:val="center"/>
              <w:rPr>
                <w:rFonts w:ascii="Arial" w:hAnsi="Arial" w:cs="Arial"/>
                <w:sz w:val="20"/>
                <w:szCs w:val="20"/>
              </w:rPr>
            </w:pPr>
            <w:r w:rsidRPr="004F0A82">
              <w:rPr>
                <w:rFonts w:ascii="Arial" w:hAnsi="Arial" w:cs="Arial"/>
                <w:sz w:val="20"/>
                <w:szCs w:val="20"/>
              </w:rPr>
              <w:t>Or</w:t>
            </w:r>
          </w:p>
          <w:p w14:paraId="20CE087A" w14:textId="77777777" w:rsidR="00112CD3" w:rsidRPr="004F0A82" w:rsidRDefault="00112CD3" w:rsidP="005F24FD">
            <w:pPr>
              <w:ind w:left="720"/>
              <w:contextualSpacing/>
              <w:jc w:val="both"/>
              <w:rPr>
                <w:rFonts w:cs="Arial"/>
              </w:rPr>
            </w:pPr>
          </w:p>
          <w:p w14:paraId="1B27FC9A" w14:textId="77777777" w:rsidR="00112CD3" w:rsidRPr="004F0A82" w:rsidRDefault="00112CD3" w:rsidP="005F24FD">
            <w:pPr>
              <w:pStyle w:val="ListParagraph"/>
              <w:numPr>
                <w:ilvl w:val="0"/>
                <w:numId w:val="6"/>
              </w:numPr>
              <w:jc w:val="both"/>
              <w:rPr>
                <w:rFonts w:ascii="Arial" w:hAnsi="Arial" w:cs="Arial"/>
                <w:sz w:val="20"/>
                <w:szCs w:val="20"/>
              </w:rPr>
            </w:pPr>
            <w:r w:rsidRPr="004F0A82">
              <w:rPr>
                <w:rFonts w:ascii="Arial" w:hAnsi="Arial" w:cs="Arial"/>
                <w:sz w:val="20"/>
                <w:szCs w:val="20"/>
              </w:rPr>
              <w:lastRenderedPageBreak/>
              <w:t>Hold a comparable and relevant third level qualification of at least level 6 on the National Qualifications Framework maintained by Qualifications and Quality Ireland, (QQI).</w:t>
            </w:r>
          </w:p>
          <w:p w14:paraId="68124FF9" w14:textId="77777777" w:rsidR="00112CD3" w:rsidRPr="004F0A82" w:rsidRDefault="00112CD3" w:rsidP="005F24FD">
            <w:pPr>
              <w:ind w:left="720"/>
              <w:contextualSpacing/>
              <w:jc w:val="both"/>
              <w:rPr>
                <w:rFonts w:cs="Arial"/>
              </w:rPr>
            </w:pPr>
          </w:p>
          <w:p w14:paraId="2192EDDB" w14:textId="77777777" w:rsidR="00112CD3" w:rsidRPr="004F0A82" w:rsidRDefault="00112CD3" w:rsidP="005F24FD">
            <w:pPr>
              <w:shd w:val="clear" w:color="auto" w:fill="FFFFFF"/>
              <w:spacing w:before="45" w:after="120"/>
              <w:ind w:left="360"/>
              <w:rPr>
                <w:rFonts w:cs="Arial"/>
                <w:i/>
              </w:rPr>
            </w:pPr>
            <w:r w:rsidRPr="004F0A82">
              <w:rPr>
                <w:rFonts w:cs="Arial"/>
                <w:i/>
              </w:rPr>
              <w:t>Note</w:t>
            </w:r>
            <w:r w:rsidRPr="004F0A82">
              <w:rPr>
                <w:rFonts w:cs="Arial"/>
                <w:b/>
                <w:i/>
                <w:vertAlign w:val="superscript"/>
              </w:rPr>
              <w:t>1</w:t>
            </w:r>
            <w:r w:rsidRPr="004F0A82">
              <w:rPr>
                <w:rFonts w:cs="Arial"/>
                <w:i/>
              </w:rPr>
              <w:t xml:space="preserve">: </w:t>
            </w:r>
          </w:p>
          <w:p w14:paraId="1CBBC1B4" w14:textId="77777777" w:rsidR="00112CD3" w:rsidRPr="004F0A82" w:rsidRDefault="00112CD3" w:rsidP="005F24FD">
            <w:pPr>
              <w:shd w:val="clear" w:color="auto" w:fill="FFFFFF"/>
              <w:spacing w:before="45" w:after="120"/>
              <w:ind w:left="360"/>
              <w:rPr>
                <w:rFonts w:cs="Arial"/>
                <w:i/>
              </w:rPr>
            </w:pPr>
            <w:r w:rsidRPr="004F0A82">
              <w:rPr>
                <w:rFonts w:cs="Arial"/>
                <w:i/>
              </w:rPr>
              <w:t xml:space="preserve">Candidates must achieve a pass in Ordinary or Higher level papers. A pass in a foundation level paper is not acceptable.  </w:t>
            </w:r>
          </w:p>
          <w:p w14:paraId="6A02D361" w14:textId="77777777" w:rsidR="00112CD3" w:rsidRPr="004F0A82" w:rsidRDefault="00112CD3" w:rsidP="005F24FD">
            <w:pPr>
              <w:shd w:val="clear" w:color="auto" w:fill="FFFFFF"/>
              <w:spacing w:before="45" w:after="120"/>
              <w:ind w:left="360"/>
              <w:rPr>
                <w:rFonts w:cs="Arial"/>
                <w:i/>
              </w:rPr>
            </w:pPr>
            <w:r w:rsidRPr="004F0A82">
              <w:rPr>
                <w:rFonts w:cs="Arial"/>
                <w:i/>
              </w:rPr>
              <w:t xml:space="preserve">Candidates must have achieved these grades on the Leaving Certificate Established programme or the Leaving Certificate Vocational programme.  </w:t>
            </w:r>
          </w:p>
          <w:p w14:paraId="09742AE6" w14:textId="77777777" w:rsidR="00112CD3" w:rsidRPr="004F0A82" w:rsidRDefault="00112CD3" w:rsidP="005F24FD">
            <w:pPr>
              <w:shd w:val="clear" w:color="auto" w:fill="FFFFFF"/>
              <w:spacing w:before="45" w:after="120"/>
              <w:ind w:left="360"/>
              <w:rPr>
                <w:rFonts w:cs="Arial"/>
                <w:i/>
              </w:rPr>
            </w:pPr>
            <w:r w:rsidRPr="004F0A82">
              <w:rPr>
                <w:rFonts w:cs="Arial"/>
                <w:i/>
              </w:rPr>
              <w:t>The Leaving Certification Applied Programme does not fulfil the eligibility criteria.</w:t>
            </w:r>
          </w:p>
          <w:p w14:paraId="489E7A4B" w14:textId="77777777" w:rsidR="00112CD3" w:rsidRPr="004F0A82" w:rsidRDefault="00112CD3" w:rsidP="005F24FD">
            <w:pPr>
              <w:tabs>
                <w:tab w:val="left" w:pos="1680"/>
              </w:tabs>
              <w:ind w:left="1418"/>
              <w:jc w:val="both"/>
              <w:rPr>
                <w:rFonts w:cs="Arial"/>
                <w:b/>
                <w:bCs/>
              </w:rPr>
            </w:pPr>
            <w:r w:rsidRPr="004F0A82">
              <w:rPr>
                <w:rFonts w:cs="Arial"/>
              </w:rPr>
              <w:tab/>
            </w:r>
            <w:r w:rsidRPr="004F0A82">
              <w:rPr>
                <w:rFonts w:cs="Arial"/>
              </w:rPr>
              <w:tab/>
            </w:r>
            <w:r w:rsidRPr="004F0A82">
              <w:rPr>
                <w:rFonts w:cs="Arial"/>
              </w:rPr>
              <w:tab/>
            </w:r>
            <w:r w:rsidRPr="004F0A82">
              <w:rPr>
                <w:rFonts w:cs="Arial"/>
              </w:rPr>
              <w:tab/>
            </w:r>
            <w:r w:rsidRPr="004F0A82">
              <w:rPr>
                <w:rFonts w:cs="Arial"/>
              </w:rPr>
              <w:tab/>
            </w:r>
          </w:p>
          <w:p w14:paraId="02C666B1" w14:textId="77777777" w:rsidR="00112CD3" w:rsidRDefault="00112CD3" w:rsidP="005F24FD">
            <w:pPr>
              <w:jc w:val="center"/>
              <w:rPr>
                <w:rFonts w:cs="Arial"/>
                <w:b/>
                <w:bCs/>
              </w:rPr>
            </w:pPr>
            <w:r w:rsidRPr="004F0A82">
              <w:rPr>
                <w:rFonts w:cs="Arial"/>
                <w:b/>
                <w:bCs/>
              </w:rPr>
              <w:t>And</w:t>
            </w:r>
          </w:p>
          <w:p w14:paraId="105E46CE" w14:textId="77777777" w:rsidR="00112CD3" w:rsidRPr="004F0A82" w:rsidRDefault="00112CD3" w:rsidP="005F24FD">
            <w:pPr>
              <w:jc w:val="center"/>
              <w:rPr>
                <w:rFonts w:cs="Arial"/>
                <w:b/>
                <w:bCs/>
              </w:rPr>
            </w:pPr>
          </w:p>
          <w:p w14:paraId="0BCF10A7" w14:textId="77777777" w:rsidR="00112CD3" w:rsidRPr="004F0A82" w:rsidRDefault="00112CD3" w:rsidP="005F24FD">
            <w:pPr>
              <w:pStyle w:val="ListParagraph"/>
              <w:numPr>
                <w:ilvl w:val="0"/>
                <w:numId w:val="7"/>
              </w:numPr>
              <w:jc w:val="both"/>
              <w:rPr>
                <w:rFonts w:ascii="Arial" w:hAnsi="Arial" w:cs="Arial"/>
                <w:sz w:val="20"/>
                <w:szCs w:val="20"/>
              </w:rPr>
            </w:pPr>
            <w:r w:rsidRPr="004F0A82">
              <w:rPr>
                <w:rFonts w:ascii="Arial" w:hAnsi="Arial" w:cs="Arial"/>
                <w:sz w:val="20"/>
                <w:szCs w:val="20"/>
              </w:rPr>
              <w:t xml:space="preserve">Candidates must possess the requisite knowledge and ability, including a high standard of suitability, for the proper discharge of the office. </w:t>
            </w:r>
          </w:p>
          <w:p w14:paraId="21BE898C" w14:textId="77777777" w:rsidR="00112CD3" w:rsidRPr="004F0A82" w:rsidRDefault="00112CD3" w:rsidP="005F24FD">
            <w:pPr>
              <w:rPr>
                <w:rFonts w:cs="Arial"/>
              </w:rPr>
            </w:pPr>
          </w:p>
          <w:p w14:paraId="25AF8026" w14:textId="77777777" w:rsidR="00112CD3" w:rsidRPr="004F0A82" w:rsidRDefault="00112CD3" w:rsidP="005F24FD">
            <w:pPr>
              <w:jc w:val="both"/>
              <w:rPr>
                <w:rFonts w:cs="Arial"/>
                <w:b/>
                <w:u w:val="single"/>
              </w:rPr>
            </w:pPr>
            <w:r w:rsidRPr="004F0A82">
              <w:rPr>
                <w:rFonts w:cs="Arial"/>
                <w:b/>
                <w:u w:val="single"/>
              </w:rPr>
              <w:t>Health</w:t>
            </w:r>
          </w:p>
          <w:p w14:paraId="58D405CC" w14:textId="77777777" w:rsidR="00112CD3" w:rsidRPr="004F0A82" w:rsidRDefault="00112CD3" w:rsidP="005F24FD">
            <w:pPr>
              <w:jc w:val="both"/>
              <w:rPr>
                <w:rFonts w:cs="Arial"/>
              </w:rPr>
            </w:pPr>
            <w:r w:rsidRPr="004F0A82">
              <w:rPr>
                <w:rFonts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58EF54B3" w14:textId="77777777" w:rsidR="00112CD3" w:rsidRPr="004F0A82" w:rsidRDefault="00112CD3" w:rsidP="005F24FD">
            <w:pPr>
              <w:jc w:val="both"/>
              <w:rPr>
                <w:rFonts w:cs="Arial"/>
              </w:rPr>
            </w:pPr>
          </w:p>
          <w:p w14:paraId="70913EF3" w14:textId="77777777" w:rsidR="00112CD3" w:rsidRPr="004F0A82" w:rsidRDefault="00112CD3" w:rsidP="005F24FD">
            <w:pPr>
              <w:jc w:val="both"/>
              <w:rPr>
                <w:rFonts w:cs="Arial"/>
                <w:b/>
                <w:u w:val="single"/>
              </w:rPr>
            </w:pPr>
            <w:r w:rsidRPr="004F0A82">
              <w:rPr>
                <w:rFonts w:cs="Arial"/>
                <w:b/>
                <w:u w:val="single"/>
              </w:rPr>
              <w:t>Character</w:t>
            </w:r>
          </w:p>
          <w:p w14:paraId="0F28EE03" w14:textId="77777777" w:rsidR="00112CD3" w:rsidRPr="004F0A82" w:rsidRDefault="00112CD3" w:rsidP="005F24FD">
            <w:pPr>
              <w:jc w:val="both"/>
              <w:rPr>
                <w:rFonts w:cs="Arial"/>
              </w:rPr>
            </w:pPr>
            <w:r w:rsidRPr="004F0A82">
              <w:rPr>
                <w:rFonts w:cs="Arial"/>
              </w:rPr>
              <w:t>Candidates for and any person holding the office must be of good character.</w:t>
            </w:r>
          </w:p>
          <w:p w14:paraId="303F94C6" w14:textId="77777777" w:rsidR="00112CD3" w:rsidRPr="004F0A82" w:rsidRDefault="00112CD3" w:rsidP="005F24FD">
            <w:pPr>
              <w:jc w:val="both"/>
              <w:rPr>
                <w:rFonts w:cs="Arial"/>
              </w:rPr>
            </w:pPr>
          </w:p>
          <w:p w14:paraId="123B45CD" w14:textId="77777777" w:rsidR="00112CD3" w:rsidRPr="004F0A82" w:rsidRDefault="00112CD3" w:rsidP="005F24FD">
            <w:pPr>
              <w:jc w:val="both"/>
              <w:rPr>
                <w:rFonts w:cs="Arial"/>
              </w:rPr>
            </w:pPr>
          </w:p>
        </w:tc>
      </w:tr>
      <w:tr w:rsidR="00112CD3" w:rsidRPr="00AB55B1" w14:paraId="6F40A977" w14:textId="77777777" w:rsidTr="005F24FD">
        <w:trPr>
          <w:gridAfter w:val="1"/>
          <w:wAfter w:w="12" w:type="dxa"/>
          <w:trHeight w:val="69"/>
        </w:trPr>
        <w:tc>
          <w:tcPr>
            <w:tcW w:w="2232" w:type="dxa"/>
          </w:tcPr>
          <w:p w14:paraId="7A3EFD57" w14:textId="77777777" w:rsidR="00112CD3" w:rsidRPr="003A62A1" w:rsidRDefault="00112CD3" w:rsidP="005F24FD">
            <w:pPr>
              <w:rPr>
                <w:rFonts w:cs="Arial"/>
                <w:b/>
                <w:bCs/>
              </w:rPr>
            </w:pPr>
            <w:r w:rsidRPr="003A62A1">
              <w:rPr>
                <w:rFonts w:cs="Arial"/>
                <w:b/>
                <w:bCs/>
              </w:rPr>
              <w:lastRenderedPageBreak/>
              <w:t>Post Specific Requirements</w:t>
            </w:r>
          </w:p>
        </w:tc>
        <w:tc>
          <w:tcPr>
            <w:tcW w:w="8788" w:type="dxa"/>
          </w:tcPr>
          <w:p w14:paraId="5D89F9B3" w14:textId="77777777" w:rsidR="00112CD3" w:rsidRPr="003A62A1" w:rsidRDefault="00112CD3" w:rsidP="00F105F3">
            <w:pPr>
              <w:pStyle w:val="ListParagraph"/>
              <w:numPr>
                <w:ilvl w:val="0"/>
                <w:numId w:val="12"/>
              </w:numPr>
              <w:rPr>
                <w:rFonts w:ascii="Arial" w:hAnsi="Arial" w:cs="Arial"/>
                <w:sz w:val="20"/>
                <w:szCs w:val="20"/>
              </w:rPr>
            </w:pPr>
            <w:r w:rsidRPr="003A62A1">
              <w:rPr>
                <w:rFonts w:ascii="Arial" w:hAnsi="Arial" w:cs="Arial"/>
                <w:sz w:val="20"/>
                <w:szCs w:val="20"/>
              </w:rPr>
              <w:t>Experience working in a busy office environment which has involved working with senior management and multiple stakeholders, as relevant to this role.</w:t>
            </w:r>
          </w:p>
          <w:p w14:paraId="113D350D" w14:textId="77777777" w:rsidR="00F105F3" w:rsidRPr="003A62A1" w:rsidRDefault="00F105F3" w:rsidP="00F105F3">
            <w:pPr>
              <w:rPr>
                <w:rFonts w:cs="Arial"/>
              </w:rPr>
            </w:pPr>
          </w:p>
          <w:p w14:paraId="7428F236" w14:textId="77777777" w:rsidR="00F105F3" w:rsidRPr="003A62A1" w:rsidRDefault="00F105F3" w:rsidP="00F105F3">
            <w:pPr>
              <w:pStyle w:val="ListParagraph"/>
              <w:numPr>
                <w:ilvl w:val="0"/>
                <w:numId w:val="12"/>
              </w:numPr>
              <w:rPr>
                <w:rFonts w:ascii="Arial" w:hAnsi="Arial" w:cs="Arial"/>
                <w:sz w:val="20"/>
                <w:szCs w:val="20"/>
              </w:rPr>
            </w:pPr>
            <w:r w:rsidRPr="003A62A1">
              <w:rPr>
                <w:rFonts w:ascii="Arial" w:hAnsi="Arial" w:cs="Arial"/>
                <w:sz w:val="20"/>
                <w:szCs w:val="20"/>
              </w:rPr>
              <w:t xml:space="preserve">Experience </w:t>
            </w:r>
            <w:r w:rsidR="009B0F1F" w:rsidRPr="003A62A1">
              <w:rPr>
                <w:rFonts w:ascii="Arial" w:hAnsi="Arial" w:cs="Arial"/>
                <w:sz w:val="20"/>
                <w:szCs w:val="20"/>
              </w:rPr>
              <w:t xml:space="preserve">in a role </w:t>
            </w:r>
            <w:r w:rsidR="00063809" w:rsidRPr="003A62A1">
              <w:rPr>
                <w:rFonts w:ascii="Arial" w:hAnsi="Arial" w:cs="Arial"/>
                <w:sz w:val="20"/>
                <w:szCs w:val="20"/>
              </w:rPr>
              <w:t>using</w:t>
            </w:r>
            <w:r w:rsidRPr="003A62A1">
              <w:rPr>
                <w:rFonts w:ascii="Arial" w:hAnsi="Arial" w:cs="Arial"/>
                <w:sz w:val="20"/>
                <w:szCs w:val="20"/>
              </w:rPr>
              <w:t xml:space="preserve"> financial systems such as IFMS.</w:t>
            </w:r>
          </w:p>
          <w:p w14:paraId="61E0EE30" w14:textId="77777777" w:rsidR="00112CD3" w:rsidRPr="003A62A1" w:rsidRDefault="00112CD3" w:rsidP="005F24FD">
            <w:pPr>
              <w:rPr>
                <w:rFonts w:cs="Arial"/>
              </w:rPr>
            </w:pPr>
          </w:p>
          <w:p w14:paraId="0D1E88EC" w14:textId="77777777" w:rsidR="00112CD3" w:rsidRPr="003A62A1" w:rsidRDefault="00112CD3" w:rsidP="00F105F3">
            <w:pPr>
              <w:pStyle w:val="ListParagraph"/>
              <w:numPr>
                <w:ilvl w:val="0"/>
                <w:numId w:val="12"/>
              </w:numPr>
              <w:spacing w:after="120"/>
              <w:contextualSpacing w:val="0"/>
              <w:rPr>
                <w:rFonts w:ascii="Arial" w:hAnsi="Arial" w:cs="Arial"/>
                <w:sz w:val="20"/>
                <w:szCs w:val="20"/>
                <w:lang w:eastAsia="en-IE"/>
              </w:rPr>
            </w:pPr>
            <w:r w:rsidRPr="003A62A1">
              <w:rPr>
                <w:rFonts w:ascii="Arial" w:hAnsi="Arial" w:cs="Arial"/>
                <w:sz w:val="20"/>
                <w:szCs w:val="20"/>
                <w:lang w:eastAsia="en-IE"/>
              </w:rPr>
              <w:t>Experience in professional writing, which has included some or all of the following; dealing with correspondence, email communications, reports, diary management, preparation of meeting documentation and supporting responses to Parliamentary Questions / Freedom of Information requests, as relevant to this role.</w:t>
            </w:r>
          </w:p>
          <w:p w14:paraId="67778546" w14:textId="77777777" w:rsidR="00112CD3" w:rsidRPr="003A62A1" w:rsidRDefault="00112CD3" w:rsidP="005F24FD">
            <w:pPr>
              <w:rPr>
                <w:rFonts w:cs="Arial"/>
              </w:rPr>
            </w:pPr>
          </w:p>
        </w:tc>
      </w:tr>
      <w:tr w:rsidR="00112CD3" w:rsidRPr="00AB55B1" w14:paraId="48AD37CB" w14:textId="77777777" w:rsidTr="005F24FD">
        <w:trPr>
          <w:gridAfter w:val="1"/>
          <w:wAfter w:w="12" w:type="dxa"/>
          <w:trHeight w:val="69"/>
        </w:trPr>
        <w:tc>
          <w:tcPr>
            <w:tcW w:w="2232" w:type="dxa"/>
          </w:tcPr>
          <w:p w14:paraId="1EB22EAC" w14:textId="77777777" w:rsidR="00112CD3" w:rsidRPr="00AB55B1" w:rsidRDefault="00112CD3" w:rsidP="005F24FD">
            <w:pPr>
              <w:rPr>
                <w:rFonts w:cs="Arial"/>
                <w:b/>
                <w:bCs/>
              </w:rPr>
            </w:pPr>
            <w:r w:rsidRPr="00AB55B1">
              <w:rPr>
                <w:rFonts w:cs="Arial"/>
                <w:b/>
                <w:bCs/>
              </w:rPr>
              <w:t>Other requirements specific to the post</w:t>
            </w:r>
          </w:p>
        </w:tc>
        <w:tc>
          <w:tcPr>
            <w:tcW w:w="8788" w:type="dxa"/>
          </w:tcPr>
          <w:p w14:paraId="34B53A73" w14:textId="77777777" w:rsidR="00112CD3" w:rsidRPr="00E36FCA" w:rsidRDefault="00112CD3" w:rsidP="005F24FD">
            <w:pPr>
              <w:pStyle w:val="ListParagraph"/>
              <w:numPr>
                <w:ilvl w:val="0"/>
                <w:numId w:val="8"/>
              </w:numPr>
              <w:rPr>
                <w:rFonts w:ascii="Arial" w:hAnsi="Arial" w:cs="Arial"/>
                <w:sz w:val="20"/>
                <w:szCs w:val="20"/>
              </w:rPr>
            </w:pPr>
            <w:r w:rsidRPr="00E36FCA">
              <w:rPr>
                <w:rFonts w:ascii="Arial" w:hAnsi="Arial" w:cs="Arial"/>
                <w:sz w:val="20"/>
                <w:szCs w:val="20"/>
              </w:rPr>
              <w:t>Access to appropriate transport to fulfil the requirements of the role</w:t>
            </w:r>
          </w:p>
          <w:p w14:paraId="27902FEF" w14:textId="77777777" w:rsidR="00112CD3" w:rsidRDefault="00112CD3" w:rsidP="005F24FD">
            <w:pPr>
              <w:pStyle w:val="ListParagraph"/>
              <w:numPr>
                <w:ilvl w:val="0"/>
                <w:numId w:val="8"/>
              </w:numPr>
              <w:tabs>
                <w:tab w:val="left" w:pos="0"/>
                <w:tab w:val="left" w:pos="108"/>
              </w:tabs>
              <w:rPr>
                <w:rFonts w:ascii="Arial" w:hAnsi="Arial" w:cs="Arial"/>
                <w:sz w:val="20"/>
                <w:szCs w:val="20"/>
              </w:rPr>
            </w:pPr>
            <w:r w:rsidRPr="00E36FCA">
              <w:rPr>
                <w:rFonts w:ascii="Arial" w:hAnsi="Arial" w:cs="Arial"/>
                <w:sz w:val="20"/>
                <w:szCs w:val="20"/>
              </w:rPr>
              <w:t>Flexibility in relation to working hours to fulfil the requirements of the role</w:t>
            </w:r>
          </w:p>
          <w:p w14:paraId="618BBBB7" w14:textId="77777777" w:rsidR="003A62A1" w:rsidRPr="00E36FCA" w:rsidRDefault="003A62A1" w:rsidP="003A62A1">
            <w:pPr>
              <w:pStyle w:val="ListParagraph"/>
              <w:tabs>
                <w:tab w:val="left" w:pos="0"/>
                <w:tab w:val="left" w:pos="108"/>
              </w:tabs>
              <w:rPr>
                <w:rFonts w:ascii="Arial" w:hAnsi="Arial" w:cs="Arial"/>
                <w:sz w:val="20"/>
                <w:szCs w:val="20"/>
              </w:rPr>
            </w:pPr>
          </w:p>
        </w:tc>
      </w:tr>
      <w:tr w:rsidR="00112CD3" w:rsidRPr="00AB55B1" w14:paraId="3FB739AC" w14:textId="77777777" w:rsidTr="005F24FD">
        <w:trPr>
          <w:gridAfter w:val="1"/>
          <w:wAfter w:w="12" w:type="dxa"/>
          <w:trHeight w:val="69"/>
        </w:trPr>
        <w:tc>
          <w:tcPr>
            <w:tcW w:w="2232" w:type="dxa"/>
          </w:tcPr>
          <w:p w14:paraId="38423832" w14:textId="77777777" w:rsidR="00112CD3" w:rsidRPr="00E36FCA" w:rsidRDefault="00112CD3" w:rsidP="005F24FD">
            <w:pPr>
              <w:rPr>
                <w:rFonts w:cs="Arial"/>
                <w:b/>
                <w:bCs/>
              </w:rPr>
            </w:pPr>
            <w:r w:rsidRPr="00F44E0A">
              <w:rPr>
                <w:rFonts w:cs="Arial"/>
                <w:b/>
                <w:bCs/>
              </w:rPr>
              <w:t>Additional eligibility requirements</w:t>
            </w:r>
          </w:p>
        </w:tc>
        <w:tc>
          <w:tcPr>
            <w:tcW w:w="8788" w:type="dxa"/>
          </w:tcPr>
          <w:p w14:paraId="5F729AA6" w14:textId="77777777" w:rsidR="00112CD3" w:rsidRPr="00E36FCA" w:rsidRDefault="00112CD3" w:rsidP="005F24FD">
            <w:pPr>
              <w:pStyle w:val="Default"/>
              <w:rPr>
                <w:rFonts w:ascii="Arial" w:hAnsi="Arial" w:cs="Arial"/>
                <w:color w:val="auto"/>
                <w:sz w:val="20"/>
                <w:szCs w:val="20"/>
              </w:rPr>
            </w:pPr>
            <w:r w:rsidRPr="00E36FCA">
              <w:rPr>
                <w:rFonts w:ascii="Arial" w:hAnsi="Arial" w:cs="Arial"/>
                <w:b/>
                <w:bCs/>
                <w:color w:val="auto"/>
                <w:sz w:val="20"/>
                <w:szCs w:val="20"/>
              </w:rPr>
              <w:t xml:space="preserve">Citizenship requirements </w:t>
            </w:r>
          </w:p>
          <w:p w14:paraId="4AA3ACE5" w14:textId="77777777" w:rsidR="00112CD3" w:rsidRPr="00E36FCA" w:rsidRDefault="00112CD3" w:rsidP="005F24FD">
            <w:pPr>
              <w:pStyle w:val="Default"/>
              <w:rPr>
                <w:rFonts w:ascii="Arial" w:hAnsi="Arial" w:cs="Arial"/>
                <w:color w:val="auto"/>
                <w:sz w:val="20"/>
                <w:szCs w:val="20"/>
              </w:rPr>
            </w:pPr>
            <w:r w:rsidRPr="00E36FCA">
              <w:rPr>
                <w:rFonts w:ascii="Arial" w:hAnsi="Arial" w:cs="Arial"/>
                <w:color w:val="auto"/>
                <w:sz w:val="20"/>
                <w:szCs w:val="20"/>
              </w:rPr>
              <w:t xml:space="preserve">Eligible candidates must be: </w:t>
            </w:r>
          </w:p>
          <w:p w14:paraId="042C97D3" w14:textId="77777777" w:rsidR="00112CD3" w:rsidRPr="00E36FCA" w:rsidRDefault="00112CD3" w:rsidP="005F24FD">
            <w:pPr>
              <w:pStyle w:val="ListParagraph"/>
              <w:numPr>
                <w:ilvl w:val="0"/>
                <w:numId w:val="9"/>
              </w:numPr>
              <w:spacing w:after="120"/>
              <w:contextualSpacing w:val="0"/>
              <w:rPr>
                <w:rFonts w:ascii="Arial" w:hAnsi="Arial" w:cs="Arial"/>
                <w:sz w:val="20"/>
                <w:szCs w:val="20"/>
              </w:rPr>
            </w:pPr>
            <w:r w:rsidRPr="00E36FCA">
              <w:rPr>
                <w:rFonts w:ascii="Arial" w:hAnsi="Arial" w:cs="Arial"/>
                <w:sz w:val="20"/>
                <w:szCs w:val="20"/>
              </w:rPr>
              <w:t xml:space="preserve">EEA, Swiss, or British citizens </w:t>
            </w:r>
          </w:p>
          <w:p w14:paraId="3DC929D5" w14:textId="77777777" w:rsidR="00112CD3" w:rsidRPr="00E36FCA" w:rsidRDefault="00112CD3" w:rsidP="005F24FD">
            <w:pPr>
              <w:spacing w:after="120"/>
              <w:ind w:left="360"/>
              <w:rPr>
                <w:rFonts w:cs="Arial"/>
                <w:b/>
              </w:rPr>
            </w:pPr>
            <w:r w:rsidRPr="00E36FCA">
              <w:rPr>
                <w:rFonts w:cs="Arial"/>
                <w:b/>
              </w:rPr>
              <w:t>OR</w:t>
            </w:r>
          </w:p>
          <w:p w14:paraId="6956A259" w14:textId="77777777" w:rsidR="00112CD3" w:rsidRPr="00E36FCA" w:rsidRDefault="00112CD3" w:rsidP="005F24FD">
            <w:pPr>
              <w:pStyle w:val="ListParagraph"/>
              <w:numPr>
                <w:ilvl w:val="0"/>
                <w:numId w:val="9"/>
              </w:numPr>
              <w:spacing w:after="120"/>
              <w:contextualSpacing w:val="0"/>
              <w:rPr>
                <w:rFonts w:ascii="Arial" w:hAnsi="Arial" w:cs="Arial"/>
                <w:sz w:val="20"/>
                <w:szCs w:val="20"/>
              </w:rPr>
            </w:pPr>
            <w:r w:rsidRPr="00E36FCA">
              <w:rPr>
                <w:rFonts w:ascii="Arial" w:hAnsi="Arial" w:cs="Arial"/>
                <w:sz w:val="20"/>
                <w:szCs w:val="20"/>
              </w:rPr>
              <w:t xml:space="preserve">Non-European Economic Area citizens with permission to reside and work in the State </w:t>
            </w:r>
          </w:p>
          <w:p w14:paraId="3B9F2598" w14:textId="77777777" w:rsidR="00112CD3" w:rsidRDefault="00112CD3" w:rsidP="005F24FD">
            <w:pPr>
              <w:pStyle w:val="Default"/>
              <w:ind w:left="1080"/>
              <w:rPr>
                <w:rFonts w:ascii="Arial" w:hAnsi="Arial" w:cs="Arial"/>
                <w:bCs/>
                <w:color w:val="auto"/>
                <w:sz w:val="20"/>
                <w:szCs w:val="20"/>
              </w:rPr>
            </w:pPr>
            <w:r w:rsidRPr="00E36FCA">
              <w:rPr>
                <w:rFonts w:ascii="Arial" w:hAnsi="Arial" w:cs="Arial"/>
                <w:bCs/>
                <w:color w:val="auto"/>
                <w:sz w:val="20"/>
                <w:szCs w:val="20"/>
              </w:rPr>
              <w:t>Read Appendix 2 of the Additional Campaign Information for further information on accepted Stamps for Non-EEA citizens resident in the State, including those with refugee status.</w:t>
            </w:r>
          </w:p>
          <w:p w14:paraId="63721C52" w14:textId="77777777" w:rsidR="00112CD3" w:rsidRPr="00E36FCA" w:rsidRDefault="00112CD3" w:rsidP="005F24FD">
            <w:pPr>
              <w:pStyle w:val="Default"/>
              <w:ind w:left="1080"/>
              <w:rPr>
                <w:rFonts w:ascii="Arial" w:hAnsi="Arial" w:cs="Arial"/>
                <w:bCs/>
                <w:color w:val="auto"/>
                <w:sz w:val="20"/>
                <w:szCs w:val="20"/>
              </w:rPr>
            </w:pPr>
          </w:p>
          <w:p w14:paraId="2BB56968" w14:textId="77777777" w:rsidR="00112CD3" w:rsidRPr="00E36FCA" w:rsidRDefault="00112CD3" w:rsidP="005F24FD">
            <w:pPr>
              <w:pStyle w:val="Default"/>
              <w:rPr>
                <w:rFonts w:ascii="Arial" w:hAnsi="Arial" w:cs="Arial"/>
                <w:bCs/>
                <w:color w:val="auto"/>
                <w:sz w:val="20"/>
                <w:szCs w:val="20"/>
              </w:rPr>
            </w:pPr>
            <w:r w:rsidRPr="00E36FCA">
              <w:rPr>
                <w:rFonts w:ascii="Arial" w:hAnsi="Arial" w:cs="Arial"/>
                <w:bCs/>
                <w:color w:val="auto"/>
                <w:sz w:val="20"/>
                <w:szCs w:val="20"/>
              </w:rPr>
              <w:t xml:space="preserve">To qualify candidates must be eligible by the closing date of the campaign. </w:t>
            </w:r>
          </w:p>
          <w:p w14:paraId="699978AB" w14:textId="77777777" w:rsidR="00112CD3" w:rsidRPr="00E36FCA" w:rsidRDefault="00112CD3" w:rsidP="005F24FD">
            <w:pPr>
              <w:jc w:val="both"/>
              <w:rPr>
                <w:rFonts w:cs="Arial"/>
                <w:b/>
                <w:u w:val="single"/>
                <w:lang w:val="en-GB"/>
              </w:rPr>
            </w:pPr>
          </w:p>
        </w:tc>
      </w:tr>
      <w:tr w:rsidR="00112CD3" w:rsidRPr="00AB55B1" w14:paraId="358C8530" w14:textId="77777777" w:rsidTr="005F24FD">
        <w:trPr>
          <w:gridAfter w:val="1"/>
          <w:wAfter w:w="12" w:type="dxa"/>
          <w:trHeight w:val="69"/>
        </w:trPr>
        <w:tc>
          <w:tcPr>
            <w:tcW w:w="2232" w:type="dxa"/>
          </w:tcPr>
          <w:p w14:paraId="732C577E" w14:textId="77777777" w:rsidR="00112CD3" w:rsidRPr="00AB55B1" w:rsidRDefault="00112CD3" w:rsidP="005F24FD">
            <w:pPr>
              <w:rPr>
                <w:rFonts w:cs="Arial"/>
                <w:b/>
                <w:bCs/>
              </w:rPr>
            </w:pPr>
            <w:r w:rsidRPr="00AB55B1">
              <w:rPr>
                <w:rFonts w:cs="Arial"/>
                <w:b/>
                <w:bCs/>
              </w:rPr>
              <w:t>Skills, competencies and/or knowledge</w:t>
            </w:r>
          </w:p>
          <w:p w14:paraId="07257F14" w14:textId="77777777" w:rsidR="00112CD3" w:rsidRPr="00AB55B1" w:rsidRDefault="00112CD3" w:rsidP="005F24FD">
            <w:pPr>
              <w:rPr>
                <w:rFonts w:cs="Arial"/>
                <w:b/>
                <w:bCs/>
              </w:rPr>
            </w:pPr>
          </w:p>
          <w:p w14:paraId="4488D0F2" w14:textId="77777777" w:rsidR="00112CD3" w:rsidRPr="00AB55B1" w:rsidRDefault="00112CD3" w:rsidP="005F24FD">
            <w:pPr>
              <w:rPr>
                <w:rFonts w:cs="Arial"/>
                <w:b/>
                <w:bCs/>
              </w:rPr>
            </w:pPr>
          </w:p>
        </w:tc>
        <w:tc>
          <w:tcPr>
            <w:tcW w:w="8788" w:type="dxa"/>
          </w:tcPr>
          <w:p w14:paraId="4FC4B3F9" w14:textId="77777777" w:rsidR="00112CD3" w:rsidRPr="00AB55B1" w:rsidRDefault="00112CD3" w:rsidP="005F24FD">
            <w:pPr>
              <w:jc w:val="both"/>
              <w:rPr>
                <w:rFonts w:cs="Arial"/>
                <w:b/>
                <w:u w:val="single"/>
                <w:lang w:val="en-GB"/>
              </w:rPr>
            </w:pPr>
            <w:r w:rsidRPr="00AB55B1">
              <w:rPr>
                <w:rFonts w:cs="Arial"/>
                <w:b/>
                <w:u w:val="single"/>
                <w:lang w:val="en-GB"/>
              </w:rPr>
              <w:t>Professional Knowledge &amp; Experience</w:t>
            </w:r>
          </w:p>
          <w:p w14:paraId="48392C0D" w14:textId="77777777" w:rsidR="00112CD3" w:rsidRPr="00AB55B1" w:rsidRDefault="00112CD3" w:rsidP="005F24FD">
            <w:pPr>
              <w:jc w:val="both"/>
              <w:rPr>
                <w:rFonts w:cs="Arial"/>
                <w:b/>
                <w:i/>
                <w:lang w:val="en-GB"/>
              </w:rPr>
            </w:pPr>
            <w:r w:rsidRPr="00AB55B1">
              <w:rPr>
                <w:rFonts w:cs="Arial"/>
                <w:b/>
                <w:i/>
                <w:lang w:val="en-GB"/>
              </w:rPr>
              <w:t>Demonstrate:</w:t>
            </w:r>
          </w:p>
          <w:p w14:paraId="545BCB55" w14:textId="77777777" w:rsidR="00112CD3" w:rsidRPr="00393634" w:rsidRDefault="00112CD3" w:rsidP="005F24FD">
            <w:pPr>
              <w:pStyle w:val="ListParagraph"/>
              <w:numPr>
                <w:ilvl w:val="0"/>
                <w:numId w:val="2"/>
              </w:numPr>
              <w:spacing w:after="120"/>
              <w:jc w:val="both"/>
              <w:rPr>
                <w:rFonts w:ascii="Arial" w:hAnsi="Arial" w:cs="Arial"/>
                <w:iCs/>
                <w:sz w:val="20"/>
                <w:szCs w:val="20"/>
              </w:rPr>
            </w:pPr>
            <w:r w:rsidRPr="00393634">
              <w:rPr>
                <w:rFonts w:ascii="Arial" w:hAnsi="Arial" w:cs="Arial"/>
                <w:sz w:val="20"/>
                <w:szCs w:val="20"/>
              </w:rPr>
              <w:t>Experience in providing project management support</w:t>
            </w:r>
            <w:r w:rsidRPr="00393634">
              <w:rPr>
                <w:rFonts w:ascii="Arial" w:hAnsi="Arial" w:cs="Arial"/>
                <w:color w:val="FF0000"/>
                <w:sz w:val="20"/>
                <w:szCs w:val="20"/>
              </w:rPr>
              <w:t xml:space="preserve"> </w:t>
            </w:r>
            <w:r w:rsidRPr="00393634">
              <w:rPr>
                <w:rFonts w:ascii="Arial" w:hAnsi="Arial" w:cs="Arial"/>
                <w:sz w:val="20"/>
                <w:szCs w:val="20"/>
              </w:rPr>
              <w:t>in a healthcare environment</w:t>
            </w:r>
          </w:p>
          <w:p w14:paraId="60946933" w14:textId="77777777" w:rsidR="00112CD3" w:rsidRPr="00393634" w:rsidRDefault="00112CD3" w:rsidP="005F24FD">
            <w:pPr>
              <w:pStyle w:val="ListParagraph"/>
              <w:numPr>
                <w:ilvl w:val="0"/>
                <w:numId w:val="2"/>
              </w:numPr>
              <w:rPr>
                <w:rFonts w:ascii="Arial" w:hAnsi="Arial" w:cs="Arial"/>
                <w:iCs/>
                <w:sz w:val="20"/>
                <w:szCs w:val="20"/>
              </w:rPr>
            </w:pPr>
            <w:r w:rsidRPr="00393634">
              <w:rPr>
                <w:rFonts w:ascii="Arial" w:hAnsi="Arial" w:cs="Arial"/>
                <w:sz w:val="20"/>
                <w:szCs w:val="20"/>
              </w:rPr>
              <w:t xml:space="preserve">An understanding of the work of the National QPS function and team </w:t>
            </w:r>
          </w:p>
          <w:p w14:paraId="3894A3E4" w14:textId="77777777" w:rsidR="00112CD3" w:rsidRPr="00393634" w:rsidRDefault="00112CD3" w:rsidP="005F24FD">
            <w:pPr>
              <w:numPr>
                <w:ilvl w:val="0"/>
                <w:numId w:val="2"/>
              </w:numPr>
              <w:rPr>
                <w:rFonts w:cs="Arial"/>
                <w:iCs/>
              </w:rPr>
            </w:pPr>
            <w:r w:rsidRPr="00393634">
              <w:rPr>
                <w:rFonts w:cs="Arial"/>
                <w:iCs/>
              </w:rPr>
              <w:t xml:space="preserve">Experience in using financial systems such as SAP Financials or similar accounting software </w:t>
            </w:r>
          </w:p>
          <w:p w14:paraId="39603DEA" w14:textId="77777777" w:rsidR="00112CD3" w:rsidRPr="00393634" w:rsidRDefault="00112CD3" w:rsidP="005F24FD">
            <w:pPr>
              <w:pStyle w:val="ListParagraph"/>
              <w:numPr>
                <w:ilvl w:val="0"/>
                <w:numId w:val="2"/>
              </w:numPr>
              <w:jc w:val="both"/>
              <w:rPr>
                <w:rFonts w:ascii="Arial" w:hAnsi="Arial" w:cs="Arial"/>
                <w:b/>
                <w:sz w:val="20"/>
                <w:szCs w:val="20"/>
                <w:u w:val="single"/>
                <w:lang w:val="en-GB"/>
              </w:rPr>
            </w:pPr>
            <w:r w:rsidRPr="00393634">
              <w:rPr>
                <w:rFonts w:ascii="Arial" w:hAnsi="Arial" w:cs="Arial"/>
                <w:iCs/>
                <w:sz w:val="20"/>
                <w:szCs w:val="20"/>
              </w:rPr>
              <w:t xml:space="preserve">Knowledge of </w:t>
            </w:r>
            <w:r w:rsidRPr="00393634">
              <w:rPr>
                <w:rFonts w:ascii="Arial" w:hAnsi="Arial" w:cs="Arial"/>
                <w:sz w:val="20"/>
                <w:szCs w:val="20"/>
                <w:lang w:val="en-GB"/>
              </w:rPr>
              <w:t>technological advances and accounting software used by the HSE for financial purposes</w:t>
            </w:r>
          </w:p>
          <w:p w14:paraId="3C341CEA" w14:textId="77777777" w:rsidR="00112CD3" w:rsidRPr="00393634" w:rsidRDefault="00112CD3" w:rsidP="005F24FD">
            <w:pPr>
              <w:pStyle w:val="ListParagraph"/>
              <w:numPr>
                <w:ilvl w:val="0"/>
                <w:numId w:val="2"/>
              </w:numPr>
              <w:rPr>
                <w:rFonts w:ascii="Arial" w:hAnsi="Arial" w:cs="Arial"/>
                <w:iCs/>
                <w:sz w:val="20"/>
                <w:szCs w:val="20"/>
              </w:rPr>
            </w:pPr>
            <w:r w:rsidRPr="00393634">
              <w:rPr>
                <w:rFonts w:ascii="Arial" w:hAnsi="Arial" w:cs="Arial"/>
                <w:sz w:val="20"/>
                <w:szCs w:val="20"/>
              </w:rPr>
              <w:t>Knowledge and experience of interrogating data and presenting information in a variety of formats e.g. presentations and reports</w:t>
            </w:r>
          </w:p>
          <w:p w14:paraId="36460DDB" w14:textId="77777777" w:rsidR="00112CD3" w:rsidRPr="00393634" w:rsidRDefault="00112CD3" w:rsidP="005F24FD">
            <w:pPr>
              <w:pStyle w:val="ListParagraph"/>
              <w:numPr>
                <w:ilvl w:val="0"/>
                <w:numId w:val="2"/>
              </w:numPr>
              <w:jc w:val="both"/>
              <w:rPr>
                <w:rFonts w:ascii="Arial" w:hAnsi="Arial" w:cs="Arial"/>
                <w:b/>
                <w:sz w:val="20"/>
                <w:szCs w:val="20"/>
                <w:u w:val="single"/>
                <w:lang w:val="en-GB"/>
              </w:rPr>
            </w:pPr>
            <w:r w:rsidRPr="00393634">
              <w:rPr>
                <w:rFonts w:ascii="Arial" w:hAnsi="Arial" w:cs="Arial"/>
                <w:iCs/>
                <w:sz w:val="20"/>
                <w:szCs w:val="20"/>
              </w:rPr>
              <w:t>Good Knowledge of the health service and how it works</w:t>
            </w:r>
          </w:p>
          <w:p w14:paraId="388E6406" w14:textId="77777777" w:rsidR="00112CD3" w:rsidRPr="00393634" w:rsidRDefault="00112CD3" w:rsidP="005F24FD">
            <w:pPr>
              <w:pStyle w:val="ListParagraph"/>
              <w:numPr>
                <w:ilvl w:val="0"/>
                <w:numId w:val="2"/>
              </w:numPr>
              <w:jc w:val="both"/>
              <w:rPr>
                <w:rFonts w:ascii="Arial" w:hAnsi="Arial" w:cs="Arial"/>
                <w:b/>
                <w:sz w:val="20"/>
                <w:szCs w:val="20"/>
                <w:u w:val="single"/>
                <w:lang w:val="en-GB"/>
              </w:rPr>
            </w:pPr>
            <w:r w:rsidRPr="00393634">
              <w:rPr>
                <w:rFonts w:ascii="Arial" w:hAnsi="Arial" w:cs="Arial"/>
                <w:iCs/>
                <w:sz w:val="20"/>
                <w:szCs w:val="20"/>
              </w:rPr>
              <w:t>Excellent computer skills including MS Office suite.</w:t>
            </w:r>
          </w:p>
          <w:p w14:paraId="49A00F5F" w14:textId="77777777" w:rsidR="00112CD3" w:rsidRPr="00AB55B1" w:rsidRDefault="00112CD3" w:rsidP="005F24FD">
            <w:pPr>
              <w:tabs>
                <w:tab w:val="left" w:pos="0"/>
                <w:tab w:val="left" w:pos="108"/>
              </w:tabs>
              <w:jc w:val="both"/>
              <w:rPr>
                <w:rFonts w:cs="Arial"/>
                <w:b/>
                <w:u w:val="single"/>
                <w:lang w:val="en-GB"/>
              </w:rPr>
            </w:pPr>
            <w:r w:rsidRPr="00AB55B1">
              <w:rPr>
                <w:rFonts w:cs="Arial"/>
                <w:b/>
                <w:u w:val="single"/>
                <w:lang w:val="en-GB"/>
              </w:rPr>
              <w:br/>
              <w:t>Communications &amp; Interpersonal Skills</w:t>
            </w:r>
          </w:p>
          <w:p w14:paraId="1C7A9D82" w14:textId="77777777" w:rsidR="00112CD3" w:rsidRPr="00AB55B1" w:rsidRDefault="00112CD3" w:rsidP="005F24FD">
            <w:pPr>
              <w:jc w:val="both"/>
              <w:rPr>
                <w:rFonts w:cs="Arial"/>
                <w:b/>
                <w:i/>
                <w:lang w:val="en-GB"/>
              </w:rPr>
            </w:pPr>
            <w:r w:rsidRPr="00AB55B1">
              <w:rPr>
                <w:rFonts w:cs="Arial"/>
                <w:b/>
                <w:i/>
                <w:lang w:val="en-GB"/>
              </w:rPr>
              <w:t>Demonstrate:</w:t>
            </w:r>
          </w:p>
          <w:p w14:paraId="26F95095" w14:textId="77777777" w:rsidR="00112CD3" w:rsidRPr="00AB55B1" w:rsidRDefault="00112CD3" w:rsidP="005F24FD">
            <w:pPr>
              <w:pStyle w:val="ListParagraph"/>
              <w:numPr>
                <w:ilvl w:val="0"/>
                <w:numId w:val="2"/>
              </w:numPr>
              <w:spacing w:after="120"/>
              <w:jc w:val="both"/>
              <w:rPr>
                <w:rFonts w:ascii="Arial" w:hAnsi="Arial" w:cs="Arial"/>
                <w:sz w:val="20"/>
                <w:szCs w:val="20"/>
                <w:lang w:val="en-GB"/>
              </w:rPr>
            </w:pPr>
            <w:r w:rsidRPr="00AB55B1">
              <w:rPr>
                <w:rFonts w:ascii="Arial" w:hAnsi="Arial" w:cs="Arial"/>
                <w:sz w:val="20"/>
                <w:szCs w:val="20"/>
                <w:lang w:val="en-GB"/>
              </w:rPr>
              <w:lastRenderedPageBreak/>
              <w:t>Effective verbal communication skills, delivering complex information clearly, concisely and confidently</w:t>
            </w:r>
          </w:p>
          <w:p w14:paraId="45951B20" w14:textId="77777777" w:rsidR="00112CD3" w:rsidRPr="00AB55B1" w:rsidRDefault="00112CD3" w:rsidP="005F24FD">
            <w:pPr>
              <w:pStyle w:val="ListParagraph"/>
              <w:numPr>
                <w:ilvl w:val="0"/>
                <w:numId w:val="2"/>
              </w:numPr>
              <w:rPr>
                <w:rFonts w:ascii="Arial" w:hAnsi="Arial" w:cs="Arial"/>
                <w:sz w:val="20"/>
                <w:szCs w:val="20"/>
                <w:lang w:val="en-GB"/>
              </w:rPr>
            </w:pPr>
            <w:r w:rsidRPr="00AB55B1">
              <w:rPr>
                <w:rFonts w:ascii="Arial" w:hAnsi="Arial" w:cs="Arial"/>
                <w:sz w:val="20"/>
                <w:szCs w:val="20"/>
                <w:lang w:val="en-GB"/>
              </w:rPr>
              <w:t>Excellent written communication skills including strong report writing and presentation skills</w:t>
            </w:r>
          </w:p>
          <w:p w14:paraId="043E80E8" w14:textId="77777777" w:rsidR="00112CD3" w:rsidRPr="00AB55B1" w:rsidRDefault="00112CD3" w:rsidP="005F24FD">
            <w:pPr>
              <w:pStyle w:val="ListParagraph"/>
              <w:numPr>
                <w:ilvl w:val="0"/>
                <w:numId w:val="2"/>
              </w:numPr>
              <w:rPr>
                <w:rFonts w:ascii="Arial" w:hAnsi="Arial" w:cs="Arial"/>
                <w:iCs/>
                <w:sz w:val="20"/>
                <w:szCs w:val="20"/>
              </w:rPr>
            </w:pPr>
            <w:r w:rsidRPr="00AB55B1">
              <w:rPr>
                <w:rFonts w:ascii="Arial" w:hAnsi="Arial" w:cs="Arial"/>
                <w:iCs/>
                <w:sz w:val="20"/>
                <w:szCs w:val="20"/>
              </w:rPr>
              <w:t>The ability to build and maintain relationships with a variety of stakeholders.</w:t>
            </w:r>
          </w:p>
          <w:p w14:paraId="6CE3F56F" w14:textId="77777777" w:rsidR="00112CD3" w:rsidRPr="00AB55B1" w:rsidRDefault="00112CD3" w:rsidP="005F24FD">
            <w:pPr>
              <w:rPr>
                <w:rFonts w:cs="Arial"/>
                <w:iCs/>
                <w:u w:val="single"/>
              </w:rPr>
            </w:pPr>
          </w:p>
          <w:p w14:paraId="004B8329" w14:textId="77777777" w:rsidR="00112CD3" w:rsidRPr="00AB55B1" w:rsidRDefault="00112CD3" w:rsidP="005F24FD">
            <w:pPr>
              <w:rPr>
                <w:rFonts w:cs="Arial"/>
                <w:b/>
                <w:iCs/>
                <w:u w:val="single"/>
              </w:rPr>
            </w:pPr>
            <w:r w:rsidRPr="00AB55B1">
              <w:rPr>
                <w:rFonts w:cs="Arial"/>
                <w:b/>
                <w:iCs/>
                <w:u w:val="single"/>
              </w:rPr>
              <w:t>Planning &amp; Managing Resources</w:t>
            </w:r>
          </w:p>
          <w:p w14:paraId="6BF37BA8" w14:textId="77777777" w:rsidR="00112CD3" w:rsidRPr="00AB55B1" w:rsidRDefault="00112CD3" w:rsidP="005F24FD">
            <w:pPr>
              <w:rPr>
                <w:rFonts w:cs="Arial"/>
                <w:b/>
                <w:i/>
                <w:iCs/>
              </w:rPr>
            </w:pPr>
            <w:r w:rsidRPr="00AB55B1">
              <w:rPr>
                <w:rFonts w:cs="Arial"/>
                <w:b/>
                <w:i/>
                <w:iCs/>
              </w:rPr>
              <w:t>Demonstrate:</w:t>
            </w:r>
          </w:p>
          <w:p w14:paraId="76DBCBF9" w14:textId="77777777" w:rsidR="00112CD3" w:rsidRPr="00AB55B1" w:rsidRDefault="00112CD3" w:rsidP="005F24FD">
            <w:pPr>
              <w:numPr>
                <w:ilvl w:val="0"/>
                <w:numId w:val="2"/>
              </w:numPr>
              <w:rPr>
                <w:rFonts w:cs="Arial"/>
                <w:iCs/>
              </w:rPr>
            </w:pPr>
            <w:r w:rsidRPr="00AB55B1">
              <w:rPr>
                <w:rFonts w:cs="Arial"/>
                <w:iCs/>
              </w:rPr>
              <w:t>Excellent planning and organisational skills including using computer technology effectively.</w:t>
            </w:r>
          </w:p>
          <w:p w14:paraId="692D05EB" w14:textId="77777777" w:rsidR="00112CD3" w:rsidRPr="00AB55B1" w:rsidRDefault="00112CD3" w:rsidP="005F24FD">
            <w:pPr>
              <w:numPr>
                <w:ilvl w:val="0"/>
                <w:numId w:val="2"/>
              </w:numPr>
              <w:rPr>
                <w:rFonts w:cs="Arial"/>
                <w:iCs/>
              </w:rPr>
            </w:pPr>
            <w:r w:rsidRPr="00AB55B1">
              <w:rPr>
                <w:rFonts w:cs="Arial"/>
                <w:iCs/>
              </w:rPr>
              <w:t>The ability to manage deadlines and effectively handle multiple tasks.</w:t>
            </w:r>
          </w:p>
          <w:p w14:paraId="7F48E8F3" w14:textId="77777777" w:rsidR="00112CD3" w:rsidRPr="00AB55B1" w:rsidRDefault="00112CD3" w:rsidP="005F24FD">
            <w:pPr>
              <w:numPr>
                <w:ilvl w:val="0"/>
                <w:numId w:val="2"/>
              </w:numPr>
              <w:rPr>
                <w:rFonts w:cs="Arial"/>
                <w:iCs/>
              </w:rPr>
            </w:pPr>
            <w:r w:rsidRPr="00AB55B1">
              <w:rPr>
                <w:rFonts w:cs="Arial"/>
                <w:iCs/>
              </w:rPr>
              <w:t>The ability to manage within allocated resources and a capacity to respond to changes</w:t>
            </w:r>
          </w:p>
          <w:p w14:paraId="2B1DB7A7" w14:textId="77777777" w:rsidR="00112CD3" w:rsidRPr="00AB55B1" w:rsidRDefault="00112CD3" w:rsidP="005F24FD">
            <w:pPr>
              <w:rPr>
                <w:rFonts w:cs="Arial"/>
                <w:iCs/>
              </w:rPr>
            </w:pPr>
          </w:p>
          <w:p w14:paraId="2E1B416F" w14:textId="77777777" w:rsidR="00112CD3" w:rsidRPr="00AB55B1" w:rsidRDefault="00112CD3" w:rsidP="005F24FD">
            <w:pPr>
              <w:rPr>
                <w:rFonts w:cs="Arial"/>
                <w:b/>
                <w:iCs/>
                <w:u w:val="single"/>
              </w:rPr>
            </w:pPr>
            <w:r w:rsidRPr="00AB55B1">
              <w:rPr>
                <w:rFonts w:cs="Arial"/>
                <w:b/>
                <w:iCs/>
                <w:u w:val="single"/>
              </w:rPr>
              <w:t xml:space="preserve">Evaluating Information, Problem Solving &amp; Decision Making </w:t>
            </w:r>
          </w:p>
          <w:p w14:paraId="66AA08E7" w14:textId="77777777" w:rsidR="00112CD3" w:rsidRPr="00AB55B1" w:rsidRDefault="00112CD3" w:rsidP="005F24FD">
            <w:pPr>
              <w:rPr>
                <w:rFonts w:cs="Arial"/>
                <w:b/>
                <w:i/>
                <w:iCs/>
              </w:rPr>
            </w:pPr>
            <w:r w:rsidRPr="00AB55B1">
              <w:rPr>
                <w:rFonts w:cs="Arial"/>
                <w:b/>
                <w:i/>
                <w:iCs/>
              </w:rPr>
              <w:t>Demonstrate:</w:t>
            </w:r>
          </w:p>
          <w:p w14:paraId="24246DFF" w14:textId="77777777" w:rsidR="00112CD3" w:rsidRPr="00F105F3" w:rsidRDefault="00112CD3" w:rsidP="005F24FD">
            <w:pPr>
              <w:numPr>
                <w:ilvl w:val="0"/>
                <w:numId w:val="2"/>
              </w:numPr>
              <w:rPr>
                <w:rFonts w:cs="Arial"/>
                <w:iCs/>
              </w:rPr>
            </w:pPr>
            <w:r w:rsidRPr="00EF1BCA">
              <w:rPr>
                <w:rFonts w:cs="Arial"/>
                <w:iCs/>
              </w:rPr>
              <w:t xml:space="preserve">The </w:t>
            </w:r>
            <w:r w:rsidRPr="00F105F3">
              <w:rPr>
                <w:rFonts w:cs="Arial"/>
                <w:iCs/>
              </w:rPr>
              <w:t>ability to appropriately analyse and interpret information, develop solutions and contribute to decisions quickly and accurately as appropriate.</w:t>
            </w:r>
          </w:p>
          <w:p w14:paraId="249C8E94" w14:textId="77777777" w:rsidR="00112CD3" w:rsidRPr="00F105F3" w:rsidRDefault="00112CD3" w:rsidP="005F24FD">
            <w:pPr>
              <w:numPr>
                <w:ilvl w:val="0"/>
                <w:numId w:val="2"/>
              </w:numPr>
              <w:rPr>
                <w:rFonts w:cs="Arial"/>
                <w:iCs/>
              </w:rPr>
            </w:pPr>
            <w:r w:rsidRPr="00F105F3">
              <w:rPr>
                <w:rFonts w:cs="Arial"/>
                <w:iCs/>
              </w:rPr>
              <w:t>Initiative in the resolution of complex issues.</w:t>
            </w:r>
          </w:p>
          <w:p w14:paraId="25168D6C" w14:textId="77777777" w:rsidR="00112CD3" w:rsidRPr="00F105F3" w:rsidRDefault="00112CD3" w:rsidP="005F24FD">
            <w:pPr>
              <w:numPr>
                <w:ilvl w:val="0"/>
                <w:numId w:val="2"/>
              </w:numPr>
              <w:rPr>
                <w:rFonts w:cs="Arial"/>
                <w:iCs/>
              </w:rPr>
            </w:pPr>
            <w:r w:rsidRPr="00F105F3">
              <w:rPr>
                <w:rFonts w:cs="Arial"/>
                <w:iCs/>
              </w:rPr>
              <w:t>The ability to recognise when it is appropriate to refer decisions to a higher level of management.</w:t>
            </w:r>
          </w:p>
          <w:p w14:paraId="6D3C30EA" w14:textId="77777777" w:rsidR="00112CD3" w:rsidRPr="00F105F3" w:rsidRDefault="00112CD3" w:rsidP="005F24FD">
            <w:pPr>
              <w:numPr>
                <w:ilvl w:val="0"/>
                <w:numId w:val="2"/>
              </w:numPr>
              <w:rPr>
                <w:rFonts w:cs="Arial"/>
                <w:iCs/>
              </w:rPr>
            </w:pPr>
            <w:r w:rsidRPr="00F105F3">
              <w:rPr>
                <w:rFonts w:cs="Arial"/>
                <w:iCs/>
              </w:rPr>
              <w:t>A capacity to develop new proposals and recommend decisions on a proactive basis.</w:t>
            </w:r>
          </w:p>
          <w:p w14:paraId="392D6231" w14:textId="77777777" w:rsidR="00112CD3" w:rsidRPr="00F105F3" w:rsidRDefault="00112CD3" w:rsidP="005F24FD">
            <w:pPr>
              <w:numPr>
                <w:ilvl w:val="0"/>
                <w:numId w:val="2"/>
              </w:numPr>
              <w:rPr>
                <w:rFonts w:cs="Arial"/>
                <w:iCs/>
              </w:rPr>
            </w:pPr>
            <w:r w:rsidRPr="00F105F3">
              <w:rPr>
                <w:rFonts w:cs="Arial"/>
                <w:iCs/>
              </w:rPr>
              <w:t>Flexibility, problem solving and initiative skills including the ability to implement change in a complex environment</w:t>
            </w:r>
          </w:p>
          <w:p w14:paraId="1D1CBBE8" w14:textId="77777777" w:rsidR="00112CD3" w:rsidRPr="00F105F3" w:rsidRDefault="00112CD3" w:rsidP="005F24FD">
            <w:pPr>
              <w:rPr>
                <w:rFonts w:cs="Arial"/>
                <w:iCs/>
              </w:rPr>
            </w:pPr>
          </w:p>
          <w:p w14:paraId="72617F68" w14:textId="77777777" w:rsidR="00112CD3" w:rsidRPr="00F105F3" w:rsidRDefault="00112CD3" w:rsidP="005F24FD">
            <w:pPr>
              <w:rPr>
                <w:rFonts w:cs="Arial"/>
                <w:b/>
                <w:iCs/>
                <w:u w:val="single"/>
              </w:rPr>
            </w:pPr>
            <w:r w:rsidRPr="00F105F3">
              <w:rPr>
                <w:rFonts w:cs="Arial"/>
                <w:b/>
                <w:iCs/>
                <w:u w:val="single"/>
              </w:rPr>
              <w:t>Team Working</w:t>
            </w:r>
          </w:p>
          <w:p w14:paraId="2161A79A" w14:textId="77777777" w:rsidR="00112CD3" w:rsidRPr="00F105F3" w:rsidRDefault="00112CD3" w:rsidP="005F24FD">
            <w:pPr>
              <w:rPr>
                <w:rFonts w:cs="Arial"/>
                <w:b/>
                <w:i/>
                <w:iCs/>
              </w:rPr>
            </w:pPr>
            <w:r w:rsidRPr="00F105F3">
              <w:rPr>
                <w:rFonts w:cs="Arial"/>
                <w:b/>
                <w:i/>
                <w:iCs/>
              </w:rPr>
              <w:t>Demonstrate:</w:t>
            </w:r>
          </w:p>
          <w:p w14:paraId="3A678B4C" w14:textId="77777777" w:rsidR="00112CD3" w:rsidRPr="00F105F3" w:rsidRDefault="00112CD3" w:rsidP="005F24FD">
            <w:pPr>
              <w:numPr>
                <w:ilvl w:val="0"/>
                <w:numId w:val="2"/>
              </w:numPr>
              <w:rPr>
                <w:rFonts w:cs="Arial"/>
                <w:iCs/>
              </w:rPr>
            </w:pPr>
            <w:r w:rsidRPr="00F105F3">
              <w:rPr>
                <w:rFonts w:cs="Arial"/>
                <w:iCs/>
              </w:rPr>
              <w:t>The ability to work both independently and as part of a team</w:t>
            </w:r>
          </w:p>
          <w:p w14:paraId="3157BFF9" w14:textId="77777777" w:rsidR="00112CD3" w:rsidRPr="00F105F3" w:rsidRDefault="00112CD3" w:rsidP="005F24FD">
            <w:pPr>
              <w:numPr>
                <w:ilvl w:val="0"/>
                <w:numId w:val="2"/>
              </w:numPr>
              <w:rPr>
                <w:rFonts w:cs="Arial"/>
                <w:iCs/>
              </w:rPr>
            </w:pPr>
            <w:r w:rsidRPr="00F105F3">
              <w:rPr>
                <w:rFonts w:cs="Arial"/>
                <w:iCs/>
              </w:rPr>
              <w:t>The capacity for taking on management responsibility and initiative as required.</w:t>
            </w:r>
          </w:p>
          <w:p w14:paraId="0E6C7360" w14:textId="77777777" w:rsidR="00112CD3" w:rsidRPr="00F105F3" w:rsidRDefault="00112CD3" w:rsidP="005F24FD">
            <w:pPr>
              <w:numPr>
                <w:ilvl w:val="0"/>
                <w:numId w:val="2"/>
              </w:numPr>
              <w:rPr>
                <w:rFonts w:cs="Arial"/>
                <w:iCs/>
              </w:rPr>
            </w:pPr>
            <w:r w:rsidRPr="00F105F3">
              <w:rPr>
                <w:rFonts w:cs="Arial"/>
                <w:iCs/>
              </w:rPr>
              <w:t>Motivation and an innovative approach to the job within a changing working environment.</w:t>
            </w:r>
          </w:p>
          <w:p w14:paraId="7192DB06" w14:textId="77777777" w:rsidR="00112CD3" w:rsidRPr="00F105F3" w:rsidRDefault="00112CD3" w:rsidP="005F24FD">
            <w:pPr>
              <w:rPr>
                <w:rFonts w:cs="Arial"/>
                <w:iCs/>
              </w:rPr>
            </w:pPr>
          </w:p>
          <w:p w14:paraId="29E97B61" w14:textId="77777777" w:rsidR="00112CD3" w:rsidRPr="00F105F3" w:rsidRDefault="00112CD3" w:rsidP="005F24FD">
            <w:pPr>
              <w:rPr>
                <w:rFonts w:cs="Arial"/>
                <w:b/>
                <w:iCs/>
                <w:u w:val="single"/>
              </w:rPr>
            </w:pPr>
            <w:r w:rsidRPr="00F105F3">
              <w:rPr>
                <w:rFonts w:cs="Arial"/>
                <w:b/>
                <w:iCs/>
                <w:u w:val="single"/>
              </w:rPr>
              <w:t>Commitment to a Quality Service</w:t>
            </w:r>
          </w:p>
          <w:p w14:paraId="7D2EF800" w14:textId="77777777" w:rsidR="00112CD3" w:rsidRPr="00F105F3" w:rsidRDefault="00112CD3" w:rsidP="005F24FD">
            <w:pPr>
              <w:rPr>
                <w:rFonts w:cs="Arial"/>
                <w:b/>
                <w:i/>
                <w:iCs/>
              </w:rPr>
            </w:pPr>
            <w:r w:rsidRPr="00F105F3">
              <w:rPr>
                <w:rFonts w:cs="Arial"/>
                <w:b/>
                <w:i/>
                <w:iCs/>
              </w:rPr>
              <w:t>Demonstrate:</w:t>
            </w:r>
          </w:p>
          <w:p w14:paraId="0DED07F2" w14:textId="77777777" w:rsidR="00112CD3" w:rsidRPr="00F105F3" w:rsidRDefault="00112CD3" w:rsidP="005F24FD">
            <w:pPr>
              <w:numPr>
                <w:ilvl w:val="0"/>
                <w:numId w:val="2"/>
              </w:numPr>
              <w:rPr>
                <w:rFonts w:cs="Arial"/>
                <w:iCs/>
              </w:rPr>
            </w:pPr>
            <w:r w:rsidRPr="00F105F3">
              <w:rPr>
                <w:rFonts w:cs="Arial"/>
                <w:iCs/>
              </w:rPr>
              <w:t>Awareness and appreciation of the service user.</w:t>
            </w:r>
          </w:p>
          <w:p w14:paraId="595690C6" w14:textId="77777777" w:rsidR="00112CD3" w:rsidRPr="00F105F3" w:rsidRDefault="00112CD3" w:rsidP="005F24FD">
            <w:pPr>
              <w:numPr>
                <w:ilvl w:val="0"/>
                <w:numId w:val="2"/>
              </w:numPr>
              <w:rPr>
                <w:rFonts w:cs="Arial"/>
                <w:iCs/>
              </w:rPr>
            </w:pPr>
            <w:r w:rsidRPr="00F105F3">
              <w:rPr>
                <w:rFonts w:cs="Arial"/>
                <w:iCs/>
              </w:rPr>
              <w:t>A commitment to promoting and maintaining high quality work standards.</w:t>
            </w:r>
          </w:p>
          <w:p w14:paraId="68FCEF2B" w14:textId="77777777" w:rsidR="00112CD3" w:rsidRPr="00F105F3" w:rsidRDefault="00112CD3" w:rsidP="005F24FD">
            <w:pPr>
              <w:numPr>
                <w:ilvl w:val="0"/>
                <w:numId w:val="2"/>
              </w:numPr>
              <w:rPr>
                <w:rFonts w:cs="Arial"/>
                <w:iCs/>
              </w:rPr>
            </w:pPr>
            <w:r w:rsidRPr="00F105F3">
              <w:rPr>
                <w:rFonts w:cs="Arial"/>
                <w:iCs/>
              </w:rPr>
              <w:t>A commitment to providing a professional service to internal and external stakeholders.</w:t>
            </w:r>
          </w:p>
          <w:p w14:paraId="4A702C65" w14:textId="77777777" w:rsidR="00112CD3" w:rsidRPr="00F105F3" w:rsidRDefault="00112CD3" w:rsidP="005F24FD">
            <w:pPr>
              <w:numPr>
                <w:ilvl w:val="0"/>
                <w:numId w:val="2"/>
              </w:numPr>
              <w:jc w:val="both"/>
              <w:rPr>
                <w:rFonts w:cs="Arial"/>
              </w:rPr>
            </w:pPr>
            <w:r w:rsidRPr="00F105F3">
              <w:rPr>
                <w:rFonts w:cs="Arial"/>
                <w:color w:val="333333"/>
              </w:rPr>
              <w:t>Capacity to deal with confidential and sensitive information in a calm &amp; professional manner.</w:t>
            </w:r>
          </w:p>
          <w:p w14:paraId="4C640E7C" w14:textId="77777777" w:rsidR="00112CD3" w:rsidRPr="00AB55B1" w:rsidRDefault="00112CD3" w:rsidP="005F24FD">
            <w:pPr>
              <w:rPr>
                <w:rFonts w:cs="Arial"/>
                <w:iCs/>
                <w:lang w:val="en-GB"/>
              </w:rPr>
            </w:pPr>
          </w:p>
        </w:tc>
      </w:tr>
      <w:tr w:rsidR="00112CD3" w:rsidRPr="00E36FCA" w14:paraId="11118927" w14:textId="77777777" w:rsidTr="005F24FD">
        <w:trPr>
          <w:gridAfter w:val="1"/>
          <w:wAfter w:w="12" w:type="dxa"/>
          <w:trHeight w:val="69"/>
        </w:trPr>
        <w:tc>
          <w:tcPr>
            <w:tcW w:w="2232" w:type="dxa"/>
          </w:tcPr>
          <w:p w14:paraId="6ADE499E" w14:textId="77777777" w:rsidR="00112CD3" w:rsidRPr="00E36FCA" w:rsidRDefault="00112CD3" w:rsidP="005F24FD">
            <w:pPr>
              <w:rPr>
                <w:rFonts w:cs="Arial"/>
                <w:b/>
                <w:bCs/>
              </w:rPr>
            </w:pPr>
            <w:r w:rsidRPr="00E36FCA">
              <w:rPr>
                <w:rFonts w:cs="Arial"/>
                <w:b/>
                <w:bCs/>
              </w:rPr>
              <w:lastRenderedPageBreak/>
              <w:t>Campaign specific selection process</w:t>
            </w:r>
          </w:p>
          <w:p w14:paraId="6CBB21AA" w14:textId="77777777" w:rsidR="00112CD3" w:rsidRPr="00E36FCA" w:rsidRDefault="00112CD3" w:rsidP="005F24FD">
            <w:pPr>
              <w:rPr>
                <w:rFonts w:cs="Arial"/>
                <w:b/>
                <w:bCs/>
              </w:rPr>
            </w:pPr>
          </w:p>
          <w:p w14:paraId="62076CEB" w14:textId="77777777" w:rsidR="00112CD3" w:rsidRPr="00E36FCA" w:rsidRDefault="00112CD3" w:rsidP="005F24FD">
            <w:pPr>
              <w:rPr>
                <w:rFonts w:cs="Arial"/>
                <w:b/>
                <w:bCs/>
              </w:rPr>
            </w:pPr>
            <w:r w:rsidRPr="00E36FCA">
              <w:rPr>
                <w:rFonts w:cs="Arial"/>
                <w:b/>
                <w:bCs/>
              </w:rPr>
              <w:t xml:space="preserve">Ranking/shortlisting / interview </w:t>
            </w:r>
          </w:p>
          <w:p w14:paraId="51EA5E71" w14:textId="77777777" w:rsidR="00112CD3" w:rsidRPr="00E36FCA" w:rsidRDefault="00112CD3" w:rsidP="005F24FD">
            <w:pPr>
              <w:rPr>
                <w:rFonts w:cs="Arial"/>
                <w:b/>
                <w:bCs/>
              </w:rPr>
            </w:pPr>
          </w:p>
        </w:tc>
        <w:tc>
          <w:tcPr>
            <w:tcW w:w="8788" w:type="dxa"/>
          </w:tcPr>
          <w:p w14:paraId="2736048C" w14:textId="77777777" w:rsidR="00112CD3" w:rsidRPr="00E36FCA" w:rsidRDefault="00112CD3" w:rsidP="005F24FD">
            <w:pPr>
              <w:rPr>
                <w:rFonts w:cs="Arial"/>
              </w:rPr>
            </w:pPr>
            <w:r w:rsidRPr="00E36FCA">
              <w:rPr>
                <w:rFonts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E592D20" w14:textId="77777777" w:rsidR="00112CD3" w:rsidRPr="00E36FCA" w:rsidRDefault="00112CD3" w:rsidP="005F24FD">
            <w:pPr>
              <w:rPr>
                <w:rFonts w:cs="Arial"/>
              </w:rPr>
            </w:pPr>
          </w:p>
          <w:p w14:paraId="1E24FC4B" w14:textId="77777777" w:rsidR="00112CD3" w:rsidRPr="00E36FCA" w:rsidRDefault="00112CD3" w:rsidP="005F24FD">
            <w:pPr>
              <w:rPr>
                <w:rFonts w:cs="Arial"/>
              </w:rPr>
            </w:pPr>
            <w:r w:rsidRPr="00E36FCA">
              <w:rPr>
                <w:rFonts w:cs="Arial"/>
              </w:rPr>
              <w:t xml:space="preserve">Failure to include information regarding these requirements may result in you not progressing to the next stage of the selection process.  </w:t>
            </w:r>
          </w:p>
          <w:p w14:paraId="0BEF90A8" w14:textId="77777777" w:rsidR="00112CD3" w:rsidRPr="00E36FCA" w:rsidRDefault="00112CD3" w:rsidP="005F24FD">
            <w:pPr>
              <w:rPr>
                <w:rFonts w:cs="Arial"/>
                <w:iCs/>
              </w:rPr>
            </w:pPr>
          </w:p>
          <w:p w14:paraId="008D347B" w14:textId="77777777" w:rsidR="00112CD3" w:rsidRPr="00E36FCA" w:rsidRDefault="00112CD3" w:rsidP="005F24FD">
            <w:pPr>
              <w:rPr>
                <w:rFonts w:cs="Arial"/>
                <w:iCs/>
              </w:rPr>
            </w:pPr>
            <w:r w:rsidRPr="00E36FCA">
              <w:rPr>
                <w:rFonts w:cs="Arial"/>
                <w:iCs/>
              </w:rPr>
              <w:t>Those successful at the ranking stage of this process, where applied, will be placed on an order of merit and will be called to interview in ‘bands’ depending on the service needs of the organisation.</w:t>
            </w:r>
          </w:p>
          <w:p w14:paraId="4423160B" w14:textId="77777777" w:rsidR="00112CD3" w:rsidRPr="00E36FCA" w:rsidRDefault="00112CD3" w:rsidP="005F24FD">
            <w:pPr>
              <w:jc w:val="both"/>
              <w:rPr>
                <w:rFonts w:cs="Arial"/>
                <w:iCs/>
              </w:rPr>
            </w:pPr>
          </w:p>
        </w:tc>
      </w:tr>
      <w:tr w:rsidR="00112CD3" w:rsidRPr="00E36FCA" w14:paraId="4C9F901E" w14:textId="77777777" w:rsidTr="005F24FD">
        <w:trPr>
          <w:gridAfter w:val="1"/>
          <w:wAfter w:w="12" w:type="dxa"/>
          <w:trHeight w:val="69"/>
        </w:trPr>
        <w:tc>
          <w:tcPr>
            <w:tcW w:w="2232" w:type="dxa"/>
          </w:tcPr>
          <w:p w14:paraId="68C76459" w14:textId="77777777" w:rsidR="00112CD3" w:rsidRPr="00E36FCA" w:rsidRDefault="00112CD3" w:rsidP="005F24FD">
            <w:pPr>
              <w:rPr>
                <w:rFonts w:cs="Arial"/>
                <w:b/>
                <w:bCs/>
              </w:rPr>
            </w:pPr>
            <w:r w:rsidRPr="00E36FCA">
              <w:rPr>
                <w:rFonts w:cs="Arial"/>
                <w:b/>
                <w:bCs/>
              </w:rPr>
              <w:t xml:space="preserve">Diversity, equality and inclusion </w:t>
            </w:r>
          </w:p>
          <w:p w14:paraId="4461999A" w14:textId="77777777" w:rsidR="00112CD3" w:rsidRPr="00E36FCA" w:rsidRDefault="00112CD3" w:rsidP="005F24FD">
            <w:pPr>
              <w:rPr>
                <w:rFonts w:cs="Arial"/>
                <w:b/>
                <w:bCs/>
              </w:rPr>
            </w:pPr>
          </w:p>
        </w:tc>
        <w:tc>
          <w:tcPr>
            <w:tcW w:w="8788" w:type="dxa"/>
          </w:tcPr>
          <w:p w14:paraId="6F4E78AB" w14:textId="77777777" w:rsidR="00112CD3" w:rsidRPr="00E36FCA" w:rsidRDefault="00112CD3" w:rsidP="005F24FD">
            <w:pPr>
              <w:rPr>
                <w:rFonts w:cs="Arial"/>
                <w:iCs/>
              </w:rPr>
            </w:pPr>
            <w:r w:rsidRPr="00E36FCA">
              <w:rPr>
                <w:rFonts w:cs="Arial"/>
                <w:iCs/>
              </w:rPr>
              <w:t>The HSE is an equal opportunities employer.</w:t>
            </w:r>
          </w:p>
          <w:p w14:paraId="30781C27" w14:textId="77777777" w:rsidR="00112CD3" w:rsidRPr="00E36FCA" w:rsidRDefault="00112CD3" w:rsidP="005F24FD">
            <w:pPr>
              <w:rPr>
                <w:rFonts w:cs="Arial"/>
                <w:color w:val="000000"/>
                <w:shd w:val="clear" w:color="auto" w:fill="FFFFFF"/>
              </w:rPr>
            </w:pPr>
          </w:p>
          <w:p w14:paraId="0ADCCA87" w14:textId="77777777" w:rsidR="00112CD3" w:rsidRPr="00E36FCA" w:rsidRDefault="00112CD3" w:rsidP="005F24FD">
            <w:pPr>
              <w:rPr>
                <w:rFonts w:cs="Arial"/>
                <w:color w:val="000000"/>
                <w:shd w:val="clear" w:color="auto" w:fill="FFFFFF"/>
              </w:rPr>
            </w:pPr>
            <w:r w:rsidRPr="00E36FCA">
              <w:rPr>
                <w:rFonts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3526606" w14:textId="77777777" w:rsidR="00112CD3" w:rsidRPr="00E36FCA" w:rsidRDefault="00112CD3" w:rsidP="005F24FD">
            <w:pPr>
              <w:rPr>
                <w:rFonts w:cs="Arial"/>
                <w:color w:val="000000"/>
                <w:shd w:val="clear" w:color="auto" w:fill="FFFFFF"/>
              </w:rPr>
            </w:pPr>
          </w:p>
          <w:p w14:paraId="1B20CAE0" w14:textId="77777777" w:rsidR="00112CD3" w:rsidRPr="00E36FCA" w:rsidRDefault="00112CD3" w:rsidP="005F24FD">
            <w:pPr>
              <w:rPr>
                <w:rFonts w:cs="Arial"/>
                <w:color w:val="000000"/>
                <w:shd w:val="clear" w:color="auto" w:fill="FFFFFF"/>
              </w:rPr>
            </w:pPr>
            <w:r w:rsidRPr="00E36FCA">
              <w:rPr>
                <w:rFonts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413ACEB" w14:textId="77777777" w:rsidR="00112CD3" w:rsidRPr="00E36FCA" w:rsidRDefault="00112CD3" w:rsidP="005F24FD">
            <w:pPr>
              <w:rPr>
                <w:rFonts w:cs="Arial"/>
                <w:color w:val="000000"/>
                <w:shd w:val="clear" w:color="auto" w:fill="FFFFFF"/>
              </w:rPr>
            </w:pPr>
          </w:p>
          <w:p w14:paraId="11DDA065" w14:textId="77777777" w:rsidR="00112CD3" w:rsidRPr="00E36FCA" w:rsidRDefault="00112CD3" w:rsidP="005F24FD">
            <w:pPr>
              <w:rPr>
                <w:rFonts w:cs="Arial"/>
                <w:color w:val="000000"/>
                <w:shd w:val="clear" w:color="auto" w:fill="FFFFFF"/>
              </w:rPr>
            </w:pPr>
            <w:r w:rsidRPr="00E36FCA">
              <w:rPr>
                <w:rFonts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E5F012E" w14:textId="77777777" w:rsidR="00112CD3" w:rsidRPr="00E36FCA" w:rsidRDefault="00112CD3" w:rsidP="005F24FD">
            <w:pPr>
              <w:rPr>
                <w:rFonts w:cs="Arial"/>
                <w:color w:val="000000"/>
                <w:shd w:val="clear" w:color="auto" w:fill="FFFFFF"/>
              </w:rPr>
            </w:pPr>
          </w:p>
          <w:p w14:paraId="1DBD2E49" w14:textId="77777777" w:rsidR="00112CD3" w:rsidRPr="00E36FCA" w:rsidRDefault="00112CD3" w:rsidP="005F24FD">
            <w:pPr>
              <w:rPr>
                <w:rFonts w:cs="Arial"/>
                <w:lang w:val="en-GB"/>
              </w:rPr>
            </w:pPr>
            <w:r w:rsidRPr="00E36FCA">
              <w:rPr>
                <w:rFonts w:cs="Arial"/>
                <w:lang w:val="en-GB"/>
              </w:rPr>
              <w:t xml:space="preserve">Read more about the HSE’s commitment to </w:t>
            </w:r>
            <w:hyperlink r:id="rId10" w:history="1">
              <w:r w:rsidRPr="00E36FCA">
                <w:rPr>
                  <w:rFonts w:cs="Arial"/>
                  <w:color w:val="0000FF"/>
                  <w:u w:val="single"/>
                  <w:lang w:val="en-GB"/>
                </w:rPr>
                <w:t>Diversity, Equality and Inclusion</w:t>
              </w:r>
            </w:hyperlink>
            <w:r w:rsidRPr="00E36FCA">
              <w:rPr>
                <w:rFonts w:cs="Arial"/>
                <w:lang w:val="en-GB"/>
              </w:rPr>
              <w:t xml:space="preserve"> </w:t>
            </w:r>
          </w:p>
          <w:p w14:paraId="7DA561A2" w14:textId="77777777" w:rsidR="00112CD3" w:rsidRPr="00E36FCA" w:rsidRDefault="00112CD3" w:rsidP="005F24FD">
            <w:pPr>
              <w:jc w:val="both"/>
              <w:rPr>
                <w:rFonts w:cs="Arial"/>
              </w:rPr>
            </w:pPr>
          </w:p>
        </w:tc>
      </w:tr>
      <w:tr w:rsidR="00112CD3" w:rsidRPr="00E36FCA" w14:paraId="231326C2" w14:textId="77777777" w:rsidTr="005F24FD">
        <w:trPr>
          <w:gridAfter w:val="1"/>
          <w:wAfter w:w="12" w:type="dxa"/>
          <w:trHeight w:val="69"/>
        </w:trPr>
        <w:tc>
          <w:tcPr>
            <w:tcW w:w="2232" w:type="dxa"/>
          </w:tcPr>
          <w:p w14:paraId="2068A9F0" w14:textId="77777777" w:rsidR="00112CD3" w:rsidRPr="00E36FCA" w:rsidRDefault="00112CD3" w:rsidP="005F24FD">
            <w:pPr>
              <w:rPr>
                <w:rFonts w:cs="Arial"/>
                <w:b/>
                <w:bCs/>
              </w:rPr>
            </w:pPr>
            <w:r w:rsidRPr="00E36FCA">
              <w:rPr>
                <w:rFonts w:cs="Arial"/>
                <w:b/>
                <w:bCs/>
              </w:rPr>
              <w:lastRenderedPageBreak/>
              <w:t>Code of Practice</w:t>
            </w:r>
          </w:p>
        </w:tc>
        <w:tc>
          <w:tcPr>
            <w:tcW w:w="8788" w:type="dxa"/>
          </w:tcPr>
          <w:p w14:paraId="6A4C2A43" w14:textId="77777777" w:rsidR="00112CD3" w:rsidRPr="00E36FCA" w:rsidRDefault="00112CD3" w:rsidP="005F24FD">
            <w:pPr>
              <w:rPr>
                <w:rFonts w:cs="Arial"/>
                <w:lang w:eastAsia="en-US"/>
              </w:rPr>
            </w:pPr>
            <w:r w:rsidRPr="00E36FCA">
              <w:rPr>
                <w:rFonts w:cs="Arial"/>
                <w:lang w:val="en-GB"/>
              </w:rPr>
              <w:t>The Health Service Executive</w:t>
            </w:r>
            <w:r w:rsidRPr="00E36FCA">
              <w:rPr>
                <w:rFonts w:cs="Arial"/>
                <w:color w:val="FF0000"/>
                <w:lang w:val="en-GB"/>
              </w:rPr>
              <w:t xml:space="preserve"> </w:t>
            </w:r>
            <w:r w:rsidRPr="00E36FCA">
              <w:rPr>
                <w:rFonts w:cs="Arial"/>
                <w:lang w:val="en-GB"/>
              </w:rPr>
              <w:t>will run this campaign in compliance with the Code of Practice prepared by the Commission for Public Service Appointments (CPSA).</w:t>
            </w:r>
          </w:p>
          <w:p w14:paraId="06FE3086" w14:textId="77777777" w:rsidR="00112CD3" w:rsidRPr="00E36FCA" w:rsidRDefault="00112CD3" w:rsidP="005F24FD">
            <w:pPr>
              <w:rPr>
                <w:rFonts w:cs="Arial"/>
                <w:lang w:val="en-GB"/>
              </w:rPr>
            </w:pPr>
          </w:p>
          <w:p w14:paraId="60983289" w14:textId="77777777" w:rsidR="00112CD3" w:rsidRPr="00E36FCA" w:rsidRDefault="00112CD3" w:rsidP="005F24FD">
            <w:pPr>
              <w:shd w:val="clear" w:color="auto" w:fill="FFFFFF"/>
              <w:spacing w:line="276" w:lineRule="auto"/>
              <w:rPr>
                <w:rFonts w:cs="Arial"/>
                <w:color w:val="333333"/>
                <w:lang w:eastAsia="en-IE"/>
              </w:rPr>
            </w:pPr>
            <w:r w:rsidRPr="00E36FCA">
              <w:rPr>
                <w:rFonts w:cs="Arial"/>
                <w:lang w:val="en-GB"/>
              </w:rPr>
              <w:t xml:space="preserve">The CPSA is responsible for </w:t>
            </w:r>
            <w:r w:rsidRPr="00E36FCA">
              <w:rPr>
                <w:rFonts w:cs="Arial"/>
                <w:color w:val="333333"/>
                <w:lang w:val="en-GB"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9D791E7" w14:textId="77777777" w:rsidR="00112CD3" w:rsidRPr="00E36FCA" w:rsidRDefault="00112CD3" w:rsidP="005F24FD">
            <w:pPr>
              <w:ind w:firstLine="720"/>
              <w:rPr>
                <w:rFonts w:cs="Arial"/>
                <w:lang w:val="en-GB"/>
              </w:rPr>
            </w:pPr>
          </w:p>
          <w:p w14:paraId="6E05267A" w14:textId="77777777" w:rsidR="00112CD3" w:rsidRPr="00E36FCA" w:rsidRDefault="00112CD3" w:rsidP="005F24FD">
            <w:pPr>
              <w:rPr>
                <w:rFonts w:cs="Arial"/>
                <w:lang w:eastAsia="en-US"/>
              </w:rPr>
            </w:pPr>
            <w:r w:rsidRPr="00E36FCA">
              <w:rPr>
                <w:rFonts w:cs="Arial"/>
                <w:lang w:val="en-GB"/>
              </w:rPr>
              <w:t xml:space="preserve">Read the </w:t>
            </w:r>
            <w:hyperlink r:id="rId11" w:history="1">
              <w:r w:rsidRPr="00E36FCA">
                <w:rPr>
                  <w:rFonts w:cs="Arial"/>
                  <w:color w:val="0000FF"/>
                  <w:u w:val="single"/>
                  <w:lang w:val="en-GB"/>
                </w:rPr>
                <w:t>CPSA Code of Practice</w:t>
              </w:r>
            </w:hyperlink>
            <w:r w:rsidRPr="00E36FCA">
              <w:rPr>
                <w:rFonts w:cs="Arial"/>
                <w:lang w:val="en-GB"/>
              </w:rPr>
              <w:t xml:space="preserve">. </w:t>
            </w:r>
          </w:p>
          <w:p w14:paraId="56A2152C" w14:textId="77777777" w:rsidR="00112CD3" w:rsidRPr="00E36FCA" w:rsidRDefault="00112CD3" w:rsidP="005F24FD">
            <w:pPr>
              <w:jc w:val="both"/>
              <w:rPr>
                <w:rFonts w:cs="Arial"/>
              </w:rPr>
            </w:pPr>
          </w:p>
        </w:tc>
      </w:tr>
      <w:tr w:rsidR="00112CD3" w:rsidRPr="00E36FCA" w14:paraId="5E795A1C" w14:textId="77777777" w:rsidTr="005F24FD">
        <w:trPr>
          <w:trHeight w:val="69"/>
        </w:trPr>
        <w:tc>
          <w:tcPr>
            <w:tcW w:w="11032" w:type="dxa"/>
            <w:gridSpan w:val="3"/>
          </w:tcPr>
          <w:p w14:paraId="30C297ED" w14:textId="77777777" w:rsidR="00112CD3" w:rsidRPr="00E36FCA" w:rsidRDefault="00112CD3" w:rsidP="005F24FD">
            <w:pPr>
              <w:rPr>
                <w:rFonts w:cs="Arial"/>
              </w:rPr>
            </w:pPr>
            <w:r w:rsidRPr="00E36FCA">
              <w:rPr>
                <w:rFonts w:cs="Arial"/>
              </w:rPr>
              <w:t>The reform programme outlined for the health services may impact on this role, and as structures change the job specification may be reviewed.</w:t>
            </w:r>
          </w:p>
          <w:p w14:paraId="344B2276" w14:textId="77777777" w:rsidR="00112CD3" w:rsidRPr="00E36FCA" w:rsidRDefault="00112CD3" w:rsidP="005F24FD">
            <w:pPr>
              <w:rPr>
                <w:rFonts w:cs="Arial"/>
              </w:rPr>
            </w:pPr>
          </w:p>
          <w:p w14:paraId="4175C7A8" w14:textId="77777777" w:rsidR="00112CD3" w:rsidRPr="00E36FCA" w:rsidRDefault="00112CD3" w:rsidP="005F24FD">
            <w:pPr>
              <w:jc w:val="both"/>
              <w:rPr>
                <w:rFonts w:cs="Arial"/>
                <w:b/>
              </w:rPr>
            </w:pPr>
            <w:r w:rsidRPr="00E36FCA">
              <w:rPr>
                <w:rFonts w:cs="Arial"/>
              </w:rPr>
              <w:t>This job specification is a guide to the general range of duties assigned to the post holder. It is intended to be neither definitive nor restrictive and is subject to periodic review with the employee concerned.</w:t>
            </w:r>
          </w:p>
        </w:tc>
      </w:tr>
    </w:tbl>
    <w:p w14:paraId="7082DB74" w14:textId="77777777" w:rsidR="00112CD3" w:rsidRPr="00AB55B1" w:rsidRDefault="00112CD3" w:rsidP="00112CD3">
      <w:pPr>
        <w:rPr>
          <w:rFonts w:cs="Arial"/>
        </w:rPr>
      </w:pPr>
    </w:p>
    <w:p w14:paraId="6729F7EF" w14:textId="77777777" w:rsidR="00112CD3" w:rsidRPr="00AB55B1" w:rsidRDefault="00112CD3" w:rsidP="00112CD3">
      <w:pPr>
        <w:rPr>
          <w:rFonts w:cs="Arial"/>
        </w:rPr>
      </w:pPr>
      <w:r w:rsidRPr="00AB55B1">
        <w:rPr>
          <w:rFonts w:cs="Arial"/>
        </w:rPr>
        <w:br w:type="page"/>
      </w:r>
    </w:p>
    <w:p w14:paraId="50198356" w14:textId="77777777" w:rsidR="00112CD3" w:rsidRDefault="00112CD3" w:rsidP="00112CD3">
      <w:pPr>
        <w:ind w:left="284"/>
        <w:jc w:val="center"/>
        <w:rPr>
          <w:rFonts w:cs="Arial"/>
        </w:rPr>
      </w:pPr>
    </w:p>
    <w:p w14:paraId="7DD04937" w14:textId="77777777" w:rsidR="00112CD3" w:rsidRDefault="00112CD3" w:rsidP="00112CD3">
      <w:pPr>
        <w:ind w:left="284"/>
        <w:jc w:val="center"/>
        <w:rPr>
          <w:rFonts w:cs="Arial"/>
        </w:rPr>
      </w:pPr>
      <w:r w:rsidRPr="00324FEE">
        <w:rPr>
          <w:noProof/>
          <w:color w:val="000099"/>
          <w:lang w:eastAsia="en-IE"/>
        </w:rPr>
        <w:drawing>
          <wp:anchor distT="0" distB="0" distL="114300" distR="114300" simplePos="0" relativeHeight="251659264" behindDoc="0" locked="0" layoutInCell="1" allowOverlap="1" wp14:anchorId="1583616B" wp14:editId="6C3CF8AC">
            <wp:simplePos x="0" y="0"/>
            <wp:positionH relativeFrom="margin">
              <wp:align>left</wp:align>
            </wp:positionH>
            <wp:positionV relativeFrom="margin">
              <wp:posOffset>260934</wp:posOffset>
            </wp:positionV>
            <wp:extent cx="1028700" cy="855980"/>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95AE0E" w14:textId="77777777" w:rsidR="00112CD3" w:rsidRDefault="00112CD3" w:rsidP="00112CD3">
      <w:pPr>
        <w:ind w:left="284"/>
        <w:jc w:val="center"/>
        <w:rPr>
          <w:rFonts w:cs="Arial"/>
        </w:rPr>
      </w:pPr>
    </w:p>
    <w:p w14:paraId="1B43184B" w14:textId="77777777" w:rsidR="00112CD3" w:rsidRDefault="00112CD3" w:rsidP="00112CD3">
      <w:pPr>
        <w:ind w:left="284"/>
        <w:jc w:val="center"/>
        <w:rPr>
          <w:rFonts w:cs="Arial"/>
        </w:rPr>
      </w:pPr>
    </w:p>
    <w:p w14:paraId="7807BA7A" w14:textId="77777777" w:rsidR="00112CD3" w:rsidRDefault="00112CD3" w:rsidP="00112CD3">
      <w:pPr>
        <w:ind w:left="284"/>
        <w:jc w:val="center"/>
        <w:rPr>
          <w:rFonts w:cs="Arial"/>
        </w:rPr>
      </w:pPr>
    </w:p>
    <w:p w14:paraId="5B89D43A" w14:textId="77777777" w:rsidR="00112CD3" w:rsidRDefault="00112CD3" w:rsidP="00112CD3">
      <w:pPr>
        <w:ind w:left="284"/>
        <w:jc w:val="center"/>
        <w:rPr>
          <w:rFonts w:cs="Arial"/>
        </w:rPr>
      </w:pPr>
    </w:p>
    <w:p w14:paraId="519FA34A" w14:textId="77777777" w:rsidR="00112CD3" w:rsidRDefault="00112CD3" w:rsidP="00112CD3">
      <w:pPr>
        <w:ind w:left="284"/>
        <w:jc w:val="center"/>
        <w:rPr>
          <w:rFonts w:cs="Arial"/>
        </w:rPr>
      </w:pPr>
    </w:p>
    <w:p w14:paraId="74482F23" w14:textId="77777777" w:rsidR="00112CD3" w:rsidRPr="00C45B7B" w:rsidRDefault="00112CD3" w:rsidP="00112CD3">
      <w:pPr>
        <w:ind w:left="284"/>
        <w:jc w:val="center"/>
        <w:rPr>
          <w:rFonts w:cs="Arial"/>
          <w:b/>
        </w:rPr>
      </w:pPr>
      <w:r w:rsidRPr="00C45B7B">
        <w:rPr>
          <w:rFonts w:cs="Arial"/>
          <w:b/>
        </w:rPr>
        <w:t>Grade V</w:t>
      </w:r>
    </w:p>
    <w:p w14:paraId="10454914" w14:textId="77777777" w:rsidR="00112CD3" w:rsidRPr="00C45B7B" w:rsidRDefault="00112CD3" w:rsidP="00112CD3">
      <w:pPr>
        <w:jc w:val="center"/>
        <w:rPr>
          <w:rFonts w:cs="Arial"/>
          <w:b/>
        </w:rPr>
      </w:pPr>
      <w:r w:rsidRPr="00C45B7B">
        <w:rPr>
          <w:rFonts w:cs="Arial"/>
          <w:b/>
        </w:rPr>
        <w:t xml:space="preserve">                            Terms and Conditions of Employment</w:t>
      </w:r>
    </w:p>
    <w:p w14:paraId="4D114561" w14:textId="77777777" w:rsidR="00112CD3" w:rsidRPr="00AB55B1" w:rsidRDefault="00112CD3" w:rsidP="00112CD3">
      <w:pPr>
        <w:jc w:val="center"/>
        <w:rPr>
          <w:rFonts w:cs="Arial"/>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8525"/>
      </w:tblGrid>
      <w:tr w:rsidR="00112CD3" w:rsidRPr="00C45B7B" w14:paraId="254CD253" w14:textId="77777777" w:rsidTr="005F24FD">
        <w:tc>
          <w:tcPr>
            <w:tcW w:w="1965" w:type="dxa"/>
          </w:tcPr>
          <w:p w14:paraId="2A9F6E29" w14:textId="77777777" w:rsidR="00112CD3" w:rsidRPr="00AB55B1" w:rsidRDefault="00112CD3" w:rsidP="005F24FD">
            <w:pPr>
              <w:ind w:left="34" w:hanging="34"/>
              <w:jc w:val="both"/>
              <w:rPr>
                <w:rFonts w:cs="Arial"/>
                <w:b/>
                <w:bCs/>
              </w:rPr>
            </w:pPr>
            <w:r w:rsidRPr="00AB55B1">
              <w:rPr>
                <w:rFonts w:cs="Arial"/>
                <w:b/>
                <w:bCs/>
              </w:rPr>
              <w:t xml:space="preserve">Tenure </w:t>
            </w:r>
          </w:p>
        </w:tc>
        <w:tc>
          <w:tcPr>
            <w:tcW w:w="8525" w:type="dxa"/>
          </w:tcPr>
          <w:p w14:paraId="4151DF28" w14:textId="77777777" w:rsidR="00112CD3" w:rsidRPr="00AB5384" w:rsidRDefault="00112CD3" w:rsidP="005F24FD">
            <w:pPr>
              <w:tabs>
                <w:tab w:val="left" w:pos="-720"/>
                <w:tab w:val="left" w:pos="0"/>
                <w:tab w:val="left" w:pos="720"/>
              </w:tabs>
              <w:suppressAutoHyphens/>
              <w:contextualSpacing/>
              <w:jc w:val="both"/>
              <w:rPr>
                <w:rFonts w:cs="Arial"/>
                <w:b/>
                <w:spacing w:val="-3"/>
              </w:rPr>
            </w:pPr>
            <w:r w:rsidRPr="00C45B7B">
              <w:rPr>
                <w:rFonts w:cs="Arial"/>
                <w:spacing w:val="-3"/>
              </w:rPr>
              <w:t xml:space="preserve">The current vacancy available is </w:t>
            </w:r>
            <w:r w:rsidRPr="00AB5384">
              <w:rPr>
                <w:rFonts w:cs="Arial"/>
                <w:b/>
                <w:bCs/>
                <w:spacing w:val="-3"/>
              </w:rPr>
              <w:t>specified purpose</w:t>
            </w:r>
            <w:r w:rsidRPr="00AB5384">
              <w:rPr>
                <w:rFonts w:cs="Arial"/>
                <w:spacing w:val="-3"/>
              </w:rPr>
              <w:t xml:space="preserve"> </w:t>
            </w:r>
            <w:r w:rsidRPr="00C45B7B">
              <w:rPr>
                <w:rFonts w:cs="Arial"/>
                <w:spacing w:val="-3"/>
              </w:rPr>
              <w:t xml:space="preserve">and </w:t>
            </w:r>
            <w:r w:rsidRPr="00AB5384">
              <w:rPr>
                <w:rFonts w:cs="Arial"/>
                <w:b/>
                <w:bCs/>
                <w:spacing w:val="-3"/>
              </w:rPr>
              <w:t>whole time (Duration 6 months).</w:t>
            </w:r>
            <w:r w:rsidRPr="00AB5384">
              <w:rPr>
                <w:rFonts w:cs="Arial"/>
                <w:b/>
                <w:spacing w:val="-3"/>
              </w:rPr>
              <w:t xml:space="preserve">  </w:t>
            </w:r>
          </w:p>
          <w:p w14:paraId="7CEAC736" w14:textId="77777777" w:rsidR="00112CD3" w:rsidRPr="00C45B7B" w:rsidRDefault="00112CD3" w:rsidP="005F24FD">
            <w:pPr>
              <w:tabs>
                <w:tab w:val="left" w:pos="-720"/>
                <w:tab w:val="left" w:pos="0"/>
                <w:tab w:val="left" w:pos="720"/>
              </w:tabs>
              <w:suppressAutoHyphens/>
              <w:contextualSpacing/>
              <w:jc w:val="both"/>
              <w:rPr>
                <w:rFonts w:cs="Arial"/>
                <w:spacing w:val="-3"/>
              </w:rPr>
            </w:pPr>
          </w:p>
          <w:p w14:paraId="55E95FF9" w14:textId="77777777" w:rsidR="00112CD3" w:rsidRPr="00C45B7B" w:rsidRDefault="00112CD3" w:rsidP="005F24FD">
            <w:pPr>
              <w:tabs>
                <w:tab w:val="left" w:pos="-720"/>
                <w:tab w:val="left" w:pos="0"/>
                <w:tab w:val="left" w:pos="720"/>
              </w:tabs>
              <w:suppressAutoHyphens/>
              <w:contextualSpacing/>
              <w:jc w:val="both"/>
              <w:rPr>
                <w:rFonts w:cs="Arial"/>
                <w:spacing w:val="-3"/>
              </w:rPr>
            </w:pPr>
            <w:r w:rsidRPr="00C45B7B">
              <w:rPr>
                <w:rFonts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7513A8F3" w14:textId="77777777" w:rsidR="00112CD3" w:rsidRPr="00C45B7B" w:rsidRDefault="00112CD3" w:rsidP="005F24FD">
            <w:pPr>
              <w:tabs>
                <w:tab w:val="left" w:pos="-720"/>
                <w:tab w:val="left" w:pos="0"/>
                <w:tab w:val="left" w:pos="720"/>
              </w:tabs>
              <w:suppressAutoHyphens/>
              <w:contextualSpacing/>
              <w:jc w:val="both"/>
              <w:rPr>
                <w:rFonts w:cs="Arial"/>
                <w:spacing w:val="-3"/>
              </w:rPr>
            </w:pPr>
          </w:p>
          <w:p w14:paraId="0E4555C9" w14:textId="77777777" w:rsidR="00112CD3" w:rsidRPr="00C45B7B" w:rsidRDefault="00112CD3" w:rsidP="005F24FD">
            <w:pPr>
              <w:tabs>
                <w:tab w:val="left" w:pos="-720"/>
                <w:tab w:val="left" w:pos="0"/>
                <w:tab w:val="left" w:pos="720"/>
              </w:tabs>
              <w:suppressAutoHyphens/>
              <w:contextualSpacing/>
              <w:jc w:val="both"/>
              <w:rPr>
                <w:rFonts w:cs="Arial"/>
                <w:spacing w:val="-3"/>
              </w:rPr>
            </w:pPr>
            <w:r w:rsidRPr="00C45B7B">
              <w:rPr>
                <w:rFonts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14F8BBE4" w14:textId="77777777" w:rsidR="00112CD3" w:rsidRPr="00C45B7B" w:rsidRDefault="00112CD3" w:rsidP="005F24FD">
            <w:pPr>
              <w:tabs>
                <w:tab w:val="left" w:pos="-720"/>
                <w:tab w:val="left" w:pos="0"/>
                <w:tab w:val="left" w:pos="720"/>
              </w:tabs>
              <w:suppressAutoHyphens/>
              <w:contextualSpacing/>
              <w:jc w:val="both"/>
              <w:rPr>
                <w:rFonts w:cs="Arial"/>
                <w:spacing w:val="-3"/>
              </w:rPr>
            </w:pPr>
          </w:p>
        </w:tc>
      </w:tr>
      <w:tr w:rsidR="00112CD3" w:rsidRPr="00AB55B1" w14:paraId="62FFD6EF" w14:textId="77777777" w:rsidTr="005F24FD">
        <w:tc>
          <w:tcPr>
            <w:tcW w:w="1965" w:type="dxa"/>
          </w:tcPr>
          <w:p w14:paraId="0F2D9259" w14:textId="77777777" w:rsidR="00112CD3" w:rsidRPr="00AB55B1" w:rsidRDefault="00112CD3" w:rsidP="005F24FD">
            <w:pPr>
              <w:jc w:val="both"/>
              <w:rPr>
                <w:rFonts w:cs="Arial"/>
                <w:b/>
                <w:bCs/>
              </w:rPr>
            </w:pPr>
            <w:r w:rsidRPr="00AB55B1">
              <w:rPr>
                <w:rFonts w:cs="Arial"/>
                <w:b/>
                <w:bCs/>
              </w:rPr>
              <w:t xml:space="preserve">Remuneration </w:t>
            </w:r>
          </w:p>
        </w:tc>
        <w:tc>
          <w:tcPr>
            <w:tcW w:w="8525" w:type="dxa"/>
          </w:tcPr>
          <w:p w14:paraId="62540BCA" w14:textId="7ABD608F" w:rsidR="00112CD3" w:rsidRPr="00E20C14" w:rsidRDefault="00112CD3" w:rsidP="005F24FD">
            <w:pPr>
              <w:jc w:val="both"/>
              <w:rPr>
                <w:rFonts w:cs="Arial"/>
                <w:b/>
              </w:rPr>
            </w:pPr>
            <w:r w:rsidRPr="002E2ABB">
              <w:rPr>
                <w:rFonts w:cs="Arial"/>
              </w:rPr>
              <w:t>The Salary scale for the post is</w:t>
            </w:r>
            <w:r>
              <w:rPr>
                <w:rFonts w:cs="Arial"/>
              </w:rPr>
              <w:t xml:space="preserve"> </w:t>
            </w:r>
            <w:r w:rsidRPr="00A51300">
              <w:rPr>
                <w:rFonts w:cs="Arial"/>
              </w:rPr>
              <w:t>as at 01/0</w:t>
            </w:r>
            <w:r w:rsidR="00FB2389">
              <w:rPr>
                <w:rFonts w:cs="Arial"/>
              </w:rPr>
              <w:t>2</w:t>
            </w:r>
            <w:r w:rsidRPr="00A51300">
              <w:rPr>
                <w:rFonts w:cs="Arial"/>
              </w:rPr>
              <w:t>/202</w:t>
            </w:r>
            <w:r w:rsidR="00FB2389">
              <w:rPr>
                <w:rFonts w:cs="Arial"/>
              </w:rPr>
              <w:t>6:</w:t>
            </w:r>
          </w:p>
          <w:p w14:paraId="4D552BB5" w14:textId="77777777" w:rsidR="00112CD3" w:rsidRDefault="00112CD3" w:rsidP="005F24FD">
            <w:pPr>
              <w:jc w:val="both"/>
              <w:rPr>
                <w:rFonts w:cs="Arial"/>
                <w:b/>
              </w:rPr>
            </w:pPr>
          </w:p>
          <w:p w14:paraId="577AAB19" w14:textId="4054716F" w:rsidR="00112CD3" w:rsidRPr="00A51300" w:rsidRDefault="00FB2389" w:rsidP="005F24FD">
            <w:pPr>
              <w:jc w:val="both"/>
              <w:rPr>
                <w:rFonts w:cs="Arial"/>
                <w:b/>
                <w:color w:val="000000"/>
              </w:rPr>
            </w:pPr>
            <w:r w:rsidRPr="00A51300">
              <w:rPr>
                <w:rFonts w:cs="Arial"/>
                <w:color w:val="000000"/>
              </w:rPr>
              <w:t>€</w:t>
            </w:r>
            <w:r w:rsidRPr="00FB2389">
              <w:rPr>
                <w:rFonts w:cs="Arial"/>
                <w:color w:val="000000"/>
                <w:lang w:eastAsia="ja-JP"/>
              </w:rPr>
              <w:t xml:space="preserve">52,235 </w:t>
            </w:r>
            <w:r w:rsidRPr="00A51300">
              <w:rPr>
                <w:rFonts w:cs="Arial"/>
                <w:color w:val="000000"/>
                <w:lang w:eastAsia="ja-JP"/>
              </w:rPr>
              <w:t xml:space="preserve">- </w:t>
            </w:r>
            <w:r w:rsidRPr="00A51300">
              <w:rPr>
                <w:rFonts w:cs="Arial"/>
                <w:color w:val="000000"/>
              </w:rPr>
              <w:t>€</w:t>
            </w:r>
            <w:r w:rsidRPr="00FB2389">
              <w:rPr>
                <w:rFonts w:cs="Arial"/>
                <w:color w:val="000000"/>
                <w:lang w:eastAsia="ja-JP"/>
              </w:rPr>
              <w:t xml:space="preserve">53,798 </w:t>
            </w:r>
            <w:r w:rsidRPr="00A51300">
              <w:rPr>
                <w:rFonts w:cs="Arial"/>
                <w:color w:val="000000"/>
                <w:lang w:eastAsia="ja-JP"/>
              </w:rPr>
              <w:t xml:space="preserve">- </w:t>
            </w:r>
            <w:r w:rsidRPr="00A51300">
              <w:rPr>
                <w:rFonts w:cs="Arial"/>
                <w:color w:val="000000"/>
              </w:rPr>
              <w:t>€</w:t>
            </w:r>
            <w:r w:rsidRPr="00FB2389">
              <w:rPr>
                <w:rFonts w:cs="Arial"/>
                <w:color w:val="000000"/>
                <w:lang w:eastAsia="ja-JP"/>
              </w:rPr>
              <w:t xml:space="preserve">55,391 </w:t>
            </w:r>
            <w:r w:rsidRPr="00A51300">
              <w:rPr>
                <w:rFonts w:cs="Arial"/>
                <w:color w:val="000000"/>
                <w:lang w:eastAsia="ja-JP"/>
              </w:rPr>
              <w:t xml:space="preserve">- </w:t>
            </w:r>
            <w:r w:rsidRPr="00A51300">
              <w:rPr>
                <w:rFonts w:cs="Arial"/>
                <w:color w:val="000000"/>
              </w:rPr>
              <w:t>€</w:t>
            </w:r>
            <w:r w:rsidRPr="00FB2389">
              <w:rPr>
                <w:rFonts w:cs="Arial"/>
                <w:color w:val="000000"/>
                <w:lang w:eastAsia="ja-JP"/>
              </w:rPr>
              <w:t xml:space="preserve">57,021 </w:t>
            </w:r>
            <w:r w:rsidRPr="00A51300">
              <w:rPr>
                <w:rFonts w:cs="Arial"/>
                <w:color w:val="000000"/>
                <w:lang w:eastAsia="ja-JP"/>
              </w:rPr>
              <w:t xml:space="preserve">- </w:t>
            </w:r>
            <w:r w:rsidRPr="00A51300">
              <w:rPr>
                <w:rFonts w:cs="Arial"/>
                <w:color w:val="000000"/>
              </w:rPr>
              <w:t>€</w:t>
            </w:r>
            <w:r w:rsidRPr="00FB2389">
              <w:rPr>
                <w:rFonts w:cs="Arial"/>
                <w:color w:val="000000"/>
                <w:lang w:eastAsia="ja-JP"/>
              </w:rPr>
              <w:t xml:space="preserve">58,659 </w:t>
            </w:r>
            <w:r w:rsidRPr="00A51300">
              <w:rPr>
                <w:rFonts w:cs="Arial"/>
                <w:color w:val="000000"/>
                <w:lang w:eastAsia="ja-JP"/>
              </w:rPr>
              <w:t xml:space="preserve">- </w:t>
            </w:r>
            <w:r w:rsidRPr="00A51300">
              <w:rPr>
                <w:rFonts w:cs="Arial"/>
                <w:color w:val="000000"/>
              </w:rPr>
              <w:t>€</w:t>
            </w:r>
            <w:r w:rsidRPr="00FB2389">
              <w:rPr>
                <w:rFonts w:cs="Arial"/>
                <w:color w:val="000000"/>
                <w:lang w:eastAsia="ja-JP"/>
              </w:rPr>
              <w:t xml:space="preserve">60,569 </w:t>
            </w:r>
            <w:r w:rsidRPr="00A51300">
              <w:rPr>
                <w:rFonts w:cs="Arial"/>
                <w:color w:val="000000"/>
                <w:lang w:eastAsia="ja-JP"/>
              </w:rPr>
              <w:t xml:space="preserve">- </w:t>
            </w:r>
            <w:r w:rsidRPr="00A51300">
              <w:rPr>
                <w:rFonts w:cs="Arial"/>
                <w:color w:val="000000"/>
              </w:rPr>
              <w:t>€</w:t>
            </w:r>
            <w:r w:rsidRPr="00FB2389">
              <w:rPr>
                <w:rFonts w:cs="Arial"/>
                <w:color w:val="000000"/>
                <w:lang w:eastAsia="ja-JP"/>
              </w:rPr>
              <w:t>62,485</w:t>
            </w:r>
            <w:r>
              <w:rPr>
                <w:rFonts w:cs="Arial"/>
                <w:b/>
                <w:bCs/>
                <w:color w:val="000000"/>
                <w:lang w:eastAsia="ja-JP"/>
              </w:rPr>
              <w:t xml:space="preserve"> </w:t>
            </w:r>
            <w:r w:rsidR="00112CD3" w:rsidRPr="00A51300">
              <w:rPr>
                <w:rFonts w:cs="Arial"/>
                <w:b/>
                <w:bCs/>
                <w:color w:val="000000"/>
                <w:lang w:eastAsia="ja-JP"/>
              </w:rPr>
              <w:t xml:space="preserve">LSIs </w:t>
            </w:r>
            <w:r w:rsidR="00112CD3" w:rsidRPr="00A51300">
              <w:rPr>
                <w:rFonts w:cs="Arial"/>
                <w:color w:val="000000"/>
              </w:rPr>
              <w:t xml:space="preserve"> </w:t>
            </w:r>
          </w:p>
          <w:p w14:paraId="1802D0F3" w14:textId="77777777" w:rsidR="00112CD3" w:rsidRPr="002E2ABB" w:rsidRDefault="00112CD3" w:rsidP="005F24FD">
            <w:pPr>
              <w:jc w:val="both"/>
              <w:rPr>
                <w:rFonts w:cs="Arial"/>
                <w:b/>
              </w:rPr>
            </w:pPr>
          </w:p>
          <w:p w14:paraId="3F16BF36" w14:textId="77777777" w:rsidR="00112CD3" w:rsidRDefault="00112CD3" w:rsidP="005F24FD">
            <w:pPr>
              <w:jc w:val="both"/>
              <w:rPr>
                <w:rFonts w:cs="Arial"/>
                <w:color w:val="000000"/>
                <w:lang w:eastAsia="en-IE"/>
              </w:rPr>
            </w:pPr>
            <w:r w:rsidRPr="002E2ABB">
              <w:rPr>
                <w:rFonts w:cs="Arial"/>
                <w:color w:val="000000"/>
                <w:lang w:eastAsia="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6B258A6" w14:textId="77777777" w:rsidR="00112CD3" w:rsidRPr="00C45B7B" w:rsidRDefault="00112CD3" w:rsidP="005F24FD">
            <w:pPr>
              <w:rPr>
                <w:rFonts w:cs="Arial"/>
              </w:rPr>
            </w:pPr>
          </w:p>
        </w:tc>
      </w:tr>
      <w:tr w:rsidR="00112CD3" w:rsidRPr="00AB55B1" w14:paraId="490698C7" w14:textId="77777777" w:rsidTr="005F24FD">
        <w:tc>
          <w:tcPr>
            <w:tcW w:w="1965" w:type="dxa"/>
          </w:tcPr>
          <w:p w14:paraId="0BE5679E" w14:textId="77777777" w:rsidR="00112CD3" w:rsidRPr="00AB55B1" w:rsidRDefault="00112CD3" w:rsidP="005F24FD">
            <w:pPr>
              <w:jc w:val="both"/>
              <w:rPr>
                <w:rFonts w:cs="Arial"/>
                <w:b/>
                <w:bCs/>
              </w:rPr>
            </w:pPr>
            <w:r w:rsidRPr="00AB55B1">
              <w:rPr>
                <w:rFonts w:cs="Arial"/>
                <w:b/>
                <w:bCs/>
              </w:rPr>
              <w:t>Working Week</w:t>
            </w:r>
          </w:p>
          <w:p w14:paraId="7AC4D53D" w14:textId="77777777" w:rsidR="00112CD3" w:rsidRPr="00AB55B1" w:rsidRDefault="00112CD3" w:rsidP="005F24FD">
            <w:pPr>
              <w:jc w:val="both"/>
              <w:rPr>
                <w:rFonts w:cs="Arial"/>
                <w:b/>
                <w:bCs/>
              </w:rPr>
            </w:pPr>
          </w:p>
        </w:tc>
        <w:tc>
          <w:tcPr>
            <w:tcW w:w="8525" w:type="dxa"/>
          </w:tcPr>
          <w:p w14:paraId="6C3571E1" w14:textId="77777777" w:rsidR="00112CD3" w:rsidRPr="00AB5384" w:rsidRDefault="00112CD3" w:rsidP="005F24FD">
            <w:pPr>
              <w:pStyle w:val="paragraph"/>
              <w:spacing w:before="0" w:beforeAutospacing="0" w:after="0" w:afterAutospacing="0"/>
              <w:textAlignment w:val="baseline"/>
              <w:rPr>
                <w:rFonts w:ascii="Arial" w:hAnsi="Arial" w:cs="Arial"/>
                <w:sz w:val="20"/>
                <w:szCs w:val="20"/>
              </w:rPr>
            </w:pPr>
            <w:r w:rsidRPr="00AB5384">
              <w:rPr>
                <w:rStyle w:val="normaltextrun"/>
                <w:rFonts w:ascii="Arial" w:hAnsi="Arial" w:cs="Arial"/>
                <w:sz w:val="20"/>
                <w:szCs w:val="20"/>
                <w:lang w:val="en-US"/>
              </w:rPr>
              <w:t xml:space="preserve">The standard weekly working </w:t>
            </w:r>
            <w:r w:rsidRPr="00AB5384">
              <w:rPr>
                <w:rStyle w:val="findhit"/>
                <w:rFonts w:ascii="Arial" w:hAnsi="Arial" w:cs="Arial"/>
                <w:sz w:val="20"/>
                <w:szCs w:val="20"/>
                <w:lang w:val="en-US"/>
              </w:rPr>
              <w:t>hours</w:t>
            </w:r>
            <w:r w:rsidRPr="00AB5384">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AB5384">
              <w:rPr>
                <w:rStyle w:val="normaltextrun"/>
                <w:rFonts w:ascii="Arial" w:hAnsi="Arial" w:cs="Arial"/>
                <w:sz w:val="20"/>
                <w:szCs w:val="20"/>
                <w:lang w:val="en-US"/>
              </w:rPr>
              <w:t xml:space="preserve"> </w:t>
            </w:r>
            <w:r w:rsidRPr="00AB5384">
              <w:rPr>
                <w:rStyle w:val="findhit"/>
                <w:rFonts w:ascii="Arial" w:hAnsi="Arial" w:cs="Arial"/>
                <w:sz w:val="20"/>
                <w:szCs w:val="20"/>
                <w:lang w:val="en-US"/>
              </w:rPr>
              <w:t>hours</w:t>
            </w:r>
            <w:r w:rsidRPr="00AB5384">
              <w:rPr>
                <w:rStyle w:val="normaltextrun"/>
                <w:rFonts w:ascii="Arial" w:hAnsi="Arial" w:cs="Arial"/>
                <w:sz w:val="20"/>
                <w:szCs w:val="20"/>
                <w:lang w:val="en-US"/>
              </w:rPr>
              <w:t xml:space="preserve"> per week. Your normal weekly working </w:t>
            </w:r>
            <w:r w:rsidRPr="00AB5384">
              <w:rPr>
                <w:rStyle w:val="findhit"/>
                <w:rFonts w:ascii="Arial" w:hAnsi="Arial" w:cs="Arial"/>
                <w:sz w:val="20"/>
                <w:szCs w:val="20"/>
                <w:lang w:val="en-US"/>
              </w:rPr>
              <w:t>hours</w:t>
            </w:r>
            <w:r w:rsidRPr="00AB5384">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AB5384">
              <w:rPr>
                <w:rStyle w:val="normaltextrun"/>
                <w:rFonts w:ascii="Arial" w:hAnsi="Arial" w:cs="Arial"/>
                <w:sz w:val="20"/>
                <w:szCs w:val="20"/>
                <w:lang w:val="en-US"/>
              </w:rPr>
              <w:t xml:space="preserve"> </w:t>
            </w:r>
            <w:r w:rsidRPr="00AB5384">
              <w:rPr>
                <w:rStyle w:val="findhit"/>
                <w:rFonts w:ascii="Arial" w:hAnsi="Arial" w:cs="Arial"/>
                <w:sz w:val="20"/>
                <w:szCs w:val="20"/>
                <w:lang w:val="en-US"/>
              </w:rPr>
              <w:t>hours</w:t>
            </w:r>
            <w:r w:rsidRPr="00AB5384">
              <w:rPr>
                <w:rStyle w:val="normaltextrun"/>
                <w:rFonts w:ascii="Arial" w:hAnsi="Arial" w:cs="Arial"/>
                <w:sz w:val="20"/>
                <w:szCs w:val="20"/>
                <w:lang w:val="en-US"/>
              </w:rPr>
              <w:t xml:space="preserve">. Contracted </w:t>
            </w:r>
            <w:r w:rsidRPr="00AB5384">
              <w:rPr>
                <w:rStyle w:val="findhit"/>
                <w:rFonts w:ascii="Arial" w:hAnsi="Arial" w:cs="Arial"/>
                <w:sz w:val="20"/>
                <w:szCs w:val="20"/>
                <w:lang w:val="en-US"/>
              </w:rPr>
              <w:t>hours</w:t>
            </w:r>
            <w:r w:rsidRPr="00AB5384">
              <w:rPr>
                <w:rStyle w:val="normaltextrun"/>
                <w:rFonts w:ascii="Arial" w:hAnsi="Arial" w:cs="Arial"/>
                <w:sz w:val="20"/>
                <w:szCs w:val="20"/>
                <w:lang w:val="en-US"/>
              </w:rPr>
              <w:t xml:space="preserve"> that are less than the standard weekly working </w:t>
            </w:r>
            <w:r w:rsidRPr="00AB5384">
              <w:rPr>
                <w:rStyle w:val="findhit"/>
                <w:rFonts w:ascii="Arial" w:hAnsi="Arial" w:cs="Arial"/>
                <w:sz w:val="20"/>
                <w:szCs w:val="20"/>
                <w:lang w:val="en-US"/>
              </w:rPr>
              <w:t>hours</w:t>
            </w:r>
            <w:r w:rsidRPr="00AB5384">
              <w:rPr>
                <w:rStyle w:val="normaltextrun"/>
                <w:rFonts w:ascii="Arial" w:hAnsi="Arial" w:cs="Arial"/>
                <w:sz w:val="20"/>
                <w:szCs w:val="20"/>
                <w:lang w:val="en-US"/>
              </w:rPr>
              <w:t xml:space="preserve"> for your grade will be paid pro rata to the full time equivalent.</w:t>
            </w:r>
          </w:p>
          <w:p w14:paraId="595EB428" w14:textId="77777777" w:rsidR="00112CD3" w:rsidRPr="00AB5384" w:rsidRDefault="00112CD3" w:rsidP="005F24FD">
            <w:pPr>
              <w:pStyle w:val="paragraph"/>
              <w:spacing w:before="0" w:beforeAutospacing="0" w:after="0" w:afterAutospacing="0"/>
              <w:textAlignment w:val="baseline"/>
              <w:rPr>
                <w:rStyle w:val="eop"/>
                <w:rFonts w:ascii="Arial" w:hAnsi="Arial" w:cs="Arial"/>
                <w:sz w:val="20"/>
                <w:szCs w:val="20"/>
              </w:rPr>
            </w:pPr>
          </w:p>
          <w:p w14:paraId="21324045" w14:textId="77777777" w:rsidR="00112CD3" w:rsidRPr="00AB5384" w:rsidRDefault="00112CD3" w:rsidP="005F24FD">
            <w:pPr>
              <w:pStyle w:val="paragraph"/>
              <w:spacing w:before="0" w:beforeAutospacing="0" w:after="0" w:afterAutospacing="0"/>
              <w:textAlignment w:val="baseline"/>
              <w:rPr>
                <w:rFonts w:ascii="Arial" w:hAnsi="Arial" w:cs="Arial"/>
                <w:sz w:val="20"/>
                <w:szCs w:val="20"/>
              </w:rPr>
            </w:pPr>
            <w:r w:rsidRPr="00AB5384">
              <w:rPr>
                <w:rStyle w:val="normaltextrun"/>
                <w:rFonts w:ascii="Arial" w:hAnsi="Arial" w:cs="Arial"/>
                <w:sz w:val="20"/>
                <w:szCs w:val="20"/>
                <w:lang w:val="en-US"/>
              </w:rPr>
              <w:t xml:space="preserve">You are required to work agreed roster/on-call arrangements advised by your Reporting Manager. Your contracted </w:t>
            </w:r>
            <w:r w:rsidRPr="00AB5384">
              <w:rPr>
                <w:rStyle w:val="findhit"/>
                <w:rFonts w:ascii="Arial" w:hAnsi="Arial" w:cs="Arial"/>
                <w:sz w:val="20"/>
                <w:szCs w:val="20"/>
                <w:lang w:val="en-US"/>
              </w:rPr>
              <w:t>hours</w:t>
            </w:r>
            <w:r w:rsidRPr="00AB5384">
              <w:rPr>
                <w:rStyle w:val="normaltextrun"/>
                <w:rFonts w:ascii="Arial" w:hAnsi="Arial" w:cs="Arial"/>
                <w:sz w:val="20"/>
                <w:szCs w:val="20"/>
                <w:lang w:val="en-US"/>
              </w:rPr>
              <w:t xml:space="preserve"> are liable to change between the </w:t>
            </w:r>
            <w:r w:rsidRPr="00AB5384">
              <w:rPr>
                <w:rStyle w:val="findhit"/>
                <w:rFonts w:ascii="Arial" w:hAnsi="Arial" w:cs="Arial"/>
                <w:sz w:val="20"/>
                <w:szCs w:val="20"/>
                <w:lang w:val="en-US"/>
              </w:rPr>
              <w:t>hours</w:t>
            </w:r>
            <w:r w:rsidRPr="00AB5384">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1FD85376" w14:textId="77777777" w:rsidR="00112CD3" w:rsidRPr="00AB5384" w:rsidRDefault="00112CD3" w:rsidP="005F24FD">
            <w:pPr>
              <w:jc w:val="both"/>
              <w:rPr>
                <w:rFonts w:cs="Arial"/>
              </w:rPr>
            </w:pPr>
          </w:p>
        </w:tc>
      </w:tr>
      <w:tr w:rsidR="00112CD3" w:rsidRPr="00AB55B1" w14:paraId="4C5A25B4" w14:textId="77777777" w:rsidTr="005F24FD">
        <w:tc>
          <w:tcPr>
            <w:tcW w:w="1965" w:type="dxa"/>
          </w:tcPr>
          <w:p w14:paraId="1D1FEC00" w14:textId="77777777" w:rsidR="00112CD3" w:rsidRPr="00AB55B1" w:rsidRDefault="00112CD3" w:rsidP="005F24FD">
            <w:pPr>
              <w:jc w:val="both"/>
              <w:rPr>
                <w:rFonts w:cs="Arial"/>
                <w:b/>
                <w:bCs/>
              </w:rPr>
            </w:pPr>
            <w:r w:rsidRPr="00AB55B1">
              <w:rPr>
                <w:rFonts w:cs="Arial"/>
                <w:b/>
                <w:bCs/>
              </w:rPr>
              <w:t>Annual Leave</w:t>
            </w:r>
          </w:p>
        </w:tc>
        <w:tc>
          <w:tcPr>
            <w:tcW w:w="8525" w:type="dxa"/>
          </w:tcPr>
          <w:p w14:paraId="6CAD9071" w14:textId="77777777" w:rsidR="00112CD3" w:rsidRPr="00AB5384" w:rsidRDefault="00112CD3" w:rsidP="005F24FD">
            <w:pPr>
              <w:rPr>
                <w:rFonts w:cs="Arial"/>
              </w:rPr>
            </w:pPr>
            <w:r w:rsidRPr="00AB5384">
              <w:rPr>
                <w:rFonts w:eastAsiaTheme="minorHAnsi" w:cs="Arial"/>
                <w:lang w:eastAsia="en-US"/>
              </w:rPr>
              <w:t>The annual leave associated with the post will be confirmed at Contracting stage</w:t>
            </w:r>
            <w:r w:rsidRPr="00AB5384">
              <w:rPr>
                <w:rFonts w:cs="Arial"/>
              </w:rPr>
              <w:t>.</w:t>
            </w:r>
          </w:p>
          <w:p w14:paraId="598B3416" w14:textId="77777777" w:rsidR="00112CD3" w:rsidRPr="00AB5384" w:rsidRDefault="00112CD3" w:rsidP="005F24FD">
            <w:pPr>
              <w:jc w:val="both"/>
              <w:rPr>
                <w:rFonts w:cs="Arial"/>
              </w:rPr>
            </w:pPr>
          </w:p>
        </w:tc>
      </w:tr>
      <w:tr w:rsidR="00112CD3" w:rsidRPr="00AB55B1" w14:paraId="7A6B47A7" w14:textId="77777777" w:rsidTr="005F24FD">
        <w:tc>
          <w:tcPr>
            <w:tcW w:w="1965" w:type="dxa"/>
          </w:tcPr>
          <w:p w14:paraId="396551F1" w14:textId="77777777" w:rsidR="00112CD3" w:rsidRPr="00AB55B1" w:rsidRDefault="00112CD3" w:rsidP="005F24FD">
            <w:pPr>
              <w:jc w:val="both"/>
              <w:rPr>
                <w:rFonts w:cs="Arial"/>
                <w:b/>
                <w:bCs/>
              </w:rPr>
            </w:pPr>
            <w:r w:rsidRPr="00AB55B1">
              <w:rPr>
                <w:rFonts w:cs="Arial"/>
                <w:b/>
                <w:bCs/>
              </w:rPr>
              <w:t>Superannuation</w:t>
            </w:r>
          </w:p>
          <w:p w14:paraId="7F05656F" w14:textId="77777777" w:rsidR="00112CD3" w:rsidRPr="00AB55B1" w:rsidRDefault="00112CD3" w:rsidP="005F24FD">
            <w:pPr>
              <w:jc w:val="both"/>
              <w:rPr>
                <w:rFonts w:cs="Arial"/>
                <w:b/>
                <w:bCs/>
              </w:rPr>
            </w:pPr>
          </w:p>
          <w:p w14:paraId="0D116031" w14:textId="77777777" w:rsidR="00112CD3" w:rsidRPr="00AB55B1" w:rsidRDefault="00112CD3" w:rsidP="005F24FD">
            <w:pPr>
              <w:jc w:val="both"/>
              <w:rPr>
                <w:rFonts w:cs="Arial"/>
                <w:b/>
                <w:bCs/>
              </w:rPr>
            </w:pPr>
          </w:p>
        </w:tc>
        <w:tc>
          <w:tcPr>
            <w:tcW w:w="8525" w:type="dxa"/>
          </w:tcPr>
          <w:p w14:paraId="6EA3FDDB" w14:textId="77777777" w:rsidR="00112CD3" w:rsidRDefault="00112CD3" w:rsidP="005F24FD">
            <w:pPr>
              <w:jc w:val="both"/>
              <w:rPr>
                <w:rFonts w:cs="Arial"/>
              </w:rPr>
            </w:pPr>
            <w:r w:rsidRPr="00AB55B1">
              <w:rPr>
                <w:rFonts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AB55B1">
              <w:rPr>
                <w:rFonts w:cs="Arial"/>
                <w:vertAlign w:val="superscript"/>
              </w:rPr>
              <w:t>st</w:t>
            </w:r>
            <w:r w:rsidRPr="00AB55B1">
              <w:rPr>
                <w:rFonts w:cs="Arial"/>
              </w:rPr>
              <w:t xml:space="preserve"> January 2005 pursuant to Section 60 of the Health Act 2004 are entitled to superannuation benefit terms under the HSE Scheme which are no less favourable to those which they were entitled to at 31</w:t>
            </w:r>
            <w:r w:rsidRPr="00AB55B1">
              <w:rPr>
                <w:rFonts w:cs="Arial"/>
                <w:vertAlign w:val="superscript"/>
              </w:rPr>
              <w:t>st</w:t>
            </w:r>
            <w:r w:rsidRPr="00AB55B1">
              <w:rPr>
                <w:rFonts w:cs="Arial"/>
              </w:rPr>
              <w:t xml:space="preserve"> December 2004</w:t>
            </w:r>
            <w:r>
              <w:rPr>
                <w:rFonts w:cs="Arial"/>
              </w:rPr>
              <w:t>.</w:t>
            </w:r>
          </w:p>
          <w:p w14:paraId="244EB465" w14:textId="77777777" w:rsidR="00112CD3" w:rsidRPr="00AB55B1" w:rsidRDefault="00112CD3" w:rsidP="005F24FD">
            <w:pPr>
              <w:jc w:val="both"/>
              <w:rPr>
                <w:rFonts w:cs="Arial"/>
              </w:rPr>
            </w:pPr>
          </w:p>
        </w:tc>
      </w:tr>
      <w:tr w:rsidR="00112CD3" w:rsidRPr="00AB55B1" w14:paraId="63E55FC7" w14:textId="77777777" w:rsidTr="005F24FD">
        <w:tc>
          <w:tcPr>
            <w:tcW w:w="1965" w:type="dxa"/>
          </w:tcPr>
          <w:p w14:paraId="00A8BE05" w14:textId="77777777" w:rsidR="00112CD3" w:rsidRPr="00AB55B1" w:rsidRDefault="00112CD3" w:rsidP="005F24FD">
            <w:pPr>
              <w:jc w:val="both"/>
              <w:rPr>
                <w:rFonts w:cs="Arial"/>
                <w:b/>
                <w:bCs/>
              </w:rPr>
            </w:pPr>
            <w:r>
              <w:rPr>
                <w:rFonts w:cs="Arial"/>
                <w:b/>
                <w:bCs/>
              </w:rPr>
              <w:t>Age</w:t>
            </w:r>
          </w:p>
        </w:tc>
        <w:tc>
          <w:tcPr>
            <w:tcW w:w="8525" w:type="dxa"/>
          </w:tcPr>
          <w:p w14:paraId="648E6C1A" w14:textId="77777777" w:rsidR="00112CD3" w:rsidRPr="00AB5384" w:rsidRDefault="00112CD3" w:rsidP="005F24FD">
            <w:pPr>
              <w:pStyle w:val="Heading7"/>
              <w:jc w:val="both"/>
              <w:rPr>
                <w:rFonts w:ascii="Arial" w:hAnsi="Arial" w:cs="Arial"/>
                <w:b w:val="0"/>
                <w:sz w:val="20"/>
              </w:rPr>
            </w:pPr>
            <w:r w:rsidRPr="00AB5384">
              <w:rPr>
                <w:rFonts w:ascii="Arial" w:hAnsi="Arial" w:cs="Arial"/>
                <w:b w:val="0"/>
                <w:sz w:val="20"/>
              </w:rPr>
              <w:t xml:space="preserve">The Public Service Superannuation (Age of Retirement) Act, 2018* set 70 years as the compulsory retirement age for public servants. </w:t>
            </w:r>
          </w:p>
          <w:p w14:paraId="46D61AAE" w14:textId="77777777" w:rsidR="00112CD3" w:rsidRPr="00AB5384" w:rsidRDefault="00112CD3" w:rsidP="005F24FD">
            <w:pPr>
              <w:pStyle w:val="Heading7"/>
              <w:jc w:val="both"/>
              <w:rPr>
                <w:rFonts w:ascii="Arial" w:hAnsi="Arial" w:cs="Arial"/>
                <w:b w:val="0"/>
                <w:sz w:val="20"/>
              </w:rPr>
            </w:pPr>
          </w:p>
          <w:p w14:paraId="1ECA6678" w14:textId="77777777" w:rsidR="00112CD3" w:rsidRPr="00AB5384" w:rsidRDefault="00112CD3" w:rsidP="005F24FD">
            <w:pPr>
              <w:pStyle w:val="Heading7"/>
              <w:jc w:val="both"/>
              <w:rPr>
                <w:rFonts w:ascii="Arial" w:hAnsi="Arial" w:cs="Arial"/>
                <w:sz w:val="20"/>
              </w:rPr>
            </w:pPr>
            <w:r w:rsidRPr="00AB5384">
              <w:rPr>
                <w:rFonts w:ascii="Arial" w:hAnsi="Arial" w:cs="Arial"/>
                <w:b w:val="0"/>
                <w:sz w:val="20"/>
              </w:rPr>
              <w:t xml:space="preserve">* </w:t>
            </w:r>
            <w:r w:rsidRPr="00AB5384">
              <w:rPr>
                <w:rFonts w:ascii="Arial" w:hAnsi="Arial" w:cs="Arial"/>
                <w:sz w:val="20"/>
              </w:rPr>
              <w:t>Public Servants not affected by this legislation:</w:t>
            </w:r>
          </w:p>
          <w:p w14:paraId="55C9DA97" w14:textId="77777777" w:rsidR="00112CD3" w:rsidRPr="00AB5384" w:rsidRDefault="00112CD3" w:rsidP="005F24FD">
            <w:pPr>
              <w:pStyle w:val="Heading7"/>
              <w:jc w:val="both"/>
              <w:rPr>
                <w:rFonts w:ascii="Arial" w:hAnsi="Arial" w:cs="Arial"/>
                <w:b w:val="0"/>
                <w:sz w:val="20"/>
              </w:rPr>
            </w:pPr>
            <w:r w:rsidRPr="00AB5384">
              <w:rPr>
                <w:rFonts w:ascii="Arial" w:hAnsi="Arial" w:cs="Arial"/>
                <w:b w:val="0"/>
                <w:sz w:val="20"/>
              </w:rPr>
              <w:t>Public servants joining the public service or re-joining the public service with a 26-week break in service, between 1 April 2004 and 31 December 2012 (new entrants) have no compulsory retirement age.</w:t>
            </w:r>
          </w:p>
          <w:p w14:paraId="3BD3BA42" w14:textId="77777777" w:rsidR="00112CD3" w:rsidRPr="00AB5384" w:rsidRDefault="00112CD3" w:rsidP="005F24FD">
            <w:pPr>
              <w:pStyle w:val="Heading7"/>
              <w:jc w:val="both"/>
              <w:rPr>
                <w:rFonts w:ascii="Arial" w:hAnsi="Arial" w:cs="Arial"/>
                <w:b w:val="0"/>
                <w:sz w:val="20"/>
              </w:rPr>
            </w:pPr>
          </w:p>
          <w:p w14:paraId="449D42EE" w14:textId="77777777" w:rsidR="00112CD3" w:rsidRPr="00AB5384" w:rsidRDefault="00112CD3" w:rsidP="005F24FD">
            <w:pPr>
              <w:pStyle w:val="Heading7"/>
              <w:jc w:val="both"/>
              <w:rPr>
                <w:rFonts w:ascii="Arial" w:hAnsi="Arial" w:cs="Arial"/>
                <w:b w:val="0"/>
                <w:sz w:val="20"/>
              </w:rPr>
            </w:pPr>
            <w:r w:rsidRPr="00AB5384">
              <w:rPr>
                <w:rFonts w:ascii="Arial" w:hAnsi="Arial" w:cs="Arial"/>
                <w:b w:val="0"/>
                <w:sz w:val="20"/>
              </w:rPr>
              <w:t>Public servants, joining the public service or re-joining the public service after a 26 week break, after 1 January 2013 are members of the Single Pension Scheme and have a compulsory retirement age of 70.</w:t>
            </w:r>
          </w:p>
          <w:p w14:paraId="601D6CD7" w14:textId="77777777" w:rsidR="00112CD3" w:rsidRPr="00AB55B1" w:rsidRDefault="00112CD3" w:rsidP="005F24FD">
            <w:pPr>
              <w:pStyle w:val="Heading7"/>
              <w:jc w:val="both"/>
              <w:rPr>
                <w:rFonts w:ascii="Arial" w:hAnsi="Arial" w:cs="Arial"/>
                <w:b w:val="0"/>
                <w:sz w:val="20"/>
              </w:rPr>
            </w:pPr>
          </w:p>
        </w:tc>
      </w:tr>
      <w:tr w:rsidR="00112CD3" w:rsidRPr="00AB55B1" w14:paraId="01B0690A" w14:textId="77777777" w:rsidTr="005F24FD">
        <w:tc>
          <w:tcPr>
            <w:tcW w:w="1965" w:type="dxa"/>
          </w:tcPr>
          <w:p w14:paraId="71982FCE" w14:textId="77777777" w:rsidR="00112CD3" w:rsidRPr="00AB55B1" w:rsidRDefault="00112CD3" w:rsidP="005F24FD">
            <w:pPr>
              <w:jc w:val="both"/>
              <w:rPr>
                <w:rFonts w:cs="Arial"/>
                <w:b/>
                <w:bCs/>
              </w:rPr>
            </w:pPr>
            <w:r w:rsidRPr="00AB55B1">
              <w:rPr>
                <w:rFonts w:cs="Arial"/>
                <w:b/>
                <w:bCs/>
              </w:rPr>
              <w:t>Probation</w:t>
            </w:r>
          </w:p>
        </w:tc>
        <w:tc>
          <w:tcPr>
            <w:tcW w:w="8525" w:type="dxa"/>
          </w:tcPr>
          <w:p w14:paraId="766EDBDB" w14:textId="77777777" w:rsidR="00112CD3" w:rsidRDefault="00112CD3" w:rsidP="005F24FD">
            <w:pPr>
              <w:pStyle w:val="Heading7"/>
              <w:jc w:val="both"/>
              <w:rPr>
                <w:rFonts w:ascii="Arial" w:hAnsi="Arial" w:cs="Arial"/>
                <w:b w:val="0"/>
                <w:sz w:val="20"/>
              </w:rPr>
            </w:pPr>
            <w:r w:rsidRPr="00AB55B1">
              <w:rPr>
                <w:rFonts w:ascii="Arial" w:hAnsi="Arial" w:cs="Arial"/>
                <w:b w:val="0"/>
                <w:sz w:val="20"/>
              </w:rPr>
              <w:t xml:space="preserve">Every appointment of a person who is not already a permanent officer of the </w:t>
            </w:r>
            <w:r w:rsidRPr="00AB55B1">
              <w:rPr>
                <w:rFonts w:ascii="Arial" w:hAnsi="Arial" w:cs="Arial"/>
                <w:b w:val="0"/>
                <w:sz w:val="20"/>
                <w:shd w:val="clear" w:color="auto" w:fill="FFFFFF"/>
              </w:rPr>
              <w:t>Health Service Executive or of a Local Authority</w:t>
            </w:r>
            <w:r w:rsidRPr="00AB55B1">
              <w:rPr>
                <w:rFonts w:ascii="Arial" w:hAnsi="Arial" w:cs="Arial"/>
                <w:b w:val="0"/>
                <w:sz w:val="20"/>
              </w:rPr>
              <w:t xml:space="preserve"> shall be subject to a probationary period of 12 months as stipulated in the Department of Health Circular No.10/71.</w:t>
            </w:r>
          </w:p>
          <w:p w14:paraId="15F561AA" w14:textId="77777777" w:rsidR="00112CD3" w:rsidRPr="00AB5384" w:rsidRDefault="00112CD3" w:rsidP="005F24FD">
            <w:pPr>
              <w:rPr>
                <w:lang w:val="en-GB"/>
              </w:rPr>
            </w:pPr>
          </w:p>
        </w:tc>
      </w:tr>
      <w:tr w:rsidR="00112CD3" w:rsidRPr="00AB55B1" w14:paraId="062440C5" w14:textId="77777777" w:rsidTr="005F24FD">
        <w:trPr>
          <w:trHeight w:val="1504"/>
        </w:trPr>
        <w:tc>
          <w:tcPr>
            <w:tcW w:w="1965" w:type="dxa"/>
          </w:tcPr>
          <w:p w14:paraId="67BA5389" w14:textId="77777777" w:rsidR="00112CD3" w:rsidRPr="00AB55B1" w:rsidRDefault="00112CD3" w:rsidP="005F24FD">
            <w:pPr>
              <w:rPr>
                <w:rFonts w:cs="Arial"/>
                <w:b/>
                <w:bCs/>
              </w:rPr>
            </w:pPr>
            <w:r w:rsidRPr="00AB55B1">
              <w:rPr>
                <w:rFonts w:cs="Arial"/>
                <w:b/>
                <w:bCs/>
              </w:rPr>
              <w:lastRenderedPageBreak/>
              <w:t>Protection of Persons Reporting Child Abuse Act 1998</w:t>
            </w:r>
          </w:p>
        </w:tc>
        <w:tc>
          <w:tcPr>
            <w:tcW w:w="8525" w:type="dxa"/>
          </w:tcPr>
          <w:p w14:paraId="7223A3BB" w14:textId="77777777" w:rsidR="00112CD3" w:rsidRPr="00AB5384" w:rsidRDefault="00112CD3" w:rsidP="005F24FD">
            <w:pPr>
              <w:jc w:val="both"/>
              <w:rPr>
                <w:rFonts w:cs="Arial"/>
                <w:lang w:val="en-GB"/>
              </w:rPr>
            </w:pPr>
            <w:r w:rsidRPr="00AB5384">
              <w:rPr>
                <w:rFonts w:cs="Arial"/>
                <w:lang w:val="en-GB"/>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C4D4288" w14:textId="77777777" w:rsidR="00112CD3" w:rsidRPr="00AB5384" w:rsidRDefault="00112CD3" w:rsidP="005F24FD">
            <w:pPr>
              <w:jc w:val="both"/>
              <w:rPr>
                <w:rFonts w:cs="Arial"/>
                <w:lang w:val="en-GB"/>
              </w:rPr>
            </w:pPr>
          </w:p>
          <w:p w14:paraId="1AFE3027" w14:textId="77777777" w:rsidR="00112CD3" w:rsidRPr="00AB5384" w:rsidRDefault="00112CD3" w:rsidP="005F24FD">
            <w:pPr>
              <w:jc w:val="both"/>
              <w:rPr>
                <w:rFonts w:cs="Arial"/>
                <w:lang w:val="en-GB"/>
              </w:rPr>
            </w:pPr>
            <w:r w:rsidRPr="00AB5384">
              <w:rPr>
                <w:rFonts w:cs="Arial"/>
                <w:lang w:val="en-GB"/>
              </w:rPr>
              <w:t xml:space="preserve">Some staff have additional responsibilities such as Line Managers, Designated Officers and Mandated Persons. </w:t>
            </w:r>
          </w:p>
          <w:p w14:paraId="248A0C5B" w14:textId="77777777" w:rsidR="00112CD3" w:rsidRPr="00AB5384" w:rsidRDefault="00112CD3" w:rsidP="005F24FD">
            <w:pPr>
              <w:jc w:val="both"/>
              <w:rPr>
                <w:rFonts w:cs="Arial"/>
                <w:lang w:val="en-GB"/>
              </w:rPr>
            </w:pPr>
          </w:p>
          <w:p w14:paraId="5F08BDC6" w14:textId="77777777" w:rsidR="00112CD3" w:rsidRPr="00AB5384" w:rsidRDefault="00112CD3" w:rsidP="005F24FD">
            <w:pPr>
              <w:jc w:val="both"/>
              <w:rPr>
                <w:rFonts w:cs="Arial"/>
                <w:lang w:val="en-GB"/>
              </w:rPr>
            </w:pPr>
            <w:r w:rsidRPr="00AB5384">
              <w:rPr>
                <w:rFonts w:cs="Arial"/>
                <w:lang w:val="en-GB"/>
              </w:rPr>
              <w:t xml:space="preserve">In the HSE, all Mandated Persons under the Children First Act 2015 are appointed as Designated Officers under the Protections for Persons Reporting Child Abuse Act 1998. You should check </w:t>
            </w:r>
            <w:hyperlink r:id="rId12" w:anchor="SCHED2" w:history="1">
              <w:r w:rsidRPr="00AB5384">
                <w:rPr>
                  <w:rFonts w:cs="Arial"/>
                  <w:color w:val="0000FF"/>
                  <w:u w:val="single"/>
                  <w:lang w:val="en-GB"/>
                </w:rPr>
                <w:t>Schedule 2</w:t>
              </w:r>
              <w:r w:rsidRPr="00AB5384">
                <w:rPr>
                  <w:lang w:val="en-GB"/>
                </w:rPr>
                <w:t xml:space="preserve"> of the Children First Act 2015</w:t>
              </w:r>
            </w:hyperlink>
            <w:r w:rsidRPr="00AB5384">
              <w:rPr>
                <w:rFonts w:cs="Arial"/>
                <w:lang w:val="en-GB"/>
              </w:rPr>
              <w:t xml:space="preserve"> to see if you are a Mandated Person, and therefore a HSE Designated Officer, and be familiar with the related roles and legal responsibilities. </w:t>
            </w:r>
          </w:p>
          <w:p w14:paraId="6D65300A" w14:textId="77777777" w:rsidR="00112CD3" w:rsidRPr="00AB5384" w:rsidRDefault="00112CD3" w:rsidP="005F24FD">
            <w:pPr>
              <w:jc w:val="both"/>
              <w:rPr>
                <w:rFonts w:cs="Arial"/>
                <w:lang w:val="en-GB"/>
              </w:rPr>
            </w:pPr>
          </w:p>
          <w:p w14:paraId="5DF0EB0A" w14:textId="77777777" w:rsidR="00112CD3" w:rsidRPr="00AB5384" w:rsidRDefault="00112CD3" w:rsidP="005F24FD">
            <w:pPr>
              <w:jc w:val="both"/>
              <w:rPr>
                <w:rFonts w:cs="Arial"/>
                <w:lang w:val="en-GB"/>
              </w:rPr>
            </w:pPr>
            <w:r w:rsidRPr="00AB5384">
              <w:rPr>
                <w:rFonts w:cs="Arial"/>
                <w:lang w:val="en-GB"/>
              </w:rPr>
              <w:t xml:space="preserve">Visit </w:t>
            </w:r>
            <w:hyperlink r:id="rId13" w:history="1">
              <w:r w:rsidRPr="00AB5384">
                <w:rPr>
                  <w:rFonts w:cs="Arial"/>
                  <w:color w:val="0000FF"/>
                  <w:u w:val="single"/>
                  <w:lang w:val="en-GB"/>
                </w:rPr>
                <w:t>HSE Children First</w:t>
              </w:r>
              <w:r w:rsidRPr="00AB5384">
                <w:rPr>
                  <w:lang w:val="en-GB"/>
                </w:rPr>
                <w:t xml:space="preserve"> </w:t>
              </w:r>
            </w:hyperlink>
            <w:r w:rsidRPr="00AB5384">
              <w:rPr>
                <w:rFonts w:cs="Arial"/>
                <w:lang w:val="en-GB"/>
              </w:rPr>
              <w:t xml:space="preserve">for further information, guidance and resources. </w:t>
            </w:r>
          </w:p>
          <w:p w14:paraId="7E75BEC3" w14:textId="77777777" w:rsidR="00112CD3" w:rsidRPr="00AB5384" w:rsidRDefault="00112CD3" w:rsidP="005F24FD">
            <w:pPr>
              <w:jc w:val="both"/>
              <w:rPr>
                <w:rFonts w:cs="Arial"/>
                <w:b/>
                <w:bCs/>
              </w:rPr>
            </w:pPr>
          </w:p>
        </w:tc>
      </w:tr>
      <w:tr w:rsidR="00112CD3" w:rsidRPr="00AB55B1" w14:paraId="47352D92" w14:textId="77777777" w:rsidTr="005F24FD">
        <w:trPr>
          <w:trHeight w:val="1504"/>
        </w:trPr>
        <w:tc>
          <w:tcPr>
            <w:tcW w:w="1965" w:type="dxa"/>
          </w:tcPr>
          <w:p w14:paraId="37D577D8" w14:textId="77777777" w:rsidR="00112CD3" w:rsidRPr="00AB55B1" w:rsidRDefault="00112CD3" w:rsidP="005F24FD">
            <w:pPr>
              <w:rPr>
                <w:rFonts w:cs="Arial"/>
                <w:b/>
                <w:bCs/>
              </w:rPr>
            </w:pPr>
            <w:r>
              <w:rPr>
                <w:rFonts w:cs="Arial"/>
                <w:b/>
                <w:bCs/>
              </w:rPr>
              <w:t>Infection Control</w:t>
            </w:r>
          </w:p>
        </w:tc>
        <w:tc>
          <w:tcPr>
            <w:tcW w:w="8525" w:type="dxa"/>
          </w:tcPr>
          <w:p w14:paraId="13636EBD" w14:textId="77777777" w:rsidR="00112CD3" w:rsidRDefault="00112CD3" w:rsidP="005F24FD">
            <w:pPr>
              <w:jc w:val="both"/>
              <w:rPr>
                <w:rFonts w:cs="Arial"/>
                <w:lang w:val="en-GB"/>
              </w:rPr>
            </w:pPr>
            <w:r w:rsidRPr="00AB5384">
              <w:rPr>
                <w:rFonts w:cs="Arial"/>
                <w:lang w:val="en-GB"/>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89C1742" w14:textId="77777777" w:rsidR="00112CD3" w:rsidRPr="00AB5384" w:rsidRDefault="00112CD3" w:rsidP="005F24FD">
            <w:pPr>
              <w:jc w:val="both"/>
              <w:rPr>
                <w:rFonts w:cs="Arial"/>
                <w:lang w:val="en-GB"/>
              </w:rPr>
            </w:pPr>
          </w:p>
        </w:tc>
      </w:tr>
      <w:tr w:rsidR="00112CD3" w:rsidRPr="00AB55B1" w14:paraId="0AA3CDB8" w14:textId="77777777" w:rsidTr="005F24FD">
        <w:trPr>
          <w:trHeight w:val="1504"/>
        </w:trPr>
        <w:tc>
          <w:tcPr>
            <w:tcW w:w="1965" w:type="dxa"/>
          </w:tcPr>
          <w:p w14:paraId="5E2217C6" w14:textId="77777777" w:rsidR="00112CD3" w:rsidRPr="00AB55B1" w:rsidRDefault="00112CD3" w:rsidP="005F24FD">
            <w:pPr>
              <w:rPr>
                <w:rFonts w:cs="Arial"/>
                <w:b/>
                <w:bCs/>
              </w:rPr>
            </w:pPr>
            <w:r>
              <w:rPr>
                <w:rFonts w:cs="Arial"/>
                <w:b/>
                <w:bCs/>
              </w:rPr>
              <w:t>Health &amp; Safety</w:t>
            </w:r>
          </w:p>
        </w:tc>
        <w:tc>
          <w:tcPr>
            <w:tcW w:w="8525" w:type="dxa"/>
            <w:tcBorders>
              <w:top w:val="single" w:sz="4" w:space="0" w:color="auto"/>
              <w:left w:val="single" w:sz="4" w:space="0" w:color="auto"/>
              <w:bottom w:val="single" w:sz="4" w:space="0" w:color="auto"/>
              <w:right w:val="single" w:sz="4" w:space="0" w:color="auto"/>
            </w:tcBorders>
          </w:tcPr>
          <w:p w14:paraId="5CF6E9AF" w14:textId="77777777" w:rsidR="00112CD3" w:rsidRPr="00AB5384" w:rsidRDefault="00112CD3" w:rsidP="005F24FD">
            <w:pPr>
              <w:jc w:val="both"/>
              <w:rPr>
                <w:rFonts w:cs="Arial"/>
              </w:rPr>
            </w:pPr>
            <w:r w:rsidRPr="00AB5384">
              <w:rPr>
                <w:rFonts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76FC7DA" w14:textId="77777777" w:rsidR="00112CD3" w:rsidRPr="00AB5384" w:rsidRDefault="00112CD3" w:rsidP="005F24FD">
            <w:pPr>
              <w:ind w:firstLine="720"/>
              <w:jc w:val="both"/>
              <w:rPr>
                <w:rFonts w:cs="Arial"/>
              </w:rPr>
            </w:pPr>
          </w:p>
          <w:p w14:paraId="6652B189" w14:textId="77777777" w:rsidR="00112CD3" w:rsidRPr="00AB5384" w:rsidRDefault="00112CD3" w:rsidP="005F24FD">
            <w:pPr>
              <w:jc w:val="both"/>
              <w:rPr>
                <w:rFonts w:cs="Arial"/>
              </w:rPr>
            </w:pPr>
            <w:r w:rsidRPr="00AB5384">
              <w:rPr>
                <w:rFonts w:cs="Arial"/>
              </w:rPr>
              <w:t>Key responsibilities include:</w:t>
            </w:r>
          </w:p>
          <w:p w14:paraId="0D71CF95" w14:textId="77777777" w:rsidR="00112CD3" w:rsidRPr="00AB5384" w:rsidRDefault="00112CD3" w:rsidP="005F24FD">
            <w:pPr>
              <w:jc w:val="both"/>
              <w:rPr>
                <w:rFonts w:cs="Arial"/>
                <w:highlight w:val="yellow"/>
              </w:rPr>
            </w:pPr>
          </w:p>
          <w:p w14:paraId="62352F70" w14:textId="77777777" w:rsidR="00112CD3" w:rsidRPr="00AB5384" w:rsidRDefault="00112CD3" w:rsidP="005F24FD">
            <w:pPr>
              <w:pStyle w:val="ListParagraph"/>
              <w:numPr>
                <w:ilvl w:val="0"/>
                <w:numId w:val="10"/>
              </w:numPr>
              <w:contextualSpacing w:val="0"/>
              <w:jc w:val="both"/>
              <w:rPr>
                <w:rFonts w:ascii="Arial" w:hAnsi="Arial" w:cs="Arial"/>
                <w:sz w:val="20"/>
                <w:szCs w:val="20"/>
              </w:rPr>
            </w:pPr>
            <w:r w:rsidRPr="00AB5384">
              <w:rPr>
                <w:rFonts w:ascii="Arial" w:hAnsi="Arial" w:cs="Arial"/>
                <w:sz w:val="20"/>
                <w:szCs w:val="20"/>
              </w:rPr>
              <w:t>Developing a SSSS for the department/service</w:t>
            </w:r>
            <w:r w:rsidRPr="00AB5384">
              <w:rPr>
                <w:rStyle w:val="FootnoteReference"/>
                <w:rFonts w:ascii="Arial" w:eastAsia="Calibri" w:hAnsi="Arial" w:cs="Arial"/>
                <w:sz w:val="20"/>
                <w:szCs w:val="20"/>
              </w:rPr>
              <w:footnoteReference w:id="1"/>
            </w:r>
            <w:r w:rsidRPr="00AB5384">
              <w:rPr>
                <w:rFonts w:ascii="Arial" w:hAnsi="Arial" w:cs="Arial"/>
                <w:sz w:val="20"/>
                <w:szCs w:val="20"/>
              </w:rPr>
              <w:t>, as applicable, based on the identification of hazards and the assessment of risks, and reviewing/updating same on a regular basis (at least annually) and in the event of any significant change in the work activity or place of work.</w:t>
            </w:r>
          </w:p>
          <w:p w14:paraId="2D69D140" w14:textId="77777777" w:rsidR="00112CD3" w:rsidRPr="00AB5384" w:rsidRDefault="00112CD3" w:rsidP="005F24FD">
            <w:pPr>
              <w:pStyle w:val="ListParagraph"/>
              <w:numPr>
                <w:ilvl w:val="0"/>
                <w:numId w:val="10"/>
              </w:numPr>
              <w:contextualSpacing w:val="0"/>
              <w:jc w:val="both"/>
              <w:rPr>
                <w:rFonts w:ascii="Arial" w:hAnsi="Arial" w:cs="Arial"/>
                <w:sz w:val="20"/>
                <w:szCs w:val="20"/>
              </w:rPr>
            </w:pPr>
            <w:r w:rsidRPr="00AB5384">
              <w:rPr>
                <w:rFonts w:ascii="Arial" w:hAnsi="Arial" w:cs="Arial"/>
                <w:sz w:val="20"/>
                <w:szCs w:val="20"/>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F8D5DDD" w14:textId="77777777" w:rsidR="00112CD3" w:rsidRPr="00AB5384" w:rsidRDefault="00112CD3" w:rsidP="005F24FD">
            <w:pPr>
              <w:pStyle w:val="ListParagraph"/>
              <w:numPr>
                <w:ilvl w:val="0"/>
                <w:numId w:val="10"/>
              </w:numPr>
              <w:contextualSpacing w:val="0"/>
              <w:jc w:val="both"/>
              <w:rPr>
                <w:rFonts w:ascii="Arial" w:hAnsi="Arial" w:cs="Arial"/>
                <w:sz w:val="20"/>
                <w:szCs w:val="20"/>
              </w:rPr>
            </w:pPr>
            <w:r w:rsidRPr="00AB5384">
              <w:rPr>
                <w:rFonts w:ascii="Arial" w:hAnsi="Arial" w:cs="Arial"/>
                <w:sz w:val="20"/>
                <w:szCs w:val="20"/>
              </w:rPr>
              <w:t>Consulting and communicating with staff and safety representatives on OSH matters.</w:t>
            </w:r>
          </w:p>
          <w:p w14:paraId="7D56CA69" w14:textId="77777777" w:rsidR="00112CD3" w:rsidRPr="00AB5384" w:rsidRDefault="00112CD3" w:rsidP="005F24FD">
            <w:pPr>
              <w:pStyle w:val="ListParagraph"/>
              <w:numPr>
                <w:ilvl w:val="0"/>
                <w:numId w:val="10"/>
              </w:numPr>
              <w:contextualSpacing w:val="0"/>
              <w:jc w:val="both"/>
              <w:rPr>
                <w:rFonts w:ascii="Arial" w:hAnsi="Arial" w:cs="Arial"/>
                <w:sz w:val="20"/>
                <w:szCs w:val="20"/>
              </w:rPr>
            </w:pPr>
            <w:r w:rsidRPr="00AB5384">
              <w:rPr>
                <w:rFonts w:ascii="Arial" w:hAnsi="Arial" w:cs="Arial"/>
                <w:sz w:val="20"/>
                <w:szCs w:val="20"/>
              </w:rPr>
              <w:t>Ensuring a training need assessment (TNA) is undertaken for employees, facilitating their attendance at statutory OSH training, and ensuring records are maintained for each employee.</w:t>
            </w:r>
          </w:p>
          <w:p w14:paraId="05A02A44" w14:textId="77777777" w:rsidR="00112CD3" w:rsidRPr="00AB5384" w:rsidRDefault="00112CD3" w:rsidP="005F24FD">
            <w:pPr>
              <w:pStyle w:val="ListParagraph"/>
              <w:numPr>
                <w:ilvl w:val="0"/>
                <w:numId w:val="10"/>
              </w:numPr>
              <w:contextualSpacing w:val="0"/>
              <w:jc w:val="both"/>
              <w:rPr>
                <w:rFonts w:ascii="Arial" w:hAnsi="Arial" w:cs="Arial"/>
                <w:sz w:val="20"/>
                <w:szCs w:val="20"/>
              </w:rPr>
            </w:pPr>
            <w:r w:rsidRPr="00AB5384">
              <w:rPr>
                <w:rFonts w:ascii="Arial" w:hAnsi="Arial" w:cs="Arial"/>
                <w:sz w:val="20"/>
                <w:szCs w:val="20"/>
              </w:rPr>
              <w:t>Ensuring that all incidents occurring within the relevant department/service are managed appropriately and investigated in accordance with HSE procedures</w:t>
            </w:r>
            <w:r w:rsidRPr="00AB5384">
              <w:rPr>
                <w:rStyle w:val="FootnoteReference"/>
                <w:rFonts w:ascii="Arial" w:eastAsia="Calibri" w:hAnsi="Arial" w:cs="Arial"/>
                <w:sz w:val="20"/>
                <w:szCs w:val="20"/>
              </w:rPr>
              <w:footnoteReference w:id="2"/>
            </w:r>
            <w:r w:rsidRPr="00AB5384">
              <w:rPr>
                <w:rFonts w:ascii="Arial" w:hAnsi="Arial" w:cs="Arial"/>
                <w:sz w:val="20"/>
                <w:szCs w:val="20"/>
              </w:rPr>
              <w:t>.</w:t>
            </w:r>
          </w:p>
          <w:p w14:paraId="6C821997" w14:textId="77777777" w:rsidR="00112CD3" w:rsidRPr="00AB5384" w:rsidRDefault="00112CD3" w:rsidP="005F24FD">
            <w:pPr>
              <w:pStyle w:val="ListParagraph"/>
              <w:numPr>
                <w:ilvl w:val="0"/>
                <w:numId w:val="10"/>
              </w:numPr>
              <w:contextualSpacing w:val="0"/>
              <w:jc w:val="both"/>
              <w:rPr>
                <w:rFonts w:ascii="Arial" w:hAnsi="Arial" w:cs="Arial"/>
                <w:sz w:val="20"/>
                <w:szCs w:val="20"/>
              </w:rPr>
            </w:pPr>
            <w:r w:rsidRPr="00AB5384">
              <w:rPr>
                <w:rFonts w:ascii="Arial" w:hAnsi="Arial" w:cs="Arial"/>
                <w:sz w:val="20"/>
                <w:szCs w:val="20"/>
              </w:rPr>
              <w:t>Seeking advice from health and safety professionals through the National Health and Safety Function Helpdesk as appropriate.</w:t>
            </w:r>
          </w:p>
          <w:p w14:paraId="561C9A1C" w14:textId="77777777" w:rsidR="00112CD3" w:rsidRPr="00AB5384" w:rsidRDefault="00112CD3" w:rsidP="005F24FD">
            <w:pPr>
              <w:pStyle w:val="ListParagraph"/>
              <w:numPr>
                <w:ilvl w:val="0"/>
                <w:numId w:val="10"/>
              </w:numPr>
              <w:contextualSpacing w:val="0"/>
              <w:jc w:val="both"/>
              <w:rPr>
                <w:rFonts w:ascii="Arial" w:hAnsi="Arial" w:cs="Arial"/>
                <w:sz w:val="20"/>
                <w:szCs w:val="20"/>
              </w:rPr>
            </w:pPr>
            <w:r w:rsidRPr="00AB5384">
              <w:rPr>
                <w:rFonts w:ascii="Arial" w:hAnsi="Arial" w:cs="Arial"/>
                <w:iCs/>
                <w:sz w:val="20"/>
                <w:szCs w:val="20"/>
              </w:rPr>
              <w:t>Reviewing the health and safety performance of the ward/department/service and staff through, respectively, local audit and performance achievement meetings for example.</w:t>
            </w:r>
          </w:p>
          <w:p w14:paraId="2250FF83" w14:textId="77777777" w:rsidR="00112CD3" w:rsidRPr="00AB5384" w:rsidRDefault="00112CD3" w:rsidP="005F24FD">
            <w:pPr>
              <w:jc w:val="both"/>
              <w:rPr>
                <w:rFonts w:cs="Arial"/>
              </w:rPr>
            </w:pPr>
          </w:p>
          <w:p w14:paraId="1867082E" w14:textId="77777777" w:rsidR="00112CD3" w:rsidRPr="00AB5384" w:rsidRDefault="00112CD3" w:rsidP="005F24FD">
            <w:pPr>
              <w:jc w:val="both"/>
              <w:rPr>
                <w:rFonts w:cs="Arial"/>
              </w:rPr>
            </w:pPr>
            <w:r w:rsidRPr="00AB5384">
              <w:rPr>
                <w:rFonts w:cs="Arial"/>
                <w:b/>
              </w:rPr>
              <w:t>Note</w:t>
            </w:r>
            <w:r w:rsidRPr="00AB5384">
              <w:rPr>
                <w:rFonts w:cs="Arial"/>
              </w:rPr>
              <w:t xml:space="preserve">: Detailed roles and responsibilities of Line Managers are outlined in local SSSS. </w:t>
            </w:r>
          </w:p>
          <w:p w14:paraId="43B17A0B" w14:textId="77777777" w:rsidR="00112CD3" w:rsidRPr="00AB5384" w:rsidRDefault="00112CD3" w:rsidP="005F24FD">
            <w:pPr>
              <w:jc w:val="both"/>
              <w:rPr>
                <w:rFonts w:cs="Arial"/>
                <w:lang w:val="en-GB"/>
              </w:rPr>
            </w:pPr>
          </w:p>
        </w:tc>
      </w:tr>
    </w:tbl>
    <w:p w14:paraId="4917B787" w14:textId="77777777" w:rsidR="00112CD3" w:rsidRPr="00AB55B1" w:rsidRDefault="00112CD3" w:rsidP="00112CD3">
      <w:pPr>
        <w:rPr>
          <w:rFonts w:cs="Arial"/>
        </w:rPr>
      </w:pPr>
    </w:p>
    <w:p w14:paraId="2DE88BEA" w14:textId="77777777" w:rsidR="00112CD3" w:rsidRDefault="00112CD3" w:rsidP="00112CD3"/>
    <w:p w14:paraId="4D4C49A1" w14:textId="77777777" w:rsidR="004C763D" w:rsidRDefault="004C763D"/>
    <w:sectPr w:rsidR="004C763D" w:rsidSect="00464A00">
      <w:footerReference w:type="even" r:id="rId14"/>
      <w:footerReference w:type="default" r:id="rId15"/>
      <w:pgSz w:w="11906" w:h="16838" w:code="9"/>
      <w:pgMar w:top="238" w:right="425" w:bottom="39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9A235" w14:textId="77777777" w:rsidR="004C763D" w:rsidRDefault="004C763D" w:rsidP="00112CD3">
      <w:r>
        <w:separator/>
      </w:r>
    </w:p>
  </w:endnote>
  <w:endnote w:type="continuationSeparator" w:id="0">
    <w:p w14:paraId="6D68E640" w14:textId="77777777" w:rsidR="004C763D" w:rsidRDefault="004C763D" w:rsidP="0011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altName w:val="Sans Serif Collection"/>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9A1AE" w14:textId="77777777" w:rsidR="004C763D" w:rsidRDefault="00CB2ADA" w:rsidP="007F70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6C60C2" w14:textId="77777777" w:rsidR="004C763D" w:rsidRDefault="004C763D" w:rsidP="008363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71FCA" w14:textId="0E9870E8" w:rsidR="004C763D" w:rsidRPr="00AB5384" w:rsidRDefault="00CB2ADA" w:rsidP="006C47AC">
    <w:pPr>
      <w:pStyle w:val="Footer"/>
      <w:framePr w:wrap="around" w:vAnchor="text" w:hAnchor="margin" w:xAlign="right" w:y="1"/>
      <w:rPr>
        <w:rStyle w:val="PageNumber"/>
        <w:rFonts w:ascii="Arial" w:hAnsi="Arial" w:cs="Arial"/>
        <w:sz w:val="16"/>
        <w:szCs w:val="16"/>
      </w:rPr>
    </w:pPr>
    <w:r w:rsidRPr="00AB5384">
      <w:rPr>
        <w:rStyle w:val="PageNumber"/>
        <w:rFonts w:ascii="Arial" w:hAnsi="Arial" w:cs="Arial"/>
        <w:sz w:val="16"/>
        <w:szCs w:val="16"/>
      </w:rPr>
      <w:fldChar w:fldCharType="begin"/>
    </w:r>
    <w:r w:rsidRPr="00AB5384">
      <w:rPr>
        <w:rStyle w:val="PageNumber"/>
        <w:rFonts w:ascii="Arial" w:hAnsi="Arial" w:cs="Arial"/>
        <w:sz w:val="16"/>
        <w:szCs w:val="16"/>
      </w:rPr>
      <w:instrText xml:space="preserve">PAGE  </w:instrText>
    </w:r>
    <w:r w:rsidRPr="00AB5384">
      <w:rPr>
        <w:rStyle w:val="PageNumber"/>
        <w:rFonts w:ascii="Arial" w:hAnsi="Arial" w:cs="Arial"/>
        <w:sz w:val="16"/>
        <w:szCs w:val="16"/>
      </w:rPr>
      <w:fldChar w:fldCharType="separate"/>
    </w:r>
    <w:r w:rsidR="00B95394">
      <w:rPr>
        <w:rStyle w:val="PageNumber"/>
        <w:rFonts w:ascii="Arial" w:hAnsi="Arial" w:cs="Arial"/>
        <w:noProof/>
        <w:sz w:val="16"/>
        <w:szCs w:val="16"/>
      </w:rPr>
      <w:t>4</w:t>
    </w:r>
    <w:r w:rsidRPr="00AB5384">
      <w:rPr>
        <w:rStyle w:val="PageNumber"/>
        <w:rFonts w:ascii="Arial" w:hAnsi="Arial" w:cs="Arial"/>
        <w:sz w:val="16"/>
        <w:szCs w:val="16"/>
      </w:rPr>
      <w:fldChar w:fldCharType="end"/>
    </w:r>
  </w:p>
  <w:p w14:paraId="17EB5C88" w14:textId="77777777" w:rsidR="004C763D" w:rsidRDefault="004C763D" w:rsidP="00AB5384">
    <w:pPr>
      <w:pStyle w:val="Footer"/>
      <w:pBdr>
        <w:top w:val="single" w:sz="4" w:space="0" w:color="auto"/>
      </w:pBdr>
      <w:tabs>
        <w:tab w:val="clear" w:pos="4252"/>
        <w:tab w:val="clear" w:pos="8504"/>
        <w:tab w:val="center" w:pos="4860"/>
        <w:tab w:val="right" w:pos="10260"/>
      </w:tabs>
      <w:ind w:right="-56"/>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A4566" w14:textId="77777777" w:rsidR="004C763D" w:rsidRDefault="004C763D" w:rsidP="00112CD3">
      <w:r>
        <w:separator/>
      </w:r>
    </w:p>
  </w:footnote>
  <w:footnote w:type="continuationSeparator" w:id="0">
    <w:p w14:paraId="0D6FACF8" w14:textId="77777777" w:rsidR="004C763D" w:rsidRDefault="004C763D" w:rsidP="00112CD3">
      <w:r>
        <w:continuationSeparator/>
      </w:r>
    </w:p>
  </w:footnote>
  <w:footnote w:id="1">
    <w:p w14:paraId="58D5DF4D" w14:textId="77777777" w:rsidR="00112CD3" w:rsidRPr="00AB5384" w:rsidRDefault="00112CD3" w:rsidP="00112CD3">
      <w:pPr>
        <w:pStyle w:val="FootnoteText"/>
        <w:rPr>
          <w:rFonts w:ascii="Arial" w:hAnsi="Arial" w:cs="Arial"/>
          <w:sz w:val="16"/>
          <w:szCs w:val="16"/>
        </w:rPr>
      </w:pPr>
      <w:r w:rsidRPr="00AB5384">
        <w:rPr>
          <w:rStyle w:val="FootnoteReference"/>
          <w:rFonts w:ascii="Arial" w:hAnsi="Arial" w:cs="Arial"/>
          <w:sz w:val="16"/>
          <w:szCs w:val="16"/>
        </w:rPr>
        <w:footnoteRef/>
      </w:r>
      <w:r w:rsidRPr="00AB5384">
        <w:rPr>
          <w:rFonts w:ascii="Arial" w:hAnsi="Arial" w:cs="Arial"/>
          <w:sz w:val="16"/>
          <w:szCs w:val="16"/>
        </w:rPr>
        <w:t xml:space="preserve">A template SSSS and guidelines are available on </w:t>
      </w:r>
      <w:hyperlink r:id="rId1" w:history="1">
        <w:r w:rsidRPr="00AB5384">
          <w:rPr>
            <w:rStyle w:val="Hyperlink"/>
            <w:rFonts w:ascii="Arial" w:hAnsi="Arial" w:cs="Arial"/>
            <w:sz w:val="16"/>
            <w:szCs w:val="16"/>
          </w:rPr>
          <w:t>writing your site or service safety statement</w:t>
        </w:r>
      </w:hyperlink>
      <w:r w:rsidRPr="00AB5384">
        <w:rPr>
          <w:rFonts w:ascii="Arial" w:hAnsi="Arial" w:cs="Arial"/>
          <w:sz w:val="16"/>
          <w:szCs w:val="16"/>
        </w:rPr>
        <w:t xml:space="preserve">. </w:t>
      </w:r>
    </w:p>
    <w:p w14:paraId="1FE47E31" w14:textId="77777777" w:rsidR="00112CD3" w:rsidRDefault="00112CD3" w:rsidP="00112CD3">
      <w:pPr>
        <w:pStyle w:val="FootnoteText"/>
      </w:pPr>
      <w:r w:rsidRPr="00AB5384">
        <w:rPr>
          <w:rStyle w:val="FootnoteReference"/>
          <w:rFonts w:ascii="Arial" w:hAnsi="Arial" w:cs="Arial"/>
          <w:sz w:val="16"/>
          <w:szCs w:val="16"/>
        </w:rPr>
        <w:t xml:space="preserve">2 </w:t>
      </w:r>
      <w:r w:rsidRPr="00AB5384">
        <w:rPr>
          <w:rFonts w:ascii="Arial" w:hAnsi="Arial" w:cs="Arial"/>
          <w:sz w:val="16"/>
          <w:szCs w:val="16"/>
        </w:rPr>
        <w:t>Structures and processes for effective incident management and review of incidents.</w:t>
      </w:r>
      <w:r w:rsidRPr="0087266C">
        <w:rPr>
          <w:rFonts w:ascii="Arial" w:hAnsi="Arial" w:cs="Arial"/>
          <w:sz w:val="16"/>
          <w:szCs w:val="16"/>
        </w:rPr>
        <w:t xml:space="preserve"> </w:t>
      </w:r>
    </w:p>
  </w:footnote>
  <w:footnote w:id="2">
    <w:p w14:paraId="1BC9E2E3" w14:textId="77777777" w:rsidR="00112CD3" w:rsidRPr="00DD13C2" w:rsidRDefault="00112CD3" w:rsidP="00112CD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224741D7"/>
    <w:multiLevelType w:val="hybridMultilevel"/>
    <w:tmpl w:val="23525FE6"/>
    <w:lvl w:ilvl="0" w:tplc="3D461650">
      <w:start w:val="1"/>
      <w:numFmt w:val="lowerRoman"/>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30F0D58"/>
    <w:multiLevelType w:val="hybridMultilevel"/>
    <w:tmpl w:val="38AA20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8350C1"/>
    <w:multiLevelType w:val="hybridMultilevel"/>
    <w:tmpl w:val="6A7A5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51336D8"/>
    <w:multiLevelType w:val="hybridMultilevel"/>
    <w:tmpl w:val="FBDAA40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0AB709F"/>
    <w:multiLevelType w:val="hybridMultilevel"/>
    <w:tmpl w:val="CA442E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461856"/>
    <w:multiLevelType w:val="hybridMultilevel"/>
    <w:tmpl w:val="A9C0BE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E420BD3"/>
    <w:multiLevelType w:val="hybridMultilevel"/>
    <w:tmpl w:val="D49264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4"/>
  </w:num>
  <w:num w:numId="4">
    <w:abstractNumId w:val="7"/>
  </w:num>
  <w:num w:numId="5">
    <w:abstractNumId w:val="10"/>
  </w:num>
  <w:num w:numId="6">
    <w:abstractNumId w:val="3"/>
  </w:num>
  <w:num w:numId="7">
    <w:abstractNumId w:val="6"/>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CD3"/>
    <w:rsid w:val="00063809"/>
    <w:rsid w:val="00112CD3"/>
    <w:rsid w:val="00282FB1"/>
    <w:rsid w:val="002C7E8C"/>
    <w:rsid w:val="00393634"/>
    <w:rsid w:val="003A62A1"/>
    <w:rsid w:val="004C763D"/>
    <w:rsid w:val="004F3644"/>
    <w:rsid w:val="007D12CD"/>
    <w:rsid w:val="00854DA7"/>
    <w:rsid w:val="00882C5B"/>
    <w:rsid w:val="009B0F1F"/>
    <w:rsid w:val="00B95394"/>
    <w:rsid w:val="00CB2ADA"/>
    <w:rsid w:val="00F105F3"/>
    <w:rsid w:val="00FB2389"/>
    <w:rsid w:val="00FF63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69A3"/>
  <w15:chartTrackingRefBased/>
  <w15:docId w15:val="{58203CC7-4B13-4D3B-A2ED-320FA8B8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CD3"/>
    <w:pPr>
      <w:spacing w:after="0" w:line="240" w:lineRule="auto"/>
    </w:pPr>
    <w:rPr>
      <w:rFonts w:ascii="Arial" w:eastAsia="Times New Roman" w:hAnsi="Arial" w:cs="Times New Roman"/>
      <w:sz w:val="20"/>
      <w:szCs w:val="20"/>
      <w:lang w:eastAsia="en-GB"/>
    </w:rPr>
  </w:style>
  <w:style w:type="paragraph" w:styleId="Heading7">
    <w:name w:val="heading 7"/>
    <w:basedOn w:val="Normal"/>
    <w:next w:val="Normal"/>
    <w:link w:val="Heading7Char"/>
    <w:qFormat/>
    <w:rsid w:val="00112CD3"/>
    <w:pPr>
      <w:keepNext/>
      <w:tabs>
        <w:tab w:val="left" w:pos="-720"/>
      </w:tabs>
      <w:suppressAutoHyphens/>
      <w:jc w:val="center"/>
      <w:outlineLvl w:val="6"/>
    </w:pPr>
    <w:rPr>
      <w:rFonts w:ascii="Times New Roman" w:hAnsi="Times New Roman"/>
      <w:b/>
      <w:spacing w:val="-2"/>
      <w:sz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12CD3"/>
    <w:rPr>
      <w:rFonts w:ascii="Times New Roman" w:eastAsia="Times New Roman" w:hAnsi="Times New Roman" w:cs="Times New Roman"/>
      <w:b/>
      <w:spacing w:val="-2"/>
      <w:sz w:val="40"/>
      <w:szCs w:val="20"/>
      <w:lang w:val="en-GB" w:eastAsia="en-GB"/>
    </w:rPr>
  </w:style>
  <w:style w:type="character" w:styleId="Hyperlink">
    <w:name w:val="Hyperlink"/>
    <w:uiPriority w:val="99"/>
    <w:rsid w:val="00112CD3"/>
    <w:rPr>
      <w:color w:val="FFFFFF"/>
      <w:u w:val="single"/>
    </w:rPr>
  </w:style>
  <w:style w:type="paragraph" w:styleId="Footer">
    <w:name w:val="footer"/>
    <w:basedOn w:val="Normal"/>
    <w:link w:val="FooterChar"/>
    <w:rsid w:val="00112CD3"/>
    <w:pPr>
      <w:tabs>
        <w:tab w:val="center" w:pos="4252"/>
        <w:tab w:val="right" w:pos="8504"/>
      </w:tabs>
    </w:pPr>
    <w:rPr>
      <w:rFonts w:ascii="Times New Roman" w:hAnsi="Times New Roman"/>
      <w:sz w:val="24"/>
      <w:lang w:val="en-GB"/>
    </w:rPr>
  </w:style>
  <w:style w:type="character" w:customStyle="1" w:styleId="FooterChar">
    <w:name w:val="Footer Char"/>
    <w:basedOn w:val="DefaultParagraphFont"/>
    <w:link w:val="Footer"/>
    <w:rsid w:val="00112CD3"/>
    <w:rPr>
      <w:rFonts w:ascii="Times New Roman" w:eastAsia="Times New Roman" w:hAnsi="Times New Roman" w:cs="Times New Roman"/>
      <w:sz w:val="24"/>
      <w:szCs w:val="20"/>
      <w:lang w:val="en-GB" w:eastAsia="en-GB"/>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Content,列出段落1"/>
    <w:basedOn w:val="Normal"/>
    <w:link w:val="ListParagraphChar"/>
    <w:uiPriority w:val="34"/>
    <w:qFormat/>
    <w:rsid w:val="00112CD3"/>
    <w:pPr>
      <w:ind w:left="720"/>
      <w:contextualSpacing/>
    </w:pPr>
    <w:rPr>
      <w:rFonts w:ascii="Times New Roman" w:hAnsi="Times New Roman"/>
      <w:sz w:val="24"/>
      <w:szCs w:val="24"/>
      <w:lang w:eastAsia="en-US"/>
    </w:rPr>
  </w:style>
  <w:style w:type="paragraph" w:customStyle="1" w:styleId="Default">
    <w:name w:val="Default"/>
    <w:rsid w:val="00112CD3"/>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character" w:styleId="PageNumber">
    <w:name w:val="page number"/>
    <w:basedOn w:val="DefaultParagraphFont"/>
    <w:rsid w:val="00112CD3"/>
  </w:style>
  <w:style w:type="paragraph" w:styleId="NoSpacing">
    <w:name w:val="No Spacing"/>
    <w:uiPriority w:val="1"/>
    <w:qFormat/>
    <w:rsid w:val="00112CD3"/>
    <w:pPr>
      <w:spacing w:after="0" w:line="240" w:lineRule="auto"/>
    </w:pPr>
    <w:rPr>
      <w:rFonts w:ascii="Arial" w:eastAsia="Times New Roman" w:hAnsi="Arial" w:cs="Times New Roman"/>
      <w:sz w:val="20"/>
      <w:szCs w:val="20"/>
      <w:lang w:eastAsia="en-GB"/>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列出段落1 Char"/>
    <w:link w:val="ListParagraph"/>
    <w:uiPriority w:val="34"/>
    <w:qFormat/>
    <w:locked/>
    <w:rsid w:val="00112CD3"/>
    <w:rPr>
      <w:rFonts w:ascii="Times New Roman" w:eastAsia="Times New Roman" w:hAnsi="Times New Roman" w:cs="Times New Roman"/>
      <w:sz w:val="24"/>
      <w:szCs w:val="24"/>
    </w:rPr>
  </w:style>
  <w:style w:type="paragraph" w:customStyle="1" w:styleId="paragraph">
    <w:name w:val="paragraph"/>
    <w:basedOn w:val="Normal"/>
    <w:rsid w:val="00112CD3"/>
    <w:pPr>
      <w:spacing w:before="100" w:beforeAutospacing="1" w:after="100" w:afterAutospacing="1"/>
    </w:pPr>
    <w:rPr>
      <w:rFonts w:ascii="Times New Roman" w:eastAsiaTheme="minorHAnsi" w:hAnsi="Times New Roman"/>
      <w:sz w:val="24"/>
      <w:szCs w:val="24"/>
      <w:lang w:eastAsia="en-IE"/>
    </w:rPr>
  </w:style>
  <w:style w:type="character" w:customStyle="1" w:styleId="normaltextrun">
    <w:name w:val="normaltextrun"/>
    <w:basedOn w:val="DefaultParagraphFont"/>
    <w:rsid w:val="00112CD3"/>
  </w:style>
  <w:style w:type="character" w:customStyle="1" w:styleId="findhit">
    <w:name w:val="findhit"/>
    <w:basedOn w:val="DefaultParagraphFont"/>
    <w:rsid w:val="00112CD3"/>
  </w:style>
  <w:style w:type="character" w:customStyle="1" w:styleId="eop">
    <w:name w:val="eop"/>
    <w:basedOn w:val="DefaultParagraphFont"/>
    <w:rsid w:val="00112CD3"/>
  </w:style>
  <w:style w:type="paragraph" w:styleId="FootnoteText">
    <w:name w:val="footnote text"/>
    <w:basedOn w:val="Normal"/>
    <w:link w:val="FootnoteTextChar"/>
    <w:uiPriority w:val="99"/>
    <w:unhideWhenUsed/>
    <w:rsid w:val="00112CD3"/>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112CD3"/>
    <w:rPr>
      <w:sz w:val="20"/>
      <w:szCs w:val="20"/>
    </w:rPr>
  </w:style>
  <w:style w:type="character" w:styleId="FootnoteReference">
    <w:name w:val="footnote reference"/>
    <w:basedOn w:val="DefaultParagraphFont"/>
    <w:uiPriority w:val="99"/>
    <w:semiHidden/>
    <w:unhideWhenUsed/>
    <w:rsid w:val="00112CD3"/>
    <w:rPr>
      <w:vertAlign w:val="superscript"/>
    </w:rPr>
  </w:style>
  <w:style w:type="character" w:customStyle="1" w:styleId="UnresolvedMention">
    <w:name w:val="Unresolved Mention"/>
    <w:basedOn w:val="DefaultParagraphFont"/>
    <w:uiPriority w:val="99"/>
    <w:semiHidden/>
    <w:unhideWhenUsed/>
    <w:rsid w:val="00FB2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0019">
      <w:bodyDiv w:val="1"/>
      <w:marLeft w:val="0"/>
      <w:marRight w:val="0"/>
      <w:marTop w:val="0"/>
      <w:marBottom w:val="0"/>
      <w:divBdr>
        <w:top w:val="none" w:sz="0" w:space="0" w:color="auto"/>
        <w:left w:val="none" w:sz="0" w:space="0" w:color="auto"/>
        <w:bottom w:val="none" w:sz="0" w:space="0" w:color="auto"/>
        <w:right w:val="none" w:sz="0" w:space="0" w:color="auto"/>
      </w:divBdr>
    </w:div>
    <w:div w:id="151711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vla.hogan@hse.ie" TargetMode="External"/><Relationship Id="rId13"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evisedacts.lawreform.ie/eli/2015/act/36/revised/e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webSettings" Target="webSettings.xml"/><Relationship Id="rId9" Type="http://schemas.openxmlformats.org/officeDocument/2006/relationships/hyperlink" Target="https://www.gov.ie/en/organisation-information/9c9c03-bodies-under-the-aegis-of-the-department-of-health/?referrer=http://www.health.gov.ie/about-us/agencies-health-bodie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3616</Words>
  <Characters>20617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Michellem Nolan</dc:creator>
  <cp:keywords/>
  <dc:description/>
  <cp:lastModifiedBy>Michellem Nolan</cp:lastModifiedBy>
  <cp:revision>5</cp:revision>
  <dcterms:created xsi:type="dcterms:W3CDTF">2026-02-06T15:48:00Z</dcterms:created>
  <dcterms:modified xsi:type="dcterms:W3CDTF">2026-03-12T12:48:00Z</dcterms:modified>
</cp:coreProperties>
</file>