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BB" w:rsidRPr="000021BB" w:rsidRDefault="003B471C" w:rsidP="007E6461">
      <w:pPr>
        <w:rPr>
          <w:rFonts w:ascii="Arial" w:hAnsi="Arial" w:cs="Arial"/>
          <w:b/>
        </w:rPr>
      </w:pPr>
      <w:r w:rsidRPr="002B12AD">
        <w:rPr>
          <w:noProof/>
          <w:lang w:val="en-IE" w:eastAsia="en-IE"/>
        </w:rPr>
        <w:drawing>
          <wp:inline distT="0" distB="0" distL="0" distR="0" wp14:anchorId="1BDBBDC6" wp14:editId="580C2613">
            <wp:extent cx="1195403" cy="943739"/>
            <wp:effectExtent l="0" t="0" r="0" b="0"/>
            <wp:docPr id="1" name="Picture 1" descr="1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email-signatur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1202" cy="948317"/>
                    </a:xfrm>
                    <a:prstGeom prst="rect">
                      <a:avLst/>
                    </a:prstGeom>
                    <a:noFill/>
                    <a:ln>
                      <a:noFill/>
                    </a:ln>
                  </pic:spPr>
                </pic:pic>
              </a:graphicData>
            </a:graphic>
          </wp:inline>
        </w:drawing>
      </w:r>
    </w:p>
    <w:p w:rsidR="003D6EB9" w:rsidRPr="00E240D4" w:rsidRDefault="003D6EB9" w:rsidP="00DC7589">
      <w:pPr>
        <w:ind w:left="720"/>
        <w:jc w:val="right"/>
        <w:rPr>
          <w:rFonts w:ascii="Arial" w:hAnsi="Arial" w:cs="Arial"/>
          <w:b/>
          <w:lang w:eastAsia="en-IE"/>
        </w:rPr>
      </w:pPr>
      <w:r w:rsidRPr="00347F4A">
        <w:rPr>
          <w:rFonts w:ascii="Arial" w:hAnsi="Arial" w:cs="Arial"/>
          <w:b/>
          <w:iCs/>
        </w:rPr>
        <w:t xml:space="preserve">Safe </w:t>
      </w:r>
      <w:r w:rsidR="008B733E" w:rsidRPr="00347F4A">
        <w:rPr>
          <w:rFonts w:ascii="Arial" w:hAnsi="Arial" w:cs="Arial"/>
          <w:b/>
          <w:iCs/>
        </w:rPr>
        <w:t xml:space="preserve">Nurse </w:t>
      </w:r>
      <w:r w:rsidRPr="00347F4A">
        <w:rPr>
          <w:rFonts w:ascii="Arial" w:hAnsi="Arial" w:cs="Arial"/>
          <w:b/>
          <w:iCs/>
        </w:rPr>
        <w:t>Staffing and Skill Mix Framework / Workforce Planning</w:t>
      </w:r>
      <w:r w:rsidR="00E240D4" w:rsidRPr="00347F4A">
        <w:rPr>
          <w:rFonts w:ascii="Arial" w:hAnsi="Arial" w:cs="Arial"/>
          <w:b/>
          <w:iCs/>
        </w:rPr>
        <w:t xml:space="preserve"> Data Analyst (Grade VII)</w:t>
      </w:r>
    </w:p>
    <w:p w:rsidR="007344B7" w:rsidRPr="003D6EB9" w:rsidRDefault="001B491E" w:rsidP="00DC7589">
      <w:pPr>
        <w:ind w:left="720"/>
        <w:jc w:val="right"/>
        <w:rPr>
          <w:rFonts w:ascii="Arial" w:hAnsi="Arial" w:cs="Arial"/>
          <w:b/>
        </w:rPr>
      </w:pPr>
      <w:r w:rsidRPr="00E240D4">
        <w:rPr>
          <w:rFonts w:ascii="Arial" w:hAnsi="Arial" w:cs="Arial"/>
          <w:b/>
        </w:rPr>
        <w:t>Office of Nursing and Midwifery Service D</w:t>
      </w:r>
      <w:r w:rsidR="009D2230" w:rsidRPr="00E240D4">
        <w:rPr>
          <w:rFonts w:ascii="Arial" w:hAnsi="Arial" w:cs="Arial"/>
          <w:b/>
        </w:rPr>
        <w:t>irector</w:t>
      </w:r>
    </w:p>
    <w:p w:rsidR="001164F8" w:rsidRPr="003D6EB9" w:rsidRDefault="001164F8" w:rsidP="00DC7589">
      <w:pPr>
        <w:ind w:left="720"/>
        <w:jc w:val="right"/>
        <w:rPr>
          <w:rFonts w:ascii="Arial" w:hAnsi="Arial" w:cs="Arial"/>
          <w:b/>
        </w:rPr>
      </w:pPr>
      <w:r w:rsidRPr="003D6EB9">
        <w:rPr>
          <w:rFonts w:ascii="Arial" w:hAnsi="Arial" w:cs="Arial"/>
          <w:b/>
        </w:rPr>
        <w:t>Job Specification &amp; Terms and Conditions</w:t>
      </w:r>
    </w:p>
    <w:p w:rsidR="001164F8" w:rsidRPr="003D6EB9" w:rsidRDefault="001164F8" w:rsidP="00DC7589">
      <w:pPr>
        <w:ind w:left="720"/>
        <w:jc w:val="right"/>
        <w:rPr>
          <w:rFonts w:ascii="Arial" w:hAnsi="Arial" w:cs="Arial"/>
          <w:b/>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8000"/>
      </w:tblGrid>
      <w:tr w:rsidR="007344B7" w:rsidRPr="001164F8" w:rsidTr="000021BB">
        <w:trPr>
          <w:jc w:val="center"/>
        </w:trPr>
        <w:tc>
          <w:tcPr>
            <w:tcW w:w="2355" w:type="dxa"/>
          </w:tcPr>
          <w:p w:rsidR="007344B7" w:rsidRPr="00231079" w:rsidRDefault="007344B7">
            <w:pPr>
              <w:rPr>
                <w:rFonts w:ascii="Arial" w:hAnsi="Arial" w:cs="Arial"/>
                <w:b/>
                <w:bCs/>
              </w:rPr>
            </w:pPr>
            <w:r w:rsidRPr="00231079">
              <w:rPr>
                <w:rFonts w:ascii="Arial" w:hAnsi="Arial" w:cs="Arial"/>
                <w:b/>
                <w:bCs/>
              </w:rPr>
              <w:t>Job Title</w:t>
            </w:r>
            <w:r w:rsidR="000021BB" w:rsidRPr="00231079">
              <w:rPr>
                <w:rFonts w:ascii="Arial" w:hAnsi="Arial" w:cs="Arial"/>
                <w:b/>
                <w:bCs/>
              </w:rPr>
              <w:t xml:space="preserve"> and </w:t>
            </w:r>
            <w:r w:rsidR="008F7728" w:rsidRPr="00231079">
              <w:rPr>
                <w:rFonts w:ascii="Arial" w:hAnsi="Arial" w:cs="Arial"/>
                <w:b/>
                <w:bCs/>
              </w:rPr>
              <w:t>Grade Code</w:t>
            </w:r>
          </w:p>
          <w:p w:rsidR="007344B7" w:rsidRPr="00231079" w:rsidRDefault="007344B7">
            <w:pPr>
              <w:rPr>
                <w:rFonts w:ascii="Arial" w:hAnsi="Arial" w:cs="Arial"/>
                <w:b/>
                <w:bCs/>
              </w:rPr>
            </w:pPr>
          </w:p>
        </w:tc>
        <w:tc>
          <w:tcPr>
            <w:tcW w:w="8000" w:type="dxa"/>
          </w:tcPr>
          <w:p w:rsidR="00E240D4" w:rsidRPr="00E240D4" w:rsidRDefault="00E240D4" w:rsidP="00E240D4">
            <w:pPr>
              <w:rPr>
                <w:rFonts w:ascii="Arial" w:hAnsi="Arial" w:cs="Arial"/>
                <w:lang w:eastAsia="en-IE"/>
              </w:rPr>
            </w:pPr>
            <w:r w:rsidRPr="00E240D4">
              <w:rPr>
                <w:rFonts w:ascii="Arial" w:hAnsi="Arial" w:cs="Arial"/>
                <w:iCs/>
              </w:rPr>
              <w:t>Safe Nurse Staffing and Skill Mix Framework / Workforce Planning Data Analyst (Grade VII)</w:t>
            </w:r>
          </w:p>
          <w:p w:rsidR="001164F8" w:rsidRPr="003D6EB9" w:rsidRDefault="001164F8" w:rsidP="00EE285C">
            <w:pPr>
              <w:rPr>
                <w:rFonts w:ascii="Arial" w:hAnsi="Arial" w:cs="Arial"/>
                <w:iCs/>
                <w:lang w:val="en-IE"/>
              </w:rPr>
            </w:pPr>
          </w:p>
          <w:p w:rsidR="00DC7589" w:rsidRPr="001164F8" w:rsidRDefault="00DC7589" w:rsidP="001164F8">
            <w:pPr>
              <w:rPr>
                <w:rFonts w:ascii="Arial" w:hAnsi="Arial" w:cs="Arial"/>
                <w:i/>
                <w:iCs/>
                <w:lang w:val="en-IE"/>
              </w:rPr>
            </w:pPr>
            <w:r w:rsidRPr="003D6EB9">
              <w:rPr>
                <w:rFonts w:ascii="Arial" w:hAnsi="Arial" w:cs="Arial"/>
                <w:i/>
                <w:iCs/>
                <w:lang w:val="en-IE"/>
              </w:rPr>
              <w:t>(Grade code 0582)</w:t>
            </w:r>
          </w:p>
          <w:p w:rsidR="001164F8" w:rsidRPr="001164F8" w:rsidRDefault="001164F8" w:rsidP="001164F8">
            <w:pPr>
              <w:rPr>
                <w:rFonts w:ascii="Arial" w:hAnsi="Arial" w:cs="Arial"/>
                <w:iCs/>
                <w:lang w:val="en-IE"/>
              </w:rPr>
            </w:pPr>
          </w:p>
        </w:tc>
      </w:tr>
      <w:tr w:rsidR="003D53C2" w:rsidRPr="001164F8" w:rsidTr="000021BB">
        <w:trPr>
          <w:jc w:val="center"/>
        </w:trPr>
        <w:tc>
          <w:tcPr>
            <w:tcW w:w="2355" w:type="dxa"/>
          </w:tcPr>
          <w:p w:rsidR="003D53C2" w:rsidRPr="00231079" w:rsidRDefault="003D53C2" w:rsidP="00817495">
            <w:pPr>
              <w:rPr>
                <w:rFonts w:ascii="Arial" w:hAnsi="Arial" w:cs="Arial"/>
                <w:b/>
                <w:bCs/>
                <w:lang w:val="ga-IE"/>
              </w:rPr>
            </w:pPr>
            <w:r w:rsidRPr="00231079">
              <w:rPr>
                <w:rFonts w:ascii="Arial" w:hAnsi="Arial" w:cs="Arial"/>
                <w:b/>
                <w:bCs/>
                <w:lang w:val="ga-IE"/>
              </w:rPr>
              <w:t>Campaign Reference</w:t>
            </w:r>
          </w:p>
        </w:tc>
        <w:tc>
          <w:tcPr>
            <w:tcW w:w="8000" w:type="dxa"/>
          </w:tcPr>
          <w:p w:rsidR="000021BB" w:rsidRDefault="004A6498" w:rsidP="004A6498">
            <w:pPr>
              <w:pStyle w:val="Heading7"/>
              <w:rPr>
                <w:rFonts w:cs="Arial"/>
                <w:b w:val="0"/>
                <w:iCs/>
                <w:sz w:val="20"/>
                <w:lang w:val="en-IE"/>
              </w:rPr>
            </w:pPr>
            <w:r>
              <w:rPr>
                <w:rFonts w:cs="Arial"/>
                <w:b w:val="0"/>
                <w:iCs/>
                <w:sz w:val="20"/>
                <w:lang w:val="en-IE"/>
              </w:rPr>
              <w:t>NRS15269</w:t>
            </w:r>
          </w:p>
          <w:p w:rsidR="004A6498" w:rsidRPr="004A6498" w:rsidRDefault="004A6498" w:rsidP="004A6498">
            <w:pPr>
              <w:rPr>
                <w:lang w:val="en-IE" w:eastAsia="en-US"/>
              </w:rPr>
            </w:pPr>
          </w:p>
        </w:tc>
      </w:tr>
      <w:tr w:rsidR="003D53C2" w:rsidRPr="001164F8" w:rsidTr="000021BB">
        <w:trPr>
          <w:jc w:val="center"/>
        </w:trPr>
        <w:tc>
          <w:tcPr>
            <w:tcW w:w="2355" w:type="dxa"/>
          </w:tcPr>
          <w:p w:rsidR="003D53C2" w:rsidRPr="00231079" w:rsidRDefault="003D53C2" w:rsidP="000000EC">
            <w:pPr>
              <w:rPr>
                <w:rFonts w:ascii="Arial" w:hAnsi="Arial" w:cs="Arial"/>
                <w:b/>
                <w:bCs/>
                <w:lang w:val="ga-IE"/>
              </w:rPr>
            </w:pPr>
            <w:r w:rsidRPr="00231079">
              <w:rPr>
                <w:rFonts w:ascii="Arial" w:hAnsi="Arial" w:cs="Arial"/>
                <w:b/>
                <w:bCs/>
                <w:lang w:val="ga-IE"/>
              </w:rPr>
              <w:t>Closing date</w:t>
            </w:r>
          </w:p>
        </w:tc>
        <w:tc>
          <w:tcPr>
            <w:tcW w:w="8000" w:type="dxa"/>
          </w:tcPr>
          <w:p w:rsidR="000021BB" w:rsidRPr="004A6498" w:rsidRDefault="00972435" w:rsidP="003731A0">
            <w:pPr>
              <w:rPr>
                <w:rFonts w:ascii="Arial" w:hAnsi="Arial" w:cs="Arial"/>
                <w:iCs/>
                <w:lang w:val="en-IE"/>
              </w:rPr>
            </w:pPr>
            <w:r>
              <w:rPr>
                <w:rFonts w:ascii="Arial" w:hAnsi="Arial" w:cs="Arial"/>
                <w:iCs/>
                <w:lang w:val="en-IE"/>
              </w:rPr>
              <w:t>Tuesday 28</w:t>
            </w:r>
            <w:r w:rsidRPr="00972435">
              <w:rPr>
                <w:rFonts w:ascii="Arial" w:hAnsi="Arial" w:cs="Arial"/>
                <w:iCs/>
                <w:vertAlign w:val="superscript"/>
                <w:lang w:val="en-IE"/>
              </w:rPr>
              <w:t>th</w:t>
            </w:r>
            <w:r>
              <w:rPr>
                <w:rFonts w:ascii="Arial" w:hAnsi="Arial" w:cs="Arial"/>
                <w:iCs/>
                <w:lang w:val="en-IE"/>
              </w:rPr>
              <w:t xml:space="preserve"> April 2026 at 12:00 pm</w:t>
            </w:r>
            <w:bookmarkStart w:id="0" w:name="_GoBack"/>
            <w:bookmarkEnd w:id="0"/>
          </w:p>
          <w:p w:rsidR="003D53C2" w:rsidRPr="001164F8" w:rsidRDefault="003D53C2">
            <w:pPr>
              <w:rPr>
                <w:rFonts w:ascii="Arial" w:hAnsi="Arial" w:cs="Arial"/>
                <w:iCs/>
                <w:lang w:val="en-IE"/>
              </w:rPr>
            </w:pPr>
          </w:p>
        </w:tc>
      </w:tr>
      <w:tr w:rsidR="003D53C2" w:rsidRPr="001164F8" w:rsidTr="000021BB">
        <w:trPr>
          <w:jc w:val="center"/>
        </w:trPr>
        <w:tc>
          <w:tcPr>
            <w:tcW w:w="2355" w:type="dxa"/>
          </w:tcPr>
          <w:p w:rsidR="003D53C2" w:rsidRPr="00231079" w:rsidRDefault="003D53C2" w:rsidP="000000EC">
            <w:pPr>
              <w:rPr>
                <w:rFonts w:ascii="Arial" w:hAnsi="Arial" w:cs="Arial"/>
                <w:b/>
                <w:bCs/>
                <w:lang w:val="ga-IE"/>
              </w:rPr>
            </w:pPr>
            <w:r w:rsidRPr="00231079">
              <w:rPr>
                <w:rFonts w:ascii="Arial" w:hAnsi="Arial" w:cs="Arial"/>
                <w:b/>
                <w:bCs/>
                <w:lang w:val="ga-IE"/>
              </w:rPr>
              <w:t>Proposed interview dates</w:t>
            </w:r>
          </w:p>
        </w:tc>
        <w:tc>
          <w:tcPr>
            <w:tcW w:w="8000" w:type="dxa"/>
          </w:tcPr>
          <w:p w:rsidR="001164F8" w:rsidRPr="001164F8" w:rsidRDefault="001164F8" w:rsidP="001164F8">
            <w:pPr>
              <w:pStyle w:val="Heading7"/>
              <w:rPr>
                <w:rFonts w:cs="Arial"/>
                <w:b w:val="0"/>
                <w:sz w:val="20"/>
              </w:rPr>
            </w:pPr>
            <w:r w:rsidRPr="001164F8">
              <w:rPr>
                <w:rFonts w:cs="Arial"/>
                <w:b w:val="0"/>
                <w:sz w:val="20"/>
              </w:rPr>
              <w:t xml:space="preserve">Candidates </w:t>
            </w:r>
            <w:proofErr w:type="gramStart"/>
            <w:r w:rsidRPr="001164F8">
              <w:rPr>
                <w:rFonts w:cs="Arial"/>
                <w:b w:val="0"/>
                <w:sz w:val="20"/>
              </w:rPr>
              <w:t>will normally be given</w:t>
            </w:r>
            <w:proofErr w:type="gramEnd"/>
            <w:r w:rsidRPr="001164F8">
              <w:rPr>
                <w:rFonts w:cs="Arial"/>
                <w:b w:val="0"/>
                <w:sz w:val="20"/>
              </w:rPr>
              <w:t xml:space="preserve"> at least two weeks' notice of interview. The timescale </w:t>
            </w:r>
            <w:proofErr w:type="gramStart"/>
            <w:r w:rsidRPr="001164F8">
              <w:rPr>
                <w:rFonts w:cs="Arial"/>
                <w:b w:val="0"/>
                <w:sz w:val="20"/>
              </w:rPr>
              <w:t>may be reduced</w:t>
            </w:r>
            <w:proofErr w:type="gramEnd"/>
            <w:r w:rsidRPr="001164F8">
              <w:rPr>
                <w:rFonts w:cs="Arial"/>
                <w:b w:val="0"/>
                <w:sz w:val="20"/>
              </w:rPr>
              <w:t xml:space="preserve"> in exceptional circumstances.</w:t>
            </w:r>
          </w:p>
          <w:p w:rsidR="003D53C2" w:rsidRPr="001164F8" w:rsidRDefault="003D53C2" w:rsidP="00DC7589">
            <w:pPr>
              <w:rPr>
                <w:rFonts w:ascii="Arial" w:hAnsi="Arial" w:cs="Arial"/>
                <w:iCs/>
                <w:lang w:val="en-IE"/>
              </w:rPr>
            </w:pPr>
          </w:p>
        </w:tc>
      </w:tr>
      <w:tr w:rsidR="003D53C2" w:rsidRPr="001164F8" w:rsidTr="000021BB">
        <w:trPr>
          <w:jc w:val="center"/>
        </w:trPr>
        <w:tc>
          <w:tcPr>
            <w:tcW w:w="2355" w:type="dxa"/>
          </w:tcPr>
          <w:p w:rsidR="003D53C2" w:rsidRPr="00231079" w:rsidRDefault="003D53C2" w:rsidP="00817495">
            <w:pPr>
              <w:rPr>
                <w:rFonts w:ascii="Arial" w:hAnsi="Arial" w:cs="Arial"/>
                <w:b/>
                <w:bCs/>
              </w:rPr>
            </w:pPr>
            <w:r w:rsidRPr="00231079">
              <w:rPr>
                <w:rFonts w:ascii="Arial" w:hAnsi="Arial" w:cs="Arial"/>
                <w:b/>
                <w:bCs/>
              </w:rPr>
              <w:t>Taking up Appointment</w:t>
            </w:r>
          </w:p>
        </w:tc>
        <w:tc>
          <w:tcPr>
            <w:tcW w:w="8000" w:type="dxa"/>
          </w:tcPr>
          <w:p w:rsidR="000021BB" w:rsidRPr="001164F8" w:rsidRDefault="00DC7589" w:rsidP="000021BB">
            <w:pPr>
              <w:rPr>
                <w:rFonts w:ascii="Arial" w:hAnsi="Arial" w:cs="Arial"/>
                <w:iCs/>
              </w:rPr>
            </w:pPr>
            <w:r w:rsidRPr="001164F8">
              <w:rPr>
                <w:rFonts w:ascii="Arial" w:hAnsi="Arial" w:cs="Arial"/>
                <w:iCs/>
              </w:rPr>
              <w:t xml:space="preserve">A start date </w:t>
            </w:r>
            <w:proofErr w:type="gramStart"/>
            <w:r w:rsidRPr="001164F8">
              <w:rPr>
                <w:rFonts w:ascii="Arial" w:hAnsi="Arial" w:cs="Arial"/>
                <w:iCs/>
              </w:rPr>
              <w:t>will be indicated</w:t>
            </w:r>
            <w:proofErr w:type="gramEnd"/>
            <w:r w:rsidRPr="001164F8">
              <w:rPr>
                <w:rFonts w:ascii="Arial" w:hAnsi="Arial" w:cs="Arial"/>
                <w:iCs/>
              </w:rPr>
              <w:t xml:space="preserve"> at job offer stage.</w:t>
            </w:r>
          </w:p>
          <w:p w:rsidR="003D53C2" w:rsidRPr="001164F8" w:rsidRDefault="003D53C2" w:rsidP="000021BB">
            <w:pPr>
              <w:rPr>
                <w:rFonts w:ascii="Arial" w:hAnsi="Arial" w:cs="Arial"/>
                <w:iCs/>
              </w:rPr>
            </w:pPr>
          </w:p>
        </w:tc>
      </w:tr>
      <w:tr w:rsidR="000021BB" w:rsidRPr="001164F8" w:rsidTr="000021BB">
        <w:trPr>
          <w:jc w:val="center"/>
        </w:trPr>
        <w:tc>
          <w:tcPr>
            <w:tcW w:w="2355" w:type="dxa"/>
          </w:tcPr>
          <w:p w:rsidR="000021BB" w:rsidRPr="00231079" w:rsidRDefault="000021BB" w:rsidP="000021BB">
            <w:pPr>
              <w:rPr>
                <w:rFonts w:ascii="Arial" w:hAnsi="Arial" w:cs="Arial"/>
                <w:b/>
                <w:bCs/>
              </w:rPr>
            </w:pPr>
            <w:r w:rsidRPr="00231079">
              <w:rPr>
                <w:rFonts w:ascii="Arial" w:hAnsi="Arial" w:cs="Arial"/>
                <w:b/>
                <w:bCs/>
              </w:rPr>
              <w:t>Location of Post</w:t>
            </w:r>
          </w:p>
          <w:p w:rsidR="000021BB" w:rsidRPr="00231079" w:rsidRDefault="000021BB" w:rsidP="000021BB">
            <w:pPr>
              <w:rPr>
                <w:rFonts w:ascii="Arial" w:hAnsi="Arial" w:cs="Arial"/>
                <w:b/>
                <w:bCs/>
              </w:rPr>
            </w:pPr>
          </w:p>
        </w:tc>
        <w:tc>
          <w:tcPr>
            <w:tcW w:w="8000" w:type="dxa"/>
          </w:tcPr>
          <w:p w:rsidR="00DC7589" w:rsidRPr="001164F8" w:rsidRDefault="00DC7589" w:rsidP="00DC7589">
            <w:pPr>
              <w:rPr>
                <w:rFonts w:ascii="Arial" w:hAnsi="Arial" w:cs="Arial"/>
                <w:b/>
                <w:iCs/>
              </w:rPr>
            </w:pPr>
            <w:r w:rsidRPr="001164F8">
              <w:rPr>
                <w:rFonts w:ascii="Arial" w:hAnsi="Arial" w:cs="Arial"/>
                <w:iCs/>
                <w:color w:val="000000"/>
              </w:rPr>
              <w:t xml:space="preserve">There is currently </w:t>
            </w:r>
            <w:r w:rsidRPr="001164F8">
              <w:rPr>
                <w:rFonts w:ascii="Arial" w:hAnsi="Arial" w:cs="Arial"/>
                <w:bCs/>
                <w:iCs/>
              </w:rPr>
              <w:t xml:space="preserve">one permanent </w:t>
            </w:r>
            <w:r w:rsidR="00494660">
              <w:rPr>
                <w:rFonts w:ascii="Arial" w:hAnsi="Arial" w:cs="Arial"/>
                <w:bCs/>
                <w:iCs/>
              </w:rPr>
              <w:t xml:space="preserve">whole-time </w:t>
            </w:r>
            <w:r w:rsidRPr="001164F8">
              <w:rPr>
                <w:rFonts w:ascii="Arial" w:hAnsi="Arial" w:cs="Arial"/>
                <w:iCs/>
              </w:rPr>
              <w:t>v</w:t>
            </w:r>
            <w:r w:rsidRPr="001164F8">
              <w:rPr>
                <w:rFonts w:ascii="Arial" w:hAnsi="Arial" w:cs="Arial"/>
                <w:iCs/>
                <w:color w:val="000000"/>
              </w:rPr>
              <w:t xml:space="preserve">acancy available in </w:t>
            </w:r>
            <w:r w:rsidRPr="001164F8">
              <w:rPr>
                <w:rFonts w:ascii="Arial" w:hAnsi="Arial" w:cs="Arial"/>
                <w:iCs/>
              </w:rPr>
              <w:t xml:space="preserve">Office of Nursing and Midwifery Service </w:t>
            </w:r>
            <w:r w:rsidR="009D2230" w:rsidRPr="001164F8">
              <w:rPr>
                <w:rFonts w:ascii="Arial" w:hAnsi="Arial" w:cs="Arial"/>
                <w:iCs/>
              </w:rPr>
              <w:t xml:space="preserve">Director (ONMSD) </w:t>
            </w:r>
            <w:r w:rsidR="006E074B">
              <w:rPr>
                <w:rFonts w:ascii="Arial" w:hAnsi="Arial" w:cs="Arial"/>
                <w:iCs/>
              </w:rPr>
              <w:t xml:space="preserve">based in </w:t>
            </w:r>
            <w:proofErr w:type="spellStart"/>
            <w:r w:rsidR="006E074B">
              <w:rPr>
                <w:rFonts w:ascii="Arial" w:hAnsi="Arial" w:cs="Arial"/>
                <w:iCs/>
              </w:rPr>
              <w:t>Dr.</w:t>
            </w:r>
            <w:proofErr w:type="spellEnd"/>
            <w:r w:rsidR="006E074B">
              <w:rPr>
                <w:rFonts w:ascii="Arial" w:hAnsi="Arial" w:cs="Arial"/>
                <w:iCs/>
              </w:rPr>
              <w:t xml:space="preserve"> </w:t>
            </w:r>
            <w:proofErr w:type="spellStart"/>
            <w:r w:rsidR="006E074B">
              <w:rPr>
                <w:rFonts w:ascii="Arial" w:hAnsi="Arial" w:cs="Arial"/>
                <w:iCs/>
              </w:rPr>
              <w:t>Steeven</w:t>
            </w:r>
            <w:r w:rsidRPr="001164F8">
              <w:rPr>
                <w:rFonts w:ascii="Arial" w:hAnsi="Arial" w:cs="Arial"/>
                <w:iCs/>
              </w:rPr>
              <w:t>s</w:t>
            </w:r>
            <w:proofErr w:type="spellEnd"/>
            <w:r w:rsidRPr="001164F8">
              <w:rPr>
                <w:rFonts w:ascii="Arial" w:hAnsi="Arial" w:cs="Arial"/>
                <w:iCs/>
              </w:rPr>
              <w:t xml:space="preserve"> Hospital</w:t>
            </w:r>
            <w:r w:rsidR="00494660">
              <w:rPr>
                <w:rFonts w:ascii="Arial" w:hAnsi="Arial" w:cs="Arial"/>
                <w:iCs/>
              </w:rPr>
              <w:t xml:space="preserve">, </w:t>
            </w:r>
            <w:proofErr w:type="spellStart"/>
            <w:r w:rsidR="00494660">
              <w:rPr>
                <w:rFonts w:ascii="Arial" w:hAnsi="Arial" w:cs="Arial"/>
                <w:iCs/>
              </w:rPr>
              <w:t>Steevens</w:t>
            </w:r>
            <w:proofErr w:type="spellEnd"/>
            <w:r w:rsidR="00494660">
              <w:rPr>
                <w:rFonts w:ascii="Arial" w:hAnsi="Arial" w:cs="Arial"/>
                <w:iCs/>
              </w:rPr>
              <w:t xml:space="preserve"> Lane, Dublin 8.</w:t>
            </w:r>
            <w:r w:rsidR="00804B53" w:rsidRPr="001164F8">
              <w:rPr>
                <w:rFonts w:ascii="Arial" w:hAnsi="Arial" w:cs="Arial"/>
                <w:b/>
                <w:iCs/>
              </w:rPr>
              <w:t xml:space="preserve"> </w:t>
            </w:r>
          </w:p>
          <w:p w:rsidR="00DC7589" w:rsidRPr="001164F8" w:rsidRDefault="00DC7589" w:rsidP="000021BB">
            <w:pPr>
              <w:rPr>
                <w:rFonts w:ascii="Arial" w:hAnsi="Arial" w:cs="Arial"/>
                <w:iCs/>
              </w:rPr>
            </w:pPr>
          </w:p>
          <w:p w:rsidR="000021BB" w:rsidRPr="00E240D4" w:rsidRDefault="000021BB" w:rsidP="000021BB">
            <w:pPr>
              <w:rPr>
                <w:rFonts w:ascii="Arial" w:hAnsi="Arial" w:cs="Arial"/>
                <w:lang w:eastAsia="en-IE"/>
              </w:rPr>
            </w:pPr>
            <w:r w:rsidRPr="00E240D4">
              <w:rPr>
                <w:rFonts w:ascii="Arial" w:hAnsi="Arial" w:cs="Arial"/>
                <w:spacing w:val="-3"/>
              </w:rPr>
              <w:t xml:space="preserve">A panel may be </w:t>
            </w:r>
            <w:r w:rsidR="006C688F" w:rsidRPr="00E240D4">
              <w:rPr>
                <w:rFonts w:ascii="Arial" w:hAnsi="Arial" w:cs="Arial"/>
                <w:spacing w:val="-3"/>
              </w:rPr>
              <w:t xml:space="preserve">formed </w:t>
            </w:r>
            <w:proofErr w:type="gramStart"/>
            <w:r w:rsidR="006C688F" w:rsidRPr="00E240D4">
              <w:rPr>
                <w:rFonts w:ascii="Arial" w:hAnsi="Arial" w:cs="Arial"/>
                <w:spacing w:val="-3"/>
              </w:rPr>
              <w:t>as a result</w:t>
            </w:r>
            <w:proofErr w:type="gramEnd"/>
            <w:r w:rsidR="006C688F" w:rsidRPr="00E240D4">
              <w:rPr>
                <w:rFonts w:ascii="Arial" w:hAnsi="Arial" w:cs="Arial"/>
                <w:spacing w:val="-3"/>
              </w:rPr>
              <w:t xml:space="preserve"> of this campaign </w:t>
            </w:r>
            <w:r w:rsidRPr="00E240D4">
              <w:rPr>
                <w:rFonts w:ascii="Arial" w:hAnsi="Arial" w:cs="Arial"/>
                <w:spacing w:val="-3"/>
              </w:rPr>
              <w:t>for</w:t>
            </w:r>
            <w:r w:rsidRPr="00E240D4">
              <w:rPr>
                <w:rFonts w:ascii="Arial" w:hAnsi="Arial" w:cs="Arial"/>
              </w:rPr>
              <w:t xml:space="preserve"> </w:t>
            </w:r>
            <w:r w:rsidRPr="00E240D4">
              <w:rPr>
                <w:rFonts w:ascii="Arial" w:hAnsi="Arial" w:cs="Arial"/>
                <w:b/>
                <w:spacing w:val="-3"/>
              </w:rPr>
              <w:t>Grade VI</w:t>
            </w:r>
            <w:r w:rsidR="00F12AEB" w:rsidRPr="00E240D4">
              <w:rPr>
                <w:rFonts w:ascii="Arial" w:hAnsi="Arial" w:cs="Arial"/>
                <w:b/>
                <w:spacing w:val="-3"/>
              </w:rPr>
              <w:t>I</w:t>
            </w:r>
            <w:r w:rsidR="00E240D4">
              <w:rPr>
                <w:rFonts w:ascii="Arial" w:hAnsi="Arial" w:cs="Arial"/>
                <w:b/>
                <w:spacing w:val="-3"/>
              </w:rPr>
              <w:t xml:space="preserve">, </w:t>
            </w:r>
            <w:r w:rsidR="00E240D4" w:rsidRPr="00E240D4">
              <w:rPr>
                <w:rFonts w:ascii="Arial" w:hAnsi="Arial" w:cs="Arial"/>
                <w:b/>
                <w:iCs/>
              </w:rPr>
              <w:t>Safe Nurse Staffing and Skill Mix Framework / Workforce Planning Data Analyst,</w:t>
            </w:r>
            <w:r w:rsidR="00E240D4" w:rsidRPr="00E240D4">
              <w:rPr>
                <w:rFonts w:ascii="Arial" w:hAnsi="Arial" w:cs="Arial"/>
                <w:b/>
                <w:lang w:eastAsia="en-IE"/>
              </w:rPr>
              <w:t xml:space="preserve"> </w:t>
            </w:r>
            <w:r w:rsidR="00E240D4">
              <w:rPr>
                <w:rFonts w:ascii="Arial" w:hAnsi="Arial" w:cs="Arial"/>
                <w:b/>
                <w:spacing w:val="-3"/>
              </w:rPr>
              <w:t xml:space="preserve">Office of Nursing and Midwifery </w:t>
            </w:r>
            <w:r w:rsidR="00273B34" w:rsidRPr="00E240D4">
              <w:rPr>
                <w:rFonts w:ascii="Arial" w:hAnsi="Arial" w:cs="Arial"/>
                <w:b/>
                <w:spacing w:val="-3"/>
              </w:rPr>
              <w:t>Service Director</w:t>
            </w:r>
            <w:r w:rsidR="00E240D4" w:rsidRPr="00E240D4">
              <w:rPr>
                <w:rFonts w:ascii="Arial" w:hAnsi="Arial" w:cs="Arial"/>
                <w:b/>
                <w:spacing w:val="-3"/>
              </w:rPr>
              <w:t xml:space="preserve"> </w:t>
            </w:r>
            <w:r w:rsidRPr="00E240D4">
              <w:rPr>
                <w:rFonts w:ascii="Arial" w:hAnsi="Arial" w:cs="Arial"/>
                <w:spacing w:val="-3"/>
              </w:rPr>
              <w:t xml:space="preserve">from which </w:t>
            </w:r>
            <w:r w:rsidR="006C688F" w:rsidRPr="00E240D4">
              <w:rPr>
                <w:rFonts w:ascii="Arial" w:hAnsi="Arial" w:cs="Arial"/>
                <w:spacing w:val="-3"/>
              </w:rPr>
              <w:t xml:space="preserve">current and future, </w:t>
            </w:r>
            <w:r w:rsidRPr="00E240D4">
              <w:rPr>
                <w:rFonts w:ascii="Arial" w:hAnsi="Arial" w:cs="Arial"/>
                <w:spacing w:val="-3"/>
              </w:rPr>
              <w:t>permanent and specified purpose vacancies of full or part time duration may be filled</w:t>
            </w:r>
            <w:r w:rsidR="0043242B" w:rsidRPr="00E240D4">
              <w:rPr>
                <w:rFonts w:ascii="Arial" w:hAnsi="Arial" w:cs="Arial"/>
                <w:spacing w:val="-3"/>
              </w:rPr>
              <w:t>.</w:t>
            </w:r>
            <w:r w:rsidR="0043242B" w:rsidRPr="001164F8">
              <w:rPr>
                <w:rFonts w:ascii="Arial" w:hAnsi="Arial" w:cs="Arial"/>
                <w:spacing w:val="-3"/>
              </w:rPr>
              <w:t xml:space="preserve"> </w:t>
            </w:r>
          </w:p>
          <w:p w:rsidR="000021BB" w:rsidRPr="001164F8" w:rsidRDefault="000021BB" w:rsidP="000021BB">
            <w:pPr>
              <w:rPr>
                <w:rFonts w:ascii="Arial" w:hAnsi="Arial" w:cs="Arial"/>
                <w:iCs/>
                <w:lang w:val="da-DK"/>
              </w:rPr>
            </w:pPr>
          </w:p>
        </w:tc>
      </w:tr>
      <w:tr w:rsidR="000021BB" w:rsidRPr="001164F8" w:rsidTr="000021BB">
        <w:trPr>
          <w:jc w:val="center"/>
        </w:trPr>
        <w:tc>
          <w:tcPr>
            <w:tcW w:w="2355" w:type="dxa"/>
          </w:tcPr>
          <w:p w:rsidR="000021BB" w:rsidRPr="00ED6FC2" w:rsidRDefault="000021BB" w:rsidP="000021BB">
            <w:pPr>
              <w:rPr>
                <w:rFonts w:ascii="Arial" w:hAnsi="Arial" w:cs="Arial"/>
                <w:b/>
                <w:bCs/>
              </w:rPr>
            </w:pPr>
            <w:r w:rsidRPr="00ED6FC2">
              <w:rPr>
                <w:rFonts w:ascii="Arial" w:hAnsi="Arial" w:cs="Arial"/>
                <w:b/>
                <w:bCs/>
              </w:rPr>
              <w:t>Informal enquiries</w:t>
            </w:r>
          </w:p>
        </w:tc>
        <w:tc>
          <w:tcPr>
            <w:tcW w:w="8000" w:type="dxa"/>
          </w:tcPr>
          <w:p w:rsidR="00DC7589" w:rsidRPr="00ED6FC2" w:rsidRDefault="00DC7589" w:rsidP="00DC7589">
            <w:pPr>
              <w:rPr>
                <w:rFonts w:ascii="Arial" w:hAnsi="Arial" w:cs="Arial"/>
              </w:rPr>
            </w:pPr>
            <w:r w:rsidRPr="00ED6FC2">
              <w:rPr>
                <w:rFonts w:ascii="Arial" w:hAnsi="Arial" w:cs="Arial"/>
              </w:rPr>
              <w:t xml:space="preserve">We welcome enquiries about the role. </w:t>
            </w:r>
          </w:p>
          <w:p w:rsidR="00DC7589" w:rsidRPr="00ED6FC2" w:rsidRDefault="00DC7589" w:rsidP="00DC7589">
            <w:pPr>
              <w:rPr>
                <w:rFonts w:ascii="Arial" w:hAnsi="Arial" w:cs="Arial"/>
              </w:rPr>
            </w:pPr>
            <w:r w:rsidRPr="00ED6FC2">
              <w:rPr>
                <w:rFonts w:ascii="Arial" w:hAnsi="Arial" w:cs="Arial"/>
              </w:rPr>
              <w:t xml:space="preserve">Contact </w:t>
            </w:r>
            <w:r w:rsidR="00804B53" w:rsidRPr="00ED6FC2">
              <w:rPr>
                <w:rFonts w:ascii="Arial" w:hAnsi="Arial" w:cs="Arial"/>
              </w:rPr>
              <w:t xml:space="preserve">Sinead Lardner at </w:t>
            </w:r>
            <w:hyperlink r:id="rId12" w:history="1">
              <w:r w:rsidR="00ED1EC2" w:rsidRPr="00ED6FC2">
                <w:rPr>
                  <w:rStyle w:val="Hyperlink"/>
                  <w:rFonts w:ascii="Arial" w:hAnsi="Arial" w:cs="Arial"/>
                </w:rPr>
                <w:t>sinead.lardner@hse.ie</w:t>
              </w:r>
            </w:hyperlink>
            <w:r w:rsidR="00ED1EC2" w:rsidRPr="00ED6FC2">
              <w:rPr>
                <w:rFonts w:ascii="Arial" w:hAnsi="Arial" w:cs="Arial"/>
              </w:rPr>
              <w:t xml:space="preserve"> </w:t>
            </w:r>
            <w:r w:rsidRPr="00ED6FC2">
              <w:rPr>
                <w:rFonts w:ascii="Arial" w:hAnsi="Arial" w:cs="Arial"/>
              </w:rPr>
              <w:t>for fur</w:t>
            </w:r>
            <w:r w:rsidR="00ED1EC2" w:rsidRPr="00ED6FC2">
              <w:rPr>
                <w:rFonts w:ascii="Arial" w:hAnsi="Arial" w:cs="Arial"/>
              </w:rPr>
              <w:t xml:space="preserve">ther information </w:t>
            </w:r>
            <w:proofErr w:type="gramStart"/>
            <w:r w:rsidR="00ED1EC2" w:rsidRPr="00ED6FC2">
              <w:rPr>
                <w:rFonts w:ascii="Arial" w:hAnsi="Arial" w:cs="Arial"/>
              </w:rPr>
              <w:t>about the role or to arrange a site visit</w:t>
            </w:r>
            <w:proofErr w:type="gramEnd"/>
            <w:r w:rsidR="00ED1EC2" w:rsidRPr="00ED6FC2">
              <w:rPr>
                <w:rFonts w:ascii="Arial" w:hAnsi="Arial" w:cs="Arial"/>
              </w:rPr>
              <w:t>.</w:t>
            </w:r>
          </w:p>
          <w:p w:rsidR="000021BB" w:rsidRPr="00ED6FC2" w:rsidRDefault="000021BB" w:rsidP="00ED1EC2">
            <w:pPr>
              <w:rPr>
                <w:rFonts w:ascii="Arial" w:hAnsi="Arial" w:cs="Arial"/>
                <w:b/>
                <w:i/>
                <w:iCs/>
              </w:rPr>
            </w:pPr>
          </w:p>
        </w:tc>
      </w:tr>
      <w:tr w:rsidR="009D2230" w:rsidRPr="001164F8" w:rsidTr="000021BB">
        <w:trPr>
          <w:jc w:val="center"/>
        </w:trPr>
        <w:tc>
          <w:tcPr>
            <w:tcW w:w="2355" w:type="dxa"/>
          </w:tcPr>
          <w:p w:rsidR="009D2230" w:rsidRPr="001164F8" w:rsidRDefault="009D2230" w:rsidP="001164F8">
            <w:pPr>
              <w:rPr>
                <w:rFonts w:ascii="Arial" w:hAnsi="Arial" w:cs="Arial"/>
                <w:b/>
                <w:bCs/>
              </w:rPr>
            </w:pPr>
            <w:r w:rsidRPr="001164F8">
              <w:rPr>
                <w:rFonts w:ascii="Arial" w:hAnsi="Arial" w:cs="Arial"/>
                <w:b/>
                <w:bCs/>
              </w:rPr>
              <w:t>Reasonable Accommodations</w:t>
            </w:r>
          </w:p>
        </w:tc>
        <w:tc>
          <w:tcPr>
            <w:tcW w:w="8000" w:type="dxa"/>
          </w:tcPr>
          <w:p w:rsidR="009D2230" w:rsidRPr="001164F8" w:rsidRDefault="009D2230" w:rsidP="001164F8">
            <w:pPr>
              <w:rPr>
                <w:rFonts w:ascii="Arial" w:hAnsi="Arial" w:cs="Arial"/>
              </w:rPr>
            </w:pPr>
            <w:r w:rsidRPr="00BA2705">
              <w:rPr>
                <w:rFonts w:ascii="Arial" w:hAnsi="Arial" w:cs="Arial"/>
              </w:rPr>
              <w:t>Candidates who require a Reasonable Accommodation/s to support their participation, at any stage, in the recruitment and selection process, should email</w:t>
            </w:r>
            <w:r w:rsidR="00BA2705" w:rsidRPr="00BA2705">
              <w:rPr>
                <w:rFonts w:ascii="Arial" w:hAnsi="Arial" w:cs="Arial"/>
              </w:rPr>
              <w:t xml:space="preserve"> the </w:t>
            </w:r>
            <w:r w:rsidRPr="00BA2705">
              <w:rPr>
                <w:rFonts w:ascii="Arial" w:hAnsi="Arial" w:cs="Arial"/>
              </w:rPr>
              <w:t>Campaign Lead</w:t>
            </w:r>
            <w:r w:rsidR="00BA2705">
              <w:rPr>
                <w:rFonts w:ascii="Arial" w:hAnsi="Arial" w:cs="Arial"/>
              </w:rPr>
              <w:t>,</w:t>
            </w:r>
            <w:r w:rsidRPr="001164F8">
              <w:rPr>
                <w:rFonts w:ascii="Arial" w:hAnsi="Arial" w:cs="Arial"/>
              </w:rPr>
              <w:t xml:space="preserve"> </w:t>
            </w:r>
            <w:hyperlink r:id="rId13" w:history="1">
              <w:r w:rsidR="00BA2705" w:rsidRPr="008838A6">
                <w:rPr>
                  <w:rStyle w:val="Hyperlink"/>
                  <w:rFonts w:ascii="Arial" w:hAnsi="Arial" w:cs="Arial"/>
                </w:rPr>
                <w:t>recruitmanagement@hse.ie</w:t>
              </w:r>
            </w:hyperlink>
            <w:r w:rsidRPr="001164F8">
              <w:rPr>
                <w:rFonts w:ascii="Arial" w:hAnsi="Arial" w:cs="Arial"/>
              </w:rPr>
              <w:t xml:space="preserve"> </w:t>
            </w:r>
          </w:p>
          <w:p w:rsidR="001164F8" w:rsidRPr="001164F8" w:rsidRDefault="001164F8" w:rsidP="001164F8">
            <w:pPr>
              <w:rPr>
                <w:rFonts w:ascii="Arial" w:eastAsia="Calibri" w:hAnsi="Arial" w:cs="Arial"/>
                <w:lang w:eastAsia="en-US"/>
              </w:rPr>
            </w:pPr>
          </w:p>
        </w:tc>
      </w:tr>
      <w:tr w:rsidR="000021BB" w:rsidRPr="001164F8" w:rsidTr="000021BB">
        <w:trPr>
          <w:jc w:val="center"/>
        </w:trPr>
        <w:tc>
          <w:tcPr>
            <w:tcW w:w="2355" w:type="dxa"/>
          </w:tcPr>
          <w:p w:rsidR="000021BB" w:rsidRPr="001164F8" w:rsidRDefault="000021BB" w:rsidP="000021BB">
            <w:pPr>
              <w:rPr>
                <w:rFonts w:ascii="Arial" w:hAnsi="Arial" w:cs="Arial"/>
                <w:b/>
                <w:bCs/>
              </w:rPr>
            </w:pPr>
            <w:r w:rsidRPr="001164F8">
              <w:rPr>
                <w:rFonts w:ascii="Arial" w:hAnsi="Arial" w:cs="Arial"/>
                <w:b/>
                <w:bCs/>
              </w:rPr>
              <w:t>Details of Service</w:t>
            </w:r>
          </w:p>
          <w:p w:rsidR="000021BB" w:rsidRPr="001164F8" w:rsidRDefault="000021BB" w:rsidP="000021BB">
            <w:pPr>
              <w:rPr>
                <w:rFonts w:ascii="Arial" w:hAnsi="Arial" w:cs="Arial"/>
                <w:b/>
                <w:bCs/>
              </w:rPr>
            </w:pPr>
          </w:p>
          <w:p w:rsidR="000021BB" w:rsidRPr="001164F8" w:rsidRDefault="000021BB" w:rsidP="000021BB">
            <w:pPr>
              <w:rPr>
                <w:rFonts w:ascii="Arial" w:hAnsi="Arial" w:cs="Arial"/>
                <w:b/>
                <w:bCs/>
              </w:rPr>
            </w:pPr>
          </w:p>
        </w:tc>
        <w:tc>
          <w:tcPr>
            <w:tcW w:w="8000" w:type="dxa"/>
          </w:tcPr>
          <w:p w:rsidR="00F12AEB" w:rsidRPr="001164F8" w:rsidRDefault="00F12AEB" w:rsidP="005616C2">
            <w:pPr>
              <w:pStyle w:val="ListParagraph"/>
              <w:spacing w:line="240" w:lineRule="auto"/>
              <w:ind w:left="0"/>
              <w:jc w:val="both"/>
              <w:rPr>
                <w:rFonts w:ascii="Arial" w:hAnsi="Arial" w:cs="Arial"/>
                <w:sz w:val="20"/>
                <w:szCs w:val="20"/>
              </w:rPr>
            </w:pPr>
            <w:r w:rsidRPr="001164F8">
              <w:rPr>
                <w:rFonts w:ascii="Arial" w:hAnsi="Arial" w:cs="Arial"/>
                <w:sz w:val="20"/>
                <w:szCs w:val="20"/>
              </w:rPr>
              <w:t xml:space="preserve">The ONMSD forms an integral part of the Office of the Chief Clinical Officer (CCO), HSE </w:t>
            </w:r>
            <w:proofErr w:type="gramStart"/>
            <w:r w:rsidRPr="001164F8">
              <w:rPr>
                <w:rFonts w:ascii="Arial" w:hAnsi="Arial" w:cs="Arial"/>
                <w:sz w:val="20"/>
                <w:szCs w:val="20"/>
              </w:rPr>
              <w:t>which</w:t>
            </w:r>
            <w:proofErr w:type="gramEnd"/>
            <w:r w:rsidRPr="001164F8">
              <w:rPr>
                <w:rFonts w:ascii="Arial" w:hAnsi="Arial" w:cs="Arial"/>
                <w:sz w:val="20"/>
                <w:szCs w:val="20"/>
              </w:rPr>
              <w:t xml:space="preserve"> provides the foundations for enhancing clinical leadership and enabling a multi-disciplinary approach to progressing improvements in care. </w:t>
            </w:r>
            <w:r w:rsidR="005616C2" w:rsidRPr="001164F8">
              <w:rPr>
                <w:rFonts w:ascii="Arial" w:hAnsi="Arial" w:cs="Arial"/>
                <w:sz w:val="20"/>
                <w:szCs w:val="20"/>
              </w:rPr>
              <w:t>The ONMSD works within the</w:t>
            </w:r>
            <w:r w:rsidR="005616C2" w:rsidRPr="001164F8">
              <w:rPr>
                <w:rFonts w:ascii="Arial" w:hAnsi="Arial" w:cs="Arial"/>
                <w:iCs/>
                <w:color w:val="000000"/>
                <w:sz w:val="20"/>
                <w:szCs w:val="20"/>
              </w:rPr>
              <w:t xml:space="preserve"> HSE Centre PEPA model - </w:t>
            </w:r>
            <w:r w:rsidR="005616C2" w:rsidRPr="001164F8">
              <w:rPr>
                <w:rFonts w:ascii="Arial" w:hAnsi="Arial" w:cs="Arial"/>
                <w:sz w:val="20"/>
                <w:szCs w:val="20"/>
              </w:rPr>
              <w:t xml:space="preserve">Planning, Enablement, Performance and Assurance. </w:t>
            </w:r>
            <w:r w:rsidRPr="001164F8">
              <w:rPr>
                <w:rFonts w:ascii="Arial" w:hAnsi="Arial" w:cs="Arial"/>
                <w:iCs/>
                <w:color w:val="000000"/>
                <w:sz w:val="20"/>
                <w:szCs w:val="20"/>
              </w:rPr>
              <w:t>The purpose of the Office of Nursing and Midwifery Services</w:t>
            </w:r>
            <w:r w:rsidR="009D2230" w:rsidRPr="001164F8">
              <w:rPr>
                <w:rFonts w:ascii="Arial" w:hAnsi="Arial" w:cs="Arial"/>
                <w:iCs/>
                <w:color w:val="000000"/>
                <w:sz w:val="20"/>
                <w:szCs w:val="20"/>
              </w:rPr>
              <w:t xml:space="preserve"> </w:t>
            </w:r>
            <w:r w:rsidR="009D2230" w:rsidRPr="001164F8">
              <w:rPr>
                <w:rFonts w:ascii="Arial" w:hAnsi="Arial" w:cs="Arial"/>
                <w:iCs/>
                <w:sz w:val="20"/>
                <w:szCs w:val="20"/>
              </w:rPr>
              <w:t>Director</w:t>
            </w:r>
            <w:r w:rsidRPr="001164F8">
              <w:rPr>
                <w:rFonts w:ascii="Arial" w:hAnsi="Arial" w:cs="Arial"/>
                <w:iCs/>
                <w:color w:val="000000"/>
                <w:sz w:val="20"/>
                <w:szCs w:val="20"/>
              </w:rPr>
              <w:t xml:space="preserve"> (ONMSD), Health Service Executive (HSE) is to strategically lead and support nurses and midwives to deliver safe, high quality person centred </w:t>
            </w:r>
            <w:r w:rsidR="005616C2" w:rsidRPr="001164F8">
              <w:rPr>
                <w:rFonts w:ascii="Arial" w:hAnsi="Arial" w:cs="Arial"/>
                <w:iCs/>
                <w:color w:val="000000"/>
                <w:sz w:val="20"/>
                <w:szCs w:val="20"/>
              </w:rPr>
              <w:t>healthcare in</w:t>
            </w:r>
            <w:r w:rsidRPr="001164F8">
              <w:rPr>
                <w:rFonts w:ascii="Arial" w:hAnsi="Arial" w:cs="Arial"/>
                <w:iCs/>
                <w:color w:val="000000"/>
                <w:sz w:val="20"/>
                <w:szCs w:val="20"/>
              </w:rPr>
              <w:t xml:space="preserve"> the HSE</w:t>
            </w:r>
            <w:r w:rsidR="005616C2" w:rsidRPr="001164F8">
              <w:rPr>
                <w:rFonts w:ascii="Arial" w:hAnsi="Arial" w:cs="Arial"/>
                <w:iCs/>
                <w:color w:val="000000"/>
                <w:sz w:val="20"/>
                <w:szCs w:val="20"/>
              </w:rPr>
              <w:t xml:space="preserve"> enabling</w:t>
            </w:r>
            <w:r w:rsidRPr="001164F8">
              <w:rPr>
                <w:rFonts w:ascii="Arial" w:hAnsi="Arial" w:cs="Arial"/>
                <w:iCs/>
                <w:color w:val="000000"/>
                <w:sz w:val="20"/>
                <w:szCs w:val="20"/>
              </w:rPr>
              <w:t xml:space="preserve"> people to improve their quality of life and wellbeing.</w:t>
            </w:r>
            <w:r w:rsidR="005616C2" w:rsidRPr="001164F8">
              <w:rPr>
                <w:rFonts w:ascii="Arial" w:hAnsi="Arial" w:cs="Arial"/>
                <w:iCs/>
                <w:color w:val="000000"/>
                <w:sz w:val="20"/>
                <w:szCs w:val="20"/>
              </w:rPr>
              <w:t xml:space="preserve"> </w:t>
            </w:r>
          </w:p>
          <w:p w:rsidR="00F12AEB" w:rsidRPr="001164F8" w:rsidRDefault="00F12AEB" w:rsidP="00F12AEB">
            <w:pPr>
              <w:spacing w:line="276" w:lineRule="auto"/>
              <w:jc w:val="both"/>
              <w:rPr>
                <w:rFonts w:ascii="Arial" w:hAnsi="Arial" w:cs="Arial"/>
                <w:iCs/>
                <w:color w:val="000000"/>
              </w:rPr>
            </w:pPr>
            <w:r w:rsidRPr="001164F8">
              <w:rPr>
                <w:rFonts w:ascii="Arial" w:hAnsi="Arial" w:cs="Arial"/>
                <w:iCs/>
                <w:color w:val="000000"/>
              </w:rPr>
              <w:t xml:space="preserve">This is achieved by: </w:t>
            </w:r>
          </w:p>
          <w:p w:rsidR="00F12AEB" w:rsidRPr="001164F8" w:rsidRDefault="00F12AEB" w:rsidP="00602AFF">
            <w:pPr>
              <w:numPr>
                <w:ilvl w:val="0"/>
                <w:numId w:val="5"/>
              </w:numPr>
              <w:spacing w:line="276" w:lineRule="auto"/>
              <w:jc w:val="both"/>
              <w:rPr>
                <w:rFonts w:ascii="Arial" w:hAnsi="Arial" w:cs="Arial"/>
                <w:iCs/>
                <w:color w:val="000000"/>
              </w:rPr>
            </w:pPr>
            <w:r w:rsidRPr="001164F8">
              <w:rPr>
                <w:rFonts w:ascii="Arial" w:hAnsi="Arial" w:cs="Arial"/>
                <w:iCs/>
                <w:color w:val="000000"/>
              </w:rPr>
              <w:t xml:space="preserve">Influencing policy and promoting person centred practice; </w:t>
            </w:r>
          </w:p>
          <w:p w:rsidR="00F12AEB" w:rsidRPr="001164F8" w:rsidRDefault="00F12AEB" w:rsidP="00602AFF">
            <w:pPr>
              <w:numPr>
                <w:ilvl w:val="0"/>
                <w:numId w:val="5"/>
              </w:numPr>
              <w:spacing w:line="276" w:lineRule="auto"/>
              <w:jc w:val="both"/>
              <w:rPr>
                <w:rFonts w:ascii="Arial" w:hAnsi="Arial" w:cs="Arial"/>
                <w:iCs/>
                <w:color w:val="000000"/>
              </w:rPr>
            </w:pPr>
            <w:r w:rsidRPr="001164F8">
              <w:rPr>
                <w:rFonts w:ascii="Arial" w:hAnsi="Arial" w:cs="Arial"/>
                <w:iCs/>
                <w:color w:val="000000"/>
              </w:rPr>
              <w:t xml:space="preserve">Strengthening capacity and capability within the nursing and midwifery workforce; </w:t>
            </w:r>
          </w:p>
          <w:p w:rsidR="00F12AEB" w:rsidRPr="001164F8" w:rsidRDefault="00F12AEB" w:rsidP="00602AFF">
            <w:pPr>
              <w:numPr>
                <w:ilvl w:val="0"/>
                <w:numId w:val="5"/>
              </w:numPr>
              <w:spacing w:line="276" w:lineRule="auto"/>
              <w:jc w:val="both"/>
              <w:rPr>
                <w:rFonts w:ascii="Arial" w:hAnsi="Arial" w:cs="Arial"/>
                <w:iCs/>
                <w:color w:val="000000"/>
              </w:rPr>
            </w:pPr>
            <w:r w:rsidRPr="001164F8">
              <w:rPr>
                <w:rFonts w:ascii="Arial" w:hAnsi="Arial" w:cs="Arial"/>
                <w:iCs/>
                <w:color w:val="000000"/>
              </w:rPr>
              <w:t>Supporting the delivery of service priorities and reform.</w:t>
            </w:r>
          </w:p>
          <w:p w:rsidR="00F12AEB" w:rsidRPr="001164F8" w:rsidRDefault="00F12AEB" w:rsidP="00F12AEB">
            <w:pPr>
              <w:autoSpaceDE w:val="0"/>
              <w:autoSpaceDN w:val="0"/>
              <w:adjustRightInd w:val="0"/>
              <w:spacing w:line="276" w:lineRule="auto"/>
              <w:jc w:val="both"/>
              <w:rPr>
                <w:rFonts w:ascii="Arial" w:hAnsi="Arial" w:cs="Arial"/>
              </w:rPr>
            </w:pPr>
          </w:p>
          <w:p w:rsidR="00F12AEB" w:rsidRPr="001164F8" w:rsidRDefault="00F12AEB" w:rsidP="00F12AEB">
            <w:pPr>
              <w:jc w:val="both"/>
              <w:rPr>
                <w:rFonts w:ascii="Arial" w:hAnsi="Arial" w:cs="Arial"/>
                <w:iCs/>
              </w:rPr>
            </w:pPr>
            <w:r w:rsidRPr="001164F8">
              <w:rPr>
                <w:rFonts w:ascii="Arial" w:hAnsi="Arial" w:cs="Arial"/>
                <w:iCs/>
              </w:rPr>
              <w:t xml:space="preserve">The HSE </w:t>
            </w:r>
            <w:r w:rsidR="00804B53" w:rsidRPr="001164F8">
              <w:rPr>
                <w:rFonts w:ascii="Arial" w:hAnsi="Arial" w:cs="Arial"/>
                <w:iCs/>
              </w:rPr>
              <w:t>ONMSD</w:t>
            </w:r>
            <w:r w:rsidRPr="001164F8">
              <w:rPr>
                <w:rFonts w:ascii="Arial" w:hAnsi="Arial" w:cs="Arial"/>
                <w:iCs/>
              </w:rPr>
              <w:t xml:space="preserve"> is</w:t>
            </w:r>
            <w:r w:rsidR="00804B53" w:rsidRPr="001164F8">
              <w:rPr>
                <w:rFonts w:ascii="Arial" w:hAnsi="Arial" w:cs="Arial"/>
                <w:iCs/>
              </w:rPr>
              <w:t xml:space="preserve"> responsible for implementation of </w:t>
            </w:r>
            <w:r w:rsidRPr="001164F8">
              <w:rPr>
                <w:rFonts w:ascii="Arial" w:hAnsi="Arial" w:cs="Arial"/>
                <w:iCs/>
              </w:rPr>
              <w:t xml:space="preserve">the Framework for Safe Nurse Staffing and Skill Mix (hence to be referred to as the Framework). The </w:t>
            </w:r>
            <w:r w:rsidRPr="001164F8">
              <w:rPr>
                <w:rFonts w:ascii="Arial" w:hAnsi="Arial" w:cs="Arial"/>
                <w:iCs/>
                <w:color w:val="000000"/>
              </w:rPr>
              <w:t>Workforce Planning Lead ONMSD l</w:t>
            </w:r>
            <w:r w:rsidRPr="001164F8">
              <w:rPr>
                <w:rFonts w:ascii="Arial" w:hAnsi="Arial" w:cs="Arial"/>
                <w:iCs/>
              </w:rPr>
              <w:t>ead</w:t>
            </w:r>
            <w:r w:rsidR="00F20C7F" w:rsidRPr="001164F8">
              <w:rPr>
                <w:rFonts w:ascii="Arial" w:hAnsi="Arial" w:cs="Arial"/>
                <w:iCs/>
              </w:rPr>
              <w:t>s</w:t>
            </w:r>
            <w:r w:rsidRPr="001164F8">
              <w:rPr>
                <w:rFonts w:ascii="Arial" w:hAnsi="Arial" w:cs="Arial"/>
                <w:iCs/>
              </w:rPr>
              <w:t xml:space="preserve"> </w:t>
            </w:r>
            <w:r w:rsidR="00F20C7F" w:rsidRPr="001164F8">
              <w:rPr>
                <w:rFonts w:ascii="Arial" w:hAnsi="Arial" w:cs="Arial"/>
                <w:iCs/>
              </w:rPr>
              <w:t xml:space="preserve">the </w:t>
            </w:r>
            <w:r w:rsidRPr="001164F8">
              <w:rPr>
                <w:rFonts w:ascii="Arial" w:hAnsi="Arial" w:cs="Arial"/>
                <w:iCs/>
              </w:rPr>
              <w:t xml:space="preserve">national implementation of the Framework in collaboration with the Chief Nursing Office, </w:t>
            </w:r>
            <w:r w:rsidR="00996CCE" w:rsidRPr="001164F8">
              <w:rPr>
                <w:rFonts w:ascii="Arial" w:hAnsi="Arial" w:cs="Arial"/>
                <w:iCs/>
              </w:rPr>
              <w:t>Regional Directors of Nursing and Midwifery</w:t>
            </w:r>
            <w:r w:rsidR="007E6461" w:rsidRPr="001164F8">
              <w:rPr>
                <w:rFonts w:ascii="Arial" w:hAnsi="Arial" w:cs="Arial"/>
                <w:iCs/>
              </w:rPr>
              <w:t>/</w:t>
            </w:r>
            <w:r w:rsidR="00996CCE" w:rsidRPr="001164F8">
              <w:rPr>
                <w:rFonts w:ascii="Arial" w:hAnsi="Arial" w:cs="Arial"/>
                <w:iCs/>
              </w:rPr>
              <w:t xml:space="preserve"> </w:t>
            </w:r>
            <w:r w:rsidRPr="001164F8">
              <w:rPr>
                <w:rFonts w:ascii="Arial" w:hAnsi="Arial" w:cs="Arial"/>
                <w:iCs/>
              </w:rPr>
              <w:t>Group Chief Directors of Nursing and Midwifery, Directors of Nursing, Senior Nurses and the National Safe Nurse Staffing Lead</w:t>
            </w:r>
            <w:r w:rsidR="00996CCE" w:rsidRPr="001164F8">
              <w:rPr>
                <w:rFonts w:ascii="Arial" w:hAnsi="Arial" w:cs="Arial"/>
                <w:iCs/>
              </w:rPr>
              <w:t>.</w:t>
            </w:r>
          </w:p>
          <w:p w:rsidR="00F12AEB" w:rsidRPr="001164F8" w:rsidRDefault="00F12AEB" w:rsidP="00F12AEB">
            <w:pPr>
              <w:jc w:val="both"/>
              <w:rPr>
                <w:rFonts w:ascii="Arial" w:hAnsi="Arial" w:cs="Arial"/>
                <w:iCs/>
              </w:rPr>
            </w:pPr>
          </w:p>
          <w:p w:rsidR="004F5328" w:rsidRDefault="00207824" w:rsidP="00286FAC">
            <w:pPr>
              <w:jc w:val="both"/>
              <w:rPr>
                <w:rFonts w:ascii="Arial" w:hAnsi="Arial" w:cs="Arial"/>
                <w:iCs/>
              </w:rPr>
            </w:pPr>
            <w:r w:rsidRPr="001164F8">
              <w:rPr>
                <w:rFonts w:ascii="Arial" w:hAnsi="Arial" w:cs="Arial"/>
                <w:iCs/>
              </w:rPr>
              <w:lastRenderedPageBreak/>
              <w:t>The Framework</w:t>
            </w:r>
            <w:r w:rsidR="001B491E" w:rsidRPr="001164F8">
              <w:rPr>
                <w:rFonts w:ascii="Arial" w:hAnsi="Arial" w:cs="Arial"/>
                <w:iCs/>
              </w:rPr>
              <w:t xml:space="preserve"> </w:t>
            </w:r>
            <w:proofErr w:type="gramStart"/>
            <w:r w:rsidR="001B491E" w:rsidRPr="001164F8">
              <w:rPr>
                <w:rFonts w:ascii="Arial" w:hAnsi="Arial" w:cs="Arial"/>
                <w:iCs/>
              </w:rPr>
              <w:t>is focused</w:t>
            </w:r>
            <w:proofErr w:type="gramEnd"/>
            <w:r w:rsidR="001B491E" w:rsidRPr="001164F8">
              <w:rPr>
                <w:rFonts w:ascii="Arial" w:hAnsi="Arial" w:cs="Arial"/>
                <w:iCs/>
              </w:rPr>
              <w:t xml:space="preserve"> on identifying </w:t>
            </w:r>
            <w:r w:rsidR="00A26881" w:rsidRPr="001164F8">
              <w:rPr>
                <w:rFonts w:ascii="Arial" w:hAnsi="Arial" w:cs="Arial"/>
                <w:iCs/>
              </w:rPr>
              <w:t>the required</w:t>
            </w:r>
            <w:r w:rsidRPr="001164F8">
              <w:rPr>
                <w:rFonts w:ascii="Arial" w:hAnsi="Arial" w:cs="Arial"/>
                <w:iCs/>
              </w:rPr>
              <w:t xml:space="preserve"> staffing establishments and skill mix</w:t>
            </w:r>
            <w:r w:rsidR="001B491E" w:rsidRPr="001164F8">
              <w:rPr>
                <w:rFonts w:ascii="Arial" w:hAnsi="Arial" w:cs="Arial"/>
                <w:iCs/>
              </w:rPr>
              <w:t xml:space="preserve"> for various care settings within healthcare. This policy utilises acuity and dependency measures to calculate these requirements. As </w:t>
            </w:r>
            <w:r w:rsidR="00286FAC" w:rsidRPr="001164F8">
              <w:rPr>
                <w:rFonts w:ascii="Arial" w:hAnsi="Arial" w:cs="Arial"/>
                <w:iCs/>
              </w:rPr>
              <w:t xml:space="preserve">staffing </w:t>
            </w:r>
            <w:r w:rsidR="001B491E" w:rsidRPr="001164F8">
              <w:rPr>
                <w:rFonts w:ascii="Arial" w:hAnsi="Arial" w:cs="Arial"/>
                <w:iCs/>
              </w:rPr>
              <w:t>adjustments are applied to care settings</w:t>
            </w:r>
            <w:r w:rsidR="004F5328">
              <w:rPr>
                <w:rFonts w:ascii="Arial" w:hAnsi="Arial" w:cs="Arial"/>
                <w:iCs/>
              </w:rPr>
              <w:t>,</w:t>
            </w:r>
          </w:p>
          <w:p w:rsidR="00286FAC" w:rsidRPr="001164F8" w:rsidRDefault="001B491E" w:rsidP="00286FAC">
            <w:pPr>
              <w:jc w:val="both"/>
              <w:rPr>
                <w:rFonts w:ascii="Arial" w:hAnsi="Arial" w:cs="Arial"/>
                <w:iCs/>
              </w:rPr>
            </w:pPr>
            <w:r w:rsidRPr="001164F8">
              <w:rPr>
                <w:rFonts w:ascii="Arial" w:hAnsi="Arial" w:cs="Arial"/>
                <w:iCs/>
              </w:rPr>
              <w:t xml:space="preserve"> </w:t>
            </w:r>
            <w:proofErr w:type="gramStart"/>
            <w:r w:rsidRPr="001164F8">
              <w:rPr>
                <w:rFonts w:ascii="Arial" w:hAnsi="Arial" w:cs="Arial"/>
                <w:iCs/>
              </w:rPr>
              <w:t>measures</w:t>
            </w:r>
            <w:proofErr w:type="gramEnd"/>
            <w:r w:rsidRPr="001164F8">
              <w:rPr>
                <w:rFonts w:ascii="Arial" w:hAnsi="Arial" w:cs="Arial"/>
                <w:iCs/>
              </w:rPr>
              <w:t xml:space="preserve"> of impact are required to be identified and monitored. </w:t>
            </w:r>
          </w:p>
          <w:p w:rsidR="00286FAC" w:rsidRPr="001164F8" w:rsidRDefault="00286FAC" w:rsidP="00286FAC">
            <w:pPr>
              <w:jc w:val="both"/>
              <w:rPr>
                <w:rFonts w:ascii="Arial" w:hAnsi="Arial" w:cs="Arial"/>
                <w:iCs/>
              </w:rPr>
            </w:pPr>
          </w:p>
          <w:p w:rsidR="001B491E" w:rsidRPr="001164F8" w:rsidRDefault="001B491E" w:rsidP="00286FAC">
            <w:pPr>
              <w:jc w:val="both"/>
              <w:rPr>
                <w:rFonts w:ascii="Arial" w:hAnsi="Arial" w:cs="Arial"/>
                <w:iCs/>
              </w:rPr>
            </w:pPr>
            <w:r w:rsidRPr="001164F8">
              <w:rPr>
                <w:rFonts w:ascii="Arial" w:hAnsi="Arial" w:cs="Arial"/>
                <w:iCs/>
              </w:rPr>
              <w:t>The F</w:t>
            </w:r>
            <w:r w:rsidR="00286FAC" w:rsidRPr="001164F8">
              <w:rPr>
                <w:rFonts w:ascii="Arial" w:hAnsi="Arial" w:cs="Arial"/>
                <w:iCs/>
              </w:rPr>
              <w:t xml:space="preserve">ramework </w:t>
            </w:r>
            <w:r w:rsidRPr="001164F8">
              <w:rPr>
                <w:rFonts w:ascii="Arial" w:hAnsi="Arial" w:cs="Arial"/>
                <w:iCs/>
              </w:rPr>
              <w:t>is based on four assumptions:</w:t>
            </w:r>
          </w:p>
          <w:p w:rsidR="00D86B72" w:rsidRPr="001164F8" w:rsidRDefault="00D86B72" w:rsidP="00286FAC">
            <w:pPr>
              <w:jc w:val="both"/>
              <w:rPr>
                <w:rFonts w:ascii="Arial" w:hAnsi="Arial" w:cs="Arial"/>
                <w:iCs/>
              </w:rPr>
            </w:pPr>
          </w:p>
          <w:p w:rsidR="001B491E" w:rsidRPr="001164F8" w:rsidRDefault="001B491E" w:rsidP="00602AFF">
            <w:pPr>
              <w:numPr>
                <w:ilvl w:val="0"/>
                <w:numId w:val="4"/>
              </w:numPr>
              <w:jc w:val="both"/>
              <w:rPr>
                <w:rFonts w:ascii="Arial" w:hAnsi="Arial" w:cs="Arial"/>
                <w:iCs/>
              </w:rPr>
            </w:pPr>
            <w:r w:rsidRPr="001164F8">
              <w:rPr>
                <w:rFonts w:ascii="Arial" w:hAnsi="Arial" w:cs="Arial"/>
                <w:iCs/>
              </w:rPr>
              <w:t>Patient care needs are different</w:t>
            </w:r>
            <w:r w:rsidR="00996CCE" w:rsidRPr="001164F8">
              <w:rPr>
                <w:rFonts w:ascii="Arial" w:hAnsi="Arial" w:cs="Arial"/>
                <w:iCs/>
              </w:rPr>
              <w:t>.</w:t>
            </w:r>
          </w:p>
          <w:p w:rsidR="00055C8E" w:rsidRPr="001164F8" w:rsidRDefault="00055C8E" w:rsidP="00602AFF">
            <w:pPr>
              <w:numPr>
                <w:ilvl w:val="0"/>
                <w:numId w:val="4"/>
              </w:numPr>
              <w:jc w:val="both"/>
              <w:rPr>
                <w:rFonts w:ascii="Arial" w:hAnsi="Arial" w:cs="Arial"/>
                <w:iCs/>
              </w:rPr>
            </w:pPr>
            <w:r w:rsidRPr="001164F8">
              <w:rPr>
                <w:rFonts w:ascii="Arial" w:hAnsi="Arial" w:cs="Arial"/>
                <w:iCs/>
              </w:rPr>
              <w:t xml:space="preserve">Nurse </w:t>
            </w:r>
            <w:r w:rsidR="00996CCE" w:rsidRPr="001164F8">
              <w:rPr>
                <w:rFonts w:ascii="Arial" w:hAnsi="Arial" w:cs="Arial"/>
                <w:iCs/>
              </w:rPr>
              <w:t xml:space="preserve">staffing </w:t>
            </w:r>
            <w:r w:rsidRPr="001164F8">
              <w:rPr>
                <w:rFonts w:ascii="Arial" w:hAnsi="Arial" w:cs="Arial"/>
                <w:iCs/>
              </w:rPr>
              <w:t>number, profile and mix are key to ensuring safe, high quality care for patients</w:t>
            </w:r>
            <w:r w:rsidR="00996CCE" w:rsidRPr="001164F8">
              <w:rPr>
                <w:rFonts w:ascii="Arial" w:hAnsi="Arial" w:cs="Arial"/>
                <w:iCs/>
              </w:rPr>
              <w:t>.</w:t>
            </w:r>
          </w:p>
          <w:p w:rsidR="00055C8E" w:rsidRPr="001164F8" w:rsidRDefault="00055C8E" w:rsidP="00602AFF">
            <w:pPr>
              <w:numPr>
                <w:ilvl w:val="0"/>
                <w:numId w:val="4"/>
              </w:numPr>
              <w:jc w:val="both"/>
              <w:rPr>
                <w:rFonts w:ascii="Arial" w:hAnsi="Arial" w:cs="Arial"/>
                <w:iCs/>
              </w:rPr>
            </w:pPr>
            <w:r w:rsidRPr="001164F8">
              <w:rPr>
                <w:rFonts w:ascii="Arial" w:hAnsi="Arial" w:cs="Arial"/>
                <w:iCs/>
              </w:rPr>
              <w:t>The organisational environment where patients receive care and staff deliver care has an impact on the ability to deliver safe effective care</w:t>
            </w:r>
            <w:r w:rsidR="00996CCE" w:rsidRPr="001164F8">
              <w:rPr>
                <w:rFonts w:ascii="Arial" w:hAnsi="Arial" w:cs="Arial"/>
                <w:iCs/>
              </w:rPr>
              <w:t>.</w:t>
            </w:r>
          </w:p>
          <w:p w:rsidR="001B491E" w:rsidRPr="001164F8" w:rsidRDefault="00055C8E" w:rsidP="00602AFF">
            <w:pPr>
              <w:numPr>
                <w:ilvl w:val="0"/>
                <w:numId w:val="4"/>
              </w:numPr>
              <w:jc w:val="both"/>
              <w:rPr>
                <w:rFonts w:ascii="Arial" w:hAnsi="Arial" w:cs="Arial"/>
                <w:iCs/>
              </w:rPr>
            </w:pPr>
            <w:r w:rsidRPr="001164F8">
              <w:rPr>
                <w:rFonts w:ascii="Arial" w:hAnsi="Arial" w:cs="Arial"/>
                <w:iCs/>
              </w:rPr>
              <w:t>Positive patient and staff outcomes are important indicators of the safety and quality of nursing care</w:t>
            </w:r>
            <w:r w:rsidR="00996CCE" w:rsidRPr="001164F8">
              <w:rPr>
                <w:rFonts w:ascii="Arial" w:hAnsi="Arial" w:cs="Arial"/>
                <w:iCs/>
              </w:rPr>
              <w:t>.</w:t>
            </w:r>
            <w:r w:rsidR="001B491E" w:rsidRPr="001164F8">
              <w:rPr>
                <w:rFonts w:ascii="Arial" w:hAnsi="Arial" w:cs="Arial"/>
                <w:iCs/>
              </w:rPr>
              <w:t xml:space="preserve"> </w:t>
            </w:r>
          </w:p>
          <w:p w:rsidR="001B3444" w:rsidRPr="001164F8" w:rsidRDefault="001B3444" w:rsidP="00286FAC">
            <w:pPr>
              <w:jc w:val="both"/>
              <w:rPr>
                <w:rFonts w:ascii="Arial" w:hAnsi="Arial" w:cs="Arial"/>
                <w:iCs/>
              </w:rPr>
            </w:pPr>
          </w:p>
          <w:p w:rsidR="001B3444" w:rsidRPr="001164F8" w:rsidRDefault="001B3444" w:rsidP="00286FAC">
            <w:pPr>
              <w:jc w:val="both"/>
              <w:rPr>
                <w:rFonts w:ascii="Arial" w:hAnsi="Arial" w:cs="Arial"/>
                <w:iCs/>
              </w:rPr>
            </w:pPr>
            <w:r w:rsidRPr="001164F8">
              <w:rPr>
                <w:rFonts w:ascii="Arial" w:hAnsi="Arial" w:cs="Arial"/>
                <w:iCs/>
              </w:rPr>
              <w:t>For further information on the Safe Nurse Staffing and Skill Mix Framework please go to:</w:t>
            </w:r>
          </w:p>
          <w:p w:rsidR="00207824" w:rsidRPr="001164F8" w:rsidRDefault="00972435" w:rsidP="00286FAC">
            <w:pPr>
              <w:jc w:val="both"/>
              <w:rPr>
                <w:rStyle w:val="Hyperlink"/>
                <w:rFonts w:ascii="Arial" w:hAnsi="Arial" w:cs="Arial"/>
                <w:iCs/>
              </w:rPr>
            </w:pPr>
            <w:hyperlink r:id="rId14" w:history="1">
              <w:r w:rsidR="0040065E" w:rsidRPr="001164F8">
                <w:rPr>
                  <w:rStyle w:val="Hyperlink"/>
                  <w:rFonts w:ascii="Arial" w:hAnsi="Arial" w:cs="Arial"/>
                  <w:iCs/>
                </w:rPr>
                <w:t>https://health.gov.ie/office-of-the-chief-nursing-officer/our-policies/taskforce-on-staffing-and-skill-mix-for-nursing/</w:t>
              </w:r>
            </w:hyperlink>
          </w:p>
          <w:p w:rsidR="0044535E" w:rsidRPr="001164F8" w:rsidRDefault="0044535E" w:rsidP="00286FAC">
            <w:pPr>
              <w:jc w:val="both"/>
              <w:rPr>
                <w:rStyle w:val="Hyperlink"/>
                <w:rFonts w:ascii="Arial" w:hAnsi="Arial" w:cs="Arial"/>
                <w:iCs/>
              </w:rPr>
            </w:pPr>
          </w:p>
          <w:p w:rsidR="0076687B" w:rsidRDefault="001B3444" w:rsidP="00EC6605">
            <w:pPr>
              <w:jc w:val="both"/>
              <w:rPr>
                <w:rStyle w:val="Hyperlink"/>
                <w:rFonts w:ascii="Arial" w:hAnsi="Arial" w:cs="Arial"/>
                <w:iCs/>
                <w:color w:val="auto"/>
                <w:u w:val="none"/>
              </w:rPr>
            </w:pPr>
            <w:r w:rsidRPr="001164F8">
              <w:rPr>
                <w:rStyle w:val="Hyperlink"/>
                <w:rFonts w:ascii="Arial" w:hAnsi="Arial" w:cs="Arial"/>
                <w:iCs/>
                <w:color w:val="auto"/>
                <w:u w:val="none"/>
              </w:rPr>
              <w:t>An important component of implementation of the Framework is the measurement of</w:t>
            </w:r>
            <w:r w:rsidR="00CD69AF" w:rsidRPr="001164F8">
              <w:rPr>
                <w:rStyle w:val="Hyperlink"/>
                <w:rFonts w:ascii="Arial" w:hAnsi="Arial" w:cs="Arial"/>
                <w:iCs/>
                <w:color w:val="auto"/>
                <w:u w:val="none"/>
              </w:rPr>
              <w:t xml:space="preserve"> impact</w:t>
            </w:r>
            <w:r w:rsidRPr="001164F8">
              <w:rPr>
                <w:rStyle w:val="Hyperlink"/>
                <w:rFonts w:ascii="Arial" w:hAnsi="Arial" w:cs="Arial"/>
                <w:iCs/>
                <w:color w:val="auto"/>
                <w:u w:val="none"/>
              </w:rPr>
              <w:t xml:space="preserve">. </w:t>
            </w:r>
            <w:r w:rsidR="0091745B" w:rsidRPr="001164F8">
              <w:rPr>
                <w:rStyle w:val="Hyperlink"/>
                <w:rFonts w:ascii="Arial" w:hAnsi="Arial" w:cs="Arial"/>
                <w:iCs/>
                <w:color w:val="auto"/>
                <w:u w:val="none"/>
              </w:rPr>
              <w:t xml:space="preserve">This role will be required to work across all phases of the Framework to ensure the impact </w:t>
            </w:r>
            <w:proofErr w:type="gramStart"/>
            <w:r w:rsidR="0091745B" w:rsidRPr="001164F8">
              <w:rPr>
                <w:rStyle w:val="Hyperlink"/>
                <w:rFonts w:ascii="Arial" w:hAnsi="Arial" w:cs="Arial"/>
                <w:iCs/>
                <w:color w:val="auto"/>
                <w:u w:val="none"/>
              </w:rPr>
              <w:t>can be measured</w:t>
            </w:r>
            <w:proofErr w:type="gramEnd"/>
            <w:r w:rsidR="0091745B" w:rsidRPr="001164F8">
              <w:rPr>
                <w:rStyle w:val="Hyperlink"/>
                <w:rFonts w:ascii="Arial" w:hAnsi="Arial" w:cs="Arial"/>
                <w:iCs/>
                <w:color w:val="auto"/>
                <w:u w:val="none"/>
              </w:rPr>
              <w:t xml:space="preserve"> against the policy objectives for patients, staff and organisations. </w:t>
            </w:r>
            <w:proofErr w:type="spellStart"/>
            <w:r w:rsidRPr="001164F8">
              <w:rPr>
                <w:rStyle w:val="Hyperlink"/>
                <w:rFonts w:ascii="Arial" w:hAnsi="Arial" w:cs="Arial"/>
                <w:iCs/>
                <w:color w:val="auto"/>
                <w:u w:val="none"/>
              </w:rPr>
              <w:t>Trendcare</w:t>
            </w:r>
            <w:proofErr w:type="spellEnd"/>
            <w:r w:rsidRPr="001164F8">
              <w:rPr>
                <w:rStyle w:val="Hyperlink"/>
                <w:rFonts w:ascii="Arial" w:hAnsi="Arial" w:cs="Arial"/>
                <w:iCs/>
                <w:color w:val="auto"/>
                <w:u w:val="none"/>
              </w:rPr>
              <w:t xml:space="preserve">, an acuity and dependency software system is the system that </w:t>
            </w:r>
            <w:proofErr w:type="gramStart"/>
            <w:r w:rsidRPr="001164F8">
              <w:rPr>
                <w:rStyle w:val="Hyperlink"/>
                <w:rFonts w:ascii="Arial" w:hAnsi="Arial" w:cs="Arial"/>
                <w:iCs/>
                <w:color w:val="auto"/>
                <w:u w:val="none"/>
              </w:rPr>
              <w:t>is being implemented</w:t>
            </w:r>
            <w:proofErr w:type="gramEnd"/>
            <w:r w:rsidRPr="001164F8">
              <w:rPr>
                <w:rStyle w:val="Hyperlink"/>
                <w:rFonts w:ascii="Arial" w:hAnsi="Arial" w:cs="Arial"/>
                <w:iCs/>
                <w:color w:val="auto"/>
                <w:u w:val="none"/>
              </w:rPr>
              <w:t xml:space="preserve"> to support</w:t>
            </w:r>
            <w:r w:rsidR="00C425EF" w:rsidRPr="001164F8">
              <w:rPr>
                <w:rStyle w:val="Hyperlink"/>
                <w:rFonts w:ascii="Arial" w:hAnsi="Arial" w:cs="Arial"/>
                <w:iCs/>
                <w:color w:val="auto"/>
                <w:u w:val="none"/>
              </w:rPr>
              <w:t xml:space="preserve"> Phase I of</w:t>
            </w:r>
            <w:r w:rsidRPr="001164F8">
              <w:rPr>
                <w:rStyle w:val="Hyperlink"/>
                <w:rFonts w:ascii="Arial" w:hAnsi="Arial" w:cs="Arial"/>
                <w:iCs/>
                <w:color w:val="auto"/>
                <w:u w:val="none"/>
              </w:rPr>
              <w:t xml:space="preserve"> the Framework.  This system captures a wealth of data in relation to both patients and staff. This data generates reports that may be utilised to assess certain areas of impact such as</w:t>
            </w:r>
            <w:r w:rsidR="00C425EF" w:rsidRPr="001164F8">
              <w:rPr>
                <w:rStyle w:val="Hyperlink"/>
                <w:rFonts w:ascii="Arial" w:hAnsi="Arial" w:cs="Arial"/>
                <w:iCs/>
                <w:color w:val="auto"/>
                <w:u w:val="none"/>
              </w:rPr>
              <w:t xml:space="preserve"> patient </w:t>
            </w:r>
            <w:r w:rsidRPr="001164F8">
              <w:rPr>
                <w:rStyle w:val="Hyperlink"/>
                <w:rFonts w:ascii="Arial" w:hAnsi="Arial" w:cs="Arial"/>
                <w:iCs/>
                <w:color w:val="auto"/>
                <w:u w:val="none"/>
              </w:rPr>
              <w:t>acuity and dependency, shift variances, absenteeism, agency utilisation</w:t>
            </w:r>
            <w:r w:rsidR="00FC47C2" w:rsidRPr="001164F8">
              <w:rPr>
                <w:rStyle w:val="Hyperlink"/>
                <w:rFonts w:ascii="Arial" w:hAnsi="Arial" w:cs="Arial"/>
                <w:iCs/>
                <w:color w:val="auto"/>
                <w:u w:val="none"/>
              </w:rPr>
              <w:t xml:space="preserve"> and Care Left Undone Events</w:t>
            </w:r>
            <w:r w:rsidR="0091745B" w:rsidRPr="001164F8">
              <w:rPr>
                <w:rStyle w:val="Hyperlink"/>
                <w:rFonts w:ascii="Arial" w:hAnsi="Arial" w:cs="Arial"/>
                <w:iCs/>
                <w:color w:val="auto"/>
                <w:u w:val="none"/>
              </w:rPr>
              <w:t>. F</w:t>
            </w:r>
          </w:p>
          <w:p w:rsidR="00EC6605" w:rsidRPr="001164F8" w:rsidRDefault="0091745B" w:rsidP="00EC6605">
            <w:pPr>
              <w:jc w:val="both"/>
              <w:rPr>
                <w:rStyle w:val="Hyperlink"/>
                <w:rFonts w:ascii="Arial" w:hAnsi="Arial" w:cs="Arial"/>
                <w:iCs/>
                <w:color w:val="auto"/>
                <w:u w:val="none"/>
              </w:rPr>
            </w:pPr>
            <w:proofErr w:type="spellStart"/>
            <w:r w:rsidRPr="001164F8">
              <w:rPr>
                <w:rStyle w:val="Hyperlink"/>
                <w:rFonts w:ascii="Arial" w:hAnsi="Arial" w:cs="Arial"/>
                <w:iCs/>
                <w:color w:val="auto"/>
                <w:u w:val="none"/>
              </w:rPr>
              <w:t>urther</w:t>
            </w:r>
            <w:proofErr w:type="spellEnd"/>
            <w:r w:rsidRPr="001164F8">
              <w:rPr>
                <w:rStyle w:val="Hyperlink"/>
                <w:rFonts w:ascii="Arial" w:hAnsi="Arial" w:cs="Arial"/>
                <w:iCs/>
                <w:color w:val="auto"/>
                <w:u w:val="none"/>
              </w:rPr>
              <w:t xml:space="preserve"> phases of the Framework may utilise other systems as a tool to measure the impact of implementation</w:t>
            </w:r>
            <w:r w:rsidR="001B3444" w:rsidRPr="001164F8">
              <w:rPr>
                <w:rStyle w:val="Hyperlink"/>
                <w:rFonts w:ascii="Arial" w:hAnsi="Arial" w:cs="Arial"/>
                <w:iCs/>
                <w:color w:val="auto"/>
                <w:u w:val="none"/>
              </w:rPr>
              <w:t xml:space="preserve"> </w:t>
            </w:r>
          </w:p>
          <w:p w:rsidR="00EC6605" w:rsidRPr="001164F8" w:rsidRDefault="00EC6605" w:rsidP="00EC6605">
            <w:pPr>
              <w:jc w:val="both"/>
              <w:rPr>
                <w:rStyle w:val="Hyperlink"/>
                <w:rFonts w:ascii="Arial" w:hAnsi="Arial" w:cs="Arial"/>
                <w:iCs/>
              </w:rPr>
            </w:pPr>
          </w:p>
          <w:p w:rsidR="00EC6605" w:rsidRPr="001164F8" w:rsidRDefault="00EC6605" w:rsidP="00EC6605">
            <w:pPr>
              <w:jc w:val="both"/>
              <w:rPr>
                <w:rFonts w:ascii="Arial" w:hAnsi="Arial" w:cs="Arial"/>
                <w:iCs/>
              </w:rPr>
            </w:pPr>
            <w:r w:rsidRPr="001164F8">
              <w:rPr>
                <w:rStyle w:val="Hyperlink"/>
                <w:rFonts w:ascii="Arial" w:hAnsi="Arial" w:cs="Arial"/>
                <w:iCs/>
                <w:color w:val="auto"/>
                <w:u w:val="none"/>
              </w:rPr>
              <w:t xml:space="preserve">The Data Analyst role centres on detailed analysis and interrogation of the data, identifying trends, patterns, variances, and relationships to other factors such as staffing adjustments. This post holder will be responsible for translating data into information that can be utilised to support strategic </w:t>
            </w:r>
            <w:proofErr w:type="gramStart"/>
            <w:r w:rsidRPr="001164F8">
              <w:rPr>
                <w:rStyle w:val="Hyperlink"/>
                <w:rFonts w:ascii="Arial" w:hAnsi="Arial" w:cs="Arial"/>
                <w:iCs/>
                <w:color w:val="auto"/>
                <w:u w:val="none"/>
              </w:rPr>
              <w:t>decision making</w:t>
            </w:r>
            <w:proofErr w:type="gramEnd"/>
            <w:r w:rsidRPr="001164F8">
              <w:rPr>
                <w:rStyle w:val="Hyperlink"/>
                <w:rFonts w:ascii="Arial" w:hAnsi="Arial" w:cs="Arial"/>
                <w:iCs/>
                <w:color w:val="auto"/>
                <w:u w:val="none"/>
              </w:rPr>
              <w:t xml:space="preserve">. The post holder will be required to develop detailed analytical reports regarding staffing adjustments, agency, absenteeism, staff turnover and other aspects of the Framework implementation, including the impact on patient care. </w:t>
            </w:r>
          </w:p>
          <w:p w:rsidR="00A51AA0" w:rsidRPr="001164F8" w:rsidRDefault="00EC6605" w:rsidP="008E7948">
            <w:pPr>
              <w:pStyle w:val="NormalWeb"/>
              <w:jc w:val="both"/>
              <w:rPr>
                <w:rFonts w:ascii="Arial" w:hAnsi="Arial" w:cs="Arial"/>
                <w:sz w:val="20"/>
                <w:szCs w:val="20"/>
              </w:rPr>
            </w:pPr>
            <w:r w:rsidRPr="001164F8">
              <w:rPr>
                <w:rFonts w:ascii="Arial" w:hAnsi="Arial" w:cs="Arial"/>
                <w:sz w:val="20"/>
                <w:szCs w:val="20"/>
              </w:rPr>
              <w:t>In addition, t</w:t>
            </w:r>
            <w:r w:rsidR="00CA07DC" w:rsidRPr="001164F8">
              <w:rPr>
                <w:rFonts w:ascii="Arial" w:hAnsi="Arial" w:cs="Arial"/>
                <w:sz w:val="20"/>
                <w:szCs w:val="20"/>
              </w:rPr>
              <w:t xml:space="preserve">he Data Analyst will provide comprehensive analytical and technical support to the Office of the Nursing and Midwifery Services Director (ONMSD) within the HSE Centre, addressing both current and emerging data analysis and reporting requirements in line with national priorities. The role will deliver specialist expertise and professional leadership in data management, data quality, and information governance within ONMSD, ensuring the effective, standardised, and secure use of data across systems. </w:t>
            </w:r>
          </w:p>
          <w:p w:rsidR="00AB2641" w:rsidRPr="001164F8" w:rsidRDefault="002646A3" w:rsidP="008E7948">
            <w:pPr>
              <w:pStyle w:val="NormalWeb"/>
              <w:jc w:val="both"/>
              <w:rPr>
                <w:rFonts w:ascii="Arial" w:hAnsi="Arial" w:cs="Arial"/>
                <w:sz w:val="20"/>
                <w:szCs w:val="20"/>
              </w:rPr>
            </w:pPr>
            <w:r w:rsidRPr="001164F8">
              <w:rPr>
                <w:rFonts w:ascii="Arial" w:hAnsi="Arial" w:cs="Arial"/>
                <w:sz w:val="20"/>
                <w:szCs w:val="20"/>
              </w:rPr>
              <w:t>The ONMSD is establishing a Data Science Management Office</w:t>
            </w:r>
            <w:r w:rsidR="006B1E4C" w:rsidRPr="001164F8">
              <w:rPr>
                <w:rFonts w:ascii="Arial" w:hAnsi="Arial" w:cs="Arial"/>
                <w:sz w:val="20"/>
                <w:szCs w:val="20"/>
              </w:rPr>
              <w:t xml:space="preserve"> (DSMO</w:t>
            </w:r>
            <w:proofErr w:type="gramStart"/>
            <w:r w:rsidR="006B1E4C" w:rsidRPr="001164F8">
              <w:rPr>
                <w:rFonts w:ascii="Arial" w:hAnsi="Arial" w:cs="Arial"/>
                <w:sz w:val="20"/>
                <w:szCs w:val="20"/>
              </w:rPr>
              <w:t>)</w:t>
            </w:r>
            <w:r w:rsidRPr="001164F8">
              <w:rPr>
                <w:rFonts w:ascii="Arial" w:hAnsi="Arial" w:cs="Arial"/>
                <w:sz w:val="20"/>
                <w:szCs w:val="20"/>
              </w:rPr>
              <w:t xml:space="preserve"> which</w:t>
            </w:r>
            <w:proofErr w:type="gramEnd"/>
            <w:r w:rsidRPr="001164F8">
              <w:rPr>
                <w:rFonts w:ascii="Arial" w:hAnsi="Arial" w:cs="Arial"/>
                <w:sz w:val="20"/>
                <w:szCs w:val="20"/>
              </w:rPr>
              <w:t xml:space="preserve"> will drive and support robust and consistent oversight of data management across ONMSD. The post holder will contribute to the work of this office in implementing an ONMSD Data Governance Framework through supporting the Data Science Management Office (DSMO) in setting out standards, processes and expectations (KPIs) for effective management of data in the ONMSD</w:t>
            </w:r>
            <w:r w:rsidR="006B1E4C" w:rsidRPr="001164F8">
              <w:rPr>
                <w:rFonts w:ascii="Arial" w:hAnsi="Arial" w:cs="Arial"/>
                <w:sz w:val="20"/>
                <w:szCs w:val="20"/>
              </w:rPr>
              <w:t xml:space="preserve">. </w:t>
            </w:r>
            <w:r w:rsidR="00CA07DC" w:rsidRPr="001164F8">
              <w:rPr>
                <w:rFonts w:ascii="Arial" w:hAnsi="Arial" w:cs="Arial"/>
                <w:sz w:val="20"/>
                <w:szCs w:val="20"/>
              </w:rPr>
              <w:t xml:space="preserve">The post holder will </w:t>
            </w:r>
            <w:r w:rsidR="006B1E4C" w:rsidRPr="001164F8">
              <w:rPr>
                <w:rFonts w:ascii="Arial" w:hAnsi="Arial" w:cs="Arial"/>
                <w:sz w:val="20"/>
                <w:szCs w:val="20"/>
              </w:rPr>
              <w:t xml:space="preserve">produce </w:t>
            </w:r>
            <w:r w:rsidR="00CA07DC" w:rsidRPr="001164F8">
              <w:rPr>
                <w:rFonts w:ascii="Arial" w:hAnsi="Arial" w:cs="Arial"/>
                <w:sz w:val="20"/>
                <w:szCs w:val="20"/>
              </w:rPr>
              <w:t xml:space="preserve">high-quality analytical outputs that support national reporting obligations, workforce planning, service evaluation, and performance monitoring. In alignment with the HSE Centre operating model and the principles of the PEPA model (Planning, Enabling, Performance and Assurance), the role will contribute to enhanced transparency, accountability, and performance oversight across nursing and midwifery services. </w:t>
            </w:r>
          </w:p>
          <w:p w:rsidR="0076687B" w:rsidRDefault="00CA07DC" w:rsidP="0076687B">
            <w:pPr>
              <w:pStyle w:val="NormalWeb"/>
              <w:jc w:val="both"/>
              <w:rPr>
                <w:rFonts w:ascii="Arial" w:hAnsi="Arial" w:cs="Arial"/>
                <w:sz w:val="20"/>
                <w:szCs w:val="20"/>
              </w:rPr>
            </w:pPr>
            <w:r w:rsidRPr="001164F8">
              <w:rPr>
                <w:rFonts w:ascii="Arial" w:hAnsi="Arial" w:cs="Arial"/>
                <w:sz w:val="20"/>
                <w:szCs w:val="20"/>
              </w:rPr>
              <w:t xml:space="preserve">The Data Analyst will also support the advancement of digital health and data-enabled decision-making, enabling ONMSD to respond effectively to policy, </w:t>
            </w:r>
            <w:proofErr w:type="gramStart"/>
            <w:r w:rsidRPr="001164F8">
              <w:rPr>
                <w:rFonts w:ascii="Arial" w:hAnsi="Arial" w:cs="Arial"/>
                <w:sz w:val="20"/>
                <w:szCs w:val="20"/>
              </w:rPr>
              <w:t>operational,</w:t>
            </w:r>
            <w:proofErr w:type="gramEnd"/>
            <w:r w:rsidRPr="001164F8">
              <w:rPr>
                <w:rFonts w:ascii="Arial" w:hAnsi="Arial" w:cs="Arial"/>
                <w:sz w:val="20"/>
                <w:szCs w:val="20"/>
              </w:rPr>
              <w:t xml:space="preserve"> and strategic information requirements at both organisational and national levels.</w:t>
            </w:r>
          </w:p>
          <w:p w:rsidR="0076687B" w:rsidRPr="001164F8" w:rsidRDefault="0076687B" w:rsidP="0076687B">
            <w:pPr>
              <w:pStyle w:val="NormalWeb"/>
              <w:jc w:val="both"/>
              <w:rPr>
                <w:rFonts w:ascii="Arial" w:hAnsi="Arial" w:cs="Arial"/>
                <w:sz w:val="20"/>
                <w:szCs w:val="20"/>
              </w:rPr>
            </w:pPr>
          </w:p>
        </w:tc>
      </w:tr>
      <w:tr w:rsidR="000021BB" w:rsidRPr="001164F8" w:rsidTr="000021BB">
        <w:trPr>
          <w:jc w:val="center"/>
        </w:trPr>
        <w:tc>
          <w:tcPr>
            <w:tcW w:w="2355" w:type="dxa"/>
          </w:tcPr>
          <w:p w:rsidR="000021BB" w:rsidRPr="001164F8" w:rsidRDefault="000021BB" w:rsidP="000021BB">
            <w:pPr>
              <w:rPr>
                <w:rFonts w:ascii="Arial" w:hAnsi="Arial" w:cs="Arial"/>
                <w:b/>
                <w:bCs/>
              </w:rPr>
            </w:pPr>
            <w:r w:rsidRPr="001164F8">
              <w:rPr>
                <w:rFonts w:ascii="Arial" w:hAnsi="Arial" w:cs="Arial"/>
                <w:b/>
                <w:bCs/>
              </w:rPr>
              <w:lastRenderedPageBreak/>
              <w:t xml:space="preserve">Reporting </w:t>
            </w:r>
            <w:r w:rsidR="006C688F" w:rsidRPr="001164F8">
              <w:rPr>
                <w:rFonts w:ascii="Arial" w:hAnsi="Arial" w:cs="Arial"/>
                <w:b/>
                <w:bCs/>
              </w:rPr>
              <w:t>Relationship</w:t>
            </w:r>
          </w:p>
          <w:p w:rsidR="000021BB" w:rsidRPr="001164F8" w:rsidRDefault="000021BB" w:rsidP="000021BB">
            <w:pPr>
              <w:rPr>
                <w:rFonts w:ascii="Arial" w:hAnsi="Arial" w:cs="Arial"/>
                <w:b/>
                <w:bCs/>
              </w:rPr>
            </w:pPr>
          </w:p>
        </w:tc>
        <w:tc>
          <w:tcPr>
            <w:tcW w:w="8000" w:type="dxa"/>
          </w:tcPr>
          <w:p w:rsidR="000021BB" w:rsidRPr="001164F8" w:rsidRDefault="000021BB" w:rsidP="00ED6FC2">
            <w:pPr>
              <w:jc w:val="both"/>
              <w:rPr>
                <w:rFonts w:ascii="Arial" w:hAnsi="Arial" w:cs="Arial"/>
                <w:lang w:val="en-IE"/>
              </w:rPr>
            </w:pPr>
            <w:r w:rsidRPr="001164F8">
              <w:rPr>
                <w:rFonts w:ascii="Arial" w:hAnsi="Arial" w:cs="Arial"/>
                <w:iCs/>
              </w:rPr>
              <w:t xml:space="preserve">The post holder will report to the </w:t>
            </w:r>
            <w:r w:rsidR="006B7EE1" w:rsidRPr="001164F8">
              <w:rPr>
                <w:rFonts w:ascii="Arial" w:hAnsi="Arial" w:cs="Arial"/>
                <w:iCs/>
              </w:rPr>
              <w:t>National Lead for Safe Nurse Staffing and Skill Mix</w:t>
            </w:r>
            <w:r w:rsidR="00AB2641" w:rsidRPr="001164F8">
              <w:rPr>
                <w:rFonts w:ascii="Arial" w:hAnsi="Arial" w:cs="Arial"/>
                <w:iCs/>
              </w:rPr>
              <w:t xml:space="preserve"> </w:t>
            </w:r>
          </w:p>
        </w:tc>
      </w:tr>
      <w:tr w:rsidR="009D2230" w:rsidRPr="001164F8" w:rsidTr="000021BB">
        <w:trPr>
          <w:jc w:val="center"/>
        </w:trPr>
        <w:tc>
          <w:tcPr>
            <w:tcW w:w="2355" w:type="dxa"/>
          </w:tcPr>
          <w:p w:rsidR="009D2230" w:rsidRPr="001164F8" w:rsidRDefault="009D2230" w:rsidP="009D2230">
            <w:pPr>
              <w:rPr>
                <w:rFonts w:ascii="Arial" w:hAnsi="Arial" w:cs="Arial"/>
                <w:b/>
                <w:bCs/>
              </w:rPr>
            </w:pPr>
            <w:r w:rsidRPr="001164F8">
              <w:rPr>
                <w:rFonts w:ascii="Arial" w:hAnsi="Arial" w:cs="Arial"/>
                <w:b/>
                <w:bCs/>
              </w:rPr>
              <w:t>Key working relationships</w:t>
            </w:r>
          </w:p>
          <w:p w:rsidR="009D2230" w:rsidRPr="001164F8" w:rsidRDefault="009D2230" w:rsidP="009D2230">
            <w:pPr>
              <w:rPr>
                <w:rFonts w:ascii="Arial" w:hAnsi="Arial" w:cs="Arial"/>
                <w:b/>
                <w:bCs/>
              </w:rPr>
            </w:pPr>
          </w:p>
        </w:tc>
        <w:tc>
          <w:tcPr>
            <w:tcW w:w="8000" w:type="dxa"/>
          </w:tcPr>
          <w:p w:rsidR="009D2230" w:rsidRPr="001164F8" w:rsidRDefault="009D2230" w:rsidP="009D2230">
            <w:pPr>
              <w:jc w:val="both"/>
              <w:rPr>
                <w:rFonts w:ascii="Arial" w:hAnsi="Arial" w:cs="Arial"/>
                <w:iCs/>
                <w:lang w:val="en-IE"/>
              </w:rPr>
            </w:pPr>
            <w:r w:rsidRPr="001164F8">
              <w:rPr>
                <w:rFonts w:ascii="Arial" w:hAnsi="Arial" w:cs="Arial"/>
                <w:iCs/>
              </w:rPr>
              <w:t xml:space="preserve">The post holder will work closely with other members of the ONMSD Team, Group Chief Directors of Nursing, Directors of Nursing and </w:t>
            </w:r>
            <w:r w:rsidRPr="001164F8">
              <w:rPr>
                <w:rFonts w:ascii="Arial" w:hAnsi="Arial" w:cs="Arial"/>
                <w:color w:val="000000"/>
                <w:lang w:eastAsia="en-IE"/>
              </w:rPr>
              <w:t>Safe Staffing Coordinators</w:t>
            </w:r>
            <w:r w:rsidRPr="001164F8">
              <w:rPr>
                <w:rFonts w:ascii="Arial" w:hAnsi="Arial" w:cs="Arial"/>
                <w:iCs/>
              </w:rPr>
              <w:t xml:space="preserve"> in implementation sites, staff within and across services including Acute Operations, the Business Intelligence unit and Finance, Office of the Chief Information Officer</w:t>
            </w:r>
          </w:p>
          <w:p w:rsidR="009D2230" w:rsidRPr="001164F8" w:rsidRDefault="009D2230" w:rsidP="009D2230">
            <w:pPr>
              <w:jc w:val="both"/>
              <w:rPr>
                <w:rFonts w:ascii="Arial" w:hAnsi="Arial" w:cs="Arial"/>
                <w:iCs/>
              </w:rPr>
            </w:pPr>
          </w:p>
          <w:p w:rsidR="009D2230" w:rsidRPr="001164F8" w:rsidRDefault="009D2230" w:rsidP="009D2230">
            <w:pPr>
              <w:jc w:val="both"/>
              <w:rPr>
                <w:rFonts w:ascii="Arial" w:hAnsi="Arial" w:cs="Arial"/>
                <w:iCs/>
              </w:rPr>
            </w:pPr>
            <w:r w:rsidRPr="001164F8">
              <w:rPr>
                <w:rFonts w:ascii="Arial" w:hAnsi="Arial" w:cs="Arial"/>
                <w:iCs/>
              </w:rPr>
              <w:t>T</w:t>
            </w:r>
            <w:r w:rsidRPr="001164F8">
              <w:rPr>
                <w:rFonts w:ascii="Arial" w:hAnsi="Arial" w:cs="Arial"/>
              </w:rPr>
              <w:t xml:space="preserve">he post holder </w:t>
            </w:r>
            <w:r w:rsidRPr="001164F8">
              <w:rPr>
                <w:rFonts w:ascii="Arial" w:hAnsi="Arial" w:cs="Arial"/>
                <w:iCs/>
              </w:rPr>
              <w:t>will also develop essential</w:t>
            </w:r>
            <w:r w:rsidRPr="001164F8">
              <w:rPr>
                <w:rFonts w:ascii="Arial" w:hAnsi="Arial" w:cs="Arial"/>
              </w:rPr>
              <w:t xml:space="preserve"> </w:t>
            </w:r>
            <w:r w:rsidRPr="001164F8">
              <w:rPr>
                <w:rFonts w:ascii="Arial" w:hAnsi="Arial" w:cs="Arial"/>
                <w:iCs/>
              </w:rPr>
              <w:t xml:space="preserve">working relationships with external organisations such as the Department of Health, </w:t>
            </w:r>
            <w:proofErr w:type="spellStart"/>
            <w:r w:rsidRPr="001164F8">
              <w:rPr>
                <w:rFonts w:ascii="Arial" w:hAnsi="Arial" w:cs="Arial"/>
                <w:iCs/>
              </w:rPr>
              <w:t>Trendcare</w:t>
            </w:r>
            <w:proofErr w:type="spellEnd"/>
            <w:r w:rsidRPr="001164F8">
              <w:rPr>
                <w:rFonts w:ascii="Arial" w:hAnsi="Arial" w:cs="Arial"/>
                <w:iCs/>
              </w:rPr>
              <w:t xml:space="preserve"> and others as required.</w:t>
            </w:r>
          </w:p>
          <w:p w:rsidR="009D2230" w:rsidRPr="001164F8" w:rsidRDefault="009D2230" w:rsidP="009D2230">
            <w:pPr>
              <w:jc w:val="both"/>
              <w:rPr>
                <w:rFonts w:ascii="Arial" w:hAnsi="Arial" w:cs="Arial"/>
                <w:iCs/>
              </w:rPr>
            </w:pPr>
          </w:p>
        </w:tc>
      </w:tr>
      <w:tr w:rsidR="009D2230" w:rsidRPr="001164F8" w:rsidTr="000021BB">
        <w:trPr>
          <w:jc w:val="center"/>
        </w:trPr>
        <w:tc>
          <w:tcPr>
            <w:tcW w:w="2355" w:type="dxa"/>
          </w:tcPr>
          <w:p w:rsidR="009D2230" w:rsidRPr="001164F8" w:rsidRDefault="009D2230" w:rsidP="009D2230">
            <w:pPr>
              <w:rPr>
                <w:rFonts w:ascii="Arial" w:hAnsi="Arial" w:cs="Arial"/>
                <w:b/>
                <w:bCs/>
              </w:rPr>
            </w:pPr>
            <w:r w:rsidRPr="001164F8">
              <w:rPr>
                <w:rFonts w:ascii="Arial" w:hAnsi="Arial" w:cs="Arial"/>
                <w:b/>
                <w:bCs/>
              </w:rPr>
              <w:t xml:space="preserve">Purpose of the Post </w:t>
            </w:r>
          </w:p>
          <w:p w:rsidR="009D2230" w:rsidRPr="001164F8" w:rsidRDefault="009D2230" w:rsidP="009D2230">
            <w:pPr>
              <w:rPr>
                <w:rFonts w:ascii="Arial" w:hAnsi="Arial" w:cs="Arial"/>
                <w:b/>
                <w:bCs/>
              </w:rPr>
            </w:pPr>
          </w:p>
        </w:tc>
        <w:tc>
          <w:tcPr>
            <w:tcW w:w="8000" w:type="dxa"/>
          </w:tcPr>
          <w:p w:rsidR="004E5C06" w:rsidRPr="0021680D" w:rsidRDefault="004E5C06" w:rsidP="004E5C06">
            <w:pPr>
              <w:jc w:val="both"/>
              <w:rPr>
                <w:rFonts w:ascii="Arial" w:hAnsi="Arial" w:cs="Arial"/>
                <w:iCs/>
                <w:lang w:val="en-IE"/>
              </w:rPr>
            </w:pPr>
            <w:r w:rsidRPr="0021680D">
              <w:rPr>
                <w:rFonts w:ascii="Arial" w:hAnsi="Arial" w:cs="Arial"/>
              </w:rPr>
              <w:t>The purpose of this role is to lead and manage the collection, interrogation, analysis, and synthesis of data from multiple sources and enterprise information systems. The post holder is responsible for transforming complex datasets into accurate, high-quality analytical outputs that support strategic decision-making, enable effective national oversight, and strengthen organisational accountability.</w:t>
            </w:r>
          </w:p>
          <w:p w:rsidR="004E5C06" w:rsidRPr="0021680D" w:rsidRDefault="004E5C06" w:rsidP="004E5C06">
            <w:pPr>
              <w:jc w:val="both"/>
              <w:rPr>
                <w:rFonts w:ascii="Arial" w:hAnsi="Arial" w:cs="Arial"/>
                <w:iCs/>
                <w:lang w:val="en-IE"/>
              </w:rPr>
            </w:pPr>
          </w:p>
          <w:p w:rsidR="004E5C06" w:rsidRPr="0021680D" w:rsidRDefault="004E5C06" w:rsidP="004E5C06">
            <w:pPr>
              <w:jc w:val="both"/>
              <w:rPr>
                <w:rFonts w:ascii="Arial" w:hAnsi="Arial" w:cs="Arial"/>
                <w:iCs/>
                <w:lang w:val="en-IE"/>
              </w:rPr>
            </w:pPr>
            <w:r w:rsidRPr="0021680D">
              <w:rPr>
                <w:rFonts w:ascii="Arial" w:hAnsi="Arial" w:cs="Arial"/>
                <w:iCs/>
                <w:lang w:val="en-IE"/>
              </w:rPr>
              <w:t>The role will involve the development of robust analytical reports, dashboards, research outputs, and briefing material to support senior executive and external stakeholder reporting. The post holder will ensure that analytical outputs are accurate, consistent, and assurance-grade, with clear narrative interpretation of data to support evidence-based decision-making and continuous improvement.</w:t>
            </w:r>
          </w:p>
          <w:p w:rsidR="004E5C06" w:rsidRPr="0021680D" w:rsidRDefault="004E5C06" w:rsidP="004E5C06">
            <w:pPr>
              <w:jc w:val="both"/>
              <w:rPr>
                <w:rFonts w:ascii="Arial" w:hAnsi="Arial" w:cs="Arial"/>
                <w:iCs/>
                <w:lang w:val="en-IE"/>
              </w:rPr>
            </w:pPr>
          </w:p>
          <w:p w:rsidR="00347F4A" w:rsidRDefault="008E7948" w:rsidP="00347F4A">
            <w:pPr>
              <w:jc w:val="both"/>
              <w:rPr>
                <w:rFonts w:ascii="Arial" w:hAnsi="Arial" w:cs="Arial"/>
                <w:lang w:val="en-IE"/>
              </w:rPr>
            </w:pPr>
            <w:r w:rsidRPr="0021680D">
              <w:rPr>
                <w:rFonts w:ascii="Arial" w:hAnsi="Arial" w:cs="Arial"/>
                <w:iCs/>
                <w:lang w:val="en-IE"/>
              </w:rPr>
              <w:t>T</w:t>
            </w:r>
            <w:r w:rsidR="004E5C06" w:rsidRPr="0021680D">
              <w:rPr>
                <w:rFonts w:ascii="Arial" w:hAnsi="Arial" w:cs="Arial"/>
                <w:iCs/>
                <w:lang w:val="en-IE"/>
              </w:rPr>
              <w:t xml:space="preserve">he post holder will support the National Lead for Safe Nurse Staffing and Skill Mix, within the Office of Nursing and Midwifery Services </w:t>
            </w:r>
            <w:r w:rsidR="004E5C06" w:rsidRPr="00347F4A">
              <w:rPr>
                <w:rFonts w:ascii="Arial" w:hAnsi="Arial" w:cs="Arial"/>
                <w:iCs/>
                <w:lang w:val="en-IE"/>
              </w:rPr>
              <w:t>Director (ONMSD), in the effective monitoring, evaluation, and measurement of the implementation of the Framework for Safe Nurse Staffing and Skill Mix and related initiatives.</w:t>
            </w:r>
            <w:r w:rsidR="00ED6FC2" w:rsidRPr="00347F4A">
              <w:rPr>
                <w:rFonts w:ascii="Arial" w:hAnsi="Arial" w:cs="Arial"/>
                <w:iCs/>
                <w:lang w:val="en-IE"/>
              </w:rPr>
              <w:t xml:space="preserve">  </w:t>
            </w:r>
            <w:r w:rsidR="00347F4A" w:rsidRPr="00347F4A">
              <w:rPr>
                <w:rFonts w:ascii="Arial" w:hAnsi="Arial" w:cs="Arial"/>
              </w:rPr>
              <w:t>The post holder will also provide an agreed support to the ONMSD Data Science Management Office.</w:t>
            </w:r>
          </w:p>
          <w:p w:rsidR="004E5C06" w:rsidRPr="001164F8" w:rsidRDefault="004E5C06" w:rsidP="003B471C">
            <w:pPr>
              <w:jc w:val="both"/>
              <w:rPr>
                <w:rFonts w:ascii="Arial" w:hAnsi="Arial" w:cs="Arial"/>
                <w:iCs/>
                <w:lang w:val="en-IE"/>
              </w:rPr>
            </w:pPr>
          </w:p>
          <w:p w:rsidR="003B471C" w:rsidRPr="001164F8" w:rsidRDefault="003B471C" w:rsidP="003B471C">
            <w:pPr>
              <w:jc w:val="both"/>
              <w:rPr>
                <w:rFonts w:ascii="Arial" w:hAnsi="Arial" w:cs="Arial"/>
                <w:iCs/>
                <w:lang w:val="en-IE"/>
              </w:rPr>
            </w:pPr>
            <w:r w:rsidRPr="001164F8">
              <w:rPr>
                <w:rFonts w:ascii="Arial" w:hAnsi="Arial" w:cs="Arial"/>
                <w:iCs/>
                <w:lang w:val="en-IE"/>
              </w:rPr>
              <w:t>The post holder will play a key role in measuring and demonstrating the impact of the Framework across care settings, initially in acute hospitals and, over time, progressing to specialist, community, and primary care services in line with national policy development. This will include analysis of relevant outcome, activity, staffing, and service indicators to assess implementation progress and impact.</w:t>
            </w:r>
          </w:p>
          <w:p w:rsidR="003B471C" w:rsidRPr="001164F8" w:rsidRDefault="003B471C" w:rsidP="003B471C">
            <w:pPr>
              <w:jc w:val="both"/>
              <w:rPr>
                <w:rFonts w:ascii="Arial" w:hAnsi="Arial" w:cs="Arial"/>
                <w:iCs/>
                <w:lang w:val="en-IE"/>
              </w:rPr>
            </w:pPr>
          </w:p>
          <w:p w:rsidR="003B471C" w:rsidRPr="001164F8" w:rsidRDefault="003B471C" w:rsidP="003B471C">
            <w:pPr>
              <w:jc w:val="both"/>
              <w:rPr>
                <w:rFonts w:ascii="Arial" w:hAnsi="Arial" w:cs="Arial"/>
                <w:iCs/>
                <w:lang w:val="en-IE"/>
              </w:rPr>
            </w:pPr>
            <w:r w:rsidRPr="001164F8">
              <w:rPr>
                <w:rFonts w:ascii="Arial" w:hAnsi="Arial" w:cs="Arial"/>
                <w:iCs/>
                <w:lang w:val="en-IE"/>
              </w:rPr>
              <w:t>The role will also contribute, as appropriate, to broader nursing and midwifery workforce planning and development activities within ONMSD. This includes providing analytical expertise to support strategic workforce planning, contributing to research and evaluation methodologies, and supporting the development of sustainable, evidence-informed approaches to nursing and midwifery service delivery in line with national priorities.</w:t>
            </w:r>
          </w:p>
          <w:p w:rsidR="00EC6605" w:rsidRPr="001164F8" w:rsidRDefault="00EC6605" w:rsidP="003B471C">
            <w:pPr>
              <w:jc w:val="both"/>
              <w:rPr>
                <w:rFonts w:ascii="Arial" w:hAnsi="Arial" w:cs="Arial"/>
                <w:iCs/>
                <w:lang w:val="en-IE"/>
              </w:rPr>
            </w:pPr>
          </w:p>
          <w:p w:rsidR="00EC6605" w:rsidRPr="001164F8" w:rsidRDefault="00EC6605" w:rsidP="003B471C">
            <w:pPr>
              <w:jc w:val="both"/>
              <w:rPr>
                <w:rFonts w:ascii="Arial" w:hAnsi="Arial" w:cs="Arial"/>
                <w:iCs/>
                <w:lang w:val="en-IE"/>
              </w:rPr>
            </w:pPr>
            <w:r w:rsidRPr="001164F8">
              <w:rPr>
                <w:rFonts w:ascii="Arial" w:hAnsi="Arial" w:cs="Arial"/>
                <w:iCs/>
                <w:lang w:val="en-IE"/>
              </w:rPr>
              <w:t xml:space="preserve">The role will also contribute, as appropriate, to the </w:t>
            </w:r>
            <w:r w:rsidR="008B726D" w:rsidRPr="001164F8">
              <w:rPr>
                <w:rFonts w:ascii="Arial" w:hAnsi="Arial" w:cs="Arial"/>
                <w:iCs/>
                <w:lang w:val="en-IE"/>
              </w:rPr>
              <w:t xml:space="preserve">functions of the ONMSD DSMO, supporting </w:t>
            </w:r>
            <w:proofErr w:type="gramStart"/>
            <w:r w:rsidR="008B726D" w:rsidRPr="001164F8">
              <w:rPr>
                <w:rFonts w:ascii="Arial" w:hAnsi="Arial" w:cs="Arial"/>
                <w:iCs/>
                <w:lang w:val="en-IE"/>
              </w:rPr>
              <w:t>data management system development</w:t>
            </w:r>
            <w:proofErr w:type="gramEnd"/>
            <w:r w:rsidR="008B726D" w:rsidRPr="001164F8">
              <w:rPr>
                <w:rFonts w:ascii="Arial" w:hAnsi="Arial" w:cs="Arial"/>
                <w:iCs/>
                <w:lang w:val="en-IE"/>
              </w:rPr>
              <w:t xml:space="preserve">, standardisation of ONMSD datasets and the provision of high quality data analytics input. </w:t>
            </w:r>
          </w:p>
          <w:p w:rsidR="003B471C" w:rsidRPr="001164F8" w:rsidRDefault="003B471C" w:rsidP="003B471C">
            <w:pPr>
              <w:jc w:val="both"/>
              <w:rPr>
                <w:rFonts w:ascii="Arial" w:hAnsi="Arial" w:cs="Arial"/>
                <w:iCs/>
                <w:lang w:val="en-IE"/>
              </w:rPr>
            </w:pPr>
          </w:p>
          <w:p w:rsidR="003B471C" w:rsidRPr="001164F8" w:rsidRDefault="003B471C" w:rsidP="003B471C">
            <w:pPr>
              <w:jc w:val="both"/>
              <w:rPr>
                <w:rFonts w:ascii="Arial" w:hAnsi="Arial" w:cs="Arial"/>
                <w:iCs/>
              </w:rPr>
            </w:pPr>
            <w:proofErr w:type="gramStart"/>
            <w:r w:rsidRPr="001164F8">
              <w:rPr>
                <w:rFonts w:ascii="Arial" w:hAnsi="Arial" w:cs="Arial"/>
                <w:iCs/>
                <w:lang w:val="en-IE"/>
              </w:rPr>
              <w:t>Future development of the role will be informed by service needs, national policy, priorities, and frameworks</w:t>
            </w:r>
            <w:proofErr w:type="gramEnd"/>
            <w:r w:rsidRPr="001164F8">
              <w:rPr>
                <w:rFonts w:ascii="Arial" w:hAnsi="Arial" w:cs="Arial"/>
                <w:iCs/>
                <w:lang w:val="en-IE"/>
              </w:rPr>
              <w:t>, and the post holder will work collaboratively with colleagues across ONMSD, operational services, and relevant stakeholders to support continuous improvement and effective delivery of national objectives.</w:t>
            </w:r>
          </w:p>
          <w:p w:rsidR="009D2230" w:rsidRPr="001164F8" w:rsidRDefault="009D2230" w:rsidP="009D2230">
            <w:pPr>
              <w:jc w:val="both"/>
              <w:rPr>
                <w:rFonts w:ascii="Arial" w:hAnsi="Arial" w:cs="Arial"/>
                <w:i/>
                <w:iCs/>
                <w:lang w:val="ga-IE"/>
              </w:rPr>
            </w:pPr>
          </w:p>
        </w:tc>
      </w:tr>
      <w:tr w:rsidR="009D2230" w:rsidRPr="001164F8" w:rsidTr="000021BB">
        <w:trPr>
          <w:jc w:val="center"/>
        </w:trPr>
        <w:tc>
          <w:tcPr>
            <w:tcW w:w="2355" w:type="dxa"/>
          </w:tcPr>
          <w:p w:rsidR="009D2230" w:rsidRPr="00347F4A" w:rsidRDefault="009D2230" w:rsidP="009D2230">
            <w:pPr>
              <w:rPr>
                <w:rFonts w:ascii="Arial" w:hAnsi="Arial" w:cs="Arial"/>
                <w:b/>
                <w:bCs/>
              </w:rPr>
            </w:pPr>
            <w:r w:rsidRPr="00347F4A">
              <w:rPr>
                <w:rFonts w:ascii="Arial" w:hAnsi="Arial" w:cs="Arial"/>
                <w:b/>
                <w:bCs/>
              </w:rPr>
              <w:t xml:space="preserve">Principal Duties and Responsibilities </w:t>
            </w:r>
          </w:p>
        </w:tc>
        <w:tc>
          <w:tcPr>
            <w:tcW w:w="8000" w:type="dxa"/>
          </w:tcPr>
          <w:p w:rsidR="0081101A" w:rsidRPr="00347F4A" w:rsidRDefault="0021680D" w:rsidP="0021680D">
            <w:pPr>
              <w:rPr>
                <w:rFonts w:ascii="Arial" w:hAnsi="Arial" w:cs="Arial"/>
              </w:rPr>
            </w:pPr>
            <w:r w:rsidRPr="00347F4A">
              <w:rPr>
                <w:rFonts w:ascii="Arial" w:hAnsi="Arial" w:cs="Arial"/>
                <w:b/>
                <w:iCs/>
              </w:rPr>
              <w:t xml:space="preserve">The Safe Nurse Staffing and Skill Mix Framework / Workforce Planning Data Analyst (Grade VII) </w:t>
            </w:r>
            <w:r w:rsidR="00A51AA0" w:rsidRPr="00347F4A">
              <w:rPr>
                <w:rFonts w:ascii="Arial" w:hAnsi="Arial" w:cs="Arial"/>
                <w:b/>
              </w:rPr>
              <w:t>will</w:t>
            </w:r>
            <w:r w:rsidRPr="00347F4A">
              <w:rPr>
                <w:rFonts w:ascii="Arial" w:hAnsi="Arial" w:cs="Arial"/>
              </w:rPr>
              <w:t>:</w:t>
            </w:r>
          </w:p>
          <w:p w:rsidR="0021680D" w:rsidRPr="00347F4A" w:rsidRDefault="0021680D" w:rsidP="0021680D">
            <w:pPr>
              <w:rPr>
                <w:rFonts w:ascii="Arial" w:hAnsi="Arial" w:cs="Arial"/>
                <w:b/>
                <w:lang w:eastAsia="en-IE"/>
              </w:rPr>
            </w:pPr>
          </w:p>
          <w:p w:rsidR="00A52DED" w:rsidRPr="00347F4A" w:rsidRDefault="00A10405" w:rsidP="0021680D">
            <w:pPr>
              <w:shd w:val="clear" w:color="auto" w:fill="FFFFFF"/>
              <w:contextualSpacing/>
              <w:jc w:val="both"/>
              <w:rPr>
                <w:rFonts w:ascii="Arial" w:hAnsi="Arial" w:cs="Arial"/>
                <w:b/>
                <w:iCs/>
                <w:lang w:eastAsia="en-IE"/>
              </w:rPr>
            </w:pPr>
            <w:r w:rsidRPr="00347F4A">
              <w:rPr>
                <w:rFonts w:ascii="Arial" w:hAnsi="Arial" w:cs="Arial"/>
                <w:b/>
                <w:iCs/>
                <w:lang w:eastAsia="en-IE"/>
              </w:rPr>
              <w:t xml:space="preserve">Data Strategy and </w:t>
            </w:r>
            <w:r w:rsidR="00A52DED" w:rsidRPr="00347F4A">
              <w:rPr>
                <w:rFonts w:ascii="Arial" w:hAnsi="Arial" w:cs="Arial"/>
                <w:b/>
                <w:iCs/>
                <w:lang w:eastAsia="en-IE"/>
              </w:rPr>
              <w:t>Analysis</w:t>
            </w:r>
          </w:p>
          <w:p w:rsidR="0021680D" w:rsidRPr="00347F4A" w:rsidRDefault="0021680D" w:rsidP="00602AFF">
            <w:pPr>
              <w:pStyle w:val="NormalWeb"/>
              <w:numPr>
                <w:ilvl w:val="0"/>
                <w:numId w:val="16"/>
              </w:numPr>
              <w:spacing w:before="120" w:beforeAutospacing="0" w:after="0" w:afterAutospacing="0"/>
              <w:ind w:left="714" w:hanging="357"/>
              <w:jc w:val="both"/>
              <w:rPr>
                <w:rFonts w:ascii="Arial" w:hAnsi="Arial" w:cs="Arial"/>
                <w:sz w:val="20"/>
                <w:szCs w:val="20"/>
              </w:rPr>
            </w:pPr>
            <w:r w:rsidRPr="00347F4A">
              <w:rPr>
                <w:rFonts w:ascii="Arial" w:hAnsi="Arial" w:cs="Arial"/>
                <w:sz w:val="20"/>
                <w:szCs w:val="20"/>
              </w:rPr>
              <w:t>P</w:t>
            </w:r>
            <w:r w:rsidR="0081101A" w:rsidRPr="00347F4A">
              <w:rPr>
                <w:rFonts w:ascii="Arial" w:hAnsi="Arial" w:cs="Arial"/>
                <w:sz w:val="20"/>
                <w:szCs w:val="20"/>
              </w:rPr>
              <w:t>rovide specialist expertise in the management, analysis, and governance of workforce and service data. The role is responsible for leading the systematic collection, interrogation, analysis, and synthesis of data from multiple sources, ensuring data quality, integrity, and consistency.</w:t>
            </w:r>
          </w:p>
          <w:p w:rsidR="00771EE7" w:rsidRPr="00347F4A" w:rsidRDefault="0021680D" w:rsidP="0051366A">
            <w:pPr>
              <w:pStyle w:val="NormalWeb"/>
              <w:numPr>
                <w:ilvl w:val="0"/>
                <w:numId w:val="13"/>
              </w:numPr>
              <w:spacing w:before="120" w:beforeAutospacing="0" w:after="0" w:afterAutospacing="0"/>
              <w:ind w:left="714" w:hanging="357"/>
              <w:jc w:val="both"/>
              <w:rPr>
                <w:rFonts w:ascii="Arial" w:hAnsi="Arial" w:cs="Arial"/>
                <w:sz w:val="20"/>
                <w:szCs w:val="20"/>
              </w:rPr>
            </w:pPr>
            <w:r w:rsidRPr="00347F4A">
              <w:rPr>
                <w:rFonts w:ascii="Arial" w:hAnsi="Arial" w:cs="Arial"/>
                <w:sz w:val="20"/>
                <w:szCs w:val="20"/>
              </w:rPr>
              <w:t>S</w:t>
            </w:r>
            <w:r w:rsidR="0081101A" w:rsidRPr="00347F4A">
              <w:rPr>
                <w:rFonts w:ascii="Arial" w:hAnsi="Arial" w:cs="Arial"/>
                <w:sz w:val="20"/>
                <w:szCs w:val="20"/>
              </w:rPr>
              <w:t xml:space="preserve">upport strategic service planning, national oversight, and performance monitoring through the delivery of high-quality analytical outputs and evidence-based insights. </w:t>
            </w:r>
          </w:p>
          <w:p w:rsidR="00B75283" w:rsidRPr="00347F4A" w:rsidRDefault="00A52DED" w:rsidP="0051366A">
            <w:pPr>
              <w:pStyle w:val="NormalWeb"/>
              <w:numPr>
                <w:ilvl w:val="0"/>
                <w:numId w:val="13"/>
              </w:numPr>
              <w:spacing w:before="120" w:beforeAutospacing="0" w:after="0" w:afterAutospacing="0"/>
              <w:ind w:left="714" w:hanging="357"/>
              <w:jc w:val="both"/>
              <w:rPr>
                <w:rFonts w:ascii="Arial" w:hAnsi="Arial" w:cs="Arial"/>
                <w:sz w:val="20"/>
                <w:szCs w:val="20"/>
              </w:rPr>
            </w:pPr>
            <w:r w:rsidRPr="00347F4A">
              <w:rPr>
                <w:rFonts w:ascii="Arial" w:hAnsi="Arial" w:cs="Arial"/>
                <w:sz w:val="20"/>
                <w:szCs w:val="20"/>
              </w:rPr>
              <w:t>Lead and support the collection, quality assurance, analysis, and synthesis of data to monitor and assess the implementation and impact of the Framework.</w:t>
            </w:r>
          </w:p>
          <w:p w:rsidR="00A52DED" w:rsidRPr="00347F4A" w:rsidRDefault="00A52DED" w:rsidP="00602AFF">
            <w:pPr>
              <w:pStyle w:val="NormalWeb"/>
              <w:numPr>
                <w:ilvl w:val="0"/>
                <w:numId w:val="13"/>
              </w:numPr>
              <w:spacing w:before="120" w:beforeAutospacing="0" w:after="0" w:afterAutospacing="0"/>
              <w:ind w:left="714" w:hanging="357"/>
              <w:rPr>
                <w:rFonts w:ascii="Arial" w:hAnsi="Arial" w:cs="Arial"/>
                <w:sz w:val="20"/>
                <w:szCs w:val="20"/>
              </w:rPr>
            </w:pPr>
            <w:r w:rsidRPr="00347F4A">
              <w:rPr>
                <w:rFonts w:ascii="Arial" w:hAnsi="Arial" w:cs="Arial"/>
                <w:sz w:val="20"/>
                <w:szCs w:val="20"/>
              </w:rPr>
              <w:lastRenderedPageBreak/>
              <w:t>Provide analytical insight and evidence to support strategic decision-making, national oversight, and advice to the National Lead on implementation progress, challenges, and opportunities.</w:t>
            </w:r>
          </w:p>
          <w:p w:rsidR="00A52DED" w:rsidRPr="00347F4A" w:rsidRDefault="00A52DED" w:rsidP="00602AFF">
            <w:pPr>
              <w:pStyle w:val="NormalWeb"/>
              <w:numPr>
                <w:ilvl w:val="0"/>
                <w:numId w:val="13"/>
              </w:numPr>
              <w:spacing w:before="120" w:beforeAutospacing="0" w:after="0" w:afterAutospacing="0"/>
              <w:ind w:left="714" w:hanging="357"/>
              <w:rPr>
                <w:rFonts w:ascii="Arial" w:hAnsi="Arial" w:cs="Arial"/>
                <w:sz w:val="20"/>
                <w:szCs w:val="20"/>
              </w:rPr>
            </w:pPr>
            <w:r w:rsidRPr="00347F4A">
              <w:rPr>
                <w:rFonts w:ascii="Arial" w:hAnsi="Arial" w:cs="Arial"/>
                <w:sz w:val="20"/>
                <w:szCs w:val="20"/>
              </w:rPr>
              <w:t>Collaborate with key stakeholders to enable effective access to, use of, and governance of workforce and implementation data across systems.</w:t>
            </w:r>
          </w:p>
          <w:p w:rsidR="00B75283" w:rsidRPr="00347F4A" w:rsidRDefault="00A52DED" w:rsidP="00602AFF">
            <w:pPr>
              <w:pStyle w:val="NormalWeb"/>
              <w:numPr>
                <w:ilvl w:val="0"/>
                <w:numId w:val="13"/>
              </w:numPr>
              <w:spacing w:before="120" w:beforeAutospacing="0" w:after="0" w:afterAutospacing="0"/>
              <w:ind w:left="714" w:hanging="357"/>
              <w:rPr>
                <w:rFonts w:ascii="Arial" w:hAnsi="Arial" w:cs="Arial"/>
                <w:sz w:val="20"/>
                <w:szCs w:val="20"/>
              </w:rPr>
            </w:pPr>
            <w:r w:rsidRPr="00347F4A">
              <w:rPr>
                <w:rFonts w:ascii="Arial" w:hAnsi="Arial" w:cs="Arial"/>
                <w:sz w:val="20"/>
                <w:szCs w:val="20"/>
              </w:rPr>
              <w:t>Contribute to the development of sustainable analytical structures, reporting, and documentation aligned with national priorities and information governance standards.</w:t>
            </w:r>
          </w:p>
          <w:p w:rsidR="000A5CC0" w:rsidRPr="00347F4A" w:rsidRDefault="000A5CC0" w:rsidP="000A5CC0">
            <w:pPr>
              <w:pStyle w:val="NormalWeb"/>
              <w:spacing w:before="0" w:beforeAutospacing="0" w:after="0" w:afterAutospacing="0"/>
              <w:ind w:left="720"/>
              <w:contextualSpacing/>
              <w:rPr>
                <w:rFonts w:ascii="Arial" w:hAnsi="Arial" w:cs="Arial"/>
                <w:sz w:val="20"/>
                <w:szCs w:val="20"/>
              </w:rPr>
            </w:pPr>
          </w:p>
          <w:p w:rsidR="00B75283" w:rsidRPr="00347F4A" w:rsidRDefault="000A2C65" w:rsidP="00B75283">
            <w:pPr>
              <w:pStyle w:val="NormalWeb"/>
              <w:contextualSpacing/>
              <w:rPr>
                <w:rFonts w:ascii="Arial" w:hAnsi="Arial" w:cs="Arial"/>
                <w:b/>
                <w:iCs/>
                <w:sz w:val="20"/>
                <w:szCs w:val="20"/>
              </w:rPr>
            </w:pPr>
            <w:r w:rsidRPr="00347F4A">
              <w:rPr>
                <w:rFonts w:ascii="Arial" w:hAnsi="Arial" w:cs="Arial"/>
                <w:b/>
                <w:iCs/>
                <w:sz w:val="20"/>
                <w:szCs w:val="20"/>
              </w:rPr>
              <w:t>Leadership and Management</w:t>
            </w:r>
          </w:p>
          <w:p w:rsidR="000A2C65" w:rsidRPr="00347F4A" w:rsidRDefault="000A2C65" w:rsidP="00602AFF">
            <w:pPr>
              <w:pStyle w:val="NormalWeb"/>
              <w:numPr>
                <w:ilvl w:val="0"/>
                <w:numId w:val="14"/>
              </w:numPr>
              <w:spacing w:before="120" w:beforeAutospacing="0"/>
              <w:ind w:left="714" w:hanging="357"/>
              <w:rPr>
                <w:rFonts w:ascii="Arial" w:hAnsi="Arial" w:cs="Arial"/>
                <w:sz w:val="20"/>
                <w:szCs w:val="20"/>
              </w:rPr>
            </w:pPr>
            <w:r w:rsidRPr="00347F4A">
              <w:rPr>
                <w:rFonts w:ascii="Arial" w:hAnsi="Arial" w:cs="Arial"/>
                <w:sz w:val="20"/>
                <w:szCs w:val="20"/>
              </w:rPr>
              <w:t>Foster a positive, fair, and collaborative work environment that promotes teamwork, staff well-being, and effective working relationships.</w:t>
            </w:r>
          </w:p>
          <w:p w:rsidR="0081101A" w:rsidRPr="00347F4A" w:rsidRDefault="0021680D" w:rsidP="00602AFF">
            <w:pPr>
              <w:pStyle w:val="NormalWeb"/>
              <w:numPr>
                <w:ilvl w:val="0"/>
                <w:numId w:val="14"/>
              </w:numPr>
              <w:spacing w:before="120" w:beforeAutospacing="0" w:after="0" w:afterAutospacing="0"/>
              <w:ind w:left="714" w:hanging="357"/>
              <w:jc w:val="both"/>
              <w:rPr>
                <w:rFonts w:ascii="Arial" w:hAnsi="Arial" w:cs="Arial"/>
                <w:sz w:val="20"/>
                <w:szCs w:val="20"/>
              </w:rPr>
            </w:pPr>
            <w:r w:rsidRPr="00347F4A">
              <w:rPr>
                <w:rFonts w:ascii="Arial" w:hAnsi="Arial" w:cs="Arial"/>
                <w:sz w:val="20"/>
                <w:szCs w:val="20"/>
              </w:rPr>
              <w:t>S</w:t>
            </w:r>
            <w:r w:rsidR="0081101A" w:rsidRPr="00347F4A">
              <w:rPr>
                <w:rFonts w:ascii="Arial" w:hAnsi="Arial" w:cs="Arial"/>
                <w:sz w:val="20"/>
                <w:szCs w:val="20"/>
              </w:rPr>
              <w:t>upport the implementation and evaluation of the Framework for Safe Nurse Staffing and Skill Mix at a national level, while meeting the strategic, operational, and reporting requirements of the ONMSD), in accordance with HSE governance and performance frameworks.</w:t>
            </w:r>
          </w:p>
          <w:p w:rsidR="0021680D" w:rsidRPr="00347F4A" w:rsidRDefault="0021680D" w:rsidP="0021680D">
            <w:pPr>
              <w:pStyle w:val="NormalWeb"/>
              <w:spacing w:before="120" w:beforeAutospacing="0" w:after="0" w:afterAutospacing="0"/>
              <w:ind w:left="714"/>
              <w:jc w:val="both"/>
              <w:rPr>
                <w:rFonts w:ascii="Arial" w:hAnsi="Arial" w:cs="Arial"/>
                <w:sz w:val="20"/>
                <w:szCs w:val="20"/>
              </w:rPr>
            </w:pPr>
          </w:p>
          <w:p w:rsidR="000A2C65" w:rsidRPr="00347F4A" w:rsidRDefault="000A2C65" w:rsidP="000A5CC0">
            <w:pPr>
              <w:shd w:val="clear" w:color="auto" w:fill="FFFFFF"/>
              <w:jc w:val="both"/>
              <w:rPr>
                <w:rFonts w:ascii="Arial" w:hAnsi="Arial" w:cs="Arial"/>
                <w:b/>
                <w:iCs/>
              </w:rPr>
            </w:pPr>
            <w:r w:rsidRPr="00347F4A">
              <w:rPr>
                <w:rFonts w:ascii="Arial" w:hAnsi="Arial" w:cs="Arial"/>
                <w:b/>
                <w:iCs/>
              </w:rPr>
              <w:t>Project Management</w:t>
            </w:r>
          </w:p>
          <w:p w:rsidR="000A2C65" w:rsidRPr="00347F4A" w:rsidRDefault="000A2C65" w:rsidP="00602AFF">
            <w:pPr>
              <w:pStyle w:val="NormalWeb"/>
              <w:numPr>
                <w:ilvl w:val="0"/>
                <w:numId w:val="9"/>
              </w:numPr>
              <w:spacing w:before="120" w:beforeAutospacing="0" w:after="0" w:afterAutospacing="0"/>
              <w:ind w:left="714" w:hanging="357"/>
              <w:rPr>
                <w:rFonts w:ascii="Arial" w:hAnsi="Arial" w:cs="Arial"/>
                <w:sz w:val="20"/>
                <w:szCs w:val="20"/>
              </w:rPr>
            </w:pPr>
            <w:r w:rsidRPr="00347F4A">
              <w:rPr>
                <w:rFonts w:ascii="Arial" w:hAnsi="Arial" w:cs="Arial"/>
                <w:sz w:val="20"/>
                <w:szCs w:val="20"/>
              </w:rPr>
              <w:t>Oversee and monitor projects and the Framework’s implementation, ensuring timely, budget-compliant, and data-informed reporting aligned with national recommendations and requirements</w:t>
            </w:r>
          </w:p>
          <w:p w:rsidR="000A5CC0" w:rsidRPr="00347F4A" w:rsidRDefault="000A5CC0" w:rsidP="000A5CC0">
            <w:pPr>
              <w:pStyle w:val="NormalWeb"/>
              <w:spacing w:before="0" w:beforeAutospacing="0" w:after="0" w:afterAutospacing="0"/>
              <w:ind w:left="720"/>
              <w:rPr>
                <w:rFonts w:ascii="Arial" w:hAnsi="Arial" w:cs="Arial"/>
                <w:sz w:val="20"/>
                <w:szCs w:val="20"/>
              </w:rPr>
            </w:pPr>
          </w:p>
          <w:p w:rsidR="00EF0F91" w:rsidRPr="00347F4A" w:rsidRDefault="000A2C65" w:rsidP="000A5CC0">
            <w:pPr>
              <w:rPr>
                <w:rFonts w:ascii="Arial" w:hAnsi="Arial" w:cs="Arial"/>
                <w:b/>
              </w:rPr>
            </w:pPr>
            <w:r w:rsidRPr="00347F4A">
              <w:rPr>
                <w:rFonts w:ascii="Arial" w:hAnsi="Arial" w:cs="Arial"/>
                <w:b/>
              </w:rPr>
              <w:t>Data Governance and Compliance</w:t>
            </w:r>
          </w:p>
          <w:p w:rsidR="008E7948" w:rsidRPr="00347F4A" w:rsidRDefault="000A2C65" w:rsidP="00602AFF">
            <w:pPr>
              <w:pStyle w:val="ListParagraph"/>
              <w:numPr>
                <w:ilvl w:val="0"/>
                <w:numId w:val="8"/>
              </w:numPr>
              <w:shd w:val="clear" w:color="auto" w:fill="FFFFFF"/>
              <w:spacing w:before="120" w:after="0" w:line="240" w:lineRule="auto"/>
              <w:contextualSpacing w:val="0"/>
              <w:jc w:val="both"/>
              <w:rPr>
                <w:rFonts w:ascii="Arial" w:hAnsi="Arial" w:cs="Arial"/>
                <w:iCs/>
                <w:sz w:val="20"/>
                <w:szCs w:val="20"/>
              </w:rPr>
            </w:pPr>
            <w:r w:rsidRPr="00347F4A">
              <w:rPr>
                <w:rFonts w:ascii="Arial" w:hAnsi="Arial" w:cs="Arial"/>
                <w:sz w:val="20"/>
                <w:szCs w:val="20"/>
              </w:rPr>
              <w:t xml:space="preserve">Support the development and standardisation </w:t>
            </w:r>
            <w:r w:rsidR="0021680D" w:rsidRPr="00347F4A">
              <w:rPr>
                <w:rFonts w:ascii="Arial" w:hAnsi="Arial" w:cs="Arial"/>
                <w:sz w:val="20"/>
                <w:szCs w:val="20"/>
              </w:rPr>
              <w:t xml:space="preserve">of data processes, definitions </w:t>
            </w:r>
            <w:r w:rsidRPr="00347F4A">
              <w:rPr>
                <w:rFonts w:ascii="Arial" w:hAnsi="Arial" w:cs="Arial"/>
                <w:sz w:val="20"/>
                <w:szCs w:val="20"/>
              </w:rPr>
              <w:t>and procedures to ensure consistent and accurate data management.</w:t>
            </w:r>
          </w:p>
          <w:p w:rsidR="000A2C65" w:rsidRPr="00347F4A" w:rsidRDefault="000A2C65" w:rsidP="00602AFF">
            <w:pPr>
              <w:pStyle w:val="ListParagraph"/>
              <w:numPr>
                <w:ilvl w:val="0"/>
                <w:numId w:val="8"/>
              </w:numPr>
              <w:shd w:val="clear" w:color="auto" w:fill="FFFFFF"/>
              <w:spacing w:before="120" w:after="0" w:line="240" w:lineRule="auto"/>
              <w:contextualSpacing w:val="0"/>
              <w:jc w:val="both"/>
              <w:rPr>
                <w:rFonts w:ascii="Arial" w:hAnsi="Arial" w:cs="Arial"/>
                <w:sz w:val="20"/>
                <w:szCs w:val="20"/>
              </w:rPr>
            </w:pPr>
            <w:r w:rsidRPr="00347F4A">
              <w:rPr>
                <w:rFonts w:ascii="Arial" w:hAnsi="Arial" w:cs="Arial"/>
                <w:sz w:val="20"/>
                <w:szCs w:val="20"/>
              </w:rPr>
              <w:t>Ensure all activities comply with relevant regulations, legislation, and organisational policies including GDPR / FOI Acts, National Financial Regulations (NFRs), Health &amp; Safety Legislation, and Employment Legislation</w:t>
            </w:r>
          </w:p>
          <w:p w:rsidR="000A5CC0" w:rsidRPr="00347F4A" w:rsidRDefault="000A5CC0" w:rsidP="000A5CC0">
            <w:pPr>
              <w:pStyle w:val="ListParagraph"/>
              <w:shd w:val="clear" w:color="auto" w:fill="FFFFFF"/>
              <w:spacing w:after="0" w:line="240" w:lineRule="auto"/>
              <w:jc w:val="both"/>
              <w:rPr>
                <w:rFonts w:ascii="Arial" w:hAnsi="Arial" w:cs="Arial"/>
                <w:sz w:val="20"/>
                <w:szCs w:val="20"/>
              </w:rPr>
            </w:pPr>
          </w:p>
          <w:p w:rsidR="00EF0F91" w:rsidRPr="00347F4A" w:rsidRDefault="00EF0F91" w:rsidP="000A5CC0">
            <w:pPr>
              <w:rPr>
                <w:rFonts w:ascii="Arial" w:hAnsi="Arial" w:cs="Arial"/>
                <w:b/>
                <w:bCs/>
              </w:rPr>
            </w:pPr>
            <w:r w:rsidRPr="00347F4A">
              <w:rPr>
                <w:rFonts w:ascii="Arial" w:hAnsi="Arial" w:cs="Arial"/>
                <w:b/>
                <w:bCs/>
              </w:rPr>
              <w:t>Stakeholder Communication:</w:t>
            </w:r>
          </w:p>
          <w:p w:rsidR="00EF0F91" w:rsidRPr="00347F4A" w:rsidRDefault="00EF0F91" w:rsidP="00602AFF">
            <w:pPr>
              <w:pStyle w:val="ListParagraph"/>
              <w:numPr>
                <w:ilvl w:val="0"/>
                <w:numId w:val="7"/>
              </w:numPr>
              <w:shd w:val="clear" w:color="auto" w:fill="FFFFFF"/>
              <w:spacing w:before="120" w:after="0" w:line="240" w:lineRule="auto"/>
              <w:ind w:left="714" w:hanging="357"/>
              <w:jc w:val="both"/>
              <w:rPr>
                <w:rFonts w:ascii="Arial" w:hAnsi="Arial" w:cs="Arial"/>
                <w:b/>
                <w:iCs/>
                <w:sz w:val="20"/>
                <w:szCs w:val="20"/>
              </w:rPr>
            </w:pPr>
            <w:r w:rsidRPr="00347F4A">
              <w:rPr>
                <w:rFonts w:ascii="Arial" w:hAnsi="Arial" w:cs="Arial"/>
                <w:sz w:val="20"/>
                <w:szCs w:val="20"/>
              </w:rPr>
              <w:t>Serve as a professional and confidential liaison with key stakeholders, including national and regional governance groups, HSE leadership, and the Department of Health.</w:t>
            </w:r>
          </w:p>
          <w:p w:rsidR="000A5CC0" w:rsidRPr="00347F4A" w:rsidRDefault="000A5CC0" w:rsidP="000A5CC0">
            <w:pPr>
              <w:pStyle w:val="ListParagraph"/>
              <w:shd w:val="clear" w:color="auto" w:fill="FFFFFF"/>
              <w:spacing w:after="0" w:line="240" w:lineRule="auto"/>
              <w:jc w:val="both"/>
              <w:rPr>
                <w:rFonts w:ascii="Arial" w:hAnsi="Arial" w:cs="Arial"/>
                <w:b/>
                <w:iCs/>
                <w:sz w:val="20"/>
                <w:szCs w:val="20"/>
              </w:rPr>
            </w:pPr>
          </w:p>
          <w:p w:rsidR="001A4D8D" w:rsidRPr="00347F4A" w:rsidRDefault="00EF0F91" w:rsidP="000A5CC0">
            <w:pPr>
              <w:shd w:val="clear" w:color="auto" w:fill="FFFFFF"/>
              <w:jc w:val="both"/>
              <w:rPr>
                <w:rFonts w:ascii="Arial" w:hAnsi="Arial" w:cs="Arial"/>
                <w:b/>
                <w:iCs/>
              </w:rPr>
            </w:pPr>
            <w:r w:rsidRPr="00347F4A">
              <w:rPr>
                <w:rFonts w:ascii="Arial" w:hAnsi="Arial" w:cs="Arial"/>
                <w:b/>
                <w:iCs/>
              </w:rPr>
              <w:t>Vendor Management and Technological Innovation</w:t>
            </w:r>
          </w:p>
          <w:p w:rsidR="00EF0F91" w:rsidRPr="00347F4A" w:rsidRDefault="00EF0F91" w:rsidP="00602AFF">
            <w:pPr>
              <w:pStyle w:val="ListParagraph"/>
              <w:numPr>
                <w:ilvl w:val="0"/>
                <w:numId w:val="7"/>
              </w:numPr>
              <w:shd w:val="clear" w:color="auto" w:fill="FFFFFF"/>
              <w:spacing w:before="120" w:after="0" w:line="240" w:lineRule="auto"/>
              <w:ind w:left="714" w:hanging="357"/>
              <w:contextualSpacing w:val="0"/>
              <w:jc w:val="both"/>
              <w:rPr>
                <w:rFonts w:ascii="Arial" w:hAnsi="Arial" w:cs="Arial"/>
                <w:i/>
                <w:iCs/>
                <w:sz w:val="20"/>
                <w:szCs w:val="20"/>
                <w:lang w:val="en-GB" w:eastAsia="en-GB"/>
              </w:rPr>
            </w:pPr>
            <w:r w:rsidRPr="00347F4A">
              <w:rPr>
                <w:rFonts w:ascii="Arial" w:hAnsi="Arial" w:cs="Arial"/>
                <w:sz w:val="20"/>
                <w:szCs w:val="20"/>
              </w:rPr>
              <w:t>Collaborate with external partners and leverage technology to enhance the effectiveness and efficiency of the Framework’s implementation and assessment.</w:t>
            </w:r>
          </w:p>
          <w:p w:rsidR="00EF0F91" w:rsidRPr="00347F4A" w:rsidRDefault="00EF0F91" w:rsidP="00602AFF">
            <w:pPr>
              <w:pStyle w:val="ListParagraph"/>
              <w:numPr>
                <w:ilvl w:val="0"/>
                <w:numId w:val="7"/>
              </w:numPr>
              <w:shd w:val="clear" w:color="auto" w:fill="FFFFFF"/>
              <w:spacing w:before="120" w:after="0" w:line="240" w:lineRule="auto"/>
              <w:ind w:left="714" w:hanging="357"/>
              <w:contextualSpacing w:val="0"/>
              <w:jc w:val="both"/>
              <w:rPr>
                <w:rFonts w:ascii="Arial" w:hAnsi="Arial" w:cs="Arial"/>
                <w:i/>
                <w:iCs/>
                <w:sz w:val="20"/>
                <w:szCs w:val="20"/>
                <w:lang w:val="en-GB" w:eastAsia="en-GB"/>
              </w:rPr>
            </w:pPr>
            <w:r w:rsidRPr="00347F4A">
              <w:rPr>
                <w:rFonts w:ascii="Arial" w:hAnsi="Arial" w:cs="Arial"/>
                <w:sz w:val="20"/>
                <w:szCs w:val="20"/>
              </w:rPr>
              <w:t>Develop, standardise, and maintain data tools, processes, and definitions to support regional and national implementation planning and impact measurement.</w:t>
            </w:r>
          </w:p>
          <w:p w:rsidR="000A5CC0" w:rsidRPr="00347F4A" w:rsidRDefault="000A5CC0" w:rsidP="000A5CC0">
            <w:pPr>
              <w:pStyle w:val="ListParagraph"/>
              <w:shd w:val="clear" w:color="auto" w:fill="FFFFFF"/>
              <w:spacing w:after="0" w:line="240" w:lineRule="auto"/>
              <w:jc w:val="both"/>
              <w:rPr>
                <w:rFonts w:ascii="Arial" w:hAnsi="Arial" w:cs="Arial"/>
                <w:i/>
                <w:iCs/>
                <w:sz w:val="20"/>
                <w:szCs w:val="20"/>
                <w:lang w:val="en-GB" w:eastAsia="en-GB"/>
              </w:rPr>
            </w:pPr>
          </w:p>
          <w:p w:rsidR="001A4D8D" w:rsidRPr="00347F4A" w:rsidRDefault="00EF0F91" w:rsidP="000A5CC0">
            <w:pPr>
              <w:jc w:val="both"/>
              <w:rPr>
                <w:rFonts w:ascii="Arial" w:hAnsi="Arial" w:cs="Arial"/>
                <w:b/>
                <w:iCs/>
              </w:rPr>
            </w:pPr>
            <w:r w:rsidRPr="00347F4A">
              <w:rPr>
                <w:rFonts w:ascii="Arial" w:hAnsi="Arial" w:cs="Arial"/>
                <w:b/>
                <w:iCs/>
              </w:rPr>
              <w:t>Service Delivery and Improvement</w:t>
            </w:r>
          </w:p>
          <w:p w:rsidR="008E7948" w:rsidRPr="00347F4A" w:rsidRDefault="00EF0F91" w:rsidP="00602AFF">
            <w:pPr>
              <w:pStyle w:val="ListParagraph"/>
              <w:numPr>
                <w:ilvl w:val="0"/>
                <w:numId w:val="15"/>
              </w:numPr>
              <w:spacing w:before="120" w:after="0" w:line="240" w:lineRule="auto"/>
              <w:ind w:left="714" w:hanging="357"/>
              <w:contextualSpacing w:val="0"/>
              <w:jc w:val="both"/>
              <w:rPr>
                <w:rFonts w:ascii="Arial" w:hAnsi="Arial" w:cs="Arial"/>
                <w:sz w:val="20"/>
                <w:szCs w:val="20"/>
              </w:rPr>
            </w:pPr>
            <w:r w:rsidRPr="00347F4A">
              <w:rPr>
                <w:rFonts w:ascii="Arial" w:hAnsi="Arial" w:cs="Arial"/>
                <w:sz w:val="20"/>
                <w:szCs w:val="20"/>
              </w:rPr>
              <w:t>Support broader nursing and midwifery workforce planning initiatives within ONMSD while maintaining professionalism and confidentiality.</w:t>
            </w:r>
          </w:p>
          <w:p w:rsidR="00EF0F91" w:rsidRPr="00347F4A" w:rsidRDefault="00EF0F91" w:rsidP="00602AFF">
            <w:pPr>
              <w:pStyle w:val="ListParagraph"/>
              <w:numPr>
                <w:ilvl w:val="0"/>
                <w:numId w:val="15"/>
              </w:numPr>
              <w:spacing w:before="120" w:after="0" w:line="240" w:lineRule="auto"/>
              <w:ind w:left="714" w:hanging="357"/>
              <w:contextualSpacing w:val="0"/>
              <w:jc w:val="both"/>
              <w:rPr>
                <w:rFonts w:ascii="Arial" w:hAnsi="Arial" w:cs="Arial"/>
                <w:sz w:val="20"/>
                <w:szCs w:val="20"/>
              </w:rPr>
            </w:pPr>
            <w:r w:rsidRPr="00347F4A">
              <w:rPr>
                <w:rFonts w:ascii="Arial" w:hAnsi="Arial" w:cs="Arial"/>
                <w:sz w:val="20"/>
                <w:szCs w:val="20"/>
              </w:rPr>
              <w:t xml:space="preserve">Foster effective stakeholder </w:t>
            </w:r>
            <w:proofErr w:type="gramStart"/>
            <w:r w:rsidRPr="00347F4A">
              <w:rPr>
                <w:rFonts w:ascii="Arial" w:hAnsi="Arial" w:cs="Arial"/>
                <w:sz w:val="20"/>
                <w:szCs w:val="20"/>
              </w:rPr>
              <w:t>relationships and contribute to the timely delivery of information</w:t>
            </w:r>
            <w:proofErr w:type="gramEnd"/>
            <w:r w:rsidRPr="00347F4A">
              <w:rPr>
                <w:rFonts w:ascii="Arial" w:hAnsi="Arial" w:cs="Arial"/>
                <w:sz w:val="20"/>
                <w:szCs w:val="20"/>
              </w:rPr>
              <w:t xml:space="preserve"> and agreed service improvements.</w:t>
            </w:r>
          </w:p>
          <w:p w:rsidR="000A5CC0" w:rsidRPr="00347F4A" w:rsidRDefault="000A5CC0" w:rsidP="0021680D">
            <w:pPr>
              <w:pStyle w:val="ListParagraph"/>
              <w:spacing w:after="0" w:line="240" w:lineRule="auto"/>
              <w:jc w:val="both"/>
              <w:rPr>
                <w:rFonts w:ascii="Arial" w:hAnsi="Arial" w:cs="Arial"/>
                <w:sz w:val="20"/>
                <w:szCs w:val="20"/>
              </w:rPr>
            </w:pPr>
          </w:p>
          <w:p w:rsidR="001A4D8D" w:rsidRPr="00347F4A" w:rsidRDefault="001A2F70" w:rsidP="000A5CC0">
            <w:pPr>
              <w:rPr>
                <w:rFonts w:ascii="Arial" w:hAnsi="Arial" w:cs="Arial"/>
                <w:b/>
              </w:rPr>
            </w:pPr>
            <w:r w:rsidRPr="00347F4A">
              <w:rPr>
                <w:rFonts w:ascii="Arial" w:hAnsi="Arial" w:cs="Arial"/>
                <w:b/>
              </w:rPr>
              <w:t>Cross-Departmental Collaboration:</w:t>
            </w:r>
          </w:p>
          <w:p w:rsidR="001A2F70" w:rsidRPr="00347F4A" w:rsidRDefault="001A2F70" w:rsidP="00602AFF">
            <w:pPr>
              <w:pStyle w:val="ListParagraph"/>
              <w:numPr>
                <w:ilvl w:val="0"/>
                <w:numId w:val="10"/>
              </w:numPr>
              <w:spacing w:before="120" w:after="0" w:line="240" w:lineRule="auto"/>
              <w:rPr>
                <w:rFonts w:ascii="Arial" w:hAnsi="Arial" w:cs="Arial"/>
                <w:sz w:val="20"/>
                <w:szCs w:val="20"/>
              </w:rPr>
            </w:pPr>
            <w:r w:rsidRPr="00347F4A">
              <w:rPr>
                <w:rFonts w:ascii="Arial" w:hAnsi="Arial" w:cs="Arial"/>
                <w:sz w:val="20"/>
                <w:szCs w:val="20"/>
              </w:rPr>
              <w:t>Collaborate across teams to support alignment, data-informed decision-making, and continuity of service during staff absences or organisational changes.</w:t>
            </w:r>
          </w:p>
          <w:p w:rsidR="000A5CC0" w:rsidRPr="00347F4A" w:rsidRDefault="000A5CC0" w:rsidP="0021680D">
            <w:pPr>
              <w:pStyle w:val="ListParagraph"/>
              <w:spacing w:before="120" w:after="0" w:line="240" w:lineRule="auto"/>
              <w:rPr>
                <w:rFonts w:ascii="Arial" w:hAnsi="Arial" w:cs="Arial"/>
                <w:sz w:val="20"/>
                <w:szCs w:val="20"/>
              </w:rPr>
            </w:pPr>
          </w:p>
          <w:p w:rsidR="00996CCE" w:rsidRPr="00347F4A" w:rsidRDefault="00996CCE" w:rsidP="000A5CC0">
            <w:pPr>
              <w:rPr>
                <w:rFonts w:ascii="Arial" w:hAnsi="Arial" w:cs="Arial"/>
                <w:iCs/>
              </w:rPr>
            </w:pPr>
            <w:r w:rsidRPr="00347F4A">
              <w:rPr>
                <w:rFonts w:ascii="Arial" w:hAnsi="Arial" w:cs="Arial"/>
                <w:b/>
                <w:iCs/>
              </w:rPr>
              <w:t>Risk management, quality, health &amp; safety</w:t>
            </w:r>
          </w:p>
          <w:p w:rsidR="00996CCE" w:rsidRPr="00347F4A" w:rsidRDefault="00996CCE" w:rsidP="00602AFF">
            <w:pPr>
              <w:pStyle w:val="ListParagraph"/>
              <w:numPr>
                <w:ilvl w:val="0"/>
                <w:numId w:val="12"/>
              </w:numPr>
              <w:spacing w:before="120" w:after="0" w:line="240" w:lineRule="auto"/>
              <w:ind w:left="714" w:hanging="357"/>
              <w:contextualSpacing w:val="0"/>
              <w:rPr>
                <w:rFonts w:ascii="Arial" w:hAnsi="Arial" w:cs="Arial"/>
                <w:sz w:val="20"/>
                <w:szCs w:val="20"/>
              </w:rPr>
            </w:pPr>
            <w:r w:rsidRPr="00347F4A">
              <w:rPr>
                <w:rFonts w:ascii="Arial" w:hAnsi="Arial" w:cs="Arial"/>
                <w:sz w:val="20"/>
                <w:szCs w:val="20"/>
              </w:rPr>
              <w:t xml:space="preserve">Adequately identifies, assesses, manages and monitors risk within their area of responsibility. </w:t>
            </w:r>
          </w:p>
          <w:p w:rsidR="00857D01" w:rsidRPr="00347F4A" w:rsidRDefault="00996CCE" w:rsidP="00602AFF">
            <w:pPr>
              <w:pStyle w:val="ListParagraph"/>
              <w:numPr>
                <w:ilvl w:val="0"/>
                <w:numId w:val="12"/>
              </w:numPr>
              <w:spacing w:before="120"/>
              <w:ind w:left="714" w:hanging="357"/>
              <w:contextualSpacing w:val="0"/>
              <w:rPr>
                <w:rFonts w:ascii="Arial" w:hAnsi="Arial" w:cs="Arial"/>
                <w:iCs/>
                <w:sz w:val="20"/>
                <w:szCs w:val="20"/>
              </w:rPr>
            </w:pPr>
            <w:r w:rsidRPr="00347F4A">
              <w:rPr>
                <w:rFonts w:ascii="Arial" w:hAnsi="Arial" w:cs="Arial"/>
                <w:color w:val="000000"/>
                <w:sz w:val="20"/>
                <w:szCs w:val="20"/>
                <w:lang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47F4A">
              <w:rPr>
                <w:rFonts w:ascii="Arial" w:hAnsi="Arial" w:cs="Arial"/>
                <w:iCs/>
                <w:sz w:val="20"/>
                <w:szCs w:val="20"/>
              </w:rPr>
              <w:t xml:space="preserve"> and comply with associated HSE protocols for implementing and maintaining these standards as appropriate to the role.</w:t>
            </w:r>
          </w:p>
          <w:p w:rsidR="00DF61AC" w:rsidRPr="006E074B" w:rsidRDefault="00996CCE" w:rsidP="006E074B">
            <w:pPr>
              <w:pStyle w:val="ListParagraph"/>
              <w:numPr>
                <w:ilvl w:val="0"/>
                <w:numId w:val="12"/>
              </w:numPr>
              <w:spacing w:before="120" w:after="0" w:line="240" w:lineRule="auto"/>
              <w:ind w:left="714" w:hanging="357"/>
              <w:contextualSpacing w:val="0"/>
              <w:rPr>
                <w:rFonts w:ascii="Arial" w:hAnsi="Arial" w:cs="Arial"/>
                <w:iCs/>
                <w:sz w:val="20"/>
                <w:szCs w:val="20"/>
              </w:rPr>
            </w:pPr>
            <w:r w:rsidRPr="00347F4A">
              <w:rPr>
                <w:rFonts w:ascii="Arial" w:hAnsi="Arial" w:cs="Arial"/>
                <w:color w:val="000000"/>
                <w:sz w:val="20"/>
                <w:szCs w:val="20"/>
                <w:lang w:eastAsia="en-IE"/>
              </w:rPr>
              <w:t>Support, promote and actively participate in sustainable energy, water and waste initiatives to create a more sustainable, low carbon and efficient health service.</w:t>
            </w:r>
          </w:p>
          <w:p w:rsidR="006E074B" w:rsidRPr="00347F4A" w:rsidRDefault="006E074B" w:rsidP="006E074B">
            <w:pPr>
              <w:pStyle w:val="ListParagraph"/>
              <w:spacing w:before="120" w:after="0" w:line="240" w:lineRule="auto"/>
              <w:ind w:left="714"/>
              <w:contextualSpacing w:val="0"/>
              <w:rPr>
                <w:rFonts w:ascii="Arial" w:hAnsi="Arial" w:cs="Arial"/>
                <w:iCs/>
                <w:sz w:val="20"/>
                <w:szCs w:val="20"/>
              </w:rPr>
            </w:pPr>
          </w:p>
          <w:p w:rsidR="00996CCE" w:rsidRPr="00347F4A" w:rsidRDefault="00996CCE" w:rsidP="00996CCE">
            <w:pPr>
              <w:rPr>
                <w:rFonts w:ascii="Arial" w:hAnsi="Arial" w:cs="Arial"/>
                <w:b/>
                <w:iCs/>
              </w:rPr>
            </w:pPr>
            <w:r w:rsidRPr="00347F4A">
              <w:rPr>
                <w:rFonts w:ascii="Arial" w:hAnsi="Arial" w:cs="Arial"/>
                <w:b/>
                <w:iCs/>
              </w:rPr>
              <w:t xml:space="preserve"> Education &amp; training</w:t>
            </w:r>
          </w:p>
          <w:p w:rsidR="00996CCE" w:rsidRPr="00347F4A" w:rsidRDefault="00996CCE" w:rsidP="00602AFF">
            <w:pPr>
              <w:pStyle w:val="ListParagraph"/>
              <w:numPr>
                <w:ilvl w:val="0"/>
                <w:numId w:val="13"/>
              </w:numPr>
              <w:spacing w:before="120"/>
              <w:ind w:left="714" w:hanging="357"/>
              <w:contextualSpacing w:val="0"/>
              <w:rPr>
                <w:rFonts w:ascii="Arial" w:hAnsi="Arial" w:cs="Arial"/>
                <w:iCs/>
                <w:sz w:val="20"/>
                <w:szCs w:val="20"/>
              </w:rPr>
            </w:pPr>
            <w:r w:rsidRPr="00347F4A">
              <w:rPr>
                <w:rFonts w:ascii="Arial" w:hAnsi="Arial" w:cs="Arial"/>
                <w:iCs/>
                <w:sz w:val="20"/>
                <w:szCs w:val="20"/>
              </w:rPr>
              <w:t>Engage in the HSE performance achievement process in conjunction with your Line Manager and staff as appropriate.</w:t>
            </w:r>
          </w:p>
          <w:p w:rsidR="00B75283" w:rsidRPr="00347F4A" w:rsidRDefault="00B75283" w:rsidP="000A5CC0">
            <w:pPr>
              <w:jc w:val="both"/>
              <w:rPr>
                <w:rFonts w:ascii="Arial" w:hAnsi="Arial" w:cs="Arial"/>
                <w:b/>
              </w:rPr>
            </w:pPr>
            <w:r w:rsidRPr="00347F4A">
              <w:rPr>
                <w:rFonts w:ascii="Arial" w:hAnsi="Arial" w:cs="Arial"/>
                <w:b/>
              </w:rPr>
              <w:t>Standards, policies, procedures and legislation</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 xml:space="preserve">Contribute to the development of policies and procedures for quality, risk and </w:t>
            </w:r>
            <w:proofErr w:type="gramStart"/>
            <w:r w:rsidRPr="00347F4A">
              <w:rPr>
                <w:rFonts w:ascii="Arial" w:hAnsi="Arial" w:cs="Arial"/>
                <w:lang w:val="en-IE" w:eastAsia="en-IE"/>
              </w:rPr>
              <w:t>patient safety data management</w:t>
            </w:r>
            <w:proofErr w:type="gramEnd"/>
            <w:r w:rsidRPr="00347F4A">
              <w:rPr>
                <w:rFonts w:ascii="Arial" w:hAnsi="Arial" w:cs="Arial"/>
                <w:lang w:val="en-IE" w:eastAsia="en-IE"/>
              </w:rPr>
              <w:t xml:space="preserve">. </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Ensure accurate attention to detail and consistent adherence to procedures and current standards with quality, risk and patient safety.</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Adhere to the HIQA standards for information quality.</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 xml:space="preserve">Adhere to GDPR and the HSE Privacy notice when executing the data analysis function. </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Maintain own knowledge of relevant policies, procedures, guidelines and practices to perform the role effectively and to ensure standards are met by own team (e.g.</w:t>
            </w:r>
            <w:r w:rsidRPr="00347F4A">
              <w:rPr>
                <w:rFonts w:ascii="Arial" w:hAnsi="Arial" w:cs="Arial"/>
                <w:lang w:eastAsia="en-IE"/>
              </w:rPr>
              <w:t xml:space="preserve"> </w:t>
            </w:r>
            <w:r w:rsidRPr="00347F4A">
              <w:rPr>
                <w:rFonts w:ascii="Arial" w:hAnsi="Arial" w:cs="Arial"/>
                <w:lang w:val="en-IE" w:eastAsia="en-IE"/>
              </w:rPr>
              <w:t>Maintain own knowledge of relevant regulations and legislation e.g. Financial Regulations, Health &amp; Safety Legislation, Employment Legislation, FOI Act etc.).</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Maintain a broad knowledge of policies and procedures of the organisation</w:t>
            </w:r>
          </w:p>
          <w:p w:rsidR="00B75283" w:rsidRPr="00347F4A" w:rsidRDefault="00B75283" w:rsidP="00602AFF">
            <w:pPr>
              <w:numPr>
                <w:ilvl w:val="0"/>
                <w:numId w:val="11"/>
              </w:numPr>
              <w:spacing w:before="120"/>
              <w:ind w:left="714" w:hanging="357"/>
              <w:jc w:val="both"/>
              <w:rPr>
                <w:rFonts w:ascii="Arial" w:hAnsi="Arial" w:cs="Arial"/>
                <w:lang w:val="en-IE" w:eastAsia="en-IE"/>
              </w:rPr>
            </w:pPr>
            <w:r w:rsidRPr="00347F4A">
              <w:rPr>
                <w:rFonts w:ascii="Arial" w:hAnsi="Arial" w:cs="Arial"/>
                <w:lang w:val="en-IE" w:eastAsia="en-IE"/>
              </w:rPr>
              <w:t>Pursue continuous professional development in order to develop management expertise and professional knowledge.</w:t>
            </w:r>
          </w:p>
          <w:p w:rsidR="009D2230" w:rsidRPr="00347F4A" w:rsidRDefault="009D2230" w:rsidP="009D2230">
            <w:pPr>
              <w:pStyle w:val="Footer"/>
              <w:shd w:val="clear" w:color="auto" w:fill="FFFFFF"/>
              <w:tabs>
                <w:tab w:val="clear" w:pos="4320"/>
                <w:tab w:val="clear" w:pos="8640"/>
              </w:tabs>
              <w:jc w:val="both"/>
              <w:rPr>
                <w:rFonts w:ascii="Arial" w:hAnsi="Arial" w:cs="Arial"/>
                <w:lang w:val="en-IE" w:eastAsia="en-IE"/>
              </w:rPr>
            </w:pPr>
          </w:p>
          <w:p w:rsidR="009D2230" w:rsidRPr="000A5CC0" w:rsidRDefault="009D2230" w:rsidP="009D2230">
            <w:pPr>
              <w:shd w:val="clear" w:color="auto" w:fill="FFFFFF"/>
              <w:jc w:val="both"/>
              <w:rPr>
                <w:rFonts w:ascii="Arial" w:hAnsi="Arial" w:cs="Arial"/>
                <w:b/>
                <w:lang w:val="en-IE" w:eastAsia="en-IE"/>
              </w:rPr>
            </w:pPr>
            <w:r w:rsidRPr="00347F4A">
              <w:rPr>
                <w:rFonts w:ascii="Arial" w:hAnsi="Arial" w:cs="Arial"/>
                <w:b/>
                <w:iCs/>
                <w:lang w:val="en-IE" w:eastAsia="en-IE"/>
              </w:rPr>
              <w:t xml:space="preserve">The above Job Description is not intended to be a comprehensive list of all duties involved and consequently, the post holder may be required to perform other duties as appropriate to the </w:t>
            </w:r>
            <w:proofErr w:type="gramStart"/>
            <w:r w:rsidRPr="00347F4A">
              <w:rPr>
                <w:rFonts w:ascii="Arial" w:hAnsi="Arial" w:cs="Arial"/>
                <w:b/>
                <w:iCs/>
                <w:lang w:val="en-IE" w:eastAsia="en-IE"/>
              </w:rPr>
              <w:t>post which may be assigned to him/her from time to time</w:t>
            </w:r>
            <w:proofErr w:type="gramEnd"/>
            <w:r w:rsidRPr="00347F4A">
              <w:rPr>
                <w:rFonts w:ascii="Arial" w:hAnsi="Arial" w:cs="Arial"/>
                <w:b/>
                <w:iCs/>
                <w:lang w:val="en-IE" w:eastAsia="en-IE"/>
              </w:rPr>
              <w:t xml:space="preserve"> and to contribute to the development of the post while in office.</w:t>
            </w:r>
            <w:r w:rsidRPr="000A5CC0">
              <w:rPr>
                <w:rFonts w:ascii="Arial" w:hAnsi="Arial" w:cs="Arial"/>
                <w:b/>
                <w:lang w:val="en-IE" w:eastAsia="en-IE"/>
              </w:rPr>
              <w:t xml:space="preserve">  </w:t>
            </w:r>
          </w:p>
          <w:p w:rsidR="008300B2" w:rsidRPr="001164F8" w:rsidRDefault="008300B2" w:rsidP="009D2230">
            <w:pPr>
              <w:shd w:val="clear" w:color="auto" w:fill="FFFFFF"/>
              <w:jc w:val="both"/>
              <w:rPr>
                <w:rFonts w:ascii="Arial" w:hAnsi="Arial" w:cs="Arial"/>
                <w:lang w:val="en-IE" w:eastAsia="en-IE"/>
              </w:rPr>
            </w:pPr>
          </w:p>
        </w:tc>
      </w:tr>
      <w:tr w:rsidR="009D2230" w:rsidRPr="001164F8" w:rsidTr="000021BB">
        <w:trPr>
          <w:jc w:val="center"/>
        </w:trPr>
        <w:tc>
          <w:tcPr>
            <w:tcW w:w="2355" w:type="dxa"/>
          </w:tcPr>
          <w:p w:rsidR="009D2230" w:rsidRPr="00347F4A" w:rsidRDefault="009D2230" w:rsidP="009D2230">
            <w:pPr>
              <w:rPr>
                <w:rFonts w:ascii="Arial" w:hAnsi="Arial" w:cs="Arial"/>
                <w:b/>
                <w:bCs/>
              </w:rPr>
            </w:pPr>
            <w:r w:rsidRPr="00347F4A">
              <w:rPr>
                <w:rFonts w:ascii="Arial" w:hAnsi="Arial" w:cs="Arial"/>
                <w:b/>
                <w:bCs/>
              </w:rPr>
              <w:lastRenderedPageBreak/>
              <w:t>Eligibility Criteria</w:t>
            </w:r>
          </w:p>
          <w:p w:rsidR="009D2230" w:rsidRPr="00347F4A" w:rsidRDefault="009D2230" w:rsidP="009D2230">
            <w:pPr>
              <w:rPr>
                <w:rFonts w:ascii="Arial" w:hAnsi="Arial" w:cs="Arial"/>
                <w:b/>
                <w:bCs/>
              </w:rPr>
            </w:pPr>
          </w:p>
          <w:p w:rsidR="009D2230" w:rsidRPr="00347F4A" w:rsidRDefault="009D2230" w:rsidP="009D2230">
            <w:pPr>
              <w:rPr>
                <w:rFonts w:ascii="Arial" w:hAnsi="Arial" w:cs="Arial"/>
                <w:b/>
                <w:bCs/>
              </w:rPr>
            </w:pPr>
            <w:r w:rsidRPr="00347F4A">
              <w:rPr>
                <w:rFonts w:ascii="Arial" w:hAnsi="Arial" w:cs="Arial"/>
                <w:b/>
                <w:bCs/>
              </w:rPr>
              <w:t xml:space="preserve">Qualifications and/ or experience </w:t>
            </w:r>
          </w:p>
        </w:tc>
        <w:tc>
          <w:tcPr>
            <w:tcW w:w="8000" w:type="dxa"/>
          </w:tcPr>
          <w:p w:rsidR="001A4D8D" w:rsidRPr="00347F4A" w:rsidRDefault="009D2230" w:rsidP="00857D01">
            <w:pPr>
              <w:contextualSpacing/>
              <w:jc w:val="both"/>
              <w:rPr>
                <w:rFonts w:ascii="Arial" w:hAnsi="Arial" w:cs="Arial"/>
                <w:b/>
                <w:bCs/>
                <w:iCs/>
              </w:rPr>
            </w:pPr>
            <w:r w:rsidRPr="00347F4A">
              <w:rPr>
                <w:rFonts w:ascii="Arial" w:hAnsi="Arial" w:cs="Arial"/>
                <w:b/>
                <w:bCs/>
                <w:iCs/>
              </w:rPr>
              <w:t xml:space="preserve">Candidates must have at the latest date of application: </w:t>
            </w:r>
            <w:r w:rsidR="008E0143" w:rsidRPr="00347F4A">
              <w:rPr>
                <w:rFonts w:ascii="Arial" w:hAnsi="Arial" w:cs="Arial"/>
              </w:rPr>
              <w:t xml:space="preserve">           </w:t>
            </w:r>
            <w:r w:rsidR="008E0143" w:rsidRPr="00347F4A">
              <w:rPr>
                <w:rFonts w:ascii="Arial" w:hAnsi="Arial" w:cs="Arial"/>
                <w:color w:val="C00000"/>
              </w:rPr>
              <w:t xml:space="preserve"> </w:t>
            </w:r>
          </w:p>
          <w:p w:rsidR="001A4D8D" w:rsidRPr="00347F4A" w:rsidRDefault="001A4D8D" w:rsidP="001A4D8D">
            <w:pPr>
              <w:ind w:left="360"/>
              <w:contextualSpacing/>
              <w:jc w:val="both"/>
              <w:rPr>
                <w:rFonts w:ascii="Arial" w:hAnsi="Arial" w:cs="Arial"/>
              </w:rPr>
            </w:pPr>
          </w:p>
          <w:p w:rsidR="00602AFF" w:rsidRPr="00347F4A" w:rsidRDefault="00602AFF" w:rsidP="00602AFF">
            <w:pPr>
              <w:pStyle w:val="ListParagraph"/>
              <w:numPr>
                <w:ilvl w:val="0"/>
                <w:numId w:val="17"/>
              </w:numPr>
              <w:spacing w:after="0" w:line="240" w:lineRule="auto"/>
              <w:rPr>
                <w:rFonts w:ascii="Arial" w:hAnsi="Arial" w:cs="Arial"/>
                <w:sz w:val="20"/>
                <w:szCs w:val="20"/>
              </w:rPr>
            </w:pPr>
            <w:r w:rsidRPr="00347F4A">
              <w:rPr>
                <w:rFonts w:ascii="Arial" w:hAnsi="Arial" w:cs="Arial"/>
                <w:sz w:val="20"/>
                <w:szCs w:val="20"/>
              </w:rPr>
              <w:t>Hold a qualification at Level 7 or above on the National Framework of Qualifications maintained by Quality and Qualifications Ireland (QQI) in the area of health science, statistics, mathematics, information technology or data analytics.</w:t>
            </w:r>
          </w:p>
          <w:p w:rsidR="00602AFF" w:rsidRPr="00347F4A" w:rsidRDefault="00602AFF" w:rsidP="00602AFF">
            <w:pPr>
              <w:pStyle w:val="ListParagraph"/>
              <w:rPr>
                <w:rFonts w:ascii="Arial" w:hAnsi="Arial" w:cs="Arial"/>
                <w:sz w:val="20"/>
                <w:szCs w:val="20"/>
              </w:rPr>
            </w:pPr>
          </w:p>
          <w:p w:rsidR="00602AFF" w:rsidRPr="00347F4A" w:rsidRDefault="00602AFF" w:rsidP="00602AFF">
            <w:pPr>
              <w:pStyle w:val="ListParagraph"/>
              <w:numPr>
                <w:ilvl w:val="0"/>
                <w:numId w:val="17"/>
              </w:numPr>
              <w:spacing w:after="0" w:line="240" w:lineRule="auto"/>
              <w:rPr>
                <w:rFonts w:ascii="Arial" w:hAnsi="Arial" w:cs="Arial"/>
                <w:sz w:val="20"/>
                <w:szCs w:val="20"/>
              </w:rPr>
            </w:pPr>
            <w:r w:rsidRPr="00347F4A">
              <w:rPr>
                <w:rFonts w:ascii="Arial" w:hAnsi="Arial" w:cs="Arial"/>
                <w:sz w:val="20"/>
                <w:szCs w:val="20"/>
              </w:rPr>
              <w:t>Significant experience in the collection, interrogation, analysis and synthesis of data from large scale enterprise information systems to include translating data into clear, actionable insights to support decision making.</w:t>
            </w:r>
          </w:p>
          <w:p w:rsidR="00602AFF" w:rsidRPr="00347F4A" w:rsidRDefault="00602AFF" w:rsidP="00602AFF">
            <w:pPr>
              <w:rPr>
                <w:rFonts w:ascii="Arial" w:hAnsi="Arial" w:cs="Arial"/>
              </w:rPr>
            </w:pPr>
          </w:p>
          <w:p w:rsidR="00602AFF" w:rsidRPr="00347F4A" w:rsidRDefault="00602AFF" w:rsidP="00602AFF">
            <w:pPr>
              <w:pStyle w:val="ListParagraph"/>
              <w:numPr>
                <w:ilvl w:val="0"/>
                <w:numId w:val="17"/>
              </w:numPr>
              <w:spacing w:after="0" w:line="240" w:lineRule="auto"/>
              <w:jc w:val="both"/>
              <w:rPr>
                <w:rFonts w:ascii="Arial" w:hAnsi="Arial" w:cs="Arial"/>
                <w:bCs/>
                <w:iCs/>
                <w:sz w:val="20"/>
                <w:szCs w:val="20"/>
              </w:rPr>
            </w:pPr>
            <w:r w:rsidRPr="00347F4A">
              <w:rPr>
                <w:rFonts w:ascii="Arial" w:hAnsi="Arial" w:cs="Arial"/>
                <w:bCs/>
                <w:iCs/>
                <w:sz w:val="20"/>
                <w:szCs w:val="20"/>
              </w:rPr>
              <w:t>Experience in developing, publishing, and maintaining analytical dashboards and reports using Microsoft Power BI, SQL and Excel including data modelling, creation of measures, and effective visualisation for senior management and service stakeholders.</w:t>
            </w:r>
          </w:p>
          <w:p w:rsidR="00602AFF" w:rsidRPr="00347F4A" w:rsidRDefault="00602AFF" w:rsidP="00602AFF">
            <w:pPr>
              <w:rPr>
                <w:rFonts w:ascii="Arial" w:hAnsi="Arial" w:cs="Arial"/>
              </w:rPr>
            </w:pPr>
          </w:p>
          <w:p w:rsidR="00602AFF" w:rsidRPr="00347F4A" w:rsidRDefault="00602AFF" w:rsidP="00602AFF">
            <w:pPr>
              <w:numPr>
                <w:ilvl w:val="0"/>
                <w:numId w:val="17"/>
              </w:numPr>
              <w:jc w:val="both"/>
              <w:rPr>
                <w:rFonts w:ascii="Arial" w:hAnsi="Arial" w:cs="Arial"/>
                <w:bCs/>
                <w:iCs/>
              </w:rPr>
            </w:pPr>
            <w:r w:rsidRPr="00347F4A">
              <w:rPr>
                <w:rFonts w:ascii="Arial" w:hAnsi="Arial" w:cs="Arial"/>
                <w:bCs/>
                <w:iCs/>
              </w:rPr>
              <w:t>Experience in converting raw data into structured analytical outputs and reports using appropriate extract, transform and load (ETL) approaches and reporting methodologies.</w:t>
            </w:r>
          </w:p>
          <w:p w:rsidR="00602AFF" w:rsidRPr="00347F4A" w:rsidRDefault="00602AFF" w:rsidP="00602AFF"/>
          <w:p w:rsidR="00602AFF" w:rsidRPr="00347F4A" w:rsidRDefault="00602AFF" w:rsidP="00602AFF">
            <w:pPr>
              <w:pStyle w:val="ListParagraph"/>
              <w:numPr>
                <w:ilvl w:val="0"/>
                <w:numId w:val="18"/>
              </w:numPr>
              <w:spacing w:after="0" w:line="240" w:lineRule="auto"/>
              <w:ind w:right="176"/>
              <w:contextualSpacing w:val="0"/>
              <w:rPr>
                <w:rFonts w:ascii="Arial" w:hAnsi="Arial" w:cs="Arial"/>
                <w:sz w:val="20"/>
                <w:szCs w:val="20"/>
              </w:rPr>
            </w:pPr>
            <w:r w:rsidRPr="00347F4A">
              <w:rPr>
                <w:rFonts w:ascii="Arial" w:hAnsi="Arial" w:cs="Arial"/>
                <w:sz w:val="20"/>
                <w:szCs w:val="20"/>
              </w:rPr>
              <w:lastRenderedPageBreak/>
              <w:t xml:space="preserve">Experience in managing and working collaboratively with multiple internal and external stakeholders, as relevant to this role. </w:t>
            </w:r>
          </w:p>
          <w:p w:rsidR="00602AFF" w:rsidRPr="00347F4A" w:rsidRDefault="00602AFF" w:rsidP="00602AFF">
            <w:pPr>
              <w:pStyle w:val="ListParagraph"/>
              <w:jc w:val="both"/>
              <w:rPr>
                <w:sz w:val="20"/>
                <w:szCs w:val="20"/>
              </w:rPr>
            </w:pPr>
          </w:p>
          <w:p w:rsidR="00602AFF" w:rsidRPr="00347F4A" w:rsidRDefault="00602AFF" w:rsidP="00602AFF">
            <w:pPr>
              <w:pStyle w:val="ListParagraph"/>
              <w:numPr>
                <w:ilvl w:val="0"/>
                <w:numId w:val="18"/>
              </w:numPr>
              <w:spacing w:after="0" w:line="240" w:lineRule="auto"/>
              <w:contextualSpacing w:val="0"/>
              <w:jc w:val="both"/>
              <w:rPr>
                <w:rFonts w:ascii="Arial" w:hAnsi="Arial" w:cs="Arial"/>
                <w:sz w:val="20"/>
                <w:szCs w:val="20"/>
              </w:rPr>
            </w:pPr>
            <w:r w:rsidRPr="00347F4A">
              <w:rPr>
                <w:rFonts w:ascii="Arial" w:hAnsi="Arial" w:cs="Arial"/>
                <w:sz w:val="20"/>
                <w:szCs w:val="20"/>
              </w:rPr>
              <w:t xml:space="preserve">Possess the requisite knowledge and ability, including a high standard of suitability, for the proper discharge of the office. </w:t>
            </w:r>
          </w:p>
          <w:p w:rsidR="00602AFF" w:rsidRPr="00347F4A" w:rsidRDefault="00602AFF" w:rsidP="00602AFF">
            <w:pPr>
              <w:jc w:val="both"/>
              <w:rPr>
                <w:rFonts w:ascii="Arial" w:hAnsi="Arial" w:cs="Arial"/>
              </w:rPr>
            </w:pPr>
          </w:p>
          <w:p w:rsidR="009D2230" w:rsidRPr="00347F4A" w:rsidRDefault="009D2230" w:rsidP="009D2230">
            <w:pPr>
              <w:rPr>
                <w:rFonts w:ascii="Arial" w:hAnsi="Arial" w:cs="Arial"/>
                <w:b/>
                <w:lang w:val="ga-IE"/>
              </w:rPr>
            </w:pPr>
            <w:r w:rsidRPr="00347F4A">
              <w:rPr>
                <w:rFonts w:ascii="Arial" w:hAnsi="Arial" w:cs="Arial"/>
                <w:b/>
                <w:lang w:val="ga-IE"/>
              </w:rPr>
              <w:t>Health</w:t>
            </w:r>
          </w:p>
          <w:p w:rsidR="009D2230" w:rsidRPr="00347F4A" w:rsidRDefault="009D2230" w:rsidP="009D2230">
            <w:pPr>
              <w:rPr>
                <w:rFonts w:ascii="Arial" w:hAnsi="Arial" w:cs="Arial"/>
                <w:lang w:val="ga-IE"/>
              </w:rPr>
            </w:pPr>
            <w:r w:rsidRPr="00347F4A">
              <w:rPr>
                <w:rFonts w:ascii="Arial" w:hAnsi="Arial" w:cs="Arial"/>
                <w:lang w:val="ga-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rsidR="009D2230" w:rsidRPr="00347F4A" w:rsidRDefault="009D2230" w:rsidP="009D2230">
            <w:pPr>
              <w:rPr>
                <w:rFonts w:ascii="Arial" w:hAnsi="Arial" w:cs="Arial"/>
                <w:b/>
                <w:lang w:val="ga-IE"/>
              </w:rPr>
            </w:pPr>
          </w:p>
          <w:p w:rsidR="009D2230" w:rsidRPr="00347F4A" w:rsidRDefault="009D2230" w:rsidP="009D2230">
            <w:pPr>
              <w:rPr>
                <w:rFonts w:ascii="Arial" w:hAnsi="Arial" w:cs="Arial"/>
                <w:b/>
                <w:lang w:val="ga-IE"/>
              </w:rPr>
            </w:pPr>
            <w:r w:rsidRPr="00347F4A">
              <w:rPr>
                <w:rFonts w:ascii="Arial" w:hAnsi="Arial" w:cs="Arial"/>
                <w:b/>
                <w:lang w:val="ga-IE"/>
              </w:rPr>
              <w:t>Character</w:t>
            </w:r>
          </w:p>
          <w:p w:rsidR="009D2230" w:rsidRPr="001164F8" w:rsidRDefault="009D2230" w:rsidP="009D2230">
            <w:pPr>
              <w:rPr>
                <w:rFonts w:ascii="Arial" w:hAnsi="Arial" w:cs="Arial"/>
                <w:lang w:val="ga-IE"/>
              </w:rPr>
            </w:pPr>
            <w:r w:rsidRPr="00347F4A">
              <w:rPr>
                <w:rFonts w:ascii="Arial" w:hAnsi="Arial" w:cs="Arial"/>
                <w:lang w:val="ga-IE"/>
              </w:rPr>
              <w:t>Candidates for and any person holding the office must be of good character.</w:t>
            </w:r>
          </w:p>
          <w:p w:rsidR="008E0143" w:rsidRPr="001164F8" w:rsidRDefault="008E0143" w:rsidP="00857D01">
            <w:pPr>
              <w:rPr>
                <w:rFonts w:ascii="Arial" w:hAnsi="Arial" w:cs="Arial"/>
                <w:i/>
                <w:iCs/>
                <w:lang w:val="ga-IE"/>
              </w:rPr>
            </w:pPr>
          </w:p>
        </w:tc>
      </w:tr>
      <w:tr w:rsidR="009D2230" w:rsidRPr="001164F8" w:rsidTr="000021BB">
        <w:trPr>
          <w:jc w:val="center"/>
        </w:trPr>
        <w:tc>
          <w:tcPr>
            <w:tcW w:w="2355" w:type="dxa"/>
          </w:tcPr>
          <w:p w:rsidR="009D2230" w:rsidRDefault="009D2230" w:rsidP="009D2230">
            <w:pPr>
              <w:rPr>
                <w:rFonts w:ascii="Arial" w:hAnsi="Arial" w:cs="Arial"/>
                <w:b/>
                <w:bCs/>
              </w:rPr>
            </w:pPr>
            <w:r w:rsidRPr="001164F8">
              <w:rPr>
                <w:rFonts w:ascii="Arial" w:hAnsi="Arial" w:cs="Arial"/>
                <w:b/>
                <w:bCs/>
              </w:rPr>
              <w:lastRenderedPageBreak/>
              <w:t>Other Requirements specific to the post</w:t>
            </w:r>
          </w:p>
          <w:p w:rsidR="00431255" w:rsidRPr="001164F8" w:rsidRDefault="00431255" w:rsidP="009D2230">
            <w:pPr>
              <w:rPr>
                <w:rFonts w:ascii="Arial" w:hAnsi="Arial" w:cs="Arial"/>
                <w:b/>
                <w:bCs/>
              </w:rPr>
            </w:pPr>
          </w:p>
        </w:tc>
        <w:tc>
          <w:tcPr>
            <w:tcW w:w="8000" w:type="dxa"/>
          </w:tcPr>
          <w:p w:rsidR="009D2230" w:rsidRPr="001164F8" w:rsidRDefault="009D2230" w:rsidP="009D2230">
            <w:pPr>
              <w:rPr>
                <w:rFonts w:ascii="Arial" w:hAnsi="Arial" w:cs="Arial"/>
                <w:bCs/>
                <w:iCs/>
                <w:lang w:val="ga-IE"/>
              </w:rPr>
            </w:pPr>
            <w:r w:rsidRPr="001164F8">
              <w:rPr>
                <w:rFonts w:ascii="Arial" w:hAnsi="Arial" w:cs="Arial"/>
                <w:bCs/>
                <w:iCs/>
                <w:lang w:val="ga-IE"/>
              </w:rPr>
              <w:t>Access to appropriate transport to fulfil the requirements of this role.</w:t>
            </w:r>
          </w:p>
          <w:p w:rsidR="009D2230" w:rsidRPr="001164F8" w:rsidRDefault="009D2230" w:rsidP="009D2230">
            <w:pPr>
              <w:rPr>
                <w:rFonts w:ascii="Arial" w:hAnsi="Arial" w:cs="Arial"/>
                <w:bCs/>
                <w:iCs/>
                <w:lang w:val="en-IE"/>
              </w:rPr>
            </w:pPr>
          </w:p>
        </w:tc>
      </w:tr>
      <w:tr w:rsidR="008E0143" w:rsidRPr="001164F8" w:rsidTr="000021BB">
        <w:trPr>
          <w:jc w:val="center"/>
        </w:trPr>
        <w:tc>
          <w:tcPr>
            <w:tcW w:w="2355" w:type="dxa"/>
          </w:tcPr>
          <w:p w:rsidR="008E0143" w:rsidRPr="001164F8" w:rsidRDefault="008E0143" w:rsidP="008E0143">
            <w:pPr>
              <w:rPr>
                <w:rFonts w:ascii="Arial" w:hAnsi="Arial" w:cs="Arial"/>
                <w:b/>
                <w:bCs/>
              </w:rPr>
            </w:pPr>
            <w:r w:rsidRPr="001164F8">
              <w:rPr>
                <w:rFonts w:ascii="Arial" w:hAnsi="Arial" w:cs="Arial"/>
                <w:b/>
                <w:bCs/>
              </w:rPr>
              <w:t>Additional eligibility requirements:</w:t>
            </w:r>
          </w:p>
          <w:p w:rsidR="008E0143" w:rsidRPr="001164F8" w:rsidRDefault="008E0143" w:rsidP="008E0143">
            <w:pPr>
              <w:rPr>
                <w:rFonts w:ascii="Arial" w:hAnsi="Arial" w:cs="Arial"/>
                <w:b/>
                <w:bCs/>
              </w:rPr>
            </w:pPr>
          </w:p>
        </w:tc>
        <w:tc>
          <w:tcPr>
            <w:tcW w:w="8000" w:type="dxa"/>
          </w:tcPr>
          <w:p w:rsidR="008E0143" w:rsidRPr="0030771A" w:rsidRDefault="008E0143" w:rsidP="008E0143">
            <w:pPr>
              <w:pStyle w:val="Default0"/>
              <w:rPr>
                <w:rFonts w:ascii="Arial" w:hAnsi="Arial" w:cs="Arial"/>
                <w:color w:val="auto"/>
                <w:sz w:val="20"/>
                <w:szCs w:val="20"/>
              </w:rPr>
            </w:pPr>
            <w:r w:rsidRPr="0030771A">
              <w:rPr>
                <w:rFonts w:ascii="Arial" w:hAnsi="Arial" w:cs="Arial"/>
                <w:b/>
                <w:bCs/>
                <w:color w:val="auto"/>
                <w:sz w:val="20"/>
                <w:szCs w:val="20"/>
              </w:rPr>
              <w:t xml:space="preserve">Citizenship requirements </w:t>
            </w:r>
          </w:p>
          <w:p w:rsidR="008E0143" w:rsidRPr="0030771A" w:rsidRDefault="008E0143" w:rsidP="008E0143">
            <w:pPr>
              <w:pStyle w:val="Default0"/>
              <w:rPr>
                <w:rFonts w:ascii="Arial" w:hAnsi="Arial" w:cs="Arial"/>
                <w:color w:val="auto"/>
                <w:sz w:val="20"/>
                <w:szCs w:val="20"/>
              </w:rPr>
            </w:pPr>
            <w:r w:rsidRPr="0030771A">
              <w:rPr>
                <w:rFonts w:ascii="Arial" w:hAnsi="Arial" w:cs="Arial"/>
                <w:color w:val="auto"/>
                <w:sz w:val="20"/>
                <w:szCs w:val="20"/>
              </w:rPr>
              <w:t xml:space="preserve">Eligible candidates must be: </w:t>
            </w:r>
          </w:p>
          <w:p w:rsidR="008E0143" w:rsidRPr="0030771A" w:rsidRDefault="008E0143" w:rsidP="00602AFF">
            <w:pPr>
              <w:pStyle w:val="ListParagraph"/>
              <w:numPr>
                <w:ilvl w:val="0"/>
                <w:numId w:val="6"/>
              </w:numPr>
              <w:spacing w:after="120" w:line="240" w:lineRule="auto"/>
              <w:contextualSpacing w:val="0"/>
              <w:rPr>
                <w:rFonts w:ascii="Arial" w:hAnsi="Arial" w:cs="Arial"/>
                <w:sz w:val="20"/>
                <w:szCs w:val="20"/>
              </w:rPr>
            </w:pPr>
            <w:r w:rsidRPr="0030771A">
              <w:rPr>
                <w:rFonts w:ascii="Arial" w:hAnsi="Arial" w:cs="Arial"/>
                <w:sz w:val="20"/>
                <w:szCs w:val="20"/>
              </w:rPr>
              <w:t xml:space="preserve">EEA, Swiss, or British citizens </w:t>
            </w:r>
          </w:p>
          <w:p w:rsidR="008E0143" w:rsidRPr="0030771A" w:rsidRDefault="008E0143" w:rsidP="008E0143">
            <w:pPr>
              <w:spacing w:after="120"/>
              <w:ind w:left="360"/>
              <w:rPr>
                <w:rFonts w:ascii="Arial" w:hAnsi="Arial" w:cs="Arial"/>
                <w:b/>
              </w:rPr>
            </w:pPr>
            <w:r w:rsidRPr="0030771A">
              <w:rPr>
                <w:rFonts w:ascii="Arial" w:hAnsi="Arial" w:cs="Arial"/>
                <w:b/>
              </w:rPr>
              <w:t>OR</w:t>
            </w:r>
          </w:p>
          <w:p w:rsidR="008E0143" w:rsidRPr="0030771A" w:rsidRDefault="008E0143" w:rsidP="00602AFF">
            <w:pPr>
              <w:pStyle w:val="ListParagraph"/>
              <w:numPr>
                <w:ilvl w:val="0"/>
                <w:numId w:val="6"/>
              </w:numPr>
              <w:spacing w:after="120" w:line="240" w:lineRule="auto"/>
              <w:contextualSpacing w:val="0"/>
              <w:rPr>
                <w:rFonts w:ascii="Arial" w:hAnsi="Arial" w:cs="Arial"/>
                <w:sz w:val="20"/>
                <w:szCs w:val="20"/>
              </w:rPr>
            </w:pPr>
            <w:r w:rsidRPr="0030771A">
              <w:rPr>
                <w:rFonts w:ascii="Arial" w:hAnsi="Arial" w:cs="Arial"/>
                <w:sz w:val="20"/>
                <w:szCs w:val="20"/>
              </w:rPr>
              <w:t>Non-European Economic Area citizens with permission to reside and work in the State</w:t>
            </w:r>
            <w:r w:rsidR="00996CCE" w:rsidRPr="0030771A">
              <w:rPr>
                <w:rFonts w:ascii="Arial" w:hAnsi="Arial" w:cs="Arial"/>
                <w:sz w:val="20"/>
                <w:szCs w:val="20"/>
              </w:rPr>
              <w:t>.</w:t>
            </w:r>
            <w:r w:rsidRPr="0030771A">
              <w:rPr>
                <w:rFonts w:ascii="Arial" w:hAnsi="Arial" w:cs="Arial"/>
                <w:sz w:val="20"/>
                <w:szCs w:val="20"/>
              </w:rPr>
              <w:t xml:space="preserve"> </w:t>
            </w:r>
          </w:p>
          <w:p w:rsidR="008E0143" w:rsidRPr="0030771A" w:rsidRDefault="008E0143" w:rsidP="0030771A">
            <w:pPr>
              <w:pStyle w:val="Default0"/>
              <w:ind w:left="1080"/>
              <w:rPr>
                <w:rFonts w:ascii="Arial" w:hAnsi="Arial" w:cs="Arial"/>
                <w:bCs/>
                <w:color w:val="auto"/>
                <w:sz w:val="20"/>
                <w:szCs w:val="20"/>
              </w:rPr>
            </w:pPr>
            <w:r w:rsidRPr="0030771A">
              <w:rPr>
                <w:rFonts w:ascii="Arial" w:hAnsi="Arial" w:cs="Arial"/>
                <w:bCs/>
                <w:color w:val="auto"/>
                <w:sz w:val="20"/>
                <w:szCs w:val="20"/>
              </w:rPr>
              <w:t>Read Appendix 2 of the Additional Campaign Information for further information on accepted Stamps for Non-EEA citizens resident in the State, including those with refugee status.</w:t>
            </w:r>
          </w:p>
          <w:p w:rsidR="0030771A" w:rsidRPr="0030771A" w:rsidRDefault="0030771A" w:rsidP="0030771A">
            <w:pPr>
              <w:pStyle w:val="Default0"/>
              <w:rPr>
                <w:rFonts w:ascii="Arial" w:hAnsi="Arial" w:cs="Arial"/>
                <w:bCs/>
                <w:color w:val="auto"/>
                <w:sz w:val="20"/>
                <w:szCs w:val="20"/>
              </w:rPr>
            </w:pPr>
          </w:p>
          <w:p w:rsidR="008E0143" w:rsidRPr="0030771A" w:rsidRDefault="008E0143" w:rsidP="0030771A">
            <w:pPr>
              <w:pStyle w:val="Default0"/>
              <w:rPr>
                <w:rFonts w:ascii="Arial" w:hAnsi="Arial" w:cs="Arial"/>
                <w:bCs/>
                <w:color w:val="auto"/>
                <w:sz w:val="20"/>
                <w:szCs w:val="20"/>
              </w:rPr>
            </w:pPr>
            <w:r w:rsidRPr="0030771A">
              <w:rPr>
                <w:rFonts w:ascii="Arial" w:hAnsi="Arial" w:cs="Arial"/>
                <w:bCs/>
                <w:color w:val="auto"/>
                <w:sz w:val="20"/>
                <w:szCs w:val="20"/>
              </w:rPr>
              <w:t xml:space="preserve">To qualify candidates must be eligible by the closing date of the campaign. </w:t>
            </w:r>
          </w:p>
          <w:p w:rsidR="0030771A" w:rsidRPr="0030771A" w:rsidRDefault="0030771A" w:rsidP="0030771A">
            <w:pPr>
              <w:pStyle w:val="Default0"/>
              <w:rPr>
                <w:rFonts w:ascii="Arial" w:hAnsi="Arial" w:cs="Arial"/>
                <w:bCs/>
                <w:color w:val="auto"/>
                <w:sz w:val="20"/>
                <w:szCs w:val="20"/>
              </w:rPr>
            </w:pPr>
          </w:p>
        </w:tc>
      </w:tr>
      <w:tr w:rsidR="008E0143" w:rsidRPr="001164F8" w:rsidTr="000021BB">
        <w:trPr>
          <w:jc w:val="center"/>
        </w:trPr>
        <w:tc>
          <w:tcPr>
            <w:tcW w:w="2355" w:type="dxa"/>
          </w:tcPr>
          <w:p w:rsidR="008E0143" w:rsidRPr="001164F8" w:rsidRDefault="008E0143" w:rsidP="008E0143">
            <w:pPr>
              <w:rPr>
                <w:rFonts w:ascii="Arial" w:hAnsi="Arial" w:cs="Arial"/>
                <w:b/>
                <w:bCs/>
              </w:rPr>
            </w:pPr>
            <w:r w:rsidRPr="001164F8">
              <w:rPr>
                <w:rFonts w:ascii="Arial" w:hAnsi="Arial" w:cs="Arial"/>
                <w:b/>
                <w:bCs/>
              </w:rPr>
              <w:t>Skills, competencies and/or knowledge</w:t>
            </w:r>
          </w:p>
          <w:p w:rsidR="008E0143" w:rsidRPr="001164F8" w:rsidRDefault="008E0143" w:rsidP="008E0143">
            <w:pPr>
              <w:rPr>
                <w:rFonts w:ascii="Arial" w:hAnsi="Arial" w:cs="Arial"/>
                <w:b/>
                <w:bCs/>
              </w:rPr>
            </w:pPr>
          </w:p>
          <w:p w:rsidR="008E0143" w:rsidRPr="001164F8" w:rsidRDefault="008E0143" w:rsidP="008E0143">
            <w:pPr>
              <w:rPr>
                <w:rFonts w:ascii="Arial" w:hAnsi="Arial" w:cs="Arial"/>
                <w:b/>
                <w:bCs/>
              </w:rPr>
            </w:pPr>
          </w:p>
        </w:tc>
        <w:tc>
          <w:tcPr>
            <w:tcW w:w="8000" w:type="dxa"/>
          </w:tcPr>
          <w:p w:rsidR="008E0143" w:rsidRPr="001164F8" w:rsidRDefault="008E0143" w:rsidP="0030771A">
            <w:pPr>
              <w:pStyle w:val="numberedheading"/>
              <w:numPr>
                <w:ilvl w:val="0"/>
                <w:numId w:val="0"/>
              </w:numPr>
              <w:spacing w:after="120"/>
              <w:rPr>
                <w:sz w:val="20"/>
                <w:szCs w:val="20"/>
              </w:rPr>
            </w:pPr>
            <w:r w:rsidRPr="001164F8">
              <w:rPr>
                <w:sz w:val="20"/>
                <w:szCs w:val="20"/>
              </w:rPr>
              <w:t xml:space="preserve">Professional Knowledge and Experience </w:t>
            </w:r>
          </w:p>
          <w:p w:rsidR="008E0143" w:rsidRPr="001164F8" w:rsidRDefault="008E0143" w:rsidP="008E0143">
            <w:pPr>
              <w:pStyle w:val="numberedheading"/>
              <w:numPr>
                <w:ilvl w:val="0"/>
                <w:numId w:val="0"/>
              </w:numPr>
              <w:ind w:left="360"/>
              <w:rPr>
                <w:b w:val="0"/>
                <w:sz w:val="20"/>
                <w:szCs w:val="20"/>
                <w:u w:val="none"/>
              </w:rPr>
            </w:pPr>
            <w:r w:rsidRPr="001164F8">
              <w:rPr>
                <w:b w:val="0"/>
                <w:sz w:val="20"/>
                <w:szCs w:val="20"/>
                <w:u w:val="none"/>
              </w:rPr>
              <w:t>Demonstrates:</w:t>
            </w:r>
          </w:p>
          <w:p w:rsidR="00857D01" w:rsidRPr="00347F4A" w:rsidRDefault="00857D01" w:rsidP="00602AFF">
            <w:pPr>
              <w:numPr>
                <w:ilvl w:val="0"/>
                <w:numId w:val="2"/>
              </w:numPr>
              <w:rPr>
                <w:rFonts w:ascii="Arial" w:hAnsi="Arial" w:cs="Arial"/>
              </w:rPr>
            </w:pPr>
            <w:r w:rsidRPr="00347F4A">
              <w:rPr>
                <w:rFonts w:ascii="Arial" w:hAnsi="Arial" w:cs="Arial"/>
                <w:lang w:eastAsia="en-IE"/>
              </w:rPr>
              <w:t>A strong understanding of the Framework for Safe Nurse Staffing and Skill Mix policy.</w:t>
            </w:r>
          </w:p>
          <w:p w:rsidR="00857D01" w:rsidRPr="00347F4A" w:rsidRDefault="00857D01" w:rsidP="00602AFF">
            <w:pPr>
              <w:numPr>
                <w:ilvl w:val="0"/>
                <w:numId w:val="2"/>
              </w:numPr>
              <w:rPr>
                <w:rFonts w:ascii="Arial" w:hAnsi="Arial" w:cs="Arial"/>
              </w:rPr>
            </w:pPr>
            <w:r w:rsidRPr="00347F4A">
              <w:rPr>
                <w:rFonts w:ascii="Arial" w:hAnsi="Arial" w:cs="Arial"/>
                <w:lang w:eastAsia="en-IE"/>
              </w:rPr>
              <w:t xml:space="preserve">Knowledge of </w:t>
            </w:r>
            <w:proofErr w:type="spellStart"/>
            <w:r w:rsidRPr="00347F4A">
              <w:rPr>
                <w:rFonts w:ascii="Arial" w:hAnsi="Arial" w:cs="Arial"/>
                <w:lang w:eastAsia="en-IE"/>
              </w:rPr>
              <w:t>TrendCare</w:t>
            </w:r>
            <w:proofErr w:type="spellEnd"/>
            <w:r w:rsidRPr="00347F4A">
              <w:rPr>
                <w:rFonts w:ascii="Arial" w:hAnsi="Arial" w:cs="Arial"/>
                <w:lang w:eastAsia="en-IE"/>
              </w:rPr>
              <w:t xml:space="preserve"> acuity and dependency systems.</w:t>
            </w:r>
          </w:p>
          <w:p w:rsidR="002301AE" w:rsidRPr="00347F4A" w:rsidRDefault="002301AE" w:rsidP="00602AFF">
            <w:pPr>
              <w:numPr>
                <w:ilvl w:val="0"/>
                <w:numId w:val="2"/>
              </w:numPr>
              <w:jc w:val="both"/>
              <w:rPr>
                <w:rFonts w:ascii="Arial" w:hAnsi="Arial" w:cs="Arial"/>
              </w:rPr>
            </w:pPr>
            <w:r w:rsidRPr="00347F4A">
              <w:rPr>
                <w:rFonts w:ascii="Arial" w:hAnsi="Arial" w:cs="Arial"/>
              </w:rPr>
              <w:t xml:space="preserve">Knowledge of relevant legislation governing data records e.g. GDPR, Data Protection Acts etc. </w:t>
            </w:r>
          </w:p>
          <w:p w:rsidR="004F757D" w:rsidRPr="00347F4A" w:rsidRDefault="004F757D" w:rsidP="00602AFF">
            <w:pPr>
              <w:numPr>
                <w:ilvl w:val="0"/>
                <w:numId w:val="2"/>
              </w:numPr>
              <w:autoSpaceDE w:val="0"/>
              <w:autoSpaceDN w:val="0"/>
              <w:adjustRightInd w:val="0"/>
              <w:jc w:val="both"/>
              <w:rPr>
                <w:rFonts w:ascii="Arial" w:hAnsi="Arial" w:cs="Arial"/>
                <w:lang w:val="en-IE" w:eastAsia="en-IE"/>
              </w:rPr>
            </w:pPr>
            <w:r w:rsidRPr="00347F4A">
              <w:rPr>
                <w:rFonts w:ascii="Arial" w:hAnsi="Arial" w:cs="Arial"/>
                <w:lang w:val="en-IE" w:eastAsia="en-IE"/>
              </w:rPr>
              <w:t xml:space="preserve">Strong working proficiency in the </w:t>
            </w:r>
            <w:r w:rsidRPr="00347F4A">
              <w:rPr>
                <w:rFonts w:ascii="Arial" w:hAnsi="Arial" w:cs="Arial"/>
                <w:color w:val="000000" w:themeColor="text1"/>
                <w:lang w:val="en-IE" w:eastAsia="en-IE"/>
              </w:rPr>
              <w:t>design and creation of interactive Power BI models and dashboards</w:t>
            </w:r>
            <w:r w:rsidRPr="00347F4A">
              <w:rPr>
                <w:rFonts w:ascii="Arial" w:hAnsi="Arial" w:cs="Arial"/>
                <w:lang w:val="en-IE" w:eastAsia="en-IE"/>
              </w:rPr>
              <w:t>.</w:t>
            </w:r>
          </w:p>
          <w:p w:rsidR="008E0143" w:rsidRPr="001164F8" w:rsidRDefault="008E0143" w:rsidP="00602AFF">
            <w:pPr>
              <w:numPr>
                <w:ilvl w:val="0"/>
                <w:numId w:val="2"/>
              </w:numPr>
              <w:rPr>
                <w:rFonts w:ascii="Arial" w:hAnsi="Arial" w:cs="Arial"/>
              </w:rPr>
            </w:pPr>
            <w:r w:rsidRPr="00857D01">
              <w:rPr>
                <w:rFonts w:ascii="Arial" w:hAnsi="Arial" w:cs="Arial"/>
              </w:rPr>
              <w:t>Knowledge and experience in collecting, collating and analysing</w:t>
            </w:r>
            <w:r w:rsidRPr="001164F8">
              <w:rPr>
                <w:rFonts w:ascii="Arial" w:hAnsi="Arial" w:cs="Arial"/>
              </w:rPr>
              <w:t xml:space="preserve"> data using Business Intelligence (BI) tools and reporting technologies</w:t>
            </w:r>
          </w:p>
          <w:p w:rsidR="008E0143" w:rsidRPr="001164F8" w:rsidRDefault="008E0143" w:rsidP="00602AFF">
            <w:pPr>
              <w:numPr>
                <w:ilvl w:val="0"/>
                <w:numId w:val="2"/>
              </w:numPr>
              <w:jc w:val="both"/>
              <w:rPr>
                <w:rFonts w:ascii="Arial" w:hAnsi="Arial" w:cs="Arial"/>
              </w:rPr>
            </w:pPr>
            <w:r w:rsidRPr="001164F8">
              <w:rPr>
                <w:rFonts w:ascii="Arial" w:hAnsi="Arial" w:cs="Arial"/>
              </w:rPr>
              <w:t>Knowledge and experience in converting data and information from a variety of sources into business reports</w:t>
            </w:r>
          </w:p>
          <w:p w:rsidR="008E0143" w:rsidRPr="001164F8" w:rsidRDefault="008E0143" w:rsidP="00602AFF">
            <w:pPr>
              <w:numPr>
                <w:ilvl w:val="0"/>
                <w:numId w:val="2"/>
              </w:numPr>
              <w:jc w:val="both"/>
              <w:rPr>
                <w:rFonts w:ascii="Arial" w:hAnsi="Arial" w:cs="Arial"/>
              </w:rPr>
            </w:pPr>
            <w:r w:rsidRPr="001164F8">
              <w:rPr>
                <w:rFonts w:ascii="Arial" w:hAnsi="Arial" w:cs="Arial"/>
              </w:rPr>
              <w:t>Knowledge and experience in utilisation of data for research purposes</w:t>
            </w:r>
          </w:p>
          <w:p w:rsidR="008E0143" w:rsidRPr="001164F8" w:rsidRDefault="008E0143" w:rsidP="00602AFF">
            <w:pPr>
              <w:numPr>
                <w:ilvl w:val="0"/>
                <w:numId w:val="2"/>
              </w:numPr>
              <w:jc w:val="both"/>
              <w:rPr>
                <w:rFonts w:ascii="Arial" w:hAnsi="Arial" w:cs="Arial"/>
              </w:rPr>
            </w:pPr>
            <w:r w:rsidRPr="001164F8">
              <w:rPr>
                <w:rFonts w:ascii="Arial" w:hAnsi="Arial" w:cs="Arial"/>
              </w:rPr>
              <w:t>Knowledge of research methodologies, including qualitative and quantitative approaches and methods</w:t>
            </w:r>
          </w:p>
          <w:p w:rsidR="008E0143" w:rsidRPr="001164F8" w:rsidRDefault="008E0143" w:rsidP="00602AFF">
            <w:pPr>
              <w:numPr>
                <w:ilvl w:val="0"/>
                <w:numId w:val="2"/>
              </w:numPr>
              <w:jc w:val="both"/>
              <w:rPr>
                <w:rFonts w:ascii="Arial" w:hAnsi="Arial" w:cs="Arial"/>
              </w:rPr>
            </w:pPr>
            <w:r w:rsidRPr="001164F8">
              <w:rPr>
                <w:rFonts w:ascii="Arial" w:hAnsi="Arial" w:cs="Arial"/>
              </w:rPr>
              <w:t>Excellent knowledge of excel including use of formulae, functions, pivots, filters, graphs and macros</w:t>
            </w:r>
          </w:p>
          <w:p w:rsidR="008E0143" w:rsidRPr="001164F8" w:rsidRDefault="008E0143" w:rsidP="00602AFF">
            <w:pPr>
              <w:numPr>
                <w:ilvl w:val="0"/>
                <w:numId w:val="2"/>
              </w:numPr>
              <w:jc w:val="both"/>
              <w:rPr>
                <w:rFonts w:ascii="Arial" w:hAnsi="Arial" w:cs="Arial"/>
              </w:rPr>
            </w:pPr>
            <w:r w:rsidRPr="001164F8">
              <w:rPr>
                <w:rFonts w:ascii="Arial" w:hAnsi="Arial" w:cs="Arial"/>
              </w:rPr>
              <w:t>Excellent MS Office skills to include, Word, Excel and PowerPoint</w:t>
            </w:r>
          </w:p>
          <w:p w:rsidR="008E0143" w:rsidRPr="001164F8" w:rsidRDefault="008E0143" w:rsidP="00602AFF">
            <w:pPr>
              <w:numPr>
                <w:ilvl w:val="0"/>
                <w:numId w:val="2"/>
              </w:numPr>
              <w:jc w:val="both"/>
              <w:rPr>
                <w:rFonts w:ascii="Arial" w:hAnsi="Arial" w:cs="Arial"/>
              </w:rPr>
            </w:pPr>
            <w:r w:rsidRPr="001164F8">
              <w:rPr>
                <w:rFonts w:ascii="Arial" w:hAnsi="Arial" w:cs="Arial"/>
              </w:rPr>
              <w:t>Knowledge of workforce planning in healthcare</w:t>
            </w:r>
          </w:p>
          <w:p w:rsidR="008E0143" w:rsidRPr="001164F8" w:rsidRDefault="008E0143" w:rsidP="00602AFF">
            <w:pPr>
              <w:numPr>
                <w:ilvl w:val="0"/>
                <w:numId w:val="2"/>
              </w:numPr>
              <w:jc w:val="both"/>
              <w:rPr>
                <w:rFonts w:ascii="Arial" w:hAnsi="Arial" w:cs="Arial"/>
              </w:rPr>
            </w:pPr>
            <w:r w:rsidRPr="001164F8">
              <w:rPr>
                <w:rFonts w:ascii="Arial" w:hAnsi="Arial" w:cs="Arial"/>
              </w:rPr>
              <w:t>The ability to quickly grasp and understand complex issues and their impact on the health and social care workforce</w:t>
            </w:r>
          </w:p>
          <w:p w:rsidR="008E0143" w:rsidRPr="001164F8" w:rsidRDefault="008E0143" w:rsidP="00602AFF">
            <w:pPr>
              <w:numPr>
                <w:ilvl w:val="0"/>
                <w:numId w:val="2"/>
              </w:numPr>
              <w:jc w:val="both"/>
              <w:rPr>
                <w:rFonts w:ascii="Arial" w:hAnsi="Arial" w:cs="Arial"/>
                <w:iCs/>
              </w:rPr>
            </w:pPr>
            <w:r w:rsidRPr="001164F8">
              <w:rPr>
                <w:rFonts w:ascii="Arial" w:hAnsi="Arial" w:cs="Arial"/>
              </w:rPr>
              <w:t>A general k</w:t>
            </w:r>
            <w:r w:rsidRPr="001164F8">
              <w:rPr>
                <w:rFonts w:ascii="Arial" w:hAnsi="Arial" w:cs="Arial"/>
                <w:iCs/>
              </w:rPr>
              <w:t>nowledge of the health and social service in Ireland.</w:t>
            </w:r>
          </w:p>
          <w:p w:rsidR="008E0143" w:rsidRPr="001164F8" w:rsidRDefault="008E0143" w:rsidP="008E0143">
            <w:pPr>
              <w:rPr>
                <w:rFonts w:ascii="Arial" w:hAnsi="Arial" w:cs="Arial"/>
              </w:rPr>
            </w:pPr>
          </w:p>
          <w:p w:rsidR="008E0143" w:rsidRPr="001164F8" w:rsidRDefault="008E0143" w:rsidP="008E0143">
            <w:pPr>
              <w:pStyle w:val="numberedheading"/>
              <w:numPr>
                <w:ilvl w:val="0"/>
                <w:numId w:val="0"/>
              </w:numPr>
              <w:spacing w:after="120"/>
              <w:ind w:left="360" w:hanging="360"/>
              <w:rPr>
                <w:sz w:val="20"/>
                <w:szCs w:val="20"/>
              </w:rPr>
            </w:pPr>
            <w:r w:rsidRPr="001164F8">
              <w:rPr>
                <w:sz w:val="20"/>
                <w:szCs w:val="20"/>
              </w:rPr>
              <w:t>Communications &amp; Interpersonal Skills</w:t>
            </w:r>
          </w:p>
          <w:p w:rsidR="008E0143" w:rsidRPr="001164F8" w:rsidRDefault="008E0143" w:rsidP="008E0143">
            <w:pPr>
              <w:pStyle w:val="numberedheading"/>
              <w:numPr>
                <w:ilvl w:val="0"/>
                <w:numId w:val="0"/>
              </w:numPr>
              <w:ind w:left="360"/>
              <w:rPr>
                <w:b w:val="0"/>
                <w:sz w:val="20"/>
                <w:szCs w:val="20"/>
                <w:u w:val="none"/>
              </w:rPr>
            </w:pPr>
            <w:r w:rsidRPr="001164F8">
              <w:rPr>
                <w:b w:val="0"/>
                <w:sz w:val="20"/>
                <w:szCs w:val="20"/>
                <w:u w:val="none"/>
              </w:rPr>
              <w:t>Demonstrates:</w:t>
            </w:r>
          </w:p>
          <w:p w:rsidR="008E0143" w:rsidRPr="001164F8" w:rsidRDefault="008E0143" w:rsidP="00602AFF">
            <w:pPr>
              <w:numPr>
                <w:ilvl w:val="0"/>
                <w:numId w:val="2"/>
              </w:numPr>
              <w:jc w:val="both"/>
              <w:rPr>
                <w:rFonts w:ascii="Arial" w:hAnsi="Arial" w:cs="Arial"/>
                <w:iCs/>
              </w:rPr>
            </w:pPr>
            <w:r w:rsidRPr="001164F8">
              <w:rPr>
                <w:rFonts w:ascii="Arial" w:hAnsi="Arial" w:cs="Arial"/>
                <w:iCs/>
              </w:rPr>
              <w:t>Excellent communication and interpersonal skills in order to deal effectively with a wide range of stakeholders</w:t>
            </w:r>
          </w:p>
          <w:p w:rsidR="008E0143" w:rsidRPr="001164F8" w:rsidRDefault="008E0143" w:rsidP="00602AFF">
            <w:pPr>
              <w:numPr>
                <w:ilvl w:val="0"/>
                <w:numId w:val="2"/>
              </w:numPr>
              <w:jc w:val="both"/>
              <w:rPr>
                <w:rFonts w:ascii="Arial" w:hAnsi="Arial" w:cs="Arial"/>
                <w:iCs/>
              </w:rPr>
            </w:pPr>
            <w:r w:rsidRPr="001164F8">
              <w:rPr>
                <w:rFonts w:ascii="Arial" w:hAnsi="Arial" w:cs="Arial"/>
                <w:iCs/>
              </w:rPr>
              <w:t xml:space="preserve">The ability to present technical information clearly, concisely and confidently when speaking and in writing. </w:t>
            </w:r>
          </w:p>
          <w:p w:rsidR="008E0143" w:rsidRPr="001164F8" w:rsidRDefault="008E0143" w:rsidP="00602AFF">
            <w:pPr>
              <w:numPr>
                <w:ilvl w:val="0"/>
                <w:numId w:val="2"/>
              </w:numPr>
              <w:jc w:val="both"/>
              <w:rPr>
                <w:rFonts w:ascii="Arial" w:hAnsi="Arial" w:cs="Arial"/>
                <w:iCs/>
                <w:u w:val="single"/>
              </w:rPr>
            </w:pPr>
            <w:r w:rsidRPr="001164F8">
              <w:rPr>
                <w:rFonts w:ascii="Arial" w:hAnsi="Arial" w:cs="Arial"/>
                <w:iCs/>
              </w:rPr>
              <w:t>The ability to build and maintain relationships with colleagues and other stakeholders to assist in performing the role</w:t>
            </w:r>
            <w:r w:rsidR="00BE002D" w:rsidRPr="001164F8">
              <w:rPr>
                <w:rFonts w:ascii="Arial" w:hAnsi="Arial" w:cs="Arial"/>
                <w:iCs/>
              </w:rPr>
              <w:t>.</w:t>
            </w:r>
          </w:p>
          <w:p w:rsidR="008E0143" w:rsidRPr="001164F8" w:rsidRDefault="008E0143" w:rsidP="008E0143">
            <w:pPr>
              <w:pStyle w:val="numberedheading"/>
              <w:numPr>
                <w:ilvl w:val="0"/>
                <w:numId w:val="0"/>
              </w:numPr>
              <w:spacing w:after="120"/>
              <w:rPr>
                <w:sz w:val="20"/>
                <w:szCs w:val="20"/>
              </w:rPr>
            </w:pPr>
          </w:p>
          <w:p w:rsidR="008E0143" w:rsidRPr="001164F8" w:rsidRDefault="008E0143" w:rsidP="008E0143">
            <w:pPr>
              <w:pStyle w:val="numberedheading"/>
              <w:numPr>
                <w:ilvl w:val="0"/>
                <w:numId w:val="0"/>
              </w:numPr>
              <w:spacing w:after="120"/>
              <w:ind w:left="360" w:hanging="360"/>
              <w:rPr>
                <w:sz w:val="20"/>
                <w:szCs w:val="20"/>
              </w:rPr>
            </w:pPr>
            <w:r w:rsidRPr="001164F8">
              <w:rPr>
                <w:sz w:val="20"/>
                <w:szCs w:val="20"/>
              </w:rPr>
              <w:t xml:space="preserve">Planning &amp; Managing Resources </w:t>
            </w:r>
          </w:p>
          <w:p w:rsidR="008E0143" w:rsidRPr="001164F8" w:rsidRDefault="008E0143" w:rsidP="008E0143">
            <w:pPr>
              <w:pStyle w:val="numberedheading"/>
              <w:numPr>
                <w:ilvl w:val="0"/>
                <w:numId w:val="0"/>
              </w:numPr>
              <w:ind w:left="360"/>
              <w:rPr>
                <w:b w:val="0"/>
                <w:sz w:val="20"/>
                <w:szCs w:val="20"/>
                <w:u w:val="none"/>
              </w:rPr>
            </w:pPr>
            <w:r w:rsidRPr="001164F8">
              <w:rPr>
                <w:b w:val="0"/>
                <w:sz w:val="20"/>
                <w:szCs w:val="20"/>
                <w:u w:val="none"/>
              </w:rPr>
              <w:t>Demonstrates:</w:t>
            </w:r>
          </w:p>
          <w:p w:rsidR="008E0143" w:rsidRPr="001164F8" w:rsidRDefault="008E0143" w:rsidP="00602AFF">
            <w:pPr>
              <w:numPr>
                <w:ilvl w:val="0"/>
                <w:numId w:val="2"/>
              </w:numPr>
              <w:jc w:val="both"/>
              <w:rPr>
                <w:rFonts w:ascii="Arial" w:hAnsi="Arial" w:cs="Arial"/>
                <w:iCs/>
              </w:rPr>
            </w:pPr>
            <w:r w:rsidRPr="001164F8">
              <w:rPr>
                <w:rFonts w:ascii="Arial" w:hAnsi="Arial" w:cs="Arial"/>
                <w:iCs/>
              </w:rPr>
              <w:t>Strong planning and organising skills including, structuring and organising own work load and that of others effectively to meet strict deadlines, awareness of resource management and the importance of value for money</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successfully manage a range of different projects and work activities concurrently, utilising computer technology effectively and meeting strict deadlines</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use computer technology effectively for the management and delivery of results</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take responsibility and be accountable for the delivery of agreed objectives</w:t>
            </w:r>
          </w:p>
          <w:p w:rsidR="008E0143" w:rsidRPr="001164F8" w:rsidRDefault="008E0143" w:rsidP="00602AFF">
            <w:pPr>
              <w:numPr>
                <w:ilvl w:val="0"/>
                <w:numId w:val="2"/>
              </w:numPr>
              <w:jc w:val="both"/>
              <w:rPr>
                <w:rFonts w:ascii="Arial" w:hAnsi="Arial" w:cs="Arial"/>
                <w:iCs/>
              </w:rPr>
            </w:pPr>
            <w:r w:rsidRPr="001164F8">
              <w:rPr>
                <w:rFonts w:ascii="Arial" w:hAnsi="Arial" w:cs="Arial"/>
                <w:iCs/>
              </w:rPr>
              <w:t>A logical and pragmatic approach to workload, delivering the best possible results with the resources available</w:t>
            </w:r>
          </w:p>
          <w:p w:rsidR="008E0143" w:rsidRPr="001164F8" w:rsidRDefault="008E0143" w:rsidP="00602AFF">
            <w:pPr>
              <w:numPr>
                <w:ilvl w:val="0"/>
                <w:numId w:val="2"/>
              </w:numPr>
              <w:jc w:val="both"/>
              <w:rPr>
                <w:rFonts w:ascii="Arial" w:hAnsi="Arial" w:cs="Arial"/>
                <w:iCs/>
              </w:rPr>
            </w:pPr>
            <w:r w:rsidRPr="001164F8">
              <w:rPr>
                <w:rFonts w:ascii="Arial" w:hAnsi="Arial" w:cs="Arial"/>
                <w:bCs/>
                <w:iCs/>
                <w:lang w:val="ga-IE"/>
              </w:rPr>
              <w:t>Experience of managing competing demands and delivering multiple concurrent pieces of work</w:t>
            </w:r>
            <w:r w:rsidRPr="001164F8">
              <w:rPr>
                <w:rFonts w:ascii="Arial" w:hAnsi="Arial" w:cs="Arial"/>
                <w:bCs/>
                <w:iCs/>
                <w:lang w:val="en-IE"/>
              </w:rPr>
              <w:t>.</w:t>
            </w:r>
          </w:p>
          <w:p w:rsidR="008E0143" w:rsidRPr="001164F8" w:rsidRDefault="008E0143" w:rsidP="00602AFF">
            <w:pPr>
              <w:numPr>
                <w:ilvl w:val="0"/>
                <w:numId w:val="2"/>
              </w:numPr>
              <w:jc w:val="both"/>
              <w:rPr>
                <w:rFonts w:ascii="Arial" w:hAnsi="Arial" w:cs="Arial"/>
                <w:iCs/>
              </w:rPr>
            </w:pPr>
            <w:r w:rsidRPr="001164F8">
              <w:rPr>
                <w:rFonts w:ascii="Arial" w:hAnsi="Arial" w:cs="Arial"/>
                <w:iCs/>
              </w:rPr>
              <w:t>Experience of implementing technology in a healthcare setting Implementing technology in a healthcare setting</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use resources effectively, challenging processes to improve efficiencies where appropriate</w:t>
            </w:r>
            <w:r w:rsidR="00BE002D" w:rsidRPr="001164F8">
              <w:rPr>
                <w:rFonts w:ascii="Arial" w:hAnsi="Arial" w:cs="Arial"/>
                <w:iCs/>
              </w:rPr>
              <w:t>.</w:t>
            </w:r>
          </w:p>
          <w:p w:rsidR="008E0143" w:rsidRPr="001164F8" w:rsidRDefault="008E0143" w:rsidP="008E0143">
            <w:pPr>
              <w:jc w:val="both"/>
              <w:rPr>
                <w:rFonts w:ascii="Arial" w:hAnsi="Arial" w:cs="Arial"/>
                <w:iCs/>
              </w:rPr>
            </w:pPr>
          </w:p>
          <w:p w:rsidR="008E0143" w:rsidRPr="001164F8" w:rsidRDefault="008E0143" w:rsidP="008E0143">
            <w:pPr>
              <w:pStyle w:val="numberedheading"/>
              <w:numPr>
                <w:ilvl w:val="0"/>
                <w:numId w:val="0"/>
              </w:numPr>
              <w:spacing w:after="120"/>
              <w:ind w:left="360" w:hanging="360"/>
              <w:rPr>
                <w:sz w:val="20"/>
                <w:szCs w:val="20"/>
              </w:rPr>
            </w:pPr>
            <w:r w:rsidRPr="001164F8">
              <w:rPr>
                <w:sz w:val="20"/>
                <w:szCs w:val="20"/>
              </w:rPr>
              <w:t xml:space="preserve">Commitment to a Quality Service </w:t>
            </w:r>
          </w:p>
          <w:p w:rsidR="008E0143" w:rsidRPr="001164F8" w:rsidRDefault="008E0143" w:rsidP="008E0143">
            <w:pPr>
              <w:pStyle w:val="numberedheading"/>
              <w:numPr>
                <w:ilvl w:val="0"/>
                <w:numId w:val="0"/>
              </w:numPr>
              <w:ind w:left="360"/>
              <w:rPr>
                <w:b w:val="0"/>
                <w:sz w:val="20"/>
                <w:szCs w:val="20"/>
                <w:u w:val="none"/>
              </w:rPr>
            </w:pPr>
            <w:r w:rsidRPr="001164F8">
              <w:rPr>
                <w:b w:val="0"/>
                <w:sz w:val="20"/>
                <w:szCs w:val="20"/>
                <w:u w:val="none"/>
              </w:rPr>
              <w:t>Demonstrates:</w:t>
            </w:r>
          </w:p>
          <w:p w:rsidR="008E0143" w:rsidRPr="001164F8" w:rsidRDefault="008E0143" w:rsidP="00602AFF">
            <w:pPr>
              <w:numPr>
                <w:ilvl w:val="0"/>
                <w:numId w:val="2"/>
              </w:numPr>
              <w:jc w:val="both"/>
              <w:rPr>
                <w:rFonts w:ascii="Arial" w:hAnsi="Arial" w:cs="Arial"/>
                <w:iCs/>
              </w:rPr>
            </w:pPr>
            <w:r w:rsidRPr="001164F8">
              <w:rPr>
                <w:rFonts w:ascii="Arial" w:hAnsi="Arial" w:cs="Arial"/>
                <w:iCs/>
              </w:rPr>
              <w:t xml:space="preserve">Evidence of incorporating the needs of the service user into service delivery </w:t>
            </w:r>
          </w:p>
          <w:p w:rsidR="008E0143" w:rsidRPr="001164F8" w:rsidRDefault="008E0143" w:rsidP="00602AFF">
            <w:pPr>
              <w:numPr>
                <w:ilvl w:val="0"/>
                <w:numId w:val="2"/>
              </w:numPr>
              <w:jc w:val="both"/>
              <w:rPr>
                <w:rFonts w:ascii="Arial" w:hAnsi="Arial" w:cs="Arial"/>
                <w:iCs/>
              </w:rPr>
            </w:pPr>
            <w:r w:rsidRPr="001164F8">
              <w:rPr>
                <w:rFonts w:ascii="Arial" w:hAnsi="Arial" w:cs="Arial"/>
                <w:iCs/>
              </w:rPr>
              <w:t>Evidence of proactively identifying areas for improvement and the development of practical solutions for their implementation</w:t>
            </w:r>
          </w:p>
          <w:p w:rsidR="008E0143" w:rsidRPr="001164F8" w:rsidRDefault="008E0143" w:rsidP="00602AFF">
            <w:pPr>
              <w:numPr>
                <w:ilvl w:val="0"/>
                <w:numId w:val="2"/>
              </w:numPr>
              <w:jc w:val="both"/>
              <w:rPr>
                <w:rFonts w:ascii="Arial" w:hAnsi="Arial" w:cs="Arial"/>
                <w:iCs/>
              </w:rPr>
            </w:pPr>
            <w:r w:rsidRPr="001164F8">
              <w:rPr>
                <w:rFonts w:ascii="Arial" w:hAnsi="Arial" w:cs="Arial"/>
                <w:iCs/>
              </w:rPr>
              <w:t>Evidence of practicing and promoting a strong focus on delivering high quality customer service for internal and external customers</w:t>
            </w:r>
          </w:p>
          <w:p w:rsidR="008E0143" w:rsidRPr="001164F8" w:rsidRDefault="008E0143" w:rsidP="00602AFF">
            <w:pPr>
              <w:numPr>
                <w:ilvl w:val="0"/>
                <w:numId w:val="2"/>
              </w:numPr>
              <w:jc w:val="both"/>
              <w:rPr>
                <w:rFonts w:ascii="Arial" w:hAnsi="Arial" w:cs="Arial"/>
                <w:iCs/>
              </w:rPr>
            </w:pPr>
            <w:r w:rsidRPr="001164F8">
              <w:rPr>
                <w:rFonts w:ascii="Arial" w:hAnsi="Arial" w:cs="Arial"/>
                <w:iCs/>
              </w:rPr>
              <w:t>Commitment to developing own knowledge and expertise</w:t>
            </w:r>
            <w:r w:rsidR="00BE002D" w:rsidRPr="001164F8">
              <w:rPr>
                <w:rFonts w:ascii="Arial" w:hAnsi="Arial" w:cs="Arial"/>
                <w:iCs/>
              </w:rPr>
              <w:t>.</w:t>
            </w:r>
          </w:p>
          <w:p w:rsidR="008E0143" w:rsidRPr="001164F8" w:rsidRDefault="008E0143" w:rsidP="008E0143">
            <w:pPr>
              <w:rPr>
                <w:rFonts w:ascii="Arial" w:hAnsi="Arial" w:cs="Arial"/>
                <w:iCs/>
                <w:lang w:val="ga-IE"/>
              </w:rPr>
            </w:pPr>
          </w:p>
          <w:p w:rsidR="008E0143" w:rsidRPr="001164F8" w:rsidRDefault="008E0143" w:rsidP="008E0143">
            <w:pPr>
              <w:spacing w:after="120"/>
              <w:rPr>
                <w:rFonts w:ascii="Arial" w:hAnsi="Arial" w:cs="Arial"/>
                <w:b/>
                <w:iCs/>
                <w:u w:val="single"/>
              </w:rPr>
            </w:pPr>
            <w:r w:rsidRPr="001164F8">
              <w:rPr>
                <w:rFonts w:ascii="Arial" w:hAnsi="Arial" w:cs="Arial"/>
                <w:b/>
                <w:iCs/>
                <w:u w:val="single"/>
              </w:rPr>
              <w:t xml:space="preserve">Evaluating Information, Problem Solving &amp; Decision Making </w:t>
            </w:r>
          </w:p>
          <w:p w:rsidR="008E0143" w:rsidRPr="001164F8" w:rsidRDefault="008E0143" w:rsidP="008E0143">
            <w:pPr>
              <w:rPr>
                <w:rFonts w:ascii="Arial" w:hAnsi="Arial" w:cs="Arial"/>
                <w:iCs/>
              </w:rPr>
            </w:pPr>
            <w:r w:rsidRPr="001164F8">
              <w:rPr>
                <w:rFonts w:ascii="Arial" w:hAnsi="Arial" w:cs="Arial"/>
                <w:iCs/>
              </w:rPr>
              <w:t>Demonstrates:</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gather and analyse information from relevant sources, weighing up a range of critical factors to develop solutions and make decisions as appropriate</w:t>
            </w:r>
          </w:p>
          <w:p w:rsidR="008E0143" w:rsidRPr="001164F8" w:rsidRDefault="008E0143" w:rsidP="00602AFF">
            <w:pPr>
              <w:numPr>
                <w:ilvl w:val="0"/>
                <w:numId w:val="2"/>
              </w:numPr>
              <w:jc w:val="both"/>
              <w:rPr>
                <w:rFonts w:ascii="Arial" w:hAnsi="Arial" w:cs="Arial"/>
                <w:iCs/>
              </w:rPr>
            </w:pPr>
            <w:r w:rsidRPr="001164F8">
              <w:rPr>
                <w:rFonts w:ascii="Arial" w:hAnsi="Arial" w:cs="Arial"/>
                <w:iCs/>
              </w:rPr>
              <w:t>Ability to make sound decisions with a well-reasoned rationale and to stand by these</w:t>
            </w:r>
          </w:p>
          <w:p w:rsidR="008E0143" w:rsidRPr="001164F8" w:rsidRDefault="008E0143" w:rsidP="00602AFF">
            <w:pPr>
              <w:numPr>
                <w:ilvl w:val="0"/>
                <w:numId w:val="2"/>
              </w:numPr>
              <w:jc w:val="both"/>
              <w:rPr>
                <w:rFonts w:ascii="Arial" w:hAnsi="Arial" w:cs="Arial"/>
                <w:iCs/>
              </w:rPr>
            </w:pPr>
            <w:r w:rsidRPr="001164F8">
              <w:rPr>
                <w:rFonts w:ascii="Arial" w:hAnsi="Arial" w:cs="Arial"/>
                <w:iCs/>
              </w:rPr>
              <w:t>Initiative in the resolution of complex issues</w:t>
            </w:r>
          </w:p>
          <w:p w:rsidR="008E0143" w:rsidRPr="001164F8" w:rsidRDefault="008E0143" w:rsidP="00602AFF">
            <w:pPr>
              <w:numPr>
                <w:ilvl w:val="0"/>
                <w:numId w:val="2"/>
              </w:numPr>
              <w:jc w:val="both"/>
              <w:rPr>
                <w:rFonts w:ascii="Arial" w:hAnsi="Arial" w:cs="Arial"/>
                <w:iCs/>
              </w:rPr>
            </w:pPr>
            <w:r w:rsidRPr="001164F8">
              <w:rPr>
                <w:rFonts w:ascii="Arial" w:hAnsi="Arial" w:cs="Arial"/>
                <w:iCs/>
              </w:rPr>
              <w:t>A capacity to develop new proposals and put forward solutions to address problems</w:t>
            </w:r>
          </w:p>
          <w:p w:rsidR="008E0143" w:rsidRPr="001164F8" w:rsidRDefault="008E0143" w:rsidP="00602AFF">
            <w:pPr>
              <w:numPr>
                <w:ilvl w:val="0"/>
                <w:numId w:val="2"/>
              </w:numPr>
              <w:jc w:val="both"/>
              <w:rPr>
                <w:rFonts w:ascii="Arial" w:hAnsi="Arial" w:cs="Arial"/>
              </w:rPr>
            </w:pPr>
            <w:r w:rsidRPr="001164F8">
              <w:rPr>
                <w:rFonts w:ascii="Arial" w:hAnsi="Arial" w:cs="Arial"/>
                <w:iCs/>
              </w:rPr>
              <w:t>Effective problem-solving capacity in complex work environments</w:t>
            </w:r>
          </w:p>
          <w:p w:rsidR="008E0143" w:rsidRPr="001164F8" w:rsidRDefault="008E0143" w:rsidP="00602AFF">
            <w:pPr>
              <w:numPr>
                <w:ilvl w:val="0"/>
                <w:numId w:val="2"/>
              </w:numPr>
              <w:jc w:val="both"/>
              <w:rPr>
                <w:rFonts w:ascii="Arial" w:hAnsi="Arial" w:cs="Arial"/>
              </w:rPr>
            </w:pPr>
            <w:r w:rsidRPr="001164F8">
              <w:rPr>
                <w:rFonts w:ascii="Arial" w:hAnsi="Arial" w:cs="Arial"/>
              </w:rPr>
              <w:t>The ability to quickly grasp and understand complex issues and the impact on service delivery</w:t>
            </w:r>
            <w:r w:rsidR="00BE002D" w:rsidRPr="001164F8">
              <w:rPr>
                <w:rFonts w:ascii="Arial" w:hAnsi="Arial" w:cs="Arial"/>
              </w:rPr>
              <w:t>.</w:t>
            </w:r>
          </w:p>
          <w:p w:rsidR="008E0143" w:rsidRPr="001164F8" w:rsidRDefault="008E0143" w:rsidP="008E0143">
            <w:pPr>
              <w:ind w:left="720"/>
              <w:rPr>
                <w:rFonts w:ascii="Arial" w:hAnsi="Arial" w:cs="Arial"/>
                <w:iCs/>
              </w:rPr>
            </w:pPr>
          </w:p>
          <w:p w:rsidR="008E0143" w:rsidRPr="001164F8" w:rsidRDefault="008E0143" w:rsidP="008E0143">
            <w:pPr>
              <w:spacing w:after="120"/>
              <w:rPr>
                <w:rFonts w:ascii="Arial" w:hAnsi="Arial" w:cs="Arial"/>
                <w:b/>
                <w:iCs/>
                <w:u w:val="single"/>
              </w:rPr>
            </w:pPr>
            <w:r w:rsidRPr="001164F8">
              <w:rPr>
                <w:rFonts w:ascii="Arial" w:hAnsi="Arial" w:cs="Arial"/>
                <w:b/>
                <w:iCs/>
                <w:u w:val="single"/>
              </w:rPr>
              <w:t xml:space="preserve">Team Working </w:t>
            </w:r>
          </w:p>
          <w:p w:rsidR="008E0143" w:rsidRPr="001164F8" w:rsidRDefault="008E0143" w:rsidP="008E0143">
            <w:pPr>
              <w:rPr>
                <w:rFonts w:ascii="Arial" w:hAnsi="Arial" w:cs="Arial"/>
                <w:iCs/>
              </w:rPr>
            </w:pPr>
            <w:r w:rsidRPr="001164F8">
              <w:rPr>
                <w:rFonts w:ascii="Arial" w:hAnsi="Arial" w:cs="Arial"/>
                <w:iCs/>
              </w:rPr>
              <w:t>Demonstrates:</w:t>
            </w:r>
          </w:p>
          <w:p w:rsidR="008E0143" w:rsidRPr="001164F8" w:rsidRDefault="008E0143" w:rsidP="00602AFF">
            <w:pPr>
              <w:numPr>
                <w:ilvl w:val="0"/>
                <w:numId w:val="2"/>
              </w:numPr>
              <w:jc w:val="both"/>
              <w:rPr>
                <w:rFonts w:ascii="Arial" w:hAnsi="Arial" w:cs="Arial"/>
                <w:iCs/>
                <w:u w:val="single"/>
              </w:rPr>
            </w:pPr>
            <w:r w:rsidRPr="001164F8">
              <w:rPr>
                <w:rFonts w:ascii="Arial" w:hAnsi="Arial" w:cs="Arial"/>
                <w:iCs/>
              </w:rPr>
              <w:t>The ability to work in diverse teams</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lead the team by example, coaching and supporting individuals as required.</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work with the team to facilitate high performance, developing clear and realistic objectives</w:t>
            </w:r>
          </w:p>
          <w:p w:rsidR="008E0143" w:rsidRPr="001164F8" w:rsidRDefault="008E0143" w:rsidP="00602AFF">
            <w:pPr>
              <w:numPr>
                <w:ilvl w:val="0"/>
                <w:numId w:val="2"/>
              </w:numPr>
              <w:jc w:val="both"/>
              <w:rPr>
                <w:rFonts w:ascii="Arial" w:hAnsi="Arial" w:cs="Arial"/>
                <w:iCs/>
              </w:rPr>
            </w:pPr>
            <w:r w:rsidRPr="001164F8">
              <w:rPr>
                <w:rFonts w:ascii="Arial" w:hAnsi="Arial" w:cs="Arial"/>
                <w:iCs/>
              </w:rPr>
              <w:t>The ability to address performance issues as they arise</w:t>
            </w:r>
          </w:p>
          <w:p w:rsidR="008E0143" w:rsidRPr="001164F8" w:rsidRDefault="008E0143" w:rsidP="00602AFF">
            <w:pPr>
              <w:numPr>
                <w:ilvl w:val="0"/>
                <w:numId w:val="2"/>
              </w:numPr>
              <w:jc w:val="both"/>
              <w:rPr>
                <w:rFonts w:ascii="Arial" w:hAnsi="Arial" w:cs="Arial"/>
                <w:iCs/>
              </w:rPr>
            </w:pPr>
            <w:r w:rsidRPr="001164F8">
              <w:rPr>
                <w:rFonts w:ascii="Arial" w:hAnsi="Arial" w:cs="Arial"/>
                <w:iCs/>
              </w:rPr>
              <w:t>Flexibility and willingness to adapt, positively contributing to the implementation of change</w:t>
            </w:r>
          </w:p>
          <w:p w:rsidR="008E0143" w:rsidRPr="001164F8" w:rsidRDefault="008E0143" w:rsidP="00602AFF">
            <w:pPr>
              <w:numPr>
                <w:ilvl w:val="0"/>
                <w:numId w:val="2"/>
              </w:numPr>
              <w:jc w:val="both"/>
              <w:rPr>
                <w:rFonts w:ascii="Arial" w:hAnsi="Arial" w:cs="Arial"/>
                <w:iCs/>
              </w:rPr>
            </w:pPr>
            <w:r w:rsidRPr="001164F8">
              <w:rPr>
                <w:rFonts w:ascii="Arial" w:hAnsi="Arial" w:cs="Arial"/>
                <w:iCs/>
              </w:rPr>
              <w:t xml:space="preserve">The ability </w:t>
            </w:r>
            <w:proofErr w:type="gramStart"/>
            <w:r w:rsidRPr="001164F8">
              <w:rPr>
                <w:rFonts w:ascii="Arial" w:hAnsi="Arial" w:cs="Arial"/>
                <w:iCs/>
              </w:rPr>
              <w:t>to confidently articulate</w:t>
            </w:r>
            <w:proofErr w:type="gramEnd"/>
            <w:r w:rsidRPr="001164F8">
              <w:rPr>
                <w:rFonts w:ascii="Arial" w:hAnsi="Arial" w:cs="Arial"/>
                <w:iCs/>
              </w:rPr>
              <w:t xml:space="preserve"> own professional opinion based on knowledge and experience. </w:t>
            </w:r>
          </w:p>
          <w:p w:rsidR="008E0143" w:rsidRPr="001164F8" w:rsidRDefault="008E0143" w:rsidP="008E0143">
            <w:pPr>
              <w:rPr>
                <w:rFonts w:ascii="Arial" w:hAnsi="Arial" w:cs="Arial"/>
                <w:i/>
                <w:iCs/>
              </w:rPr>
            </w:pPr>
          </w:p>
        </w:tc>
      </w:tr>
      <w:tr w:rsidR="008E0143" w:rsidRPr="001164F8" w:rsidTr="000021BB">
        <w:trPr>
          <w:jc w:val="center"/>
        </w:trPr>
        <w:tc>
          <w:tcPr>
            <w:tcW w:w="2355" w:type="dxa"/>
          </w:tcPr>
          <w:p w:rsidR="008E0143" w:rsidRPr="001164F8" w:rsidRDefault="008E0143" w:rsidP="008E0143">
            <w:pPr>
              <w:rPr>
                <w:rFonts w:ascii="Arial" w:hAnsi="Arial" w:cs="Arial"/>
                <w:b/>
                <w:bCs/>
              </w:rPr>
            </w:pPr>
            <w:r w:rsidRPr="001164F8">
              <w:rPr>
                <w:rFonts w:ascii="Arial" w:hAnsi="Arial" w:cs="Arial"/>
                <w:b/>
                <w:bCs/>
              </w:rPr>
              <w:lastRenderedPageBreak/>
              <w:t>Campaign Specific Selection Process</w:t>
            </w:r>
          </w:p>
          <w:p w:rsidR="008E0143" w:rsidRPr="001164F8" w:rsidRDefault="008E0143" w:rsidP="008E0143">
            <w:pPr>
              <w:jc w:val="both"/>
              <w:rPr>
                <w:rFonts w:ascii="Arial" w:hAnsi="Arial" w:cs="Arial"/>
                <w:b/>
                <w:bCs/>
              </w:rPr>
            </w:pPr>
          </w:p>
          <w:p w:rsidR="008E0143" w:rsidRPr="001164F8" w:rsidRDefault="008E0143" w:rsidP="008E0143">
            <w:pPr>
              <w:jc w:val="both"/>
              <w:rPr>
                <w:rFonts w:ascii="Arial" w:hAnsi="Arial" w:cs="Arial"/>
                <w:b/>
                <w:bCs/>
              </w:rPr>
            </w:pPr>
            <w:r w:rsidRPr="001164F8">
              <w:rPr>
                <w:rFonts w:ascii="Arial" w:hAnsi="Arial" w:cs="Arial"/>
                <w:b/>
                <w:bCs/>
              </w:rPr>
              <w:lastRenderedPageBreak/>
              <w:t>Ranking/Shortlisting / Interview</w:t>
            </w:r>
          </w:p>
        </w:tc>
        <w:tc>
          <w:tcPr>
            <w:tcW w:w="8000" w:type="dxa"/>
          </w:tcPr>
          <w:p w:rsidR="008E0143" w:rsidRPr="001164F8" w:rsidRDefault="008E0143" w:rsidP="008E0143">
            <w:pPr>
              <w:rPr>
                <w:rFonts w:ascii="Arial" w:hAnsi="Arial" w:cs="Arial"/>
              </w:rPr>
            </w:pPr>
            <w:r w:rsidRPr="001164F8">
              <w:rPr>
                <w:rFonts w:ascii="Arial" w:hAnsi="Arial" w:cs="Arial"/>
              </w:rPr>
              <w:lastRenderedPageBreak/>
              <w:t xml:space="preserve">A ranking and or shortlisting exercise </w:t>
            </w:r>
            <w:proofErr w:type="gramStart"/>
            <w:r w:rsidRPr="001164F8">
              <w:rPr>
                <w:rFonts w:ascii="Arial" w:hAnsi="Arial" w:cs="Arial"/>
              </w:rPr>
              <w:t>may be carried out</w:t>
            </w:r>
            <w:proofErr w:type="gramEnd"/>
            <w:r w:rsidRPr="001164F8">
              <w:rPr>
                <w:rFonts w:ascii="Arial" w:hAnsi="Arial" w:cs="Arial"/>
              </w:rPr>
              <w:t xml:space="preserve"> based on information supplied in your application form.  The criteria for ranking and or shortlisting </w:t>
            </w:r>
            <w:proofErr w:type="gramStart"/>
            <w:r w:rsidRPr="001164F8">
              <w:rPr>
                <w:rFonts w:ascii="Arial" w:hAnsi="Arial" w:cs="Arial"/>
              </w:rPr>
              <w:t>are based</w:t>
            </w:r>
            <w:proofErr w:type="gramEnd"/>
            <w:r w:rsidRPr="001164F8">
              <w:rPr>
                <w:rFonts w:ascii="Arial" w:hAnsi="Arial" w:cs="Arial"/>
              </w:rPr>
              <w:t xml:space="preserve"> on the requirements of the post as outlined in the eligibility criteria and skills, competencies </w:t>
            </w:r>
            <w:r w:rsidRPr="001164F8">
              <w:rPr>
                <w:rFonts w:ascii="Arial" w:hAnsi="Arial" w:cs="Arial"/>
              </w:rPr>
              <w:lastRenderedPageBreak/>
              <w:t xml:space="preserve">and/or knowledge section of this job specification.  Therefore, it is very important that you think about your experience in light of those requirements.  </w:t>
            </w:r>
          </w:p>
          <w:p w:rsidR="008E0143" w:rsidRPr="001164F8" w:rsidRDefault="008E0143" w:rsidP="008E0143">
            <w:pPr>
              <w:rPr>
                <w:rFonts w:ascii="Arial" w:hAnsi="Arial" w:cs="Arial"/>
              </w:rPr>
            </w:pPr>
          </w:p>
          <w:p w:rsidR="008E0143" w:rsidRPr="001164F8" w:rsidRDefault="008E0143" w:rsidP="008E0143">
            <w:pPr>
              <w:rPr>
                <w:rFonts w:ascii="Arial" w:hAnsi="Arial" w:cs="Arial"/>
              </w:rPr>
            </w:pPr>
            <w:r w:rsidRPr="001164F8">
              <w:rPr>
                <w:rFonts w:ascii="Arial" w:hAnsi="Arial" w:cs="Arial"/>
              </w:rPr>
              <w:t xml:space="preserve">Failure to include information regarding these requirements may result in you not progressing to the next stage of the selection process.  </w:t>
            </w:r>
          </w:p>
          <w:p w:rsidR="008E0143" w:rsidRPr="001164F8" w:rsidRDefault="008E0143" w:rsidP="008E0143">
            <w:pPr>
              <w:rPr>
                <w:rFonts w:ascii="Arial" w:hAnsi="Arial" w:cs="Arial"/>
                <w:iCs/>
              </w:rPr>
            </w:pPr>
          </w:p>
          <w:p w:rsidR="008E0143" w:rsidRPr="001164F8" w:rsidRDefault="008E0143" w:rsidP="008E0143">
            <w:pPr>
              <w:rPr>
                <w:rFonts w:ascii="Arial" w:hAnsi="Arial" w:cs="Arial"/>
                <w:iCs/>
              </w:rPr>
            </w:pPr>
            <w:r w:rsidRPr="001164F8">
              <w:rPr>
                <w:rFonts w:ascii="Arial" w:hAnsi="Arial" w:cs="Arial"/>
                <w:iCs/>
              </w:rPr>
              <w:t>Those successful at the ranking stage of this process, where applied, will be placed on an order of merit and will be called to interview in ‘bands’ depending on the service needs of the organisation.</w:t>
            </w:r>
          </w:p>
          <w:p w:rsidR="008E0143" w:rsidRPr="001164F8" w:rsidRDefault="008E0143" w:rsidP="008E0143">
            <w:pPr>
              <w:rPr>
                <w:rFonts w:ascii="Arial" w:hAnsi="Arial" w:cs="Arial"/>
                <w:iCs/>
                <w:highlight w:val="yellow"/>
              </w:rPr>
            </w:pPr>
          </w:p>
        </w:tc>
      </w:tr>
      <w:tr w:rsidR="005029CD" w:rsidRPr="001164F8" w:rsidTr="000021BB">
        <w:trPr>
          <w:jc w:val="center"/>
        </w:trPr>
        <w:tc>
          <w:tcPr>
            <w:tcW w:w="2355" w:type="dxa"/>
          </w:tcPr>
          <w:p w:rsidR="005029CD" w:rsidRPr="001164F8" w:rsidRDefault="005029CD" w:rsidP="005029CD">
            <w:pPr>
              <w:rPr>
                <w:rFonts w:ascii="Arial" w:hAnsi="Arial" w:cs="Arial"/>
                <w:b/>
                <w:bCs/>
              </w:rPr>
            </w:pPr>
            <w:r w:rsidRPr="001164F8">
              <w:rPr>
                <w:rFonts w:ascii="Arial" w:hAnsi="Arial" w:cs="Arial"/>
                <w:b/>
                <w:bCs/>
              </w:rPr>
              <w:lastRenderedPageBreak/>
              <w:t xml:space="preserve">Diversity, equality and inclusion </w:t>
            </w:r>
          </w:p>
          <w:p w:rsidR="005029CD" w:rsidRPr="001164F8" w:rsidRDefault="005029CD" w:rsidP="008E0143">
            <w:pPr>
              <w:jc w:val="both"/>
              <w:rPr>
                <w:rFonts w:ascii="Arial" w:hAnsi="Arial" w:cs="Arial"/>
                <w:b/>
                <w:bCs/>
              </w:rPr>
            </w:pPr>
          </w:p>
        </w:tc>
        <w:tc>
          <w:tcPr>
            <w:tcW w:w="8000" w:type="dxa"/>
          </w:tcPr>
          <w:p w:rsidR="005029CD" w:rsidRPr="001164F8" w:rsidRDefault="000425E6" w:rsidP="005029CD">
            <w:pPr>
              <w:rPr>
                <w:rFonts w:ascii="Arial" w:hAnsi="Arial" w:cs="Arial"/>
                <w:iCs/>
              </w:rPr>
            </w:pPr>
            <w:r w:rsidRPr="001164F8">
              <w:rPr>
                <w:rFonts w:ascii="Arial" w:hAnsi="Arial" w:cs="Arial"/>
                <w:iCs/>
              </w:rPr>
              <w:t>T</w:t>
            </w:r>
            <w:r w:rsidR="005029CD" w:rsidRPr="001164F8">
              <w:rPr>
                <w:rFonts w:ascii="Arial" w:hAnsi="Arial" w:cs="Arial"/>
                <w:iCs/>
              </w:rPr>
              <w:t>he HSE is an equal opportunities employer.</w:t>
            </w:r>
          </w:p>
          <w:p w:rsidR="005029CD" w:rsidRPr="001164F8" w:rsidRDefault="005029CD" w:rsidP="005029CD">
            <w:pPr>
              <w:rPr>
                <w:rFonts w:ascii="Arial" w:hAnsi="Arial" w:cs="Arial"/>
                <w:color w:val="000000"/>
                <w:shd w:val="clear" w:color="auto" w:fill="FFFFFF"/>
              </w:rPr>
            </w:pPr>
          </w:p>
          <w:p w:rsidR="005029CD" w:rsidRPr="001164F8" w:rsidRDefault="005029CD" w:rsidP="005029CD">
            <w:pPr>
              <w:rPr>
                <w:rFonts w:ascii="Arial" w:hAnsi="Arial" w:cs="Arial"/>
                <w:color w:val="000000"/>
                <w:shd w:val="clear" w:color="auto" w:fill="FFFFFF"/>
              </w:rPr>
            </w:pPr>
            <w:r w:rsidRPr="001164F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5029CD" w:rsidRPr="001164F8" w:rsidRDefault="005029CD" w:rsidP="005029CD">
            <w:pPr>
              <w:rPr>
                <w:rFonts w:ascii="Arial" w:hAnsi="Arial" w:cs="Arial"/>
                <w:color w:val="000000"/>
                <w:shd w:val="clear" w:color="auto" w:fill="FFFFFF"/>
              </w:rPr>
            </w:pPr>
          </w:p>
          <w:p w:rsidR="005029CD" w:rsidRPr="001164F8" w:rsidRDefault="005029CD" w:rsidP="005029CD">
            <w:pPr>
              <w:rPr>
                <w:rFonts w:ascii="Arial" w:hAnsi="Arial" w:cs="Arial"/>
                <w:color w:val="000000"/>
                <w:shd w:val="clear" w:color="auto" w:fill="FFFFFF"/>
              </w:rPr>
            </w:pPr>
            <w:r w:rsidRPr="001164F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1164F8">
              <w:rPr>
                <w:rFonts w:ascii="Arial" w:hAnsi="Arial" w:cs="Arial"/>
                <w:color w:val="000000"/>
                <w:shd w:val="clear" w:color="auto" w:fill="FFFFFF"/>
              </w:rPr>
              <w:t>are not tolerated</w:t>
            </w:r>
            <w:proofErr w:type="gramEnd"/>
            <w:r w:rsidRPr="001164F8">
              <w:rPr>
                <w:rFonts w:ascii="Arial" w:hAnsi="Arial" w:cs="Arial"/>
                <w:color w:val="000000"/>
                <w:shd w:val="clear" w:color="auto" w:fill="FFFFFF"/>
              </w:rPr>
              <w:t xml:space="preserve">. </w:t>
            </w:r>
          </w:p>
          <w:p w:rsidR="005029CD" w:rsidRPr="001164F8" w:rsidRDefault="005029CD" w:rsidP="005029CD">
            <w:pPr>
              <w:rPr>
                <w:rFonts w:ascii="Arial" w:hAnsi="Arial" w:cs="Arial"/>
                <w:color w:val="000000"/>
                <w:shd w:val="clear" w:color="auto" w:fill="FFFFFF"/>
              </w:rPr>
            </w:pPr>
          </w:p>
          <w:p w:rsidR="005029CD" w:rsidRPr="001164F8" w:rsidRDefault="005029CD" w:rsidP="005029CD">
            <w:pPr>
              <w:rPr>
                <w:rFonts w:ascii="Arial" w:hAnsi="Arial" w:cs="Arial"/>
                <w:color w:val="000000"/>
                <w:shd w:val="clear" w:color="auto" w:fill="FFFFFF"/>
              </w:rPr>
            </w:pPr>
            <w:r w:rsidRPr="001164F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rsidR="005029CD" w:rsidRPr="001164F8" w:rsidRDefault="005029CD" w:rsidP="005029CD">
            <w:pPr>
              <w:rPr>
                <w:rFonts w:ascii="Arial" w:hAnsi="Arial" w:cs="Arial"/>
                <w:color w:val="000000"/>
                <w:shd w:val="clear" w:color="auto" w:fill="FFFFFF"/>
              </w:rPr>
            </w:pPr>
          </w:p>
          <w:p w:rsidR="005029CD" w:rsidRPr="001164F8" w:rsidRDefault="005029CD" w:rsidP="005029CD">
            <w:pPr>
              <w:rPr>
                <w:rFonts w:ascii="Arial" w:hAnsi="Arial" w:cs="Arial"/>
              </w:rPr>
            </w:pPr>
            <w:r w:rsidRPr="001164F8">
              <w:rPr>
                <w:rFonts w:ascii="Arial" w:hAnsi="Arial" w:cs="Arial"/>
              </w:rPr>
              <w:t xml:space="preserve">Read more about the HSE’s commitment to </w:t>
            </w:r>
            <w:hyperlink r:id="rId15" w:history="1">
              <w:r w:rsidRPr="001164F8">
                <w:rPr>
                  <w:rStyle w:val="Hyperlink"/>
                  <w:rFonts w:ascii="Arial" w:hAnsi="Arial" w:cs="Arial"/>
                </w:rPr>
                <w:t>Diversity, Equality and Inclusion</w:t>
              </w:r>
            </w:hyperlink>
            <w:r w:rsidRPr="001164F8">
              <w:rPr>
                <w:rFonts w:ascii="Arial" w:hAnsi="Arial" w:cs="Arial"/>
              </w:rPr>
              <w:t xml:space="preserve"> </w:t>
            </w:r>
          </w:p>
          <w:p w:rsidR="005029CD" w:rsidRPr="001164F8" w:rsidRDefault="005029CD" w:rsidP="008E0143">
            <w:pPr>
              <w:jc w:val="both"/>
              <w:rPr>
                <w:rFonts w:ascii="Arial" w:hAnsi="Arial" w:cs="Arial"/>
              </w:rPr>
            </w:pPr>
          </w:p>
        </w:tc>
      </w:tr>
      <w:tr w:rsidR="008E0143" w:rsidRPr="001164F8" w:rsidTr="000021BB">
        <w:trPr>
          <w:jc w:val="center"/>
        </w:trPr>
        <w:tc>
          <w:tcPr>
            <w:tcW w:w="2355" w:type="dxa"/>
          </w:tcPr>
          <w:p w:rsidR="008E0143" w:rsidRPr="001164F8" w:rsidRDefault="008E0143" w:rsidP="008E0143">
            <w:pPr>
              <w:jc w:val="both"/>
              <w:rPr>
                <w:rFonts w:ascii="Arial" w:hAnsi="Arial" w:cs="Arial"/>
                <w:b/>
                <w:bCs/>
              </w:rPr>
            </w:pPr>
            <w:r w:rsidRPr="001164F8">
              <w:rPr>
                <w:rFonts w:ascii="Arial" w:hAnsi="Arial" w:cs="Arial"/>
                <w:b/>
                <w:bCs/>
              </w:rPr>
              <w:t>Code of Practice</w:t>
            </w:r>
          </w:p>
        </w:tc>
        <w:tc>
          <w:tcPr>
            <w:tcW w:w="8000" w:type="dxa"/>
          </w:tcPr>
          <w:p w:rsidR="005029CD" w:rsidRPr="001164F8" w:rsidRDefault="005029CD" w:rsidP="005029CD">
            <w:pPr>
              <w:rPr>
                <w:rFonts w:ascii="Arial" w:hAnsi="Arial" w:cs="Arial"/>
                <w:lang w:val="en-IE" w:eastAsia="en-US"/>
              </w:rPr>
            </w:pPr>
            <w:r w:rsidRPr="001164F8">
              <w:rPr>
                <w:rFonts w:ascii="Arial" w:hAnsi="Arial" w:cs="Arial"/>
              </w:rPr>
              <w:t>The Health Service Executive</w:t>
            </w:r>
            <w:r w:rsidRPr="001164F8">
              <w:rPr>
                <w:rFonts w:ascii="Arial" w:hAnsi="Arial" w:cs="Arial"/>
                <w:color w:val="FF0000"/>
              </w:rPr>
              <w:t xml:space="preserve"> </w:t>
            </w:r>
            <w:r w:rsidRPr="001164F8">
              <w:rPr>
                <w:rFonts w:ascii="Arial" w:hAnsi="Arial" w:cs="Arial"/>
              </w:rPr>
              <w:t>will run this campaign in compliance with the Code of Practice prepared by the Commission for Public Service Appointments (CPSA).</w:t>
            </w:r>
          </w:p>
          <w:p w:rsidR="005029CD" w:rsidRPr="001164F8" w:rsidRDefault="005029CD" w:rsidP="005029CD">
            <w:pPr>
              <w:rPr>
                <w:rFonts w:ascii="Arial" w:hAnsi="Arial" w:cs="Arial"/>
              </w:rPr>
            </w:pPr>
          </w:p>
          <w:p w:rsidR="005029CD" w:rsidRPr="001164F8" w:rsidRDefault="005029CD" w:rsidP="005029CD">
            <w:pPr>
              <w:shd w:val="clear" w:color="auto" w:fill="FFFFFF"/>
              <w:spacing w:line="276" w:lineRule="auto"/>
              <w:rPr>
                <w:rFonts w:ascii="Arial" w:hAnsi="Arial" w:cs="Arial"/>
                <w:color w:val="333333"/>
                <w:lang w:val="en-IE" w:eastAsia="en-IE"/>
              </w:rPr>
            </w:pPr>
            <w:r w:rsidRPr="001164F8">
              <w:rPr>
                <w:rFonts w:ascii="Arial" w:hAnsi="Arial" w:cs="Arial"/>
              </w:rPr>
              <w:t xml:space="preserve">The CPSA is responsible for </w:t>
            </w:r>
            <w:r w:rsidRPr="001164F8">
              <w:rPr>
                <w:rFonts w:ascii="Arial" w:hAnsi="Arial" w:cs="Arial"/>
                <w:color w:val="333333"/>
                <w:lang w:eastAsia="en-IE"/>
              </w:rPr>
              <w:t xml:space="preserve">establishing the principles to </w:t>
            </w:r>
            <w:proofErr w:type="gramStart"/>
            <w:r w:rsidRPr="001164F8">
              <w:rPr>
                <w:rFonts w:ascii="Arial" w:hAnsi="Arial" w:cs="Arial"/>
                <w:color w:val="333333"/>
                <w:lang w:eastAsia="en-IE"/>
              </w:rPr>
              <w:t>be followed</w:t>
            </w:r>
            <w:proofErr w:type="gramEnd"/>
            <w:r w:rsidRPr="001164F8">
              <w:rPr>
                <w:rFonts w:ascii="Arial" w:hAnsi="Arial" w:cs="Arial"/>
                <w:color w:val="333333"/>
                <w:lang w:eastAsia="en-IE"/>
              </w:rPr>
              <w:t xml:space="preserve"> when making an appointment. These are set out in the CPSA Code of Practice. The Code outlines the standards to </w:t>
            </w:r>
            <w:proofErr w:type="gramStart"/>
            <w:r w:rsidRPr="001164F8">
              <w:rPr>
                <w:rFonts w:ascii="Arial" w:hAnsi="Arial" w:cs="Arial"/>
                <w:color w:val="333333"/>
                <w:lang w:eastAsia="en-IE"/>
              </w:rPr>
              <w:t>be adhered</w:t>
            </w:r>
            <w:proofErr w:type="gramEnd"/>
            <w:r w:rsidRPr="001164F8">
              <w:rPr>
                <w:rFonts w:ascii="Arial" w:hAnsi="Arial" w:cs="Arial"/>
                <w:color w:val="333333"/>
                <w:lang w:eastAsia="en-IE"/>
              </w:rPr>
              <w:t xml:space="preserve"> to at each stage of the selection process and sets out the review and appeal mechanisms open to candidates should they be unhappy with a selection process.</w:t>
            </w:r>
          </w:p>
          <w:p w:rsidR="005029CD" w:rsidRPr="001164F8" w:rsidRDefault="005029CD" w:rsidP="005029CD">
            <w:pPr>
              <w:ind w:firstLine="720"/>
              <w:rPr>
                <w:rFonts w:ascii="Arial" w:hAnsi="Arial" w:cs="Arial"/>
              </w:rPr>
            </w:pPr>
          </w:p>
          <w:p w:rsidR="005029CD" w:rsidRPr="001164F8" w:rsidRDefault="005029CD" w:rsidP="005029CD">
            <w:pPr>
              <w:rPr>
                <w:rFonts w:ascii="Arial" w:hAnsi="Arial" w:cs="Arial"/>
                <w:lang w:val="en-IE" w:eastAsia="en-US"/>
              </w:rPr>
            </w:pPr>
            <w:r w:rsidRPr="001164F8">
              <w:rPr>
                <w:rFonts w:ascii="Arial" w:hAnsi="Arial" w:cs="Arial"/>
              </w:rPr>
              <w:t xml:space="preserve">Read the </w:t>
            </w:r>
            <w:hyperlink r:id="rId16" w:history="1">
              <w:r w:rsidRPr="001164F8">
                <w:rPr>
                  <w:rStyle w:val="Hyperlink"/>
                  <w:rFonts w:ascii="Arial" w:hAnsi="Arial" w:cs="Arial"/>
                </w:rPr>
                <w:t>CPSA Code of Practice</w:t>
              </w:r>
            </w:hyperlink>
            <w:r w:rsidRPr="001164F8">
              <w:rPr>
                <w:rFonts w:ascii="Arial" w:hAnsi="Arial" w:cs="Arial"/>
              </w:rPr>
              <w:t xml:space="preserve">. </w:t>
            </w:r>
          </w:p>
          <w:p w:rsidR="008E0143" w:rsidRPr="001164F8" w:rsidRDefault="008E0143" w:rsidP="008E0143">
            <w:pPr>
              <w:jc w:val="both"/>
              <w:rPr>
                <w:rFonts w:ascii="Arial" w:hAnsi="Arial" w:cs="Arial"/>
              </w:rPr>
            </w:pPr>
          </w:p>
        </w:tc>
      </w:tr>
      <w:tr w:rsidR="008E0143" w:rsidRPr="001164F8" w:rsidTr="000021BB">
        <w:trPr>
          <w:jc w:val="center"/>
        </w:trPr>
        <w:tc>
          <w:tcPr>
            <w:tcW w:w="10355" w:type="dxa"/>
            <w:gridSpan w:val="2"/>
          </w:tcPr>
          <w:p w:rsidR="008E0143" w:rsidRPr="001164F8" w:rsidRDefault="008E0143" w:rsidP="008E0143">
            <w:pPr>
              <w:jc w:val="both"/>
              <w:rPr>
                <w:rFonts w:ascii="Arial" w:hAnsi="Arial" w:cs="Arial"/>
              </w:rPr>
            </w:pPr>
            <w:r w:rsidRPr="001164F8">
              <w:rPr>
                <w:rFonts w:ascii="Arial" w:hAnsi="Arial" w:cs="Arial"/>
              </w:rPr>
              <w:t xml:space="preserve">The reform programme outlined for the Health Services may </w:t>
            </w:r>
            <w:proofErr w:type="gramStart"/>
            <w:r w:rsidRPr="001164F8">
              <w:rPr>
                <w:rFonts w:ascii="Arial" w:hAnsi="Arial" w:cs="Arial"/>
              </w:rPr>
              <w:t>impact on</w:t>
            </w:r>
            <w:proofErr w:type="gramEnd"/>
            <w:r w:rsidRPr="001164F8">
              <w:rPr>
                <w:rFonts w:ascii="Arial" w:hAnsi="Arial" w:cs="Arial"/>
              </w:rPr>
              <w:t xml:space="preserve"> this role and as structures change the job specification may be reviewed.</w:t>
            </w:r>
          </w:p>
          <w:p w:rsidR="008E0143" w:rsidRPr="001164F8" w:rsidRDefault="008E0143" w:rsidP="008E0143">
            <w:pPr>
              <w:jc w:val="both"/>
              <w:rPr>
                <w:rFonts w:ascii="Arial" w:hAnsi="Arial" w:cs="Arial"/>
              </w:rPr>
            </w:pPr>
          </w:p>
          <w:p w:rsidR="008E0143" w:rsidRPr="001164F8" w:rsidRDefault="008E0143" w:rsidP="008E0143">
            <w:pPr>
              <w:jc w:val="both"/>
              <w:rPr>
                <w:rFonts w:ascii="Arial" w:hAnsi="Arial" w:cs="Arial"/>
              </w:rPr>
            </w:pPr>
            <w:r w:rsidRPr="001164F8">
              <w:rPr>
                <w:rFonts w:ascii="Arial" w:hAnsi="Arial" w:cs="Arial"/>
              </w:rPr>
              <w:t xml:space="preserve">This job specification is a guide to the general range of duties assigned to the post holder. It </w:t>
            </w:r>
            <w:proofErr w:type="gramStart"/>
            <w:r w:rsidRPr="001164F8">
              <w:rPr>
                <w:rFonts w:ascii="Arial" w:hAnsi="Arial" w:cs="Arial"/>
              </w:rPr>
              <w:t>is intended</w:t>
            </w:r>
            <w:proofErr w:type="gramEnd"/>
            <w:r w:rsidRPr="001164F8">
              <w:rPr>
                <w:rFonts w:ascii="Arial" w:hAnsi="Arial" w:cs="Arial"/>
              </w:rPr>
              <w:t xml:space="preserve"> to be neither definitive nor restrictive and is subject to periodic review with the employee concerned.</w:t>
            </w:r>
          </w:p>
          <w:p w:rsidR="008E0143" w:rsidRPr="001164F8" w:rsidRDefault="008E0143" w:rsidP="008E0143">
            <w:pPr>
              <w:jc w:val="both"/>
              <w:rPr>
                <w:rFonts w:ascii="Arial" w:hAnsi="Arial" w:cs="Arial"/>
              </w:rPr>
            </w:pPr>
          </w:p>
        </w:tc>
      </w:tr>
    </w:tbl>
    <w:p w:rsidR="00BA0A3B" w:rsidRPr="008E7948" w:rsidRDefault="00BA0A3B" w:rsidP="00071D09">
      <w:pPr>
        <w:rPr>
          <w:rFonts w:ascii="Arial" w:hAnsi="Arial" w:cs="Arial"/>
          <w:b/>
          <w:color w:val="008000"/>
          <w:sz w:val="21"/>
          <w:szCs w:val="21"/>
          <w:u w:val="single"/>
        </w:rPr>
      </w:pPr>
    </w:p>
    <w:p w:rsidR="00E14B44" w:rsidRDefault="0043773F" w:rsidP="003D76BC">
      <w:pPr>
        <w:jc w:val="center"/>
        <w:rPr>
          <w:rFonts w:ascii="Arial" w:hAnsi="Arial" w:cs="Arial"/>
        </w:rPr>
      </w:pPr>
      <w:r w:rsidRPr="000021BB">
        <w:rPr>
          <w:rFonts w:ascii="Arial" w:hAnsi="Arial" w:cs="Arial"/>
        </w:rPr>
        <w:br w:type="page"/>
      </w:r>
      <w:r w:rsidR="003B471C">
        <w:rPr>
          <w:rFonts w:ascii="Arial" w:hAnsi="Arial" w:cs="Arial"/>
          <w:noProof/>
          <w:lang w:val="en-IE" w:eastAsia="en-IE"/>
        </w:rPr>
        <w:drawing>
          <wp:anchor distT="0" distB="0" distL="114300" distR="114300" simplePos="0" relativeHeight="251657728" behindDoc="0" locked="0" layoutInCell="1" allowOverlap="1" wp14:anchorId="651D9C3D" wp14:editId="3BFFBB3C">
            <wp:simplePos x="0" y="0"/>
            <wp:positionH relativeFrom="margin">
              <wp:posOffset>0</wp:posOffset>
            </wp:positionH>
            <wp:positionV relativeFrom="margin">
              <wp:posOffset>1905</wp:posOffset>
            </wp:positionV>
            <wp:extent cx="135255" cy="14668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55" cy="14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4B44" w:rsidRDefault="00E14B44" w:rsidP="003D76BC">
      <w:pPr>
        <w:jc w:val="center"/>
        <w:rPr>
          <w:rFonts w:ascii="Arial" w:hAnsi="Arial" w:cs="Arial"/>
        </w:rPr>
      </w:pPr>
    </w:p>
    <w:p w:rsidR="00E14B44" w:rsidRDefault="00E14B44" w:rsidP="00E14B44">
      <w:pPr>
        <w:jc w:val="center"/>
        <w:rPr>
          <w:rFonts w:ascii="Arial" w:hAnsi="Arial" w:cs="Arial"/>
          <w:b/>
          <w:lang w:val="ga-IE"/>
        </w:rPr>
      </w:pPr>
    </w:p>
    <w:p w:rsidR="00E14B44" w:rsidRDefault="00E14B44" w:rsidP="00E14B44">
      <w:pPr>
        <w:jc w:val="center"/>
        <w:rPr>
          <w:rFonts w:ascii="Arial" w:hAnsi="Arial" w:cs="Arial"/>
          <w:b/>
          <w:lang w:val="ga-IE"/>
        </w:rPr>
      </w:pPr>
    </w:p>
    <w:p w:rsidR="00E14B44" w:rsidRDefault="0030771A" w:rsidP="0030771A">
      <w:pPr>
        <w:rPr>
          <w:rFonts w:ascii="Arial" w:hAnsi="Arial" w:cs="Arial"/>
          <w:b/>
          <w:lang w:val="ga-IE"/>
        </w:rPr>
      </w:pPr>
      <w:r w:rsidRPr="002B12AD">
        <w:rPr>
          <w:noProof/>
          <w:lang w:val="en-IE" w:eastAsia="en-IE"/>
        </w:rPr>
        <w:drawing>
          <wp:inline distT="0" distB="0" distL="0" distR="0" wp14:anchorId="49F7E28B" wp14:editId="45BAC88F">
            <wp:extent cx="1195403" cy="943739"/>
            <wp:effectExtent l="0" t="0" r="0" b="0"/>
            <wp:docPr id="2" name="Picture 2" descr="1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email-signatur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1202" cy="948317"/>
                    </a:xfrm>
                    <a:prstGeom prst="rect">
                      <a:avLst/>
                    </a:prstGeom>
                    <a:noFill/>
                    <a:ln>
                      <a:noFill/>
                    </a:ln>
                  </pic:spPr>
                </pic:pic>
              </a:graphicData>
            </a:graphic>
          </wp:inline>
        </w:drawing>
      </w:r>
    </w:p>
    <w:p w:rsidR="00E14B44" w:rsidRDefault="00E14B44" w:rsidP="00E14B44">
      <w:pPr>
        <w:jc w:val="center"/>
        <w:rPr>
          <w:rFonts w:ascii="Arial" w:hAnsi="Arial" w:cs="Arial"/>
          <w:b/>
          <w:lang w:val="ga-IE"/>
        </w:rPr>
      </w:pPr>
    </w:p>
    <w:p w:rsidR="00E14B44" w:rsidRDefault="00E14B44" w:rsidP="00E14B44">
      <w:pPr>
        <w:jc w:val="center"/>
        <w:rPr>
          <w:rFonts w:ascii="Arial" w:hAnsi="Arial" w:cs="Arial"/>
          <w:b/>
          <w:lang w:val="ga-IE"/>
        </w:rPr>
      </w:pPr>
    </w:p>
    <w:p w:rsidR="00602AFF" w:rsidRDefault="00602AFF" w:rsidP="007E6461">
      <w:pPr>
        <w:jc w:val="center"/>
        <w:rPr>
          <w:rFonts w:ascii="Arial" w:hAnsi="Arial" w:cs="Arial"/>
          <w:b/>
          <w:iCs/>
        </w:rPr>
      </w:pPr>
      <w:r w:rsidRPr="00E240D4">
        <w:rPr>
          <w:rFonts w:ascii="Arial" w:hAnsi="Arial" w:cs="Arial"/>
          <w:b/>
          <w:iCs/>
        </w:rPr>
        <w:t>Safe Nurse Staffing and Skill Mix Framework / Workforce Planning Data Analyst (Grade VII)</w:t>
      </w:r>
    </w:p>
    <w:p w:rsidR="00E14B44" w:rsidRPr="007E6461" w:rsidRDefault="00996CCE" w:rsidP="007E6461">
      <w:pPr>
        <w:jc w:val="center"/>
        <w:rPr>
          <w:rFonts w:ascii="Arial" w:hAnsi="Arial" w:cs="Arial"/>
          <w:b/>
          <w:iCs/>
        </w:rPr>
      </w:pPr>
      <w:r w:rsidRPr="006B6065">
        <w:rPr>
          <w:rFonts w:ascii="Arial" w:hAnsi="Arial" w:cs="Arial"/>
          <w:b/>
          <w:lang w:eastAsia="en-IE"/>
        </w:rPr>
        <w:t xml:space="preserve">Office of Nursing and Midwifery Service </w:t>
      </w:r>
      <w:r w:rsidRPr="00804B53">
        <w:rPr>
          <w:rFonts w:ascii="Arial" w:hAnsi="Arial" w:cs="Arial"/>
          <w:b/>
          <w:lang w:eastAsia="en-IE"/>
        </w:rPr>
        <w:t>Director</w:t>
      </w:r>
    </w:p>
    <w:p w:rsidR="002C065A" w:rsidRPr="000021BB" w:rsidRDefault="00812B8C" w:rsidP="003D76BC">
      <w:pPr>
        <w:jc w:val="center"/>
        <w:rPr>
          <w:rFonts w:ascii="Arial" w:hAnsi="Arial" w:cs="Arial"/>
          <w:b/>
          <w:lang w:val="en-IE"/>
        </w:rPr>
      </w:pPr>
      <w:r w:rsidRPr="000021BB">
        <w:rPr>
          <w:rFonts w:ascii="Arial" w:hAnsi="Arial" w:cs="Arial"/>
          <w:b/>
          <w:lang w:val="en-IE"/>
        </w:rPr>
        <w:t>Terms and Conditions of Employment</w:t>
      </w:r>
    </w:p>
    <w:p w:rsidR="00812B8C" w:rsidRPr="000021BB" w:rsidRDefault="00812B8C" w:rsidP="00812B8C">
      <w:pPr>
        <w:rPr>
          <w:rFonts w:ascii="Arial" w:hAnsi="Arial" w:cs="Arial"/>
          <w:b/>
          <w:lang w:val="en-IE"/>
        </w:r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8080"/>
      </w:tblGrid>
      <w:tr w:rsidR="00812B8C" w:rsidRPr="000021BB" w:rsidTr="00E14B44">
        <w:trPr>
          <w:jc w:val="center"/>
        </w:trPr>
        <w:tc>
          <w:tcPr>
            <w:tcW w:w="2089" w:type="dxa"/>
          </w:tcPr>
          <w:p w:rsidR="00812B8C" w:rsidRPr="000021BB" w:rsidRDefault="00812B8C" w:rsidP="00812B8C">
            <w:pPr>
              <w:rPr>
                <w:rFonts w:ascii="Arial" w:hAnsi="Arial" w:cs="Arial"/>
                <w:b/>
                <w:bCs/>
                <w:lang w:val="en-IE"/>
              </w:rPr>
            </w:pPr>
            <w:r w:rsidRPr="000021BB">
              <w:rPr>
                <w:rFonts w:ascii="Arial" w:hAnsi="Arial" w:cs="Arial"/>
                <w:b/>
                <w:bCs/>
                <w:lang w:val="en-IE"/>
              </w:rPr>
              <w:t xml:space="preserve">Tenure </w:t>
            </w:r>
          </w:p>
        </w:tc>
        <w:tc>
          <w:tcPr>
            <w:tcW w:w="8080" w:type="dxa"/>
          </w:tcPr>
          <w:p w:rsidR="00E14B44" w:rsidRPr="005E0BEA" w:rsidRDefault="00E14B44" w:rsidP="00E14B44">
            <w:pPr>
              <w:tabs>
                <w:tab w:val="left" w:pos="-720"/>
                <w:tab w:val="left" w:pos="0"/>
                <w:tab w:val="left" w:pos="720"/>
              </w:tabs>
              <w:suppressAutoHyphens/>
              <w:jc w:val="both"/>
              <w:rPr>
                <w:rFonts w:ascii="Arial" w:hAnsi="Arial" w:cs="Arial"/>
                <w:spacing w:val="-3"/>
              </w:rPr>
            </w:pPr>
            <w:r w:rsidRPr="005E0BEA">
              <w:rPr>
                <w:rFonts w:ascii="Arial" w:hAnsi="Arial" w:cs="Arial"/>
                <w:spacing w:val="-3"/>
              </w:rPr>
              <w:t xml:space="preserve">The current </w:t>
            </w:r>
            <w:r w:rsidR="0030771A">
              <w:rPr>
                <w:rFonts w:ascii="Arial" w:hAnsi="Arial" w:cs="Arial"/>
                <w:spacing w:val="-3"/>
              </w:rPr>
              <w:t>vacancy</w:t>
            </w:r>
            <w:r w:rsidRPr="005E0BEA">
              <w:rPr>
                <w:rFonts w:ascii="Arial" w:hAnsi="Arial" w:cs="Arial"/>
                <w:spacing w:val="-3"/>
              </w:rPr>
              <w:t xml:space="preserve"> available </w:t>
            </w:r>
            <w:r w:rsidR="0030771A">
              <w:rPr>
                <w:rFonts w:ascii="Arial" w:hAnsi="Arial" w:cs="Arial"/>
                <w:spacing w:val="-3"/>
              </w:rPr>
              <w:t>is permanent and whole time</w:t>
            </w:r>
            <w:r w:rsidRPr="005E0BEA">
              <w:rPr>
                <w:rFonts w:ascii="Arial" w:hAnsi="Arial" w:cs="Arial"/>
                <w:spacing w:val="-3"/>
              </w:rPr>
              <w:t xml:space="preserve">.  </w:t>
            </w:r>
          </w:p>
          <w:p w:rsidR="00E14B44" w:rsidRPr="005E0BEA" w:rsidRDefault="00E14B44" w:rsidP="00E14B44">
            <w:pPr>
              <w:tabs>
                <w:tab w:val="left" w:pos="-720"/>
                <w:tab w:val="left" w:pos="0"/>
                <w:tab w:val="left" w:pos="720"/>
              </w:tabs>
              <w:suppressAutoHyphens/>
              <w:jc w:val="both"/>
              <w:rPr>
                <w:rFonts w:ascii="Arial" w:hAnsi="Arial" w:cs="Arial"/>
                <w:spacing w:val="-3"/>
              </w:rPr>
            </w:pPr>
          </w:p>
          <w:p w:rsidR="00E14B44" w:rsidRPr="005E0BEA" w:rsidRDefault="00E14B44" w:rsidP="00E14B44">
            <w:pPr>
              <w:tabs>
                <w:tab w:val="left" w:pos="-720"/>
                <w:tab w:val="left" w:pos="0"/>
                <w:tab w:val="left" w:pos="720"/>
              </w:tabs>
              <w:suppressAutoHyphens/>
              <w:jc w:val="both"/>
              <w:rPr>
                <w:rFonts w:ascii="Arial" w:hAnsi="Arial" w:cs="Arial"/>
                <w:spacing w:val="-3"/>
              </w:rPr>
            </w:pPr>
            <w:r w:rsidRPr="005E0BEA">
              <w:rPr>
                <w:rFonts w:ascii="Arial" w:hAnsi="Arial" w:cs="Arial"/>
                <w:spacing w:val="-3"/>
              </w:rPr>
              <w:t xml:space="preserve">The post is pensionable. A panel </w:t>
            </w:r>
            <w:proofErr w:type="gramStart"/>
            <w:r w:rsidRPr="005E0BEA">
              <w:rPr>
                <w:rFonts w:ascii="Arial" w:hAnsi="Arial" w:cs="Arial"/>
                <w:spacing w:val="-3"/>
              </w:rPr>
              <w:t>may be created</w:t>
            </w:r>
            <w:proofErr w:type="gramEnd"/>
            <w:r w:rsidRPr="005E0BEA">
              <w:rPr>
                <w:rFonts w:ascii="Arial" w:hAnsi="Arial" w:cs="Arial"/>
                <w:spacing w:val="-3"/>
              </w:rPr>
              <w:t xml:space="preserve"> from which permanent and specified purpose vacancies of full or part time duration may be filled. The tenure of these posts </w:t>
            </w:r>
            <w:proofErr w:type="gramStart"/>
            <w:r w:rsidRPr="005E0BEA">
              <w:rPr>
                <w:rFonts w:ascii="Arial" w:hAnsi="Arial" w:cs="Arial"/>
                <w:spacing w:val="-3"/>
              </w:rPr>
              <w:t>will be indicated</w:t>
            </w:r>
            <w:proofErr w:type="gramEnd"/>
            <w:r w:rsidRPr="005E0BEA">
              <w:rPr>
                <w:rFonts w:ascii="Arial" w:hAnsi="Arial" w:cs="Arial"/>
                <w:spacing w:val="-3"/>
              </w:rPr>
              <w:t xml:space="preserve"> at “expression of interest” stage. </w:t>
            </w:r>
          </w:p>
          <w:p w:rsidR="00E14B44" w:rsidRPr="005E0BEA" w:rsidRDefault="00E14B44" w:rsidP="00E14B44">
            <w:pPr>
              <w:tabs>
                <w:tab w:val="left" w:pos="-720"/>
                <w:tab w:val="left" w:pos="0"/>
                <w:tab w:val="left" w:pos="720"/>
              </w:tabs>
              <w:suppressAutoHyphens/>
              <w:jc w:val="both"/>
              <w:rPr>
                <w:rFonts w:ascii="Arial" w:hAnsi="Arial" w:cs="Arial"/>
                <w:spacing w:val="-3"/>
              </w:rPr>
            </w:pPr>
          </w:p>
          <w:p w:rsidR="00E14B44" w:rsidRDefault="00E14B44" w:rsidP="00E14B44">
            <w:pPr>
              <w:tabs>
                <w:tab w:val="left" w:pos="-720"/>
                <w:tab w:val="left" w:pos="0"/>
                <w:tab w:val="left" w:pos="720"/>
              </w:tabs>
              <w:suppressAutoHyphens/>
              <w:jc w:val="both"/>
              <w:rPr>
                <w:rFonts w:ascii="Arial" w:hAnsi="Arial" w:cs="Arial"/>
                <w:spacing w:val="-3"/>
              </w:rPr>
            </w:pPr>
            <w:proofErr w:type="gramStart"/>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proofErr w:type="gramEnd"/>
            <w:r w:rsidRPr="00295C01">
              <w:rPr>
                <w:rFonts w:ascii="Arial" w:hAnsi="Arial" w:cs="Arial"/>
                <w:spacing w:val="-3"/>
              </w:rPr>
              <w:t>.</w:t>
            </w:r>
          </w:p>
          <w:p w:rsidR="00812B8C" w:rsidRPr="000021BB" w:rsidRDefault="00812B8C" w:rsidP="00812B8C">
            <w:pPr>
              <w:rPr>
                <w:rFonts w:ascii="Arial" w:hAnsi="Arial" w:cs="Arial"/>
                <w:lang w:val="en-IE"/>
              </w:rPr>
            </w:pPr>
          </w:p>
        </w:tc>
      </w:tr>
      <w:tr w:rsidR="00812B8C" w:rsidRPr="000021BB" w:rsidTr="00E14B44">
        <w:trPr>
          <w:jc w:val="center"/>
        </w:trPr>
        <w:tc>
          <w:tcPr>
            <w:tcW w:w="2089" w:type="dxa"/>
          </w:tcPr>
          <w:p w:rsidR="00812B8C" w:rsidRPr="008B733E" w:rsidRDefault="00812B8C" w:rsidP="00812B8C">
            <w:pPr>
              <w:rPr>
                <w:rFonts w:ascii="Arial" w:hAnsi="Arial" w:cs="Arial"/>
                <w:b/>
                <w:bCs/>
                <w:lang w:val="en-IE"/>
              </w:rPr>
            </w:pPr>
            <w:r w:rsidRPr="008B733E">
              <w:rPr>
                <w:rFonts w:ascii="Arial" w:hAnsi="Arial" w:cs="Arial"/>
                <w:b/>
                <w:bCs/>
                <w:lang w:val="en-IE"/>
              </w:rPr>
              <w:t xml:space="preserve">Remuneration </w:t>
            </w:r>
          </w:p>
        </w:tc>
        <w:tc>
          <w:tcPr>
            <w:tcW w:w="8080" w:type="dxa"/>
          </w:tcPr>
          <w:p w:rsidR="008B733E" w:rsidRPr="008B733E" w:rsidRDefault="008B733E" w:rsidP="008B733E">
            <w:pPr>
              <w:rPr>
                <w:rFonts w:ascii="Arial" w:hAnsi="Arial" w:cs="Arial"/>
                <w:lang w:val="en-IE"/>
              </w:rPr>
            </w:pPr>
            <w:r w:rsidRPr="008B733E">
              <w:rPr>
                <w:rFonts w:ascii="Arial" w:hAnsi="Arial" w:cs="Arial"/>
                <w:lang w:val="en-IE"/>
              </w:rPr>
              <w:t>The salary scale for the post is: (as at 01/02/2026)</w:t>
            </w:r>
          </w:p>
          <w:p w:rsidR="008B733E" w:rsidRPr="008B733E" w:rsidRDefault="008B733E" w:rsidP="008B733E">
            <w:pPr>
              <w:rPr>
                <w:rFonts w:ascii="Arial" w:hAnsi="Arial" w:cs="Arial"/>
                <w:lang w:val="en-IE"/>
              </w:rPr>
            </w:pPr>
          </w:p>
          <w:p w:rsidR="008B733E" w:rsidRPr="008B733E" w:rsidRDefault="008B733E" w:rsidP="008B733E">
            <w:pPr>
              <w:rPr>
                <w:rFonts w:ascii="Arial" w:hAnsi="Arial" w:cs="Arial"/>
                <w:b/>
                <w:lang w:val="en-IE"/>
              </w:rPr>
            </w:pPr>
            <w:r w:rsidRPr="008B733E">
              <w:rPr>
                <w:rFonts w:ascii="Arial" w:hAnsi="Arial" w:cs="Arial"/>
                <w:lang w:val="en-IE"/>
              </w:rPr>
              <w:t xml:space="preserve">€60,613, €62,094, €63,824, €65,560, €67,302, €68,858, €70,442, €71,985, €73,516, </w:t>
            </w:r>
            <w:r w:rsidRPr="008B733E">
              <w:rPr>
                <w:rFonts w:ascii="Arial" w:hAnsi="Arial" w:cs="Arial"/>
                <w:b/>
                <w:lang w:val="en-IE"/>
              </w:rPr>
              <w:t>€76,151, €78,795 LSIs</w:t>
            </w:r>
          </w:p>
          <w:p w:rsidR="008B733E" w:rsidRPr="008B733E" w:rsidRDefault="008B733E" w:rsidP="008B733E">
            <w:pPr>
              <w:rPr>
                <w:rFonts w:ascii="Arial" w:hAnsi="Arial" w:cs="Arial"/>
                <w:lang w:val="en-IE"/>
              </w:rPr>
            </w:pPr>
          </w:p>
          <w:p w:rsidR="008B733E" w:rsidRPr="008B733E" w:rsidRDefault="008B733E" w:rsidP="008B733E">
            <w:pPr>
              <w:rPr>
                <w:rFonts w:ascii="Arial" w:hAnsi="Arial" w:cs="Arial"/>
                <w:lang w:val="en-IE"/>
              </w:rPr>
            </w:pPr>
            <w:r w:rsidRPr="008B733E">
              <w:rPr>
                <w:rFonts w:ascii="Arial" w:hAnsi="Arial" w:cs="Arial"/>
                <w:lang w:val="en-IE"/>
              </w:rPr>
              <w:t xml:space="preserve">New appointees to any grade start at the minimum point of the scale.  Incremental credit </w:t>
            </w:r>
            <w:proofErr w:type="gramStart"/>
            <w:r w:rsidRPr="008B733E">
              <w:rPr>
                <w:rFonts w:ascii="Arial" w:hAnsi="Arial" w:cs="Arial"/>
                <w:lang w:val="en-IE"/>
              </w:rPr>
              <w:t>will be applied</w:t>
            </w:r>
            <w:proofErr w:type="gramEnd"/>
            <w:r w:rsidRPr="008B733E">
              <w:rPr>
                <w:rFonts w:ascii="Arial" w:hAnsi="Arial" w:cs="Arial"/>
                <w:lang w:val="en-IE"/>
              </w:rPr>
              <w:t xml:space="preserve"> for recognised relevant service in Ireland and abroad (Department of Health Circular 2/2011).  Incremental credit </w:t>
            </w:r>
            <w:proofErr w:type="gramStart"/>
            <w:r w:rsidRPr="008B733E">
              <w:rPr>
                <w:rFonts w:ascii="Arial" w:hAnsi="Arial" w:cs="Arial"/>
                <w:lang w:val="en-IE"/>
              </w:rPr>
              <w:t>is normally granted</w:t>
            </w:r>
            <w:proofErr w:type="gramEnd"/>
            <w:r w:rsidRPr="008B733E">
              <w:rPr>
                <w:rFonts w:ascii="Arial" w:hAnsi="Arial" w:cs="Arial"/>
                <w:lang w:val="en-IE"/>
              </w:rPr>
              <w:t xml:space="preserve"> on appointment, in respect of previous experience in the Civil Service, Local Authorities, Health Service and other Public Service Bodies and Statutory Agencies.</w:t>
            </w:r>
          </w:p>
          <w:p w:rsidR="007061B6" w:rsidRPr="000021BB" w:rsidRDefault="007061B6" w:rsidP="00204464">
            <w:pPr>
              <w:rPr>
                <w:rFonts w:ascii="Arial" w:hAnsi="Arial" w:cs="Arial"/>
                <w:lang w:val="en-IE"/>
              </w:rPr>
            </w:pPr>
          </w:p>
        </w:tc>
      </w:tr>
      <w:tr w:rsidR="0030771A" w:rsidRPr="000021BB" w:rsidTr="00E14B44">
        <w:trPr>
          <w:jc w:val="center"/>
        </w:trPr>
        <w:tc>
          <w:tcPr>
            <w:tcW w:w="2089" w:type="dxa"/>
          </w:tcPr>
          <w:p w:rsidR="0030771A" w:rsidRPr="000021BB" w:rsidRDefault="0030771A" w:rsidP="0030771A">
            <w:pPr>
              <w:rPr>
                <w:rFonts w:ascii="Arial" w:hAnsi="Arial" w:cs="Arial"/>
                <w:b/>
                <w:bCs/>
                <w:lang w:val="en-IE"/>
              </w:rPr>
            </w:pPr>
            <w:r w:rsidRPr="000021BB">
              <w:rPr>
                <w:rFonts w:ascii="Arial" w:hAnsi="Arial" w:cs="Arial"/>
                <w:b/>
                <w:bCs/>
                <w:lang w:val="en-IE"/>
              </w:rPr>
              <w:t>Working Week</w:t>
            </w:r>
          </w:p>
          <w:p w:rsidR="0030771A" w:rsidRPr="000021BB" w:rsidRDefault="0030771A" w:rsidP="0030771A">
            <w:pPr>
              <w:rPr>
                <w:rFonts w:ascii="Arial" w:hAnsi="Arial" w:cs="Arial"/>
                <w:b/>
                <w:bCs/>
                <w:lang w:val="en-IE"/>
              </w:rPr>
            </w:pPr>
          </w:p>
        </w:tc>
        <w:tc>
          <w:tcPr>
            <w:tcW w:w="8080" w:type="dxa"/>
          </w:tcPr>
          <w:p w:rsidR="0030771A" w:rsidRPr="0030771A" w:rsidRDefault="0030771A" w:rsidP="0030771A">
            <w:pPr>
              <w:pStyle w:val="paragraph"/>
              <w:spacing w:before="0" w:beforeAutospacing="0" w:after="0" w:afterAutospacing="0"/>
              <w:textAlignment w:val="baseline"/>
              <w:rPr>
                <w:rFonts w:ascii="Arial" w:hAnsi="Arial" w:cs="Arial"/>
                <w:sz w:val="20"/>
                <w:szCs w:val="20"/>
              </w:rPr>
            </w:pPr>
            <w:r w:rsidRPr="0030771A">
              <w:rPr>
                <w:rStyle w:val="normaltextrun"/>
                <w:rFonts w:ascii="Arial" w:hAnsi="Arial" w:cs="Arial"/>
                <w:sz w:val="20"/>
                <w:szCs w:val="20"/>
                <w:lang w:val="en-US"/>
              </w:rPr>
              <w:t xml:space="preserve">The standard weekly working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of attendance for your grade are </w:t>
            </w:r>
            <w:r w:rsidR="000A5CC0">
              <w:rPr>
                <w:rStyle w:val="normaltextrun"/>
                <w:rFonts w:ascii="Arial" w:hAnsi="Arial" w:cs="Arial"/>
                <w:b/>
                <w:bCs/>
                <w:sz w:val="20"/>
                <w:szCs w:val="20"/>
                <w:lang w:val="en-US"/>
              </w:rPr>
              <w:t>35</w:t>
            </w:r>
            <w:r w:rsidRPr="0030771A">
              <w:rPr>
                <w:rStyle w:val="normaltextrun"/>
                <w:rFonts w:ascii="Arial" w:hAnsi="Arial" w:cs="Arial"/>
                <w:sz w:val="20"/>
                <w:szCs w:val="20"/>
                <w:lang w:val="en-US"/>
              </w:rPr>
              <w:t xml:space="preserve">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per week. Your normal weekly working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are </w:t>
            </w:r>
            <w:r w:rsidR="000A5CC0">
              <w:rPr>
                <w:rStyle w:val="normaltextrun"/>
                <w:rFonts w:ascii="Arial" w:hAnsi="Arial" w:cs="Arial"/>
                <w:b/>
                <w:bCs/>
                <w:sz w:val="20"/>
                <w:szCs w:val="20"/>
                <w:lang w:val="en-US"/>
              </w:rPr>
              <w:t>35</w:t>
            </w:r>
            <w:r w:rsidRPr="0030771A">
              <w:rPr>
                <w:rStyle w:val="normaltextrun"/>
                <w:rFonts w:ascii="Arial" w:hAnsi="Arial" w:cs="Arial"/>
                <w:sz w:val="20"/>
                <w:szCs w:val="20"/>
                <w:lang w:val="en-US"/>
              </w:rPr>
              <w:t xml:space="preserve">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Contracted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that are less than the standard weekly working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for your grade </w:t>
            </w:r>
            <w:proofErr w:type="gramStart"/>
            <w:r w:rsidRPr="0030771A">
              <w:rPr>
                <w:rStyle w:val="normaltextrun"/>
                <w:rFonts w:ascii="Arial" w:hAnsi="Arial" w:cs="Arial"/>
                <w:sz w:val="20"/>
                <w:szCs w:val="20"/>
                <w:lang w:val="en-US"/>
              </w:rPr>
              <w:t>will be paid</w:t>
            </w:r>
            <w:proofErr w:type="gramEnd"/>
            <w:r w:rsidRPr="0030771A">
              <w:rPr>
                <w:rStyle w:val="normaltextrun"/>
                <w:rFonts w:ascii="Arial" w:hAnsi="Arial" w:cs="Arial"/>
                <w:sz w:val="20"/>
                <w:szCs w:val="20"/>
                <w:lang w:val="en-US"/>
              </w:rPr>
              <w:t xml:space="preserve"> pro rata to the full time equivalent.</w:t>
            </w:r>
          </w:p>
          <w:p w:rsidR="0030771A" w:rsidRPr="0030771A" w:rsidRDefault="0030771A" w:rsidP="0030771A">
            <w:pPr>
              <w:pStyle w:val="paragraph"/>
              <w:spacing w:before="0" w:beforeAutospacing="0" w:after="0" w:afterAutospacing="0"/>
              <w:textAlignment w:val="baseline"/>
              <w:rPr>
                <w:rFonts w:ascii="Arial" w:hAnsi="Arial" w:cs="Arial"/>
                <w:sz w:val="20"/>
                <w:szCs w:val="20"/>
              </w:rPr>
            </w:pPr>
          </w:p>
          <w:p w:rsidR="0030771A" w:rsidRPr="0030771A" w:rsidRDefault="0030771A" w:rsidP="0030771A">
            <w:pPr>
              <w:pStyle w:val="paragraph"/>
              <w:spacing w:before="0" w:beforeAutospacing="0" w:after="0" w:afterAutospacing="0"/>
              <w:textAlignment w:val="baseline"/>
              <w:rPr>
                <w:rFonts w:ascii="Arial" w:hAnsi="Arial" w:cs="Arial"/>
                <w:sz w:val="20"/>
                <w:szCs w:val="20"/>
              </w:rPr>
            </w:pPr>
            <w:r w:rsidRPr="0030771A">
              <w:rPr>
                <w:rStyle w:val="normaltextrun"/>
                <w:rFonts w:ascii="Arial" w:hAnsi="Arial" w:cs="Arial"/>
                <w:sz w:val="20"/>
                <w:szCs w:val="20"/>
                <w:lang w:val="en-US"/>
              </w:rPr>
              <w:t xml:space="preserve">You are required to work agreed roster/on-call arrangements advised by your Reporting Manager. Your contracted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are liable to change between the </w:t>
            </w:r>
            <w:r w:rsidRPr="0030771A">
              <w:rPr>
                <w:rStyle w:val="findhit"/>
                <w:rFonts w:ascii="Arial" w:hAnsi="Arial" w:cs="Arial"/>
                <w:sz w:val="20"/>
                <w:szCs w:val="20"/>
                <w:lang w:val="en-US"/>
              </w:rPr>
              <w:t>hours</w:t>
            </w:r>
            <w:r w:rsidRPr="0030771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rsidR="0030771A" w:rsidRPr="0030771A" w:rsidRDefault="0030771A" w:rsidP="0030771A">
            <w:pPr>
              <w:jc w:val="both"/>
              <w:rPr>
                <w:rFonts w:ascii="Arial" w:hAnsi="Arial" w:cs="Arial"/>
              </w:rPr>
            </w:pPr>
          </w:p>
        </w:tc>
      </w:tr>
      <w:tr w:rsidR="00812B8C" w:rsidRPr="000021BB" w:rsidTr="00E14B44">
        <w:trPr>
          <w:jc w:val="center"/>
        </w:trPr>
        <w:tc>
          <w:tcPr>
            <w:tcW w:w="2089" w:type="dxa"/>
          </w:tcPr>
          <w:p w:rsidR="00812B8C" w:rsidRPr="000021BB" w:rsidRDefault="00812B8C" w:rsidP="00812B8C">
            <w:pPr>
              <w:rPr>
                <w:rFonts w:ascii="Arial" w:hAnsi="Arial" w:cs="Arial"/>
                <w:b/>
                <w:bCs/>
                <w:lang w:val="en-IE"/>
              </w:rPr>
            </w:pPr>
            <w:r w:rsidRPr="000021BB">
              <w:rPr>
                <w:rFonts w:ascii="Arial" w:hAnsi="Arial" w:cs="Arial"/>
                <w:b/>
                <w:bCs/>
                <w:lang w:val="en-IE"/>
              </w:rPr>
              <w:t>Annual Leave</w:t>
            </w:r>
          </w:p>
        </w:tc>
        <w:tc>
          <w:tcPr>
            <w:tcW w:w="8080" w:type="dxa"/>
          </w:tcPr>
          <w:p w:rsidR="00812B8C" w:rsidRPr="000021BB" w:rsidRDefault="00812B8C" w:rsidP="00812B8C">
            <w:pPr>
              <w:rPr>
                <w:rFonts w:ascii="Arial" w:hAnsi="Arial" w:cs="Arial"/>
                <w:lang w:val="en-IE"/>
              </w:rPr>
            </w:pPr>
            <w:r w:rsidRPr="000021BB">
              <w:rPr>
                <w:rFonts w:ascii="Arial" w:hAnsi="Arial" w:cs="Arial"/>
                <w:lang w:val="en-IE"/>
              </w:rPr>
              <w:t xml:space="preserve">The annual leave associated with the post </w:t>
            </w:r>
            <w:proofErr w:type="gramStart"/>
            <w:r w:rsidRPr="000021BB">
              <w:rPr>
                <w:rFonts w:ascii="Arial" w:hAnsi="Arial" w:cs="Arial"/>
                <w:lang w:val="en-IE"/>
              </w:rPr>
              <w:t>will be confirmed</w:t>
            </w:r>
            <w:proofErr w:type="gramEnd"/>
            <w:r w:rsidRPr="000021BB">
              <w:rPr>
                <w:rFonts w:ascii="Arial" w:hAnsi="Arial" w:cs="Arial"/>
                <w:lang w:val="en-IE"/>
              </w:rPr>
              <w:t xml:space="preserve"> at contracting stage.</w:t>
            </w:r>
          </w:p>
          <w:p w:rsidR="00812B8C" w:rsidRPr="000021BB" w:rsidRDefault="00812B8C" w:rsidP="00812B8C">
            <w:pPr>
              <w:rPr>
                <w:rFonts w:ascii="Arial" w:hAnsi="Arial" w:cs="Arial"/>
                <w:lang w:val="en-IE"/>
              </w:rPr>
            </w:pPr>
          </w:p>
        </w:tc>
      </w:tr>
      <w:tr w:rsidR="00812B8C" w:rsidRPr="000021BB" w:rsidTr="00E14B44">
        <w:trPr>
          <w:jc w:val="center"/>
        </w:trPr>
        <w:tc>
          <w:tcPr>
            <w:tcW w:w="2089" w:type="dxa"/>
          </w:tcPr>
          <w:p w:rsidR="00812B8C" w:rsidRPr="000021BB" w:rsidRDefault="00812B8C" w:rsidP="00812B8C">
            <w:pPr>
              <w:rPr>
                <w:rFonts w:ascii="Arial" w:hAnsi="Arial" w:cs="Arial"/>
                <w:b/>
                <w:bCs/>
                <w:lang w:val="en-IE"/>
              </w:rPr>
            </w:pPr>
            <w:r w:rsidRPr="000021BB">
              <w:rPr>
                <w:rFonts w:ascii="Arial" w:hAnsi="Arial" w:cs="Arial"/>
                <w:b/>
                <w:bCs/>
                <w:lang w:val="en-IE"/>
              </w:rPr>
              <w:t>Superannuation</w:t>
            </w:r>
          </w:p>
          <w:p w:rsidR="00812B8C" w:rsidRPr="000021BB" w:rsidRDefault="00812B8C" w:rsidP="00812B8C">
            <w:pPr>
              <w:rPr>
                <w:rFonts w:ascii="Arial" w:hAnsi="Arial" w:cs="Arial"/>
                <w:b/>
                <w:bCs/>
                <w:lang w:val="en-IE"/>
              </w:rPr>
            </w:pPr>
          </w:p>
          <w:p w:rsidR="00812B8C" w:rsidRPr="000021BB" w:rsidRDefault="00812B8C" w:rsidP="00812B8C">
            <w:pPr>
              <w:rPr>
                <w:rFonts w:ascii="Arial" w:hAnsi="Arial" w:cs="Arial"/>
                <w:b/>
                <w:bCs/>
                <w:lang w:val="en-IE"/>
              </w:rPr>
            </w:pPr>
          </w:p>
        </w:tc>
        <w:tc>
          <w:tcPr>
            <w:tcW w:w="8080" w:type="dxa"/>
          </w:tcPr>
          <w:p w:rsidR="00812B8C" w:rsidRDefault="007061B6" w:rsidP="00812B8C">
            <w:pPr>
              <w:rPr>
                <w:rFonts w:ascii="Arial" w:hAnsi="Arial" w:cs="Arial"/>
                <w:lang w:val="en-IE"/>
              </w:rPr>
            </w:pPr>
            <w:r w:rsidRPr="000021BB">
              <w:rPr>
                <w:rFonts w:ascii="Arial" w:hAnsi="Arial" w:cs="Arial"/>
                <w:lang w:val="en-IE"/>
              </w:rPr>
              <w:t xml:space="preserve">This is a pensionable position with the HSE. The successful candidate </w:t>
            </w:r>
            <w:proofErr w:type="gramStart"/>
            <w:r w:rsidRPr="000021BB">
              <w:rPr>
                <w:rFonts w:ascii="Arial" w:hAnsi="Arial" w:cs="Arial"/>
                <w:lang w:val="en-IE"/>
              </w:rPr>
              <w:t>will upon appointment become</w:t>
            </w:r>
            <w:proofErr w:type="gramEnd"/>
            <w:r w:rsidRPr="000021BB">
              <w:rPr>
                <w:rFonts w:ascii="Arial" w:hAnsi="Arial" w:cs="Arial"/>
                <w:lang w:val="en-IE"/>
              </w:rPr>
              <w:t xml:space="preserve"> a member of the appropriate pension scheme.  Pension scheme membership </w:t>
            </w:r>
            <w:proofErr w:type="gramStart"/>
            <w:r w:rsidRPr="000021BB">
              <w:rPr>
                <w:rFonts w:ascii="Arial" w:hAnsi="Arial" w:cs="Arial"/>
                <w:lang w:val="en-IE"/>
              </w:rPr>
              <w:t>will be notified</w:t>
            </w:r>
            <w:proofErr w:type="gramEnd"/>
            <w:r w:rsidRPr="000021BB">
              <w:rPr>
                <w:rFonts w:ascii="Arial" w:hAnsi="Arial" w:cs="Arial"/>
                <w:lang w:val="en-IE"/>
              </w:rPr>
              <w:t xml:space="preserve"> within the contract of employment.  Members of pre-existing pension schemes who transferred to the HSE on the 01st January 2005 pursuant to Section 60 of the Health Act 2004 are entitled to superannuation benefit terms under the HSE </w:t>
            </w:r>
            <w:proofErr w:type="gramStart"/>
            <w:r w:rsidRPr="000021BB">
              <w:rPr>
                <w:rFonts w:ascii="Arial" w:hAnsi="Arial" w:cs="Arial"/>
                <w:lang w:val="en-IE"/>
              </w:rPr>
              <w:t>Scheme which</w:t>
            </w:r>
            <w:proofErr w:type="gramEnd"/>
            <w:r w:rsidRPr="000021BB">
              <w:rPr>
                <w:rFonts w:ascii="Arial" w:hAnsi="Arial" w:cs="Arial"/>
                <w:lang w:val="en-IE"/>
              </w:rPr>
              <w:t xml:space="preserve"> are no less favourable to those which they were entitled to at 31st December 2004</w:t>
            </w:r>
            <w:r w:rsidR="0030771A">
              <w:rPr>
                <w:rFonts w:ascii="Arial" w:hAnsi="Arial" w:cs="Arial"/>
                <w:lang w:val="en-IE"/>
              </w:rPr>
              <w:t>.</w:t>
            </w:r>
          </w:p>
          <w:p w:rsidR="0030771A" w:rsidRPr="000021BB" w:rsidRDefault="0030771A" w:rsidP="00812B8C">
            <w:pPr>
              <w:rPr>
                <w:rFonts w:ascii="Arial" w:hAnsi="Arial" w:cs="Arial"/>
                <w:lang w:val="en-IE"/>
              </w:rPr>
            </w:pPr>
          </w:p>
        </w:tc>
      </w:tr>
      <w:tr w:rsidR="00E14B44" w:rsidRPr="000021BB" w:rsidTr="00E14B44">
        <w:trPr>
          <w:jc w:val="center"/>
        </w:trPr>
        <w:tc>
          <w:tcPr>
            <w:tcW w:w="2089" w:type="dxa"/>
          </w:tcPr>
          <w:p w:rsidR="00E14B44" w:rsidRDefault="00E14B44" w:rsidP="00E14B44">
            <w:pPr>
              <w:jc w:val="both"/>
              <w:rPr>
                <w:rFonts w:ascii="Arial" w:hAnsi="Arial" w:cs="Arial"/>
                <w:b/>
                <w:bCs/>
              </w:rPr>
            </w:pPr>
            <w:r>
              <w:rPr>
                <w:rFonts w:ascii="Arial" w:hAnsi="Arial" w:cs="Arial"/>
                <w:b/>
                <w:bCs/>
              </w:rPr>
              <w:t>Age</w:t>
            </w:r>
          </w:p>
          <w:p w:rsidR="00E14B44" w:rsidRPr="000021BB" w:rsidRDefault="00E14B44" w:rsidP="00E14B44">
            <w:pPr>
              <w:rPr>
                <w:rFonts w:ascii="Arial" w:hAnsi="Arial" w:cs="Arial"/>
                <w:b/>
                <w:bCs/>
                <w:lang w:val="en-IE"/>
              </w:rPr>
            </w:pPr>
          </w:p>
        </w:tc>
        <w:tc>
          <w:tcPr>
            <w:tcW w:w="8080" w:type="dxa"/>
          </w:tcPr>
          <w:p w:rsidR="00E14B44" w:rsidRPr="002F5A61" w:rsidRDefault="00E14B44" w:rsidP="00E14B4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rsidR="00E14B44" w:rsidRPr="002F5A61" w:rsidRDefault="00E14B44" w:rsidP="00E14B44">
            <w:pPr>
              <w:autoSpaceDE w:val="0"/>
              <w:autoSpaceDN w:val="0"/>
              <w:adjustRightInd w:val="0"/>
              <w:rPr>
                <w:rFonts w:ascii="Helv" w:eastAsia="Calibri" w:hAnsi="Helv" w:cs="Helv"/>
                <w:i/>
                <w:iCs/>
                <w:color w:val="000000"/>
                <w:lang w:val="en-IE" w:eastAsia="en-US"/>
              </w:rPr>
            </w:pPr>
          </w:p>
          <w:p w:rsidR="00E14B44" w:rsidRPr="002F5A61" w:rsidRDefault="00E14B44" w:rsidP="00E14B4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rsidR="00E14B44" w:rsidRPr="002F5A61" w:rsidRDefault="00E14B44" w:rsidP="00E14B4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 xml:space="preserve">Public servants joining the public service, or re-joining the public service with a </w:t>
            </w:r>
            <w:proofErr w:type="gramStart"/>
            <w:r w:rsidRPr="002F5A61">
              <w:rPr>
                <w:rFonts w:ascii="Helv" w:eastAsia="Calibri" w:hAnsi="Helv" w:cs="Helv"/>
                <w:color w:val="000000"/>
                <w:lang w:val="en-IE" w:eastAsia="en-US"/>
              </w:rPr>
              <w:t>26 week</w:t>
            </w:r>
            <w:proofErr w:type="gramEnd"/>
            <w:r w:rsidRPr="002F5A61">
              <w:rPr>
                <w:rFonts w:ascii="Helv" w:eastAsia="Calibri" w:hAnsi="Helv" w:cs="Helv"/>
                <w:color w:val="000000"/>
                <w:lang w:val="en-IE" w:eastAsia="en-US"/>
              </w:rPr>
              <w:t xml:space="preserve"> break in service, between 1 April 2004 and 31 December 2012 (new entrants) have no compulsory retirement age.</w:t>
            </w:r>
          </w:p>
          <w:p w:rsidR="00E14B44" w:rsidRPr="002F5A61" w:rsidRDefault="00E14B44" w:rsidP="00E14B44">
            <w:pPr>
              <w:autoSpaceDE w:val="0"/>
              <w:autoSpaceDN w:val="0"/>
              <w:adjustRightInd w:val="0"/>
              <w:rPr>
                <w:rFonts w:ascii="Helv" w:eastAsia="Calibri" w:hAnsi="Helv" w:cs="Helv"/>
                <w:color w:val="000000"/>
                <w:lang w:val="en-IE" w:eastAsia="en-US"/>
              </w:rPr>
            </w:pPr>
          </w:p>
          <w:p w:rsidR="00E14B44" w:rsidRDefault="00E14B44" w:rsidP="00E14B44">
            <w:pPr>
              <w:rPr>
                <w:rFonts w:ascii="Helv" w:hAnsi="Helv" w:cs="Helv"/>
                <w:lang w:val="en-IE"/>
              </w:rPr>
            </w:pPr>
            <w:r w:rsidRPr="002F5A61">
              <w:rPr>
                <w:rFonts w:ascii="Helv" w:hAnsi="Helv" w:cs="Helv"/>
                <w:lang w:val="en-IE"/>
              </w:rPr>
              <w:lastRenderedPageBreak/>
              <w:t>Public servants, joining the public service or re-joining the public service after a 26 week break, after 1 January 2013 are members of the Single Pension Scheme and have a compulsory retirement age of 70.</w:t>
            </w:r>
          </w:p>
          <w:p w:rsidR="0030771A" w:rsidRPr="000021BB" w:rsidRDefault="0030771A" w:rsidP="00E14B44">
            <w:pPr>
              <w:rPr>
                <w:rFonts w:ascii="Arial" w:hAnsi="Arial" w:cs="Arial"/>
                <w:lang w:val="en-IE"/>
              </w:rPr>
            </w:pPr>
          </w:p>
        </w:tc>
      </w:tr>
      <w:tr w:rsidR="00E14B44" w:rsidRPr="000021BB" w:rsidTr="00E14B44">
        <w:trPr>
          <w:jc w:val="center"/>
        </w:trPr>
        <w:tc>
          <w:tcPr>
            <w:tcW w:w="2089" w:type="dxa"/>
          </w:tcPr>
          <w:p w:rsidR="00E14B44" w:rsidRPr="000021BB" w:rsidRDefault="00E14B44" w:rsidP="00E14B44">
            <w:pPr>
              <w:rPr>
                <w:rFonts w:ascii="Arial" w:hAnsi="Arial" w:cs="Arial"/>
                <w:b/>
                <w:bCs/>
                <w:lang w:val="en-IE"/>
              </w:rPr>
            </w:pPr>
            <w:r w:rsidRPr="005E0BEA">
              <w:rPr>
                <w:rFonts w:ascii="Arial" w:hAnsi="Arial" w:cs="Arial"/>
                <w:b/>
                <w:bCs/>
              </w:rPr>
              <w:lastRenderedPageBreak/>
              <w:t>Probation</w:t>
            </w:r>
          </w:p>
        </w:tc>
        <w:tc>
          <w:tcPr>
            <w:tcW w:w="8080" w:type="dxa"/>
          </w:tcPr>
          <w:p w:rsidR="00E14B44" w:rsidRDefault="00E14B44" w:rsidP="00E14B44">
            <w:pPr>
              <w:rPr>
                <w:rFonts w:ascii="Arial" w:hAnsi="Arial" w:cs="Arial"/>
              </w:rPr>
            </w:pPr>
            <w:r w:rsidRPr="00E14B44">
              <w:rPr>
                <w:rFonts w:ascii="Arial" w:hAnsi="Arial" w:cs="Arial"/>
              </w:rPr>
              <w:t xml:space="preserve">Every appointment of a person who is not already a permanent officer of the </w:t>
            </w:r>
            <w:r w:rsidRPr="00E14B44">
              <w:rPr>
                <w:rFonts w:ascii="Arial" w:hAnsi="Arial" w:cs="Arial"/>
                <w:shd w:val="clear" w:color="auto" w:fill="FFFFFF"/>
              </w:rPr>
              <w:t>Health Service Executive or of a Local Authority</w:t>
            </w:r>
            <w:r w:rsidRPr="00E14B44">
              <w:rPr>
                <w:rFonts w:ascii="Arial" w:hAnsi="Arial" w:cs="Arial"/>
              </w:rPr>
              <w:t xml:space="preserve"> shall be subject to a probationary period of 12 months as stipulated in the Department of Health Circular No.10/71.</w:t>
            </w:r>
          </w:p>
          <w:p w:rsidR="0030771A" w:rsidRPr="00E14B44" w:rsidRDefault="0030771A" w:rsidP="00E14B44">
            <w:pPr>
              <w:rPr>
                <w:rFonts w:ascii="Arial" w:hAnsi="Arial" w:cs="Arial"/>
                <w:lang w:val="en-IE"/>
              </w:rPr>
            </w:pPr>
          </w:p>
        </w:tc>
      </w:tr>
      <w:tr w:rsidR="0030771A" w:rsidRPr="000021BB" w:rsidTr="00E14B44">
        <w:trPr>
          <w:jc w:val="center"/>
        </w:trPr>
        <w:tc>
          <w:tcPr>
            <w:tcW w:w="2089" w:type="dxa"/>
          </w:tcPr>
          <w:p w:rsidR="0030771A" w:rsidRPr="0030771A" w:rsidRDefault="0030771A" w:rsidP="0030771A">
            <w:pPr>
              <w:rPr>
                <w:rFonts w:ascii="Arial" w:hAnsi="Arial" w:cs="Arial"/>
                <w:b/>
                <w:bCs/>
              </w:rPr>
            </w:pPr>
            <w:r w:rsidRPr="0030771A">
              <w:rPr>
                <w:rFonts w:ascii="Arial" w:hAnsi="Arial" w:cs="Arial"/>
                <w:b/>
                <w:bCs/>
              </w:rPr>
              <w:t>Protection of children guidance and legislation</w:t>
            </w:r>
          </w:p>
          <w:p w:rsidR="0030771A" w:rsidRPr="009B2A54" w:rsidRDefault="0030771A" w:rsidP="0030771A">
            <w:pPr>
              <w:rPr>
                <w:rFonts w:ascii="Arial" w:hAnsi="Arial" w:cs="Arial"/>
                <w:b/>
              </w:rPr>
            </w:pPr>
          </w:p>
        </w:tc>
        <w:tc>
          <w:tcPr>
            <w:tcW w:w="8080" w:type="dxa"/>
          </w:tcPr>
          <w:p w:rsidR="0030771A" w:rsidRPr="0030771A" w:rsidRDefault="0030771A" w:rsidP="0030771A">
            <w:pPr>
              <w:jc w:val="both"/>
              <w:rPr>
                <w:rFonts w:ascii="Arial" w:hAnsi="Arial" w:cs="Arial"/>
              </w:rPr>
            </w:pPr>
            <w:r w:rsidRPr="0030771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30771A" w:rsidRPr="0030771A" w:rsidRDefault="0030771A" w:rsidP="0030771A">
            <w:pPr>
              <w:jc w:val="both"/>
              <w:rPr>
                <w:rFonts w:ascii="Arial" w:hAnsi="Arial" w:cs="Arial"/>
              </w:rPr>
            </w:pPr>
          </w:p>
          <w:p w:rsidR="0030771A" w:rsidRPr="0030771A" w:rsidRDefault="0030771A" w:rsidP="0030771A">
            <w:pPr>
              <w:jc w:val="both"/>
              <w:rPr>
                <w:rFonts w:ascii="Arial" w:hAnsi="Arial" w:cs="Arial"/>
              </w:rPr>
            </w:pPr>
            <w:r w:rsidRPr="0030771A">
              <w:rPr>
                <w:rFonts w:ascii="Arial" w:hAnsi="Arial" w:cs="Arial"/>
              </w:rPr>
              <w:t xml:space="preserve">Some staff have additional responsibilities such as Line Managers, Designated Officers and Mandated Persons. </w:t>
            </w:r>
          </w:p>
          <w:p w:rsidR="0030771A" w:rsidRPr="0030771A" w:rsidRDefault="0030771A" w:rsidP="0030771A">
            <w:pPr>
              <w:jc w:val="both"/>
              <w:rPr>
                <w:rFonts w:ascii="Arial" w:hAnsi="Arial" w:cs="Arial"/>
              </w:rPr>
            </w:pPr>
          </w:p>
          <w:p w:rsidR="0030771A" w:rsidRPr="0030771A" w:rsidRDefault="0030771A" w:rsidP="0030771A">
            <w:pPr>
              <w:jc w:val="both"/>
              <w:rPr>
                <w:rFonts w:ascii="Arial" w:hAnsi="Arial" w:cs="Arial"/>
              </w:rPr>
            </w:pPr>
            <w:r w:rsidRPr="0030771A">
              <w:rPr>
                <w:rFonts w:ascii="Arial" w:hAnsi="Arial" w:cs="Arial"/>
              </w:rPr>
              <w:t xml:space="preserve">In the HSE, all Mandated Persons under the Children First Act 2015 </w:t>
            </w:r>
            <w:proofErr w:type="gramStart"/>
            <w:r w:rsidRPr="0030771A">
              <w:rPr>
                <w:rFonts w:ascii="Arial" w:hAnsi="Arial" w:cs="Arial"/>
              </w:rPr>
              <w:t>are appointed</w:t>
            </w:r>
            <w:proofErr w:type="gramEnd"/>
            <w:r w:rsidRPr="0030771A">
              <w:rPr>
                <w:rFonts w:ascii="Arial" w:hAnsi="Arial" w:cs="Arial"/>
              </w:rPr>
              <w:t xml:space="preserve"> as Designated Officers under the Protections for Persons Reporting Child Abuse Act 1998. You should check </w:t>
            </w:r>
            <w:hyperlink r:id="rId18" w:anchor="SCHED2" w:history="1">
              <w:r w:rsidRPr="0030771A">
                <w:rPr>
                  <w:rStyle w:val="Hyperlink"/>
                  <w:rFonts w:ascii="Arial" w:hAnsi="Arial" w:cs="Arial"/>
                </w:rPr>
                <w:t>Schedule 2</w:t>
              </w:r>
              <w:r w:rsidRPr="0030771A">
                <w:rPr>
                  <w:rFonts w:ascii="Arial" w:hAnsi="Arial"/>
                </w:rPr>
                <w:t xml:space="preserve"> of the Children First Act 2015</w:t>
              </w:r>
            </w:hyperlink>
            <w:r w:rsidRPr="0030771A">
              <w:rPr>
                <w:rFonts w:ascii="Arial" w:hAnsi="Arial" w:cs="Arial"/>
              </w:rPr>
              <w:t xml:space="preserve"> to see if you are a Mandated Person, and therefore a HSE Designated Officer, and be familiar with the related roles and legal responsibilities. </w:t>
            </w:r>
          </w:p>
          <w:p w:rsidR="0030771A" w:rsidRPr="0030771A" w:rsidRDefault="0030771A" w:rsidP="0030771A">
            <w:pPr>
              <w:jc w:val="both"/>
              <w:rPr>
                <w:rFonts w:ascii="Arial" w:hAnsi="Arial" w:cs="Arial"/>
              </w:rPr>
            </w:pPr>
          </w:p>
          <w:p w:rsidR="0030771A" w:rsidRPr="0030771A" w:rsidRDefault="0030771A" w:rsidP="0030771A">
            <w:pPr>
              <w:jc w:val="both"/>
              <w:rPr>
                <w:rFonts w:ascii="Arial" w:hAnsi="Arial" w:cs="Arial"/>
              </w:rPr>
            </w:pPr>
            <w:r w:rsidRPr="0030771A">
              <w:rPr>
                <w:rFonts w:ascii="Arial" w:hAnsi="Arial" w:cs="Arial"/>
              </w:rPr>
              <w:t xml:space="preserve">Visit </w:t>
            </w:r>
            <w:hyperlink r:id="rId19" w:history="1">
              <w:r w:rsidRPr="0030771A">
                <w:rPr>
                  <w:rStyle w:val="Hyperlink"/>
                  <w:rFonts w:ascii="Arial" w:hAnsi="Arial" w:cs="Arial"/>
                </w:rPr>
                <w:t>HSE Children First</w:t>
              </w:r>
              <w:r w:rsidRPr="0030771A">
                <w:rPr>
                  <w:rFonts w:ascii="Arial" w:hAnsi="Arial"/>
                </w:rPr>
                <w:t xml:space="preserve"> </w:t>
              </w:r>
            </w:hyperlink>
            <w:r w:rsidRPr="0030771A">
              <w:rPr>
                <w:rFonts w:ascii="Arial" w:hAnsi="Arial" w:cs="Arial"/>
              </w:rPr>
              <w:t xml:space="preserve">for further information, guidance and resources. </w:t>
            </w:r>
          </w:p>
          <w:p w:rsidR="0030771A" w:rsidRPr="0030771A" w:rsidRDefault="0030771A" w:rsidP="0030771A">
            <w:pPr>
              <w:jc w:val="both"/>
              <w:rPr>
                <w:rFonts w:ascii="Arial" w:hAnsi="Arial" w:cs="Arial"/>
                <w:b/>
                <w:bCs/>
              </w:rPr>
            </w:pPr>
            <w:r w:rsidRPr="0030771A">
              <w:rPr>
                <w:rFonts w:ascii="Arial" w:hAnsi="Arial" w:cs="Arial"/>
                <w:bCs/>
                <w:lang w:val="en"/>
              </w:rPr>
              <w:t>.</w:t>
            </w:r>
          </w:p>
        </w:tc>
      </w:tr>
      <w:tr w:rsidR="0030771A" w:rsidRPr="000021BB" w:rsidTr="00E14B44">
        <w:trPr>
          <w:jc w:val="center"/>
        </w:trPr>
        <w:tc>
          <w:tcPr>
            <w:tcW w:w="2089" w:type="dxa"/>
          </w:tcPr>
          <w:p w:rsidR="0030771A" w:rsidRPr="000021BB" w:rsidRDefault="0030771A" w:rsidP="0030771A">
            <w:pPr>
              <w:rPr>
                <w:rFonts w:ascii="Arial" w:hAnsi="Arial" w:cs="Arial"/>
                <w:b/>
                <w:bCs/>
                <w:lang w:val="en-IE"/>
              </w:rPr>
            </w:pPr>
            <w:r w:rsidRPr="009B2A54">
              <w:rPr>
                <w:rFonts w:ascii="Arial" w:hAnsi="Arial" w:cs="Arial"/>
                <w:b/>
              </w:rPr>
              <w:t>Infection Control</w:t>
            </w:r>
          </w:p>
        </w:tc>
        <w:tc>
          <w:tcPr>
            <w:tcW w:w="8080" w:type="dxa"/>
          </w:tcPr>
          <w:p w:rsidR="0030771A" w:rsidRDefault="0030771A" w:rsidP="0030771A">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30771A" w:rsidRPr="000021BB" w:rsidRDefault="0030771A" w:rsidP="0030771A">
            <w:pPr>
              <w:rPr>
                <w:rFonts w:ascii="Arial" w:hAnsi="Arial" w:cs="Arial"/>
                <w:lang w:val="en-IE"/>
              </w:rPr>
            </w:pPr>
          </w:p>
        </w:tc>
      </w:tr>
      <w:tr w:rsidR="0030771A" w:rsidRPr="000021BB" w:rsidTr="00E14B44">
        <w:trPr>
          <w:jc w:val="center"/>
        </w:trPr>
        <w:tc>
          <w:tcPr>
            <w:tcW w:w="2089" w:type="dxa"/>
          </w:tcPr>
          <w:p w:rsidR="0030771A" w:rsidRPr="000021BB" w:rsidRDefault="0030771A" w:rsidP="0030771A">
            <w:pPr>
              <w:rPr>
                <w:rFonts w:ascii="Arial" w:hAnsi="Arial" w:cs="Arial"/>
                <w:b/>
                <w:bCs/>
                <w:lang w:val="en-IE"/>
              </w:rPr>
            </w:pPr>
            <w:r w:rsidRPr="0057569E">
              <w:rPr>
                <w:rFonts w:ascii="Arial" w:hAnsi="Arial" w:cs="Arial"/>
                <w:b/>
              </w:rPr>
              <w:t>Health &amp; Safety</w:t>
            </w:r>
          </w:p>
        </w:tc>
        <w:tc>
          <w:tcPr>
            <w:tcW w:w="8080" w:type="dxa"/>
          </w:tcPr>
          <w:p w:rsidR="0030771A" w:rsidRPr="007978A2" w:rsidRDefault="0030771A" w:rsidP="0030771A">
            <w:pPr>
              <w:jc w:val="both"/>
              <w:rPr>
                <w:rFonts w:ascii="Arial" w:hAnsi="Arial" w:cs="Arial"/>
              </w:rPr>
            </w:pPr>
            <w:r w:rsidRPr="007978A2">
              <w:rPr>
                <w:rFonts w:ascii="Arial" w:hAnsi="Arial" w:cs="Arial"/>
              </w:rPr>
              <w:t xml:space="preserve">It is the responsibility of line managers to ensure that the management of safety, health and welfare </w:t>
            </w:r>
            <w:proofErr w:type="gramStart"/>
            <w:r w:rsidRPr="007978A2">
              <w:rPr>
                <w:rFonts w:ascii="Arial" w:hAnsi="Arial" w:cs="Arial"/>
              </w:rPr>
              <w:t>is successfully integrated</w:t>
            </w:r>
            <w:proofErr w:type="gramEnd"/>
            <w:r w:rsidRPr="007978A2">
              <w:rPr>
                <w:rFonts w:ascii="Arial" w:hAnsi="Arial" w:cs="Arial"/>
              </w:rPr>
              <w:t xml:space="preserve"> into all activities undertaken within their area of responsibility, so far as is reasonably practicable. Line managers </w:t>
            </w:r>
            <w:proofErr w:type="gramStart"/>
            <w:r w:rsidRPr="007978A2">
              <w:rPr>
                <w:rFonts w:ascii="Arial" w:hAnsi="Arial" w:cs="Arial"/>
              </w:rPr>
              <w:t>are named</w:t>
            </w:r>
            <w:proofErr w:type="gramEnd"/>
            <w:r w:rsidRPr="007978A2">
              <w:rPr>
                <w:rFonts w:ascii="Arial" w:hAnsi="Arial" w:cs="Arial"/>
              </w:rPr>
              <w:t xml:space="preserve"> and roles and responsibilities detailed in the relevant Site Specific Safety Statement (SSSS). </w:t>
            </w:r>
          </w:p>
          <w:p w:rsidR="0030771A" w:rsidRPr="007978A2" w:rsidRDefault="0030771A" w:rsidP="0030771A">
            <w:pPr>
              <w:ind w:firstLine="720"/>
              <w:jc w:val="both"/>
              <w:rPr>
                <w:rFonts w:ascii="Arial" w:hAnsi="Arial" w:cs="Arial"/>
              </w:rPr>
            </w:pPr>
          </w:p>
          <w:p w:rsidR="0030771A" w:rsidRPr="007978A2" w:rsidRDefault="0030771A" w:rsidP="0030771A">
            <w:pPr>
              <w:jc w:val="both"/>
              <w:rPr>
                <w:rFonts w:ascii="Arial" w:hAnsi="Arial" w:cs="Arial"/>
              </w:rPr>
            </w:pPr>
            <w:r w:rsidRPr="007978A2">
              <w:rPr>
                <w:rFonts w:ascii="Arial" w:hAnsi="Arial" w:cs="Arial"/>
              </w:rPr>
              <w:t>Key responsibilities include:</w:t>
            </w:r>
          </w:p>
          <w:p w:rsidR="0030771A" w:rsidRPr="00255E29" w:rsidRDefault="0030771A" w:rsidP="0030771A">
            <w:pPr>
              <w:jc w:val="both"/>
              <w:rPr>
                <w:rFonts w:ascii="Arial" w:hAnsi="Arial" w:cs="Arial"/>
                <w:highlight w:val="yellow"/>
              </w:rPr>
            </w:pPr>
          </w:p>
          <w:p w:rsidR="0030771A" w:rsidRPr="00E14B44"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sz w:val="20"/>
                <w:szCs w:val="20"/>
              </w:rPr>
              <w:t>Developing a SSSS for the department/service</w:t>
            </w:r>
            <w:r w:rsidRPr="00E14B44">
              <w:rPr>
                <w:rStyle w:val="FootnoteReference"/>
                <w:rFonts w:ascii="Arial" w:hAnsi="Arial" w:cs="Arial"/>
                <w:sz w:val="20"/>
                <w:szCs w:val="20"/>
              </w:rPr>
              <w:footnoteReference w:id="1"/>
            </w:r>
            <w:r w:rsidRPr="00E14B44">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rsidR="0030771A" w:rsidRPr="00E14B44"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30771A" w:rsidRPr="00E14B44"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sz w:val="20"/>
                <w:szCs w:val="20"/>
              </w:rPr>
              <w:t>Consulting and communicating with staff and safety representatives on OSH matters.</w:t>
            </w:r>
          </w:p>
          <w:p w:rsidR="0030771A" w:rsidRPr="00E14B44"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sz w:val="20"/>
                <w:szCs w:val="20"/>
              </w:rPr>
              <w:t xml:space="preserve">Ensuring </w:t>
            </w:r>
            <w:proofErr w:type="gramStart"/>
            <w:r w:rsidRPr="00E14B44">
              <w:rPr>
                <w:rFonts w:ascii="Arial" w:hAnsi="Arial" w:cs="Arial"/>
                <w:sz w:val="20"/>
                <w:szCs w:val="20"/>
              </w:rPr>
              <w:t>a training needs</w:t>
            </w:r>
            <w:proofErr w:type="gramEnd"/>
            <w:r w:rsidRPr="00E14B44">
              <w:rPr>
                <w:rFonts w:ascii="Arial" w:hAnsi="Arial" w:cs="Arial"/>
                <w:sz w:val="20"/>
                <w:szCs w:val="20"/>
              </w:rPr>
              <w:t xml:space="preserve"> assessment (TNA) is undertaken for employees, facilitating their attendance at statutory OSH training, and ensuring records are maintained for each employee.</w:t>
            </w:r>
          </w:p>
          <w:p w:rsidR="0030771A" w:rsidRPr="00E14B44"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sz w:val="20"/>
                <w:szCs w:val="20"/>
              </w:rPr>
              <w:t xml:space="preserve">Ensuring that all incidents occurring within the relevant department/service </w:t>
            </w:r>
            <w:proofErr w:type="gramStart"/>
            <w:r w:rsidRPr="00E14B44">
              <w:rPr>
                <w:rFonts w:ascii="Arial" w:hAnsi="Arial" w:cs="Arial"/>
                <w:sz w:val="20"/>
                <w:szCs w:val="20"/>
              </w:rPr>
              <w:t>are appropriately managed and investigated in accordance with HSE procedures</w:t>
            </w:r>
            <w:proofErr w:type="gramEnd"/>
            <w:r w:rsidRPr="00E14B44">
              <w:rPr>
                <w:rStyle w:val="FootnoteReference"/>
                <w:rFonts w:ascii="Arial" w:hAnsi="Arial" w:cs="Arial"/>
                <w:sz w:val="20"/>
                <w:szCs w:val="20"/>
              </w:rPr>
              <w:footnoteReference w:id="2"/>
            </w:r>
            <w:r w:rsidRPr="00E14B44">
              <w:rPr>
                <w:rFonts w:ascii="Arial" w:hAnsi="Arial" w:cs="Arial"/>
                <w:sz w:val="20"/>
                <w:szCs w:val="20"/>
              </w:rPr>
              <w:t>.</w:t>
            </w:r>
          </w:p>
          <w:p w:rsidR="0030771A" w:rsidRPr="00E14B44"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sz w:val="20"/>
                <w:szCs w:val="20"/>
              </w:rPr>
              <w:t>Seeking advice from health and safety professionals through the National Health and Safety Function Helpdesk as appropriate.</w:t>
            </w:r>
          </w:p>
          <w:p w:rsidR="0030771A" w:rsidRPr="000A5CC0" w:rsidRDefault="0030771A" w:rsidP="00602AFF">
            <w:pPr>
              <w:pStyle w:val="ListParagraph"/>
              <w:numPr>
                <w:ilvl w:val="0"/>
                <w:numId w:val="3"/>
              </w:numPr>
              <w:spacing w:after="0" w:line="240" w:lineRule="auto"/>
              <w:ind w:left="714" w:hanging="357"/>
              <w:contextualSpacing w:val="0"/>
              <w:jc w:val="both"/>
              <w:rPr>
                <w:rFonts w:ascii="Arial" w:hAnsi="Arial" w:cs="Arial"/>
                <w:sz w:val="20"/>
                <w:szCs w:val="20"/>
              </w:rPr>
            </w:pPr>
            <w:r w:rsidRPr="00E14B44">
              <w:rPr>
                <w:rFonts w:ascii="Arial" w:hAnsi="Arial" w:cs="Arial"/>
                <w:iCs/>
                <w:sz w:val="20"/>
                <w:szCs w:val="20"/>
              </w:rPr>
              <w:t>Reviewing the health and safety performance of the ward/department/service and staff through, respectively, local audit and performance achievement meetings for example.</w:t>
            </w:r>
          </w:p>
          <w:p w:rsidR="0030771A" w:rsidRPr="0030771A" w:rsidRDefault="0030771A" w:rsidP="0030771A">
            <w:pPr>
              <w:jc w:val="both"/>
              <w:rPr>
                <w:rFonts w:ascii="Arial" w:hAnsi="Arial" w:cs="Arial"/>
              </w:rPr>
            </w:pPr>
            <w:r w:rsidRPr="00E14B44">
              <w:rPr>
                <w:rFonts w:ascii="Arial" w:hAnsi="Arial" w:cs="Arial"/>
                <w:b/>
              </w:rPr>
              <w:t>Note</w:t>
            </w:r>
            <w:r w:rsidRPr="00E14B44">
              <w:rPr>
                <w:rFonts w:ascii="Arial" w:hAnsi="Arial" w:cs="Arial"/>
              </w:rPr>
              <w:t xml:space="preserve">: Detailed roles and responsibilities of Line Managers are outlined in local </w:t>
            </w:r>
            <w:r w:rsidRPr="00E14B44">
              <w:rPr>
                <w:rFonts w:ascii="Arial" w:hAnsi="Arial" w:cs="Arial"/>
                <w:b/>
              </w:rPr>
              <w:t>SSSS</w:t>
            </w:r>
          </w:p>
        </w:tc>
      </w:tr>
    </w:tbl>
    <w:p w:rsidR="00F434F4" w:rsidRPr="000021BB" w:rsidRDefault="00F434F4" w:rsidP="000A5CC0">
      <w:pPr>
        <w:rPr>
          <w:rFonts w:ascii="Arial" w:hAnsi="Arial" w:cs="Arial"/>
        </w:rPr>
      </w:pPr>
    </w:p>
    <w:sectPr w:rsidR="00F434F4" w:rsidRPr="000021BB" w:rsidSect="000021BB">
      <w:footerReference w:type="even" r:id="rId20"/>
      <w:footerReference w:type="default" r:id="rId21"/>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5E82E" w16cex:dateUtc="2026-01-15T15:32:00Z"/>
  <w16cex:commentExtensible w16cex:durableId="6DA5C6FB" w16cex:dateUtc="2026-01-15T15:35:00Z"/>
  <w16cex:commentExtensible w16cex:durableId="776C506F" w16cex:dateUtc="2026-01-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B9BC0" w16cid:durableId="5675E82E"/>
  <w16cid:commentId w16cid:paraId="74795F9E" w16cid:durableId="6DA5C6FB"/>
  <w16cid:commentId w16cid:paraId="19DB5481" w16cid:durableId="776C50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0E" w:rsidRDefault="001C590E">
      <w:r>
        <w:separator/>
      </w:r>
    </w:p>
  </w:endnote>
  <w:endnote w:type="continuationSeparator" w:id="0">
    <w:p w:rsidR="001C590E" w:rsidRDefault="001C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00000001"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91" w:rsidRDefault="00EF0F91"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F91" w:rsidRDefault="00EF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919663"/>
      <w:docPartObj>
        <w:docPartGallery w:val="Page Numbers (Bottom of Page)"/>
        <w:docPartUnique/>
      </w:docPartObj>
    </w:sdtPr>
    <w:sdtEndPr>
      <w:rPr>
        <w:noProof/>
      </w:rPr>
    </w:sdtEndPr>
    <w:sdtContent>
      <w:p w:rsidR="00C07478" w:rsidRDefault="00C07478">
        <w:pPr>
          <w:pStyle w:val="Footer"/>
          <w:jc w:val="center"/>
        </w:pPr>
        <w:r>
          <w:fldChar w:fldCharType="begin"/>
        </w:r>
        <w:r>
          <w:instrText xml:space="preserve"> PAGE   \* MERGEFORMAT </w:instrText>
        </w:r>
        <w:r>
          <w:fldChar w:fldCharType="separate"/>
        </w:r>
        <w:r w:rsidR="00972435">
          <w:rPr>
            <w:noProof/>
          </w:rPr>
          <w:t>10</w:t>
        </w:r>
        <w:r>
          <w:rPr>
            <w:noProof/>
          </w:rPr>
          <w:fldChar w:fldCharType="end"/>
        </w:r>
      </w:p>
    </w:sdtContent>
  </w:sdt>
  <w:p w:rsidR="00EF0F91" w:rsidRPr="008F7728" w:rsidRDefault="00EF0F91">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0E" w:rsidRDefault="001C590E">
      <w:r>
        <w:separator/>
      </w:r>
    </w:p>
  </w:footnote>
  <w:footnote w:type="continuationSeparator" w:id="0">
    <w:p w:rsidR="001C590E" w:rsidRDefault="001C590E">
      <w:r>
        <w:continuationSeparator/>
      </w:r>
    </w:p>
  </w:footnote>
  <w:footnote w:id="1">
    <w:p w:rsidR="0030771A" w:rsidRPr="0087266C" w:rsidRDefault="0030771A" w:rsidP="0030771A">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rsidR="0030771A" w:rsidRPr="0030771A" w:rsidRDefault="0030771A" w:rsidP="0030771A">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footnote>
  <w:footnote w:id="2">
    <w:p w:rsidR="0030771A" w:rsidRPr="0030771A" w:rsidRDefault="0030771A" w:rsidP="00047494">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F2DBB"/>
    <w:multiLevelType w:val="hybridMultilevel"/>
    <w:tmpl w:val="0E14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CE149C"/>
    <w:multiLevelType w:val="hybridMultilevel"/>
    <w:tmpl w:val="A886C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2F66ED"/>
    <w:multiLevelType w:val="hybridMultilevel"/>
    <w:tmpl w:val="DA7078FC"/>
    <w:lvl w:ilvl="0" w:tplc="D3B0A82A">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6F7F55"/>
    <w:multiLevelType w:val="hybridMultilevel"/>
    <w:tmpl w:val="75E8D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F920735"/>
    <w:multiLevelType w:val="hybridMultilevel"/>
    <w:tmpl w:val="C89E05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B07500"/>
    <w:multiLevelType w:val="hybridMultilevel"/>
    <w:tmpl w:val="ED9037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F43DB0"/>
    <w:multiLevelType w:val="hybridMultilevel"/>
    <w:tmpl w:val="4806903C"/>
    <w:lvl w:ilvl="0" w:tplc="C696109C">
      <w:start w:val="1"/>
      <w:numFmt w:val="decimal"/>
      <w:pStyle w:val="numberedheading"/>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35E0393"/>
    <w:multiLevelType w:val="hybridMultilevel"/>
    <w:tmpl w:val="FFEA4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3DD6F13"/>
    <w:multiLevelType w:val="hybridMultilevel"/>
    <w:tmpl w:val="61BE4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60A53A5"/>
    <w:multiLevelType w:val="hybridMultilevel"/>
    <w:tmpl w:val="F33C0426"/>
    <w:lvl w:ilvl="0" w:tplc="147408B2">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DCC7FE0"/>
    <w:multiLevelType w:val="hybridMultilevel"/>
    <w:tmpl w:val="3124B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16344A2"/>
    <w:multiLevelType w:val="hybridMultilevel"/>
    <w:tmpl w:val="45BEE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4D136A9"/>
    <w:multiLevelType w:val="hybridMultilevel"/>
    <w:tmpl w:val="5324FBC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69F774C"/>
    <w:multiLevelType w:val="hybridMultilevel"/>
    <w:tmpl w:val="B6EAC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FBD583C"/>
    <w:multiLevelType w:val="hybridMultilevel"/>
    <w:tmpl w:val="2108A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5"/>
  </w:num>
  <w:num w:numId="5">
    <w:abstractNumId w:val="12"/>
  </w:num>
  <w:num w:numId="6">
    <w:abstractNumId w:val="5"/>
  </w:num>
  <w:num w:numId="7">
    <w:abstractNumId w:val="16"/>
  </w:num>
  <w:num w:numId="8">
    <w:abstractNumId w:val="11"/>
  </w:num>
  <w:num w:numId="9">
    <w:abstractNumId w:val="2"/>
  </w:num>
  <w:num w:numId="10">
    <w:abstractNumId w:val="10"/>
  </w:num>
  <w:num w:numId="11">
    <w:abstractNumId w:val="3"/>
  </w:num>
  <w:num w:numId="12">
    <w:abstractNumId w:val="1"/>
  </w:num>
  <w:num w:numId="13">
    <w:abstractNumId w:val="17"/>
  </w:num>
  <w:num w:numId="14">
    <w:abstractNumId w:val="14"/>
  </w:num>
  <w:num w:numId="15">
    <w:abstractNumId w:val="13"/>
  </w:num>
  <w:num w:numId="16">
    <w:abstractNumId w:val="4"/>
  </w:num>
  <w:num w:numId="17">
    <w:abstractNumId w:val="7"/>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B7"/>
    <w:rsid w:val="000000EC"/>
    <w:rsid w:val="000021BB"/>
    <w:rsid w:val="00003BBD"/>
    <w:rsid w:val="000113A7"/>
    <w:rsid w:val="0002234A"/>
    <w:rsid w:val="00024C0E"/>
    <w:rsid w:val="00027CA5"/>
    <w:rsid w:val="000300D3"/>
    <w:rsid w:val="00030F3A"/>
    <w:rsid w:val="00036E2C"/>
    <w:rsid w:val="00041022"/>
    <w:rsid w:val="000425E6"/>
    <w:rsid w:val="00047494"/>
    <w:rsid w:val="000520CB"/>
    <w:rsid w:val="000548EC"/>
    <w:rsid w:val="00055C8E"/>
    <w:rsid w:val="0005660D"/>
    <w:rsid w:val="00060A6B"/>
    <w:rsid w:val="000648A9"/>
    <w:rsid w:val="0006738C"/>
    <w:rsid w:val="00071D09"/>
    <w:rsid w:val="000770D8"/>
    <w:rsid w:val="00080872"/>
    <w:rsid w:val="00092D04"/>
    <w:rsid w:val="000943CB"/>
    <w:rsid w:val="000A2C65"/>
    <w:rsid w:val="000A3A3D"/>
    <w:rsid w:val="000A558B"/>
    <w:rsid w:val="000A5CC0"/>
    <w:rsid w:val="000D2950"/>
    <w:rsid w:val="000E1AB5"/>
    <w:rsid w:val="000E1C8F"/>
    <w:rsid w:val="000E2EE3"/>
    <w:rsid w:val="000F27ED"/>
    <w:rsid w:val="000F4488"/>
    <w:rsid w:val="00100E01"/>
    <w:rsid w:val="00104D7A"/>
    <w:rsid w:val="00105A66"/>
    <w:rsid w:val="001066E5"/>
    <w:rsid w:val="00114EAE"/>
    <w:rsid w:val="001164F8"/>
    <w:rsid w:val="001169BA"/>
    <w:rsid w:val="00130523"/>
    <w:rsid w:val="00135402"/>
    <w:rsid w:val="00135A0E"/>
    <w:rsid w:val="0013609B"/>
    <w:rsid w:val="00141F9F"/>
    <w:rsid w:val="00145596"/>
    <w:rsid w:val="00147880"/>
    <w:rsid w:val="00151AB9"/>
    <w:rsid w:val="00160C77"/>
    <w:rsid w:val="00161F88"/>
    <w:rsid w:val="001737E1"/>
    <w:rsid w:val="00180956"/>
    <w:rsid w:val="00181167"/>
    <w:rsid w:val="00185121"/>
    <w:rsid w:val="00190281"/>
    <w:rsid w:val="00193C1B"/>
    <w:rsid w:val="00193FAF"/>
    <w:rsid w:val="001973AA"/>
    <w:rsid w:val="001A2357"/>
    <w:rsid w:val="001A2F70"/>
    <w:rsid w:val="001A4124"/>
    <w:rsid w:val="001A43F4"/>
    <w:rsid w:val="001A4D8D"/>
    <w:rsid w:val="001A6F3A"/>
    <w:rsid w:val="001A7A66"/>
    <w:rsid w:val="001B19A6"/>
    <w:rsid w:val="001B3444"/>
    <w:rsid w:val="001B491E"/>
    <w:rsid w:val="001B511A"/>
    <w:rsid w:val="001B6C51"/>
    <w:rsid w:val="001C4160"/>
    <w:rsid w:val="001C41EB"/>
    <w:rsid w:val="001C590E"/>
    <w:rsid w:val="001D4733"/>
    <w:rsid w:val="001D6268"/>
    <w:rsid w:val="001E29B7"/>
    <w:rsid w:val="001E500D"/>
    <w:rsid w:val="001F139D"/>
    <w:rsid w:val="001F1777"/>
    <w:rsid w:val="001F55DF"/>
    <w:rsid w:val="00204464"/>
    <w:rsid w:val="00207824"/>
    <w:rsid w:val="0021083E"/>
    <w:rsid w:val="002117E9"/>
    <w:rsid w:val="0021680D"/>
    <w:rsid w:val="00220BAB"/>
    <w:rsid w:val="0022632B"/>
    <w:rsid w:val="002301AE"/>
    <w:rsid w:val="00231079"/>
    <w:rsid w:val="00231F76"/>
    <w:rsid w:val="002351E3"/>
    <w:rsid w:val="00240EC3"/>
    <w:rsid w:val="00244A83"/>
    <w:rsid w:val="0024657F"/>
    <w:rsid w:val="00260CC8"/>
    <w:rsid w:val="00263B5E"/>
    <w:rsid w:val="002646A3"/>
    <w:rsid w:val="00265DBD"/>
    <w:rsid w:val="002713DB"/>
    <w:rsid w:val="00271FC0"/>
    <w:rsid w:val="00273B34"/>
    <w:rsid w:val="00274553"/>
    <w:rsid w:val="002807BF"/>
    <w:rsid w:val="00286FAC"/>
    <w:rsid w:val="002875EA"/>
    <w:rsid w:val="002907F9"/>
    <w:rsid w:val="00292186"/>
    <w:rsid w:val="0029235B"/>
    <w:rsid w:val="002A1D3B"/>
    <w:rsid w:val="002A52EF"/>
    <w:rsid w:val="002B1093"/>
    <w:rsid w:val="002B4E93"/>
    <w:rsid w:val="002B6804"/>
    <w:rsid w:val="002C065A"/>
    <w:rsid w:val="002C1366"/>
    <w:rsid w:val="002C5A2E"/>
    <w:rsid w:val="002C6F03"/>
    <w:rsid w:val="002D00FE"/>
    <w:rsid w:val="002F2C95"/>
    <w:rsid w:val="002F4B06"/>
    <w:rsid w:val="002F6FDD"/>
    <w:rsid w:val="0030487C"/>
    <w:rsid w:val="0030771A"/>
    <w:rsid w:val="0031612A"/>
    <w:rsid w:val="003476E8"/>
    <w:rsid w:val="00347F4A"/>
    <w:rsid w:val="00356A71"/>
    <w:rsid w:val="003573AD"/>
    <w:rsid w:val="0036178E"/>
    <w:rsid w:val="00361CF0"/>
    <w:rsid w:val="0036463C"/>
    <w:rsid w:val="00364E15"/>
    <w:rsid w:val="00366AD3"/>
    <w:rsid w:val="003731A0"/>
    <w:rsid w:val="0038312F"/>
    <w:rsid w:val="00384A7D"/>
    <w:rsid w:val="00385FC6"/>
    <w:rsid w:val="00390F7B"/>
    <w:rsid w:val="003A12C2"/>
    <w:rsid w:val="003A3513"/>
    <w:rsid w:val="003B471C"/>
    <w:rsid w:val="003B718F"/>
    <w:rsid w:val="003B7CFE"/>
    <w:rsid w:val="003C101E"/>
    <w:rsid w:val="003C20B9"/>
    <w:rsid w:val="003C24CC"/>
    <w:rsid w:val="003C7C14"/>
    <w:rsid w:val="003D08AA"/>
    <w:rsid w:val="003D22E8"/>
    <w:rsid w:val="003D5351"/>
    <w:rsid w:val="003D53C2"/>
    <w:rsid w:val="003D5DE1"/>
    <w:rsid w:val="003D6EB9"/>
    <w:rsid w:val="003D76BC"/>
    <w:rsid w:val="003E0A82"/>
    <w:rsid w:val="003E2158"/>
    <w:rsid w:val="003E21E8"/>
    <w:rsid w:val="003E7C52"/>
    <w:rsid w:val="003F01BE"/>
    <w:rsid w:val="003F200E"/>
    <w:rsid w:val="003F2A35"/>
    <w:rsid w:val="003F36C7"/>
    <w:rsid w:val="003F4431"/>
    <w:rsid w:val="003F5F19"/>
    <w:rsid w:val="003F6BEE"/>
    <w:rsid w:val="0040065E"/>
    <w:rsid w:val="00400D03"/>
    <w:rsid w:val="00411AAB"/>
    <w:rsid w:val="0042560A"/>
    <w:rsid w:val="00431255"/>
    <w:rsid w:val="0043242B"/>
    <w:rsid w:val="00433886"/>
    <w:rsid w:val="0043773F"/>
    <w:rsid w:val="00444B98"/>
    <w:rsid w:val="00444D02"/>
    <w:rsid w:val="00444D1B"/>
    <w:rsid w:val="0044535E"/>
    <w:rsid w:val="0045272F"/>
    <w:rsid w:val="00456DA8"/>
    <w:rsid w:val="00463B28"/>
    <w:rsid w:val="00473696"/>
    <w:rsid w:val="00474053"/>
    <w:rsid w:val="0047675B"/>
    <w:rsid w:val="00476A14"/>
    <w:rsid w:val="0048258B"/>
    <w:rsid w:val="004923CC"/>
    <w:rsid w:val="0049364D"/>
    <w:rsid w:val="00494660"/>
    <w:rsid w:val="004A12D4"/>
    <w:rsid w:val="004A1C3B"/>
    <w:rsid w:val="004A5294"/>
    <w:rsid w:val="004A5F23"/>
    <w:rsid w:val="004A6498"/>
    <w:rsid w:val="004B7417"/>
    <w:rsid w:val="004C1807"/>
    <w:rsid w:val="004C3F81"/>
    <w:rsid w:val="004C44C5"/>
    <w:rsid w:val="004C6C07"/>
    <w:rsid w:val="004D037F"/>
    <w:rsid w:val="004D4E5C"/>
    <w:rsid w:val="004E0ADA"/>
    <w:rsid w:val="004E432B"/>
    <w:rsid w:val="004E5C06"/>
    <w:rsid w:val="004F5328"/>
    <w:rsid w:val="004F757D"/>
    <w:rsid w:val="004F7F11"/>
    <w:rsid w:val="005029CD"/>
    <w:rsid w:val="0050376F"/>
    <w:rsid w:val="005048BC"/>
    <w:rsid w:val="00507972"/>
    <w:rsid w:val="00510015"/>
    <w:rsid w:val="005133DF"/>
    <w:rsid w:val="005150F4"/>
    <w:rsid w:val="00517572"/>
    <w:rsid w:val="00520BE3"/>
    <w:rsid w:val="00521CBD"/>
    <w:rsid w:val="00525E84"/>
    <w:rsid w:val="0053695E"/>
    <w:rsid w:val="005459C4"/>
    <w:rsid w:val="00550669"/>
    <w:rsid w:val="00553102"/>
    <w:rsid w:val="005616C2"/>
    <w:rsid w:val="00562B57"/>
    <w:rsid w:val="00563FAF"/>
    <w:rsid w:val="00564D1B"/>
    <w:rsid w:val="00574344"/>
    <w:rsid w:val="00574520"/>
    <w:rsid w:val="005746A1"/>
    <w:rsid w:val="00575699"/>
    <w:rsid w:val="005802C1"/>
    <w:rsid w:val="00584D1F"/>
    <w:rsid w:val="005904F0"/>
    <w:rsid w:val="005909D2"/>
    <w:rsid w:val="00597389"/>
    <w:rsid w:val="00597FA4"/>
    <w:rsid w:val="005A6294"/>
    <w:rsid w:val="005B4282"/>
    <w:rsid w:val="005C1B93"/>
    <w:rsid w:val="005C21FA"/>
    <w:rsid w:val="005C2D0F"/>
    <w:rsid w:val="005E0478"/>
    <w:rsid w:val="005E6D2B"/>
    <w:rsid w:val="005F6E2E"/>
    <w:rsid w:val="00602AFF"/>
    <w:rsid w:val="0061773F"/>
    <w:rsid w:val="00623493"/>
    <w:rsid w:val="0062557E"/>
    <w:rsid w:val="00641908"/>
    <w:rsid w:val="006425A6"/>
    <w:rsid w:val="00644625"/>
    <w:rsid w:val="0064529A"/>
    <w:rsid w:val="00647299"/>
    <w:rsid w:val="0065181E"/>
    <w:rsid w:val="006551F0"/>
    <w:rsid w:val="00657005"/>
    <w:rsid w:val="00657847"/>
    <w:rsid w:val="0066617B"/>
    <w:rsid w:val="00670885"/>
    <w:rsid w:val="00683D07"/>
    <w:rsid w:val="00683F83"/>
    <w:rsid w:val="006847FB"/>
    <w:rsid w:val="006931C5"/>
    <w:rsid w:val="00694A07"/>
    <w:rsid w:val="006A2D2F"/>
    <w:rsid w:val="006A2FF6"/>
    <w:rsid w:val="006A36F2"/>
    <w:rsid w:val="006B18FC"/>
    <w:rsid w:val="006B1E4C"/>
    <w:rsid w:val="006B4A08"/>
    <w:rsid w:val="006B6065"/>
    <w:rsid w:val="006B6F07"/>
    <w:rsid w:val="006B74BB"/>
    <w:rsid w:val="006B7EE1"/>
    <w:rsid w:val="006C688F"/>
    <w:rsid w:val="006C6957"/>
    <w:rsid w:val="006D4695"/>
    <w:rsid w:val="006E074B"/>
    <w:rsid w:val="006E3A27"/>
    <w:rsid w:val="006E501A"/>
    <w:rsid w:val="006E5124"/>
    <w:rsid w:val="006F2E8A"/>
    <w:rsid w:val="006F35ED"/>
    <w:rsid w:val="006F7E83"/>
    <w:rsid w:val="007010C8"/>
    <w:rsid w:val="007061B6"/>
    <w:rsid w:val="00713ADF"/>
    <w:rsid w:val="00720436"/>
    <w:rsid w:val="007215CC"/>
    <w:rsid w:val="00721771"/>
    <w:rsid w:val="00733121"/>
    <w:rsid w:val="00733A4E"/>
    <w:rsid w:val="00734203"/>
    <w:rsid w:val="007344B7"/>
    <w:rsid w:val="00737C4C"/>
    <w:rsid w:val="00737F07"/>
    <w:rsid w:val="0074153C"/>
    <w:rsid w:val="00743928"/>
    <w:rsid w:val="0074661F"/>
    <w:rsid w:val="007572F1"/>
    <w:rsid w:val="007619D0"/>
    <w:rsid w:val="0076687B"/>
    <w:rsid w:val="00767D75"/>
    <w:rsid w:val="00767F7C"/>
    <w:rsid w:val="00771EE7"/>
    <w:rsid w:val="007821C4"/>
    <w:rsid w:val="0078331E"/>
    <w:rsid w:val="0078488B"/>
    <w:rsid w:val="00785FF3"/>
    <w:rsid w:val="00787282"/>
    <w:rsid w:val="007975F5"/>
    <w:rsid w:val="007A79D2"/>
    <w:rsid w:val="007B05A8"/>
    <w:rsid w:val="007B1F7D"/>
    <w:rsid w:val="007B3E0F"/>
    <w:rsid w:val="007C18B9"/>
    <w:rsid w:val="007C45C0"/>
    <w:rsid w:val="007C54F5"/>
    <w:rsid w:val="007C6E1A"/>
    <w:rsid w:val="007E2211"/>
    <w:rsid w:val="007E3AE3"/>
    <w:rsid w:val="007E6461"/>
    <w:rsid w:val="007E739D"/>
    <w:rsid w:val="008005DB"/>
    <w:rsid w:val="00804B53"/>
    <w:rsid w:val="0081101A"/>
    <w:rsid w:val="00812B8C"/>
    <w:rsid w:val="008135D7"/>
    <w:rsid w:val="008173AA"/>
    <w:rsid w:val="00817495"/>
    <w:rsid w:val="008300B2"/>
    <w:rsid w:val="00840764"/>
    <w:rsid w:val="00851E09"/>
    <w:rsid w:val="00854BA4"/>
    <w:rsid w:val="00857D01"/>
    <w:rsid w:val="0086482B"/>
    <w:rsid w:val="00865E34"/>
    <w:rsid w:val="008661F7"/>
    <w:rsid w:val="00867646"/>
    <w:rsid w:val="0087017E"/>
    <w:rsid w:val="00875B1D"/>
    <w:rsid w:val="0087645E"/>
    <w:rsid w:val="00877C02"/>
    <w:rsid w:val="00880DD2"/>
    <w:rsid w:val="00884681"/>
    <w:rsid w:val="008856F3"/>
    <w:rsid w:val="008877A8"/>
    <w:rsid w:val="00887949"/>
    <w:rsid w:val="00891907"/>
    <w:rsid w:val="0089604C"/>
    <w:rsid w:val="00896330"/>
    <w:rsid w:val="008977E2"/>
    <w:rsid w:val="008B0AD6"/>
    <w:rsid w:val="008B726D"/>
    <w:rsid w:val="008B733E"/>
    <w:rsid w:val="008C35AF"/>
    <w:rsid w:val="008C5CCD"/>
    <w:rsid w:val="008D35AA"/>
    <w:rsid w:val="008E0143"/>
    <w:rsid w:val="008E16E7"/>
    <w:rsid w:val="008E34D3"/>
    <w:rsid w:val="008E5ED0"/>
    <w:rsid w:val="008E7948"/>
    <w:rsid w:val="008F3D16"/>
    <w:rsid w:val="008F5DBB"/>
    <w:rsid w:val="008F706A"/>
    <w:rsid w:val="008F7728"/>
    <w:rsid w:val="00903BE7"/>
    <w:rsid w:val="009055DB"/>
    <w:rsid w:val="00912D7D"/>
    <w:rsid w:val="0091745B"/>
    <w:rsid w:val="009218F4"/>
    <w:rsid w:val="009232C4"/>
    <w:rsid w:val="0092464C"/>
    <w:rsid w:val="009271D4"/>
    <w:rsid w:val="00930DF4"/>
    <w:rsid w:val="00935728"/>
    <w:rsid w:val="00936657"/>
    <w:rsid w:val="00937B02"/>
    <w:rsid w:val="009429F8"/>
    <w:rsid w:val="00951344"/>
    <w:rsid w:val="009560E5"/>
    <w:rsid w:val="00956674"/>
    <w:rsid w:val="00956719"/>
    <w:rsid w:val="009614A1"/>
    <w:rsid w:val="00967159"/>
    <w:rsid w:val="00972435"/>
    <w:rsid w:val="009728F6"/>
    <w:rsid w:val="009737D6"/>
    <w:rsid w:val="0097479F"/>
    <w:rsid w:val="009747E0"/>
    <w:rsid w:val="00992C05"/>
    <w:rsid w:val="009954AE"/>
    <w:rsid w:val="00995624"/>
    <w:rsid w:val="00996CCE"/>
    <w:rsid w:val="009A01A9"/>
    <w:rsid w:val="009A6203"/>
    <w:rsid w:val="009A73DE"/>
    <w:rsid w:val="009B2111"/>
    <w:rsid w:val="009B7E51"/>
    <w:rsid w:val="009C3132"/>
    <w:rsid w:val="009D2230"/>
    <w:rsid w:val="009D566B"/>
    <w:rsid w:val="009D7B0F"/>
    <w:rsid w:val="009E3EE8"/>
    <w:rsid w:val="009E4FFD"/>
    <w:rsid w:val="009F2DF7"/>
    <w:rsid w:val="009F60C4"/>
    <w:rsid w:val="00A01C09"/>
    <w:rsid w:val="00A0311D"/>
    <w:rsid w:val="00A10405"/>
    <w:rsid w:val="00A11F99"/>
    <w:rsid w:val="00A146C1"/>
    <w:rsid w:val="00A22E84"/>
    <w:rsid w:val="00A26881"/>
    <w:rsid w:val="00A3190D"/>
    <w:rsid w:val="00A379DC"/>
    <w:rsid w:val="00A51AA0"/>
    <w:rsid w:val="00A52DED"/>
    <w:rsid w:val="00A6150A"/>
    <w:rsid w:val="00A81577"/>
    <w:rsid w:val="00A91242"/>
    <w:rsid w:val="00A94CEA"/>
    <w:rsid w:val="00A965FD"/>
    <w:rsid w:val="00AA70ED"/>
    <w:rsid w:val="00AB1410"/>
    <w:rsid w:val="00AB2641"/>
    <w:rsid w:val="00AD1805"/>
    <w:rsid w:val="00AD364C"/>
    <w:rsid w:val="00AD4072"/>
    <w:rsid w:val="00AD6A78"/>
    <w:rsid w:val="00AD7DF7"/>
    <w:rsid w:val="00AE0F3E"/>
    <w:rsid w:val="00AE16AE"/>
    <w:rsid w:val="00AE2514"/>
    <w:rsid w:val="00AE6C54"/>
    <w:rsid w:val="00AF31CA"/>
    <w:rsid w:val="00AF4E9D"/>
    <w:rsid w:val="00B05FD6"/>
    <w:rsid w:val="00B15B0C"/>
    <w:rsid w:val="00B168F4"/>
    <w:rsid w:val="00B224A8"/>
    <w:rsid w:val="00B22931"/>
    <w:rsid w:val="00B2404E"/>
    <w:rsid w:val="00B31C89"/>
    <w:rsid w:val="00B324A4"/>
    <w:rsid w:val="00B32F6D"/>
    <w:rsid w:val="00B3329E"/>
    <w:rsid w:val="00B44C6E"/>
    <w:rsid w:val="00B46252"/>
    <w:rsid w:val="00B50275"/>
    <w:rsid w:val="00B51D82"/>
    <w:rsid w:val="00B562D4"/>
    <w:rsid w:val="00B60582"/>
    <w:rsid w:val="00B61EF4"/>
    <w:rsid w:val="00B64225"/>
    <w:rsid w:val="00B647ED"/>
    <w:rsid w:val="00B64E0E"/>
    <w:rsid w:val="00B67FCF"/>
    <w:rsid w:val="00B71B08"/>
    <w:rsid w:val="00B75283"/>
    <w:rsid w:val="00B81AA0"/>
    <w:rsid w:val="00B82C57"/>
    <w:rsid w:val="00B931F2"/>
    <w:rsid w:val="00B95DFD"/>
    <w:rsid w:val="00BA0A3B"/>
    <w:rsid w:val="00BA2705"/>
    <w:rsid w:val="00BC2307"/>
    <w:rsid w:val="00BC7FF6"/>
    <w:rsid w:val="00BD0F70"/>
    <w:rsid w:val="00BD1453"/>
    <w:rsid w:val="00BD1D09"/>
    <w:rsid w:val="00BE002D"/>
    <w:rsid w:val="00BE4A2C"/>
    <w:rsid w:val="00BE7EF5"/>
    <w:rsid w:val="00BF2DF6"/>
    <w:rsid w:val="00BF3603"/>
    <w:rsid w:val="00C07478"/>
    <w:rsid w:val="00C10CBF"/>
    <w:rsid w:val="00C1333B"/>
    <w:rsid w:val="00C1734A"/>
    <w:rsid w:val="00C17396"/>
    <w:rsid w:val="00C17AED"/>
    <w:rsid w:val="00C22E60"/>
    <w:rsid w:val="00C31441"/>
    <w:rsid w:val="00C341E8"/>
    <w:rsid w:val="00C425EF"/>
    <w:rsid w:val="00C45A75"/>
    <w:rsid w:val="00C50596"/>
    <w:rsid w:val="00C53F39"/>
    <w:rsid w:val="00C66310"/>
    <w:rsid w:val="00C66979"/>
    <w:rsid w:val="00C82267"/>
    <w:rsid w:val="00C82584"/>
    <w:rsid w:val="00CA07DC"/>
    <w:rsid w:val="00CA33E3"/>
    <w:rsid w:val="00CB0E4E"/>
    <w:rsid w:val="00CB4401"/>
    <w:rsid w:val="00CB6C84"/>
    <w:rsid w:val="00CC4B47"/>
    <w:rsid w:val="00CC559A"/>
    <w:rsid w:val="00CC614E"/>
    <w:rsid w:val="00CC6A1A"/>
    <w:rsid w:val="00CD1729"/>
    <w:rsid w:val="00CD3376"/>
    <w:rsid w:val="00CD69AF"/>
    <w:rsid w:val="00CD6E49"/>
    <w:rsid w:val="00CE1510"/>
    <w:rsid w:val="00CE54AB"/>
    <w:rsid w:val="00CE71ED"/>
    <w:rsid w:val="00CF126A"/>
    <w:rsid w:val="00CF18F9"/>
    <w:rsid w:val="00CF673F"/>
    <w:rsid w:val="00CF6C35"/>
    <w:rsid w:val="00D03B75"/>
    <w:rsid w:val="00D04A41"/>
    <w:rsid w:val="00D05991"/>
    <w:rsid w:val="00D10591"/>
    <w:rsid w:val="00D20DF4"/>
    <w:rsid w:val="00D24EB6"/>
    <w:rsid w:val="00D25104"/>
    <w:rsid w:val="00D31B56"/>
    <w:rsid w:val="00D3219C"/>
    <w:rsid w:val="00D356D9"/>
    <w:rsid w:val="00D37C4F"/>
    <w:rsid w:val="00D42932"/>
    <w:rsid w:val="00D4311D"/>
    <w:rsid w:val="00D43C07"/>
    <w:rsid w:val="00D53561"/>
    <w:rsid w:val="00D67C61"/>
    <w:rsid w:val="00D76804"/>
    <w:rsid w:val="00D86B72"/>
    <w:rsid w:val="00D941F1"/>
    <w:rsid w:val="00D96443"/>
    <w:rsid w:val="00DA6217"/>
    <w:rsid w:val="00DA7710"/>
    <w:rsid w:val="00DC202C"/>
    <w:rsid w:val="00DC27E3"/>
    <w:rsid w:val="00DC723D"/>
    <w:rsid w:val="00DC7589"/>
    <w:rsid w:val="00DC7645"/>
    <w:rsid w:val="00DD37B3"/>
    <w:rsid w:val="00DD429A"/>
    <w:rsid w:val="00DE1D80"/>
    <w:rsid w:val="00DE252D"/>
    <w:rsid w:val="00DE4954"/>
    <w:rsid w:val="00DF195E"/>
    <w:rsid w:val="00DF21DC"/>
    <w:rsid w:val="00DF2575"/>
    <w:rsid w:val="00DF518D"/>
    <w:rsid w:val="00DF61AC"/>
    <w:rsid w:val="00E06346"/>
    <w:rsid w:val="00E074A2"/>
    <w:rsid w:val="00E14B44"/>
    <w:rsid w:val="00E1521D"/>
    <w:rsid w:val="00E22F4A"/>
    <w:rsid w:val="00E2366C"/>
    <w:rsid w:val="00E240D4"/>
    <w:rsid w:val="00E320E6"/>
    <w:rsid w:val="00E34524"/>
    <w:rsid w:val="00E3684C"/>
    <w:rsid w:val="00E37B95"/>
    <w:rsid w:val="00E45E32"/>
    <w:rsid w:val="00E462A2"/>
    <w:rsid w:val="00E526A7"/>
    <w:rsid w:val="00E62822"/>
    <w:rsid w:val="00E65A43"/>
    <w:rsid w:val="00E73A19"/>
    <w:rsid w:val="00E76E5E"/>
    <w:rsid w:val="00E802A4"/>
    <w:rsid w:val="00E827C7"/>
    <w:rsid w:val="00E85644"/>
    <w:rsid w:val="00E97BC4"/>
    <w:rsid w:val="00EA31B2"/>
    <w:rsid w:val="00EA379C"/>
    <w:rsid w:val="00EB45A8"/>
    <w:rsid w:val="00EB5430"/>
    <w:rsid w:val="00EB7153"/>
    <w:rsid w:val="00EC3A0B"/>
    <w:rsid w:val="00EC59A0"/>
    <w:rsid w:val="00EC6605"/>
    <w:rsid w:val="00ED1EC2"/>
    <w:rsid w:val="00ED2265"/>
    <w:rsid w:val="00ED6FC2"/>
    <w:rsid w:val="00ED7BDD"/>
    <w:rsid w:val="00ED7FB9"/>
    <w:rsid w:val="00EE068A"/>
    <w:rsid w:val="00EE285C"/>
    <w:rsid w:val="00EE68A3"/>
    <w:rsid w:val="00EE7D3D"/>
    <w:rsid w:val="00EF0F91"/>
    <w:rsid w:val="00EF2337"/>
    <w:rsid w:val="00EF5485"/>
    <w:rsid w:val="00EF629F"/>
    <w:rsid w:val="00EF651D"/>
    <w:rsid w:val="00F12AEB"/>
    <w:rsid w:val="00F16E5C"/>
    <w:rsid w:val="00F17B7D"/>
    <w:rsid w:val="00F20BFF"/>
    <w:rsid w:val="00F20C5B"/>
    <w:rsid w:val="00F20C7F"/>
    <w:rsid w:val="00F211E2"/>
    <w:rsid w:val="00F434F4"/>
    <w:rsid w:val="00F455B5"/>
    <w:rsid w:val="00F463AA"/>
    <w:rsid w:val="00F474E5"/>
    <w:rsid w:val="00F507DE"/>
    <w:rsid w:val="00F542D6"/>
    <w:rsid w:val="00F65B68"/>
    <w:rsid w:val="00F66C23"/>
    <w:rsid w:val="00F74EBA"/>
    <w:rsid w:val="00F829A3"/>
    <w:rsid w:val="00F943C5"/>
    <w:rsid w:val="00F96AF7"/>
    <w:rsid w:val="00FA10A1"/>
    <w:rsid w:val="00FA75A6"/>
    <w:rsid w:val="00FB5063"/>
    <w:rsid w:val="00FC05A1"/>
    <w:rsid w:val="00FC108F"/>
    <w:rsid w:val="00FC185B"/>
    <w:rsid w:val="00FC2495"/>
    <w:rsid w:val="00FC37F9"/>
    <w:rsid w:val="00FC47C2"/>
    <w:rsid w:val="00FC64DE"/>
    <w:rsid w:val="00FC78F2"/>
    <w:rsid w:val="00FD004B"/>
    <w:rsid w:val="00FD2142"/>
    <w:rsid w:val="00FE09D4"/>
    <w:rsid w:val="00FE18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FE39E6"/>
  <w15:chartTrackingRefBased/>
  <w15:docId w15:val="{FBC4226D-B47A-48A7-B7FB-18FC640B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F8"/>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uiPriority w:val="99"/>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styleId="BodyText">
    <w:name w:val="Body Text"/>
    <w:basedOn w:val="Normal"/>
    <w:rsid w:val="0074661F"/>
    <w:pPr>
      <w:jc w:val="both"/>
    </w:pPr>
    <w:rPr>
      <w:sz w:val="24"/>
      <w:szCs w:val="24"/>
      <w:lang w:val="en-IE" w:eastAsia="en-IE"/>
    </w:rPr>
  </w:style>
  <w:style w:type="paragraph" w:styleId="BodyTextIndent">
    <w:name w:val="Body Text Indent"/>
    <w:basedOn w:val="Normal"/>
    <w:rsid w:val="0074661F"/>
    <w:pPr>
      <w:spacing w:after="120"/>
      <w:ind w:left="283"/>
    </w:pPr>
  </w:style>
  <w:style w:type="paragraph" w:styleId="FootnoteText">
    <w:name w:val="footnote text"/>
    <w:basedOn w:val="Normal"/>
    <w:link w:val="FootnoteTextChar"/>
    <w:uiPriority w:val="99"/>
    <w:rsid w:val="0074661F"/>
  </w:style>
  <w:style w:type="character" w:styleId="FootnoteReference">
    <w:name w:val="footnote reference"/>
    <w:uiPriority w:val="99"/>
    <w:semiHidden/>
    <w:rsid w:val="0074661F"/>
    <w:rPr>
      <w:vertAlign w:val="superscript"/>
    </w:rPr>
  </w:style>
  <w:style w:type="table" w:styleId="TableGrid">
    <w:name w:val="Table Grid"/>
    <w:basedOn w:val="TableNormal"/>
    <w:rsid w:val="0074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nnym">
    <w:name w:val="cannym"/>
    <w:semiHidden/>
    <w:rsid w:val="00574520"/>
    <w:rPr>
      <w:rFonts w:ascii="Arial" w:hAnsi="Arial" w:cs="Arial"/>
      <w:b w:val="0"/>
      <w:bCs w:val="0"/>
      <w:i w:val="0"/>
      <w:iCs w:val="0"/>
      <w:strike w:val="0"/>
      <w:color w:val="0000FF"/>
      <w:sz w:val="22"/>
      <w:szCs w:val="22"/>
      <w:u w:val="none"/>
    </w:rPr>
  </w:style>
  <w:style w:type="paragraph" w:customStyle="1" w:styleId="CharCharChar">
    <w:name w:val="Char Char Char"/>
    <w:basedOn w:val="Normal"/>
    <w:rsid w:val="009B7E51"/>
    <w:pPr>
      <w:autoSpaceDE w:val="0"/>
      <w:autoSpaceDN w:val="0"/>
      <w:spacing w:after="160" w:line="240" w:lineRule="exact"/>
    </w:pPr>
    <w:rPr>
      <w:rFonts w:ascii="Arial" w:hAnsi="Arial" w:cs="Arial"/>
      <w:lang w:val="en-US" w:eastAsia="en-US"/>
    </w:rPr>
  </w:style>
  <w:style w:type="paragraph" w:styleId="Header">
    <w:name w:val="header"/>
    <w:basedOn w:val="Normal"/>
    <w:rsid w:val="0049364D"/>
    <w:pPr>
      <w:tabs>
        <w:tab w:val="center" w:pos="4153"/>
        <w:tab w:val="right" w:pos="8306"/>
      </w:tabs>
    </w:pPr>
  </w:style>
  <w:style w:type="paragraph" w:customStyle="1" w:styleId="default">
    <w:name w:val="default"/>
    <w:basedOn w:val="Normal"/>
    <w:rsid w:val="00F434F4"/>
    <w:pPr>
      <w:autoSpaceDE w:val="0"/>
      <w:autoSpaceDN w:val="0"/>
    </w:pPr>
    <w:rPr>
      <w:rFonts w:ascii="Arial" w:hAnsi="Arial" w:cs="Arial"/>
      <w:color w:val="000000"/>
      <w:sz w:val="24"/>
      <w:szCs w:val="24"/>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L"/>
    <w:basedOn w:val="Normal"/>
    <w:link w:val="ListParagraphChar"/>
    <w:uiPriority w:val="34"/>
    <w:qFormat/>
    <w:rsid w:val="00D37C4F"/>
    <w:pPr>
      <w:spacing w:after="200" w:line="276" w:lineRule="auto"/>
      <w:ind w:left="720"/>
      <w:contextualSpacing/>
    </w:pPr>
    <w:rPr>
      <w:rFonts w:ascii="Calibri" w:eastAsia="Calibri" w:hAnsi="Calibri"/>
      <w:sz w:val="22"/>
      <w:szCs w:val="22"/>
      <w:lang w:val="en-IE" w:eastAsia="en-US"/>
    </w:rPr>
  </w:style>
  <w:style w:type="paragraph" w:styleId="BodyText2">
    <w:name w:val="Body Text 2"/>
    <w:basedOn w:val="Normal"/>
    <w:link w:val="BodyText2Char"/>
    <w:unhideWhenUsed/>
    <w:rsid w:val="00DA6217"/>
    <w:pPr>
      <w:spacing w:after="120" w:line="480" w:lineRule="auto"/>
    </w:pPr>
    <w:rPr>
      <w:rFonts w:ascii="Calibri" w:eastAsia="Calibri" w:hAnsi="Calibri"/>
      <w:sz w:val="22"/>
      <w:szCs w:val="22"/>
      <w:lang w:val="en-IE" w:eastAsia="en-US"/>
    </w:rPr>
  </w:style>
  <w:style w:type="character" w:customStyle="1" w:styleId="BodyText2Char">
    <w:name w:val="Body Text 2 Char"/>
    <w:link w:val="BodyText2"/>
    <w:rsid w:val="00DA6217"/>
    <w:rPr>
      <w:rFonts w:ascii="Calibri" w:eastAsia="Calibri" w:hAnsi="Calibri"/>
      <w:sz w:val="22"/>
      <w:szCs w:val="22"/>
      <w:lang w:val="en-IE" w:eastAsia="en-US" w:bidi="ar-SA"/>
    </w:rPr>
  </w:style>
  <w:style w:type="character" w:styleId="CommentReference">
    <w:name w:val="annotation reference"/>
    <w:semiHidden/>
    <w:rsid w:val="003C24CC"/>
    <w:rPr>
      <w:sz w:val="16"/>
      <w:szCs w:val="16"/>
    </w:rPr>
  </w:style>
  <w:style w:type="paragraph" w:styleId="CommentText">
    <w:name w:val="annotation text"/>
    <w:basedOn w:val="Normal"/>
    <w:semiHidden/>
    <w:rsid w:val="003C24CC"/>
  </w:style>
  <w:style w:type="paragraph" w:styleId="CommentSubject">
    <w:name w:val="annotation subject"/>
    <w:basedOn w:val="CommentText"/>
    <w:next w:val="CommentText"/>
    <w:semiHidden/>
    <w:rsid w:val="003C24CC"/>
    <w:rPr>
      <w:b/>
      <w:bCs/>
    </w:rPr>
  </w:style>
  <w:style w:type="paragraph" w:customStyle="1" w:styleId="Default0">
    <w:name w:val="Default"/>
    <w:rsid w:val="00F507DE"/>
    <w:pPr>
      <w:autoSpaceDE w:val="0"/>
      <w:autoSpaceDN w:val="0"/>
      <w:adjustRightInd w:val="0"/>
    </w:pPr>
    <w:rPr>
      <w:rFonts w:ascii="Calibri" w:hAnsi="Calibri" w:cs="Calibri"/>
      <w:color w:val="000000"/>
      <w:sz w:val="24"/>
      <w:szCs w:val="24"/>
      <w:lang w:val="en-GB" w:eastAsia="en-GB"/>
    </w:rPr>
  </w:style>
  <w:style w:type="character" w:customStyle="1" w:styleId="FooterChar">
    <w:name w:val="Footer Char"/>
    <w:link w:val="Footer"/>
    <w:uiPriority w:val="99"/>
    <w:rsid w:val="004A1C3B"/>
    <w:rPr>
      <w:lang w:val="en-GB" w:eastAsia="en-GB"/>
    </w:rPr>
  </w:style>
  <w:style w:type="paragraph" w:customStyle="1" w:styleId="numberedheading">
    <w:name w:val="numbered heading"/>
    <w:basedOn w:val="Normal"/>
    <w:link w:val="numberedheadingChar"/>
    <w:qFormat/>
    <w:rsid w:val="00CB6C84"/>
    <w:pPr>
      <w:numPr>
        <w:numId w:val="1"/>
      </w:numPr>
      <w:tabs>
        <w:tab w:val="left" w:pos="0"/>
      </w:tabs>
    </w:pPr>
    <w:rPr>
      <w:rFonts w:ascii="Arial" w:hAnsi="Arial" w:cs="Arial"/>
      <w:b/>
      <w:iCs/>
      <w:sz w:val="22"/>
      <w:szCs w:val="22"/>
      <w:u w:val="single"/>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rsid w:val="00AD7DF7"/>
    <w:rPr>
      <w:rFonts w:ascii="Calibri" w:eastAsia="Calibri" w:hAnsi="Calibri"/>
      <w:sz w:val="22"/>
      <w:szCs w:val="22"/>
      <w:lang w:eastAsia="en-US"/>
    </w:rPr>
  </w:style>
  <w:style w:type="character" w:customStyle="1" w:styleId="numberedheadingChar">
    <w:name w:val="numbered heading Char"/>
    <w:link w:val="numberedheading"/>
    <w:rsid w:val="00CB6C84"/>
    <w:rPr>
      <w:rFonts w:ascii="Arial" w:hAnsi="Arial" w:cs="Arial"/>
      <w:b/>
      <w:iCs/>
      <w:sz w:val="22"/>
      <w:szCs w:val="22"/>
      <w:u w:val="single"/>
      <w:lang w:val="en-GB" w:eastAsia="en-GB"/>
    </w:rPr>
  </w:style>
  <w:style w:type="character" w:customStyle="1" w:styleId="FootnoteTextChar">
    <w:name w:val="Footnote Text Char"/>
    <w:link w:val="FootnoteText"/>
    <w:uiPriority w:val="99"/>
    <w:rsid w:val="00E14B44"/>
    <w:rPr>
      <w:lang w:val="en-GB" w:eastAsia="en-GB"/>
    </w:rPr>
  </w:style>
  <w:style w:type="paragraph" w:styleId="NormalWeb">
    <w:name w:val="Normal (Web)"/>
    <w:basedOn w:val="Normal"/>
    <w:uiPriority w:val="99"/>
    <w:unhideWhenUsed/>
    <w:rsid w:val="008E0143"/>
    <w:pPr>
      <w:spacing w:before="100" w:beforeAutospacing="1" w:after="100" w:afterAutospacing="1"/>
    </w:pPr>
    <w:rPr>
      <w:sz w:val="24"/>
      <w:szCs w:val="24"/>
      <w:lang w:val="en-IE" w:eastAsia="en-IE"/>
    </w:rPr>
  </w:style>
  <w:style w:type="character" w:styleId="Strong">
    <w:name w:val="Strong"/>
    <w:basedOn w:val="DefaultParagraphFont"/>
    <w:uiPriority w:val="22"/>
    <w:qFormat/>
    <w:rsid w:val="00C45A75"/>
    <w:rPr>
      <w:b/>
      <w:bCs/>
    </w:rPr>
  </w:style>
  <w:style w:type="character" w:styleId="FollowedHyperlink">
    <w:name w:val="FollowedHyperlink"/>
    <w:basedOn w:val="DefaultParagraphFont"/>
    <w:uiPriority w:val="99"/>
    <w:unhideWhenUsed/>
    <w:rsid w:val="001A4D8D"/>
    <w:rPr>
      <w:color w:val="96607D" w:themeColor="followedHyperlink"/>
      <w:u w:val="single"/>
    </w:rPr>
  </w:style>
  <w:style w:type="paragraph" w:styleId="Revision">
    <w:name w:val="Revision"/>
    <w:hidden/>
    <w:uiPriority w:val="99"/>
    <w:semiHidden/>
    <w:rsid w:val="002646A3"/>
    <w:rPr>
      <w:lang w:val="en-GB" w:eastAsia="en-GB"/>
    </w:rPr>
  </w:style>
  <w:style w:type="paragraph" w:customStyle="1" w:styleId="paragraph">
    <w:name w:val="paragraph"/>
    <w:basedOn w:val="Normal"/>
    <w:rsid w:val="0030771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0771A"/>
  </w:style>
  <w:style w:type="character" w:customStyle="1" w:styleId="findhit">
    <w:name w:val="findhit"/>
    <w:basedOn w:val="DefaultParagraphFont"/>
    <w:rsid w:val="0030771A"/>
  </w:style>
  <w:style w:type="character" w:customStyle="1" w:styleId="eop">
    <w:name w:val="eop"/>
    <w:basedOn w:val="DefaultParagraphFont"/>
    <w:rsid w:val="0030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352">
      <w:bodyDiv w:val="1"/>
      <w:marLeft w:val="0"/>
      <w:marRight w:val="0"/>
      <w:marTop w:val="0"/>
      <w:marBottom w:val="0"/>
      <w:divBdr>
        <w:top w:val="none" w:sz="0" w:space="0" w:color="auto"/>
        <w:left w:val="none" w:sz="0" w:space="0" w:color="auto"/>
        <w:bottom w:val="none" w:sz="0" w:space="0" w:color="auto"/>
        <w:right w:val="none" w:sz="0" w:space="0" w:color="auto"/>
      </w:divBdr>
      <w:divsChild>
        <w:div w:id="1620188886">
          <w:marLeft w:val="0"/>
          <w:marRight w:val="0"/>
          <w:marTop w:val="0"/>
          <w:marBottom w:val="0"/>
          <w:divBdr>
            <w:top w:val="none" w:sz="0" w:space="0" w:color="auto"/>
            <w:left w:val="none" w:sz="0" w:space="0" w:color="auto"/>
            <w:bottom w:val="none" w:sz="0" w:space="0" w:color="auto"/>
            <w:right w:val="none" w:sz="0" w:space="0" w:color="auto"/>
          </w:divBdr>
          <w:divsChild>
            <w:div w:id="1894809094">
              <w:marLeft w:val="0"/>
              <w:marRight w:val="0"/>
              <w:marTop w:val="0"/>
              <w:marBottom w:val="0"/>
              <w:divBdr>
                <w:top w:val="none" w:sz="0" w:space="0" w:color="auto"/>
                <w:left w:val="none" w:sz="0" w:space="0" w:color="auto"/>
                <w:bottom w:val="none" w:sz="0" w:space="0" w:color="auto"/>
                <w:right w:val="none" w:sz="0" w:space="0" w:color="auto"/>
              </w:divBdr>
              <w:divsChild>
                <w:div w:id="139158621">
                  <w:marLeft w:val="0"/>
                  <w:marRight w:val="0"/>
                  <w:marTop w:val="0"/>
                  <w:marBottom w:val="0"/>
                  <w:divBdr>
                    <w:top w:val="none" w:sz="0" w:space="0" w:color="auto"/>
                    <w:left w:val="none" w:sz="0" w:space="0" w:color="auto"/>
                    <w:bottom w:val="none" w:sz="0" w:space="0" w:color="auto"/>
                    <w:right w:val="none" w:sz="0" w:space="0" w:color="auto"/>
                  </w:divBdr>
                  <w:divsChild>
                    <w:div w:id="671221917">
                      <w:marLeft w:val="0"/>
                      <w:marRight w:val="0"/>
                      <w:marTop w:val="0"/>
                      <w:marBottom w:val="0"/>
                      <w:divBdr>
                        <w:top w:val="none" w:sz="0" w:space="0" w:color="auto"/>
                        <w:left w:val="none" w:sz="0" w:space="0" w:color="auto"/>
                        <w:bottom w:val="none" w:sz="0" w:space="0" w:color="auto"/>
                        <w:right w:val="none" w:sz="0" w:space="0" w:color="auto"/>
                      </w:divBdr>
                      <w:divsChild>
                        <w:div w:id="1029792426">
                          <w:marLeft w:val="0"/>
                          <w:marRight w:val="0"/>
                          <w:marTop w:val="0"/>
                          <w:marBottom w:val="0"/>
                          <w:divBdr>
                            <w:top w:val="none" w:sz="0" w:space="0" w:color="auto"/>
                            <w:left w:val="none" w:sz="0" w:space="0" w:color="auto"/>
                            <w:bottom w:val="none" w:sz="0" w:space="0" w:color="auto"/>
                            <w:right w:val="none" w:sz="0" w:space="0" w:color="auto"/>
                          </w:divBdr>
                          <w:divsChild>
                            <w:div w:id="944465799">
                              <w:marLeft w:val="0"/>
                              <w:marRight w:val="0"/>
                              <w:marTop w:val="0"/>
                              <w:marBottom w:val="0"/>
                              <w:divBdr>
                                <w:top w:val="none" w:sz="0" w:space="0" w:color="auto"/>
                                <w:left w:val="none" w:sz="0" w:space="0" w:color="auto"/>
                                <w:bottom w:val="none" w:sz="0" w:space="0" w:color="auto"/>
                                <w:right w:val="none" w:sz="0" w:space="0" w:color="auto"/>
                              </w:divBdr>
                              <w:divsChild>
                                <w:div w:id="1873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063666">
      <w:bodyDiv w:val="1"/>
      <w:marLeft w:val="0"/>
      <w:marRight w:val="0"/>
      <w:marTop w:val="0"/>
      <w:marBottom w:val="0"/>
      <w:divBdr>
        <w:top w:val="none" w:sz="0" w:space="0" w:color="auto"/>
        <w:left w:val="none" w:sz="0" w:space="0" w:color="auto"/>
        <w:bottom w:val="none" w:sz="0" w:space="0" w:color="auto"/>
        <w:right w:val="none" w:sz="0" w:space="0" w:color="auto"/>
      </w:divBdr>
    </w:div>
    <w:div w:id="435178167">
      <w:bodyDiv w:val="1"/>
      <w:marLeft w:val="0"/>
      <w:marRight w:val="0"/>
      <w:marTop w:val="0"/>
      <w:marBottom w:val="0"/>
      <w:divBdr>
        <w:top w:val="none" w:sz="0" w:space="0" w:color="auto"/>
        <w:left w:val="none" w:sz="0" w:space="0" w:color="auto"/>
        <w:bottom w:val="none" w:sz="0" w:space="0" w:color="auto"/>
        <w:right w:val="none" w:sz="0" w:space="0" w:color="auto"/>
      </w:divBdr>
    </w:div>
    <w:div w:id="541672738">
      <w:bodyDiv w:val="1"/>
      <w:marLeft w:val="0"/>
      <w:marRight w:val="0"/>
      <w:marTop w:val="0"/>
      <w:marBottom w:val="0"/>
      <w:divBdr>
        <w:top w:val="none" w:sz="0" w:space="0" w:color="auto"/>
        <w:left w:val="none" w:sz="0" w:space="0" w:color="auto"/>
        <w:bottom w:val="none" w:sz="0" w:space="0" w:color="auto"/>
        <w:right w:val="none" w:sz="0" w:space="0" w:color="auto"/>
      </w:divBdr>
    </w:div>
    <w:div w:id="598565888">
      <w:bodyDiv w:val="1"/>
      <w:marLeft w:val="0"/>
      <w:marRight w:val="0"/>
      <w:marTop w:val="0"/>
      <w:marBottom w:val="0"/>
      <w:divBdr>
        <w:top w:val="none" w:sz="0" w:space="0" w:color="auto"/>
        <w:left w:val="none" w:sz="0" w:space="0" w:color="auto"/>
        <w:bottom w:val="none" w:sz="0" w:space="0" w:color="auto"/>
        <w:right w:val="none" w:sz="0" w:space="0" w:color="auto"/>
      </w:divBdr>
    </w:div>
    <w:div w:id="786698390">
      <w:bodyDiv w:val="1"/>
      <w:marLeft w:val="0"/>
      <w:marRight w:val="0"/>
      <w:marTop w:val="0"/>
      <w:marBottom w:val="0"/>
      <w:divBdr>
        <w:top w:val="none" w:sz="0" w:space="0" w:color="auto"/>
        <w:left w:val="none" w:sz="0" w:space="0" w:color="auto"/>
        <w:bottom w:val="none" w:sz="0" w:space="0" w:color="auto"/>
        <w:right w:val="none" w:sz="0" w:space="0" w:color="auto"/>
      </w:divBdr>
    </w:div>
    <w:div w:id="793671910">
      <w:bodyDiv w:val="1"/>
      <w:marLeft w:val="0"/>
      <w:marRight w:val="0"/>
      <w:marTop w:val="0"/>
      <w:marBottom w:val="0"/>
      <w:divBdr>
        <w:top w:val="none" w:sz="0" w:space="0" w:color="auto"/>
        <w:left w:val="none" w:sz="0" w:space="0" w:color="auto"/>
        <w:bottom w:val="none" w:sz="0" w:space="0" w:color="auto"/>
        <w:right w:val="none" w:sz="0" w:space="0" w:color="auto"/>
      </w:divBdr>
    </w:div>
    <w:div w:id="814683210">
      <w:bodyDiv w:val="1"/>
      <w:marLeft w:val="0"/>
      <w:marRight w:val="0"/>
      <w:marTop w:val="0"/>
      <w:marBottom w:val="0"/>
      <w:divBdr>
        <w:top w:val="none" w:sz="0" w:space="0" w:color="auto"/>
        <w:left w:val="none" w:sz="0" w:space="0" w:color="auto"/>
        <w:bottom w:val="none" w:sz="0" w:space="0" w:color="auto"/>
        <w:right w:val="none" w:sz="0" w:space="0" w:color="auto"/>
      </w:divBdr>
      <w:divsChild>
        <w:div w:id="1951624739">
          <w:marLeft w:val="0"/>
          <w:marRight w:val="0"/>
          <w:marTop w:val="0"/>
          <w:marBottom w:val="0"/>
          <w:divBdr>
            <w:top w:val="none" w:sz="0" w:space="0" w:color="auto"/>
            <w:left w:val="none" w:sz="0" w:space="0" w:color="auto"/>
            <w:bottom w:val="none" w:sz="0" w:space="0" w:color="auto"/>
            <w:right w:val="none" w:sz="0" w:space="0" w:color="auto"/>
          </w:divBdr>
          <w:divsChild>
            <w:div w:id="1117526297">
              <w:marLeft w:val="0"/>
              <w:marRight w:val="0"/>
              <w:marTop w:val="0"/>
              <w:marBottom w:val="0"/>
              <w:divBdr>
                <w:top w:val="none" w:sz="0" w:space="0" w:color="auto"/>
                <w:left w:val="none" w:sz="0" w:space="0" w:color="auto"/>
                <w:bottom w:val="none" w:sz="0" w:space="0" w:color="auto"/>
                <w:right w:val="none" w:sz="0" w:space="0" w:color="auto"/>
              </w:divBdr>
              <w:divsChild>
                <w:div w:id="70665453">
                  <w:marLeft w:val="0"/>
                  <w:marRight w:val="0"/>
                  <w:marTop w:val="0"/>
                  <w:marBottom w:val="0"/>
                  <w:divBdr>
                    <w:top w:val="none" w:sz="0" w:space="0" w:color="auto"/>
                    <w:left w:val="none" w:sz="0" w:space="0" w:color="auto"/>
                    <w:bottom w:val="none" w:sz="0" w:space="0" w:color="auto"/>
                    <w:right w:val="none" w:sz="0" w:space="0" w:color="auto"/>
                  </w:divBdr>
                  <w:divsChild>
                    <w:div w:id="2032947970">
                      <w:marLeft w:val="0"/>
                      <w:marRight w:val="0"/>
                      <w:marTop w:val="0"/>
                      <w:marBottom w:val="0"/>
                      <w:divBdr>
                        <w:top w:val="none" w:sz="0" w:space="0" w:color="auto"/>
                        <w:left w:val="none" w:sz="0" w:space="0" w:color="auto"/>
                        <w:bottom w:val="none" w:sz="0" w:space="0" w:color="auto"/>
                        <w:right w:val="none" w:sz="0" w:space="0" w:color="auto"/>
                      </w:divBdr>
                      <w:divsChild>
                        <w:div w:id="366687629">
                          <w:marLeft w:val="0"/>
                          <w:marRight w:val="0"/>
                          <w:marTop w:val="0"/>
                          <w:marBottom w:val="0"/>
                          <w:divBdr>
                            <w:top w:val="none" w:sz="0" w:space="0" w:color="auto"/>
                            <w:left w:val="none" w:sz="0" w:space="0" w:color="auto"/>
                            <w:bottom w:val="none" w:sz="0" w:space="0" w:color="auto"/>
                            <w:right w:val="none" w:sz="0" w:space="0" w:color="auto"/>
                          </w:divBdr>
                          <w:divsChild>
                            <w:div w:id="1927423479">
                              <w:marLeft w:val="0"/>
                              <w:marRight w:val="0"/>
                              <w:marTop w:val="0"/>
                              <w:marBottom w:val="0"/>
                              <w:divBdr>
                                <w:top w:val="none" w:sz="0" w:space="0" w:color="auto"/>
                                <w:left w:val="none" w:sz="0" w:space="0" w:color="auto"/>
                                <w:bottom w:val="none" w:sz="0" w:space="0" w:color="auto"/>
                                <w:right w:val="none" w:sz="0" w:space="0" w:color="auto"/>
                              </w:divBdr>
                              <w:divsChild>
                                <w:div w:id="1867938386">
                                  <w:marLeft w:val="0"/>
                                  <w:marRight w:val="0"/>
                                  <w:marTop w:val="0"/>
                                  <w:marBottom w:val="0"/>
                                  <w:divBdr>
                                    <w:top w:val="none" w:sz="0" w:space="0" w:color="auto"/>
                                    <w:left w:val="none" w:sz="0" w:space="0" w:color="auto"/>
                                    <w:bottom w:val="none" w:sz="0" w:space="0" w:color="auto"/>
                                    <w:right w:val="none" w:sz="0" w:space="0" w:color="auto"/>
                                  </w:divBdr>
                                  <w:divsChild>
                                    <w:div w:id="837578499">
                                      <w:marLeft w:val="0"/>
                                      <w:marRight w:val="0"/>
                                      <w:marTop w:val="0"/>
                                      <w:marBottom w:val="0"/>
                                      <w:divBdr>
                                        <w:top w:val="none" w:sz="0" w:space="0" w:color="auto"/>
                                        <w:left w:val="none" w:sz="0" w:space="0" w:color="auto"/>
                                        <w:bottom w:val="none" w:sz="0" w:space="0" w:color="auto"/>
                                        <w:right w:val="none" w:sz="0" w:space="0" w:color="auto"/>
                                      </w:divBdr>
                                      <w:divsChild>
                                        <w:div w:id="1297294366">
                                          <w:marLeft w:val="0"/>
                                          <w:marRight w:val="0"/>
                                          <w:marTop w:val="0"/>
                                          <w:marBottom w:val="0"/>
                                          <w:divBdr>
                                            <w:top w:val="none" w:sz="0" w:space="0" w:color="auto"/>
                                            <w:left w:val="none" w:sz="0" w:space="0" w:color="auto"/>
                                            <w:bottom w:val="none" w:sz="0" w:space="0" w:color="auto"/>
                                            <w:right w:val="none" w:sz="0" w:space="0" w:color="auto"/>
                                          </w:divBdr>
                                          <w:divsChild>
                                            <w:div w:id="861279782">
                                              <w:marLeft w:val="0"/>
                                              <w:marRight w:val="0"/>
                                              <w:marTop w:val="0"/>
                                              <w:marBottom w:val="0"/>
                                              <w:divBdr>
                                                <w:top w:val="none" w:sz="0" w:space="0" w:color="auto"/>
                                                <w:left w:val="none" w:sz="0" w:space="0" w:color="auto"/>
                                                <w:bottom w:val="none" w:sz="0" w:space="0" w:color="auto"/>
                                                <w:right w:val="none" w:sz="0" w:space="0" w:color="auto"/>
                                              </w:divBdr>
                                              <w:divsChild>
                                                <w:div w:id="1269581029">
                                                  <w:marLeft w:val="0"/>
                                                  <w:marRight w:val="0"/>
                                                  <w:marTop w:val="0"/>
                                                  <w:marBottom w:val="0"/>
                                                  <w:divBdr>
                                                    <w:top w:val="none" w:sz="0" w:space="0" w:color="auto"/>
                                                    <w:left w:val="none" w:sz="0" w:space="0" w:color="auto"/>
                                                    <w:bottom w:val="none" w:sz="0" w:space="0" w:color="auto"/>
                                                    <w:right w:val="none" w:sz="0" w:space="0" w:color="auto"/>
                                                  </w:divBdr>
                                                  <w:divsChild>
                                                    <w:div w:id="1164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87815">
                                  <w:marLeft w:val="0"/>
                                  <w:marRight w:val="0"/>
                                  <w:marTop w:val="0"/>
                                  <w:marBottom w:val="0"/>
                                  <w:divBdr>
                                    <w:top w:val="none" w:sz="0" w:space="0" w:color="auto"/>
                                    <w:left w:val="none" w:sz="0" w:space="0" w:color="auto"/>
                                    <w:bottom w:val="none" w:sz="0" w:space="0" w:color="auto"/>
                                    <w:right w:val="none" w:sz="0" w:space="0" w:color="auto"/>
                                  </w:divBdr>
                                  <w:divsChild>
                                    <w:div w:id="474832408">
                                      <w:marLeft w:val="0"/>
                                      <w:marRight w:val="0"/>
                                      <w:marTop w:val="0"/>
                                      <w:marBottom w:val="0"/>
                                      <w:divBdr>
                                        <w:top w:val="none" w:sz="0" w:space="0" w:color="auto"/>
                                        <w:left w:val="none" w:sz="0" w:space="0" w:color="auto"/>
                                        <w:bottom w:val="none" w:sz="0" w:space="0" w:color="auto"/>
                                        <w:right w:val="none" w:sz="0" w:space="0" w:color="auto"/>
                                      </w:divBdr>
                                      <w:divsChild>
                                        <w:div w:id="1769082774">
                                          <w:marLeft w:val="0"/>
                                          <w:marRight w:val="0"/>
                                          <w:marTop w:val="0"/>
                                          <w:marBottom w:val="0"/>
                                          <w:divBdr>
                                            <w:top w:val="none" w:sz="0" w:space="0" w:color="auto"/>
                                            <w:left w:val="none" w:sz="0" w:space="0" w:color="auto"/>
                                            <w:bottom w:val="none" w:sz="0" w:space="0" w:color="auto"/>
                                            <w:right w:val="none" w:sz="0" w:space="0" w:color="auto"/>
                                          </w:divBdr>
                                          <w:divsChild>
                                            <w:div w:id="827988192">
                                              <w:marLeft w:val="0"/>
                                              <w:marRight w:val="0"/>
                                              <w:marTop w:val="0"/>
                                              <w:marBottom w:val="0"/>
                                              <w:divBdr>
                                                <w:top w:val="none" w:sz="0" w:space="0" w:color="auto"/>
                                                <w:left w:val="none" w:sz="0" w:space="0" w:color="auto"/>
                                                <w:bottom w:val="none" w:sz="0" w:space="0" w:color="auto"/>
                                                <w:right w:val="none" w:sz="0" w:space="0" w:color="auto"/>
                                              </w:divBdr>
                                              <w:divsChild>
                                                <w:div w:id="111558101">
                                                  <w:marLeft w:val="0"/>
                                                  <w:marRight w:val="0"/>
                                                  <w:marTop w:val="0"/>
                                                  <w:marBottom w:val="0"/>
                                                  <w:divBdr>
                                                    <w:top w:val="none" w:sz="0" w:space="0" w:color="auto"/>
                                                    <w:left w:val="none" w:sz="0" w:space="0" w:color="auto"/>
                                                    <w:bottom w:val="none" w:sz="0" w:space="0" w:color="auto"/>
                                                    <w:right w:val="none" w:sz="0" w:space="0" w:color="auto"/>
                                                  </w:divBdr>
                                                  <w:divsChild>
                                                    <w:div w:id="1498111296">
                                                      <w:marLeft w:val="0"/>
                                                      <w:marRight w:val="0"/>
                                                      <w:marTop w:val="0"/>
                                                      <w:marBottom w:val="0"/>
                                                      <w:divBdr>
                                                        <w:top w:val="none" w:sz="0" w:space="0" w:color="auto"/>
                                                        <w:left w:val="none" w:sz="0" w:space="0" w:color="auto"/>
                                                        <w:bottom w:val="none" w:sz="0" w:space="0" w:color="auto"/>
                                                        <w:right w:val="none" w:sz="0" w:space="0" w:color="auto"/>
                                                      </w:divBdr>
                                                      <w:divsChild>
                                                        <w:div w:id="11613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9891">
                                              <w:marLeft w:val="0"/>
                                              <w:marRight w:val="0"/>
                                              <w:marTop w:val="0"/>
                                              <w:marBottom w:val="0"/>
                                              <w:divBdr>
                                                <w:top w:val="none" w:sz="0" w:space="0" w:color="auto"/>
                                                <w:left w:val="none" w:sz="0" w:space="0" w:color="auto"/>
                                                <w:bottom w:val="none" w:sz="0" w:space="0" w:color="auto"/>
                                                <w:right w:val="none" w:sz="0" w:space="0" w:color="auto"/>
                                              </w:divBdr>
                                            </w:div>
                                          </w:divsChild>
                                        </w:div>
                                        <w:div w:id="1422870278">
                                          <w:marLeft w:val="0"/>
                                          <w:marRight w:val="0"/>
                                          <w:marTop w:val="0"/>
                                          <w:marBottom w:val="0"/>
                                          <w:divBdr>
                                            <w:top w:val="none" w:sz="0" w:space="0" w:color="auto"/>
                                            <w:left w:val="none" w:sz="0" w:space="0" w:color="auto"/>
                                            <w:bottom w:val="none" w:sz="0" w:space="0" w:color="auto"/>
                                            <w:right w:val="none" w:sz="0" w:space="0" w:color="auto"/>
                                          </w:divBdr>
                                          <w:divsChild>
                                            <w:div w:id="627710867">
                                              <w:marLeft w:val="0"/>
                                              <w:marRight w:val="0"/>
                                              <w:marTop w:val="0"/>
                                              <w:marBottom w:val="0"/>
                                              <w:divBdr>
                                                <w:top w:val="none" w:sz="0" w:space="0" w:color="auto"/>
                                                <w:left w:val="none" w:sz="0" w:space="0" w:color="auto"/>
                                                <w:bottom w:val="none" w:sz="0" w:space="0" w:color="auto"/>
                                                <w:right w:val="none" w:sz="0" w:space="0" w:color="auto"/>
                                              </w:divBdr>
                                              <w:divsChild>
                                                <w:div w:id="1390690469">
                                                  <w:marLeft w:val="0"/>
                                                  <w:marRight w:val="0"/>
                                                  <w:marTop w:val="0"/>
                                                  <w:marBottom w:val="0"/>
                                                  <w:divBdr>
                                                    <w:top w:val="none" w:sz="0" w:space="0" w:color="auto"/>
                                                    <w:left w:val="none" w:sz="0" w:space="0" w:color="auto"/>
                                                    <w:bottom w:val="none" w:sz="0" w:space="0" w:color="auto"/>
                                                    <w:right w:val="none" w:sz="0" w:space="0" w:color="auto"/>
                                                  </w:divBdr>
                                                  <w:divsChild>
                                                    <w:div w:id="1945453692">
                                                      <w:marLeft w:val="0"/>
                                                      <w:marRight w:val="0"/>
                                                      <w:marTop w:val="0"/>
                                                      <w:marBottom w:val="0"/>
                                                      <w:divBdr>
                                                        <w:top w:val="none" w:sz="0" w:space="0" w:color="auto"/>
                                                        <w:left w:val="none" w:sz="0" w:space="0" w:color="auto"/>
                                                        <w:bottom w:val="none" w:sz="0" w:space="0" w:color="auto"/>
                                                        <w:right w:val="none" w:sz="0" w:space="0" w:color="auto"/>
                                                      </w:divBdr>
                                                      <w:divsChild>
                                                        <w:div w:id="1813018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539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173980">
          <w:marLeft w:val="0"/>
          <w:marRight w:val="0"/>
          <w:marTop w:val="0"/>
          <w:marBottom w:val="0"/>
          <w:divBdr>
            <w:top w:val="none" w:sz="0" w:space="0" w:color="auto"/>
            <w:left w:val="none" w:sz="0" w:space="0" w:color="auto"/>
            <w:bottom w:val="none" w:sz="0" w:space="0" w:color="auto"/>
            <w:right w:val="none" w:sz="0" w:space="0" w:color="auto"/>
          </w:divBdr>
          <w:divsChild>
            <w:div w:id="492377427">
              <w:marLeft w:val="0"/>
              <w:marRight w:val="0"/>
              <w:marTop w:val="0"/>
              <w:marBottom w:val="0"/>
              <w:divBdr>
                <w:top w:val="none" w:sz="0" w:space="0" w:color="auto"/>
                <w:left w:val="none" w:sz="0" w:space="0" w:color="auto"/>
                <w:bottom w:val="none" w:sz="0" w:space="0" w:color="auto"/>
                <w:right w:val="none" w:sz="0" w:space="0" w:color="auto"/>
              </w:divBdr>
              <w:divsChild>
                <w:div w:id="1395929005">
                  <w:marLeft w:val="0"/>
                  <w:marRight w:val="0"/>
                  <w:marTop w:val="0"/>
                  <w:marBottom w:val="0"/>
                  <w:divBdr>
                    <w:top w:val="none" w:sz="0" w:space="0" w:color="auto"/>
                    <w:left w:val="none" w:sz="0" w:space="0" w:color="auto"/>
                    <w:bottom w:val="none" w:sz="0" w:space="0" w:color="auto"/>
                    <w:right w:val="none" w:sz="0" w:space="0" w:color="auto"/>
                  </w:divBdr>
                  <w:divsChild>
                    <w:div w:id="1279793726">
                      <w:marLeft w:val="0"/>
                      <w:marRight w:val="0"/>
                      <w:marTop w:val="0"/>
                      <w:marBottom w:val="0"/>
                      <w:divBdr>
                        <w:top w:val="none" w:sz="0" w:space="0" w:color="auto"/>
                        <w:left w:val="none" w:sz="0" w:space="0" w:color="auto"/>
                        <w:bottom w:val="none" w:sz="0" w:space="0" w:color="auto"/>
                        <w:right w:val="none" w:sz="0" w:space="0" w:color="auto"/>
                      </w:divBdr>
                      <w:divsChild>
                        <w:div w:id="32733658">
                          <w:marLeft w:val="0"/>
                          <w:marRight w:val="0"/>
                          <w:marTop w:val="0"/>
                          <w:marBottom w:val="0"/>
                          <w:divBdr>
                            <w:top w:val="none" w:sz="0" w:space="0" w:color="auto"/>
                            <w:left w:val="none" w:sz="0" w:space="0" w:color="auto"/>
                            <w:bottom w:val="none" w:sz="0" w:space="0" w:color="auto"/>
                            <w:right w:val="none" w:sz="0" w:space="0" w:color="auto"/>
                          </w:divBdr>
                          <w:divsChild>
                            <w:div w:id="1776095957">
                              <w:marLeft w:val="0"/>
                              <w:marRight w:val="0"/>
                              <w:marTop w:val="0"/>
                              <w:marBottom w:val="0"/>
                              <w:divBdr>
                                <w:top w:val="none" w:sz="0" w:space="0" w:color="auto"/>
                                <w:left w:val="none" w:sz="0" w:space="0" w:color="auto"/>
                                <w:bottom w:val="none" w:sz="0" w:space="0" w:color="auto"/>
                                <w:right w:val="none" w:sz="0" w:space="0" w:color="auto"/>
                              </w:divBdr>
                              <w:divsChild>
                                <w:div w:id="973800351">
                                  <w:marLeft w:val="0"/>
                                  <w:marRight w:val="0"/>
                                  <w:marTop w:val="0"/>
                                  <w:marBottom w:val="0"/>
                                  <w:divBdr>
                                    <w:top w:val="none" w:sz="0" w:space="0" w:color="auto"/>
                                    <w:left w:val="none" w:sz="0" w:space="0" w:color="auto"/>
                                    <w:bottom w:val="none" w:sz="0" w:space="0" w:color="auto"/>
                                    <w:right w:val="none" w:sz="0" w:space="0" w:color="auto"/>
                                  </w:divBdr>
                                  <w:divsChild>
                                    <w:div w:id="77213090">
                                      <w:marLeft w:val="0"/>
                                      <w:marRight w:val="0"/>
                                      <w:marTop w:val="0"/>
                                      <w:marBottom w:val="0"/>
                                      <w:divBdr>
                                        <w:top w:val="none" w:sz="0" w:space="0" w:color="auto"/>
                                        <w:left w:val="none" w:sz="0" w:space="0" w:color="auto"/>
                                        <w:bottom w:val="none" w:sz="0" w:space="0" w:color="auto"/>
                                        <w:right w:val="none" w:sz="0" w:space="0" w:color="auto"/>
                                      </w:divBdr>
                                      <w:divsChild>
                                        <w:div w:id="427503513">
                                          <w:marLeft w:val="0"/>
                                          <w:marRight w:val="0"/>
                                          <w:marTop w:val="0"/>
                                          <w:marBottom w:val="0"/>
                                          <w:divBdr>
                                            <w:top w:val="none" w:sz="0" w:space="0" w:color="auto"/>
                                            <w:left w:val="none" w:sz="0" w:space="0" w:color="auto"/>
                                            <w:bottom w:val="none" w:sz="0" w:space="0" w:color="auto"/>
                                            <w:right w:val="none" w:sz="0" w:space="0" w:color="auto"/>
                                          </w:divBdr>
                                          <w:divsChild>
                                            <w:div w:id="12955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4813">
      <w:bodyDiv w:val="1"/>
      <w:marLeft w:val="0"/>
      <w:marRight w:val="0"/>
      <w:marTop w:val="0"/>
      <w:marBottom w:val="0"/>
      <w:divBdr>
        <w:top w:val="none" w:sz="0" w:space="0" w:color="auto"/>
        <w:left w:val="none" w:sz="0" w:space="0" w:color="auto"/>
        <w:bottom w:val="none" w:sz="0" w:space="0" w:color="auto"/>
        <w:right w:val="none" w:sz="0" w:space="0" w:color="auto"/>
      </w:divBdr>
    </w:div>
    <w:div w:id="953555740">
      <w:bodyDiv w:val="1"/>
      <w:marLeft w:val="0"/>
      <w:marRight w:val="0"/>
      <w:marTop w:val="0"/>
      <w:marBottom w:val="0"/>
      <w:divBdr>
        <w:top w:val="none" w:sz="0" w:space="0" w:color="auto"/>
        <w:left w:val="none" w:sz="0" w:space="0" w:color="auto"/>
        <w:bottom w:val="none" w:sz="0" w:space="0" w:color="auto"/>
        <w:right w:val="none" w:sz="0" w:space="0" w:color="auto"/>
      </w:divBdr>
    </w:div>
    <w:div w:id="1134450565">
      <w:bodyDiv w:val="1"/>
      <w:marLeft w:val="0"/>
      <w:marRight w:val="0"/>
      <w:marTop w:val="0"/>
      <w:marBottom w:val="0"/>
      <w:divBdr>
        <w:top w:val="none" w:sz="0" w:space="0" w:color="auto"/>
        <w:left w:val="none" w:sz="0" w:space="0" w:color="auto"/>
        <w:bottom w:val="none" w:sz="0" w:space="0" w:color="auto"/>
        <w:right w:val="none" w:sz="0" w:space="0" w:color="auto"/>
      </w:divBdr>
    </w:div>
    <w:div w:id="1165167164">
      <w:bodyDiv w:val="1"/>
      <w:marLeft w:val="0"/>
      <w:marRight w:val="0"/>
      <w:marTop w:val="0"/>
      <w:marBottom w:val="0"/>
      <w:divBdr>
        <w:top w:val="none" w:sz="0" w:space="0" w:color="auto"/>
        <w:left w:val="none" w:sz="0" w:space="0" w:color="auto"/>
        <w:bottom w:val="none" w:sz="0" w:space="0" w:color="auto"/>
        <w:right w:val="none" w:sz="0" w:space="0" w:color="auto"/>
      </w:divBdr>
    </w:div>
    <w:div w:id="1339653707">
      <w:bodyDiv w:val="1"/>
      <w:marLeft w:val="0"/>
      <w:marRight w:val="0"/>
      <w:marTop w:val="0"/>
      <w:marBottom w:val="0"/>
      <w:divBdr>
        <w:top w:val="none" w:sz="0" w:space="0" w:color="auto"/>
        <w:left w:val="none" w:sz="0" w:space="0" w:color="auto"/>
        <w:bottom w:val="none" w:sz="0" w:space="0" w:color="auto"/>
        <w:right w:val="none" w:sz="0" w:space="0" w:color="auto"/>
      </w:divBdr>
    </w:div>
    <w:div w:id="1382945971">
      <w:bodyDiv w:val="1"/>
      <w:marLeft w:val="0"/>
      <w:marRight w:val="0"/>
      <w:marTop w:val="0"/>
      <w:marBottom w:val="0"/>
      <w:divBdr>
        <w:top w:val="none" w:sz="0" w:space="0" w:color="auto"/>
        <w:left w:val="none" w:sz="0" w:space="0" w:color="auto"/>
        <w:bottom w:val="none" w:sz="0" w:space="0" w:color="auto"/>
        <w:right w:val="none" w:sz="0" w:space="0" w:color="auto"/>
      </w:divBdr>
    </w:div>
    <w:div w:id="1630235625">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825537991">
      <w:bodyDiv w:val="1"/>
      <w:marLeft w:val="0"/>
      <w:marRight w:val="0"/>
      <w:marTop w:val="0"/>
      <w:marBottom w:val="0"/>
      <w:divBdr>
        <w:top w:val="none" w:sz="0" w:space="0" w:color="auto"/>
        <w:left w:val="none" w:sz="0" w:space="0" w:color="auto"/>
        <w:bottom w:val="none" w:sz="0" w:space="0" w:color="auto"/>
        <w:right w:val="none" w:sz="0" w:space="0" w:color="auto"/>
      </w:divBdr>
    </w:div>
    <w:div w:id="1947037904">
      <w:bodyDiv w:val="1"/>
      <w:marLeft w:val="0"/>
      <w:marRight w:val="0"/>
      <w:marTop w:val="0"/>
      <w:marBottom w:val="0"/>
      <w:divBdr>
        <w:top w:val="none" w:sz="0" w:space="0" w:color="auto"/>
        <w:left w:val="none" w:sz="0" w:space="0" w:color="auto"/>
        <w:bottom w:val="none" w:sz="0" w:space="0" w:color="auto"/>
        <w:right w:val="none" w:sz="0" w:space="0" w:color="auto"/>
      </w:divBdr>
    </w:div>
    <w:div w:id="2005745458">
      <w:bodyDiv w:val="1"/>
      <w:marLeft w:val="0"/>
      <w:marRight w:val="0"/>
      <w:marTop w:val="0"/>
      <w:marBottom w:val="0"/>
      <w:divBdr>
        <w:top w:val="none" w:sz="0" w:space="0" w:color="auto"/>
        <w:left w:val="none" w:sz="0" w:space="0" w:color="auto"/>
        <w:bottom w:val="none" w:sz="0" w:space="0" w:color="auto"/>
        <w:right w:val="none" w:sz="0" w:space="0" w:color="auto"/>
      </w:divBdr>
    </w:div>
    <w:div w:id="2006006094">
      <w:bodyDiv w:val="1"/>
      <w:marLeft w:val="0"/>
      <w:marRight w:val="0"/>
      <w:marTop w:val="0"/>
      <w:marBottom w:val="0"/>
      <w:divBdr>
        <w:top w:val="none" w:sz="0" w:space="0" w:color="auto"/>
        <w:left w:val="none" w:sz="0" w:space="0" w:color="auto"/>
        <w:bottom w:val="none" w:sz="0" w:space="0" w:color="auto"/>
        <w:right w:val="none" w:sz="0" w:space="0" w:color="auto"/>
      </w:divBdr>
    </w:div>
    <w:div w:id="2028022971">
      <w:bodyDiv w:val="1"/>
      <w:marLeft w:val="0"/>
      <w:marRight w:val="0"/>
      <w:marTop w:val="0"/>
      <w:marBottom w:val="0"/>
      <w:divBdr>
        <w:top w:val="none" w:sz="0" w:space="0" w:color="auto"/>
        <w:left w:val="none" w:sz="0" w:space="0" w:color="auto"/>
        <w:bottom w:val="none" w:sz="0" w:space="0" w:color="auto"/>
        <w:right w:val="none" w:sz="0" w:space="0" w:color="auto"/>
      </w:divBdr>
      <w:divsChild>
        <w:div w:id="1948660656">
          <w:marLeft w:val="0"/>
          <w:marRight w:val="0"/>
          <w:marTop w:val="0"/>
          <w:marBottom w:val="0"/>
          <w:divBdr>
            <w:top w:val="none" w:sz="0" w:space="0" w:color="auto"/>
            <w:left w:val="none" w:sz="0" w:space="0" w:color="auto"/>
            <w:bottom w:val="none" w:sz="0" w:space="0" w:color="auto"/>
            <w:right w:val="none" w:sz="0" w:space="0" w:color="auto"/>
          </w:divBdr>
          <w:divsChild>
            <w:div w:id="669063516">
              <w:marLeft w:val="0"/>
              <w:marRight w:val="0"/>
              <w:marTop w:val="0"/>
              <w:marBottom w:val="0"/>
              <w:divBdr>
                <w:top w:val="none" w:sz="0" w:space="0" w:color="auto"/>
                <w:left w:val="none" w:sz="0" w:space="0" w:color="auto"/>
                <w:bottom w:val="none" w:sz="0" w:space="0" w:color="auto"/>
                <w:right w:val="none" w:sz="0" w:space="0" w:color="auto"/>
              </w:divBdr>
              <w:divsChild>
                <w:div w:id="912130553">
                  <w:marLeft w:val="0"/>
                  <w:marRight w:val="0"/>
                  <w:marTop w:val="0"/>
                  <w:marBottom w:val="0"/>
                  <w:divBdr>
                    <w:top w:val="none" w:sz="0" w:space="0" w:color="auto"/>
                    <w:left w:val="none" w:sz="0" w:space="0" w:color="auto"/>
                    <w:bottom w:val="none" w:sz="0" w:space="0" w:color="auto"/>
                    <w:right w:val="none" w:sz="0" w:space="0" w:color="auto"/>
                  </w:divBdr>
                  <w:divsChild>
                    <w:div w:id="2030328396">
                      <w:marLeft w:val="0"/>
                      <w:marRight w:val="0"/>
                      <w:marTop w:val="0"/>
                      <w:marBottom w:val="0"/>
                      <w:divBdr>
                        <w:top w:val="none" w:sz="0" w:space="0" w:color="auto"/>
                        <w:left w:val="none" w:sz="0" w:space="0" w:color="auto"/>
                        <w:bottom w:val="none" w:sz="0" w:space="0" w:color="auto"/>
                        <w:right w:val="none" w:sz="0" w:space="0" w:color="auto"/>
                      </w:divBdr>
                      <w:divsChild>
                        <w:div w:id="765880584">
                          <w:marLeft w:val="0"/>
                          <w:marRight w:val="0"/>
                          <w:marTop w:val="0"/>
                          <w:marBottom w:val="0"/>
                          <w:divBdr>
                            <w:top w:val="none" w:sz="0" w:space="0" w:color="auto"/>
                            <w:left w:val="none" w:sz="0" w:space="0" w:color="auto"/>
                            <w:bottom w:val="none" w:sz="0" w:space="0" w:color="auto"/>
                            <w:right w:val="none" w:sz="0" w:space="0" w:color="auto"/>
                          </w:divBdr>
                          <w:divsChild>
                            <w:div w:id="807015650">
                              <w:marLeft w:val="0"/>
                              <w:marRight w:val="0"/>
                              <w:marTop w:val="0"/>
                              <w:marBottom w:val="0"/>
                              <w:divBdr>
                                <w:top w:val="none" w:sz="0" w:space="0" w:color="auto"/>
                                <w:left w:val="none" w:sz="0" w:space="0" w:color="auto"/>
                                <w:bottom w:val="none" w:sz="0" w:space="0" w:color="auto"/>
                                <w:right w:val="none" w:sz="0" w:space="0" w:color="auto"/>
                              </w:divBdr>
                              <w:divsChild>
                                <w:div w:id="14291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15850">
      <w:bodyDiv w:val="1"/>
      <w:marLeft w:val="0"/>
      <w:marRight w:val="0"/>
      <w:marTop w:val="0"/>
      <w:marBottom w:val="0"/>
      <w:divBdr>
        <w:top w:val="none" w:sz="0" w:space="0" w:color="auto"/>
        <w:left w:val="none" w:sz="0" w:space="0" w:color="auto"/>
        <w:bottom w:val="none" w:sz="0" w:space="0" w:color="auto"/>
        <w:right w:val="none" w:sz="0" w:space="0" w:color="auto"/>
      </w:divBdr>
    </w:div>
    <w:div w:id="2100366021">
      <w:bodyDiv w:val="1"/>
      <w:marLeft w:val="0"/>
      <w:marRight w:val="0"/>
      <w:marTop w:val="0"/>
      <w:marBottom w:val="0"/>
      <w:divBdr>
        <w:top w:val="none" w:sz="0" w:space="0" w:color="auto"/>
        <w:left w:val="none" w:sz="0" w:space="0" w:color="auto"/>
        <w:bottom w:val="none" w:sz="0" w:space="0" w:color="auto"/>
        <w:right w:val="none" w:sz="0" w:space="0" w:color="auto"/>
      </w:divBdr>
      <w:divsChild>
        <w:div w:id="1687631709">
          <w:marLeft w:val="0"/>
          <w:marRight w:val="0"/>
          <w:marTop w:val="0"/>
          <w:marBottom w:val="0"/>
          <w:divBdr>
            <w:top w:val="none" w:sz="0" w:space="0" w:color="auto"/>
            <w:left w:val="none" w:sz="0" w:space="0" w:color="auto"/>
            <w:bottom w:val="none" w:sz="0" w:space="0" w:color="auto"/>
            <w:right w:val="none" w:sz="0" w:space="0" w:color="auto"/>
          </w:divBdr>
          <w:divsChild>
            <w:div w:id="731581323">
              <w:marLeft w:val="0"/>
              <w:marRight w:val="0"/>
              <w:marTop w:val="0"/>
              <w:marBottom w:val="0"/>
              <w:divBdr>
                <w:top w:val="none" w:sz="0" w:space="0" w:color="auto"/>
                <w:left w:val="none" w:sz="0" w:space="0" w:color="auto"/>
                <w:bottom w:val="none" w:sz="0" w:space="0" w:color="auto"/>
                <w:right w:val="none" w:sz="0" w:space="0" w:color="auto"/>
              </w:divBdr>
              <w:divsChild>
                <w:div w:id="1274557568">
                  <w:marLeft w:val="0"/>
                  <w:marRight w:val="0"/>
                  <w:marTop w:val="0"/>
                  <w:marBottom w:val="0"/>
                  <w:divBdr>
                    <w:top w:val="none" w:sz="0" w:space="0" w:color="auto"/>
                    <w:left w:val="none" w:sz="0" w:space="0" w:color="auto"/>
                    <w:bottom w:val="none" w:sz="0" w:space="0" w:color="auto"/>
                    <w:right w:val="none" w:sz="0" w:space="0" w:color="auto"/>
                  </w:divBdr>
                  <w:divsChild>
                    <w:div w:id="1247688139">
                      <w:marLeft w:val="0"/>
                      <w:marRight w:val="0"/>
                      <w:marTop w:val="0"/>
                      <w:marBottom w:val="0"/>
                      <w:divBdr>
                        <w:top w:val="none" w:sz="0" w:space="0" w:color="auto"/>
                        <w:left w:val="none" w:sz="0" w:space="0" w:color="auto"/>
                        <w:bottom w:val="none" w:sz="0" w:space="0" w:color="auto"/>
                        <w:right w:val="none" w:sz="0" w:space="0" w:color="auto"/>
                      </w:divBdr>
                      <w:divsChild>
                        <w:div w:id="467940758">
                          <w:marLeft w:val="0"/>
                          <w:marRight w:val="0"/>
                          <w:marTop w:val="0"/>
                          <w:marBottom w:val="0"/>
                          <w:divBdr>
                            <w:top w:val="none" w:sz="0" w:space="0" w:color="auto"/>
                            <w:left w:val="none" w:sz="0" w:space="0" w:color="auto"/>
                            <w:bottom w:val="none" w:sz="0" w:space="0" w:color="auto"/>
                            <w:right w:val="none" w:sz="0" w:space="0" w:color="auto"/>
                          </w:divBdr>
                          <w:divsChild>
                            <w:div w:id="693531036">
                              <w:marLeft w:val="0"/>
                              <w:marRight w:val="0"/>
                              <w:marTop w:val="0"/>
                              <w:marBottom w:val="0"/>
                              <w:divBdr>
                                <w:top w:val="none" w:sz="0" w:space="0" w:color="auto"/>
                                <w:left w:val="none" w:sz="0" w:space="0" w:color="auto"/>
                                <w:bottom w:val="none" w:sz="0" w:space="0" w:color="auto"/>
                                <w:right w:val="none" w:sz="0" w:space="0" w:color="auto"/>
                              </w:divBdr>
                              <w:divsChild>
                                <w:div w:id="7574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1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revisedacts.lawreform.ie/eli/2015/act/36/revised/en/html"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inead.lardner@hse.ie" TargetMode="External"/><Relationship Id="rId17" Type="http://schemas.openxmlformats.org/officeDocument/2006/relationships/image" Target="media/image2.jpe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gov.ie/office-of-the-chief-nursing-officer/our-policies/taskforce-on-staffing-and-skill-mix-for-nursin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f21acc-659f-482e-9223-8d4b324e47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BF9DF8EFE4094A9C6D501FAC4A8C77" ma:contentTypeVersion="11" ma:contentTypeDescription="Create a new document." ma:contentTypeScope="" ma:versionID="ae2d63b16f77b0d292b831e0d4af2ede">
  <xsd:schema xmlns:xsd="http://www.w3.org/2001/XMLSchema" xmlns:xs="http://www.w3.org/2001/XMLSchema" xmlns:p="http://schemas.microsoft.com/office/2006/metadata/properties" xmlns:ns3="bef21acc-659f-482e-9223-8d4b324e47ca" targetNamespace="http://schemas.microsoft.com/office/2006/metadata/properties" ma:root="true" ma:fieldsID="4c7aaf266846a4408d594f150fb10bb6" ns3:_="">
    <xsd:import namespace="bef21acc-659f-482e-9223-8d4b324e47c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21acc-659f-482e-9223-8d4b324e47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8EE8-B3F5-4141-8181-700A331BC8AB}">
  <ds:schemaRefs>
    <ds:schemaRef ds:uri="http://schemas.microsoft.com/sharepoint/v3/contenttype/forms"/>
  </ds:schemaRefs>
</ds:datastoreItem>
</file>

<file path=customXml/itemProps2.xml><?xml version="1.0" encoding="utf-8"?>
<ds:datastoreItem xmlns:ds="http://schemas.openxmlformats.org/officeDocument/2006/customXml" ds:itemID="{8604A18E-DB29-4E1F-9773-A43B01715071}">
  <ds:schemaRef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bef21acc-659f-482e-9223-8d4b324e47ca"/>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5B962F-6F8A-4512-8599-ABB11F84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21acc-659f-482e-9223-8d4b324e4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98AFA-03B4-4FC4-A1D2-C3318821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4515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32128</CharactersWithSpaces>
  <SharedDoc>false</SharedDoc>
  <HLinks>
    <vt:vector size="42" baseType="variant">
      <vt:variant>
        <vt:i4>7602274</vt:i4>
      </vt:variant>
      <vt:variant>
        <vt:i4>18</vt:i4>
      </vt:variant>
      <vt:variant>
        <vt:i4>0</vt:i4>
      </vt:variant>
      <vt:variant>
        <vt:i4>5</vt:i4>
      </vt:variant>
      <vt:variant>
        <vt:lpwstr>https://www.cpsa.ie/pdf/?file=https://assets.cpsa.ie/media/275828/b88e3648-c663-4293-9471-d2d75bd1d685.pdf</vt:lpwstr>
      </vt:variant>
      <vt:variant>
        <vt:lpwstr/>
      </vt:variant>
      <vt:variant>
        <vt:i4>6750256</vt:i4>
      </vt:variant>
      <vt:variant>
        <vt:i4>15</vt:i4>
      </vt:variant>
      <vt:variant>
        <vt:i4>0</vt:i4>
      </vt:variant>
      <vt:variant>
        <vt:i4>5</vt:i4>
      </vt:variant>
      <vt:variant>
        <vt:lpwstr>https://www.hse.ie/eng/staff/resources/diversity/diversity.html</vt:lpwstr>
      </vt:variant>
      <vt:variant>
        <vt:lpwstr/>
      </vt:variant>
      <vt:variant>
        <vt:i4>6029335</vt:i4>
      </vt:variant>
      <vt:variant>
        <vt:i4>12</vt:i4>
      </vt:variant>
      <vt:variant>
        <vt:i4>0</vt:i4>
      </vt:variant>
      <vt:variant>
        <vt:i4>5</vt:i4>
      </vt:variant>
      <vt:variant>
        <vt:lpwstr>https://enterprise.gov.ie/en/what-we-do/workplace-and-skills/employment-permits/</vt:lpwstr>
      </vt:variant>
      <vt:variant>
        <vt:lpwstr/>
      </vt:variant>
      <vt:variant>
        <vt:i4>1638466</vt:i4>
      </vt:variant>
      <vt:variant>
        <vt:i4>9</vt:i4>
      </vt:variant>
      <vt:variant>
        <vt:i4>0</vt:i4>
      </vt:variant>
      <vt:variant>
        <vt:i4>5</vt:i4>
      </vt:variant>
      <vt:variant>
        <vt:lpwstr>https://www.gov.ie/en/organisation-information/9c9c03-bodies-under-the-aegis-of-the-department-of-health/?referrer=http://www.health.gov.ie/about-us/agencies-health-bodies/</vt:lpwstr>
      </vt:variant>
      <vt:variant>
        <vt:lpwstr/>
      </vt:variant>
      <vt:variant>
        <vt:i4>6684732</vt:i4>
      </vt:variant>
      <vt:variant>
        <vt:i4>6</vt:i4>
      </vt:variant>
      <vt:variant>
        <vt:i4>0</vt:i4>
      </vt:variant>
      <vt:variant>
        <vt:i4>5</vt:i4>
      </vt:variant>
      <vt:variant>
        <vt:lpwstr>https://health.gov.ie/office-of-the-chief-nursing-officer/our-policies/taskforce-on-staffing-and-skill-mix-for-nursing/</vt:lpwstr>
      </vt:variant>
      <vt:variant>
        <vt:lpwstr/>
      </vt:variant>
      <vt:variant>
        <vt:i4>8257623</vt:i4>
      </vt:variant>
      <vt:variant>
        <vt:i4>3</vt:i4>
      </vt:variant>
      <vt:variant>
        <vt:i4>0</vt:i4>
      </vt:variant>
      <vt:variant>
        <vt:i4>5</vt:i4>
      </vt:variant>
      <vt:variant>
        <vt:lpwstr>mailto:xxxxx@hse.ie</vt:lpwstr>
      </vt:variant>
      <vt:variant>
        <vt:lpwstr/>
      </vt:variant>
      <vt:variant>
        <vt:i4>1572943</vt:i4>
      </vt:variant>
      <vt:variant>
        <vt:i4>0</vt:i4>
      </vt:variant>
      <vt:variant>
        <vt:i4>0</vt:i4>
      </vt:variant>
      <vt:variant>
        <vt:i4>5</vt:i4>
      </vt:variant>
      <vt:variant>
        <vt:lpwstr>http://www.tearma.ie/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cp:lastModifiedBy>Alan OShea4</cp:lastModifiedBy>
  <cp:revision>4</cp:revision>
  <cp:lastPrinted>2026-01-15T09:19:00Z</cp:lastPrinted>
  <dcterms:created xsi:type="dcterms:W3CDTF">2026-03-09T10:08:00Z</dcterms:created>
  <dcterms:modified xsi:type="dcterms:W3CDTF">2026-04-01T08:59:00Z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0x01010074BF9DF8EFE4094A9C6D501FAC4A8C77</vt:lpwstr>
  </property>
</Properties>
</file>