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6E13" w14:textId="2494D112" w:rsidR="00543F98" w:rsidRPr="00942950" w:rsidRDefault="004F4F64" w:rsidP="000037FD">
      <w:pPr>
        <w:pStyle w:val="Heading7"/>
        <w:jc w:val="center"/>
        <w:rPr>
          <w:rFonts w:cs="Arial"/>
          <w:color w:val="000099"/>
          <w:sz w:val="22"/>
          <w:szCs w:val="22"/>
        </w:rPr>
      </w:pPr>
      <w:r w:rsidRPr="00324FEE">
        <w:rPr>
          <w:noProof/>
          <w:color w:val="000099"/>
          <w:lang w:val="en-IE" w:eastAsia="en-IE"/>
        </w:rPr>
        <w:drawing>
          <wp:anchor distT="0" distB="0" distL="114300" distR="114300" simplePos="0" relativeHeight="251662336" behindDoc="0" locked="0" layoutInCell="1" allowOverlap="1" wp14:anchorId="7C2559AE" wp14:editId="709B7C3A">
            <wp:simplePos x="0" y="0"/>
            <wp:positionH relativeFrom="margin">
              <wp:posOffset>-667909</wp:posOffset>
            </wp:positionH>
            <wp:positionV relativeFrom="margin">
              <wp:posOffset>-310377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97D82" w14:textId="77777777" w:rsidR="00543F98" w:rsidRPr="00807475" w:rsidRDefault="00543F98" w:rsidP="00543F98">
      <w:pPr>
        <w:jc w:val="both"/>
        <w:rPr>
          <w:rFonts w:ascii="Arial" w:hAnsi="Arial" w:cs="Arial"/>
          <w:b/>
          <w:sz w:val="22"/>
          <w:szCs w:val="22"/>
        </w:rPr>
      </w:pPr>
    </w:p>
    <w:p w14:paraId="4090BD51" w14:textId="5628C6B9" w:rsidR="00827851" w:rsidRPr="004F4F64" w:rsidRDefault="0089778D" w:rsidP="00827851">
      <w:pPr>
        <w:tabs>
          <w:tab w:val="left" w:pos="283"/>
        </w:tabs>
        <w:jc w:val="right"/>
        <w:rPr>
          <w:rFonts w:ascii="Arial" w:hAnsi="Arial" w:cs="Arial"/>
          <w:iCs/>
        </w:rPr>
      </w:pPr>
      <w:r w:rsidRPr="004F4F64">
        <w:rPr>
          <w:rFonts w:ascii="Arial" w:hAnsi="Arial" w:cs="Arial"/>
          <w:b/>
          <w:bCs/>
        </w:rPr>
        <w:t>Application</w:t>
      </w:r>
      <w:r w:rsidR="00807475" w:rsidRPr="004F4F64">
        <w:rPr>
          <w:rFonts w:ascii="Arial" w:hAnsi="Arial" w:cs="Arial"/>
          <w:b/>
          <w:bCs/>
        </w:rPr>
        <w:t xml:space="preserve"> Analyst</w:t>
      </w:r>
      <w:r w:rsidRPr="004F4F64">
        <w:rPr>
          <w:rFonts w:ascii="Arial" w:hAnsi="Arial" w:cs="Arial"/>
          <w:b/>
          <w:bCs/>
        </w:rPr>
        <w:t xml:space="preserve"> </w:t>
      </w:r>
      <w:r w:rsidR="009F476E">
        <w:rPr>
          <w:rFonts w:ascii="Arial" w:hAnsi="Arial" w:cs="Arial"/>
          <w:b/>
          <w:bCs/>
        </w:rPr>
        <w:t>(</w:t>
      </w:r>
      <w:r w:rsidR="009F476E" w:rsidRPr="004F4F64">
        <w:rPr>
          <w:rFonts w:ascii="Arial" w:hAnsi="Arial" w:cs="Arial"/>
          <w:b/>
          <w:iCs/>
        </w:rPr>
        <w:t>Grade VI</w:t>
      </w:r>
      <w:r w:rsidR="009F476E">
        <w:rPr>
          <w:rFonts w:ascii="Arial" w:hAnsi="Arial" w:cs="Arial"/>
          <w:b/>
          <w:iCs/>
        </w:rPr>
        <w:t>)</w:t>
      </w:r>
    </w:p>
    <w:p w14:paraId="0BBBA525" w14:textId="77777777" w:rsidR="00543F98" w:rsidRPr="004F4F64" w:rsidRDefault="00543F98" w:rsidP="00543F98">
      <w:pPr>
        <w:ind w:left="-1260"/>
        <w:jc w:val="right"/>
        <w:rPr>
          <w:rFonts w:ascii="Arial" w:hAnsi="Arial" w:cs="Arial"/>
          <w:b/>
        </w:rPr>
      </w:pPr>
      <w:r w:rsidRPr="004F4F64">
        <w:rPr>
          <w:rFonts w:ascii="Arial" w:hAnsi="Arial" w:cs="Arial"/>
          <w:b/>
        </w:rPr>
        <w:t>Job Specification &amp; Terms and Conditions</w:t>
      </w:r>
    </w:p>
    <w:p w14:paraId="38BB3251" w14:textId="77777777" w:rsidR="00543F98" w:rsidRPr="00B9452A" w:rsidRDefault="00543F98" w:rsidP="00543F98">
      <w:pPr>
        <w:jc w:val="both"/>
        <w:rPr>
          <w:rFonts w:asciiTheme="minorHAnsi" w:hAnsiTheme="minorHAnsi" w:cstheme="minorHAnsi"/>
          <w:b/>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4F4F64" w14:paraId="25137EB8" w14:textId="77777777" w:rsidTr="2D69B66F">
        <w:tc>
          <w:tcPr>
            <w:tcW w:w="2364" w:type="dxa"/>
          </w:tcPr>
          <w:p w14:paraId="008617E9" w14:textId="77777777" w:rsidR="00543F98" w:rsidRPr="004F4F64" w:rsidRDefault="00F6254C" w:rsidP="202DA749">
            <w:pPr>
              <w:rPr>
                <w:rFonts w:ascii="Arial" w:hAnsi="Arial" w:cs="Arial"/>
                <w:b/>
                <w:bCs/>
              </w:rPr>
            </w:pPr>
            <w:r w:rsidRPr="004F4F64">
              <w:rPr>
                <w:rFonts w:ascii="Arial" w:hAnsi="Arial" w:cs="Arial"/>
                <w:b/>
                <w:bCs/>
              </w:rPr>
              <w:t xml:space="preserve">Job Title, </w:t>
            </w:r>
            <w:r w:rsidR="00543F98" w:rsidRPr="004F4F64">
              <w:rPr>
                <w:rFonts w:ascii="Arial" w:hAnsi="Arial" w:cs="Arial"/>
                <w:b/>
                <w:bCs/>
              </w:rPr>
              <w:t>Grade</w:t>
            </w:r>
            <w:r w:rsidRPr="004F4F64">
              <w:rPr>
                <w:rFonts w:ascii="Arial" w:hAnsi="Arial" w:cs="Arial"/>
                <w:b/>
                <w:bCs/>
              </w:rPr>
              <w:t xml:space="preserve"> Code</w:t>
            </w:r>
          </w:p>
        </w:tc>
        <w:tc>
          <w:tcPr>
            <w:tcW w:w="8256" w:type="dxa"/>
          </w:tcPr>
          <w:p w14:paraId="334FE7E3" w14:textId="03CD434A" w:rsidR="008E79BF" w:rsidRPr="004F4F64" w:rsidRDefault="00807475" w:rsidP="202DA749">
            <w:pPr>
              <w:tabs>
                <w:tab w:val="left" w:pos="283"/>
              </w:tabs>
              <w:jc w:val="both"/>
              <w:rPr>
                <w:rFonts w:ascii="Arial" w:hAnsi="Arial" w:cs="Arial"/>
              </w:rPr>
            </w:pPr>
            <w:r w:rsidRPr="004F4F64">
              <w:rPr>
                <w:rFonts w:ascii="Arial" w:hAnsi="Arial" w:cs="Arial"/>
              </w:rPr>
              <w:t>Application Analyst</w:t>
            </w:r>
            <w:r w:rsidR="00827851" w:rsidRPr="004F4F64">
              <w:rPr>
                <w:rFonts w:ascii="Arial" w:hAnsi="Arial" w:cs="Arial"/>
              </w:rPr>
              <w:t xml:space="preserve"> </w:t>
            </w:r>
            <w:r w:rsidR="009F476E">
              <w:rPr>
                <w:rFonts w:ascii="Arial" w:hAnsi="Arial" w:cs="Arial"/>
              </w:rPr>
              <w:t>(</w:t>
            </w:r>
            <w:r w:rsidR="009F476E" w:rsidRPr="004F4F64">
              <w:rPr>
                <w:rFonts w:ascii="Arial" w:hAnsi="Arial" w:cs="Arial"/>
              </w:rPr>
              <w:t>Grade VI</w:t>
            </w:r>
            <w:r w:rsidR="009F476E">
              <w:rPr>
                <w:rFonts w:ascii="Arial" w:hAnsi="Arial" w:cs="Arial"/>
              </w:rPr>
              <w:t>)</w:t>
            </w:r>
          </w:p>
          <w:p w14:paraId="19615A8A" w14:textId="77777777" w:rsidR="004F4F64" w:rsidRPr="004F4F64" w:rsidRDefault="004F4F64" w:rsidP="202DA749">
            <w:pPr>
              <w:tabs>
                <w:tab w:val="left" w:pos="283"/>
              </w:tabs>
              <w:jc w:val="both"/>
              <w:rPr>
                <w:rFonts w:ascii="Arial" w:hAnsi="Arial" w:cs="Arial"/>
              </w:rPr>
            </w:pPr>
          </w:p>
          <w:p w14:paraId="1B7FC9AF" w14:textId="7B4DBEBE" w:rsidR="00827851" w:rsidRPr="004F4F64" w:rsidRDefault="00827851" w:rsidP="202DA749">
            <w:pPr>
              <w:tabs>
                <w:tab w:val="left" w:pos="283"/>
              </w:tabs>
              <w:jc w:val="both"/>
              <w:rPr>
                <w:rFonts w:ascii="Arial" w:hAnsi="Arial" w:cs="Arial"/>
                <w:i/>
                <w:iCs/>
              </w:rPr>
            </w:pPr>
            <w:r w:rsidRPr="004F4F64">
              <w:rPr>
                <w:rFonts w:ascii="Arial" w:hAnsi="Arial" w:cs="Arial"/>
                <w:i/>
                <w:iCs/>
              </w:rPr>
              <w:t>(</w:t>
            </w:r>
            <w:r w:rsidR="004F4F64" w:rsidRPr="004F4F64">
              <w:rPr>
                <w:rFonts w:ascii="Arial" w:hAnsi="Arial" w:cs="Arial"/>
                <w:i/>
                <w:iCs/>
              </w:rPr>
              <w:t xml:space="preserve">Grade Code: </w:t>
            </w:r>
            <w:r w:rsidRPr="004F4F64">
              <w:rPr>
                <w:rFonts w:ascii="Arial" w:hAnsi="Arial" w:cs="Arial"/>
                <w:i/>
                <w:iCs/>
              </w:rPr>
              <w:t>05</w:t>
            </w:r>
            <w:r w:rsidR="00934EF3" w:rsidRPr="004F4F64">
              <w:rPr>
                <w:rFonts w:ascii="Arial" w:hAnsi="Arial" w:cs="Arial"/>
                <w:i/>
                <w:iCs/>
              </w:rPr>
              <w:t>74</w:t>
            </w:r>
            <w:r w:rsidRPr="004F4F64">
              <w:rPr>
                <w:rFonts w:ascii="Arial" w:hAnsi="Arial" w:cs="Arial"/>
                <w:i/>
                <w:iCs/>
              </w:rPr>
              <w:t>)</w:t>
            </w:r>
          </w:p>
          <w:p w14:paraId="1068F1DE" w14:textId="77777777" w:rsidR="00543F98" w:rsidRPr="004F4F64" w:rsidRDefault="00543F98" w:rsidP="202DA749">
            <w:pPr>
              <w:tabs>
                <w:tab w:val="left" w:pos="283"/>
              </w:tabs>
              <w:rPr>
                <w:rFonts w:ascii="Arial" w:hAnsi="Arial" w:cs="Arial"/>
              </w:rPr>
            </w:pPr>
          </w:p>
        </w:tc>
      </w:tr>
      <w:tr w:rsidR="00FA06A1" w:rsidRPr="00FA06A1" w14:paraId="2EF30BED" w14:textId="77777777" w:rsidTr="2D69B66F">
        <w:tc>
          <w:tcPr>
            <w:tcW w:w="2364" w:type="dxa"/>
          </w:tcPr>
          <w:p w14:paraId="77F1295A" w14:textId="77777777" w:rsidR="00320DDC" w:rsidRPr="00FA06A1" w:rsidRDefault="00320DDC" w:rsidP="00320DDC">
            <w:pPr>
              <w:rPr>
                <w:rFonts w:ascii="Arial" w:hAnsi="Arial" w:cs="Arial"/>
                <w:b/>
                <w:bCs/>
              </w:rPr>
            </w:pPr>
            <w:r w:rsidRPr="00FA06A1">
              <w:rPr>
                <w:rFonts w:ascii="Arial" w:hAnsi="Arial" w:cs="Arial"/>
                <w:b/>
                <w:bCs/>
              </w:rPr>
              <w:t>Campaign Reference</w:t>
            </w:r>
          </w:p>
        </w:tc>
        <w:tc>
          <w:tcPr>
            <w:tcW w:w="8256" w:type="dxa"/>
          </w:tcPr>
          <w:p w14:paraId="6676FA87" w14:textId="77777777" w:rsidR="00D50652" w:rsidRPr="00FA06A1" w:rsidRDefault="00FA06A1" w:rsidP="00627255">
            <w:pPr>
              <w:rPr>
                <w:rFonts w:ascii="Arial" w:hAnsi="Arial" w:cs="Arial"/>
              </w:rPr>
            </w:pPr>
            <w:r w:rsidRPr="00FA06A1">
              <w:rPr>
                <w:rFonts w:ascii="Arial" w:hAnsi="Arial" w:cs="Arial"/>
              </w:rPr>
              <w:t>NRS15358</w:t>
            </w:r>
          </w:p>
          <w:p w14:paraId="79CC5558" w14:textId="117B1351" w:rsidR="00FA06A1" w:rsidRPr="00FA06A1" w:rsidRDefault="00FA06A1" w:rsidP="00627255">
            <w:pPr>
              <w:rPr>
                <w:rFonts w:ascii="Arial" w:hAnsi="Arial" w:cs="Arial"/>
              </w:rPr>
            </w:pPr>
          </w:p>
        </w:tc>
      </w:tr>
      <w:tr w:rsidR="00076576" w:rsidRPr="00FA06A1" w14:paraId="615600F7" w14:textId="77777777" w:rsidTr="2D69B66F">
        <w:tc>
          <w:tcPr>
            <w:tcW w:w="2364" w:type="dxa"/>
          </w:tcPr>
          <w:p w14:paraId="4F4EA7CB" w14:textId="77777777" w:rsidR="00076576" w:rsidRDefault="00076576" w:rsidP="00076576">
            <w:pPr>
              <w:rPr>
                <w:rFonts w:ascii="Arial" w:hAnsi="Arial" w:cs="Arial"/>
                <w:b/>
                <w:bCs/>
              </w:rPr>
            </w:pPr>
            <w:r w:rsidRPr="004F4F64">
              <w:rPr>
                <w:rFonts w:ascii="Arial" w:hAnsi="Arial" w:cs="Arial"/>
                <w:b/>
                <w:bCs/>
              </w:rPr>
              <w:t>Closing Date</w:t>
            </w:r>
          </w:p>
          <w:p w14:paraId="62B4D295" w14:textId="77777777" w:rsidR="00076576" w:rsidRPr="00FA06A1" w:rsidRDefault="00076576" w:rsidP="00320DDC">
            <w:pPr>
              <w:rPr>
                <w:rFonts w:ascii="Arial" w:hAnsi="Arial" w:cs="Arial"/>
                <w:b/>
                <w:bCs/>
              </w:rPr>
            </w:pPr>
          </w:p>
        </w:tc>
        <w:tc>
          <w:tcPr>
            <w:tcW w:w="8256" w:type="dxa"/>
          </w:tcPr>
          <w:p w14:paraId="4DFF9723" w14:textId="74AD2B69" w:rsidR="00076576" w:rsidRPr="00FA06A1" w:rsidRDefault="00076576" w:rsidP="00627255">
            <w:pPr>
              <w:rPr>
                <w:rFonts w:ascii="Arial" w:hAnsi="Arial" w:cs="Arial"/>
              </w:rPr>
            </w:pPr>
            <w:r w:rsidRPr="00076576">
              <w:rPr>
                <w:rFonts w:ascii="Arial" w:hAnsi="Arial" w:cs="Arial"/>
              </w:rPr>
              <w:t xml:space="preserve">Tuesday </w:t>
            </w:r>
            <w:r w:rsidR="00FC51A0">
              <w:rPr>
                <w:rFonts w:ascii="Arial" w:hAnsi="Arial" w:cs="Arial"/>
              </w:rPr>
              <w:t>12</w:t>
            </w:r>
            <w:r w:rsidR="00FC51A0" w:rsidRPr="00FC51A0">
              <w:rPr>
                <w:rFonts w:ascii="Arial" w:hAnsi="Arial" w:cs="Arial"/>
                <w:vertAlign w:val="superscript"/>
              </w:rPr>
              <w:t>th</w:t>
            </w:r>
            <w:r w:rsidRPr="00076576">
              <w:rPr>
                <w:rFonts w:ascii="Arial" w:hAnsi="Arial" w:cs="Arial"/>
              </w:rPr>
              <w:t xml:space="preserve"> of May 2026 at 12:00PM</w:t>
            </w:r>
          </w:p>
        </w:tc>
      </w:tr>
      <w:tr w:rsidR="00320DDC" w:rsidRPr="00FA06A1" w14:paraId="5C192DA3" w14:textId="77777777" w:rsidTr="2D69B66F">
        <w:tc>
          <w:tcPr>
            <w:tcW w:w="2364" w:type="dxa"/>
          </w:tcPr>
          <w:p w14:paraId="4F7F73FE" w14:textId="083552C9" w:rsidR="00320DDC" w:rsidRPr="00FA06A1" w:rsidRDefault="00320DDC" w:rsidP="00320DDC">
            <w:pPr>
              <w:rPr>
                <w:rFonts w:ascii="Arial" w:hAnsi="Arial" w:cs="Arial"/>
                <w:b/>
                <w:bCs/>
              </w:rPr>
            </w:pPr>
            <w:r w:rsidRPr="00FA06A1">
              <w:rPr>
                <w:rFonts w:ascii="Arial" w:hAnsi="Arial" w:cs="Arial"/>
                <w:b/>
                <w:bCs/>
              </w:rPr>
              <w:t>Proposed Interview Date (s)</w:t>
            </w:r>
          </w:p>
        </w:tc>
        <w:tc>
          <w:tcPr>
            <w:tcW w:w="8256" w:type="dxa"/>
          </w:tcPr>
          <w:p w14:paraId="0C2A31F0" w14:textId="77777777" w:rsidR="00FA06A1" w:rsidRPr="00FA06A1" w:rsidRDefault="00FA06A1" w:rsidP="00FA06A1">
            <w:pPr>
              <w:pStyle w:val="Heading7"/>
              <w:rPr>
                <w:rFonts w:cs="Arial"/>
                <w:b w:val="0"/>
                <w:sz w:val="20"/>
              </w:rPr>
            </w:pPr>
            <w:r w:rsidRPr="00FA06A1">
              <w:rPr>
                <w:rFonts w:cs="Arial"/>
                <w:b w:val="0"/>
                <w:sz w:val="20"/>
              </w:rPr>
              <w:t>Candidates will normally be given at least two weeks' notice of interview. The timescale may be reduced in exceptional circumstances.</w:t>
            </w:r>
          </w:p>
          <w:p w14:paraId="6791B6A8" w14:textId="42D1F82A" w:rsidR="00320DDC" w:rsidRPr="00FA06A1" w:rsidRDefault="00320DDC" w:rsidP="00320DDC">
            <w:pPr>
              <w:rPr>
                <w:rFonts w:ascii="Arial" w:hAnsi="Arial" w:cs="Arial"/>
              </w:rPr>
            </w:pPr>
          </w:p>
        </w:tc>
      </w:tr>
      <w:tr w:rsidR="00320DDC" w:rsidRPr="004F4F64" w14:paraId="2126D3AE" w14:textId="77777777" w:rsidTr="2D69B66F">
        <w:tc>
          <w:tcPr>
            <w:tcW w:w="2364" w:type="dxa"/>
          </w:tcPr>
          <w:p w14:paraId="4CF8A18D" w14:textId="77777777" w:rsidR="00320DDC" w:rsidRPr="004F4F64" w:rsidRDefault="00320DDC" w:rsidP="00320DDC">
            <w:pPr>
              <w:rPr>
                <w:rFonts w:ascii="Arial" w:hAnsi="Arial" w:cs="Arial"/>
                <w:b/>
                <w:bCs/>
              </w:rPr>
            </w:pPr>
            <w:r w:rsidRPr="004F4F64">
              <w:rPr>
                <w:rFonts w:ascii="Arial" w:hAnsi="Arial" w:cs="Arial"/>
                <w:b/>
                <w:bCs/>
              </w:rPr>
              <w:t>Taking up Appointment</w:t>
            </w:r>
          </w:p>
        </w:tc>
        <w:tc>
          <w:tcPr>
            <w:tcW w:w="8256" w:type="dxa"/>
          </w:tcPr>
          <w:p w14:paraId="795A882B" w14:textId="77777777" w:rsidR="00320DDC" w:rsidRPr="004F4F64" w:rsidRDefault="00320DDC" w:rsidP="00320DDC">
            <w:pPr>
              <w:rPr>
                <w:rFonts w:ascii="Arial" w:hAnsi="Arial" w:cs="Arial"/>
              </w:rPr>
            </w:pPr>
            <w:r w:rsidRPr="004F4F64">
              <w:rPr>
                <w:rFonts w:ascii="Arial" w:hAnsi="Arial" w:cs="Arial"/>
              </w:rPr>
              <w:t>A start date will be indicated at job offer stage.</w:t>
            </w:r>
          </w:p>
        </w:tc>
      </w:tr>
      <w:tr w:rsidR="00320DDC" w:rsidRPr="00FA06A1" w14:paraId="40B25F85" w14:textId="77777777" w:rsidTr="2D69B66F">
        <w:tc>
          <w:tcPr>
            <w:tcW w:w="2364" w:type="dxa"/>
          </w:tcPr>
          <w:p w14:paraId="69939000" w14:textId="77777777" w:rsidR="00320DDC" w:rsidRPr="00B92AF3" w:rsidRDefault="00320DDC" w:rsidP="00320DDC">
            <w:pPr>
              <w:rPr>
                <w:rFonts w:ascii="Arial" w:hAnsi="Arial" w:cs="Arial"/>
                <w:b/>
                <w:bCs/>
              </w:rPr>
            </w:pPr>
            <w:r w:rsidRPr="00B92AF3">
              <w:rPr>
                <w:rFonts w:ascii="Arial" w:hAnsi="Arial" w:cs="Arial"/>
                <w:b/>
                <w:bCs/>
              </w:rPr>
              <w:t>Location of Post</w:t>
            </w:r>
          </w:p>
        </w:tc>
        <w:tc>
          <w:tcPr>
            <w:tcW w:w="8256" w:type="dxa"/>
          </w:tcPr>
          <w:p w14:paraId="16BED8EB" w14:textId="074B5AAB" w:rsidR="009A2650" w:rsidRPr="00B92AF3" w:rsidRDefault="009A2650" w:rsidP="009A2650">
            <w:pPr>
              <w:rPr>
                <w:rFonts w:ascii="Arial" w:eastAsia="Arial" w:hAnsi="Arial" w:cs="Arial"/>
                <w:bCs/>
              </w:rPr>
            </w:pPr>
            <w:r w:rsidRPr="00B92AF3">
              <w:rPr>
                <w:rFonts w:ascii="Arial" w:eastAsia="Arial" w:hAnsi="Arial" w:cs="Arial"/>
                <w:bCs/>
              </w:rPr>
              <w:t>The National Safeguarding Office</w:t>
            </w:r>
            <w:r w:rsidR="00276B65" w:rsidRPr="00B92AF3">
              <w:rPr>
                <w:rFonts w:ascii="Arial" w:eastAsia="Arial" w:hAnsi="Arial" w:cs="Arial"/>
                <w:bCs/>
              </w:rPr>
              <w:t xml:space="preserve">, </w:t>
            </w:r>
            <w:r w:rsidRPr="00B92AF3">
              <w:rPr>
                <w:rFonts w:ascii="Arial" w:eastAsia="Arial" w:hAnsi="Arial" w:cs="Arial"/>
                <w:bCs/>
              </w:rPr>
              <w:t xml:space="preserve">St. Joseph’s </w:t>
            </w:r>
            <w:sdt>
              <w:sdtPr>
                <w:rPr>
                  <w:bCs/>
                </w:rPr>
                <w:tag w:val="goog_rdk_0"/>
                <w:id w:val="-1779014586"/>
              </w:sdtPr>
              <w:sdtEndPr/>
              <w:sdtContent/>
            </w:sdt>
            <w:r w:rsidRPr="00B92AF3">
              <w:rPr>
                <w:rFonts w:ascii="Arial" w:eastAsia="Arial" w:hAnsi="Arial" w:cs="Arial"/>
                <w:bCs/>
              </w:rPr>
              <w:t xml:space="preserve">Campus, Mulgrave Street, Limerick </w:t>
            </w:r>
          </w:p>
          <w:p w14:paraId="020E2B98" w14:textId="77777777" w:rsidR="009A2650" w:rsidRPr="00B92AF3" w:rsidRDefault="009A2650" w:rsidP="009A2650">
            <w:pPr>
              <w:rPr>
                <w:rFonts w:ascii="Arial" w:eastAsia="Arial" w:hAnsi="Arial" w:cs="Arial"/>
                <w:bCs/>
              </w:rPr>
            </w:pPr>
          </w:p>
          <w:p w14:paraId="22575CE8" w14:textId="77CCA2C6" w:rsidR="00320DDC" w:rsidRPr="00B92AF3" w:rsidRDefault="00192070" w:rsidP="00320DDC">
            <w:pPr>
              <w:rPr>
                <w:rFonts w:ascii="Arial" w:hAnsi="Arial" w:cs="Arial"/>
              </w:rPr>
            </w:pPr>
            <w:r w:rsidRPr="00B92AF3">
              <w:rPr>
                <w:rFonts w:ascii="Arial" w:hAnsi="Arial" w:cs="Arial"/>
              </w:rPr>
              <w:t xml:space="preserve">There is currently </w:t>
            </w:r>
            <w:r w:rsidR="001253CB" w:rsidRPr="00B92AF3">
              <w:rPr>
                <w:rFonts w:ascii="Arial" w:hAnsi="Arial" w:cs="Arial"/>
              </w:rPr>
              <w:t xml:space="preserve">one permanent </w:t>
            </w:r>
            <w:r w:rsidR="00276B65" w:rsidRPr="00B92AF3">
              <w:rPr>
                <w:rFonts w:ascii="Arial" w:hAnsi="Arial" w:cs="Arial"/>
              </w:rPr>
              <w:t>whole-time</w:t>
            </w:r>
            <w:r w:rsidR="001253CB" w:rsidRPr="00B92AF3">
              <w:rPr>
                <w:rFonts w:ascii="Arial" w:hAnsi="Arial" w:cs="Arial"/>
              </w:rPr>
              <w:t xml:space="preserve"> vacancy</w:t>
            </w:r>
            <w:r w:rsidR="00320DDC" w:rsidRPr="00B92AF3">
              <w:rPr>
                <w:rFonts w:ascii="Arial" w:hAnsi="Arial" w:cs="Arial"/>
              </w:rPr>
              <w:t xml:space="preserve"> avai</w:t>
            </w:r>
            <w:r w:rsidRPr="00B92AF3">
              <w:rPr>
                <w:rFonts w:ascii="Arial" w:hAnsi="Arial" w:cs="Arial"/>
              </w:rPr>
              <w:t>lable</w:t>
            </w:r>
            <w:r w:rsidR="00276B65" w:rsidRPr="00B92AF3">
              <w:rPr>
                <w:rFonts w:ascii="Arial" w:hAnsi="Arial" w:cs="Arial"/>
              </w:rPr>
              <w:t>.</w:t>
            </w:r>
          </w:p>
          <w:p w14:paraId="100BB0FA" w14:textId="77777777" w:rsidR="00276B65" w:rsidRPr="00B92AF3" w:rsidRDefault="00276B65" w:rsidP="00320DDC">
            <w:pPr>
              <w:rPr>
                <w:rFonts w:ascii="Arial" w:hAnsi="Arial" w:cs="Arial"/>
              </w:rPr>
            </w:pPr>
          </w:p>
          <w:p w14:paraId="2F22A067" w14:textId="718F4F3A" w:rsidR="00276B65" w:rsidRPr="00B92AF3" w:rsidRDefault="00276B65" w:rsidP="00276B65">
            <w:pPr>
              <w:rPr>
                <w:rFonts w:ascii="Arial" w:hAnsi="Arial" w:cs="Arial"/>
              </w:rPr>
            </w:pPr>
            <w:r w:rsidRPr="00B92AF3">
              <w:rPr>
                <w:rFonts w:ascii="Arial" w:hAnsi="Arial" w:cs="Arial"/>
              </w:rPr>
              <w:t>The Line Manager is open to engagement as regards the expected level of on-site attendance at the above base, in the context of the requirements of this role and the HSE’s Blended Working Policy.</w:t>
            </w:r>
          </w:p>
          <w:p w14:paraId="08C6223E" w14:textId="77777777" w:rsidR="00276B65" w:rsidRPr="00B92AF3" w:rsidRDefault="00276B65" w:rsidP="00320DDC">
            <w:pPr>
              <w:rPr>
                <w:rFonts w:ascii="Arial" w:eastAsia="Arial" w:hAnsi="Arial" w:cs="Arial"/>
              </w:rPr>
            </w:pPr>
          </w:p>
          <w:p w14:paraId="49D7F44C" w14:textId="260FEDB2" w:rsidR="00276B65" w:rsidRPr="00B92AF3" w:rsidRDefault="00276B65" w:rsidP="00276B65">
            <w:pPr>
              <w:rPr>
                <w:rFonts w:ascii="Arial" w:hAnsi="Arial" w:cs="Arial"/>
              </w:rPr>
            </w:pPr>
            <w:r w:rsidRPr="00B92AF3">
              <w:rPr>
                <w:rFonts w:ascii="Arial" w:hAnsi="Arial" w:cs="Arial"/>
              </w:rPr>
              <w:t xml:space="preserve">A panel may be formed as a result of this campaign for </w:t>
            </w:r>
            <w:r w:rsidRPr="00B92AF3">
              <w:rPr>
                <w:rFonts w:ascii="Arial" w:hAnsi="Arial" w:cs="Arial"/>
                <w:b/>
                <w:bCs/>
                <w:iCs/>
              </w:rPr>
              <w:t>Grade VI Application Analyst, HSE National Safeguarding Office</w:t>
            </w:r>
            <w:r w:rsidR="00D91128" w:rsidRPr="00B92AF3">
              <w:rPr>
                <w:rFonts w:ascii="Arial" w:hAnsi="Arial" w:cs="Arial"/>
                <w:b/>
                <w:bCs/>
                <w:iCs/>
              </w:rPr>
              <w:t xml:space="preserve"> </w:t>
            </w:r>
            <w:r w:rsidRPr="00B92AF3">
              <w:rPr>
                <w:rFonts w:ascii="Arial" w:hAnsi="Arial" w:cs="Arial"/>
              </w:rPr>
              <w:t>from which current and future, permanent and specified purpose vacancies of full or part-time duration may be filled.</w:t>
            </w:r>
          </w:p>
          <w:p w14:paraId="53ECDBA0" w14:textId="185AB538" w:rsidR="00FA06A1" w:rsidRPr="00B92AF3" w:rsidRDefault="00FA06A1" w:rsidP="00320DDC">
            <w:pPr>
              <w:rPr>
                <w:rFonts w:ascii="Arial" w:hAnsi="Arial" w:cs="Arial"/>
                <w:color w:val="000000" w:themeColor="text1"/>
              </w:rPr>
            </w:pPr>
          </w:p>
        </w:tc>
      </w:tr>
      <w:tr w:rsidR="00320DDC" w:rsidRPr="004F4F64" w14:paraId="3BB0F1FA" w14:textId="77777777" w:rsidTr="2D69B66F">
        <w:tc>
          <w:tcPr>
            <w:tcW w:w="2364" w:type="dxa"/>
          </w:tcPr>
          <w:p w14:paraId="1607355B" w14:textId="77777777" w:rsidR="00320DDC" w:rsidRPr="004F4F64" w:rsidRDefault="00320DDC" w:rsidP="00320DDC">
            <w:pPr>
              <w:rPr>
                <w:rFonts w:ascii="Arial" w:hAnsi="Arial" w:cs="Arial"/>
                <w:b/>
                <w:bCs/>
              </w:rPr>
            </w:pPr>
            <w:r w:rsidRPr="004F4F64">
              <w:rPr>
                <w:rFonts w:ascii="Arial" w:hAnsi="Arial" w:cs="Arial"/>
                <w:b/>
                <w:bCs/>
              </w:rPr>
              <w:t>Informal Enquiries</w:t>
            </w:r>
          </w:p>
        </w:tc>
        <w:tc>
          <w:tcPr>
            <w:tcW w:w="8256" w:type="dxa"/>
          </w:tcPr>
          <w:p w14:paraId="7167E068" w14:textId="75747C85" w:rsidR="00B03D6D" w:rsidRDefault="00A55A67" w:rsidP="00192070">
            <w:pPr>
              <w:rPr>
                <w:rFonts w:ascii="Arial" w:hAnsi="Arial" w:cs="Arial"/>
              </w:rPr>
            </w:pPr>
            <w:r w:rsidRPr="004F4F64">
              <w:rPr>
                <w:rFonts w:ascii="Arial" w:hAnsi="Arial" w:cs="Arial"/>
              </w:rPr>
              <w:t>Marguerite Clancy</w:t>
            </w:r>
            <w:r w:rsidR="00B03D6D">
              <w:rPr>
                <w:rFonts w:ascii="Arial" w:hAnsi="Arial" w:cs="Arial"/>
              </w:rPr>
              <w:t xml:space="preserve">, </w:t>
            </w:r>
            <w:r w:rsidRPr="004F4F64">
              <w:rPr>
                <w:rFonts w:ascii="Arial" w:hAnsi="Arial" w:cs="Arial"/>
              </w:rPr>
              <w:t>Senior Research and Information Officer</w:t>
            </w:r>
          </w:p>
          <w:p w14:paraId="6E579D8B" w14:textId="571D5F2D" w:rsidR="00B03D6D" w:rsidRDefault="00B03D6D" w:rsidP="00192070">
            <w:pPr>
              <w:rPr>
                <w:rFonts w:ascii="Arial" w:hAnsi="Arial" w:cs="Arial"/>
              </w:rPr>
            </w:pPr>
            <w:r>
              <w:rPr>
                <w:rFonts w:ascii="Arial" w:hAnsi="Arial" w:cs="Arial"/>
              </w:rPr>
              <w:t xml:space="preserve">Mobile: </w:t>
            </w:r>
            <w:r w:rsidR="00A55A67" w:rsidRPr="004F4F64">
              <w:rPr>
                <w:rFonts w:ascii="Arial" w:hAnsi="Arial" w:cs="Arial"/>
              </w:rPr>
              <w:t>086- 8033819</w:t>
            </w:r>
          </w:p>
          <w:p w14:paraId="5B7C51DB" w14:textId="7F9A2228" w:rsidR="00192070" w:rsidRPr="00B03D6D" w:rsidRDefault="00B03D6D" w:rsidP="00192070">
            <w:pPr>
              <w:rPr>
                <w:rFonts w:ascii="Arial" w:hAnsi="Arial" w:cs="Arial"/>
              </w:rPr>
            </w:pPr>
            <w:r>
              <w:rPr>
                <w:rFonts w:ascii="Arial" w:hAnsi="Arial" w:cs="Arial"/>
              </w:rPr>
              <w:t>Email:</w:t>
            </w:r>
            <w:r w:rsidR="00A55A67" w:rsidRPr="004F4F64">
              <w:rPr>
                <w:rFonts w:ascii="Arial" w:hAnsi="Arial" w:cs="Arial"/>
              </w:rPr>
              <w:t xml:space="preserve"> </w:t>
            </w:r>
            <w:hyperlink r:id="rId11" w:history="1">
              <w:r w:rsidR="00A55A67" w:rsidRPr="004F4F64">
                <w:rPr>
                  <w:rStyle w:val="Hyperlink"/>
                  <w:rFonts w:ascii="Arial" w:hAnsi="Arial" w:cs="Arial"/>
                </w:rPr>
                <w:t>Margueritec.clancy@hse.ie</w:t>
              </w:r>
            </w:hyperlink>
            <w:r w:rsidR="00A55A67" w:rsidRPr="004F4F64">
              <w:rPr>
                <w:rFonts w:ascii="Arial" w:hAnsi="Arial" w:cs="Arial"/>
                <w:color w:val="EE0000"/>
              </w:rPr>
              <w:t xml:space="preserve"> </w:t>
            </w:r>
          </w:p>
          <w:p w14:paraId="0941C861" w14:textId="67A5B778" w:rsidR="00192070" w:rsidRPr="004F4F64" w:rsidRDefault="00192070" w:rsidP="00192070">
            <w:pPr>
              <w:rPr>
                <w:rFonts w:ascii="Arial" w:hAnsi="Arial" w:cs="Arial"/>
                <w:color w:val="000099"/>
              </w:rPr>
            </w:pPr>
          </w:p>
        </w:tc>
      </w:tr>
      <w:tr w:rsidR="00FA06A1" w:rsidRPr="00FA06A1" w14:paraId="45EBE021" w14:textId="77777777" w:rsidTr="2D69B66F">
        <w:tc>
          <w:tcPr>
            <w:tcW w:w="2364" w:type="dxa"/>
          </w:tcPr>
          <w:p w14:paraId="735289BC" w14:textId="5660E4BA" w:rsidR="00FA06A1" w:rsidRPr="00FA06A1" w:rsidRDefault="00FA06A1" w:rsidP="00FA06A1">
            <w:pPr>
              <w:rPr>
                <w:rFonts w:ascii="Arial" w:hAnsi="Arial" w:cs="Arial"/>
                <w:b/>
                <w:bCs/>
              </w:rPr>
            </w:pPr>
            <w:r w:rsidRPr="00FA06A1">
              <w:rPr>
                <w:rFonts w:ascii="Arial" w:hAnsi="Arial" w:cs="Arial"/>
                <w:b/>
                <w:bCs/>
              </w:rPr>
              <w:t>Reasonable Accommodations</w:t>
            </w:r>
          </w:p>
        </w:tc>
        <w:tc>
          <w:tcPr>
            <w:tcW w:w="8256" w:type="dxa"/>
          </w:tcPr>
          <w:p w14:paraId="1C818CEC" w14:textId="15318C85" w:rsidR="00FA06A1" w:rsidRPr="00FA06A1" w:rsidRDefault="00FA06A1" w:rsidP="00FA06A1">
            <w:pPr>
              <w:rPr>
                <w:rFonts w:ascii="Arial" w:eastAsiaTheme="minorHAnsi" w:hAnsi="Arial" w:cs="Arial"/>
                <w:lang w:eastAsia="en-US"/>
              </w:rPr>
            </w:pPr>
            <w:r w:rsidRPr="00FA06A1">
              <w:rPr>
                <w:rFonts w:ascii="Arial" w:hAnsi="Arial" w:cs="Arial"/>
              </w:rPr>
              <w:t xml:space="preserve">Candidates who require a Reasonable Accommodation/s to support their participation, at any stage, in the recruitment and selection process, should email </w:t>
            </w:r>
            <w:hyperlink r:id="rId12" w:history="1">
              <w:r w:rsidRPr="00FA06A1">
                <w:rPr>
                  <w:rStyle w:val="Hyperlink"/>
                  <w:rFonts w:ascii="Arial" w:hAnsi="Arial" w:cs="Arial"/>
                </w:rPr>
                <w:t>applyadmin@hse.ie</w:t>
              </w:r>
            </w:hyperlink>
            <w:r w:rsidRPr="00FA06A1">
              <w:rPr>
                <w:rFonts w:ascii="Arial" w:hAnsi="Arial" w:cs="Arial"/>
              </w:rPr>
              <w:t xml:space="preserve"> </w:t>
            </w:r>
          </w:p>
          <w:p w14:paraId="407AE68F" w14:textId="77777777" w:rsidR="00FA06A1" w:rsidRPr="00FA06A1" w:rsidRDefault="00FA06A1" w:rsidP="00FA06A1">
            <w:pPr>
              <w:jc w:val="both"/>
              <w:rPr>
                <w:rFonts w:ascii="Arial" w:eastAsia="Arial" w:hAnsi="Arial" w:cs="Arial"/>
                <w:b/>
                <w:u w:val="single"/>
              </w:rPr>
            </w:pPr>
          </w:p>
        </w:tc>
      </w:tr>
      <w:tr w:rsidR="00FA06A1" w:rsidRPr="004F4F64" w14:paraId="7A59E974" w14:textId="77777777" w:rsidTr="2D69B66F">
        <w:tc>
          <w:tcPr>
            <w:tcW w:w="2364" w:type="dxa"/>
          </w:tcPr>
          <w:p w14:paraId="0E3FDB44" w14:textId="77777777" w:rsidR="00FA06A1" w:rsidRPr="004F4F64" w:rsidRDefault="00FA06A1" w:rsidP="00FA06A1">
            <w:pPr>
              <w:rPr>
                <w:rFonts w:ascii="Arial" w:hAnsi="Arial" w:cs="Arial"/>
                <w:b/>
                <w:bCs/>
              </w:rPr>
            </w:pPr>
            <w:r w:rsidRPr="004F4F64">
              <w:rPr>
                <w:rFonts w:ascii="Arial" w:hAnsi="Arial" w:cs="Arial"/>
                <w:b/>
                <w:bCs/>
              </w:rPr>
              <w:t>Details of Service</w:t>
            </w:r>
          </w:p>
          <w:p w14:paraId="42CB7234" w14:textId="77777777" w:rsidR="00FA06A1" w:rsidRPr="004F4F64" w:rsidRDefault="00FA06A1" w:rsidP="00FA06A1">
            <w:pPr>
              <w:rPr>
                <w:rFonts w:ascii="Arial" w:hAnsi="Arial" w:cs="Arial"/>
                <w:b/>
                <w:bCs/>
              </w:rPr>
            </w:pPr>
          </w:p>
        </w:tc>
        <w:tc>
          <w:tcPr>
            <w:tcW w:w="8256" w:type="dxa"/>
          </w:tcPr>
          <w:p w14:paraId="5E4BBBBC" w14:textId="77777777" w:rsidR="00FA06A1" w:rsidRPr="004F4F64" w:rsidRDefault="00FA06A1" w:rsidP="00FA06A1">
            <w:pPr>
              <w:jc w:val="both"/>
              <w:rPr>
                <w:rFonts w:ascii="Arial" w:eastAsia="Arial" w:hAnsi="Arial" w:cs="Arial"/>
                <w:b/>
                <w:u w:val="single"/>
              </w:rPr>
            </w:pPr>
            <w:r w:rsidRPr="004F4F64">
              <w:rPr>
                <w:rFonts w:ascii="Arial" w:eastAsia="Arial" w:hAnsi="Arial" w:cs="Arial"/>
                <w:b/>
                <w:u w:val="single"/>
              </w:rPr>
              <w:t>HSE National Safeguarding Office</w:t>
            </w:r>
          </w:p>
          <w:p w14:paraId="1A6E09F8" w14:textId="77777777" w:rsidR="00FA06A1" w:rsidRPr="004F4F64" w:rsidRDefault="00FA06A1" w:rsidP="00FA06A1">
            <w:pPr>
              <w:jc w:val="both"/>
              <w:rPr>
                <w:rFonts w:ascii="Arial" w:eastAsia="Arial" w:hAnsi="Arial" w:cs="Arial"/>
                <w:b/>
                <w:u w:val="single"/>
              </w:rPr>
            </w:pPr>
          </w:p>
          <w:p w14:paraId="0A812D70" w14:textId="77777777" w:rsidR="00FA06A1" w:rsidRPr="004F4F64" w:rsidRDefault="00FA06A1" w:rsidP="00FA06A1">
            <w:pPr>
              <w:keepNext/>
              <w:pBdr>
                <w:bottom w:val="single" w:sz="6" w:space="8" w:color="DDDDDD"/>
              </w:pBdr>
              <w:shd w:val="clear" w:color="auto" w:fill="FFFFFF"/>
              <w:jc w:val="both"/>
              <w:outlineLvl w:val="0"/>
              <w:rPr>
                <w:rFonts w:ascii="Arial" w:hAnsi="Arial" w:cs="Arial"/>
                <w:bCs/>
              </w:rPr>
            </w:pPr>
            <w:r w:rsidRPr="004F4F64">
              <w:rPr>
                <w:rFonts w:ascii="Arial" w:hAnsi="Arial" w:cs="Arial"/>
                <w:bCs/>
                <w:lang w:val="en-IE" w:eastAsia="en-IE"/>
              </w:rPr>
              <w:t xml:space="preserve">The </w:t>
            </w:r>
            <w:hyperlink r:id="rId13" w:history="1">
              <w:r w:rsidRPr="004F4F64">
                <w:rPr>
                  <w:rFonts w:ascii="Arial" w:hAnsi="Arial" w:cs="Arial"/>
                  <w:shd w:val="clear" w:color="auto" w:fill="FFFFFF"/>
                </w:rPr>
                <w:t xml:space="preserve">Safeguarding Vulnerable Persons at Risk of Abuse – National Policy and Procedures’ (2014) </w:t>
              </w:r>
            </w:hyperlink>
            <w:r w:rsidRPr="004F4F64">
              <w:rPr>
                <w:rFonts w:ascii="Arial" w:hAnsi="Arial" w:cs="Arial"/>
                <w:bCs/>
                <w:lang w:val="en-IE" w:eastAsia="en-IE"/>
              </w:rPr>
              <w:t>outlines a number of principles to promote the welfare of adults deemed at risk of abuse. </w:t>
            </w:r>
            <w:r w:rsidRPr="004F4F64">
              <w:rPr>
                <w:rFonts w:ascii="Arial" w:hAnsi="Arial" w:cs="Arial"/>
                <w:bCs/>
              </w:rPr>
              <w:t xml:space="preserve">This policy was developed to provide a consistent framework and process to prevent and respond to safeguarding concerns across older person’s services and disability services. Adult safeguarding is an evolving area. </w:t>
            </w:r>
          </w:p>
          <w:p w14:paraId="18B8D9F6" w14:textId="77777777" w:rsidR="00FA06A1" w:rsidRPr="004F4F64" w:rsidRDefault="00FA06A1" w:rsidP="00FA06A1">
            <w:pPr>
              <w:keepNext/>
              <w:pBdr>
                <w:bottom w:val="single" w:sz="6" w:space="8" w:color="DDDDDD"/>
              </w:pBdr>
              <w:shd w:val="clear" w:color="auto" w:fill="FFFFFF"/>
              <w:jc w:val="both"/>
              <w:outlineLvl w:val="0"/>
              <w:rPr>
                <w:rFonts w:ascii="Arial" w:hAnsi="Arial" w:cs="Arial"/>
                <w:bCs/>
              </w:rPr>
            </w:pPr>
          </w:p>
          <w:p w14:paraId="068E75A8" w14:textId="188616D6" w:rsidR="00FA06A1" w:rsidRDefault="00FA06A1" w:rsidP="00FA06A1">
            <w:pPr>
              <w:keepNext/>
              <w:pBdr>
                <w:bottom w:val="single" w:sz="6" w:space="8" w:color="DDDDDD"/>
              </w:pBdr>
              <w:shd w:val="clear" w:color="auto" w:fill="FFFFFF"/>
              <w:jc w:val="both"/>
              <w:outlineLvl w:val="0"/>
              <w:rPr>
                <w:rFonts w:ascii="Arial" w:hAnsi="Arial" w:cs="Arial"/>
                <w:bCs/>
              </w:rPr>
            </w:pPr>
            <w:r w:rsidRPr="004F4F64">
              <w:rPr>
                <w:rFonts w:ascii="Arial" w:hAnsi="Arial" w:cs="Arial"/>
                <w:bCs/>
              </w:rPr>
              <w:t xml:space="preserve">Current practice is informed by the strong person-centred principles and requirements of the Assisted Decision-Making (Capacity) Act </w:t>
            </w:r>
            <w:r w:rsidR="00DF51DC" w:rsidRPr="004F4F64">
              <w:rPr>
                <w:rFonts w:ascii="Arial" w:hAnsi="Arial" w:cs="Arial"/>
                <w:bCs/>
              </w:rPr>
              <w:t>2015.</w:t>
            </w:r>
            <w:r w:rsidR="00DF51DC">
              <w:rPr>
                <w:rFonts w:ascii="Arial" w:hAnsi="Arial" w:cs="Arial"/>
                <w:bCs/>
              </w:rPr>
              <w:t xml:space="preserve">  </w:t>
            </w:r>
            <w:r w:rsidRPr="004F4F64">
              <w:rPr>
                <w:rFonts w:ascii="Arial" w:hAnsi="Arial" w:cs="Arial"/>
                <w:bCs/>
              </w:rPr>
              <w:t xml:space="preserve">Aligning with the strategic direction set out under Sláintecare (2017) the advancement of adult safeguarding is a priority for the HSE and has been identified as one of the common causes of harm in the HSE Patient Safety Strategy (2019-2024). Future reform of adult safeguarding policy and procedures are envisaged with the implementation of the Moving Forward , Adult Safeguarding in the Health Services </w:t>
            </w:r>
            <w:r w:rsidR="00DF51DC" w:rsidRPr="004F4F64">
              <w:rPr>
                <w:rFonts w:ascii="Arial" w:hAnsi="Arial" w:cs="Arial"/>
                <w:bCs/>
              </w:rPr>
              <w:t>Executive, Report</w:t>
            </w:r>
            <w:r w:rsidRPr="004F4F64">
              <w:rPr>
                <w:rFonts w:ascii="Arial" w:hAnsi="Arial" w:cs="Arial"/>
                <w:bCs/>
              </w:rPr>
              <w:t xml:space="preserve"> (2024) in addition to the Health Sector Adult Safeguarding Framework published by the Department of Health in late 2025. There is an increased focus on the prevention of harm by empowering service users and staff, by the anticipation and timely response to risks and the promotion of collaborative integrated work in safeguarding across disciplines, sectors and environments.</w:t>
            </w:r>
          </w:p>
          <w:p w14:paraId="224465DB" w14:textId="77777777" w:rsidR="00FA06A1" w:rsidRPr="004F4F64" w:rsidRDefault="00FA06A1" w:rsidP="00FA06A1">
            <w:pPr>
              <w:rPr>
                <w:rFonts w:ascii="Arial" w:hAnsi="Arial" w:cs="Arial"/>
              </w:rPr>
            </w:pPr>
            <w:r w:rsidRPr="004F4F64">
              <w:rPr>
                <w:rFonts w:ascii="Arial" w:hAnsi="Arial" w:cs="Arial"/>
              </w:rPr>
              <w:t xml:space="preserve">Safeguarding Teams were developed as part of the HSE safeguarding policy implementation with a variety of functions including to undertake screening, assessment, safeguarding planning as well as the oversight of safeguarding activity in older persons </w:t>
            </w:r>
            <w:r w:rsidRPr="004F4F64">
              <w:rPr>
                <w:rFonts w:ascii="Arial" w:hAnsi="Arial" w:cs="Arial"/>
              </w:rPr>
              <w:lastRenderedPageBreak/>
              <w:t xml:space="preserve">and disability services. The National Safeguarding Office has an enabling and support role to the operational delivery side of adult safeguarding. </w:t>
            </w:r>
          </w:p>
          <w:p w14:paraId="35044266" w14:textId="77777777" w:rsidR="00FA06A1" w:rsidRPr="004F4F64" w:rsidRDefault="00FA06A1" w:rsidP="00FA06A1">
            <w:pPr>
              <w:jc w:val="both"/>
              <w:rPr>
                <w:rFonts w:ascii="Arial" w:eastAsia="Arial" w:hAnsi="Arial" w:cs="Arial"/>
                <w:b/>
                <w:u w:val="single"/>
              </w:rPr>
            </w:pPr>
          </w:p>
          <w:p w14:paraId="2320DEE7" w14:textId="78446E62" w:rsidR="00FA06A1" w:rsidRPr="004F4F64" w:rsidRDefault="00FA06A1" w:rsidP="00FA06A1">
            <w:pPr>
              <w:widowControl w:val="0"/>
              <w:pBdr>
                <w:top w:val="nil"/>
                <w:left w:val="nil"/>
                <w:bottom w:val="nil"/>
                <w:right w:val="nil"/>
                <w:between w:val="nil"/>
              </w:pBdr>
              <w:rPr>
                <w:rFonts w:ascii="Arial" w:eastAsia="Arial" w:hAnsi="Arial" w:cs="Arial"/>
                <w:b/>
                <w:u w:val="single"/>
              </w:rPr>
            </w:pPr>
            <w:r w:rsidRPr="004F4F64">
              <w:rPr>
                <w:rFonts w:ascii="Arial" w:eastAsia="Arial" w:hAnsi="Arial" w:cs="Arial"/>
                <w:color w:val="000000"/>
              </w:rPr>
              <w:t xml:space="preserve">The National Safeguarding Office (NSO) was established to deliver on the HSE’s commitment to promoting the protection, welfare and safeguarding of adults at risk of abuse. It works with many agencies, statutory, voluntary and private to ensure the HSE Adult Safeguarding Policy </w:t>
            </w:r>
            <w:r w:rsidRPr="004F4F64">
              <w:rPr>
                <w:rFonts w:ascii="Arial" w:eastAsia="Arial" w:hAnsi="Arial" w:cs="Arial"/>
              </w:rPr>
              <w:t>is implemented in a consistent manner based on strong human rights principles.</w:t>
            </w:r>
            <w:r w:rsidRPr="004F4F64">
              <w:rPr>
                <w:rFonts w:ascii="Arial" w:hAnsi="Arial" w:cs="Arial"/>
              </w:rPr>
              <w:t xml:space="preserve"> The </w:t>
            </w:r>
            <w:r w:rsidRPr="004F4F64">
              <w:rPr>
                <w:rFonts w:ascii="Arial" w:hAnsi="Arial" w:cs="Arial"/>
                <w:lang w:val="en-IE" w:eastAsia="en-IE"/>
              </w:rPr>
              <w:t xml:space="preserve">National Safeguarding Office provides systems leadership and coordination for all aspects of the HSE Adult Safeguarding policy and practice. </w:t>
            </w:r>
            <w:r w:rsidRPr="004F4F64">
              <w:rPr>
                <w:rFonts w:ascii="Arial" w:eastAsia="Arial" w:hAnsi="Arial" w:cs="Arial"/>
              </w:rPr>
              <w:t>The Office develops educational/ training materials in safeguarding, prepares national data on safeguarding and develops allied safeguarding procedures, guidelines and other documentation.</w:t>
            </w:r>
          </w:p>
          <w:p w14:paraId="3F140362" w14:textId="77777777" w:rsidR="00FA06A1" w:rsidRPr="004F4F64" w:rsidRDefault="00FA06A1" w:rsidP="00FA06A1">
            <w:pPr>
              <w:widowControl w:val="0"/>
              <w:pBdr>
                <w:top w:val="nil"/>
                <w:left w:val="nil"/>
                <w:bottom w:val="nil"/>
                <w:right w:val="nil"/>
                <w:between w:val="nil"/>
              </w:pBdr>
              <w:rPr>
                <w:rFonts w:ascii="Arial" w:eastAsia="Arial" w:hAnsi="Arial" w:cs="Arial"/>
              </w:rPr>
            </w:pPr>
          </w:p>
          <w:p w14:paraId="7DD29AAB" w14:textId="6DE79102" w:rsidR="00FA06A1" w:rsidRPr="004F4F64" w:rsidRDefault="00FA06A1" w:rsidP="00FA06A1">
            <w:pPr>
              <w:rPr>
                <w:rFonts w:ascii="Arial" w:hAnsi="Arial" w:cs="Arial"/>
              </w:rPr>
            </w:pPr>
            <w:r w:rsidRPr="004F4F64">
              <w:rPr>
                <w:rFonts w:ascii="Arial" w:hAnsi="Arial" w:cs="Arial"/>
              </w:rPr>
              <w:t xml:space="preserve">The HSE National Safeguarding </w:t>
            </w:r>
            <w:r w:rsidR="00F36B67" w:rsidRPr="004F4F64">
              <w:rPr>
                <w:rFonts w:ascii="Arial" w:hAnsi="Arial" w:cs="Arial"/>
              </w:rPr>
              <w:t>Office under</w:t>
            </w:r>
            <w:r w:rsidRPr="004F4F64">
              <w:rPr>
                <w:rFonts w:ascii="Arial" w:hAnsi="Arial" w:cs="Arial"/>
              </w:rPr>
              <w:t xml:space="preserve"> the leadership of the Office of Chief Social Worker has a role for policy oversight, the development of adult safeguarding education programmes (both foundation and for designated officers) and practice resources as well as the collection of data. The NSO leads on a variety of improvement initiatives including digitalisation under the Online System for Adult Safeguarding (OSAS), a risk assessment framework known as the Tool for Risk Interventions and Outcomes (TRIO) and the advancement of strengths-based practice known as Making Safeguarding Personal (MSP). </w:t>
            </w:r>
          </w:p>
          <w:p w14:paraId="04B82DDC" w14:textId="77777777" w:rsidR="00FA06A1" w:rsidRDefault="00FA06A1" w:rsidP="00FA06A1">
            <w:pPr>
              <w:spacing w:after="120"/>
              <w:rPr>
                <w:rFonts w:ascii="Arial" w:hAnsi="Arial" w:cs="Arial"/>
                <w:lang w:val="en-IE" w:eastAsia="en-IE"/>
              </w:rPr>
            </w:pPr>
            <w:r w:rsidRPr="004F4F64">
              <w:rPr>
                <w:rFonts w:ascii="Arial" w:hAnsi="Arial" w:cs="Arial"/>
                <w:lang w:val="en-IE" w:eastAsia="en-IE"/>
              </w:rPr>
              <w:t>The Office therefore has a key role in adult safeguarding data collection and reporting by ensuring the data integrity of information on OSAS</w:t>
            </w:r>
            <w:r w:rsidR="006C185B">
              <w:rPr>
                <w:rFonts w:ascii="Arial" w:hAnsi="Arial" w:cs="Arial"/>
                <w:lang w:val="en-IE" w:eastAsia="en-IE"/>
              </w:rPr>
              <w:t>.</w:t>
            </w:r>
          </w:p>
          <w:p w14:paraId="022C58DE" w14:textId="1F265C92" w:rsidR="006C185B" w:rsidRPr="006C185B" w:rsidRDefault="006C185B" w:rsidP="006C185B">
            <w:pPr>
              <w:rPr>
                <w:rFonts w:ascii="Arial" w:hAnsi="Arial" w:cs="Arial"/>
                <w:lang w:val="en-IE" w:eastAsia="en-IE"/>
              </w:rPr>
            </w:pPr>
          </w:p>
        </w:tc>
      </w:tr>
      <w:tr w:rsidR="00FA06A1" w:rsidRPr="004F4F64" w14:paraId="45D2827A" w14:textId="77777777" w:rsidTr="2D69B66F">
        <w:tc>
          <w:tcPr>
            <w:tcW w:w="2364" w:type="dxa"/>
          </w:tcPr>
          <w:p w14:paraId="665DF8CF" w14:textId="77777777" w:rsidR="00FA06A1" w:rsidRPr="004F4F64" w:rsidRDefault="00FA06A1" w:rsidP="00FA06A1">
            <w:pPr>
              <w:rPr>
                <w:rFonts w:ascii="Arial" w:hAnsi="Arial" w:cs="Arial"/>
                <w:b/>
                <w:bCs/>
              </w:rPr>
            </w:pPr>
            <w:r w:rsidRPr="004F4F64">
              <w:rPr>
                <w:rFonts w:ascii="Arial" w:hAnsi="Arial" w:cs="Arial"/>
                <w:b/>
                <w:bCs/>
              </w:rPr>
              <w:lastRenderedPageBreak/>
              <w:t>Reporting Relationship</w:t>
            </w:r>
          </w:p>
        </w:tc>
        <w:tc>
          <w:tcPr>
            <w:tcW w:w="8256" w:type="dxa"/>
          </w:tcPr>
          <w:p w14:paraId="3E1EFCBC" w14:textId="386B572C" w:rsidR="00FA06A1" w:rsidRPr="004F4F64" w:rsidRDefault="00FA06A1" w:rsidP="00FA06A1">
            <w:pPr>
              <w:spacing w:after="120"/>
              <w:rPr>
                <w:rFonts w:ascii="Arial" w:hAnsi="Arial" w:cs="Arial"/>
                <w:color w:val="EE0000"/>
              </w:rPr>
            </w:pPr>
            <w:r w:rsidRPr="004F4F64">
              <w:rPr>
                <w:rFonts w:ascii="Arial" w:hAnsi="Arial" w:cs="Arial"/>
              </w:rPr>
              <w:t>The post holder will report to Senior Research and Information Officer</w:t>
            </w:r>
          </w:p>
        </w:tc>
      </w:tr>
      <w:tr w:rsidR="006C185B" w:rsidRPr="004F4F64" w14:paraId="536DA94C" w14:textId="77777777" w:rsidTr="2D69B66F">
        <w:trPr>
          <w:trHeight w:val="585"/>
        </w:trPr>
        <w:tc>
          <w:tcPr>
            <w:tcW w:w="2364" w:type="dxa"/>
          </w:tcPr>
          <w:p w14:paraId="071782F9" w14:textId="33039E93" w:rsidR="006C185B" w:rsidRPr="00B92AF3" w:rsidRDefault="006C185B" w:rsidP="006C185B">
            <w:pPr>
              <w:rPr>
                <w:rFonts w:ascii="Arial" w:hAnsi="Arial" w:cs="Arial"/>
                <w:b/>
                <w:bCs/>
              </w:rPr>
            </w:pPr>
            <w:r w:rsidRPr="00B92AF3">
              <w:rPr>
                <w:rFonts w:ascii="Arial" w:hAnsi="Arial" w:cs="Arial"/>
                <w:b/>
                <w:bCs/>
              </w:rPr>
              <w:t>Key Working Relationships</w:t>
            </w:r>
          </w:p>
        </w:tc>
        <w:tc>
          <w:tcPr>
            <w:tcW w:w="8256" w:type="dxa"/>
          </w:tcPr>
          <w:p w14:paraId="76D940C1" w14:textId="77777777" w:rsidR="009A2650" w:rsidRPr="00B92AF3" w:rsidRDefault="009A2650" w:rsidP="006C185B">
            <w:pPr>
              <w:rPr>
                <w:rFonts w:ascii="Arial" w:hAnsi="Arial" w:cs="Arial"/>
                <w:iCs/>
              </w:rPr>
            </w:pPr>
            <w:r w:rsidRPr="00B92AF3">
              <w:rPr>
                <w:rFonts w:ascii="Arial" w:hAnsi="Arial" w:cs="Arial"/>
                <w:iCs/>
              </w:rPr>
              <w:t>National Safeguarding Office colleagues</w:t>
            </w:r>
          </w:p>
          <w:p w14:paraId="3A78DE3C" w14:textId="78A4F28B" w:rsidR="009A2650" w:rsidRPr="00B92AF3" w:rsidRDefault="009A2650" w:rsidP="006C185B">
            <w:pPr>
              <w:rPr>
                <w:rFonts w:ascii="Arial" w:hAnsi="Arial" w:cs="Arial"/>
                <w:iCs/>
              </w:rPr>
            </w:pPr>
            <w:r w:rsidRPr="00B92AF3">
              <w:rPr>
                <w:rFonts w:ascii="Arial" w:hAnsi="Arial" w:cs="Arial"/>
                <w:iCs/>
              </w:rPr>
              <w:t>Safeguarding and Protection Team members</w:t>
            </w:r>
          </w:p>
          <w:p w14:paraId="0B99B965" w14:textId="1A6D1CE4" w:rsidR="009A2650" w:rsidRPr="00B92AF3" w:rsidRDefault="009A2650" w:rsidP="006C185B">
            <w:pPr>
              <w:rPr>
                <w:rFonts w:ascii="Arial" w:hAnsi="Arial" w:cs="Arial"/>
                <w:iCs/>
              </w:rPr>
            </w:pPr>
            <w:r w:rsidRPr="00B92AF3">
              <w:rPr>
                <w:rFonts w:ascii="Arial" w:hAnsi="Arial" w:cs="Arial"/>
                <w:iCs/>
              </w:rPr>
              <w:t>Designated Officers and service managers from funded agencies</w:t>
            </w:r>
          </w:p>
          <w:p w14:paraId="20FFC8CC" w14:textId="2288846C" w:rsidR="009A2650" w:rsidRPr="00B92AF3" w:rsidRDefault="009A2650" w:rsidP="006C185B">
            <w:pPr>
              <w:rPr>
                <w:rFonts w:ascii="Arial" w:hAnsi="Arial" w:cs="Arial"/>
                <w:iCs/>
              </w:rPr>
            </w:pPr>
            <w:r w:rsidRPr="00B92AF3">
              <w:rPr>
                <w:rFonts w:ascii="Arial" w:hAnsi="Arial" w:cs="Arial"/>
                <w:iCs/>
              </w:rPr>
              <w:t>Colleagues from HSE Technology and Transformation</w:t>
            </w:r>
          </w:p>
          <w:p w14:paraId="24622CED" w14:textId="33B051F0" w:rsidR="009A2650" w:rsidRPr="00B92AF3" w:rsidRDefault="009A2650" w:rsidP="006C185B">
            <w:pPr>
              <w:rPr>
                <w:rFonts w:ascii="Arial" w:hAnsi="Arial" w:cs="Arial"/>
                <w:iCs/>
              </w:rPr>
            </w:pPr>
            <w:r w:rsidRPr="00B92AF3">
              <w:rPr>
                <w:rFonts w:ascii="Arial" w:hAnsi="Arial" w:cs="Arial"/>
                <w:iCs/>
              </w:rPr>
              <w:t>Personnel from system provider for the Online System for Adult Safeguarding – System C</w:t>
            </w:r>
          </w:p>
          <w:p w14:paraId="2C083F35" w14:textId="10D44572" w:rsidR="006C185B" w:rsidRPr="00B92AF3" w:rsidRDefault="006C185B" w:rsidP="006C185B">
            <w:pPr>
              <w:rPr>
                <w:rFonts w:ascii="Arial" w:hAnsi="Arial" w:cs="Arial"/>
              </w:rPr>
            </w:pPr>
            <w:r w:rsidRPr="00B92AF3">
              <w:rPr>
                <w:rFonts w:ascii="Arial" w:hAnsi="Arial" w:cs="Arial"/>
                <w:iCs/>
              </w:rPr>
              <w:t xml:space="preserve"> </w:t>
            </w:r>
          </w:p>
        </w:tc>
      </w:tr>
      <w:tr w:rsidR="006C185B" w:rsidRPr="004F4F64" w14:paraId="2A1998B1" w14:textId="77777777" w:rsidTr="2D69B66F">
        <w:trPr>
          <w:trHeight w:val="585"/>
        </w:trPr>
        <w:tc>
          <w:tcPr>
            <w:tcW w:w="2364" w:type="dxa"/>
          </w:tcPr>
          <w:p w14:paraId="37E4556B" w14:textId="77777777" w:rsidR="006C185B" w:rsidRPr="004F4F64" w:rsidRDefault="006C185B" w:rsidP="006C185B">
            <w:pPr>
              <w:rPr>
                <w:rFonts w:ascii="Arial" w:hAnsi="Arial" w:cs="Arial"/>
                <w:b/>
                <w:bCs/>
              </w:rPr>
            </w:pPr>
            <w:r w:rsidRPr="004F4F64">
              <w:rPr>
                <w:rFonts w:ascii="Arial" w:hAnsi="Arial" w:cs="Arial"/>
                <w:b/>
                <w:bCs/>
              </w:rPr>
              <w:t xml:space="preserve">Purpose of the Post </w:t>
            </w:r>
          </w:p>
        </w:tc>
        <w:tc>
          <w:tcPr>
            <w:tcW w:w="8256" w:type="dxa"/>
          </w:tcPr>
          <w:p w14:paraId="4DADAE35" w14:textId="29EF2888" w:rsidR="006C185B" w:rsidRPr="004F4F64" w:rsidRDefault="006C185B" w:rsidP="00542789">
            <w:pPr>
              <w:rPr>
                <w:rFonts w:ascii="Arial" w:hAnsi="Arial" w:cs="Arial"/>
              </w:rPr>
            </w:pPr>
            <w:r w:rsidRPr="004F4F64">
              <w:rPr>
                <w:rFonts w:ascii="Arial" w:hAnsi="Arial" w:cs="Arial"/>
              </w:rPr>
              <w:t xml:space="preserve">The Application Analyst is a key role in ensuring delivery of our ICT objectives and ensuring a secure and up-to-date technical solutions for our service users, staff and all who engage with our services. </w:t>
            </w:r>
          </w:p>
          <w:p w14:paraId="0E99DE28" w14:textId="43F3AA3A" w:rsidR="006C185B" w:rsidRPr="004F4F64" w:rsidRDefault="006C185B" w:rsidP="00542789">
            <w:pPr>
              <w:rPr>
                <w:rFonts w:ascii="Arial" w:hAnsi="Arial" w:cs="Arial"/>
                <w:color w:val="000000"/>
                <w:lang w:val="en-IE" w:eastAsia="en-IE"/>
              </w:rPr>
            </w:pPr>
          </w:p>
          <w:p w14:paraId="5BD93AF3" w14:textId="6E6ABAA5" w:rsidR="006C185B" w:rsidRPr="004F4F64" w:rsidRDefault="006C185B" w:rsidP="00542789">
            <w:pPr>
              <w:rPr>
                <w:rFonts w:ascii="Arial" w:hAnsi="Arial" w:cs="Arial"/>
                <w:lang w:val="en-IE" w:eastAsia="en-IE"/>
              </w:rPr>
            </w:pPr>
            <w:r w:rsidRPr="004F4F64">
              <w:rPr>
                <w:rFonts w:ascii="Arial" w:hAnsi="Arial" w:cs="Arial"/>
                <w:lang w:val="en-IE" w:eastAsia="en-IE"/>
              </w:rPr>
              <w:t>The Application Analyst</w:t>
            </w:r>
            <w:r w:rsidRPr="004F4F64">
              <w:rPr>
                <w:rFonts w:ascii="Arial" w:hAnsi="Arial" w:cs="Arial"/>
                <w:b/>
                <w:bCs/>
                <w:color w:val="EE0000"/>
                <w:lang w:val="en-IE" w:eastAsia="en-IE"/>
              </w:rPr>
              <w:t xml:space="preserve"> </w:t>
            </w:r>
            <w:r w:rsidRPr="004F4F64">
              <w:rPr>
                <w:rFonts w:ascii="Arial" w:hAnsi="Arial" w:cs="Arial"/>
                <w:b/>
                <w:bCs/>
                <w:lang w:val="en-IE" w:eastAsia="en-IE"/>
              </w:rPr>
              <w:t>for the Online System for Adult Safeguarding (OSAS)</w:t>
            </w:r>
            <w:r w:rsidRPr="004F4F64">
              <w:rPr>
                <w:rFonts w:ascii="Arial" w:hAnsi="Arial" w:cs="Arial"/>
                <w:lang w:val="en-IE" w:eastAsia="en-IE"/>
              </w:rPr>
              <w:t xml:space="preserve"> plays a critical role in ensuring the stability, integrity, and continued evolution of the OSAS system within the HSE’s safeguarding and oversight functions. This role is responsible for maintaining the quality and reliability of OSAS data, supporting end</w:t>
            </w:r>
            <w:r w:rsidRPr="004F4F64">
              <w:rPr>
                <w:rFonts w:ascii="Arial" w:hAnsi="Arial" w:cs="Arial"/>
                <w:lang w:val="en-IE" w:eastAsia="en-IE"/>
              </w:rPr>
              <w:noBreakHyphen/>
              <w:t>users, and contributing to system development in line with the revised HSE structures and the expanding national user base.</w:t>
            </w:r>
          </w:p>
          <w:p w14:paraId="03AEADFA" w14:textId="3A21107C" w:rsidR="006C185B" w:rsidRPr="004F4F64" w:rsidRDefault="006C185B" w:rsidP="00542789">
            <w:pPr>
              <w:rPr>
                <w:rFonts w:ascii="Arial" w:hAnsi="Arial" w:cs="Arial"/>
              </w:rPr>
            </w:pPr>
          </w:p>
          <w:p w14:paraId="4E68C78B" w14:textId="5BD8DB5F" w:rsidR="006C185B" w:rsidRPr="004F4F64" w:rsidRDefault="006C185B" w:rsidP="00542789">
            <w:pPr>
              <w:rPr>
                <w:rFonts w:ascii="Arial" w:hAnsi="Arial" w:cs="Arial"/>
                <w:color w:val="000000"/>
                <w:lang w:val="en-IE" w:eastAsia="en-IE"/>
              </w:rPr>
            </w:pPr>
            <w:r w:rsidRPr="004F4F64">
              <w:rPr>
                <w:rFonts w:ascii="Arial" w:hAnsi="Arial" w:cs="Arial"/>
                <w:color w:val="000000"/>
                <w:lang w:val="en-IE" w:eastAsia="en-IE"/>
              </w:rPr>
              <w:t xml:space="preserve">As a member of the Project Team the </w:t>
            </w:r>
            <w:r w:rsidR="00F36B67">
              <w:rPr>
                <w:rFonts w:ascii="Arial" w:hAnsi="Arial" w:cs="Arial"/>
                <w:color w:val="000000"/>
                <w:lang w:val="en-IE" w:eastAsia="en-IE"/>
              </w:rPr>
              <w:t>A</w:t>
            </w:r>
            <w:r w:rsidRPr="004F4F64">
              <w:rPr>
                <w:rFonts w:ascii="Arial" w:hAnsi="Arial" w:cs="Arial"/>
                <w:color w:val="000000"/>
                <w:lang w:val="en-IE" w:eastAsia="en-IE"/>
              </w:rPr>
              <w:t xml:space="preserve">pplication </w:t>
            </w:r>
            <w:r w:rsidR="00F36B67">
              <w:rPr>
                <w:rFonts w:ascii="Arial" w:hAnsi="Arial" w:cs="Arial"/>
                <w:color w:val="000000"/>
                <w:lang w:val="en-IE" w:eastAsia="en-IE"/>
              </w:rPr>
              <w:t>A</w:t>
            </w:r>
            <w:r w:rsidRPr="004F4F64">
              <w:rPr>
                <w:rFonts w:ascii="Arial" w:hAnsi="Arial" w:cs="Arial"/>
                <w:color w:val="000000"/>
                <w:lang w:val="en-IE" w:eastAsia="en-IE"/>
              </w:rPr>
              <w:t>nalyst will also implement and support all Clinical and Business applications relevant to the service.</w:t>
            </w:r>
          </w:p>
          <w:p w14:paraId="7402CA58" w14:textId="7798E7A3" w:rsidR="006C185B" w:rsidRPr="004F4F64" w:rsidRDefault="006C185B" w:rsidP="00542789">
            <w:pPr>
              <w:rPr>
                <w:rFonts w:ascii="Arial" w:hAnsi="Arial" w:cs="Arial"/>
                <w:color w:val="000099"/>
              </w:rPr>
            </w:pPr>
          </w:p>
        </w:tc>
      </w:tr>
      <w:tr w:rsidR="006C185B" w:rsidRPr="004F4F64" w14:paraId="3EA54ACB" w14:textId="77777777" w:rsidTr="2D69B66F">
        <w:tc>
          <w:tcPr>
            <w:tcW w:w="2364" w:type="dxa"/>
          </w:tcPr>
          <w:p w14:paraId="3303888E" w14:textId="77777777" w:rsidR="006C185B" w:rsidRPr="004F4F64" w:rsidRDefault="006C185B" w:rsidP="006C185B">
            <w:pPr>
              <w:rPr>
                <w:rFonts w:ascii="Arial" w:hAnsi="Arial" w:cs="Arial"/>
                <w:b/>
                <w:bCs/>
              </w:rPr>
            </w:pPr>
            <w:r w:rsidRPr="004F4F64">
              <w:rPr>
                <w:rFonts w:ascii="Arial" w:hAnsi="Arial" w:cs="Arial"/>
                <w:b/>
                <w:bCs/>
              </w:rPr>
              <w:t>Principal Duties and Responsibilities</w:t>
            </w:r>
          </w:p>
          <w:p w14:paraId="299A89A7" w14:textId="77777777" w:rsidR="006C185B" w:rsidRPr="004F4F64" w:rsidRDefault="006C185B" w:rsidP="006C185B">
            <w:pPr>
              <w:rPr>
                <w:rFonts w:ascii="Arial" w:hAnsi="Arial" w:cs="Arial"/>
                <w:b/>
                <w:bCs/>
              </w:rPr>
            </w:pPr>
          </w:p>
        </w:tc>
        <w:tc>
          <w:tcPr>
            <w:tcW w:w="8256" w:type="dxa"/>
          </w:tcPr>
          <w:p w14:paraId="289F8BE2" w14:textId="64685B19" w:rsidR="006C185B" w:rsidRPr="004F4F64" w:rsidRDefault="006C185B" w:rsidP="006C185B">
            <w:pPr>
              <w:rPr>
                <w:rFonts w:ascii="Arial" w:hAnsi="Arial" w:cs="Arial"/>
              </w:rPr>
            </w:pPr>
            <w:r w:rsidRPr="004F4F64">
              <w:rPr>
                <w:rFonts w:ascii="Arial" w:hAnsi="Arial" w:cs="Arial"/>
              </w:rPr>
              <w:t xml:space="preserve">The position of </w:t>
            </w:r>
            <w:r w:rsidR="00F36B67">
              <w:rPr>
                <w:rFonts w:ascii="Arial" w:hAnsi="Arial" w:cs="Arial"/>
              </w:rPr>
              <w:t>Application Analyst (</w:t>
            </w:r>
            <w:r w:rsidRPr="004F4F64">
              <w:rPr>
                <w:rFonts w:ascii="Arial" w:hAnsi="Arial" w:cs="Arial"/>
              </w:rPr>
              <w:t>Grade VI</w:t>
            </w:r>
            <w:r w:rsidR="00F36B67">
              <w:rPr>
                <w:rFonts w:ascii="Arial" w:hAnsi="Arial" w:cs="Arial"/>
              </w:rPr>
              <w:t>)</w:t>
            </w:r>
            <w:r w:rsidRPr="004F4F64">
              <w:rPr>
                <w:rFonts w:ascii="Arial" w:hAnsi="Arial" w:cs="Arial"/>
              </w:rPr>
              <w:t xml:space="preserve"> encompasses both managerial and administrative responsibilities which include the following:</w:t>
            </w:r>
          </w:p>
          <w:p w14:paraId="0BC62A22" w14:textId="77777777" w:rsidR="006C185B" w:rsidRPr="004F4F64" w:rsidRDefault="006C185B" w:rsidP="006C185B">
            <w:pPr>
              <w:rPr>
                <w:rFonts w:ascii="Arial" w:hAnsi="Arial" w:cs="Arial"/>
                <w:b/>
                <w:bCs/>
              </w:rPr>
            </w:pPr>
          </w:p>
          <w:p w14:paraId="4C4B0356" w14:textId="77777777" w:rsidR="006C185B" w:rsidRPr="004F4F64" w:rsidRDefault="006C185B" w:rsidP="006C185B">
            <w:pPr>
              <w:rPr>
                <w:rFonts w:ascii="Arial" w:hAnsi="Arial" w:cs="Arial"/>
                <w:b/>
                <w:bCs/>
              </w:rPr>
            </w:pPr>
            <w:r w:rsidRPr="004F4F64">
              <w:rPr>
                <w:rFonts w:ascii="Arial" w:hAnsi="Arial" w:cs="Arial"/>
                <w:b/>
                <w:bCs/>
              </w:rPr>
              <w:t>Duties may include, but are not limited to, the following:</w:t>
            </w:r>
          </w:p>
          <w:p w14:paraId="04E4EC57"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Ensure the efficient day-to-day administration of area of responsibility.</w:t>
            </w:r>
          </w:p>
          <w:p w14:paraId="74CBE1CA" w14:textId="3F241BCA"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 xml:space="preserve">Configuration, implementation and support </w:t>
            </w:r>
            <w:r w:rsidR="00542789" w:rsidRPr="004F4F64">
              <w:rPr>
                <w:rFonts w:ascii="Arial" w:hAnsi="Arial" w:cs="Arial"/>
                <w:iCs/>
              </w:rPr>
              <w:t xml:space="preserve">of </w:t>
            </w:r>
            <w:r w:rsidR="00542789" w:rsidRPr="004F4F64">
              <w:rPr>
                <w:rFonts w:ascii="Arial" w:hAnsi="Arial" w:cs="Arial"/>
              </w:rPr>
              <w:t xml:space="preserve">Online System for Adult Safeguarding </w:t>
            </w:r>
            <w:r w:rsidR="00542789">
              <w:rPr>
                <w:rFonts w:ascii="Arial" w:hAnsi="Arial" w:cs="Arial"/>
              </w:rPr>
              <w:t>(</w:t>
            </w:r>
            <w:r w:rsidR="00542789" w:rsidRPr="004F4F64">
              <w:rPr>
                <w:rFonts w:ascii="Arial" w:hAnsi="Arial" w:cs="Arial"/>
                <w:iCs/>
              </w:rPr>
              <w:t>OSAS</w:t>
            </w:r>
            <w:r w:rsidR="00542789">
              <w:rPr>
                <w:rFonts w:ascii="Arial" w:hAnsi="Arial" w:cs="Arial"/>
                <w:iCs/>
              </w:rPr>
              <w:t>).</w:t>
            </w:r>
            <w:r w:rsidRPr="004F4F64">
              <w:rPr>
                <w:rFonts w:ascii="Arial" w:hAnsi="Arial" w:cs="Arial"/>
                <w:iCs/>
              </w:rPr>
              <w:t xml:space="preserve"> </w:t>
            </w:r>
          </w:p>
          <w:p w14:paraId="1E76E51C" w14:textId="0C5C6EA9"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Configuration, implementation and support of Clinical and Business Applications across the Service</w:t>
            </w:r>
            <w:r w:rsidR="00F36B67">
              <w:rPr>
                <w:rFonts w:ascii="Arial" w:hAnsi="Arial" w:cs="Arial"/>
                <w:iCs/>
              </w:rPr>
              <w:t>.</w:t>
            </w:r>
          </w:p>
          <w:p w14:paraId="7729F098" w14:textId="510DF00F"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lang w:val="en-IE" w:eastAsia="en-IE"/>
              </w:rPr>
              <w:t>Assess software functionality and evaluate patch releases to ensure updates are suitable, safe, and aligned with service requirements</w:t>
            </w:r>
            <w:r w:rsidR="00F36B67">
              <w:rPr>
                <w:rFonts w:ascii="Arial" w:hAnsi="Arial" w:cs="Arial"/>
                <w:lang w:val="en-IE" w:eastAsia="en-IE"/>
              </w:rPr>
              <w:t>.</w:t>
            </w:r>
          </w:p>
          <w:p w14:paraId="0905D6BF" w14:textId="1EBF3ECD"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QA, validation and testing on all software changes, updates / releases</w:t>
            </w:r>
            <w:r w:rsidR="00F36B67">
              <w:rPr>
                <w:rFonts w:ascii="Arial" w:hAnsi="Arial" w:cs="Arial"/>
                <w:iCs/>
              </w:rPr>
              <w:t>.</w:t>
            </w:r>
          </w:p>
          <w:p w14:paraId="3313CE16" w14:textId="29D8FFA9"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lang w:val="en-IE" w:eastAsia="en-IE"/>
              </w:rPr>
              <w:lastRenderedPageBreak/>
              <w:t>Provide technical expertise to the Informatics governance structures as required</w:t>
            </w:r>
            <w:r w:rsidR="00F36B67">
              <w:rPr>
                <w:rFonts w:ascii="Arial" w:hAnsi="Arial" w:cs="Arial"/>
                <w:lang w:val="en-IE" w:eastAsia="en-IE"/>
              </w:rPr>
              <w:t>.</w:t>
            </w:r>
          </w:p>
          <w:p w14:paraId="1D6B0D6F" w14:textId="5316F723"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Liaising with external vendors and service providers.</w:t>
            </w:r>
          </w:p>
          <w:p w14:paraId="1F48E700"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Understand and support the application’s functionality</w:t>
            </w:r>
            <w:r w:rsidRPr="004F4F64">
              <w:rPr>
                <w:rFonts w:ascii="Arial" w:hAnsi="Arial" w:cs="Arial"/>
                <w:lang w:val="en-IE" w:eastAsia="en-IE"/>
              </w:rPr>
              <w:t xml:space="preserve">—modules, workflows, business rules. </w:t>
            </w:r>
          </w:p>
          <w:p w14:paraId="55FEF00B"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Troubleshoot application issues</w:t>
            </w:r>
            <w:r w:rsidRPr="004F4F64">
              <w:rPr>
                <w:rFonts w:ascii="Arial" w:hAnsi="Arial" w:cs="Arial"/>
                <w:lang w:val="en-IE" w:eastAsia="en-IE"/>
              </w:rPr>
              <w:t xml:space="preserve"> raised by users or the service. </w:t>
            </w:r>
          </w:p>
          <w:p w14:paraId="3AF2FCC2"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Analyse system behaviour</w:t>
            </w:r>
            <w:r w:rsidRPr="004F4F64">
              <w:rPr>
                <w:rFonts w:ascii="Arial" w:hAnsi="Arial" w:cs="Arial"/>
                <w:lang w:val="en-IE" w:eastAsia="en-IE"/>
              </w:rPr>
              <w:t xml:space="preserve"> and identify whether problems are user</w:t>
            </w:r>
            <w:r w:rsidRPr="004F4F64">
              <w:rPr>
                <w:rFonts w:ascii="Arial" w:hAnsi="Arial" w:cs="Arial"/>
                <w:lang w:val="en-IE" w:eastAsia="en-IE"/>
              </w:rPr>
              <w:noBreakHyphen/>
              <w:t>related, configuration</w:t>
            </w:r>
            <w:r w:rsidRPr="004F4F64">
              <w:rPr>
                <w:rFonts w:ascii="Arial" w:hAnsi="Arial" w:cs="Arial"/>
                <w:lang w:val="en-IE" w:eastAsia="en-IE"/>
              </w:rPr>
              <w:noBreakHyphen/>
              <w:t xml:space="preserve">related, or bugs. </w:t>
            </w:r>
          </w:p>
          <w:p w14:paraId="3EAD0850" w14:textId="1C033CA4"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Configure application settings</w:t>
            </w:r>
            <w:r w:rsidRPr="004F4F64">
              <w:rPr>
                <w:rFonts w:ascii="Arial" w:hAnsi="Arial" w:cs="Arial"/>
                <w:lang w:val="en-IE" w:eastAsia="en-IE"/>
              </w:rPr>
              <w:t xml:space="preserve"> (permissions, workflows, drop</w:t>
            </w:r>
            <w:r w:rsidRPr="004F4F64">
              <w:rPr>
                <w:rFonts w:ascii="Arial" w:hAnsi="Arial" w:cs="Arial"/>
                <w:lang w:val="en-IE" w:eastAsia="en-IE"/>
              </w:rPr>
              <w:noBreakHyphen/>
              <w:t xml:space="preserve">down lists, service lists, forms, etc.). </w:t>
            </w:r>
          </w:p>
          <w:p w14:paraId="73114643" w14:textId="705CECBB"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Document requirements</w:t>
            </w:r>
            <w:r w:rsidRPr="004F4F64">
              <w:rPr>
                <w:rFonts w:ascii="Arial" w:hAnsi="Arial" w:cs="Arial"/>
                <w:lang w:val="en-IE" w:eastAsia="en-IE"/>
              </w:rPr>
              <w:t xml:space="preserve"> and translate service needs into system changes.</w:t>
            </w:r>
          </w:p>
          <w:p w14:paraId="6212E8D0" w14:textId="03C4CEF5" w:rsidR="006C185B" w:rsidRPr="004F4F64" w:rsidRDefault="006C185B" w:rsidP="006C185B">
            <w:pPr>
              <w:rPr>
                <w:rFonts w:ascii="Arial" w:hAnsi="Arial" w:cs="Arial"/>
              </w:rPr>
            </w:pPr>
          </w:p>
          <w:p w14:paraId="1287C81E" w14:textId="0C00C0B7" w:rsidR="006C185B" w:rsidRPr="004F4F64" w:rsidRDefault="006C185B" w:rsidP="006C185B">
            <w:pPr>
              <w:rPr>
                <w:rFonts w:ascii="Arial" w:hAnsi="Arial" w:cs="Arial"/>
                <w:b/>
                <w:bCs/>
              </w:rPr>
            </w:pPr>
            <w:r w:rsidRPr="004F4F64">
              <w:rPr>
                <w:rFonts w:ascii="Arial" w:hAnsi="Arial" w:cs="Arial"/>
                <w:b/>
                <w:bCs/>
              </w:rPr>
              <w:t>Customer Service</w:t>
            </w:r>
          </w:p>
          <w:p w14:paraId="7E14DC8B"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Promote and maintain a customer focused environment by ensuring service users / customers are treated with dignity and respect.</w:t>
            </w:r>
          </w:p>
          <w:p w14:paraId="71A117DD"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Seek feedback from service users / customers and implement change to incorporate same, in agreement with Line Manager.</w:t>
            </w:r>
          </w:p>
          <w:p w14:paraId="0506E128" w14:textId="28C71A0D" w:rsidR="006C185B" w:rsidRPr="004F4F64" w:rsidRDefault="006C185B" w:rsidP="006C185B">
            <w:pPr>
              <w:pStyle w:val="ListParagraph"/>
              <w:ind w:left="1080"/>
              <w:rPr>
                <w:rFonts w:ascii="Arial" w:hAnsi="Arial" w:cs="Arial"/>
              </w:rPr>
            </w:pPr>
          </w:p>
          <w:p w14:paraId="1DB6122A" w14:textId="2D0442AE" w:rsidR="006C185B" w:rsidRPr="004F4F64" w:rsidRDefault="006C185B" w:rsidP="006C185B">
            <w:pPr>
              <w:rPr>
                <w:rFonts w:ascii="Arial" w:hAnsi="Arial" w:cs="Arial"/>
                <w:b/>
                <w:bCs/>
              </w:rPr>
            </w:pPr>
            <w:r w:rsidRPr="004F4F64">
              <w:rPr>
                <w:rFonts w:ascii="Arial" w:hAnsi="Arial" w:cs="Arial"/>
                <w:b/>
                <w:bCs/>
              </w:rPr>
              <w:t>Service Delivery and Improvement</w:t>
            </w:r>
          </w:p>
          <w:p w14:paraId="6CE3929F"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Ensure accurate attention to detail in own work.</w:t>
            </w:r>
          </w:p>
          <w:p w14:paraId="6E2A9359"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Actively participate in innovation and support change and improvement initiatives within the service; adapt local work practices ensuring team knows how to action changes.</w:t>
            </w:r>
          </w:p>
          <w:p w14:paraId="5D004E33" w14:textId="4C2CCFBE"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Support change management</w:t>
            </w:r>
            <w:r w:rsidRPr="004F4F64">
              <w:rPr>
                <w:rFonts w:ascii="Arial" w:hAnsi="Arial" w:cs="Arial"/>
                <w:lang w:val="en-IE" w:eastAsia="en-IE"/>
              </w:rPr>
              <w:t xml:space="preserve"> for application updates or new features. </w:t>
            </w:r>
            <w:r w:rsidRPr="004F4F64">
              <w:rPr>
                <w:rFonts w:ascii="Arial" w:hAnsi="Arial" w:cs="Arial"/>
                <w:bCs/>
                <w:lang w:val="en-IE" w:eastAsia="en-IE"/>
              </w:rPr>
              <w:t>Liaise with vendors/developers</w:t>
            </w:r>
            <w:r w:rsidRPr="004F4F64">
              <w:rPr>
                <w:rFonts w:ascii="Arial" w:hAnsi="Arial" w:cs="Arial"/>
                <w:lang w:val="en-IE" w:eastAsia="en-IE"/>
              </w:rPr>
              <w:t xml:space="preserve"> on issues, enhancements, or patch impacts.</w:t>
            </w:r>
          </w:p>
          <w:p w14:paraId="34742D61" w14:textId="77777777" w:rsidR="006C185B" w:rsidRPr="004F4F64" w:rsidRDefault="006C185B" w:rsidP="006C185B">
            <w:pPr>
              <w:rPr>
                <w:rFonts w:ascii="Arial" w:hAnsi="Arial" w:cs="Arial"/>
              </w:rPr>
            </w:pPr>
          </w:p>
          <w:p w14:paraId="6F19548A" w14:textId="26859D74" w:rsidR="006C185B" w:rsidRPr="004F4F64" w:rsidRDefault="006C185B" w:rsidP="006C185B">
            <w:pPr>
              <w:rPr>
                <w:rFonts w:ascii="Arial" w:hAnsi="Arial" w:cs="Arial"/>
                <w:b/>
                <w:bCs/>
              </w:rPr>
            </w:pPr>
            <w:r w:rsidRPr="004F4F64">
              <w:rPr>
                <w:rFonts w:ascii="Arial" w:hAnsi="Arial" w:cs="Arial"/>
                <w:b/>
                <w:bCs/>
              </w:rPr>
              <w:t>Standards, Policies, Procedures &amp; Legislation</w:t>
            </w:r>
          </w:p>
          <w:p w14:paraId="39CD2526"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Maintain own knowledge of relevant HSE policies, procedures, guidelines and practices to perform the role effectively and to ensure current work standards are met by own team.</w:t>
            </w:r>
          </w:p>
          <w:p w14:paraId="0E16F5C1" w14:textId="77777777" w:rsidR="006C185B" w:rsidRDefault="006C185B" w:rsidP="00C5018B">
            <w:pPr>
              <w:pStyle w:val="ListParagraph"/>
              <w:numPr>
                <w:ilvl w:val="0"/>
                <w:numId w:val="2"/>
              </w:numPr>
              <w:spacing w:before="120"/>
              <w:rPr>
                <w:rFonts w:ascii="Arial" w:hAnsi="Arial" w:cs="Arial"/>
              </w:rPr>
            </w:pPr>
            <w:r w:rsidRPr="004F4F64">
              <w:rPr>
                <w:rFonts w:ascii="Arial" w:hAnsi="Arial" w:cs="Arial"/>
              </w:rPr>
              <w:t>Maintain own knowledge of relevant regulations and legislation e.g., Financial Regulations, Health &amp; Safety Legislation, Employment Legislation, FOI Acts, GDPR.</w:t>
            </w:r>
          </w:p>
          <w:p w14:paraId="25EC64DB" w14:textId="2E327ECB" w:rsidR="00C5018B" w:rsidRPr="00C5018B" w:rsidRDefault="00C5018B" w:rsidP="00C5018B">
            <w:pPr>
              <w:numPr>
                <w:ilvl w:val="0"/>
                <w:numId w:val="2"/>
              </w:numPr>
              <w:spacing w:before="120" w:after="100" w:afterAutospacing="1"/>
              <w:ind w:left="1077"/>
              <w:contextualSpacing/>
              <w:jc w:val="both"/>
              <w:rPr>
                <w:rFonts w:ascii="Arial" w:hAnsi="Arial" w:cs="Arial"/>
                <w:iCs/>
              </w:rPr>
            </w:pPr>
            <w:r>
              <w:rPr>
                <w:rFonts w:ascii="Arial" w:hAnsi="Arial" w:cs="Arial"/>
                <w:iCs/>
              </w:rPr>
              <w:t>Adequately identifies, assesses, manages and monitors risk within their area of responsibility.</w:t>
            </w:r>
          </w:p>
          <w:p w14:paraId="21DEA383"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E118E75"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3B9BB626" w14:textId="77777777" w:rsidR="006C185B" w:rsidRPr="004F4F64" w:rsidRDefault="006C185B" w:rsidP="006C185B">
            <w:pPr>
              <w:rPr>
                <w:rFonts w:ascii="Arial" w:hAnsi="Arial" w:cs="Arial"/>
                <w:color w:val="000099"/>
              </w:rPr>
            </w:pPr>
          </w:p>
          <w:p w14:paraId="48C78F24" w14:textId="77777777" w:rsidR="006C185B" w:rsidRPr="004F4F64" w:rsidRDefault="006C185B" w:rsidP="006C185B">
            <w:pPr>
              <w:rPr>
                <w:rFonts w:ascii="Arial" w:hAnsi="Arial" w:cs="Arial"/>
                <w:b/>
                <w:bCs/>
              </w:rPr>
            </w:pPr>
            <w:r w:rsidRPr="004F4F64">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4F4F64">
              <w:rPr>
                <w:rFonts w:ascii="Arial" w:hAnsi="Arial" w:cs="Arial"/>
                <w:b/>
                <w:bCs/>
              </w:rPr>
              <w:t xml:space="preserve">  </w:t>
            </w:r>
          </w:p>
          <w:p w14:paraId="5FA7AD04" w14:textId="2ACB3F55" w:rsidR="006C185B" w:rsidRPr="004F4F64" w:rsidRDefault="006C185B" w:rsidP="006C185B">
            <w:pPr>
              <w:rPr>
                <w:rFonts w:ascii="Arial" w:hAnsi="Arial" w:cs="Arial"/>
              </w:rPr>
            </w:pPr>
          </w:p>
        </w:tc>
      </w:tr>
      <w:tr w:rsidR="006C185B" w:rsidRPr="004F4F64" w14:paraId="3E09BF88" w14:textId="77777777" w:rsidTr="2D69B66F">
        <w:tc>
          <w:tcPr>
            <w:tcW w:w="2364" w:type="dxa"/>
          </w:tcPr>
          <w:p w14:paraId="66332D81" w14:textId="3A49C2C2" w:rsidR="006C185B" w:rsidRPr="00B92AF3" w:rsidRDefault="006C185B" w:rsidP="006C185B">
            <w:pPr>
              <w:rPr>
                <w:rFonts w:ascii="Arial" w:hAnsi="Arial" w:cs="Arial"/>
                <w:b/>
                <w:bCs/>
              </w:rPr>
            </w:pPr>
            <w:r w:rsidRPr="00B92AF3">
              <w:rPr>
                <w:rFonts w:ascii="Arial" w:hAnsi="Arial" w:cs="Arial"/>
                <w:b/>
                <w:bCs/>
              </w:rPr>
              <w:lastRenderedPageBreak/>
              <w:t>Eligibility Criteria</w:t>
            </w:r>
          </w:p>
          <w:p w14:paraId="54658CF2" w14:textId="77777777" w:rsidR="006C185B" w:rsidRPr="00B92AF3" w:rsidRDefault="006C185B" w:rsidP="006C185B">
            <w:pPr>
              <w:rPr>
                <w:rFonts w:ascii="Arial" w:hAnsi="Arial" w:cs="Arial"/>
                <w:b/>
                <w:bCs/>
              </w:rPr>
            </w:pPr>
          </w:p>
          <w:p w14:paraId="56DD0D02" w14:textId="77777777" w:rsidR="006C185B" w:rsidRPr="00B92AF3" w:rsidRDefault="006C185B" w:rsidP="006C185B">
            <w:pPr>
              <w:rPr>
                <w:rFonts w:ascii="Arial" w:hAnsi="Arial" w:cs="Arial"/>
                <w:b/>
                <w:bCs/>
              </w:rPr>
            </w:pPr>
            <w:r w:rsidRPr="00B92AF3">
              <w:rPr>
                <w:rFonts w:ascii="Arial" w:hAnsi="Arial" w:cs="Arial"/>
                <w:b/>
                <w:bCs/>
              </w:rPr>
              <w:t>Qualifications and/ or experience</w:t>
            </w:r>
          </w:p>
          <w:p w14:paraId="7948F18C" w14:textId="77777777" w:rsidR="006C185B" w:rsidRPr="00B92AF3" w:rsidRDefault="006C185B" w:rsidP="006C185B">
            <w:pPr>
              <w:rPr>
                <w:rFonts w:ascii="Arial" w:hAnsi="Arial" w:cs="Arial"/>
                <w:b/>
                <w:bCs/>
              </w:rPr>
            </w:pPr>
          </w:p>
        </w:tc>
        <w:tc>
          <w:tcPr>
            <w:tcW w:w="8256" w:type="dxa"/>
          </w:tcPr>
          <w:p w14:paraId="7F9D7A56" w14:textId="77777777" w:rsidR="004E2B9F" w:rsidRPr="00B92AF3" w:rsidRDefault="004E2B9F" w:rsidP="004E2B9F">
            <w:pPr>
              <w:rPr>
                <w:rFonts w:ascii="Arial" w:hAnsi="Arial" w:cs="Arial"/>
                <w:b/>
                <w:bCs/>
                <w:iCs/>
              </w:rPr>
            </w:pPr>
            <w:r w:rsidRPr="00B92AF3">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B92AF3" w:rsidDel="00962597">
              <w:rPr>
                <w:rFonts w:ascii="Arial" w:hAnsi="Arial" w:cs="Arial"/>
                <w:b/>
                <w:bCs/>
                <w:iCs/>
              </w:rPr>
              <w:t xml:space="preserve"> </w:t>
            </w:r>
          </w:p>
          <w:p w14:paraId="576B2E66" w14:textId="77777777" w:rsidR="004E2B9F" w:rsidRPr="00B92AF3" w:rsidRDefault="004E2B9F" w:rsidP="004E2B9F">
            <w:pPr>
              <w:rPr>
                <w:rFonts w:ascii="Arial" w:hAnsi="Arial" w:cs="Arial"/>
                <w:b/>
                <w:bCs/>
                <w:iCs/>
              </w:rPr>
            </w:pPr>
          </w:p>
          <w:p w14:paraId="45DFF451" w14:textId="77777777" w:rsidR="004E2B9F" w:rsidRPr="00B92AF3" w:rsidRDefault="004E2B9F" w:rsidP="004E2B9F">
            <w:pPr>
              <w:rPr>
                <w:rFonts w:ascii="Arial" w:hAnsi="Arial" w:cs="Arial"/>
                <w:bCs/>
                <w:i/>
                <w:shd w:val="clear" w:color="auto" w:fill="FFFFFF"/>
              </w:rPr>
            </w:pPr>
            <w:r w:rsidRPr="00B92AF3">
              <w:rPr>
                <w:rFonts w:ascii="Arial" w:hAnsi="Arial" w:cs="Arial"/>
                <w:bCs/>
                <w:i/>
                <w:shd w:val="clear" w:color="auto" w:fill="FFFFFF"/>
              </w:rPr>
              <w:t>* A list of ‘other statutory health agencies’ can be found:</w:t>
            </w:r>
          </w:p>
          <w:p w14:paraId="3BACAB88" w14:textId="77777777" w:rsidR="004E2B9F" w:rsidRPr="00B92AF3" w:rsidRDefault="004E2B9F" w:rsidP="004E2B9F">
            <w:pPr>
              <w:autoSpaceDE w:val="0"/>
              <w:autoSpaceDN w:val="0"/>
              <w:adjustRightInd w:val="0"/>
              <w:spacing w:line="240" w:lineRule="atLeast"/>
              <w:rPr>
                <w:rStyle w:val="Hyperlink"/>
                <w:rFonts w:ascii="Arial" w:hAnsi="Arial" w:cs="Arial"/>
                <w:i/>
              </w:rPr>
            </w:pPr>
            <w:hyperlink r:id="rId14" w:history="1">
              <w:r w:rsidRPr="00B92AF3">
                <w:rPr>
                  <w:rStyle w:val="Hyperlink"/>
                  <w:rFonts w:ascii="Arial" w:hAnsi="Arial" w:cs="Arial"/>
                  <w:i/>
                </w:rPr>
                <w:t>https://www.gov.ie/en/organisation-information/9c9c03-bodies-under-the-aegis-of-the-department-of-health/?referrer=http://www.health.gov.ie/about-us/agencies-health-bodies/</w:t>
              </w:r>
            </w:hyperlink>
          </w:p>
          <w:p w14:paraId="6A3D4DA8" w14:textId="77777777" w:rsidR="004E2B9F" w:rsidRPr="00B92AF3" w:rsidRDefault="004E2B9F" w:rsidP="004E2B9F">
            <w:pPr>
              <w:rPr>
                <w:rFonts w:ascii="Arial" w:hAnsi="Arial" w:cs="Arial"/>
                <w:b/>
                <w:bCs/>
                <w:iCs/>
              </w:rPr>
            </w:pPr>
          </w:p>
          <w:p w14:paraId="4CD90A49" w14:textId="77777777" w:rsidR="004E2B9F" w:rsidRPr="00B92AF3" w:rsidRDefault="004E2B9F" w:rsidP="004E2B9F">
            <w:pPr>
              <w:autoSpaceDE w:val="0"/>
              <w:autoSpaceDN w:val="0"/>
              <w:adjustRightInd w:val="0"/>
              <w:jc w:val="both"/>
              <w:rPr>
                <w:rFonts w:ascii="Arial" w:hAnsi="Arial" w:cs="Arial"/>
                <w:b/>
                <w:u w:val="single"/>
              </w:rPr>
            </w:pPr>
            <w:r w:rsidRPr="00B92AF3">
              <w:rPr>
                <w:rFonts w:ascii="Arial" w:hAnsi="Arial" w:cs="Arial"/>
                <w:b/>
                <w:u w:val="single"/>
              </w:rPr>
              <w:t xml:space="preserve">Professional Qualifications, Experience, etc. </w:t>
            </w:r>
          </w:p>
          <w:p w14:paraId="0F4E6C4B" w14:textId="77777777" w:rsidR="004E2B9F" w:rsidRPr="00B92AF3" w:rsidRDefault="004E2B9F" w:rsidP="006C185B">
            <w:pPr>
              <w:contextualSpacing/>
              <w:jc w:val="both"/>
              <w:rPr>
                <w:rFonts w:ascii="Arial" w:hAnsi="Arial" w:cs="Arial"/>
                <w:b/>
              </w:rPr>
            </w:pPr>
          </w:p>
          <w:p w14:paraId="129C502D" w14:textId="4F385A78" w:rsidR="006C185B" w:rsidRPr="00B92AF3" w:rsidRDefault="006C185B" w:rsidP="006C185B">
            <w:pPr>
              <w:pStyle w:val="ListParagraph"/>
              <w:numPr>
                <w:ilvl w:val="0"/>
                <w:numId w:val="17"/>
              </w:numPr>
              <w:contextualSpacing/>
              <w:jc w:val="both"/>
              <w:rPr>
                <w:rFonts w:ascii="Arial" w:hAnsi="Arial" w:cs="Arial"/>
                <w:b/>
              </w:rPr>
            </w:pPr>
            <w:r w:rsidRPr="00B92AF3">
              <w:rPr>
                <w:rFonts w:ascii="Arial" w:hAnsi="Arial" w:cs="Arial"/>
                <w:b/>
              </w:rPr>
              <w:t>Eligible applicants will be those who on the closing date for the competition:</w:t>
            </w:r>
            <w:r w:rsidRPr="00B92AF3">
              <w:rPr>
                <w:rFonts w:ascii="Arial" w:hAnsi="Arial" w:cs="Arial"/>
                <w:b/>
              </w:rPr>
              <w:br/>
            </w:r>
          </w:p>
          <w:p w14:paraId="66ECBA8A" w14:textId="39FB5A62"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satisfactory experience as a clerical officer in the HSE, TUSLA, other statutory health agencies, or a body which provides services on behalf of the HSE under Section 38 of the Health Act 2004</w:t>
            </w:r>
          </w:p>
          <w:p w14:paraId="7AC73BD0" w14:textId="77777777" w:rsidR="006C185B" w:rsidRPr="00B92AF3" w:rsidRDefault="006C185B" w:rsidP="006C185B">
            <w:pPr>
              <w:pStyle w:val="ListParagraph"/>
              <w:ind w:left="1080"/>
              <w:contextualSpacing/>
              <w:jc w:val="both"/>
              <w:rPr>
                <w:rFonts w:ascii="Arial" w:hAnsi="Arial" w:cs="Arial"/>
              </w:rPr>
            </w:pPr>
          </w:p>
          <w:p w14:paraId="4BCDF4CD" w14:textId="53F0EBB0"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08D3B721" w14:textId="77777777" w:rsidR="006C185B" w:rsidRPr="00B92AF3" w:rsidRDefault="006C185B" w:rsidP="006C185B">
            <w:pPr>
              <w:pStyle w:val="ListParagraph"/>
              <w:ind w:left="1080"/>
              <w:contextualSpacing/>
              <w:jc w:val="both"/>
              <w:rPr>
                <w:rFonts w:ascii="Arial" w:hAnsi="Arial" w:cs="Arial"/>
              </w:rPr>
            </w:pPr>
          </w:p>
          <w:p w14:paraId="180FB460" w14:textId="04C67C51"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D9BD8B6" w14:textId="77777777" w:rsidR="006C185B" w:rsidRPr="00B92AF3" w:rsidRDefault="006C185B" w:rsidP="006C185B">
            <w:pPr>
              <w:pStyle w:val="ListParagraph"/>
              <w:ind w:left="1080"/>
              <w:contextualSpacing/>
              <w:jc w:val="both"/>
              <w:rPr>
                <w:rFonts w:ascii="Arial" w:hAnsi="Arial" w:cs="Arial"/>
              </w:rPr>
            </w:pPr>
          </w:p>
          <w:p w14:paraId="44E018AA" w14:textId="6ED59B2D"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3B57869C" w14:textId="77777777" w:rsidR="006C185B" w:rsidRPr="00B92AF3" w:rsidRDefault="006C185B" w:rsidP="006C185B">
            <w:pPr>
              <w:pStyle w:val="ListParagraph"/>
              <w:rPr>
                <w:rFonts w:ascii="Arial" w:hAnsi="Arial" w:cs="Arial"/>
              </w:rPr>
            </w:pPr>
          </w:p>
          <w:p w14:paraId="13AEFE1E" w14:textId="77777777" w:rsidR="006C185B" w:rsidRPr="00B92AF3" w:rsidRDefault="006C185B" w:rsidP="006C185B">
            <w:pPr>
              <w:pStyle w:val="ListParagraph"/>
              <w:ind w:left="1080"/>
              <w:contextualSpacing/>
              <w:jc w:val="both"/>
              <w:rPr>
                <w:rFonts w:ascii="Arial" w:hAnsi="Arial" w:cs="Arial"/>
              </w:rPr>
            </w:pPr>
          </w:p>
          <w:p w14:paraId="0C36153C" w14:textId="11D95F2A"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completed a relevant examination at a comparable standard in any equivalent examination in another jurisdiction.</w:t>
            </w:r>
            <w:r w:rsidRPr="00B92AF3">
              <w:rPr>
                <w:rFonts w:ascii="Arial" w:hAnsi="Arial" w:cs="Arial"/>
              </w:rPr>
              <w:br/>
            </w:r>
          </w:p>
          <w:p w14:paraId="5B2482DB" w14:textId="35340BA6"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28AFB5EC" w14:textId="77777777" w:rsidR="006C185B" w:rsidRPr="00B92AF3" w:rsidRDefault="006C185B" w:rsidP="006C185B">
            <w:pPr>
              <w:pStyle w:val="ListParagraph"/>
              <w:ind w:left="1080"/>
              <w:contextualSpacing/>
              <w:rPr>
                <w:rFonts w:ascii="Arial" w:hAnsi="Arial" w:cs="Arial"/>
              </w:rPr>
            </w:pPr>
          </w:p>
          <w:p w14:paraId="210E860D" w14:textId="1CA8A106"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Hold a comparable and relevant third level qualification of at least level 6 on the National Qualifications Framework maintained by Qualifications and Quality Ireland, (QQI).</w:t>
            </w:r>
          </w:p>
          <w:p w14:paraId="45395AF1" w14:textId="77777777" w:rsidR="006C185B" w:rsidRPr="00B92AF3" w:rsidRDefault="006C185B" w:rsidP="006C185B">
            <w:pPr>
              <w:ind w:left="720"/>
              <w:contextualSpacing/>
              <w:jc w:val="both"/>
              <w:rPr>
                <w:rFonts w:ascii="Arial" w:hAnsi="Arial" w:cs="Arial"/>
              </w:rPr>
            </w:pPr>
          </w:p>
          <w:p w14:paraId="4462AE8F" w14:textId="77777777" w:rsidR="006C185B" w:rsidRPr="00B92AF3" w:rsidRDefault="006C185B" w:rsidP="006C185B">
            <w:pPr>
              <w:contextualSpacing/>
              <w:jc w:val="both"/>
              <w:rPr>
                <w:rFonts w:ascii="Arial" w:hAnsi="Arial" w:cs="Arial"/>
              </w:rPr>
            </w:pPr>
            <w:r w:rsidRPr="00B92AF3">
              <w:rPr>
                <w:rFonts w:ascii="Arial" w:hAnsi="Arial" w:cs="Arial"/>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8CF8A14" w14:textId="77777777" w:rsidR="006C185B" w:rsidRPr="00B92AF3" w:rsidRDefault="006C185B" w:rsidP="006C185B">
            <w:pPr>
              <w:ind w:left="720"/>
              <w:contextualSpacing/>
              <w:jc w:val="both"/>
              <w:rPr>
                <w:rFonts w:ascii="Arial" w:hAnsi="Arial" w:cs="Arial"/>
              </w:rPr>
            </w:pPr>
          </w:p>
          <w:p w14:paraId="6CF0EAD8" w14:textId="77777777" w:rsidR="006C185B" w:rsidRPr="00B92AF3" w:rsidRDefault="006C185B" w:rsidP="006C185B">
            <w:pPr>
              <w:ind w:left="3600"/>
              <w:contextualSpacing/>
              <w:rPr>
                <w:rFonts w:ascii="Arial" w:hAnsi="Arial" w:cs="Arial"/>
              </w:rPr>
            </w:pPr>
            <w:r w:rsidRPr="00B92AF3">
              <w:rPr>
                <w:rFonts w:ascii="Arial" w:hAnsi="Arial" w:cs="Arial"/>
              </w:rPr>
              <w:t>And</w:t>
            </w:r>
          </w:p>
          <w:p w14:paraId="716E488B" w14:textId="77777777" w:rsidR="006C185B" w:rsidRPr="00B92AF3" w:rsidRDefault="006C185B" w:rsidP="006C185B">
            <w:pPr>
              <w:ind w:left="3600"/>
              <w:contextualSpacing/>
              <w:rPr>
                <w:rFonts w:ascii="Arial" w:hAnsi="Arial" w:cs="Arial"/>
              </w:rPr>
            </w:pPr>
          </w:p>
          <w:p w14:paraId="2EE1E1E0" w14:textId="77777777" w:rsidR="006C185B" w:rsidRPr="00B92AF3" w:rsidRDefault="006C185B" w:rsidP="004E2B9F">
            <w:pPr>
              <w:pStyle w:val="ListParagraph"/>
              <w:numPr>
                <w:ilvl w:val="0"/>
                <w:numId w:val="21"/>
              </w:numPr>
              <w:rPr>
                <w:rFonts w:ascii="Arial" w:hAnsi="Arial" w:cs="Arial"/>
              </w:rPr>
            </w:pPr>
            <w:r w:rsidRPr="00B92AF3">
              <w:rPr>
                <w:rFonts w:ascii="Arial" w:hAnsi="Arial" w:cs="Arial"/>
              </w:rPr>
              <w:t xml:space="preserve">Candidates must possess the requisite knowledge and ability, including a high standard of suitability, for the proper discharge of the office. </w:t>
            </w:r>
          </w:p>
          <w:p w14:paraId="2AA31F13" w14:textId="77777777" w:rsidR="006C185B" w:rsidRPr="00B92AF3" w:rsidRDefault="006C185B" w:rsidP="006C185B">
            <w:pPr>
              <w:tabs>
                <w:tab w:val="left" w:pos="3891"/>
              </w:tabs>
              <w:ind w:left="720"/>
              <w:contextualSpacing/>
              <w:jc w:val="both"/>
              <w:rPr>
                <w:rFonts w:ascii="Arial" w:eastAsia="Calibri" w:hAnsi="Arial" w:cs="Arial"/>
                <w:iCs/>
                <w:lang w:eastAsia="en-US"/>
              </w:rPr>
            </w:pPr>
          </w:p>
          <w:p w14:paraId="4EEBE76E" w14:textId="77777777" w:rsidR="006C185B" w:rsidRPr="00B92AF3" w:rsidRDefault="006C185B" w:rsidP="006C185B">
            <w:pPr>
              <w:jc w:val="both"/>
              <w:rPr>
                <w:rFonts w:ascii="Arial" w:hAnsi="Arial" w:cs="Arial"/>
                <w:b/>
                <w:bCs/>
                <w:i/>
                <w:iCs/>
              </w:rPr>
            </w:pPr>
          </w:p>
          <w:p w14:paraId="4B1A4465" w14:textId="77777777" w:rsidR="006C185B" w:rsidRPr="00B92AF3" w:rsidRDefault="006C185B" w:rsidP="006C185B">
            <w:pPr>
              <w:jc w:val="both"/>
              <w:rPr>
                <w:rFonts w:ascii="Arial" w:hAnsi="Arial" w:cs="Arial"/>
                <w:b/>
              </w:rPr>
            </w:pPr>
            <w:r w:rsidRPr="00B92AF3">
              <w:rPr>
                <w:rFonts w:ascii="Arial" w:hAnsi="Arial" w:cs="Arial"/>
                <w:b/>
              </w:rPr>
              <w:t>Health</w:t>
            </w:r>
          </w:p>
          <w:p w14:paraId="49BEC3F0" w14:textId="77777777" w:rsidR="006C185B" w:rsidRPr="00B92AF3" w:rsidRDefault="006C185B" w:rsidP="006C185B">
            <w:pPr>
              <w:jc w:val="both"/>
              <w:rPr>
                <w:rFonts w:ascii="Arial" w:hAnsi="Arial" w:cs="Arial"/>
              </w:rPr>
            </w:pPr>
            <w:r w:rsidRPr="00B92AF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6FA195" w14:textId="77777777" w:rsidR="006C185B" w:rsidRPr="00B92AF3" w:rsidRDefault="006C185B" w:rsidP="006C185B">
            <w:pPr>
              <w:jc w:val="both"/>
              <w:rPr>
                <w:rFonts w:ascii="Arial" w:hAnsi="Arial" w:cs="Arial"/>
              </w:rPr>
            </w:pPr>
          </w:p>
          <w:p w14:paraId="7396B156" w14:textId="77777777" w:rsidR="006C185B" w:rsidRPr="00B92AF3" w:rsidRDefault="006C185B" w:rsidP="006C185B">
            <w:pPr>
              <w:ind w:right="-766"/>
              <w:jc w:val="both"/>
              <w:rPr>
                <w:rFonts w:ascii="Arial" w:hAnsi="Arial" w:cs="Arial"/>
                <w:iCs/>
              </w:rPr>
            </w:pPr>
            <w:r w:rsidRPr="00B92AF3">
              <w:rPr>
                <w:rFonts w:ascii="Arial" w:hAnsi="Arial" w:cs="Arial"/>
                <w:b/>
                <w:bCs/>
              </w:rPr>
              <w:t>Character</w:t>
            </w:r>
          </w:p>
          <w:p w14:paraId="004D69E8" w14:textId="77777777" w:rsidR="006C185B" w:rsidRDefault="006C185B" w:rsidP="004B0D9B">
            <w:pPr>
              <w:ind w:right="-766"/>
              <w:jc w:val="both"/>
              <w:rPr>
                <w:rFonts w:ascii="Arial" w:hAnsi="Arial" w:cs="Arial"/>
              </w:rPr>
            </w:pPr>
            <w:r w:rsidRPr="00B92AF3">
              <w:rPr>
                <w:rFonts w:ascii="Arial" w:hAnsi="Arial" w:cs="Arial"/>
              </w:rPr>
              <w:t>Each candidate for and any person holding the office must be of good character.</w:t>
            </w:r>
          </w:p>
          <w:p w14:paraId="64AF8EE4" w14:textId="10A6A330" w:rsidR="00301156" w:rsidRPr="004B0D9B" w:rsidRDefault="00301156" w:rsidP="004B0D9B">
            <w:pPr>
              <w:ind w:right="-766"/>
              <w:jc w:val="both"/>
              <w:rPr>
                <w:rFonts w:ascii="Arial" w:hAnsi="Arial" w:cs="Arial"/>
              </w:rPr>
            </w:pPr>
          </w:p>
        </w:tc>
      </w:tr>
      <w:tr w:rsidR="006C185B" w:rsidRPr="004F4F64" w14:paraId="13644ADA" w14:textId="77777777" w:rsidTr="2D69B66F">
        <w:tc>
          <w:tcPr>
            <w:tcW w:w="2364" w:type="dxa"/>
            <w:tcBorders>
              <w:top w:val="single" w:sz="4" w:space="0" w:color="auto"/>
              <w:left w:val="single" w:sz="4" w:space="0" w:color="auto"/>
              <w:bottom w:val="single" w:sz="4" w:space="0" w:color="auto"/>
              <w:right w:val="single" w:sz="4" w:space="0" w:color="auto"/>
            </w:tcBorders>
          </w:tcPr>
          <w:p w14:paraId="1705A42B" w14:textId="77777777" w:rsidR="006C185B" w:rsidRPr="00B92AF3" w:rsidRDefault="006C185B" w:rsidP="006C185B">
            <w:pPr>
              <w:rPr>
                <w:rFonts w:ascii="Arial" w:hAnsi="Arial" w:cs="Arial"/>
                <w:b/>
                <w:bCs/>
              </w:rPr>
            </w:pPr>
            <w:r w:rsidRPr="00B92AF3">
              <w:rPr>
                <w:rFonts w:ascii="Arial" w:hAnsi="Arial" w:cs="Arial"/>
                <w:b/>
                <w:bCs/>
              </w:rPr>
              <w:t>Post Specific Requirements</w:t>
            </w:r>
          </w:p>
          <w:p w14:paraId="4E77BE57" w14:textId="77777777" w:rsidR="006C185B" w:rsidRPr="00B92AF3" w:rsidRDefault="006C185B" w:rsidP="006C185B">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4799FF3" w14:textId="77777777" w:rsidR="00CA23D7" w:rsidRPr="00CA23D7" w:rsidRDefault="00CA23D7" w:rsidP="00CA23D7">
            <w:pPr>
              <w:numPr>
                <w:ilvl w:val="0"/>
                <w:numId w:val="4"/>
              </w:numPr>
              <w:spacing w:after="120"/>
              <w:ind w:left="360"/>
              <w:rPr>
                <w:rFonts w:ascii="Arial" w:hAnsi="Arial" w:cs="Arial"/>
                <w:lang w:val="en-IE" w:eastAsia="en-IE"/>
              </w:rPr>
            </w:pPr>
            <w:r w:rsidRPr="00CA23D7">
              <w:rPr>
                <w:rFonts w:ascii="Arial" w:hAnsi="Arial" w:cs="Arial"/>
              </w:rPr>
              <w:t>Experience in a data and information management role such as providing technical support and /or managing a Clinical Management System/Electronic Patient Record</w:t>
            </w:r>
          </w:p>
          <w:p w14:paraId="1C7C99E9" w14:textId="77777777" w:rsidR="001901E2" w:rsidRPr="00CA23D7" w:rsidRDefault="001901E2" w:rsidP="00CA23D7">
            <w:pPr>
              <w:rPr>
                <w:rFonts w:ascii="Arial" w:hAnsi="Arial" w:cs="Arial"/>
              </w:rPr>
            </w:pPr>
          </w:p>
          <w:p w14:paraId="57455B49" w14:textId="77777777" w:rsidR="00CA23D7" w:rsidRPr="00CA23D7" w:rsidRDefault="00CA23D7" w:rsidP="00CA23D7">
            <w:pPr>
              <w:pStyle w:val="ListParagraph"/>
              <w:numPr>
                <w:ilvl w:val="0"/>
                <w:numId w:val="4"/>
              </w:numPr>
              <w:ind w:left="360"/>
              <w:contextualSpacing/>
              <w:rPr>
                <w:rFonts w:ascii="Arial" w:hAnsi="Arial" w:cs="Arial"/>
                <w:lang w:val="en-IE" w:eastAsia="en-US"/>
              </w:rPr>
            </w:pPr>
            <w:r w:rsidRPr="00CA23D7">
              <w:rPr>
                <w:rFonts w:ascii="Arial" w:hAnsi="Arial" w:cs="Arial"/>
              </w:rPr>
              <w:lastRenderedPageBreak/>
              <w:t>Experience working collaboratively and cross functionally in a complex multi-stakeholder environment</w:t>
            </w:r>
          </w:p>
          <w:p w14:paraId="4307FD03" w14:textId="0EE9E67B" w:rsidR="001901E2" w:rsidRPr="00CA23D7" w:rsidRDefault="001901E2" w:rsidP="00CA23D7">
            <w:pPr>
              <w:pStyle w:val="TableParagraph"/>
              <w:tabs>
                <w:tab w:val="left" w:pos="360"/>
              </w:tabs>
              <w:ind w:left="720" w:right="101"/>
              <w:rPr>
                <w:sz w:val="20"/>
                <w:szCs w:val="20"/>
                <w:lang w:eastAsia="en-US"/>
              </w:rPr>
            </w:pPr>
          </w:p>
          <w:p w14:paraId="62CDFCB3" w14:textId="72F19E34" w:rsidR="00301156" w:rsidRPr="00CA23D7" w:rsidRDefault="00301156" w:rsidP="00301156">
            <w:pPr>
              <w:pStyle w:val="TableParagraph"/>
              <w:tabs>
                <w:tab w:val="left" w:pos="360"/>
              </w:tabs>
              <w:ind w:left="0" w:right="101"/>
              <w:rPr>
                <w:sz w:val="20"/>
                <w:szCs w:val="20"/>
                <w:lang w:eastAsia="en-US"/>
              </w:rPr>
            </w:pPr>
          </w:p>
        </w:tc>
      </w:tr>
      <w:tr w:rsidR="006C185B" w:rsidRPr="004F4F64" w14:paraId="5991F67F" w14:textId="77777777" w:rsidTr="2D69B66F">
        <w:tc>
          <w:tcPr>
            <w:tcW w:w="2364" w:type="dxa"/>
          </w:tcPr>
          <w:p w14:paraId="09984F49" w14:textId="77777777" w:rsidR="006C185B" w:rsidRPr="00B92AF3" w:rsidRDefault="006C185B" w:rsidP="006C185B">
            <w:pPr>
              <w:rPr>
                <w:rFonts w:ascii="Arial" w:hAnsi="Arial" w:cs="Arial"/>
                <w:b/>
                <w:bCs/>
              </w:rPr>
            </w:pPr>
            <w:r w:rsidRPr="00B92AF3">
              <w:rPr>
                <w:rFonts w:ascii="Arial" w:hAnsi="Arial" w:cs="Arial"/>
                <w:b/>
                <w:bCs/>
              </w:rPr>
              <w:lastRenderedPageBreak/>
              <w:t>Other requirements specific to the post</w:t>
            </w:r>
          </w:p>
        </w:tc>
        <w:tc>
          <w:tcPr>
            <w:tcW w:w="8256" w:type="dxa"/>
          </w:tcPr>
          <w:p w14:paraId="33265EF0" w14:textId="77777777" w:rsidR="006C185B" w:rsidRPr="00B92AF3" w:rsidRDefault="006C185B" w:rsidP="00CA23D7">
            <w:pPr>
              <w:numPr>
                <w:ilvl w:val="0"/>
                <w:numId w:val="4"/>
              </w:numPr>
              <w:rPr>
                <w:rFonts w:ascii="Arial" w:hAnsi="Arial" w:cs="Arial"/>
              </w:rPr>
            </w:pPr>
            <w:r w:rsidRPr="00B92AF3">
              <w:rPr>
                <w:rFonts w:ascii="Arial" w:hAnsi="Arial" w:cs="Arial"/>
              </w:rPr>
              <w:t>Access to appropriate transport to fulfil the requirements of the role as this post may involve travel</w:t>
            </w:r>
          </w:p>
          <w:p w14:paraId="429296E1" w14:textId="77777777" w:rsidR="00661A92" w:rsidRPr="00B92AF3" w:rsidRDefault="00661A92" w:rsidP="00CA23D7">
            <w:pPr>
              <w:pStyle w:val="ListParagraph"/>
              <w:numPr>
                <w:ilvl w:val="0"/>
                <w:numId w:val="4"/>
              </w:numPr>
              <w:spacing w:before="120"/>
              <w:rPr>
                <w:rFonts w:ascii="Arial" w:hAnsi="Arial" w:cs="Arial"/>
              </w:rPr>
            </w:pPr>
            <w:r w:rsidRPr="00B92AF3">
              <w:rPr>
                <w:rFonts w:ascii="Arial" w:hAnsi="Arial" w:cs="Arial"/>
                <w:lang w:val="en-IE" w:eastAsia="en-IE"/>
              </w:rPr>
              <w:t>Ability to accommodate occasional out</w:t>
            </w:r>
            <w:r w:rsidRPr="00B92AF3">
              <w:rPr>
                <w:rFonts w:ascii="Arial" w:hAnsi="Arial" w:cs="Arial"/>
                <w:lang w:val="en-IE" w:eastAsia="en-IE"/>
              </w:rPr>
              <w:noBreakHyphen/>
              <w:t>of</w:t>
            </w:r>
            <w:r w:rsidRPr="00B92AF3">
              <w:rPr>
                <w:rFonts w:ascii="Arial" w:hAnsi="Arial" w:cs="Arial"/>
                <w:lang w:val="en-IE" w:eastAsia="en-IE"/>
              </w:rPr>
              <w:noBreakHyphen/>
              <w:t>hours work to facilitate system updates and ensure minimal service disruption.</w:t>
            </w:r>
          </w:p>
          <w:p w14:paraId="6214F899" w14:textId="7A06A285" w:rsidR="006C185B" w:rsidRPr="004F4F64" w:rsidRDefault="006C185B" w:rsidP="006C185B">
            <w:pPr>
              <w:rPr>
                <w:rFonts w:ascii="Arial" w:hAnsi="Arial" w:cs="Arial"/>
                <w:b/>
                <w:bCs/>
              </w:rPr>
            </w:pPr>
          </w:p>
        </w:tc>
      </w:tr>
      <w:tr w:rsidR="00391C52" w:rsidRPr="00E556B2" w14:paraId="7BE7E129" w14:textId="77777777" w:rsidTr="2D69B66F">
        <w:tc>
          <w:tcPr>
            <w:tcW w:w="2364" w:type="dxa"/>
          </w:tcPr>
          <w:p w14:paraId="10E95283" w14:textId="0D4DA302" w:rsidR="00391C52" w:rsidRPr="00E556B2" w:rsidRDefault="00391C52" w:rsidP="00391C52">
            <w:pPr>
              <w:rPr>
                <w:rFonts w:ascii="Arial" w:hAnsi="Arial" w:cs="Arial"/>
                <w:b/>
                <w:bCs/>
              </w:rPr>
            </w:pPr>
            <w:r w:rsidRPr="00E556B2">
              <w:rPr>
                <w:rFonts w:ascii="Arial" w:hAnsi="Arial" w:cs="Arial"/>
                <w:b/>
                <w:bCs/>
              </w:rPr>
              <w:t>Additional eligibility requirements</w:t>
            </w:r>
          </w:p>
        </w:tc>
        <w:tc>
          <w:tcPr>
            <w:tcW w:w="8256" w:type="dxa"/>
          </w:tcPr>
          <w:p w14:paraId="247E3E56" w14:textId="77777777" w:rsidR="00391C52" w:rsidRPr="00E556B2" w:rsidRDefault="00391C52" w:rsidP="00391C52">
            <w:pPr>
              <w:pStyle w:val="Default"/>
              <w:rPr>
                <w:color w:val="auto"/>
                <w:sz w:val="20"/>
                <w:szCs w:val="20"/>
              </w:rPr>
            </w:pPr>
            <w:r w:rsidRPr="00E556B2">
              <w:rPr>
                <w:b/>
                <w:bCs/>
                <w:color w:val="auto"/>
                <w:sz w:val="20"/>
                <w:szCs w:val="20"/>
              </w:rPr>
              <w:t xml:space="preserve">Citizenship requirements </w:t>
            </w:r>
          </w:p>
          <w:p w14:paraId="1A2A3FF0" w14:textId="77777777" w:rsidR="00391C52" w:rsidRPr="00E556B2" w:rsidRDefault="00391C52" w:rsidP="00391C52">
            <w:pPr>
              <w:pStyle w:val="Default"/>
              <w:rPr>
                <w:color w:val="auto"/>
                <w:sz w:val="20"/>
                <w:szCs w:val="20"/>
              </w:rPr>
            </w:pPr>
            <w:r w:rsidRPr="00E556B2">
              <w:rPr>
                <w:color w:val="auto"/>
                <w:sz w:val="20"/>
                <w:szCs w:val="20"/>
              </w:rPr>
              <w:t xml:space="preserve">Eligible candidates must be: </w:t>
            </w:r>
          </w:p>
          <w:p w14:paraId="61E393BB" w14:textId="77777777" w:rsidR="00391C52" w:rsidRPr="00E556B2" w:rsidRDefault="00391C52" w:rsidP="00391C52">
            <w:pPr>
              <w:pStyle w:val="ListParagraph"/>
              <w:numPr>
                <w:ilvl w:val="0"/>
                <w:numId w:val="23"/>
              </w:numPr>
              <w:rPr>
                <w:rFonts w:ascii="Arial" w:hAnsi="Arial" w:cs="Arial"/>
              </w:rPr>
            </w:pPr>
            <w:r w:rsidRPr="00E556B2">
              <w:rPr>
                <w:rFonts w:ascii="Arial" w:hAnsi="Arial" w:cs="Arial"/>
              </w:rPr>
              <w:t xml:space="preserve">EEA, Swiss, or British citizens </w:t>
            </w:r>
          </w:p>
          <w:p w14:paraId="72A759F4" w14:textId="77777777" w:rsidR="00391C52" w:rsidRPr="00E556B2" w:rsidRDefault="00391C52" w:rsidP="00391C52">
            <w:pPr>
              <w:ind w:left="360"/>
              <w:rPr>
                <w:rFonts w:ascii="Arial" w:hAnsi="Arial" w:cs="Arial"/>
                <w:b/>
              </w:rPr>
            </w:pPr>
            <w:r w:rsidRPr="00E556B2">
              <w:rPr>
                <w:rFonts w:ascii="Arial" w:hAnsi="Arial" w:cs="Arial"/>
                <w:b/>
              </w:rPr>
              <w:t>OR</w:t>
            </w:r>
          </w:p>
          <w:p w14:paraId="1932CA7F" w14:textId="77777777" w:rsidR="00391C52" w:rsidRPr="00E556B2" w:rsidRDefault="00391C52" w:rsidP="00391C52">
            <w:pPr>
              <w:pStyle w:val="ListParagraph"/>
              <w:numPr>
                <w:ilvl w:val="0"/>
                <w:numId w:val="23"/>
              </w:numPr>
              <w:rPr>
                <w:rFonts w:ascii="Arial" w:hAnsi="Arial" w:cs="Arial"/>
              </w:rPr>
            </w:pPr>
            <w:r w:rsidRPr="00E556B2">
              <w:rPr>
                <w:rFonts w:ascii="Arial" w:hAnsi="Arial" w:cs="Arial"/>
              </w:rPr>
              <w:t xml:space="preserve">Non-European Economic Area citizens with permission to reside and work in the State </w:t>
            </w:r>
          </w:p>
          <w:p w14:paraId="4C8F307E" w14:textId="77777777" w:rsidR="00391C52" w:rsidRPr="00E556B2" w:rsidRDefault="00391C52" w:rsidP="00391C52">
            <w:pPr>
              <w:pStyle w:val="Default"/>
              <w:ind w:left="1080"/>
              <w:rPr>
                <w:bCs/>
                <w:color w:val="auto"/>
                <w:sz w:val="20"/>
                <w:szCs w:val="20"/>
              </w:rPr>
            </w:pPr>
            <w:r w:rsidRPr="00E556B2">
              <w:rPr>
                <w:bCs/>
                <w:color w:val="auto"/>
                <w:sz w:val="20"/>
                <w:szCs w:val="20"/>
              </w:rPr>
              <w:t>Read Appendix 2 of the Additional Campaign Information for further information on accepted Stamps for Non-EEA citizens resident in the State, including those with refugee status.</w:t>
            </w:r>
          </w:p>
          <w:p w14:paraId="2C44411E" w14:textId="77777777" w:rsidR="00391C52" w:rsidRPr="00E556B2" w:rsidRDefault="00391C52" w:rsidP="00391C52">
            <w:pPr>
              <w:pStyle w:val="ListParagraph"/>
              <w:ind w:left="1080"/>
              <w:rPr>
                <w:rFonts w:ascii="Arial" w:hAnsi="Arial" w:cs="Arial"/>
              </w:rPr>
            </w:pPr>
          </w:p>
          <w:p w14:paraId="5182F297" w14:textId="77777777" w:rsidR="00391C52" w:rsidRPr="00E556B2" w:rsidRDefault="00391C52" w:rsidP="00391C52">
            <w:pPr>
              <w:pStyle w:val="Default"/>
              <w:rPr>
                <w:bCs/>
                <w:color w:val="auto"/>
                <w:sz w:val="20"/>
                <w:szCs w:val="20"/>
              </w:rPr>
            </w:pPr>
            <w:r w:rsidRPr="00E556B2">
              <w:rPr>
                <w:bCs/>
                <w:color w:val="auto"/>
                <w:sz w:val="20"/>
                <w:szCs w:val="20"/>
              </w:rPr>
              <w:t xml:space="preserve">To qualify candidates must be eligible by the closing date of the campaign. </w:t>
            </w:r>
          </w:p>
          <w:p w14:paraId="620F316C" w14:textId="77777777" w:rsidR="00391C52" w:rsidRPr="00E556B2" w:rsidRDefault="00391C52" w:rsidP="00391C52">
            <w:pPr>
              <w:rPr>
                <w:rFonts w:ascii="Arial" w:hAnsi="Arial" w:cs="Arial"/>
                <w:b/>
                <w:bCs/>
                <w:u w:val="single"/>
              </w:rPr>
            </w:pPr>
          </w:p>
        </w:tc>
      </w:tr>
      <w:tr w:rsidR="006C185B" w:rsidRPr="004F4F64" w14:paraId="03F39067" w14:textId="77777777" w:rsidTr="2D69B66F">
        <w:tc>
          <w:tcPr>
            <w:tcW w:w="2364" w:type="dxa"/>
          </w:tcPr>
          <w:p w14:paraId="4FAA5C13" w14:textId="77777777" w:rsidR="006C185B" w:rsidRPr="004F4F64" w:rsidRDefault="006C185B" w:rsidP="006C185B">
            <w:pPr>
              <w:rPr>
                <w:rFonts w:ascii="Arial" w:hAnsi="Arial" w:cs="Arial"/>
                <w:b/>
                <w:bCs/>
              </w:rPr>
            </w:pPr>
            <w:r w:rsidRPr="004F4F64">
              <w:rPr>
                <w:rFonts w:ascii="Arial" w:hAnsi="Arial" w:cs="Arial"/>
                <w:b/>
                <w:bCs/>
              </w:rPr>
              <w:t>Skills, competencies and/or knowledge</w:t>
            </w:r>
          </w:p>
          <w:p w14:paraId="559B1AFE" w14:textId="77777777" w:rsidR="006C185B" w:rsidRPr="004F4F64" w:rsidRDefault="006C185B" w:rsidP="006C185B">
            <w:pPr>
              <w:rPr>
                <w:rFonts w:ascii="Arial" w:hAnsi="Arial" w:cs="Arial"/>
                <w:b/>
                <w:bCs/>
              </w:rPr>
            </w:pPr>
          </w:p>
          <w:p w14:paraId="3A67772A" w14:textId="77777777" w:rsidR="006C185B" w:rsidRPr="004F4F64" w:rsidRDefault="006C185B" w:rsidP="006C185B">
            <w:pPr>
              <w:rPr>
                <w:rFonts w:ascii="Arial" w:hAnsi="Arial" w:cs="Arial"/>
                <w:b/>
                <w:bCs/>
              </w:rPr>
            </w:pPr>
          </w:p>
        </w:tc>
        <w:tc>
          <w:tcPr>
            <w:tcW w:w="8256" w:type="dxa"/>
          </w:tcPr>
          <w:p w14:paraId="2E534786" w14:textId="77777777" w:rsidR="006C185B" w:rsidRPr="004F4F64" w:rsidRDefault="006C185B" w:rsidP="006C185B">
            <w:pPr>
              <w:rPr>
                <w:rFonts w:ascii="Arial" w:hAnsi="Arial" w:cs="Arial"/>
                <w:b/>
                <w:bCs/>
                <w:u w:val="single"/>
              </w:rPr>
            </w:pPr>
            <w:r w:rsidRPr="004F4F64">
              <w:rPr>
                <w:rFonts w:ascii="Arial" w:hAnsi="Arial" w:cs="Arial"/>
                <w:b/>
                <w:bCs/>
                <w:u w:val="single"/>
              </w:rPr>
              <w:t>Professional Knowledge &amp; Experience</w:t>
            </w:r>
          </w:p>
          <w:p w14:paraId="4BEB9B2C"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28ACC95E" w14:textId="77777777" w:rsidR="006C185B" w:rsidRPr="004F4F64" w:rsidRDefault="006C185B" w:rsidP="006C185B">
            <w:pPr>
              <w:numPr>
                <w:ilvl w:val="0"/>
                <w:numId w:val="5"/>
              </w:numPr>
              <w:rPr>
                <w:rFonts w:ascii="Arial" w:hAnsi="Arial" w:cs="Arial"/>
              </w:rPr>
            </w:pPr>
            <w:r w:rsidRPr="004F4F64">
              <w:rPr>
                <w:rFonts w:ascii="Arial" w:hAnsi="Arial" w:cs="Arial"/>
              </w:rPr>
              <w:t>Knowledge and experience in the support of the delivery and implementation of ICT projects.</w:t>
            </w:r>
          </w:p>
          <w:p w14:paraId="07B5E196" w14:textId="50D11597" w:rsidR="006C185B" w:rsidRPr="004F4F64" w:rsidRDefault="006C185B" w:rsidP="006C185B">
            <w:pPr>
              <w:pStyle w:val="ListParagraph"/>
              <w:numPr>
                <w:ilvl w:val="0"/>
                <w:numId w:val="5"/>
              </w:numPr>
              <w:rPr>
                <w:rFonts w:ascii="Arial" w:hAnsi="Arial" w:cs="Arial"/>
              </w:rPr>
            </w:pPr>
            <w:r w:rsidRPr="004F4F64">
              <w:rPr>
                <w:rFonts w:ascii="Arial" w:hAnsi="Arial" w:cs="Arial"/>
              </w:rPr>
              <w:t>Knowledge and/or experience of performing an ICT configuration/system administration function</w:t>
            </w:r>
            <w:r w:rsidR="001901E2">
              <w:rPr>
                <w:rFonts w:ascii="Arial" w:hAnsi="Arial" w:cs="Arial"/>
              </w:rPr>
              <w:t>.</w:t>
            </w:r>
          </w:p>
          <w:p w14:paraId="679BE113" w14:textId="0C91CCE4" w:rsidR="006C185B" w:rsidRPr="004F4F64" w:rsidRDefault="006C185B" w:rsidP="006C185B">
            <w:pPr>
              <w:pStyle w:val="ListParagraph"/>
              <w:numPr>
                <w:ilvl w:val="0"/>
                <w:numId w:val="5"/>
              </w:numPr>
              <w:rPr>
                <w:rFonts w:ascii="Arial" w:hAnsi="Arial" w:cs="Arial"/>
              </w:rPr>
            </w:pPr>
            <w:r w:rsidRPr="004F4F64">
              <w:rPr>
                <w:rFonts w:ascii="Arial" w:hAnsi="Arial" w:cs="Arial"/>
              </w:rPr>
              <w:t xml:space="preserve">Knowledge and experience with </w:t>
            </w:r>
            <w:r w:rsidR="001901E2">
              <w:rPr>
                <w:rFonts w:ascii="Arial" w:hAnsi="Arial" w:cs="Arial"/>
              </w:rPr>
              <w:t>c</w:t>
            </w:r>
            <w:r w:rsidRPr="004F4F64">
              <w:rPr>
                <w:rFonts w:ascii="Arial" w:hAnsi="Arial" w:cs="Arial"/>
              </w:rPr>
              <w:t>onfiguring, implementing and supporting a Clinical Management System, Electronic Patient Record or Patient Management System</w:t>
            </w:r>
            <w:r w:rsidR="001901E2">
              <w:rPr>
                <w:rFonts w:ascii="Arial" w:hAnsi="Arial" w:cs="Arial"/>
              </w:rPr>
              <w:t>.</w:t>
            </w:r>
          </w:p>
          <w:p w14:paraId="62168ED6" w14:textId="77777777" w:rsidR="006C185B" w:rsidRPr="004F4F64" w:rsidRDefault="006C185B" w:rsidP="006C185B">
            <w:pPr>
              <w:numPr>
                <w:ilvl w:val="0"/>
                <w:numId w:val="5"/>
              </w:numPr>
              <w:rPr>
                <w:rFonts w:ascii="Arial" w:hAnsi="Arial" w:cs="Arial"/>
              </w:rPr>
            </w:pPr>
            <w:r w:rsidRPr="004F4F64">
              <w:rPr>
                <w:rFonts w:ascii="Arial" w:hAnsi="Arial" w:cs="Arial"/>
              </w:rPr>
              <w:t>Knowledge and understanding of project or service management methodology and approach.</w:t>
            </w:r>
          </w:p>
          <w:p w14:paraId="16728807" w14:textId="77777777" w:rsidR="006C185B" w:rsidRPr="004F4F64" w:rsidRDefault="006C185B" w:rsidP="006C185B">
            <w:pPr>
              <w:pStyle w:val="ListParagraph"/>
              <w:numPr>
                <w:ilvl w:val="0"/>
                <w:numId w:val="5"/>
              </w:numPr>
              <w:rPr>
                <w:rFonts w:ascii="Arial" w:hAnsi="Arial" w:cs="Arial"/>
              </w:rPr>
            </w:pPr>
            <w:r w:rsidRPr="004F4F64">
              <w:rPr>
                <w:rFonts w:ascii="Arial" w:hAnsi="Arial" w:cs="Arial"/>
              </w:rPr>
              <w:t>Knowledge and understanding of vendor management</w:t>
            </w:r>
          </w:p>
          <w:p w14:paraId="42D937AE" w14:textId="77777777" w:rsidR="006C185B" w:rsidRPr="004F4F64" w:rsidRDefault="006C185B" w:rsidP="006C185B">
            <w:pPr>
              <w:numPr>
                <w:ilvl w:val="0"/>
                <w:numId w:val="5"/>
              </w:numPr>
              <w:rPr>
                <w:rFonts w:ascii="Arial" w:hAnsi="Arial" w:cs="Arial"/>
                <w:strike/>
              </w:rPr>
            </w:pPr>
            <w:r w:rsidRPr="004F4F64">
              <w:rPr>
                <w:rFonts w:ascii="Arial" w:hAnsi="Arial" w:cs="Arial"/>
              </w:rPr>
              <w:t>Knowledge and understanding of the health service and the issues in implementing ICT enabled change.</w:t>
            </w:r>
          </w:p>
          <w:p w14:paraId="2239DE76" w14:textId="77777777" w:rsidR="006C185B" w:rsidRPr="004F4F64" w:rsidRDefault="006C185B" w:rsidP="006C185B">
            <w:pPr>
              <w:rPr>
                <w:rFonts w:ascii="Arial" w:hAnsi="Arial" w:cs="Arial"/>
                <w:b/>
                <w:bCs/>
                <w:u w:val="single"/>
              </w:rPr>
            </w:pPr>
          </w:p>
          <w:p w14:paraId="21181CF3" w14:textId="77777777" w:rsidR="006C185B" w:rsidRPr="004F4F64" w:rsidRDefault="006C185B" w:rsidP="006C185B">
            <w:pPr>
              <w:rPr>
                <w:rFonts w:ascii="Arial" w:hAnsi="Arial" w:cs="Arial"/>
                <w:b/>
                <w:bCs/>
                <w:u w:val="single"/>
              </w:rPr>
            </w:pPr>
            <w:r w:rsidRPr="004F4F64">
              <w:rPr>
                <w:rFonts w:ascii="Arial" w:hAnsi="Arial" w:cs="Arial"/>
                <w:b/>
                <w:bCs/>
                <w:u w:val="single"/>
              </w:rPr>
              <w:t>Communications &amp; Interpersonal Skills</w:t>
            </w:r>
          </w:p>
          <w:p w14:paraId="351B6614"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7727D1E6" w14:textId="77777777" w:rsidR="006C185B" w:rsidRPr="004F4F64" w:rsidRDefault="006C185B" w:rsidP="006C185B">
            <w:pPr>
              <w:numPr>
                <w:ilvl w:val="0"/>
                <w:numId w:val="5"/>
              </w:numPr>
              <w:ind w:left="468"/>
              <w:rPr>
                <w:rFonts w:ascii="Arial" w:hAnsi="Arial" w:cs="Arial"/>
              </w:rPr>
            </w:pPr>
            <w:r w:rsidRPr="004F4F64">
              <w:rPr>
                <w:rFonts w:ascii="Arial" w:hAnsi="Arial" w:cs="Arial"/>
              </w:rPr>
              <w:t>Excellent communication and interpersonal skills in order to deal effectively with a wide range of stakeholders.</w:t>
            </w:r>
          </w:p>
          <w:p w14:paraId="4DAC4D14" w14:textId="77777777" w:rsidR="006C185B" w:rsidRPr="004F4F64" w:rsidRDefault="006C185B" w:rsidP="006C185B">
            <w:pPr>
              <w:numPr>
                <w:ilvl w:val="0"/>
                <w:numId w:val="5"/>
              </w:numPr>
              <w:ind w:left="468"/>
              <w:rPr>
                <w:rFonts w:ascii="Arial" w:hAnsi="Arial" w:cs="Arial"/>
              </w:rPr>
            </w:pPr>
            <w:r w:rsidRPr="004F4F64">
              <w:rPr>
                <w:rFonts w:ascii="Arial" w:hAnsi="Arial" w:cs="Arial"/>
              </w:rPr>
              <w:t xml:space="preserve">The ability to present information clearly, concisely, and confidently when speaking and in writing. </w:t>
            </w:r>
          </w:p>
          <w:p w14:paraId="6615E117" w14:textId="77777777" w:rsidR="006C185B" w:rsidRPr="004F4F64" w:rsidRDefault="006C185B" w:rsidP="006C185B">
            <w:pPr>
              <w:numPr>
                <w:ilvl w:val="0"/>
                <w:numId w:val="5"/>
              </w:numPr>
              <w:ind w:left="468"/>
              <w:rPr>
                <w:rFonts w:ascii="Arial" w:hAnsi="Arial" w:cs="Arial"/>
                <w:u w:val="single"/>
              </w:rPr>
            </w:pPr>
            <w:r w:rsidRPr="004F4F64">
              <w:rPr>
                <w:rFonts w:ascii="Arial" w:hAnsi="Arial" w:cs="Arial"/>
              </w:rPr>
              <w:t>The ability to build and maintain relationships with colleagues and other stakeholders to assist in performing the role.</w:t>
            </w:r>
          </w:p>
          <w:p w14:paraId="70690D9D" w14:textId="77777777" w:rsidR="006C185B" w:rsidRPr="004F4F64" w:rsidRDefault="006C185B" w:rsidP="006C185B">
            <w:pPr>
              <w:ind w:left="468"/>
              <w:rPr>
                <w:rFonts w:ascii="Arial" w:hAnsi="Arial" w:cs="Arial"/>
                <w:u w:val="single"/>
              </w:rPr>
            </w:pPr>
          </w:p>
          <w:p w14:paraId="093C2D36" w14:textId="77777777" w:rsidR="006C185B" w:rsidRPr="004F4F64" w:rsidRDefault="006C185B" w:rsidP="006C185B">
            <w:pPr>
              <w:rPr>
                <w:rFonts w:ascii="Arial" w:hAnsi="Arial" w:cs="Arial"/>
                <w:b/>
                <w:bCs/>
                <w:u w:val="single"/>
              </w:rPr>
            </w:pPr>
            <w:r w:rsidRPr="004F4F64">
              <w:rPr>
                <w:rFonts w:ascii="Arial" w:hAnsi="Arial" w:cs="Arial"/>
                <w:b/>
                <w:bCs/>
                <w:u w:val="single"/>
              </w:rPr>
              <w:t>Planning &amp; Managing Resources</w:t>
            </w:r>
          </w:p>
          <w:p w14:paraId="649F16C1"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4638D569" w14:textId="77777777" w:rsidR="006C185B" w:rsidRPr="004F4F64" w:rsidRDefault="006C185B" w:rsidP="006C185B">
            <w:pPr>
              <w:numPr>
                <w:ilvl w:val="0"/>
                <w:numId w:val="6"/>
              </w:numPr>
              <w:rPr>
                <w:rFonts w:ascii="Arial" w:hAnsi="Arial" w:cs="Arial"/>
              </w:rPr>
            </w:pPr>
            <w:r w:rsidRPr="004F4F64">
              <w:rPr>
                <w:rFonts w:ascii="Arial" w:hAnsi="Arial" w:cs="Arial"/>
              </w:rPr>
              <w:t>Strong planning and organising skills including, structuring, and organising own workload and that of others effectively.</w:t>
            </w:r>
          </w:p>
          <w:p w14:paraId="0D5FFB2F" w14:textId="77777777" w:rsidR="006C185B" w:rsidRPr="004F4F64" w:rsidRDefault="006C185B" w:rsidP="006C185B">
            <w:pPr>
              <w:numPr>
                <w:ilvl w:val="0"/>
                <w:numId w:val="6"/>
              </w:numPr>
              <w:rPr>
                <w:rFonts w:ascii="Arial" w:hAnsi="Arial" w:cs="Arial"/>
              </w:rPr>
            </w:pPr>
            <w:r w:rsidRPr="004F4F64">
              <w:rPr>
                <w:rFonts w:ascii="Arial" w:hAnsi="Arial" w:cs="Arial"/>
              </w:rPr>
              <w:t>The ability to use computer technology effectively for the management and delivery of results.</w:t>
            </w:r>
          </w:p>
          <w:p w14:paraId="3633EBFA" w14:textId="77777777" w:rsidR="006C185B" w:rsidRPr="004F4F64" w:rsidRDefault="006C185B" w:rsidP="006C185B">
            <w:pPr>
              <w:numPr>
                <w:ilvl w:val="0"/>
                <w:numId w:val="6"/>
              </w:numPr>
              <w:rPr>
                <w:rFonts w:ascii="Arial" w:hAnsi="Arial" w:cs="Arial"/>
              </w:rPr>
            </w:pPr>
            <w:r w:rsidRPr="004F4F64">
              <w:rPr>
                <w:rFonts w:ascii="Arial" w:hAnsi="Arial" w:cs="Arial"/>
              </w:rPr>
              <w:t>The ability to take responsibility and be accountable for the delivery of agreed objectives.</w:t>
            </w:r>
          </w:p>
          <w:p w14:paraId="00F0AE9D" w14:textId="77777777" w:rsidR="006C185B" w:rsidRPr="004F4F64" w:rsidRDefault="006C185B" w:rsidP="006C185B">
            <w:pPr>
              <w:numPr>
                <w:ilvl w:val="0"/>
                <w:numId w:val="6"/>
              </w:numPr>
              <w:rPr>
                <w:rFonts w:ascii="Arial" w:hAnsi="Arial" w:cs="Arial"/>
              </w:rPr>
            </w:pPr>
            <w:r w:rsidRPr="004F4F64">
              <w:rPr>
                <w:rFonts w:ascii="Arial" w:hAnsi="Arial" w:cs="Arial"/>
              </w:rPr>
              <w:t>A logical and pragmatic approach to workload, delivering the best possible results with the resources available.</w:t>
            </w:r>
            <w:r w:rsidRPr="004F4F64">
              <w:rPr>
                <w:rFonts w:ascii="Arial" w:hAnsi="Arial" w:cs="Arial"/>
              </w:rPr>
              <w:br/>
            </w:r>
          </w:p>
          <w:p w14:paraId="2C6779E1" w14:textId="77777777" w:rsidR="006C185B" w:rsidRPr="004F4F64" w:rsidRDefault="006C185B" w:rsidP="006C185B">
            <w:pPr>
              <w:rPr>
                <w:rFonts w:ascii="Arial" w:hAnsi="Arial" w:cs="Arial"/>
                <w:b/>
                <w:bCs/>
                <w:u w:val="single"/>
              </w:rPr>
            </w:pPr>
            <w:r w:rsidRPr="004F4F64">
              <w:rPr>
                <w:rFonts w:ascii="Arial" w:hAnsi="Arial" w:cs="Arial"/>
                <w:b/>
                <w:bCs/>
                <w:u w:val="single"/>
              </w:rPr>
              <w:t>Commitment to a Quality Service</w:t>
            </w:r>
          </w:p>
          <w:p w14:paraId="18BB731A"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6A3B5A90" w14:textId="77777777" w:rsidR="006C185B" w:rsidRPr="004F4F64" w:rsidRDefault="006C185B" w:rsidP="006C185B">
            <w:pPr>
              <w:numPr>
                <w:ilvl w:val="0"/>
                <w:numId w:val="7"/>
              </w:numPr>
              <w:rPr>
                <w:rFonts w:ascii="Arial" w:hAnsi="Arial" w:cs="Arial"/>
              </w:rPr>
            </w:pPr>
            <w:r w:rsidRPr="004F4F64">
              <w:rPr>
                <w:rFonts w:ascii="Arial" w:hAnsi="Arial" w:cs="Arial"/>
              </w:rPr>
              <w:t>Evidence of incorporating the needs of the service user into service delivery.</w:t>
            </w:r>
          </w:p>
          <w:p w14:paraId="020E2BA8" w14:textId="77777777" w:rsidR="006C185B" w:rsidRPr="004F4F64" w:rsidRDefault="006C185B" w:rsidP="006C185B">
            <w:pPr>
              <w:numPr>
                <w:ilvl w:val="0"/>
                <w:numId w:val="7"/>
              </w:numPr>
              <w:rPr>
                <w:rFonts w:ascii="Arial" w:hAnsi="Arial" w:cs="Arial"/>
              </w:rPr>
            </w:pPr>
            <w:r w:rsidRPr="004F4F64">
              <w:rPr>
                <w:rFonts w:ascii="Arial" w:hAnsi="Arial" w:cs="Arial"/>
              </w:rPr>
              <w:lastRenderedPageBreak/>
              <w:t>Evidence of proactively identifying areas for improvement and the development of practical solutions for their implementation.</w:t>
            </w:r>
          </w:p>
          <w:p w14:paraId="74AD8606" w14:textId="77777777" w:rsidR="006C185B" w:rsidRPr="004F4F64" w:rsidRDefault="006C185B" w:rsidP="006C185B">
            <w:pPr>
              <w:numPr>
                <w:ilvl w:val="0"/>
                <w:numId w:val="7"/>
              </w:numPr>
              <w:rPr>
                <w:rFonts w:ascii="Arial" w:hAnsi="Arial" w:cs="Arial"/>
              </w:rPr>
            </w:pPr>
            <w:r w:rsidRPr="004F4F64">
              <w:rPr>
                <w:rFonts w:ascii="Arial" w:hAnsi="Arial" w:cs="Arial"/>
              </w:rPr>
              <w:t>Evidence of practicing and promoting a strong focus on delivering high quality customer service for internal and external customers.</w:t>
            </w:r>
          </w:p>
          <w:p w14:paraId="3FFB84A6" w14:textId="77777777" w:rsidR="006C185B" w:rsidRPr="004F4F64" w:rsidRDefault="006C185B" w:rsidP="006C185B">
            <w:pPr>
              <w:numPr>
                <w:ilvl w:val="0"/>
                <w:numId w:val="7"/>
              </w:numPr>
              <w:rPr>
                <w:rFonts w:ascii="Arial" w:hAnsi="Arial" w:cs="Arial"/>
              </w:rPr>
            </w:pPr>
            <w:r w:rsidRPr="004F4F64">
              <w:rPr>
                <w:rFonts w:ascii="Arial" w:hAnsi="Arial" w:cs="Arial"/>
              </w:rPr>
              <w:t>Commitment to developing own knowledge and expertise.</w:t>
            </w:r>
          </w:p>
          <w:p w14:paraId="2F1CB770" w14:textId="77777777" w:rsidR="006C185B" w:rsidRPr="004F4F64" w:rsidRDefault="006C185B" w:rsidP="006C185B">
            <w:pPr>
              <w:ind w:left="360"/>
              <w:rPr>
                <w:rFonts w:ascii="Arial" w:hAnsi="Arial" w:cs="Arial"/>
              </w:rPr>
            </w:pPr>
          </w:p>
          <w:p w14:paraId="7BB60313" w14:textId="77777777" w:rsidR="006C185B" w:rsidRPr="004F4F64" w:rsidRDefault="006C185B" w:rsidP="006C185B">
            <w:pPr>
              <w:rPr>
                <w:rFonts w:ascii="Arial" w:hAnsi="Arial" w:cs="Arial"/>
                <w:b/>
                <w:bCs/>
                <w:u w:val="single"/>
              </w:rPr>
            </w:pPr>
            <w:r w:rsidRPr="004F4F64">
              <w:rPr>
                <w:rFonts w:ascii="Arial" w:hAnsi="Arial" w:cs="Arial"/>
                <w:b/>
                <w:bCs/>
                <w:u w:val="single"/>
              </w:rPr>
              <w:t xml:space="preserve">Evaluating Information, Problem Solving &amp; Decision Making </w:t>
            </w:r>
          </w:p>
          <w:p w14:paraId="10A0E35F"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073F638B" w14:textId="77777777" w:rsidR="006C185B" w:rsidRPr="004F4F64" w:rsidRDefault="006C185B" w:rsidP="006C185B">
            <w:pPr>
              <w:numPr>
                <w:ilvl w:val="0"/>
                <w:numId w:val="8"/>
              </w:numPr>
              <w:rPr>
                <w:rFonts w:ascii="Arial" w:hAnsi="Arial" w:cs="Arial"/>
              </w:rPr>
            </w:pPr>
            <w:r w:rsidRPr="004F4F64">
              <w:rPr>
                <w:rFonts w:ascii="Arial" w:hAnsi="Arial" w:cs="Arial"/>
              </w:rPr>
              <w:t>The ability to gather and analyse information from relevant sources, weighing up a range of critical factors to develop solutions and make decisions as appropriate.</w:t>
            </w:r>
          </w:p>
          <w:p w14:paraId="25DA8F88" w14:textId="77777777" w:rsidR="006C185B" w:rsidRPr="004F4F64" w:rsidRDefault="006C185B" w:rsidP="006C185B">
            <w:pPr>
              <w:numPr>
                <w:ilvl w:val="0"/>
                <w:numId w:val="8"/>
              </w:numPr>
              <w:rPr>
                <w:rFonts w:ascii="Arial" w:hAnsi="Arial" w:cs="Arial"/>
              </w:rPr>
            </w:pPr>
            <w:r w:rsidRPr="004F4F64">
              <w:rPr>
                <w:rFonts w:ascii="Arial" w:hAnsi="Arial" w:cs="Arial"/>
              </w:rPr>
              <w:t>Ability to make sound decisions with a well-reasoned rationale and to stand by these.</w:t>
            </w:r>
          </w:p>
          <w:p w14:paraId="4CC12B8C" w14:textId="77777777" w:rsidR="006C185B" w:rsidRPr="004F4F64" w:rsidRDefault="006C185B" w:rsidP="006C185B">
            <w:pPr>
              <w:numPr>
                <w:ilvl w:val="0"/>
                <w:numId w:val="9"/>
              </w:numPr>
              <w:rPr>
                <w:rFonts w:ascii="Arial" w:hAnsi="Arial" w:cs="Arial"/>
              </w:rPr>
            </w:pPr>
            <w:r w:rsidRPr="004F4F64">
              <w:rPr>
                <w:rFonts w:ascii="Arial" w:hAnsi="Arial" w:cs="Arial"/>
              </w:rPr>
              <w:t>Initiative in the resolution of complex issues.</w:t>
            </w:r>
          </w:p>
          <w:p w14:paraId="29B07D37" w14:textId="77777777" w:rsidR="006C185B" w:rsidRPr="004F4F64" w:rsidRDefault="006C185B" w:rsidP="006C185B">
            <w:pPr>
              <w:numPr>
                <w:ilvl w:val="0"/>
                <w:numId w:val="9"/>
              </w:numPr>
              <w:rPr>
                <w:rFonts w:ascii="Arial" w:hAnsi="Arial" w:cs="Arial"/>
              </w:rPr>
            </w:pPr>
            <w:r w:rsidRPr="004F4F64">
              <w:rPr>
                <w:rFonts w:ascii="Arial" w:hAnsi="Arial" w:cs="Arial"/>
              </w:rPr>
              <w:t>A capacity to develop new proposals and put forward solutions to address problems.</w:t>
            </w:r>
          </w:p>
          <w:p w14:paraId="72C07B46" w14:textId="77777777" w:rsidR="006C185B" w:rsidRPr="004F4F64" w:rsidRDefault="006C185B" w:rsidP="006C185B">
            <w:pPr>
              <w:rPr>
                <w:rFonts w:ascii="Arial" w:hAnsi="Arial" w:cs="Arial"/>
              </w:rPr>
            </w:pPr>
          </w:p>
          <w:p w14:paraId="5D461388" w14:textId="77777777" w:rsidR="006C185B" w:rsidRPr="004F4F64" w:rsidRDefault="006C185B" w:rsidP="006C185B">
            <w:pPr>
              <w:rPr>
                <w:rFonts w:ascii="Arial" w:hAnsi="Arial" w:cs="Arial"/>
                <w:b/>
                <w:bCs/>
                <w:u w:val="single"/>
              </w:rPr>
            </w:pPr>
            <w:r w:rsidRPr="004F4F64">
              <w:rPr>
                <w:rFonts w:ascii="Arial" w:hAnsi="Arial" w:cs="Arial"/>
                <w:b/>
                <w:bCs/>
                <w:u w:val="single"/>
              </w:rPr>
              <w:t>Team Working</w:t>
            </w:r>
          </w:p>
          <w:p w14:paraId="64681FD8"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099AA0B3" w14:textId="77777777" w:rsidR="006C185B" w:rsidRPr="004F4F64" w:rsidRDefault="006C185B" w:rsidP="006C185B">
            <w:pPr>
              <w:numPr>
                <w:ilvl w:val="0"/>
                <w:numId w:val="10"/>
              </w:numPr>
              <w:rPr>
                <w:rFonts w:ascii="Arial" w:hAnsi="Arial" w:cs="Arial"/>
              </w:rPr>
            </w:pPr>
            <w:r w:rsidRPr="004F4F64">
              <w:rPr>
                <w:rFonts w:ascii="Arial" w:hAnsi="Arial" w:cs="Arial"/>
              </w:rPr>
              <w:t>The ability to lead the team by example, coaching and supporting individuals as required.</w:t>
            </w:r>
          </w:p>
          <w:p w14:paraId="0C13B6D7" w14:textId="77777777" w:rsidR="006C185B" w:rsidRPr="004F4F64" w:rsidRDefault="006C185B" w:rsidP="006C185B">
            <w:pPr>
              <w:numPr>
                <w:ilvl w:val="0"/>
                <w:numId w:val="10"/>
              </w:numPr>
              <w:rPr>
                <w:rFonts w:ascii="Arial" w:hAnsi="Arial" w:cs="Arial"/>
              </w:rPr>
            </w:pPr>
            <w:r w:rsidRPr="004F4F64">
              <w:rPr>
                <w:rFonts w:ascii="Arial" w:hAnsi="Arial" w:cs="Arial"/>
              </w:rPr>
              <w:t>The ability to work with the team to facilitate high performance, developing clear and realistic objectives.</w:t>
            </w:r>
          </w:p>
          <w:p w14:paraId="6B5A1857" w14:textId="77777777" w:rsidR="006C185B" w:rsidRPr="004F4F64" w:rsidRDefault="006C185B" w:rsidP="006C185B">
            <w:pPr>
              <w:numPr>
                <w:ilvl w:val="0"/>
                <w:numId w:val="10"/>
              </w:numPr>
              <w:rPr>
                <w:rFonts w:ascii="Arial" w:hAnsi="Arial" w:cs="Arial"/>
              </w:rPr>
            </w:pPr>
            <w:r w:rsidRPr="004F4F64">
              <w:rPr>
                <w:rFonts w:ascii="Arial" w:hAnsi="Arial" w:cs="Arial"/>
              </w:rPr>
              <w:t>The ability to address performance issues as they arise.</w:t>
            </w:r>
          </w:p>
          <w:p w14:paraId="74882B61" w14:textId="77777777" w:rsidR="006C185B" w:rsidRPr="003741E3" w:rsidRDefault="006C185B" w:rsidP="006C185B">
            <w:pPr>
              <w:pStyle w:val="ListParagraph"/>
              <w:numPr>
                <w:ilvl w:val="0"/>
                <w:numId w:val="10"/>
              </w:numPr>
              <w:rPr>
                <w:rFonts w:ascii="Arial" w:eastAsiaTheme="minorEastAsia" w:hAnsi="Arial" w:cs="Arial"/>
              </w:rPr>
            </w:pPr>
            <w:r w:rsidRPr="004F4F64">
              <w:rPr>
                <w:rFonts w:ascii="Arial" w:hAnsi="Arial" w:cs="Arial"/>
              </w:rPr>
              <w:t>Flexibility and willingness to adapt, positively contributing to the implementation of change.</w:t>
            </w:r>
          </w:p>
          <w:p w14:paraId="7A64B152" w14:textId="77777777" w:rsidR="003741E3" w:rsidRPr="004F4F64" w:rsidRDefault="003741E3" w:rsidP="003741E3">
            <w:pPr>
              <w:pStyle w:val="ListParagraph"/>
              <w:ind w:left="360"/>
              <w:rPr>
                <w:rFonts w:ascii="Arial" w:eastAsiaTheme="minorEastAsia" w:hAnsi="Arial" w:cs="Arial"/>
              </w:rPr>
            </w:pPr>
          </w:p>
        </w:tc>
      </w:tr>
      <w:tr w:rsidR="00F45928" w:rsidRPr="004F4F64" w14:paraId="1454BD92" w14:textId="77777777" w:rsidTr="2D69B66F">
        <w:tc>
          <w:tcPr>
            <w:tcW w:w="2364" w:type="dxa"/>
          </w:tcPr>
          <w:p w14:paraId="31F76B67" w14:textId="77777777" w:rsidR="00F45928" w:rsidRPr="004F4F64" w:rsidRDefault="00F45928" w:rsidP="00F45928">
            <w:pPr>
              <w:rPr>
                <w:rFonts w:ascii="Arial" w:hAnsi="Arial" w:cs="Arial"/>
                <w:b/>
                <w:bCs/>
              </w:rPr>
            </w:pPr>
            <w:r w:rsidRPr="004F4F64">
              <w:rPr>
                <w:rFonts w:ascii="Arial" w:hAnsi="Arial" w:cs="Arial"/>
                <w:b/>
                <w:bCs/>
              </w:rPr>
              <w:lastRenderedPageBreak/>
              <w:t>Campaign Specific Selection Process</w:t>
            </w:r>
          </w:p>
          <w:p w14:paraId="7BE019CB" w14:textId="77777777" w:rsidR="00F45928" w:rsidRPr="004F4F64" w:rsidRDefault="00F45928" w:rsidP="00F45928">
            <w:pPr>
              <w:rPr>
                <w:rFonts w:ascii="Arial" w:hAnsi="Arial" w:cs="Arial"/>
                <w:b/>
                <w:bCs/>
              </w:rPr>
            </w:pPr>
          </w:p>
          <w:p w14:paraId="5F4A769B" w14:textId="77777777" w:rsidR="00F45928" w:rsidRPr="004F4F64" w:rsidRDefault="00F45928" w:rsidP="00F45928">
            <w:pPr>
              <w:rPr>
                <w:rFonts w:ascii="Arial" w:hAnsi="Arial" w:cs="Arial"/>
                <w:b/>
                <w:bCs/>
              </w:rPr>
            </w:pPr>
            <w:r w:rsidRPr="004F4F64">
              <w:rPr>
                <w:rFonts w:ascii="Arial" w:hAnsi="Arial" w:cs="Arial"/>
                <w:b/>
                <w:bCs/>
              </w:rPr>
              <w:t>Ranking/Shortlisting / Interview</w:t>
            </w:r>
          </w:p>
        </w:tc>
        <w:tc>
          <w:tcPr>
            <w:tcW w:w="8256" w:type="dxa"/>
          </w:tcPr>
          <w:p w14:paraId="2DE31979" w14:textId="77777777" w:rsidR="00F45928" w:rsidRPr="00F45928" w:rsidRDefault="00F45928" w:rsidP="00F45928">
            <w:pPr>
              <w:rPr>
                <w:rFonts w:ascii="Arial" w:hAnsi="Arial" w:cs="Arial"/>
              </w:rPr>
            </w:pPr>
            <w:r w:rsidRPr="00F4592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C550B53" w14:textId="77777777" w:rsidR="00F45928" w:rsidRPr="00F45928" w:rsidRDefault="00F45928" w:rsidP="00F45928">
            <w:pPr>
              <w:rPr>
                <w:rFonts w:ascii="Arial" w:hAnsi="Arial" w:cs="Arial"/>
              </w:rPr>
            </w:pPr>
          </w:p>
          <w:p w14:paraId="65A05D38" w14:textId="77777777" w:rsidR="00F45928" w:rsidRPr="00F45928" w:rsidRDefault="00F45928" w:rsidP="00F45928">
            <w:pPr>
              <w:rPr>
                <w:rFonts w:ascii="Arial" w:hAnsi="Arial" w:cs="Arial"/>
              </w:rPr>
            </w:pPr>
            <w:r w:rsidRPr="00F45928">
              <w:rPr>
                <w:rFonts w:ascii="Arial" w:hAnsi="Arial" w:cs="Arial"/>
              </w:rPr>
              <w:t xml:space="preserve">Failure to include information regarding these requirements may result in you not progressing to the next stage of the selection process.  </w:t>
            </w:r>
          </w:p>
          <w:p w14:paraId="5425271A" w14:textId="77777777" w:rsidR="00F45928" w:rsidRPr="00F45928" w:rsidRDefault="00F45928" w:rsidP="00F45928">
            <w:pPr>
              <w:rPr>
                <w:rFonts w:ascii="Arial" w:hAnsi="Arial" w:cs="Arial"/>
                <w:iCs/>
              </w:rPr>
            </w:pPr>
          </w:p>
          <w:p w14:paraId="3059F0A8" w14:textId="77777777" w:rsidR="00F45928" w:rsidRPr="00F45928" w:rsidRDefault="00F45928" w:rsidP="00F45928">
            <w:pPr>
              <w:rPr>
                <w:rFonts w:ascii="Arial" w:hAnsi="Arial" w:cs="Arial"/>
                <w:iCs/>
              </w:rPr>
            </w:pPr>
            <w:r w:rsidRPr="00F45928">
              <w:rPr>
                <w:rFonts w:ascii="Arial" w:hAnsi="Arial" w:cs="Arial"/>
                <w:iCs/>
              </w:rPr>
              <w:t>Those successful at the ranking stage of this process, where applied, will be placed on an order of merit and will be called to interview in ‘bands’ depending on the service needs of the organisation.</w:t>
            </w:r>
          </w:p>
          <w:p w14:paraId="23B29040" w14:textId="77777777" w:rsidR="00F45928" w:rsidRPr="00F45928" w:rsidRDefault="00F45928" w:rsidP="00F45928">
            <w:pPr>
              <w:rPr>
                <w:rFonts w:ascii="Arial" w:hAnsi="Arial" w:cs="Arial"/>
              </w:rPr>
            </w:pPr>
          </w:p>
        </w:tc>
      </w:tr>
      <w:tr w:rsidR="00F45928" w:rsidRPr="004F4F64" w14:paraId="2F90E390" w14:textId="77777777" w:rsidTr="2D69B66F">
        <w:tc>
          <w:tcPr>
            <w:tcW w:w="2364" w:type="dxa"/>
          </w:tcPr>
          <w:p w14:paraId="1E4B30E5" w14:textId="77777777" w:rsidR="00F45928" w:rsidRPr="00F45928" w:rsidRDefault="00F45928" w:rsidP="00F45928">
            <w:pPr>
              <w:rPr>
                <w:rFonts w:ascii="Arial" w:hAnsi="Arial" w:cs="Arial"/>
                <w:b/>
                <w:bCs/>
              </w:rPr>
            </w:pPr>
            <w:r w:rsidRPr="00F45928">
              <w:rPr>
                <w:rFonts w:ascii="Arial" w:hAnsi="Arial" w:cs="Arial"/>
                <w:b/>
                <w:bCs/>
              </w:rPr>
              <w:t xml:space="preserve">Diversity, equality and inclusion </w:t>
            </w:r>
          </w:p>
          <w:p w14:paraId="6F7A7147" w14:textId="77777777" w:rsidR="00F45928" w:rsidRPr="004F4F64" w:rsidRDefault="00F45928" w:rsidP="00F45928">
            <w:pPr>
              <w:rPr>
                <w:rFonts w:ascii="Arial" w:hAnsi="Arial" w:cs="Arial"/>
                <w:b/>
                <w:bCs/>
              </w:rPr>
            </w:pPr>
          </w:p>
        </w:tc>
        <w:tc>
          <w:tcPr>
            <w:tcW w:w="8256" w:type="dxa"/>
          </w:tcPr>
          <w:p w14:paraId="1DFAA9A4" w14:textId="77777777" w:rsidR="00F45928" w:rsidRPr="00F45928" w:rsidRDefault="00F45928" w:rsidP="00F45928">
            <w:pPr>
              <w:rPr>
                <w:rFonts w:ascii="Arial" w:hAnsi="Arial" w:cs="Arial"/>
                <w:iCs/>
              </w:rPr>
            </w:pPr>
            <w:r w:rsidRPr="00F45928">
              <w:rPr>
                <w:rFonts w:ascii="Arial" w:hAnsi="Arial" w:cs="Arial"/>
                <w:iCs/>
              </w:rPr>
              <w:t>The HSE is an equal opportunities employer.</w:t>
            </w:r>
          </w:p>
          <w:p w14:paraId="344AB80B" w14:textId="77777777" w:rsidR="00F45928" w:rsidRPr="00F45928" w:rsidRDefault="00F45928" w:rsidP="00F45928">
            <w:pPr>
              <w:rPr>
                <w:rFonts w:ascii="Arial" w:hAnsi="Arial" w:cs="Arial"/>
                <w:color w:val="000000"/>
                <w:shd w:val="clear" w:color="auto" w:fill="FFFFFF"/>
              </w:rPr>
            </w:pPr>
          </w:p>
          <w:p w14:paraId="31835211"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5F02860" w14:textId="77777777" w:rsidR="00F45928" w:rsidRPr="00F45928" w:rsidRDefault="00F45928" w:rsidP="00F45928">
            <w:pPr>
              <w:rPr>
                <w:rFonts w:ascii="Arial" w:hAnsi="Arial" w:cs="Arial"/>
                <w:color w:val="000000"/>
                <w:shd w:val="clear" w:color="auto" w:fill="FFFFFF"/>
              </w:rPr>
            </w:pPr>
          </w:p>
          <w:p w14:paraId="3949A851"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9CB032A" w14:textId="77777777" w:rsidR="00F45928" w:rsidRPr="00F45928" w:rsidRDefault="00F45928" w:rsidP="00F45928">
            <w:pPr>
              <w:rPr>
                <w:rFonts w:ascii="Arial" w:hAnsi="Arial" w:cs="Arial"/>
                <w:color w:val="000000"/>
                <w:shd w:val="clear" w:color="auto" w:fill="FFFFFF"/>
              </w:rPr>
            </w:pPr>
          </w:p>
          <w:p w14:paraId="5C4556FF"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B274E53" w14:textId="77777777" w:rsidR="00F45928" w:rsidRPr="00F45928" w:rsidRDefault="00F45928" w:rsidP="00F45928">
            <w:pPr>
              <w:rPr>
                <w:rFonts w:ascii="Arial" w:hAnsi="Arial" w:cs="Arial"/>
                <w:color w:val="000000"/>
                <w:shd w:val="clear" w:color="auto" w:fill="FFFFFF"/>
              </w:rPr>
            </w:pPr>
          </w:p>
          <w:p w14:paraId="5DF4B040" w14:textId="77777777" w:rsidR="00F45928" w:rsidRPr="00F45928" w:rsidRDefault="00F45928" w:rsidP="00F45928">
            <w:pPr>
              <w:rPr>
                <w:rFonts w:ascii="Arial" w:hAnsi="Arial" w:cs="Arial"/>
              </w:rPr>
            </w:pPr>
            <w:r w:rsidRPr="00F45928">
              <w:rPr>
                <w:rFonts w:ascii="Arial" w:hAnsi="Arial" w:cs="Arial"/>
              </w:rPr>
              <w:t xml:space="preserve">Read more about the HSE’s commitment to </w:t>
            </w:r>
            <w:hyperlink r:id="rId15" w:history="1">
              <w:r w:rsidRPr="00F45928">
                <w:rPr>
                  <w:rStyle w:val="Hyperlink"/>
                  <w:rFonts w:ascii="Arial" w:hAnsi="Arial" w:cs="Arial"/>
                </w:rPr>
                <w:t>Diversity, Equality and Inclusion</w:t>
              </w:r>
            </w:hyperlink>
            <w:r w:rsidRPr="00F45928">
              <w:rPr>
                <w:rFonts w:ascii="Arial" w:hAnsi="Arial" w:cs="Arial"/>
              </w:rPr>
              <w:t xml:space="preserve"> </w:t>
            </w:r>
          </w:p>
          <w:p w14:paraId="4758AA7A" w14:textId="77777777" w:rsidR="00F45928" w:rsidRPr="00F45928" w:rsidRDefault="00F45928" w:rsidP="00F45928">
            <w:pPr>
              <w:rPr>
                <w:rFonts w:ascii="Arial" w:hAnsi="Arial" w:cs="Arial"/>
              </w:rPr>
            </w:pPr>
          </w:p>
        </w:tc>
      </w:tr>
      <w:tr w:rsidR="00F45928" w:rsidRPr="004F4F64" w14:paraId="11A13F86" w14:textId="77777777" w:rsidTr="2D69B66F">
        <w:tc>
          <w:tcPr>
            <w:tcW w:w="2364" w:type="dxa"/>
          </w:tcPr>
          <w:p w14:paraId="11F9471C" w14:textId="77777777" w:rsidR="00F45928" w:rsidRPr="004F4F64" w:rsidRDefault="00F45928" w:rsidP="00F45928">
            <w:pPr>
              <w:rPr>
                <w:rFonts w:ascii="Arial" w:hAnsi="Arial" w:cs="Arial"/>
                <w:b/>
                <w:bCs/>
              </w:rPr>
            </w:pPr>
            <w:r w:rsidRPr="004F4F64">
              <w:rPr>
                <w:rFonts w:ascii="Arial" w:hAnsi="Arial" w:cs="Arial"/>
                <w:b/>
                <w:bCs/>
              </w:rPr>
              <w:lastRenderedPageBreak/>
              <w:t>Code of Practice</w:t>
            </w:r>
          </w:p>
        </w:tc>
        <w:tc>
          <w:tcPr>
            <w:tcW w:w="8256" w:type="dxa"/>
          </w:tcPr>
          <w:p w14:paraId="473DA290" w14:textId="77777777" w:rsidR="00F45928" w:rsidRPr="00F45928" w:rsidRDefault="00F45928" w:rsidP="00F45928">
            <w:pPr>
              <w:rPr>
                <w:rFonts w:ascii="Arial" w:hAnsi="Arial" w:cs="Arial"/>
                <w:lang w:val="en-IE" w:eastAsia="en-US"/>
              </w:rPr>
            </w:pPr>
            <w:r w:rsidRPr="00F45928">
              <w:rPr>
                <w:rFonts w:ascii="Arial" w:hAnsi="Arial" w:cs="Arial"/>
              </w:rPr>
              <w:t>The Health Service Executive</w:t>
            </w:r>
            <w:r w:rsidRPr="00F45928">
              <w:rPr>
                <w:rFonts w:ascii="Arial" w:hAnsi="Arial" w:cs="Arial"/>
                <w:color w:val="FF0000"/>
              </w:rPr>
              <w:t xml:space="preserve"> </w:t>
            </w:r>
            <w:r w:rsidRPr="00F45928">
              <w:rPr>
                <w:rFonts w:ascii="Arial" w:hAnsi="Arial" w:cs="Arial"/>
              </w:rPr>
              <w:t>will run this campaign in compliance with the Code of Practice prepared by the Commission for Public Service Appointments (CPSA).</w:t>
            </w:r>
          </w:p>
          <w:p w14:paraId="229237F8" w14:textId="77777777" w:rsidR="00F45928" w:rsidRPr="00F45928" w:rsidRDefault="00F45928" w:rsidP="00F45928">
            <w:pPr>
              <w:rPr>
                <w:rFonts w:ascii="Arial" w:hAnsi="Arial" w:cs="Arial"/>
              </w:rPr>
            </w:pPr>
          </w:p>
          <w:p w14:paraId="5E79EDC6" w14:textId="77777777" w:rsidR="00F45928" w:rsidRPr="00F45928" w:rsidRDefault="00F45928" w:rsidP="00F45928">
            <w:pPr>
              <w:shd w:val="clear" w:color="auto" w:fill="FFFFFF"/>
              <w:rPr>
                <w:rFonts w:ascii="Arial" w:hAnsi="Arial" w:cs="Arial"/>
                <w:color w:val="333333"/>
                <w:lang w:val="en-IE" w:eastAsia="en-IE"/>
              </w:rPr>
            </w:pPr>
            <w:r w:rsidRPr="00F45928">
              <w:rPr>
                <w:rFonts w:ascii="Arial" w:hAnsi="Arial" w:cs="Arial"/>
              </w:rPr>
              <w:t xml:space="preserve">The CPSA is responsible for </w:t>
            </w:r>
            <w:r w:rsidRPr="00F4592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6A3A61E" w14:textId="77777777" w:rsidR="00F45928" w:rsidRPr="00F45928" w:rsidRDefault="00F45928" w:rsidP="00F45928">
            <w:pPr>
              <w:ind w:firstLine="720"/>
              <w:rPr>
                <w:rFonts w:ascii="Arial" w:hAnsi="Arial" w:cs="Arial"/>
              </w:rPr>
            </w:pPr>
          </w:p>
          <w:p w14:paraId="4F287090" w14:textId="77777777" w:rsidR="00F45928" w:rsidRPr="00F45928" w:rsidRDefault="00F45928" w:rsidP="00F45928">
            <w:pPr>
              <w:rPr>
                <w:rFonts w:ascii="Arial" w:hAnsi="Arial" w:cs="Arial"/>
                <w:lang w:val="en-IE" w:eastAsia="en-US"/>
              </w:rPr>
            </w:pPr>
            <w:r w:rsidRPr="00F45928">
              <w:rPr>
                <w:rFonts w:ascii="Arial" w:hAnsi="Arial" w:cs="Arial"/>
              </w:rPr>
              <w:t xml:space="preserve">Read the </w:t>
            </w:r>
            <w:hyperlink r:id="rId16" w:history="1">
              <w:r w:rsidRPr="00F45928">
                <w:rPr>
                  <w:rStyle w:val="Hyperlink"/>
                  <w:rFonts w:ascii="Arial" w:hAnsi="Arial" w:cs="Arial"/>
                </w:rPr>
                <w:t>CPSA Code of Practice</w:t>
              </w:r>
            </w:hyperlink>
            <w:r w:rsidRPr="00F45928">
              <w:rPr>
                <w:rFonts w:ascii="Arial" w:hAnsi="Arial" w:cs="Arial"/>
              </w:rPr>
              <w:t xml:space="preserve">. </w:t>
            </w:r>
          </w:p>
          <w:p w14:paraId="2329B213" w14:textId="77DF293B" w:rsidR="00F45928" w:rsidRPr="00F45928" w:rsidRDefault="00F45928" w:rsidP="00F45928">
            <w:pPr>
              <w:rPr>
                <w:rFonts w:ascii="Arial" w:hAnsi="Arial" w:cs="Arial"/>
              </w:rPr>
            </w:pPr>
          </w:p>
        </w:tc>
      </w:tr>
      <w:tr w:rsidR="00F45928" w:rsidRPr="004F4F64" w14:paraId="1F1C3DC8" w14:textId="77777777" w:rsidTr="2D69B66F">
        <w:tc>
          <w:tcPr>
            <w:tcW w:w="10620" w:type="dxa"/>
            <w:gridSpan w:val="2"/>
          </w:tcPr>
          <w:p w14:paraId="720EA921" w14:textId="77777777" w:rsidR="00F45928" w:rsidRPr="004F4F64" w:rsidRDefault="00F45928" w:rsidP="00F45928">
            <w:pPr>
              <w:rPr>
                <w:rFonts w:ascii="Arial" w:hAnsi="Arial" w:cs="Arial"/>
              </w:rPr>
            </w:pPr>
            <w:r w:rsidRPr="004F4F64">
              <w:rPr>
                <w:rFonts w:ascii="Arial" w:hAnsi="Arial" w:cs="Arial"/>
              </w:rPr>
              <w:t>The reform programme outlined for the Health Services may impact on this role and as structures change the Job Specification may be reviewed.</w:t>
            </w:r>
          </w:p>
          <w:p w14:paraId="377B52B2" w14:textId="77777777" w:rsidR="00F45928" w:rsidRPr="004F4F64" w:rsidRDefault="00F45928" w:rsidP="00F45928">
            <w:pPr>
              <w:rPr>
                <w:rFonts w:ascii="Arial" w:hAnsi="Arial" w:cs="Arial"/>
              </w:rPr>
            </w:pPr>
          </w:p>
          <w:p w14:paraId="11204C4F" w14:textId="77777777" w:rsidR="00F45928" w:rsidRPr="004F4F64" w:rsidRDefault="00F45928" w:rsidP="00F45928">
            <w:pPr>
              <w:rPr>
                <w:rFonts w:ascii="Arial" w:hAnsi="Arial" w:cs="Arial"/>
              </w:rPr>
            </w:pPr>
            <w:r w:rsidRPr="004F4F6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97AD549" w14:textId="77777777" w:rsidR="00DA7FD3" w:rsidRDefault="00DA7FD3" w:rsidP="202DA749">
      <w:pPr>
        <w:jc w:val="both"/>
        <w:rPr>
          <w:rFonts w:ascii="Arial" w:hAnsi="Arial" w:cs="Arial"/>
        </w:rPr>
      </w:pPr>
    </w:p>
    <w:p w14:paraId="18550AC4" w14:textId="77777777" w:rsidR="000E314E" w:rsidRDefault="000E314E" w:rsidP="202DA749">
      <w:pPr>
        <w:jc w:val="both"/>
        <w:rPr>
          <w:rFonts w:ascii="Arial" w:hAnsi="Arial" w:cs="Arial"/>
        </w:rPr>
      </w:pPr>
    </w:p>
    <w:p w14:paraId="2CCF4298" w14:textId="5B5177C8" w:rsidR="00042653" w:rsidRDefault="00042653" w:rsidP="202DA749">
      <w:pPr>
        <w:jc w:val="both"/>
        <w:rPr>
          <w:rFonts w:ascii="Arial" w:hAnsi="Arial" w:cs="Arial"/>
        </w:rPr>
      </w:pPr>
    </w:p>
    <w:p w14:paraId="263A8136" w14:textId="29B9F1C5" w:rsidR="00F45928" w:rsidRDefault="00F45928">
      <w:pPr>
        <w:spacing w:after="200" w:line="276" w:lineRule="auto"/>
        <w:rPr>
          <w:rFonts w:ascii="Arial" w:hAnsi="Arial" w:cs="Arial"/>
        </w:rPr>
      </w:pPr>
      <w:r>
        <w:rPr>
          <w:rFonts w:ascii="Arial" w:hAnsi="Arial" w:cs="Arial"/>
        </w:rPr>
        <w:br w:type="page"/>
      </w:r>
    </w:p>
    <w:p w14:paraId="0D867785" w14:textId="72E6B50A" w:rsidR="00A32C9A" w:rsidRDefault="00F45928" w:rsidP="00F45928">
      <w:pPr>
        <w:rPr>
          <w:rFonts w:ascii="Arial" w:hAnsi="Arial" w:cs="Arial"/>
          <w:b/>
          <w:iCs/>
        </w:rPr>
      </w:pPr>
      <w:r w:rsidRPr="00324FEE">
        <w:rPr>
          <w:noProof/>
          <w:color w:val="000099"/>
          <w:lang w:val="en-IE" w:eastAsia="en-IE"/>
        </w:rPr>
        <w:lastRenderedPageBreak/>
        <w:drawing>
          <wp:anchor distT="0" distB="0" distL="114300" distR="114300" simplePos="0" relativeHeight="251664384" behindDoc="0" locked="0" layoutInCell="1" allowOverlap="1" wp14:anchorId="17BC299C" wp14:editId="7696862C">
            <wp:simplePos x="0" y="0"/>
            <wp:positionH relativeFrom="margin">
              <wp:posOffset>-677849</wp:posOffset>
            </wp:positionH>
            <wp:positionV relativeFrom="margin">
              <wp:posOffset>-175178</wp:posOffset>
            </wp:positionV>
            <wp:extent cx="1028700" cy="855980"/>
            <wp:effectExtent l="0" t="0" r="0" b="0"/>
            <wp:wrapSquare wrapText="bothSides"/>
            <wp:docPr id="327781741" name="Picture 32778174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26EA8" w14:textId="76CA46F0" w:rsidR="003C1191" w:rsidRDefault="00F018E4" w:rsidP="003C1191">
      <w:pPr>
        <w:ind w:left="-709" w:right="429"/>
        <w:jc w:val="center"/>
        <w:rPr>
          <w:rFonts w:ascii="Arial" w:hAnsi="Arial" w:cs="Arial"/>
          <w:b/>
          <w:iCs/>
        </w:rPr>
      </w:pPr>
      <w:r w:rsidRPr="00F018E4">
        <w:rPr>
          <w:rFonts w:ascii="Arial" w:hAnsi="Arial" w:cs="Arial"/>
          <w:b/>
          <w:iCs/>
        </w:rPr>
        <w:t>Application Analyst</w:t>
      </w:r>
      <w:r w:rsidR="001253CB" w:rsidRPr="00F018E4">
        <w:rPr>
          <w:rFonts w:ascii="Arial" w:hAnsi="Arial" w:cs="Arial"/>
          <w:b/>
          <w:iCs/>
        </w:rPr>
        <w:t xml:space="preserve"> </w:t>
      </w:r>
      <w:r w:rsidR="00F45928">
        <w:rPr>
          <w:rFonts w:ascii="Arial" w:hAnsi="Arial" w:cs="Arial"/>
          <w:b/>
          <w:iCs/>
        </w:rPr>
        <w:t>(Grade VI)</w:t>
      </w:r>
    </w:p>
    <w:p w14:paraId="1A83F065" w14:textId="74E8CA36" w:rsidR="003C1191" w:rsidRPr="003C1191" w:rsidRDefault="003C1191" w:rsidP="003C1191">
      <w:pPr>
        <w:ind w:left="-709" w:right="429"/>
        <w:jc w:val="center"/>
        <w:rPr>
          <w:rFonts w:ascii="Arial" w:hAnsi="Arial" w:cs="Arial"/>
          <w:b/>
        </w:rPr>
      </w:pPr>
      <w:r w:rsidRPr="003C1191">
        <w:rPr>
          <w:rFonts w:ascii="Arial" w:hAnsi="Arial" w:cs="Arial"/>
          <w:b/>
        </w:rPr>
        <w:t>Terms and Conditions of Employment</w:t>
      </w:r>
    </w:p>
    <w:p w14:paraId="6A9E7225" w14:textId="523F7844" w:rsidR="000E314E" w:rsidRPr="00942950" w:rsidRDefault="000E314E" w:rsidP="202DA749">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942950" w14:paraId="12E20660" w14:textId="77777777" w:rsidTr="000E314E">
        <w:tc>
          <w:tcPr>
            <w:tcW w:w="2523" w:type="dxa"/>
          </w:tcPr>
          <w:p w14:paraId="5B8DD93F" w14:textId="77777777" w:rsidR="00543F98" w:rsidRPr="00942950" w:rsidRDefault="00543F98" w:rsidP="202DA749">
            <w:pPr>
              <w:jc w:val="both"/>
              <w:rPr>
                <w:rFonts w:ascii="Arial" w:hAnsi="Arial" w:cs="Arial"/>
                <w:b/>
                <w:bCs/>
              </w:rPr>
            </w:pPr>
            <w:r w:rsidRPr="202DA749">
              <w:rPr>
                <w:rFonts w:ascii="Arial" w:hAnsi="Arial" w:cs="Arial"/>
                <w:b/>
                <w:bCs/>
              </w:rPr>
              <w:t xml:space="preserve">Tenure </w:t>
            </w:r>
          </w:p>
        </w:tc>
        <w:tc>
          <w:tcPr>
            <w:tcW w:w="8109" w:type="dxa"/>
          </w:tcPr>
          <w:p w14:paraId="3218D2A9" w14:textId="4335AC54" w:rsidR="0005694F" w:rsidRPr="00F45928" w:rsidRDefault="00543F98" w:rsidP="00F45928">
            <w:pPr>
              <w:tabs>
                <w:tab w:val="left" w:pos="720"/>
              </w:tabs>
              <w:suppressAutoHyphens/>
              <w:jc w:val="both"/>
              <w:rPr>
                <w:rFonts w:ascii="Arial" w:hAnsi="Arial" w:cs="Arial"/>
                <w:spacing w:val="-3"/>
              </w:rPr>
            </w:pPr>
            <w:r w:rsidRPr="00F45928">
              <w:rPr>
                <w:rFonts w:ascii="Arial" w:hAnsi="Arial" w:cs="Arial"/>
                <w:spacing w:val="-3"/>
              </w:rPr>
              <w:t xml:space="preserve">The current </w:t>
            </w:r>
            <w:r w:rsidR="001253CB" w:rsidRPr="00F45928">
              <w:rPr>
                <w:rFonts w:ascii="Arial" w:hAnsi="Arial" w:cs="Arial"/>
                <w:spacing w:val="-3"/>
              </w:rPr>
              <w:t>vacancy</w:t>
            </w:r>
            <w:r w:rsidRPr="00F45928">
              <w:rPr>
                <w:rFonts w:ascii="Arial" w:hAnsi="Arial" w:cs="Arial"/>
                <w:spacing w:val="-3"/>
              </w:rPr>
              <w:t xml:space="preserve"> available </w:t>
            </w:r>
            <w:r w:rsidR="00F45928" w:rsidRPr="00F45928">
              <w:rPr>
                <w:rFonts w:ascii="Arial" w:hAnsi="Arial" w:cs="Arial"/>
                <w:spacing w:val="-3"/>
              </w:rPr>
              <w:t>is permanent and whole-time.</w:t>
            </w:r>
          </w:p>
          <w:p w14:paraId="7243914D" w14:textId="77777777" w:rsidR="00F45928" w:rsidRPr="00F45928" w:rsidRDefault="00F45928" w:rsidP="00F45928">
            <w:pPr>
              <w:tabs>
                <w:tab w:val="left" w:pos="720"/>
              </w:tabs>
              <w:suppressAutoHyphens/>
              <w:jc w:val="both"/>
              <w:rPr>
                <w:rFonts w:ascii="Arial" w:hAnsi="Arial" w:cs="Arial"/>
                <w:color w:val="EE0000"/>
                <w:spacing w:val="-3"/>
              </w:rPr>
            </w:pPr>
          </w:p>
          <w:p w14:paraId="3BEAE58D" w14:textId="77777777" w:rsidR="00F45928" w:rsidRPr="00F45928" w:rsidRDefault="00F45928" w:rsidP="00F45928">
            <w:pPr>
              <w:tabs>
                <w:tab w:val="left" w:pos="-720"/>
                <w:tab w:val="left" w:pos="0"/>
                <w:tab w:val="left" w:pos="720"/>
              </w:tabs>
              <w:suppressAutoHyphens/>
              <w:jc w:val="both"/>
              <w:rPr>
                <w:rFonts w:ascii="Arial" w:hAnsi="Arial" w:cs="Arial"/>
                <w:spacing w:val="-3"/>
              </w:rPr>
            </w:pPr>
            <w:r w:rsidRPr="00F4592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753341" w14:textId="77777777" w:rsidR="00F45928" w:rsidRPr="00F45928" w:rsidRDefault="00F45928" w:rsidP="00F45928">
            <w:pPr>
              <w:tabs>
                <w:tab w:val="left" w:pos="-720"/>
                <w:tab w:val="left" w:pos="0"/>
                <w:tab w:val="left" w:pos="720"/>
              </w:tabs>
              <w:suppressAutoHyphens/>
              <w:jc w:val="both"/>
              <w:rPr>
                <w:rFonts w:ascii="Arial" w:hAnsi="Arial" w:cs="Arial"/>
                <w:spacing w:val="-3"/>
              </w:rPr>
            </w:pPr>
          </w:p>
          <w:p w14:paraId="543C2711" w14:textId="77777777" w:rsidR="00F45928" w:rsidRPr="00F45928" w:rsidRDefault="00F45928" w:rsidP="00F45928">
            <w:pPr>
              <w:tabs>
                <w:tab w:val="left" w:pos="-720"/>
                <w:tab w:val="left" w:pos="0"/>
                <w:tab w:val="left" w:pos="720"/>
              </w:tabs>
              <w:suppressAutoHyphens/>
              <w:jc w:val="both"/>
              <w:rPr>
                <w:rFonts w:ascii="Arial" w:hAnsi="Arial" w:cs="Arial"/>
                <w:spacing w:val="-3"/>
              </w:rPr>
            </w:pPr>
            <w:r w:rsidRPr="00F45928">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A36C9A2" w14:textId="77777777" w:rsidR="00543F98" w:rsidRPr="00F45928" w:rsidRDefault="00543F98" w:rsidP="202DA749">
            <w:pPr>
              <w:tabs>
                <w:tab w:val="left" w:pos="720"/>
              </w:tabs>
              <w:suppressAutoHyphens/>
              <w:jc w:val="both"/>
              <w:rPr>
                <w:rFonts w:ascii="Arial" w:hAnsi="Arial" w:cs="Arial"/>
                <w:spacing w:val="-3"/>
              </w:rPr>
            </w:pPr>
          </w:p>
        </w:tc>
      </w:tr>
      <w:tr w:rsidR="00543F98" w:rsidRPr="00942950" w14:paraId="5FEB9966" w14:textId="77777777" w:rsidTr="000E314E">
        <w:tc>
          <w:tcPr>
            <w:tcW w:w="2523" w:type="dxa"/>
          </w:tcPr>
          <w:p w14:paraId="041B3F09" w14:textId="77777777" w:rsidR="00543F98" w:rsidRPr="00942950" w:rsidRDefault="00543F98" w:rsidP="202DA749">
            <w:pPr>
              <w:jc w:val="both"/>
              <w:rPr>
                <w:rFonts w:ascii="Arial" w:hAnsi="Arial" w:cs="Arial"/>
                <w:b/>
                <w:bCs/>
              </w:rPr>
            </w:pPr>
            <w:r w:rsidRPr="202DA749">
              <w:rPr>
                <w:rFonts w:ascii="Arial" w:hAnsi="Arial" w:cs="Arial"/>
                <w:b/>
                <w:bCs/>
              </w:rPr>
              <w:t xml:space="preserve">Remuneration </w:t>
            </w:r>
          </w:p>
        </w:tc>
        <w:tc>
          <w:tcPr>
            <w:tcW w:w="8109" w:type="dxa"/>
          </w:tcPr>
          <w:p w14:paraId="417C6B9D" w14:textId="6CCF3DF3" w:rsidR="005A2192" w:rsidRPr="00F45928" w:rsidRDefault="00543F98" w:rsidP="202DA749">
            <w:pPr>
              <w:jc w:val="both"/>
              <w:rPr>
                <w:rFonts w:ascii="Arial" w:hAnsi="Arial" w:cs="Arial"/>
              </w:rPr>
            </w:pPr>
            <w:r w:rsidRPr="7E67C7B4">
              <w:rPr>
                <w:rFonts w:ascii="Arial" w:hAnsi="Arial" w:cs="Arial"/>
              </w:rPr>
              <w:t>The Salary scale for the post is:</w:t>
            </w:r>
            <w:r w:rsidR="4C66210F" w:rsidRPr="7E67C7B4">
              <w:rPr>
                <w:rFonts w:ascii="Arial" w:hAnsi="Arial" w:cs="Arial"/>
              </w:rPr>
              <w:t xml:space="preserve"> </w:t>
            </w:r>
            <w:r w:rsidR="3540FA28" w:rsidRPr="00F45928">
              <w:rPr>
                <w:rFonts w:ascii="Arial" w:hAnsi="Arial" w:cs="Arial"/>
              </w:rPr>
              <w:t>(</w:t>
            </w:r>
            <w:r w:rsidR="32A879A3" w:rsidRPr="00F45928">
              <w:rPr>
                <w:rFonts w:ascii="Arial" w:hAnsi="Arial" w:cs="Arial"/>
              </w:rPr>
              <w:t>as</w:t>
            </w:r>
            <w:r w:rsidR="00F45928">
              <w:rPr>
                <w:rFonts w:ascii="Arial" w:hAnsi="Arial" w:cs="Arial"/>
              </w:rPr>
              <w:t xml:space="preserve"> at</w:t>
            </w:r>
            <w:r w:rsidR="32A879A3" w:rsidRPr="00F45928">
              <w:rPr>
                <w:rFonts w:ascii="Arial" w:hAnsi="Arial" w:cs="Arial"/>
              </w:rPr>
              <w:t xml:space="preserve"> </w:t>
            </w:r>
            <w:r w:rsidR="00A55A67" w:rsidRPr="00F45928">
              <w:rPr>
                <w:rFonts w:ascii="Arial" w:hAnsi="Arial" w:cs="Arial"/>
              </w:rPr>
              <w:t>01/02/2026</w:t>
            </w:r>
            <w:r w:rsidR="005A2192" w:rsidRPr="00F45928">
              <w:rPr>
                <w:rFonts w:ascii="Arial" w:hAnsi="Arial" w:cs="Arial"/>
              </w:rPr>
              <w:t>)</w:t>
            </w:r>
          </w:p>
          <w:p w14:paraId="43A1FC64" w14:textId="4B859F5D" w:rsidR="00A55A67" w:rsidRPr="00A55A67" w:rsidRDefault="00A55A67" w:rsidP="202DA749">
            <w:pPr>
              <w:jc w:val="both"/>
              <w:rPr>
                <w:rFonts w:ascii="Arial" w:hAnsi="Arial" w:cs="Arial"/>
                <w:b/>
                <w:bCs/>
              </w:rPr>
            </w:pPr>
          </w:p>
          <w:p w14:paraId="17BEC274" w14:textId="31E86DCE" w:rsidR="00A55A67" w:rsidRPr="00A55A67" w:rsidRDefault="00A55A67" w:rsidP="00A55A67">
            <w:pPr>
              <w:jc w:val="both"/>
              <w:rPr>
                <w:rFonts w:ascii="Arial" w:hAnsi="Arial" w:cs="Arial"/>
                <w:b/>
                <w:bCs/>
              </w:rPr>
            </w:pPr>
            <w:r w:rsidRPr="00F45928">
              <w:rPr>
                <w:rFonts w:ascii="Arial" w:hAnsi="Arial" w:cs="Arial"/>
              </w:rPr>
              <w:t>€57,898, €59,278, €60,963, €64,126, €66,017,</w:t>
            </w:r>
            <w:r w:rsidRPr="00A55A67">
              <w:rPr>
                <w:rFonts w:ascii="Arial" w:hAnsi="Arial" w:cs="Arial"/>
                <w:b/>
                <w:bCs/>
              </w:rPr>
              <w:t xml:space="preserve"> €68,372, €</w:t>
            </w:r>
            <w:r w:rsidR="00F45928" w:rsidRPr="00A55A67">
              <w:rPr>
                <w:rFonts w:ascii="Arial" w:hAnsi="Arial" w:cs="Arial"/>
                <w:b/>
                <w:bCs/>
              </w:rPr>
              <w:t>70,734 LSI</w:t>
            </w:r>
            <w:r w:rsidR="00F45928">
              <w:rPr>
                <w:rFonts w:ascii="Arial" w:hAnsi="Arial" w:cs="Arial"/>
                <w:b/>
                <w:bCs/>
              </w:rPr>
              <w:t>s</w:t>
            </w:r>
          </w:p>
          <w:p w14:paraId="53F6DACC" w14:textId="77777777" w:rsidR="005A2192" w:rsidRDefault="005A2192" w:rsidP="202DA749">
            <w:pPr>
              <w:jc w:val="both"/>
              <w:rPr>
                <w:rFonts w:ascii="Arial" w:hAnsi="Arial" w:cs="Arial"/>
              </w:rPr>
            </w:pPr>
          </w:p>
          <w:p w14:paraId="6B9BC5F7" w14:textId="77777777" w:rsidR="00543F98" w:rsidRPr="00942950" w:rsidRDefault="00543F98" w:rsidP="202DA749">
            <w:pPr>
              <w:jc w:val="both"/>
              <w:rPr>
                <w:rFonts w:ascii="Arial" w:hAnsi="Arial" w:cs="Arial"/>
              </w:rPr>
            </w:pPr>
            <w:r w:rsidRPr="202DA74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068A11" w14:textId="77777777" w:rsidR="00543F98" w:rsidRPr="00942950" w:rsidRDefault="00543F98" w:rsidP="202DA749">
            <w:pPr>
              <w:jc w:val="both"/>
              <w:rPr>
                <w:rFonts w:ascii="Arial" w:hAnsi="Arial" w:cs="Arial"/>
              </w:rPr>
            </w:pPr>
          </w:p>
        </w:tc>
      </w:tr>
      <w:tr w:rsidR="00543F98" w:rsidRPr="00942950" w14:paraId="3D21B133" w14:textId="77777777" w:rsidTr="000E314E">
        <w:tc>
          <w:tcPr>
            <w:tcW w:w="2523" w:type="dxa"/>
          </w:tcPr>
          <w:p w14:paraId="6C68B51E" w14:textId="77777777" w:rsidR="00543F98" w:rsidRPr="00942950" w:rsidRDefault="00543F98" w:rsidP="202DA749">
            <w:pPr>
              <w:jc w:val="both"/>
              <w:rPr>
                <w:rFonts w:ascii="Arial" w:hAnsi="Arial" w:cs="Arial"/>
                <w:b/>
                <w:bCs/>
              </w:rPr>
            </w:pPr>
            <w:r w:rsidRPr="202DA749">
              <w:rPr>
                <w:rFonts w:ascii="Arial" w:hAnsi="Arial" w:cs="Arial"/>
                <w:b/>
                <w:bCs/>
              </w:rPr>
              <w:t>Working Week</w:t>
            </w:r>
          </w:p>
          <w:p w14:paraId="07F942A7" w14:textId="77777777" w:rsidR="00543F98" w:rsidRPr="00942950" w:rsidRDefault="00543F98" w:rsidP="202DA749">
            <w:pPr>
              <w:jc w:val="both"/>
              <w:rPr>
                <w:rFonts w:ascii="Arial" w:hAnsi="Arial" w:cs="Arial"/>
                <w:b/>
                <w:bCs/>
              </w:rPr>
            </w:pPr>
          </w:p>
        </w:tc>
        <w:tc>
          <w:tcPr>
            <w:tcW w:w="8109" w:type="dxa"/>
          </w:tcPr>
          <w:p w14:paraId="4E239F28" w14:textId="04E75478" w:rsidR="00764990" w:rsidRPr="00764990" w:rsidRDefault="00764990" w:rsidP="00764990">
            <w:pPr>
              <w:pStyle w:val="paragraph"/>
              <w:spacing w:before="0" w:beforeAutospacing="0" w:after="0" w:afterAutospacing="0"/>
              <w:textAlignment w:val="baseline"/>
              <w:rPr>
                <w:rFonts w:ascii="Arial" w:hAnsi="Arial" w:cs="Arial"/>
                <w:sz w:val="20"/>
                <w:szCs w:val="20"/>
              </w:rPr>
            </w:pPr>
            <w:r w:rsidRPr="00764990">
              <w:rPr>
                <w:rStyle w:val="normaltextrun"/>
                <w:rFonts w:ascii="Arial" w:hAnsi="Arial" w:cs="Arial"/>
                <w:sz w:val="20"/>
                <w:szCs w:val="20"/>
                <w:lang w:val="en-US"/>
              </w:rPr>
              <w:t xml:space="preserve">The standard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of attendance for your grade are </w:t>
            </w:r>
            <w:r w:rsidRPr="00764990">
              <w:rPr>
                <w:rStyle w:val="normaltextrun"/>
                <w:rFonts w:ascii="Arial" w:hAnsi="Arial" w:cs="Arial"/>
                <w:b/>
                <w:bCs/>
                <w:sz w:val="20"/>
                <w:szCs w:val="20"/>
                <w:lang w:val="en-US"/>
              </w:rPr>
              <w:t>35</w:t>
            </w:r>
            <w:r w:rsidRPr="00764990">
              <w:rPr>
                <w:rStyle w:val="normaltextrun"/>
                <w:rFonts w:ascii="Arial" w:hAnsi="Arial" w:cs="Arial"/>
                <w:sz w:val="20"/>
                <w:szCs w:val="20"/>
                <w:lang w:val="en-US"/>
              </w:rPr>
              <w:t xml:space="preserv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per week. Your normal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are </w:t>
            </w:r>
            <w:r w:rsidRPr="00764990">
              <w:rPr>
                <w:rStyle w:val="normaltextrun"/>
                <w:rFonts w:ascii="Arial" w:hAnsi="Arial" w:cs="Arial"/>
                <w:b/>
                <w:bCs/>
                <w:sz w:val="20"/>
                <w:szCs w:val="20"/>
                <w:lang w:val="en-US"/>
              </w:rPr>
              <w:t>35</w:t>
            </w:r>
            <w:r w:rsidRPr="00764990">
              <w:rPr>
                <w:rStyle w:val="normaltextrun"/>
                <w:rFonts w:ascii="Arial" w:hAnsi="Arial" w:cs="Arial"/>
                <w:sz w:val="20"/>
                <w:szCs w:val="20"/>
                <w:lang w:val="en-US"/>
              </w:rPr>
              <w:t xml:space="preserv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Contracted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that are less than the standard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for your grade will be paid pro rata to the full time equivalent.</w:t>
            </w:r>
          </w:p>
          <w:p w14:paraId="479D8D82" w14:textId="77777777" w:rsidR="00764990" w:rsidRPr="00764990" w:rsidRDefault="00764990" w:rsidP="00764990">
            <w:pPr>
              <w:pStyle w:val="paragraph"/>
              <w:spacing w:before="0" w:beforeAutospacing="0" w:after="0" w:afterAutospacing="0"/>
              <w:textAlignment w:val="baseline"/>
              <w:rPr>
                <w:rStyle w:val="eop"/>
                <w:rFonts w:ascii="Arial" w:hAnsi="Arial" w:cs="Arial"/>
                <w:sz w:val="20"/>
                <w:szCs w:val="20"/>
              </w:rPr>
            </w:pPr>
          </w:p>
          <w:p w14:paraId="7ECA86F1" w14:textId="77777777" w:rsidR="00764990" w:rsidRPr="00764990" w:rsidRDefault="00764990" w:rsidP="00764990">
            <w:pPr>
              <w:pStyle w:val="paragraph"/>
              <w:spacing w:before="0" w:beforeAutospacing="0" w:after="0" w:afterAutospacing="0"/>
              <w:textAlignment w:val="baseline"/>
              <w:rPr>
                <w:rFonts w:ascii="Arial" w:hAnsi="Arial" w:cs="Arial"/>
                <w:sz w:val="20"/>
                <w:szCs w:val="20"/>
              </w:rPr>
            </w:pPr>
            <w:r w:rsidRPr="00764990">
              <w:rPr>
                <w:rStyle w:val="normaltextrun"/>
                <w:rFonts w:ascii="Arial" w:hAnsi="Arial" w:cs="Arial"/>
                <w:sz w:val="20"/>
                <w:szCs w:val="20"/>
                <w:lang w:val="en-US"/>
              </w:rPr>
              <w:t xml:space="preserve">You are required to work agreed roster/on-call arrangements advised by your Reporting Manager. Your contracted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are liable to change between the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BCA5B6A" w14:textId="620E132D" w:rsidR="00A32C9A" w:rsidRPr="00764990" w:rsidRDefault="00A32C9A" w:rsidP="00F45928">
            <w:pPr>
              <w:jc w:val="both"/>
              <w:rPr>
                <w:rFonts w:ascii="Arial" w:hAnsi="Arial" w:cs="Arial"/>
              </w:rPr>
            </w:pPr>
          </w:p>
        </w:tc>
      </w:tr>
      <w:tr w:rsidR="00543F98" w:rsidRPr="00942950" w14:paraId="08168595" w14:textId="77777777" w:rsidTr="000E314E">
        <w:tc>
          <w:tcPr>
            <w:tcW w:w="2523" w:type="dxa"/>
          </w:tcPr>
          <w:p w14:paraId="5097B423" w14:textId="77777777" w:rsidR="00543F98" w:rsidRPr="00942950" w:rsidRDefault="00543F98" w:rsidP="202DA749">
            <w:pPr>
              <w:jc w:val="both"/>
              <w:rPr>
                <w:rFonts w:ascii="Arial" w:hAnsi="Arial" w:cs="Arial"/>
                <w:b/>
                <w:bCs/>
              </w:rPr>
            </w:pPr>
            <w:r w:rsidRPr="202DA749">
              <w:rPr>
                <w:rFonts w:ascii="Arial" w:hAnsi="Arial" w:cs="Arial"/>
                <w:b/>
                <w:bCs/>
              </w:rPr>
              <w:t>Annual Leave</w:t>
            </w:r>
          </w:p>
        </w:tc>
        <w:tc>
          <w:tcPr>
            <w:tcW w:w="8109" w:type="dxa"/>
          </w:tcPr>
          <w:p w14:paraId="66E68EE9" w14:textId="77777777" w:rsidR="00543F98" w:rsidRPr="00942950" w:rsidRDefault="12775800" w:rsidP="202DA749">
            <w:pPr>
              <w:rPr>
                <w:rFonts w:ascii="Arial" w:hAnsi="Arial" w:cs="Arial"/>
              </w:rPr>
            </w:pPr>
            <w:r w:rsidRPr="202DA749">
              <w:rPr>
                <w:rFonts w:ascii="Arial" w:eastAsiaTheme="minorEastAsia" w:hAnsi="Arial" w:cs="Arial"/>
                <w:color w:val="000000" w:themeColor="text1"/>
                <w:lang w:val="en-IE" w:eastAsia="en-US"/>
              </w:rPr>
              <w:t xml:space="preserve">The annual leave associated with the post will be confirmed at </w:t>
            </w:r>
            <w:r w:rsidR="79169DD3" w:rsidRPr="202DA749">
              <w:rPr>
                <w:rFonts w:ascii="Arial" w:eastAsiaTheme="minorEastAsia" w:hAnsi="Arial" w:cs="Arial"/>
                <w:color w:val="000000" w:themeColor="text1"/>
                <w:lang w:val="en-IE" w:eastAsia="en-US"/>
              </w:rPr>
              <w:t>C</w:t>
            </w:r>
            <w:r w:rsidRPr="202DA749">
              <w:rPr>
                <w:rFonts w:ascii="Arial" w:eastAsiaTheme="minorEastAsia" w:hAnsi="Arial" w:cs="Arial"/>
                <w:color w:val="000000" w:themeColor="text1"/>
                <w:lang w:val="en-IE" w:eastAsia="en-US"/>
              </w:rPr>
              <w:t xml:space="preserve">ontracting </w:t>
            </w:r>
            <w:r w:rsidR="16F9F086" w:rsidRPr="202DA749">
              <w:rPr>
                <w:rFonts w:ascii="Arial" w:eastAsiaTheme="minorEastAsia" w:hAnsi="Arial" w:cs="Arial"/>
                <w:color w:val="000000" w:themeColor="text1"/>
                <w:lang w:val="en-IE" w:eastAsia="en-US"/>
              </w:rPr>
              <w:t>stage.</w:t>
            </w:r>
          </w:p>
          <w:p w14:paraId="36056593" w14:textId="77777777" w:rsidR="00543F98" w:rsidRPr="00942950" w:rsidRDefault="00543F98" w:rsidP="202DA749">
            <w:pPr>
              <w:jc w:val="both"/>
              <w:rPr>
                <w:rFonts w:ascii="Arial" w:hAnsi="Arial" w:cs="Arial"/>
              </w:rPr>
            </w:pPr>
          </w:p>
        </w:tc>
      </w:tr>
      <w:tr w:rsidR="00543F98" w:rsidRPr="00942950" w14:paraId="4648B537" w14:textId="77777777" w:rsidTr="000E314E">
        <w:tc>
          <w:tcPr>
            <w:tcW w:w="2523" w:type="dxa"/>
          </w:tcPr>
          <w:p w14:paraId="630F5C0D" w14:textId="77777777" w:rsidR="00543F98" w:rsidRPr="00942950" w:rsidRDefault="00543F98" w:rsidP="202DA749">
            <w:pPr>
              <w:jc w:val="both"/>
              <w:rPr>
                <w:rFonts w:ascii="Arial" w:hAnsi="Arial" w:cs="Arial"/>
                <w:b/>
                <w:bCs/>
              </w:rPr>
            </w:pPr>
            <w:r w:rsidRPr="202DA749">
              <w:rPr>
                <w:rFonts w:ascii="Arial" w:hAnsi="Arial" w:cs="Arial"/>
                <w:b/>
                <w:bCs/>
              </w:rPr>
              <w:t>Superannuation</w:t>
            </w:r>
          </w:p>
          <w:p w14:paraId="5F4B3E08" w14:textId="77777777" w:rsidR="00543F98" w:rsidRPr="00942950" w:rsidRDefault="00543F98" w:rsidP="202DA749">
            <w:pPr>
              <w:jc w:val="both"/>
              <w:rPr>
                <w:rFonts w:ascii="Arial" w:hAnsi="Arial" w:cs="Arial"/>
                <w:b/>
                <w:bCs/>
              </w:rPr>
            </w:pPr>
          </w:p>
          <w:p w14:paraId="6497948B" w14:textId="77777777" w:rsidR="00543F98" w:rsidRPr="00942950" w:rsidRDefault="00543F98" w:rsidP="202DA749">
            <w:pPr>
              <w:jc w:val="both"/>
              <w:rPr>
                <w:rFonts w:ascii="Arial" w:hAnsi="Arial" w:cs="Arial"/>
                <w:b/>
                <w:bCs/>
              </w:rPr>
            </w:pPr>
          </w:p>
        </w:tc>
        <w:tc>
          <w:tcPr>
            <w:tcW w:w="8109" w:type="dxa"/>
          </w:tcPr>
          <w:p w14:paraId="34520B06" w14:textId="77777777" w:rsidR="00543F98" w:rsidRDefault="00543F98" w:rsidP="202DA749">
            <w:pPr>
              <w:jc w:val="both"/>
              <w:rPr>
                <w:rFonts w:ascii="Arial" w:hAnsi="Arial" w:cs="Arial"/>
              </w:rPr>
            </w:pPr>
            <w:r w:rsidRPr="202DA74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202DA749">
                <w:rPr>
                  <w:rFonts w:ascii="Arial" w:hAnsi="Arial" w:cs="Arial"/>
                </w:rPr>
                <w:t>the 01</w:t>
              </w:r>
              <w:r w:rsidRPr="202DA749">
                <w:rPr>
                  <w:rFonts w:ascii="Arial" w:hAnsi="Arial" w:cs="Arial"/>
                  <w:vertAlign w:val="superscript"/>
                </w:rPr>
                <w:t>st</w:t>
              </w:r>
              <w:r w:rsidRPr="202DA749">
                <w:rPr>
                  <w:rFonts w:ascii="Arial" w:hAnsi="Arial" w:cs="Arial"/>
                </w:rPr>
                <w:t xml:space="preserve"> January 2005</w:t>
              </w:r>
            </w:smartTag>
            <w:r w:rsidRPr="202DA74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202DA749">
                <w:rPr>
                  <w:rFonts w:ascii="Arial" w:hAnsi="Arial" w:cs="Arial"/>
                </w:rPr>
                <w:t>31</w:t>
              </w:r>
              <w:r w:rsidRPr="202DA749">
                <w:rPr>
                  <w:rFonts w:ascii="Arial" w:hAnsi="Arial" w:cs="Arial"/>
                  <w:vertAlign w:val="superscript"/>
                </w:rPr>
                <w:t>st</w:t>
              </w:r>
              <w:r w:rsidRPr="202DA749">
                <w:rPr>
                  <w:rFonts w:ascii="Arial" w:hAnsi="Arial" w:cs="Arial"/>
                </w:rPr>
                <w:t xml:space="preserve"> December 2004</w:t>
              </w:r>
              <w:r w:rsidR="00A32C9A">
                <w:rPr>
                  <w:rFonts w:ascii="Arial" w:hAnsi="Arial" w:cs="Arial"/>
                </w:rPr>
                <w:t>.</w:t>
              </w:r>
            </w:smartTag>
          </w:p>
          <w:p w14:paraId="262A77F5" w14:textId="7FA33C6C" w:rsidR="00A32C9A" w:rsidRPr="00942950" w:rsidRDefault="00A32C9A" w:rsidP="202DA749">
            <w:pPr>
              <w:jc w:val="both"/>
              <w:rPr>
                <w:rFonts w:ascii="Arial" w:hAnsi="Arial" w:cs="Arial"/>
              </w:rPr>
            </w:pPr>
          </w:p>
        </w:tc>
      </w:tr>
      <w:tr w:rsidR="007C6C1E" w:rsidRPr="00942950" w14:paraId="25593A9A" w14:textId="77777777" w:rsidTr="000E314E">
        <w:tc>
          <w:tcPr>
            <w:tcW w:w="2523" w:type="dxa"/>
          </w:tcPr>
          <w:p w14:paraId="6E5CD632" w14:textId="77777777" w:rsidR="007C6C1E" w:rsidRPr="00942950" w:rsidRDefault="00A20A61" w:rsidP="202DA749">
            <w:pPr>
              <w:rPr>
                <w:rFonts w:ascii="Arial" w:hAnsi="Arial" w:cs="Arial"/>
                <w:b/>
                <w:bCs/>
              </w:rPr>
            </w:pPr>
            <w:r w:rsidRPr="202DA749">
              <w:rPr>
                <w:rFonts w:ascii="Arial" w:hAnsi="Arial" w:cs="Arial"/>
                <w:b/>
                <w:bCs/>
              </w:rPr>
              <w:t>Age</w:t>
            </w:r>
          </w:p>
        </w:tc>
        <w:tc>
          <w:tcPr>
            <w:tcW w:w="8109" w:type="dxa"/>
          </w:tcPr>
          <w:p w14:paraId="7A92267C" w14:textId="77777777" w:rsidR="002936B4" w:rsidRPr="00942950" w:rsidRDefault="002936B4" w:rsidP="00764990">
            <w:pPr>
              <w:autoSpaceDE w:val="0"/>
              <w:autoSpaceDN w:val="0"/>
              <w:adjustRightInd w:val="0"/>
              <w:rPr>
                <w:rFonts w:ascii="Arial" w:eastAsiaTheme="minorEastAsia" w:hAnsi="Arial" w:cs="Arial"/>
                <w:i/>
                <w:iCs/>
                <w:color w:val="000000"/>
                <w:lang w:val="en-IE" w:eastAsia="en-US"/>
              </w:rPr>
            </w:pPr>
            <w:r w:rsidRPr="202DA749">
              <w:rPr>
                <w:rFonts w:ascii="Arial" w:eastAsiaTheme="minorEastAsia" w:hAnsi="Arial" w:cs="Arial"/>
                <w:color w:val="000000" w:themeColor="text1"/>
                <w:lang w:val="en-IE" w:eastAsia="en-US"/>
              </w:rPr>
              <w:t>The Public Service Superannuation (Age of Retirement) Act, 2018* set 70 years as the compulsory retirement age for public servants.</w:t>
            </w:r>
            <w:r w:rsidRPr="202DA749">
              <w:rPr>
                <w:rFonts w:ascii="Arial" w:eastAsiaTheme="minorEastAsia" w:hAnsi="Arial" w:cs="Arial"/>
                <w:i/>
                <w:iCs/>
                <w:color w:val="000000" w:themeColor="text1"/>
                <w:lang w:val="en-IE" w:eastAsia="en-US"/>
              </w:rPr>
              <w:t xml:space="preserve"> </w:t>
            </w:r>
          </w:p>
          <w:p w14:paraId="53DB59A8" w14:textId="77777777" w:rsidR="002936B4" w:rsidRPr="00942950" w:rsidRDefault="002936B4" w:rsidP="00764990">
            <w:pPr>
              <w:autoSpaceDE w:val="0"/>
              <w:autoSpaceDN w:val="0"/>
              <w:adjustRightInd w:val="0"/>
              <w:rPr>
                <w:rFonts w:ascii="Arial" w:eastAsiaTheme="minorEastAsia" w:hAnsi="Arial" w:cs="Arial"/>
                <w:i/>
                <w:iCs/>
                <w:color w:val="000000"/>
                <w:lang w:val="en-IE" w:eastAsia="en-US"/>
              </w:rPr>
            </w:pPr>
          </w:p>
          <w:p w14:paraId="210B708D" w14:textId="77777777" w:rsidR="002936B4" w:rsidRPr="00942950" w:rsidRDefault="002936B4" w:rsidP="00764990">
            <w:pPr>
              <w:autoSpaceDE w:val="0"/>
              <w:autoSpaceDN w:val="0"/>
              <w:adjustRightInd w:val="0"/>
              <w:rPr>
                <w:rFonts w:ascii="Arial" w:eastAsiaTheme="minorEastAsia" w:hAnsi="Arial" w:cs="Arial"/>
                <w:b/>
                <w:bCs/>
                <w:i/>
                <w:iCs/>
                <w:color w:val="000000" w:themeColor="text1"/>
                <w:u w:val="single"/>
                <w:lang w:val="en-IE" w:eastAsia="en-US"/>
              </w:rPr>
            </w:pPr>
            <w:r w:rsidRPr="202DA749">
              <w:rPr>
                <w:rFonts w:ascii="Arial" w:eastAsiaTheme="minorEastAsia" w:hAnsi="Arial" w:cs="Arial"/>
                <w:b/>
                <w:bCs/>
                <w:i/>
                <w:iCs/>
                <w:color w:val="000000" w:themeColor="text1"/>
                <w:lang w:val="en-IE" w:eastAsia="en-US"/>
              </w:rPr>
              <w:t xml:space="preserve">* </w:t>
            </w:r>
            <w:r w:rsidRPr="202DA749">
              <w:rPr>
                <w:rFonts w:ascii="Arial" w:eastAsiaTheme="minorEastAsia" w:hAnsi="Arial" w:cs="Arial"/>
                <w:b/>
                <w:bCs/>
                <w:i/>
                <w:iCs/>
                <w:color w:val="000000" w:themeColor="text1"/>
                <w:u w:val="single"/>
                <w:lang w:val="en-IE" w:eastAsia="en-US"/>
              </w:rPr>
              <w:t>Public Servants not affected by this legislation:</w:t>
            </w:r>
          </w:p>
          <w:p w14:paraId="4EE9A7FD" w14:textId="77777777" w:rsidR="002936B4" w:rsidRPr="00942950" w:rsidRDefault="3209C094" w:rsidP="00764990">
            <w:pPr>
              <w:autoSpaceDE w:val="0"/>
              <w:autoSpaceDN w:val="0"/>
              <w:adjustRightInd w:val="0"/>
              <w:rPr>
                <w:rFonts w:ascii="Arial" w:eastAsiaTheme="minorEastAsia" w:hAnsi="Arial" w:cs="Arial"/>
                <w:color w:val="000000" w:themeColor="text1"/>
                <w:lang w:val="en-IE" w:eastAsia="en-US"/>
              </w:rPr>
            </w:pPr>
            <w:r w:rsidRPr="7E67C7B4">
              <w:rPr>
                <w:rFonts w:ascii="Arial" w:eastAsiaTheme="minorEastAsia" w:hAnsi="Arial" w:cs="Arial"/>
                <w:color w:val="000000" w:themeColor="text1"/>
                <w:lang w:val="en-IE" w:eastAsia="en-US"/>
              </w:rPr>
              <w:t xml:space="preserve">Public servants joining the public service or re-joining the public service with a </w:t>
            </w:r>
            <w:r w:rsidR="6EE87D55" w:rsidRPr="7E67C7B4">
              <w:rPr>
                <w:rFonts w:ascii="Arial" w:eastAsiaTheme="minorEastAsia" w:hAnsi="Arial" w:cs="Arial"/>
                <w:color w:val="000000" w:themeColor="text1"/>
                <w:lang w:val="en-IE" w:eastAsia="en-US"/>
              </w:rPr>
              <w:t>26-week</w:t>
            </w:r>
            <w:r w:rsidRPr="7E67C7B4">
              <w:rPr>
                <w:rFonts w:ascii="Arial" w:eastAsiaTheme="minorEastAsia" w:hAnsi="Arial" w:cs="Arial"/>
                <w:color w:val="000000" w:themeColor="text1"/>
                <w:lang w:val="en-IE" w:eastAsia="en-US"/>
              </w:rPr>
              <w:t xml:space="preserve"> break in service, between 1 April 2004 and 31 December 2012 (new entrants) have no compulsory retirement age.</w:t>
            </w:r>
          </w:p>
          <w:p w14:paraId="74DE7BC9" w14:textId="77777777" w:rsidR="002936B4" w:rsidRPr="00942950" w:rsidRDefault="002936B4" w:rsidP="00764990">
            <w:pPr>
              <w:autoSpaceDE w:val="0"/>
              <w:autoSpaceDN w:val="0"/>
              <w:adjustRightInd w:val="0"/>
              <w:rPr>
                <w:rFonts w:ascii="Arial" w:eastAsiaTheme="minorEastAsia" w:hAnsi="Arial" w:cs="Arial"/>
                <w:color w:val="000000" w:themeColor="text1"/>
                <w:lang w:val="en-IE" w:eastAsia="en-US"/>
              </w:rPr>
            </w:pPr>
          </w:p>
          <w:p w14:paraId="529D90F0" w14:textId="77777777" w:rsidR="007C6C1E" w:rsidRPr="00764990" w:rsidRDefault="3209C094" w:rsidP="00764990">
            <w:pPr>
              <w:pStyle w:val="Heading7"/>
              <w:rPr>
                <w:rFonts w:eastAsiaTheme="minorEastAsia" w:cs="Arial"/>
                <w:b w:val="0"/>
                <w:bCs/>
                <w:color w:val="000000" w:themeColor="text1"/>
                <w:sz w:val="20"/>
                <w:lang w:val="en-IE"/>
              </w:rPr>
            </w:pPr>
            <w:r w:rsidRPr="00764990">
              <w:rPr>
                <w:rFonts w:eastAsiaTheme="minorEastAsia" w:cs="Arial"/>
                <w:b w:val="0"/>
                <w:bCs/>
                <w:color w:val="000000" w:themeColor="text1"/>
                <w:sz w:val="20"/>
                <w:lang w:val="en-IE"/>
              </w:rPr>
              <w:t xml:space="preserve">Public servants, joining the public service or re-joining the public service after a </w:t>
            </w:r>
            <w:r w:rsidR="71C481B3" w:rsidRPr="00764990">
              <w:rPr>
                <w:rFonts w:eastAsiaTheme="minorEastAsia" w:cs="Arial"/>
                <w:b w:val="0"/>
                <w:bCs/>
                <w:color w:val="000000" w:themeColor="text1"/>
                <w:sz w:val="20"/>
                <w:lang w:val="en-IE"/>
              </w:rPr>
              <w:t>26-week</w:t>
            </w:r>
            <w:r w:rsidRPr="00764990">
              <w:rPr>
                <w:rFonts w:eastAsiaTheme="minorEastAsia" w:cs="Arial"/>
                <w:b w:val="0"/>
                <w:bCs/>
                <w:color w:val="000000" w:themeColor="text1"/>
                <w:sz w:val="20"/>
                <w:lang w:val="en-IE"/>
              </w:rPr>
              <w:t xml:space="preserve"> break, after 1 January 2013 are members of the Single Pension Scheme and have a compulsory retirement age of 70.</w:t>
            </w:r>
          </w:p>
          <w:p w14:paraId="163FB6EC" w14:textId="4A7DAE89" w:rsidR="00A32C9A" w:rsidRPr="00A32C9A" w:rsidRDefault="00A32C9A" w:rsidP="00764990">
            <w:pPr>
              <w:rPr>
                <w:lang w:val="en-IE" w:eastAsia="en-US"/>
              </w:rPr>
            </w:pPr>
          </w:p>
        </w:tc>
      </w:tr>
      <w:tr w:rsidR="00543F98" w:rsidRPr="00942950" w14:paraId="249EF68D" w14:textId="77777777" w:rsidTr="000E314E">
        <w:tc>
          <w:tcPr>
            <w:tcW w:w="2523" w:type="dxa"/>
          </w:tcPr>
          <w:p w14:paraId="6B29E8A1" w14:textId="77777777" w:rsidR="00543F98" w:rsidRPr="00942950" w:rsidRDefault="00543F98" w:rsidP="202DA749">
            <w:pPr>
              <w:rPr>
                <w:rFonts w:ascii="Arial" w:hAnsi="Arial" w:cs="Arial"/>
                <w:b/>
                <w:bCs/>
              </w:rPr>
            </w:pPr>
            <w:r w:rsidRPr="202DA749">
              <w:rPr>
                <w:rFonts w:ascii="Arial" w:hAnsi="Arial" w:cs="Arial"/>
                <w:b/>
                <w:bCs/>
              </w:rPr>
              <w:lastRenderedPageBreak/>
              <w:t>Probation</w:t>
            </w:r>
          </w:p>
        </w:tc>
        <w:tc>
          <w:tcPr>
            <w:tcW w:w="8109" w:type="dxa"/>
          </w:tcPr>
          <w:p w14:paraId="5F67F216" w14:textId="77777777" w:rsidR="00543F98" w:rsidRDefault="00543F98" w:rsidP="202DA749">
            <w:pPr>
              <w:pStyle w:val="Heading7"/>
              <w:rPr>
                <w:rFonts w:cs="Arial"/>
                <w:b w:val="0"/>
                <w:sz w:val="20"/>
              </w:rPr>
            </w:pPr>
            <w:r w:rsidRPr="202DA749">
              <w:rPr>
                <w:rFonts w:cs="Arial"/>
                <w:b w:val="0"/>
                <w:sz w:val="20"/>
              </w:rPr>
              <w:t xml:space="preserve">Every appointment of a person who is not already a permanent officer of the </w:t>
            </w:r>
            <w:r w:rsidRPr="202DA749">
              <w:rPr>
                <w:rFonts w:cs="Arial"/>
                <w:b w:val="0"/>
                <w:sz w:val="20"/>
                <w:shd w:val="clear" w:color="auto" w:fill="FFFFFF"/>
              </w:rPr>
              <w:t>Health Service Executive or of a Local Authority</w:t>
            </w:r>
            <w:r w:rsidRPr="202DA749">
              <w:rPr>
                <w:rFonts w:cs="Arial"/>
                <w:b w:val="0"/>
                <w:sz w:val="20"/>
              </w:rPr>
              <w:t xml:space="preserve"> shall be subject to a probationary period of 12 months as stipulated in the Department of Health Circular No.10/71.</w:t>
            </w:r>
          </w:p>
          <w:p w14:paraId="41CE5BA7" w14:textId="01CE38DC" w:rsidR="00A32C9A" w:rsidRPr="00A32C9A" w:rsidRDefault="00A32C9A" w:rsidP="00A32C9A">
            <w:pPr>
              <w:rPr>
                <w:lang w:eastAsia="en-US"/>
              </w:rPr>
            </w:pPr>
          </w:p>
        </w:tc>
      </w:tr>
      <w:tr w:rsidR="00764990" w:rsidRPr="00942950" w14:paraId="387EC8EE"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0A6745F1" w14:textId="77777777" w:rsidR="00764990" w:rsidRPr="00764990" w:rsidRDefault="00764990" w:rsidP="00764990">
            <w:pPr>
              <w:rPr>
                <w:rFonts w:ascii="Arial" w:hAnsi="Arial" w:cs="Arial"/>
                <w:b/>
                <w:bCs/>
              </w:rPr>
            </w:pPr>
            <w:r w:rsidRPr="00764990">
              <w:rPr>
                <w:rFonts w:ascii="Arial" w:hAnsi="Arial" w:cs="Arial"/>
                <w:b/>
                <w:bCs/>
              </w:rPr>
              <w:t>Protection of children guidance and legislation</w:t>
            </w:r>
          </w:p>
          <w:p w14:paraId="20BED649" w14:textId="77777777" w:rsidR="00764990" w:rsidRPr="202DA749" w:rsidRDefault="00764990" w:rsidP="00764990">
            <w:pPr>
              <w:rPr>
                <w:rFonts w:ascii="Arial" w:hAnsi="Arial" w:cs="Arial"/>
                <w:b/>
                <w:bCs/>
              </w:rPr>
            </w:pPr>
          </w:p>
        </w:tc>
        <w:tc>
          <w:tcPr>
            <w:tcW w:w="8109" w:type="dxa"/>
            <w:tcBorders>
              <w:top w:val="single" w:sz="4" w:space="0" w:color="auto"/>
              <w:left w:val="single" w:sz="4" w:space="0" w:color="auto"/>
              <w:bottom w:val="single" w:sz="4" w:space="0" w:color="auto"/>
              <w:right w:val="single" w:sz="4" w:space="0" w:color="auto"/>
            </w:tcBorders>
          </w:tcPr>
          <w:p w14:paraId="37ECD523" w14:textId="77777777" w:rsidR="00764990" w:rsidRPr="00764990" w:rsidRDefault="00764990" w:rsidP="00764990">
            <w:pPr>
              <w:jc w:val="both"/>
              <w:rPr>
                <w:rFonts w:ascii="Arial" w:hAnsi="Arial" w:cs="Arial"/>
              </w:rPr>
            </w:pPr>
            <w:r w:rsidRPr="0076499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3B960E8" w14:textId="77777777" w:rsidR="00764990" w:rsidRPr="00764990" w:rsidRDefault="00764990" w:rsidP="00764990">
            <w:pPr>
              <w:jc w:val="both"/>
              <w:rPr>
                <w:rFonts w:ascii="Arial" w:hAnsi="Arial" w:cs="Arial"/>
              </w:rPr>
            </w:pPr>
          </w:p>
          <w:p w14:paraId="49C758CE" w14:textId="77777777" w:rsidR="00764990" w:rsidRPr="00764990" w:rsidRDefault="00764990" w:rsidP="00764990">
            <w:pPr>
              <w:jc w:val="both"/>
              <w:rPr>
                <w:rFonts w:ascii="Arial" w:hAnsi="Arial" w:cs="Arial"/>
              </w:rPr>
            </w:pPr>
            <w:r w:rsidRPr="00764990">
              <w:rPr>
                <w:rFonts w:ascii="Arial" w:hAnsi="Arial" w:cs="Arial"/>
              </w:rPr>
              <w:t xml:space="preserve">Some staff have additional responsibilities such as Line Managers, Designated Officers and Mandated Persons. </w:t>
            </w:r>
          </w:p>
          <w:p w14:paraId="7FA6BD56" w14:textId="77777777" w:rsidR="00764990" w:rsidRPr="00764990" w:rsidRDefault="00764990" w:rsidP="00764990">
            <w:pPr>
              <w:jc w:val="both"/>
              <w:rPr>
                <w:rFonts w:ascii="Arial" w:hAnsi="Arial" w:cs="Arial"/>
              </w:rPr>
            </w:pPr>
          </w:p>
          <w:p w14:paraId="3ABA78AA" w14:textId="77777777" w:rsidR="00764990" w:rsidRPr="00764990" w:rsidRDefault="00764990" w:rsidP="00764990">
            <w:pPr>
              <w:jc w:val="both"/>
              <w:rPr>
                <w:rFonts w:ascii="Arial" w:hAnsi="Arial" w:cs="Arial"/>
              </w:rPr>
            </w:pPr>
            <w:r w:rsidRPr="0076499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764990">
                <w:rPr>
                  <w:rStyle w:val="Hyperlink"/>
                  <w:rFonts w:ascii="Arial" w:hAnsi="Arial" w:cs="Arial"/>
                </w:rPr>
                <w:t>Schedule 2</w:t>
              </w:r>
              <w:r w:rsidRPr="00764990">
                <w:rPr>
                  <w:rFonts w:ascii="Arial" w:hAnsi="Arial"/>
                </w:rPr>
                <w:t xml:space="preserve"> of the Children First Act 2015</w:t>
              </w:r>
            </w:hyperlink>
            <w:r w:rsidRPr="00764990">
              <w:rPr>
                <w:rFonts w:ascii="Arial" w:hAnsi="Arial" w:cs="Arial"/>
              </w:rPr>
              <w:t xml:space="preserve"> to see if you are a Mandated Person, and therefore a HSE Designated Officer, and be familiar with the related roles and legal responsibilities. </w:t>
            </w:r>
          </w:p>
          <w:p w14:paraId="1EB3E54E" w14:textId="77777777" w:rsidR="00764990" w:rsidRPr="00764990" w:rsidRDefault="00764990" w:rsidP="00764990">
            <w:pPr>
              <w:jc w:val="both"/>
              <w:rPr>
                <w:rFonts w:ascii="Arial" w:hAnsi="Arial" w:cs="Arial"/>
              </w:rPr>
            </w:pPr>
          </w:p>
          <w:p w14:paraId="7670A91D" w14:textId="77777777" w:rsidR="00764990" w:rsidRPr="00764990" w:rsidRDefault="00764990" w:rsidP="00764990">
            <w:pPr>
              <w:jc w:val="both"/>
              <w:rPr>
                <w:rFonts w:ascii="Arial" w:hAnsi="Arial" w:cs="Arial"/>
              </w:rPr>
            </w:pPr>
            <w:r w:rsidRPr="00764990">
              <w:rPr>
                <w:rFonts w:ascii="Arial" w:hAnsi="Arial" w:cs="Arial"/>
              </w:rPr>
              <w:t xml:space="preserve">Visit </w:t>
            </w:r>
            <w:hyperlink r:id="rId18" w:history="1">
              <w:r w:rsidRPr="00764990">
                <w:rPr>
                  <w:rStyle w:val="Hyperlink"/>
                  <w:rFonts w:ascii="Arial" w:hAnsi="Arial" w:cs="Arial"/>
                </w:rPr>
                <w:t>HSE Children First</w:t>
              </w:r>
              <w:r w:rsidRPr="00764990">
                <w:rPr>
                  <w:rFonts w:ascii="Arial" w:hAnsi="Arial"/>
                </w:rPr>
                <w:t xml:space="preserve"> </w:t>
              </w:r>
            </w:hyperlink>
            <w:r w:rsidRPr="00764990">
              <w:rPr>
                <w:rFonts w:ascii="Arial" w:hAnsi="Arial" w:cs="Arial"/>
              </w:rPr>
              <w:t xml:space="preserve">for further information, guidance and resources. </w:t>
            </w:r>
          </w:p>
          <w:p w14:paraId="542F5FE5" w14:textId="0A40CC1B" w:rsidR="00764990" w:rsidRPr="00764990" w:rsidRDefault="00764990" w:rsidP="00764990">
            <w:pPr>
              <w:jc w:val="both"/>
              <w:rPr>
                <w:rFonts w:ascii="Arial" w:hAnsi="Arial" w:cs="Arial"/>
              </w:rPr>
            </w:pPr>
          </w:p>
        </w:tc>
      </w:tr>
      <w:tr w:rsidR="00764990" w:rsidRPr="00942950" w14:paraId="48C24604"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016553BF" w14:textId="77777777" w:rsidR="00764990" w:rsidRPr="00942950" w:rsidRDefault="00764990" w:rsidP="00764990">
            <w:pPr>
              <w:rPr>
                <w:rFonts w:ascii="Arial" w:hAnsi="Arial" w:cs="Arial"/>
                <w:b/>
                <w:bCs/>
              </w:rPr>
            </w:pPr>
            <w:bookmarkStart w:id="0" w:name="_Hlk58316562"/>
            <w:r w:rsidRPr="202DA749">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74A75AB" w14:textId="77777777" w:rsidR="00764990" w:rsidRPr="00942950" w:rsidRDefault="00764990" w:rsidP="00764990">
            <w:pPr>
              <w:jc w:val="both"/>
              <w:rPr>
                <w:rFonts w:ascii="Arial" w:hAnsi="Arial" w:cs="Arial"/>
              </w:rPr>
            </w:pPr>
            <w:r w:rsidRPr="202DA749">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E90EC33" w14:textId="77777777" w:rsidR="00764990" w:rsidRPr="00942950" w:rsidRDefault="00764990" w:rsidP="00764990">
            <w:pPr>
              <w:jc w:val="both"/>
              <w:rPr>
                <w:rFonts w:ascii="Arial" w:hAnsi="Arial" w:cs="Arial"/>
              </w:rPr>
            </w:pPr>
          </w:p>
        </w:tc>
      </w:tr>
      <w:tr w:rsidR="00764990" w:rsidRPr="00942950" w14:paraId="635C02AC"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6004F5D2" w14:textId="77777777" w:rsidR="00764990" w:rsidRPr="00942950" w:rsidRDefault="00764990" w:rsidP="00764990">
            <w:pPr>
              <w:rPr>
                <w:rFonts w:ascii="Arial" w:hAnsi="Arial" w:cs="Arial"/>
                <w:b/>
                <w:bCs/>
              </w:rPr>
            </w:pPr>
            <w:r w:rsidRPr="202DA749">
              <w:rPr>
                <w:rFonts w:ascii="Arial" w:hAnsi="Arial" w:cs="Arial"/>
                <w:b/>
                <w:bCs/>
              </w:rPr>
              <w:t>Health &amp; Safety</w:t>
            </w:r>
          </w:p>
        </w:tc>
        <w:tc>
          <w:tcPr>
            <w:tcW w:w="8109" w:type="dxa"/>
            <w:tcBorders>
              <w:top w:val="single" w:sz="4" w:space="0" w:color="auto"/>
              <w:left w:val="single" w:sz="4" w:space="0" w:color="auto"/>
              <w:bottom w:val="single" w:sz="4" w:space="0" w:color="auto"/>
              <w:right w:val="single" w:sz="4" w:space="0" w:color="auto"/>
            </w:tcBorders>
          </w:tcPr>
          <w:p w14:paraId="3957687C" w14:textId="77777777" w:rsidR="00764990" w:rsidRPr="00942950" w:rsidRDefault="00764990" w:rsidP="00764990">
            <w:pPr>
              <w:jc w:val="both"/>
              <w:rPr>
                <w:rFonts w:ascii="Arial" w:hAnsi="Arial" w:cs="Arial"/>
              </w:rPr>
            </w:pPr>
            <w:r w:rsidRPr="202DA74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695025CD" w14:textId="77777777" w:rsidR="00764990" w:rsidRPr="00942950" w:rsidRDefault="00764990" w:rsidP="00764990">
            <w:pPr>
              <w:ind w:firstLine="720"/>
              <w:jc w:val="both"/>
              <w:rPr>
                <w:rFonts w:ascii="Arial" w:hAnsi="Arial" w:cs="Arial"/>
              </w:rPr>
            </w:pPr>
          </w:p>
          <w:p w14:paraId="42C711A0" w14:textId="77777777" w:rsidR="00764990" w:rsidRPr="00942950" w:rsidRDefault="00764990" w:rsidP="00764990">
            <w:pPr>
              <w:jc w:val="both"/>
              <w:rPr>
                <w:rFonts w:ascii="Arial" w:hAnsi="Arial" w:cs="Arial"/>
              </w:rPr>
            </w:pPr>
            <w:r w:rsidRPr="202DA749">
              <w:rPr>
                <w:rFonts w:ascii="Arial" w:hAnsi="Arial" w:cs="Arial"/>
              </w:rPr>
              <w:t>Key responsibilities include:</w:t>
            </w:r>
          </w:p>
          <w:p w14:paraId="69FBED08" w14:textId="77777777" w:rsidR="00764990" w:rsidRPr="00942950" w:rsidRDefault="00764990" w:rsidP="00764990">
            <w:pPr>
              <w:jc w:val="both"/>
              <w:rPr>
                <w:rFonts w:ascii="Arial" w:hAnsi="Arial" w:cs="Arial"/>
                <w:highlight w:val="yellow"/>
              </w:rPr>
            </w:pPr>
          </w:p>
          <w:p w14:paraId="00C137C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Developing a SSSS for the department/service</w:t>
            </w:r>
            <w:r w:rsidRPr="202DA749">
              <w:rPr>
                <w:rStyle w:val="FootnoteReference"/>
                <w:rFonts w:ascii="Arial" w:eastAsia="Calibri" w:hAnsi="Arial" w:cs="Arial"/>
              </w:rPr>
              <w:footnoteReference w:id="2"/>
            </w:r>
            <w:r w:rsidRPr="202DA74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F86A2E5"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B23E27E"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Consulting and communicating with staff and safety representatives on OSH matters.</w:t>
            </w:r>
          </w:p>
          <w:p w14:paraId="6AB4BCB2"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a training needs assessment (TNA) is undertaken for employees, facilitating their attendance at statutory OSH training, and ensuring records are maintained for each employee.</w:t>
            </w:r>
          </w:p>
          <w:p w14:paraId="32B7F4B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that all incidents occurring within the relevant department/service are appropriately managed and investigated in accordance with HSE procedures.</w:t>
            </w:r>
            <w:r w:rsidRPr="202DA749">
              <w:rPr>
                <w:rStyle w:val="FootnoteReference"/>
                <w:rFonts w:ascii="Arial" w:eastAsia="Calibri" w:hAnsi="Arial" w:cs="Arial"/>
              </w:rPr>
              <w:footnoteReference w:id="3"/>
            </w:r>
            <w:r w:rsidRPr="202DA749">
              <w:rPr>
                <w:rFonts w:ascii="Arial" w:hAnsi="Arial" w:cs="Arial"/>
              </w:rPr>
              <w:t>.</w:t>
            </w:r>
          </w:p>
          <w:p w14:paraId="5635156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Seeking advice from health and safety professionals through the National Health and Safety Function Helpdesk as appropriate.</w:t>
            </w:r>
          </w:p>
          <w:p w14:paraId="4D841931"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Reviewing the health and safety performance of the ward/department/service and staff through, respectively, local audit and performance achievement meetings for example.</w:t>
            </w:r>
          </w:p>
          <w:p w14:paraId="5FC74CC8" w14:textId="77777777" w:rsidR="00764990" w:rsidRPr="00942950" w:rsidRDefault="00764990" w:rsidP="00764990">
            <w:pPr>
              <w:jc w:val="both"/>
              <w:rPr>
                <w:rFonts w:ascii="Arial" w:hAnsi="Arial" w:cs="Arial"/>
              </w:rPr>
            </w:pPr>
          </w:p>
          <w:p w14:paraId="7BD988A4" w14:textId="77777777" w:rsidR="00764990" w:rsidRPr="00942950" w:rsidRDefault="00764990" w:rsidP="00764990">
            <w:pPr>
              <w:jc w:val="both"/>
              <w:rPr>
                <w:rFonts w:ascii="Arial" w:hAnsi="Arial" w:cs="Arial"/>
              </w:rPr>
            </w:pPr>
            <w:r w:rsidRPr="202DA749">
              <w:rPr>
                <w:rFonts w:ascii="Arial" w:hAnsi="Arial" w:cs="Arial"/>
                <w:b/>
                <w:bCs/>
              </w:rPr>
              <w:t>Note</w:t>
            </w:r>
            <w:r w:rsidRPr="202DA749">
              <w:rPr>
                <w:rFonts w:ascii="Arial" w:hAnsi="Arial" w:cs="Arial"/>
              </w:rPr>
              <w:t xml:space="preserve">: Detailed roles and responsibilities of Line Managers are outlined in local SSSS. </w:t>
            </w:r>
          </w:p>
        </w:tc>
      </w:tr>
      <w:bookmarkEnd w:id="0"/>
    </w:tbl>
    <w:p w14:paraId="2578D2B8" w14:textId="77777777" w:rsidR="00117CD7" w:rsidRPr="00942950" w:rsidRDefault="00117CD7" w:rsidP="00005E94">
      <w:pPr>
        <w:rPr>
          <w:rFonts w:ascii="Arial" w:hAnsi="Arial" w:cs="Arial"/>
          <w:b/>
          <w:color w:val="000099"/>
          <w:sz w:val="22"/>
          <w:szCs w:val="22"/>
        </w:rPr>
      </w:pPr>
    </w:p>
    <w:sectPr w:rsidR="00117CD7" w:rsidRPr="00942950"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707D" w14:textId="77777777" w:rsidR="003322B0" w:rsidRDefault="003322B0" w:rsidP="00543F98">
      <w:r>
        <w:separator/>
      </w:r>
    </w:p>
  </w:endnote>
  <w:endnote w:type="continuationSeparator" w:id="0">
    <w:p w14:paraId="7F1624DB" w14:textId="77777777" w:rsidR="003322B0" w:rsidRDefault="003322B0" w:rsidP="00543F98">
      <w:r>
        <w:continuationSeparator/>
      </w:r>
    </w:p>
  </w:endnote>
  <w:endnote w:type="continuationNotice" w:id="1">
    <w:p w14:paraId="42CB929B" w14:textId="77777777" w:rsidR="003322B0" w:rsidRDefault="00332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F153" w14:textId="77777777" w:rsidR="00B13527" w:rsidRDefault="00B13527">
    <w:pPr>
      <w:pStyle w:val="Footer"/>
      <w:framePr w:wrap="around" w:vAnchor="text" w:hAnchor="margin" w:xAlign="center" w:y="1"/>
      <w:rPr>
        <w:rStyle w:val="PageNumber"/>
      </w:rPr>
    </w:pPr>
  </w:p>
  <w:p w14:paraId="5F3AC08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91B" w14:textId="77777777" w:rsidR="00DA7FD3" w:rsidRDefault="00DA7FD3">
    <w:pPr>
      <w:pStyle w:val="Footer"/>
      <w:jc w:val="right"/>
    </w:pPr>
  </w:p>
  <w:p w14:paraId="6835E1CE"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74F3" w14:textId="77777777" w:rsidR="003322B0" w:rsidRDefault="003322B0" w:rsidP="00543F98">
      <w:r>
        <w:separator/>
      </w:r>
    </w:p>
  </w:footnote>
  <w:footnote w:type="continuationSeparator" w:id="0">
    <w:p w14:paraId="62266064" w14:textId="77777777" w:rsidR="003322B0" w:rsidRDefault="003322B0" w:rsidP="00543F98">
      <w:r>
        <w:continuationSeparator/>
      </w:r>
    </w:p>
  </w:footnote>
  <w:footnote w:type="continuationNotice" w:id="1">
    <w:p w14:paraId="1ADB8276" w14:textId="77777777" w:rsidR="003322B0" w:rsidRDefault="003322B0"/>
  </w:footnote>
  <w:footnote w:id="2">
    <w:p w14:paraId="528C602F" w14:textId="77777777" w:rsidR="00005E94" w:rsidRPr="0087266C" w:rsidRDefault="00005E94" w:rsidP="00005E94">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83188FE" w14:textId="6E52CD9A" w:rsidR="00764990" w:rsidRPr="00BE491B" w:rsidRDefault="00005E94" w:rsidP="00005E94">
      <w:pPr>
        <w:pStyle w:val="FootnoteText"/>
        <w:rPr>
          <w:rFonts w:ascii="Arial" w:hAnsi="Arial" w:cs="Arial"/>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p w14:paraId="21928B7D" w14:textId="77777777" w:rsidR="00764990" w:rsidRDefault="00764990" w:rsidP="00543F98">
      <w:pPr>
        <w:pStyle w:val="FootnoteText"/>
      </w:pPr>
    </w:p>
  </w:footnote>
  <w:footnote w:id="3">
    <w:p w14:paraId="0DFDFA54" w14:textId="77777777" w:rsidR="00764990" w:rsidRPr="00DD13C2" w:rsidRDefault="0076499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7280B83"/>
    <w:multiLevelType w:val="hybridMultilevel"/>
    <w:tmpl w:val="D4EE5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F55673"/>
    <w:multiLevelType w:val="hybridMultilevel"/>
    <w:tmpl w:val="8A101BDA"/>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E632615"/>
    <w:multiLevelType w:val="hybridMultilevel"/>
    <w:tmpl w:val="6D026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F27B14"/>
    <w:multiLevelType w:val="hybridMultilevel"/>
    <w:tmpl w:val="766A25A2"/>
    <w:lvl w:ilvl="0" w:tplc="A5DECD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251A6"/>
    <w:multiLevelType w:val="hybridMultilevel"/>
    <w:tmpl w:val="0558747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44036F45"/>
    <w:multiLevelType w:val="hybridMultilevel"/>
    <w:tmpl w:val="14B838F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E7F4B"/>
    <w:multiLevelType w:val="hybridMultilevel"/>
    <w:tmpl w:val="5F2C9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F9D5221"/>
    <w:multiLevelType w:val="hybridMultilevel"/>
    <w:tmpl w:val="261C500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7493316"/>
    <w:multiLevelType w:val="hybridMultilevel"/>
    <w:tmpl w:val="04FA568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0" w15:restartNumberingAfterBreak="0">
    <w:nsid w:val="757E3659"/>
    <w:multiLevelType w:val="hybridMultilevel"/>
    <w:tmpl w:val="DB4225DC"/>
    <w:lvl w:ilvl="0" w:tplc="C8B2FF3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37318"/>
    <w:multiLevelType w:val="hybridMultilevel"/>
    <w:tmpl w:val="5FDE53EC"/>
    <w:lvl w:ilvl="0" w:tplc="207693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07929247">
    <w:abstractNumId w:val="0"/>
  </w:num>
  <w:num w:numId="2" w16cid:durableId="1836988587">
    <w:abstractNumId w:val="9"/>
  </w:num>
  <w:num w:numId="3" w16cid:durableId="208685541">
    <w:abstractNumId w:val="3"/>
  </w:num>
  <w:num w:numId="4" w16cid:durableId="2049639905">
    <w:abstractNumId w:val="24"/>
  </w:num>
  <w:num w:numId="5" w16cid:durableId="1473137460">
    <w:abstractNumId w:val="2"/>
  </w:num>
  <w:num w:numId="6" w16cid:durableId="160239014">
    <w:abstractNumId w:val="13"/>
  </w:num>
  <w:num w:numId="7" w16cid:durableId="287512842">
    <w:abstractNumId w:val="15"/>
  </w:num>
  <w:num w:numId="8" w16cid:durableId="1915359258">
    <w:abstractNumId w:val="14"/>
  </w:num>
  <w:num w:numId="9" w16cid:durableId="66003740">
    <w:abstractNumId w:val="5"/>
  </w:num>
  <w:num w:numId="10" w16cid:durableId="1061246197">
    <w:abstractNumId w:val="21"/>
  </w:num>
  <w:num w:numId="11" w16cid:durableId="2087149564">
    <w:abstractNumId w:val="16"/>
  </w:num>
  <w:num w:numId="12" w16cid:durableId="808129723">
    <w:abstractNumId w:val="16"/>
  </w:num>
  <w:num w:numId="13" w16cid:durableId="632751324">
    <w:abstractNumId w:val="19"/>
  </w:num>
  <w:num w:numId="14" w16cid:durableId="1547062598">
    <w:abstractNumId w:val="7"/>
  </w:num>
  <w:num w:numId="15" w16cid:durableId="520162748">
    <w:abstractNumId w:val="20"/>
  </w:num>
  <w:num w:numId="16" w16cid:durableId="1338849073">
    <w:abstractNumId w:val="12"/>
  </w:num>
  <w:num w:numId="17" w16cid:durableId="1756708214">
    <w:abstractNumId w:val="8"/>
  </w:num>
  <w:num w:numId="18" w16cid:durableId="1831292316">
    <w:abstractNumId w:val="22"/>
  </w:num>
  <w:num w:numId="19" w16cid:durableId="975377214">
    <w:abstractNumId w:val="10"/>
  </w:num>
  <w:num w:numId="20" w16cid:durableId="511644764">
    <w:abstractNumId w:val="11"/>
  </w:num>
  <w:num w:numId="21" w16cid:durableId="65495965">
    <w:abstractNumId w:val="17"/>
  </w:num>
  <w:num w:numId="22" w16cid:durableId="1792431462">
    <w:abstractNumId w:val="1"/>
  </w:num>
  <w:num w:numId="23" w16cid:durableId="274562178">
    <w:abstractNumId w:val="4"/>
  </w:num>
  <w:num w:numId="24" w16cid:durableId="421416258">
    <w:abstractNumId w:val="23"/>
  </w:num>
  <w:num w:numId="25" w16cid:durableId="1967394126">
    <w:abstractNumId w:val="18"/>
  </w:num>
  <w:num w:numId="26" w16cid:durableId="155820043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3825"/>
    <w:rsid w:val="00005E94"/>
    <w:rsid w:val="00010146"/>
    <w:rsid w:val="00016C4B"/>
    <w:rsid w:val="00020A19"/>
    <w:rsid w:val="00042653"/>
    <w:rsid w:val="00047024"/>
    <w:rsid w:val="0005694F"/>
    <w:rsid w:val="00063F8A"/>
    <w:rsid w:val="00076576"/>
    <w:rsid w:val="00081C31"/>
    <w:rsid w:val="00091D46"/>
    <w:rsid w:val="00095C1D"/>
    <w:rsid w:val="000A7350"/>
    <w:rsid w:val="000AA760"/>
    <w:rsid w:val="000B7318"/>
    <w:rsid w:val="000E035F"/>
    <w:rsid w:val="000E314E"/>
    <w:rsid w:val="000F271C"/>
    <w:rsid w:val="00103C52"/>
    <w:rsid w:val="001142DE"/>
    <w:rsid w:val="00114E4B"/>
    <w:rsid w:val="00117CD7"/>
    <w:rsid w:val="001253CB"/>
    <w:rsid w:val="00125D2E"/>
    <w:rsid w:val="00145839"/>
    <w:rsid w:val="00145C8C"/>
    <w:rsid w:val="00152488"/>
    <w:rsid w:val="00163957"/>
    <w:rsid w:val="00165036"/>
    <w:rsid w:val="001675BD"/>
    <w:rsid w:val="00177D2A"/>
    <w:rsid w:val="0018179A"/>
    <w:rsid w:val="0018387C"/>
    <w:rsid w:val="00185EBC"/>
    <w:rsid w:val="001901E2"/>
    <w:rsid w:val="00192070"/>
    <w:rsid w:val="00195968"/>
    <w:rsid w:val="001977BD"/>
    <w:rsid w:val="001A7F9A"/>
    <w:rsid w:val="0023552F"/>
    <w:rsid w:val="00240E4C"/>
    <w:rsid w:val="0024231B"/>
    <w:rsid w:val="002430BF"/>
    <w:rsid w:val="00257231"/>
    <w:rsid w:val="00260C8B"/>
    <w:rsid w:val="00265320"/>
    <w:rsid w:val="00276B65"/>
    <w:rsid w:val="00286130"/>
    <w:rsid w:val="0029014C"/>
    <w:rsid w:val="00290BC3"/>
    <w:rsid w:val="002936B4"/>
    <w:rsid w:val="002A1DEB"/>
    <w:rsid w:val="002A7A26"/>
    <w:rsid w:val="00301156"/>
    <w:rsid w:val="00312DD3"/>
    <w:rsid w:val="00317820"/>
    <w:rsid w:val="00320DDC"/>
    <w:rsid w:val="003237BB"/>
    <w:rsid w:val="003238E5"/>
    <w:rsid w:val="00331995"/>
    <w:rsid w:val="003322B0"/>
    <w:rsid w:val="0033762B"/>
    <w:rsid w:val="003544BF"/>
    <w:rsid w:val="0035717C"/>
    <w:rsid w:val="00372A5B"/>
    <w:rsid w:val="003741E3"/>
    <w:rsid w:val="0038385E"/>
    <w:rsid w:val="0038731D"/>
    <w:rsid w:val="00387421"/>
    <w:rsid w:val="00391C52"/>
    <w:rsid w:val="003969DE"/>
    <w:rsid w:val="003C1191"/>
    <w:rsid w:val="003C69A1"/>
    <w:rsid w:val="003F586D"/>
    <w:rsid w:val="0040367D"/>
    <w:rsid w:val="0041250A"/>
    <w:rsid w:val="004176BE"/>
    <w:rsid w:val="00424B4F"/>
    <w:rsid w:val="00427396"/>
    <w:rsid w:val="0044373F"/>
    <w:rsid w:val="00463454"/>
    <w:rsid w:val="00475884"/>
    <w:rsid w:val="00477AEF"/>
    <w:rsid w:val="004831DD"/>
    <w:rsid w:val="004B0D9B"/>
    <w:rsid w:val="004C78F8"/>
    <w:rsid w:val="004E2B9F"/>
    <w:rsid w:val="004F2F73"/>
    <w:rsid w:val="004F4F64"/>
    <w:rsid w:val="00503D22"/>
    <w:rsid w:val="00505808"/>
    <w:rsid w:val="005150A5"/>
    <w:rsid w:val="00521CFC"/>
    <w:rsid w:val="005311D9"/>
    <w:rsid w:val="00542789"/>
    <w:rsid w:val="00543F98"/>
    <w:rsid w:val="00552E25"/>
    <w:rsid w:val="00566692"/>
    <w:rsid w:val="00580E6F"/>
    <w:rsid w:val="00593D2E"/>
    <w:rsid w:val="005A2192"/>
    <w:rsid w:val="005B29E2"/>
    <w:rsid w:val="005B624A"/>
    <w:rsid w:val="005D60BA"/>
    <w:rsid w:val="005E13EC"/>
    <w:rsid w:val="005E43B0"/>
    <w:rsid w:val="005F10AC"/>
    <w:rsid w:val="005F1BC1"/>
    <w:rsid w:val="005F595E"/>
    <w:rsid w:val="00611576"/>
    <w:rsid w:val="006241B3"/>
    <w:rsid w:val="00627255"/>
    <w:rsid w:val="0064026D"/>
    <w:rsid w:val="006544F8"/>
    <w:rsid w:val="0065796E"/>
    <w:rsid w:val="00661A92"/>
    <w:rsid w:val="006620CA"/>
    <w:rsid w:val="00671C9E"/>
    <w:rsid w:val="00692EAB"/>
    <w:rsid w:val="006A2668"/>
    <w:rsid w:val="006A54F6"/>
    <w:rsid w:val="006C185B"/>
    <w:rsid w:val="006F6EB4"/>
    <w:rsid w:val="00705C73"/>
    <w:rsid w:val="00706F98"/>
    <w:rsid w:val="00723925"/>
    <w:rsid w:val="00753CF6"/>
    <w:rsid w:val="00756CDE"/>
    <w:rsid w:val="00762F30"/>
    <w:rsid w:val="00764990"/>
    <w:rsid w:val="00767828"/>
    <w:rsid w:val="00795998"/>
    <w:rsid w:val="007A321A"/>
    <w:rsid w:val="007A7ACA"/>
    <w:rsid w:val="007C6C1E"/>
    <w:rsid w:val="007D0052"/>
    <w:rsid w:val="007D2E37"/>
    <w:rsid w:val="007D43A7"/>
    <w:rsid w:val="007D639C"/>
    <w:rsid w:val="007E2E58"/>
    <w:rsid w:val="007F6BBE"/>
    <w:rsid w:val="00807475"/>
    <w:rsid w:val="008101F2"/>
    <w:rsid w:val="00827851"/>
    <w:rsid w:val="008333A8"/>
    <w:rsid w:val="00835025"/>
    <w:rsid w:val="008350FF"/>
    <w:rsid w:val="00836B91"/>
    <w:rsid w:val="008450AB"/>
    <w:rsid w:val="00847C4F"/>
    <w:rsid w:val="0086271D"/>
    <w:rsid w:val="00872A78"/>
    <w:rsid w:val="00875C44"/>
    <w:rsid w:val="0087712E"/>
    <w:rsid w:val="00890A2B"/>
    <w:rsid w:val="008935CD"/>
    <w:rsid w:val="008939D5"/>
    <w:rsid w:val="008950F1"/>
    <w:rsid w:val="0089754E"/>
    <w:rsid w:val="0089778D"/>
    <w:rsid w:val="008A014A"/>
    <w:rsid w:val="008A543C"/>
    <w:rsid w:val="008A6CFF"/>
    <w:rsid w:val="008E79BF"/>
    <w:rsid w:val="0091336F"/>
    <w:rsid w:val="00932393"/>
    <w:rsid w:val="00934EF3"/>
    <w:rsid w:val="00942950"/>
    <w:rsid w:val="009441FF"/>
    <w:rsid w:val="00950A48"/>
    <w:rsid w:val="00955918"/>
    <w:rsid w:val="009713C6"/>
    <w:rsid w:val="00974DD9"/>
    <w:rsid w:val="0099270D"/>
    <w:rsid w:val="009978B1"/>
    <w:rsid w:val="009A0832"/>
    <w:rsid w:val="009A2650"/>
    <w:rsid w:val="009B6BF8"/>
    <w:rsid w:val="009C60CC"/>
    <w:rsid w:val="009C7692"/>
    <w:rsid w:val="009D2BD1"/>
    <w:rsid w:val="009D5FB2"/>
    <w:rsid w:val="009E712F"/>
    <w:rsid w:val="009F1891"/>
    <w:rsid w:val="009F476E"/>
    <w:rsid w:val="00A105FE"/>
    <w:rsid w:val="00A1230C"/>
    <w:rsid w:val="00A20A61"/>
    <w:rsid w:val="00A31CE6"/>
    <w:rsid w:val="00A328EE"/>
    <w:rsid w:val="00A32C9A"/>
    <w:rsid w:val="00A33245"/>
    <w:rsid w:val="00A35B00"/>
    <w:rsid w:val="00A36FE9"/>
    <w:rsid w:val="00A456E0"/>
    <w:rsid w:val="00A55A67"/>
    <w:rsid w:val="00A60B19"/>
    <w:rsid w:val="00A62E67"/>
    <w:rsid w:val="00A77C5C"/>
    <w:rsid w:val="00A847E5"/>
    <w:rsid w:val="00A8573A"/>
    <w:rsid w:val="00A85FAD"/>
    <w:rsid w:val="00AB4063"/>
    <w:rsid w:val="00AC325C"/>
    <w:rsid w:val="00AD3951"/>
    <w:rsid w:val="00B03D6D"/>
    <w:rsid w:val="00B125D9"/>
    <w:rsid w:val="00B13527"/>
    <w:rsid w:val="00B40EA0"/>
    <w:rsid w:val="00B45750"/>
    <w:rsid w:val="00B5345F"/>
    <w:rsid w:val="00B5741C"/>
    <w:rsid w:val="00B6738C"/>
    <w:rsid w:val="00B701CC"/>
    <w:rsid w:val="00B85A4B"/>
    <w:rsid w:val="00B90C1E"/>
    <w:rsid w:val="00B92AF3"/>
    <w:rsid w:val="00B9328A"/>
    <w:rsid w:val="00B9452A"/>
    <w:rsid w:val="00BA14C2"/>
    <w:rsid w:val="00BB1506"/>
    <w:rsid w:val="00BD5194"/>
    <w:rsid w:val="00BE2087"/>
    <w:rsid w:val="00BE491B"/>
    <w:rsid w:val="00C0126D"/>
    <w:rsid w:val="00C030A5"/>
    <w:rsid w:val="00C12DBB"/>
    <w:rsid w:val="00C27EBA"/>
    <w:rsid w:val="00C36670"/>
    <w:rsid w:val="00C40A8D"/>
    <w:rsid w:val="00C438C1"/>
    <w:rsid w:val="00C5018B"/>
    <w:rsid w:val="00C57CEC"/>
    <w:rsid w:val="00C73170"/>
    <w:rsid w:val="00CA12C1"/>
    <w:rsid w:val="00CA23D7"/>
    <w:rsid w:val="00CA7B8F"/>
    <w:rsid w:val="00CB2C3A"/>
    <w:rsid w:val="00CC082D"/>
    <w:rsid w:val="00CD0632"/>
    <w:rsid w:val="00CE3011"/>
    <w:rsid w:val="00CE499C"/>
    <w:rsid w:val="00D16FF7"/>
    <w:rsid w:val="00D24267"/>
    <w:rsid w:val="00D34192"/>
    <w:rsid w:val="00D345CA"/>
    <w:rsid w:val="00D34786"/>
    <w:rsid w:val="00D50652"/>
    <w:rsid w:val="00D50A8D"/>
    <w:rsid w:val="00D704A8"/>
    <w:rsid w:val="00D822E7"/>
    <w:rsid w:val="00D844B6"/>
    <w:rsid w:val="00D91128"/>
    <w:rsid w:val="00D91D51"/>
    <w:rsid w:val="00DA2B8C"/>
    <w:rsid w:val="00DA7FD3"/>
    <w:rsid w:val="00DC76A4"/>
    <w:rsid w:val="00DC7F55"/>
    <w:rsid w:val="00DD0650"/>
    <w:rsid w:val="00DF4544"/>
    <w:rsid w:val="00DF51DC"/>
    <w:rsid w:val="00E20CA0"/>
    <w:rsid w:val="00E31D9E"/>
    <w:rsid w:val="00E45386"/>
    <w:rsid w:val="00E46F0F"/>
    <w:rsid w:val="00E53F9F"/>
    <w:rsid w:val="00E556B2"/>
    <w:rsid w:val="00E64E67"/>
    <w:rsid w:val="00E77239"/>
    <w:rsid w:val="00E92A9C"/>
    <w:rsid w:val="00EB3C67"/>
    <w:rsid w:val="00EB5E72"/>
    <w:rsid w:val="00EB7809"/>
    <w:rsid w:val="00EC3C8E"/>
    <w:rsid w:val="00EE3697"/>
    <w:rsid w:val="00EF33DE"/>
    <w:rsid w:val="00EF46BE"/>
    <w:rsid w:val="00EF5A89"/>
    <w:rsid w:val="00F018E4"/>
    <w:rsid w:val="00F105D9"/>
    <w:rsid w:val="00F1158C"/>
    <w:rsid w:val="00F16379"/>
    <w:rsid w:val="00F20301"/>
    <w:rsid w:val="00F2539F"/>
    <w:rsid w:val="00F36B67"/>
    <w:rsid w:val="00F415C8"/>
    <w:rsid w:val="00F45928"/>
    <w:rsid w:val="00F50A3C"/>
    <w:rsid w:val="00F6254C"/>
    <w:rsid w:val="00F63857"/>
    <w:rsid w:val="00F8393C"/>
    <w:rsid w:val="00F83B46"/>
    <w:rsid w:val="00F928ED"/>
    <w:rsid w:val="00FA06A1"/>
    <w:rsid w:val="00FA1DA8"/>
    <w:rsid w:val="00FB5D27"/>
    <w:rsid w:val="00FC0ED3"/>
    <w:rsid w:val="00FC12B2"/>
    <w:rsid w:val="00FC51A0"/>
    <w:rsid w:val="00FD7DA1"/>
    <w:rsid w:val="00FE10B6"/>
    <w:rsid w:val="00FF515A"/>
    <w:rsid w:val="0142781B"/>
    <w:rsid w:val="0149D50A"/>
    <w:rsid w:val="018D3875"/>
    <w:rsid w:val="020EFF08"/>
    <w:rsid w:val="02B8F85D"/>
    <w:rsid w:val="04FE37ED"/>
    <w:rsid w:val="05B5705E"/>
    <w:rsid w:val="05D65291"/>
    <w:rsid w:val="05DA414B"/>
    <w:rsid w:val="05E8C5AD"/>
    <w:rsid w:val="0620D866"/>
    <w:rsid w:val="06DBC079"/>
    <w:rsid w:val="07E7FEB7"/>
    <w:rsid w:val="0A451D2C"/>
    <w:rsid w:val="0A6C8E68"/>
    <w:rsid w:val="0AAA0476"/>
    <w:rsid w:val="0CAE464F"/>
    <w:rsid w:val="0D3E0CF6"/>
    <w:rsid w:val="0EEB92A8"/>
    <w:rsid w:val="0EF75894"/>
    <w:rsid w:val="0F814CAA"/>
    <w:rsid w:val="0F81ECB8"/>
    <w:rsid w:val="108C450F"/>
    <w:rsid w:val="117D1564"/>
    <w:rsid w:val="119D1600"/>
    <w:rsid w:val="11A5FCEB"/>
    <w:rsid w:val="11C48B87"/>
    <w:rsid w:val="120454B2"/>
    <w:rsid w:val="12775800"/>
    <w:rsid w:val="12A12DE2"/>
    <w:rsid w:val="1318E5C5"/>
    <w:rsid w:val="134E3EBD"/>
    <w:rsid w:val="13552588"/>
    <w:rsid w:val="148E503F"/>
    <w:rsid w:val="14C8C04E"/>
    <w:rsid w:val="16F9F086"/>
    <w:rsid w:val="171605EA"/>
    <w:rsid w:val="1805EB7B"/>
    <w:rsid w:val="18147EC6"/>
    <w:rsid w:val="188AD5C8"/>
    <w:rsid w:val="18C72D98"/>
    <w:rsid w:val="1A269EAE"/>
    <w:rsid w:val="1BC15BC3"/>
    <w:rsid w:val="1C5E37D1"/>
    <w:rsid w:val="1C7555A1"/>
    <w:rsid w:val="1CCA3E8A"/>
    <w:rsid w:val="1D4B5C66"/>
    <w:rsid w:val="1D509903"/>
    <w:rsid w:val="202DA749"/>
    <w:rsid w:val="2051FFC2"/>
    <w:rsid w:val="2085C425"/>
    <w:rsid w:val="20FC175E"/>
    <w:rsid w:val="22159987"/>
    <w:rsid w:val="2234C3BA"/>
    <w:rsid w:val="223AC5DC"/>
    <w:rsid w:val="2333601D"/>
    <w:rsid w:val="2422CC82"/>
    <w:rsid w:val="246FF79E"/>
    <w:rsid w:val="255E159F"/>
    <w:rsid w:val="25BCD3A0"/>
    <w:rsid w:val="27EBACF6"/>
    <w:rsid w:val="27F0E47D"/>
    <w:rsid w:val="291A0640"/>
    <w:rsid w:val="296F8378"/>
    <w:rsid w:val="29F13D7E"/>
    <w:rsid w:val="2D69B66F"/>
    <w:rsid w:val="2D93FA72"/>
    <w:rsid w:val="2FB334E1"/>
    <w:rsid w:val="2FFBF662"/>
    <w:rsid w:val="30340EB4"/>
    <w:rsid w:val="30394C58"/>
    <w:rsid w:val="3085A6BE"/>
    <w:rsid w:val="3209C094"/>
    <w:rsid w:val="32A879A3"/>
    <w:rsid w:val="33DDEBD7"/>
    <w:rsid w:val="3540FA28"/>
    <w:rsid w:val="3634B36B"/>
    <w:rsid w:val="36A95DE6"/>
    <w:rsid w:val="3724A210"/>
    <w:rsid w:val="37B63CA8"/>
    <w:rsid w:val="3859AA38"/>
    <w:rsid w:val="3891A8D8"/>
    <w:rsid w:val="3A8B8EDE"/>
    <w:rsid w:val="3AFFB0DD"/>
    <w:rsid w:val="3BBB0A44"/>
    <w:rsid w:val="3C0152A7"/>
    <w:rsid w:val="3D9EDC2C"/>
    <w:rsid w:val="3EA7AC6D"/>
    <w:rsid w:val="3EE1D19B"/>
    <w:rsid w:val="4094D161"/>
    <w:rsid w:val="41B421DA"/>
    <w:rsid w:val="4219CA88"/>
    <w:rsid w:val="43532121"/>
    <w:rsid w:val="43FD72F3"/>
    <w:rsid w:val="45FF8AAB"/>
    <w:rsid w:val="46286F16"/>
    <w:rsid w:val="46AC56B0"/>
    <w:rsid w:val="487AE399"/>
    <w:rsid w:val="496EC7E9"/>
    <w:rsid w:val="4A7D4827"/>
    <w:rsid w:val="4B9FE375"/>
    <w:rsid w:val="4BA85502"/>
    <w:rsid w:val="4BC11A4E"/>
    <w:rsid w:val="4BF670EA"/>
    <w:rsid w:val="4C573AE7"/>
    <w:rsid w:val="4C66210F"/>
    <w:rsid w:val="4CF81A10"/>
    <w:rsid w:val="4D62DA55"/>
    <w:rsid w:val="4DD9CF7A"/>
    <w:rsid w:val="4E16743C"/>
    <w:rsid w:val="520ED106"/>
    <w:rsid w:val="544BE328"/>
    <w:rsid w:val="554068C3"/>
    <w:rsid w:val="558508C4"/>
    <w:rsid w:val="5705D38D"/>
    <w:rsid w:val="578B34AE"/>
    <w:rsid w:val="57D5A807"/>
    <w:rsid w:val="583BDEB9"/>
    <w:rsid w:val="58535584"/>
    <w:rsid w:val="5865DD03"/>
    <w:rsid w:val="588B522E"/>
    <w:rsid w:val="58A703AC"/>
    <w:rsid w:val="5915D7F7"/>
    <w:rsid w:val="5981967B"/>
    <w:rsid w:val="5A0BB816"/>
    <w:rsid w:val="5AB1A858"/>
    <w:rsid w:val="5B0B5D1A"/>
    <w:rsid w:val="5BC0B784"/>
    <w:rsid w:val="5BE759C7"/>
    <w:rsid w:val="5C8D34EE"/>
    <w:rsid w:val="5D8CC375"/>
    <w:rsid w:val="5E6F7DB7"/>
    <w:rsid w:val="5FB29037"/>
    <w:rsid w:val="5FC715A9"/>
    <w:rsid w:val="6052DE55"/>
    <w:rsid w:val="6057C68B"/>
    <w:rsid w:val="620F9CBD"/>
    <w:rsid w:val="62AC7891"/>
    <w:rsid w:val="634F7D3B"/>
    <w:rsid w:val="642C244C"/>
    <w:rsid w:val="64F04C1C"/>
    <w:rsid w:val="675FD160"/>
    <w:rsid w:val="6764E693"/>
    <w:rsid w:val="67FBF47F"/>
    <w:rsid w:val="69569B63"/>
    <w:rsid w:val="6A6B78C5"/>
    <w:rsid w:val="6A9F2D86"/>
    <w:rsid w:val="6CA7BFE0"/>
    <w:rsid w:val="6CD5D8B2"/>
    <w:rsid w:val="6D3053E9"/>
    <w:rsid w:val="6E52358A"/>
    <w:rsid w:val="6EE35063"/>
    <w:rsid w:val="6EE87D55"/>
    <w:rsid w:val="70BF9F5F"/>
    <w:rsid w:val="71C481B3"/>
    <w:rsid w:val="71CC78A0"/>
    <w:rsid w:val="7227190D"/>
    <w:rsid w:val="73B2913B"/>
    <w:rsid w:val="74EEE0B3"/>
    <w:rsid w:val="76344F85"/>
    <w:rsid w:val="77532B39"/>
    <w:rsid w:val="777C836E"/>
    <w:rsid w:val="7785C70A"/>
    <w:rsid w:val="783AF5A0"/>
    <w:rsid w:val="79169DD3"/>
    <w:rsid w:val="7AA75AB2"/>
    <w:rsid w:val="7B136A48"/>
    <w:rsid w:val="7BC98BC1"/>
    <w:rsid w:val="7C3690E3"/>
    <w:rsid w:val="7C81BE31"/>
    <w:rsid w:val="7C999ACD"/>
    <w:rsid w:val="7E5105D4"/>
    <w:rsid w:val="7E67C7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6E1DB6F"/>
  <w15:docId w15:val="{05EABA52-7217-4210-A921-656E88D6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locked/>
    <w:rsid w:val="00FF515A"/>
    <w:rPr>
      <w:rFonts w:ascii="Times New Roman" w:eastAsia="Times New Roman" w:hAnsi="Times New Roman" w:cs="Times New Roman"/>
      <w:sz w:val="20"/>
      <w:szCs w:val="20"/>
      <w:lang w:val="en-GB" w:eastAsia="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1DA8"/>
    <w:rPr>
      <w:b/>
      <w:bCs/>
    </w:rPr>
  </w:style>
  <w:style w:type="character" w:customStyle="1" w:styleId="CommentSubjectChar">
    <w:name w:val="Comment Subject Char"/>
    <w:basedOn w:val="CommentTextChar"/>
    <w:link w:val="CommentSubject"/>
    <w:uiPriority w:val="99"/>
    <w:semiHidden/>
    <w:rsid w:val="00FA1DA8"/>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974DD9"/>
    <w:rPr>
      <w:b/>
      <w:bCs/>
    </w:rPr>
  </w:style>
  <w:style w:type="character" w:styleId="UnresolvedMention">
    <w:name w:val="Unresolved Mention"/>
    <w:basedOn w:val="DefaultParagraphFont"/>
    <w:uiPriority w:val="99"/>
    <w:semiHidden/>
    <w:unhideWhenUsed/>
    <w:rsid w:val="00FA06A1"/>
    <w:rPr>
      <w:color w:val="605E5C"/>
      <w:shd w:val="clear" w:color="auto" w:fill="E1DFDD"/>
    </w:rPr>
  </w:style>
  <w:style w:type="paragraph" w:customStyle="1" w:styleId="paragraph">
    <w:name w:val="paragraph"/>
    <w:basedOn w:val="Normal"/>
    <w:rsid w:val="0076499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64990"/>
  </w:style>
  <w:style w:type="character" w:customStyle="1" w:styleId="findhit">
    <w:name w:val="findhit"/>
    <w:basedOn w:val="DefaultParagraphFont"/>
    <w:rsid w:val="00764990"/>
  </w:style>
  <w:style w:type="character" w:customStyle="1" w:styleId="eop">
    <w:name w:val="eop"/>
    <w:basedOn w:val="DefaultParagraphFont"/>
    <w:rsid w:val="00764990"/>
  </w:style>
  <w:style w:type="paragraph" w:customStyle="1" w:styleId="TableParagraph">
    <w:name w:val="Table Paragraph"/>
    <w:basedOn w:val="Normal"/>
    <w:uiPriority w:val="1"/>
    <w:qFormat/>
    <w:rsid w:val="001901E2"/>
    <w:pPr>
      <w:widowControl w:val="0"/>
      <w:autoSpaceDE w:val="0"/>
      <w:autoSpaceDN w:val="0"/>
      <w:ind w:left="828"/>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0901899">
      <w:bodyDiv w:val="1"/>
      <w:marLeft w:val="0"/>
      <w:marRight w:val="0"/>
      <w:marTop w:val="0"/>
      <w:marBottom w:val="0"/>
      <w:divBdr>
        <w:top w:val="none" w:sz="0" w:space="0" w:color="auto"/>
        <w:left w:val="none" w:sz="0" w:space="0" w:color="auto"/>
        <w:bottom w:val="none" w:sz="0" w:space="0" w:color="auto"/>
        <w:right w:val="none" w:sz="0" w:space="0" w:color="auto"/>
      </w:divBdr>
      <w:divsChild>
        <w:div w:id="804854389">
          <w:marLeft w:val="0"/>
          <w:marRight w:val="0"/>
          <w:marTop w:val="0"/>
          <w:marBottom w:val="0"/>
          <w:divBdr>
            <w:top w:val="none" w:sz="0" w:space="0" w:color="auto"/>
            <w:left w:val="none" w:sz="0" w:space="0" w:color="auto"/>
            <w:bottom w:val="none" w:sz="0" w:space="0" w:color="auto"/>
            <w:right w:val="none" w:sz="0" w:space="0" w:color="auto"/>
          </w:divBdr>
        </w:div>
      </w:divsChild>
    </w:div>
    <w:div w:id="228661474">
      <w:bodyDiv w:val="1"/>
      <w:marLeft w:val="0"/>
      <w:marRight w:val="0"/>
      <w:marTop w:val="0"/>
      <w:marBottom w:val="0"/>
      <w:divBdr>
        <w:top w:val="none" w:sz="0" w:space="0" w:color="auto"/>
        <w:left w:val="none" w:sz="0" w:space="0" w:color="auto"/>
        <w:bottom w:val="none" w:sz="0" w:space="0" w:color="auto"/>
        <w:right w:val="none" w:sz="0" w:space="0" w:color="auto"/>
      </w:divBdr>
      <w:divsChild>
        <w:div w:id="1180893738">
          <w:marLeft w:val="0"/>
          <w:marRight w:val="0"/>
          <w:marTop w:val="0"/>
          <w:marBottom w:val="0"/>
          <w:divBdr>
            <w:top w:val="none" w:sz="0" w:space="0" w:color="auto"/>
            <w:left w:val="none" w:sz="0" w:space="0" w:color="auto"/>
            <w:bottom w:val="none" w:sz="0" w:space="0" w:color="auto"/>
            <w:right w:val="none" w:sz="0" w:space="0" w:color="auto"/>
          </w:divBdr>
        </w:div>
      </w:divsChild>
    </w:div>
    <w:div w:id="739131723">
      <w:bodyDiv w:val="1"/>
      <w:marLeft w:val="0"/>
      <w:marRight w:val="0"/>
      <w:marTop w:val="0"/>
      <w:marBottom w:val="0"/>
      <w:divBdr>
        <w:top w:val="none" w:sz="0" w:space="0" w:color="auto"/>
        <w:left w:val="none" w:sz="0" w:space="0" w:color="auto"/>
        <w:bottom w:val="none" w:sz="0" w:space="0" w:color="auto"/>
        <w:right w:val="none" w:sz="0" w:space="0" w:color="auto"/>
      </w:divBdr>
      <w:divsChild>
        <w:div w:id="71202325">
          <w:marLeft w:val="0"/>
          <w:marRight w:val="0"/>
          <w:marTop w:val="0"/>
          <w:marBottom w:val="0"/>
          <w:divBdr>
            <w:top w:val="none" w:sz="0" w:space="0" w:color="auto"/>
            <w:left w:val="none" w:sz="0" w:space="0" w:color="auto"/>
            <w:bottom w:val="none" w:sz="0" w:space="0" w:color="auto"/>
            <w:right w:val="none" w:sz="0" w:space="0" w:color="auto"/>
          </w:divBdr>
        </w:div>
      </w:divsChild>
    </w:div>
    <w:div w:id="1166937160">
      <w:bodyDiv w:val="1"/>
      <w:marLeft w:val="0"/>
      <w:marRight w:val="0"/>
      <w:marTop w:val="0"/>
      <w:marBottom w:val="0"/>
      <w:divBdr>
        <w:top w:val="none" w:sz="0" w:space="0" w:color="auto"/>
        <w:left w:val="none" w:sz="0" w:space="0" w:color="auto"/>
        <w:bottom w:val="none" w:sz="0" w:space="0" w:color="auto"/>
        <w:right w:val="none" w:sz="0" w:space="0" w:color="auto"/>
      </w:divBdr>
      <w:divsChild>
        <w:div w:id="298539453">
          <w:marLeft w:val="0"/>
          <w:marRight w:val="0"/>
          <w:marTop w:val="0"/>
          <w:marBottom w:val="0"/>
          <w:divBdr>
            <w:top w:val="none" w:sz="0" w:space="0" w:color="auto"/>
            <w:left w:val="none" w:sz="0" w:space="0" w:color="auto"/>
            <w:bottom w:val="none" w:sz="0" w:space="0" w:color="auto"/>
            <w:right w:val="none" w:sz="0" w:space="0" w:color="auto"/>
          </w:divBdr>
        </w:div>
      </w:divsChild>
    </w:div>
    <w:div w:id="1202134517">
      <w:bodyDiv w:val="1"/>
      <w:marLeft w:val="0"/>
      <w:marRight w:val="0"/>
      <w:marTop w:val="0"/>
      <w:marBottom w:val="0"/>
      <w:divBdr>
        <w:top w:val="none" w:sz="0" w:space="0" w:color="auto"/>
        <w:left w:val="none" w:sz="0" w:space="0" w:color="auto"/>
        <w:bottom w:val="none" w:sz="0" w:space="0" w:color="auto"/>
        <w:right w:val="none" w:sz="0" w:space="0" w:color="auto"/>
      </w:divBdr>
    </w:div>
    <w:div w:id="1288003215">
      <w:bodyDiv w:val="1"/>
      <w:marLeft w:val="0"/>
      <w:marRight w:val="0"/>
      <w:marTop w:val="0"/>
      <w:marBottom w:val="0"/>
      <w:divBdr>
        <w:top w:val="none" w:sz="0" w:space="0" w:color="auto"/>
        <w:left w:val="none" w:sz="0" w:space="0" w:color="auto"/>
        <w:bottom w:val="none" w:sz="0" w:space="0" w:color="auto"/>
        <w:right w:val="none" w:sz="0" w:space="0" w:color="auto"/>
      </w:divBdr>
    </w:div>
    <w:div w:id="1460221111">
      <w:bodyDiv w:val="1"/>
      <w:marLeft w:val="0"/>
      <w:marRight w:val="0"/>
      <w:marTop w:val="0"/>
      <w:marBottom w:val="0"/>
      <w:divBdr>
        <w:top w:val="none" w:sz="0" w:space="0" w:color="auto"/>
        <w:left w:val="none" w:sz="0" w:space="0" w:color="auto"/>
        <w:bottom w:val="none" w:sz="0" w:space="0" w:color="auto"/>
        <w:right w:val="none" w:sz="0" w:space="0" w:color="auto"/>
      </w:divBdr>
      <w:divsChild>
        <w:div w:id="1253734974">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013660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publications/corporate/personsatriskofabuse.pdf"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ueritec.clancy@hse.ie"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B987F-8AAE-4F2B-AF5B-564B546BBBBC}">
  <ds:schemaRefs>
    <ds:schemaRef ds:uri="http://schemas.microsoft.com/sharepoint/v3/contenttype/forms"/>
  </ds:schemaRefs>
</ds:datastoreItem>
</file>

<file path=customXml/itemProps2.xml><?xml version="1.0" encoding="utf-8"?>
<ds:datastoreItem xmlns:ds="http://schemas.openxmlformats.org/officeDocument/2006/customXml" ds:itemID="{243DAC83-4D15-4E0F-AB50-AAFA9356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9DE94-F530-46EA-AA4C-E130561F4EE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4</cp:revision>
  <cp:lastPrinted>2023-03-27T15:34:00Z</cp:lastPrinted>
  <dcterms:created xsi:type="dcterms:W3CDTF">2026-04-08T08:46:00Z</dcterms:created>
  <dcterms:modified xsi:type="dcterms:W3CDTF">2026-04-29T09:44:00Z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