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4C64" w14:textId="77777777" w:rsidR="00D45B8E" w:rsidRPr="00981CC4" w:rsidRDefault="001139CE" w:rsidP="00981CC4">
      <w:pPr>
        <w:pStyle w:val="Heading7"/>
        <w:tabs>
          <w:tab w:val="clear" w:pos="-720"/>
          <w:tab w:val="clear" w:pos="0"/>
          <w:tab w:val="clear" w:pos="720"/>
        </w:tabs>
        <w:ind w:left="-993"/>
        <w:rPr>
          <w:rFonts w:cs="Arial"/>
          <w:sz w:val="20"/>
        </w:rPr>
      </w:pPr>
      <w:r w:rsidRPr="00981CC4">
        <w:rPr>
          <w:rFonts w:cs="Arial"/>
          <w:noProof/>
          <w:color w:val="000099"/>
          <w:lang w:val="en-IE" w:eastAsia="en-IE"/>
        </w:rPr>
        <w:drawing>
          <wp:inline distT="0" distB="0" distL="0" distR="0" wp14:anchorId="5148D687" wp14:editId="6AD190F4">
            <wp:extent cx="1082040" cy="900904"/>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2776" cy="918169"/>
                    </a:xfrm>
                    <a:prstGeom prst="rect">
                      <a:avLst/>
                    </a:prstGeom>
                    <a:noFill/>
                    <a:ln>
                      <a:noFill/>
                    </a:ln>
                  </pic:spPr>
                </pic:pic>
              </a:graphicData>
            </a:graphic>
          </wp:inline>
        </w:drawing>
      </w:r>
    </w:p>
    <w:p w14:paraId="43C15B38" w14:textId="05C25CC0" w:rsidR="00543F98" w:rsidRDefault="00517A19" w:rsidP="00981CC4">
      <w:pPr>
        <w:pStyle w:val="Heading7"/>
        <w:ind w:left="720"/>
        <w:jc w:val="right"/>
        <w:rPr>
          <w:rFonts w:cs="Arial"/>
          <w:sz w:val="20"/>
        </w:rPr>
      </w:pPr>
      <w:r w:rsidRPr="00981CC4">
        <w:rPr>
          <w:rFonts w:cs="Arial"/>
          <w:sz w:val="20"/>
        </w:rPr>
        <w:t>Project</w:t>
      </w:r>
      <w:r w:rsidR="008D43BF" w:rsidRPr="00981CC4">
        <w:rPr>
          <w:rFonts w:cs="Arial"/>
          <w:sz w:val="20"/>
        </w:rPr>
        <w:t xml:space="preserve"> </w:t>
      </w:r>
      <w:r w:rsidR="00D45B8E" w:rsidRPr="00981CC4">
        <w:rPr>
          <w:rFonts w:cs="Arial"/>
          <w:sz w:val="20"/>
        </w:rPr>
        <w:t>Manage</w:t>
      </w:r>
      <w:r w:rsidR="00E40666" w:rsidRPr="00981CC4">
        <w:rPr>
          <w:rFonts w:cs="Arial"/>
          <w:sz w:val="20"/>
        </w:rPr>
        <w:t>r</w:t>
      </w:r>
      <w:r w:rsidR="00457A49" w:rsidRPr="00981CC4">
        <w:rPr>
          <w:rFonts w:cs="Arial"/>
          <w:sz w:val="20"/>
        </w:rPr>
        <w:t xml:space="preserve"> (Grade VIII)</w:t>
      </w:r>
    </w:p>
    <w:p w14:paraId="7299F20F" w14:textId="23B0CB44" w:rsidR="00457A49" w:rsidRPr="00CE6EED" w:rsidRDefault="004D6D26" w:rsidP="00CE6EED">
      <w:pPr>
        <w:jc w:val="right"/>
        <w:rPr>
          <w:rFonts w:ascii="Arial" w:hAnsi="Arial" w:cs="Arial"/>
          <w:b/>
        </w:rPr>
      </w:pPr>
      <w:r>
        <w:rPr>
          <w:rFonts w:ascii="Arial" w:hAnsi="Arial" w:cs="Arial"/>
          <w:b/>
        </w:rPr>
        <w:t xml:space="preserve">Recruitment Reform, </w:t>
      </w:r>
      <w:r w:rsidR="00517A19" w:rsidRPr="00981CC4">
        <w:rPr>
          <w:rFonts w:ascii="Arial" w:hAnsi="Arial" w:cs="Arial"/>
          <w:b/>
        </w:rPr>
        <w:t>Recruitment Reform &amp; Resourcing</w:t>
      </w:r>
    </w:p>
    <w:p w14:paraId="50795CB5" w14:textId="0E42520E" w:rsidR="00543F98" w:rsidRPr="00981CC4" w:rsidRDefault="00D45B8E" w:rsidP="00981CC4">
      <w:pPr>
        <w:ind w:left="5040"/>
        <w:jc w:val="right"/>
        <w:rPr>
          <w:rFonts w:ascii="Arial" w:hAnsi="Arial" w:cs="Arial"/>
          <w:b/>
        </w:rPr>
      </w:pPr>
      <w:r w:rsidRPr="00981CC4">
        <w:rPr>
          <w:rFonts w:ascii="Arial" w:hAnsi="Arial" w:cs="Arial"/>
          <w:b/>
        </w:rPr>
        <w:t>Job Specification &amp; Terms and Conditions</w:t>
      </w:r>
    </w:p>
    <w:p w14:paraId="2152A360" w14:textId="77777777" w:rsidR="00457A49" w:rsidRPr="00981CC4" w:rsidRDefault="00457A49" w:rsidP="00981CC4">
      <w:pPr>
        <w:ind w:left="5040"/>
        <w:jc w:val="right"/>
        <w:rPr>
          <w:rFonts w:ascii="Arial" w:hAnsi="Arial" w:cs="Arial"/>
          <w:b/>
          <w:sz w:val="1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8A7AAA" w:rsidRPr="00981CC4" w14:paraId="61318CC1" w14:textId="77777777" w:rsidTr="00531397">
        <w:tc>
          <w:tcPr>
            <w:tcW w:w="2364" w:type="dxa"/>
          </w:tcPr>
          <w:p w14:paraId="5AE66BA9" w14:textId="77777777" w:rsidR="00543F98" w:rsidRPr="00981CC4" w:rsidRDefault="00F6254C" w:rsidP="00981CC4">
            <w:pPr>
              <w:rPr>
                <w:rFonts w:ascii="Arial" w:hAnsi="Arial" w:cs="Arial"/>
                <w:b/>
                <w:bCs/>
              </w:rPr>
            </w:pPr>
            <w:r w:rsidRPr="00981CC4">
              <w:rPr>
                <w:rFonts w:ascii="Arial" w:hAnsi="Arial" w:cs="Arial"/>
                <w:b/>
                <w:bCs/>
              </w:rPr>
              <w:t xml:space="preserve">Job Title, </w:t>
            </w:r>
            <w:r w:rsidR="00543F98" w:rsidRPr="00981CC4">
              <w:rPr>
                <w:rFonts w:ascii="Arial" w:hAnsi="Arial" w:cs="Arial"/>
                <w:b/>
                <w:bCs/>
              </w:rPr>
              <w:t>Grade</w:t>
            </w:r>
            <w:r w:rsidRPr="00981CC4">
              <w:rPr>
                <w:rFonts w:ascii="Arial" w:hAnsi="Arial" w:cs="Arial"/>
                <w:b/>
                <w:bCs/>
              </w:rPr>
              <w:t xml:space="preserve"> Code</w:t>
            </w:r>
          </w:p>
        </w:tc>
        <w:tc>
          <w:tcPr>
            <w:tcW w:w="8256" w:type="dxa"/>
          </w:tcPr>
          <w:p w14:paraId="42D4E318" w14:textId="42433945" w:rsidR="007F11CA" w:rsidRPr="00981CC4" w:rsidRDefault="008F6539" w:rsidP="00981CC4">
            <w:pPr>
              <w:rPr>
                <w:rFonts w:ascii="Arial" w:hAnsi="Arial" w:cs="Arial"/>
              </w:rPr>
            </w:pPr>
            <w:r>
              <w:rPr>
                <w:rFonts w:ascii="Arial" w:hAnsi="Arial" w:cs="Arial"/>
              </w:rPr>
              <w:t>Project</w:t>
            </w:r>
            <w:r w:rsidR="00457A49" w:rsidRPr="00981CC4">
              <w:rPr>
                <w:rFonts w:ascii="Arial" w:hAnsi="Arial" w:cs="Arial"/>
              </w:rPr>
              <w:t xml:space="preserve"> Manager (Grade VIII)</w:t>
            </w:r>
          </w:p>
          <w:p w14:paraId="6962C460" w14:textId="77777777" w:rsidR="007F11CA" w:rsidRPr="00981CC4" w:rsidRDefault="007F11CA" w:rsidP="00981CC4">
            <w:pPr>
              <w:tabs>
                <w:tab w:val="left" w:pos="283"/>
              </w:tabs>
              <w:rPr>
                <w:rFonts w:ascii="Arial" w:hAnsi="Arial" w:cs="Arial"/>
                <w:i/>
              </w:rPr>
            </w:pPr>
            <w:r w:rsidRPr="00981CC4">
              <w:rPr>
                <w:rFonts w:ascii="Arial" w:hAnsi="Arial" w:cs="Arial"/>
                <w:i/>
              </w:rPr>
              <w:t>(Grade code: 0655)</w:t>
            </w:r>
          </w:p>
          <w:p w14:paraId="037957FF" w14:textId="6E91C5EB" w:rsidR="00457A49" w:rsidRPr="00981CC4" w:rsidRDefault="00457A49" w:rsidP="00981CC4">
            <w:pPr>
              <w:tabs>
                <w:tab w:val="left" w:pos="283"/>
              </w:tabs>
              <w:rPr>
                <w:rFonts w:ascii="Arial" w:hAnsi="Arial" w:cs="Arial"/>
              </w:rPr>
            </w:pPr>
          </w:p>
        </w:tc>
      </w:tr>
      <w:tr w:rsidR="008A7AAA" w:rsidRPr="00981CC4" w14:paraId="74867602" w14:textId="77777777" w:rsidTr="00531397">
        <w:tc>
          <w:tcPr>
            <w:tcW w:w="2364" w:type="dxa"/>
          </w:tcPr>
          <w:p w14:paraId="44F1AE04" w14:textId="77777777" w:rsidR="00C57CEC" w:rsidRPr="00981CC4" w:rsidRDefault="00C57CEC" w:rsidP="00981CC4">
            <w:pPr>
              <w:rPr>
                <w:rFonts w:ascii="Arial" w:hAnsi="Arial" w:cs="Arial"/>
                <w:b/>
                <w:bCs/>
              </w:rPr>
            </w:pPr>
            <w:r w:rsidRPr="00981CC4">
              <w:rPr>
                <w:rFonts w:ascii="Arial" w:hAnsi="Arial" w:cs="Arial"/>
                <w:b/>
                <w:bCs/>
              </w:rPr>
              <w:t>Campaign Reference</w:t>
            </w:r>
          </w:p>
        </w:tc>
        <w:tc>
          <w:tcPr>
            <w:tcW w:w="8256" w:type="dxa"/>
          </w:tcPr>
          <w:p w14:paraId="61AD0F65" w14:textId="105F5494" w:rsidR="00BE491B" w:rsidRPr="00981CC4" w:rsidRDefault="00CE6EED" w:rsidP="00981CC4">
            <w:pPr>
              <w:rPr>
                <w:rFonts w:ascii="Arial" w:hAnsi="Arial" w:cs="Arial"/>
                <w:bCs/>
                <w:iCs/>
              </w:rPr>
            </w:pPr>
            <w:r>
              <w:rPr>
                <w:rFonts w:ascii="Arial" w:hAnsi="Arial" w:cs="Arial"/>
                <w:bCs/>
                <w:iCs/>
              </w:rPr>
              <w:t>NRS15383</w:t>
            </w:r>
          </w:p>
          <w:p w14:paraId="4F7271D9" w14:textId="5C631F1A" w:rsidR="00457A49" w:rsidRPr="00981CC4" w:rsidRDefault="00457A49" w:rsidP="00981CC4">
            <w:pPr>
              <w:rPr>
                <w:rFonts w:ascii="Arial" w:hAnsi="Arial" w:cs="Arial"/>
                <w:bCs/>
                <w:iCs/>
              </w:rPr>
            </w:pPr>
          </w:p>
        </w:tc>
      </w:tr>
      <w:tr w:rsidR="008A7AAA" w:rsidRPr="00981CC4" w14:paraId="5598830A" w14:textId="77777777" w:rsidTr="00531397">
        <w:tc>
          <w:tcPr>
            <w:tcW w:w="2364" w:type="dxa"/>
          </w:tcPr>
          <w:p w14:paraId="656A254F" w14:textId="77777777" w:rsidR="00C57CEC" w:rsidRPr="00981CC4" w:rsidRDefault="00C57CEC" w:rsidP="00981CC4">
            <w:pPr>
              <w:rPr>
                <w:rFonts w:ascii="Arial" w:hAnsi="Arial" w:cs="Arial"/>
                <w:b/>
                <w:bCs/>
              </w:rPr>
            </w:pPr>
            <w:r w:rsidRPr="00981CC4">
              <w:rPr>
                <w:rFonts w:ascii="Arial" w:hAnsi="Arial" w:cs="Arial"/>
                <w:b/>
                <w:bCs/>
              </w:rPr>
              <w:t>Closing Date</w:t>
            </w:r>
          </w:p>
        </w:tc>
        <w:tc>
          <w:tcPr>
            <w:tcW w:w="8256" w:type="dxa"/>
          </w:tcPr>
          <w:p w14:paraId="536D2A7F" w14:textId="0E516859" w:rsidR="00457A49" w:rsidRPr="00856C41" w:rsidRDefault="00856C41" w:rsidP="00981CC4">
            <w:pPr>
              <w:rPr>
                <w:rFonts w:ascii="Arial" w:hAnsi="Arial" w:cs="Arial"/>
                <w:bCs/>
                <w:iCs/>
              </w:rPr>
            </w:pPr>
            <w:r w:rsidRPr="00856C41">
              <w:rPr>
                <w:rFonts w:ascii="Arial" w:hAnsi="Arial" w:cs="Arial"/>
                <w:bCs/>
              </w:rPr>
              <w:t>Thursday 21</w:t>
            </w:r>
            <w:r w:rsidRPr="00856C41">
              <w:rPr>
                <w:rFonts w:ascii="Arial" w:hAnsi="Arial" w:cs="Arial"/>
                <w:bCs/>
                <w:vertAlign w:val="superscript"/>
              </w:rPr>
              <w:t>st</w:t>
            </w:r>
            <w:r w:rsidRPr="00856C41">
              <w:rPr>
                <w:rFonts w:ascii="Arial" w:hAnsi="Arial" w:cs="Arial"/>
                <w:bCs/>
              </w:rPr>
              <w:t xml:space="preserve"> of May 2026 at 3:00PM</w:t>
            </w:r>
          </w:p>
          <w:p w14:paraId="36D2F1F1" w14:textId="1ED41C27" w:rsidR="00522F14" w:rsidRPr="00981CC4" w:rsidRDefault="00522F14" w:rsidP="00981CC4">
            <w:pPr>
              <w:rPr>
                <w:rFonts w:ascii="Arial" w:hAnsi="Arial" w:cs="Arial"/>
                <w:bCs/>
                <w:iCs/>
              </w:rPr>
            </w:pPr>
          </w:p>
        </w:tc>
      </w:tr>
      <w:tr w:rsidR="008A7AAA" w:rsidRPr="00981CC4" w14:paraId="3CA44DE7" w14:textId="77777777" w:rsidTr="00531397">
        <w:tc>
          <w:tcPr>
            <w:tcW w:w="2364" w:type="dxa"/>
          </w:tcPr>
          <w:p w14:paraId="56E80454" w14:textId="77777777" w:rsidR="00C57CEC" w:rsidRPr="00981CC4" w:rsidRDefault="00C57CEC" w:rsidP="00981CC4">
            <w:pPr>
              <w:rPr>
                <w:rFonts w:ascii="Arial" w:hAnsi="Arial" w:cs="Arial"/>
                <w:b/>
                <w:bCs/>
              </w:rPr>
            </w:pPr>
            <w:r w:rsidRPr="00981CC4">
              <w:rPr>
                <w:rFonts w:ascii="Arial" w:hAnsi="Arial" w:cs="Arial"/>
                <w:b/>
                <w:bCs/>
              </w:rPr>
              <w:t>Proposed Interview Date (s)</w:t>
            </w:r>
          </w:p>
        </w:tc>
        <w:tc>
          <w:tcPr>
            <w:tcW w:w="8256" w:type="dxa"/>
          </w:tcPr>
          <w:p w14:paraId="3CDFF6C9" w14:textId="77777777" w:rsidR="00C57CEC" w:rsidRPr="00981CC4" w:rsidRDefault="001139CE" w:rsidP="00981CC4">
            <w:pPr>
              <w:rPr>
                <w:rFonts w:ascii="Arial" w:hAnsi="Arial" w:cs="Arial"/>
                <w:bCs/>
                <w:iCs/>
              </w:rPr>
            </w:pPr>
            <w:r w:rsidRPr="00981CC4">
              <w:rPr>
                <w:rFonts w:ascii="Arial" w:hAnsi="Arial" w:cs="Arial"/>
                <w:bCs/>
                <w:iCs/>
              </w:rPr>
              <w:t xml:space="preserve">Candidates will normally be given at least two weeks’ notice of interview. The timescale may be reduced in exceptional circumstances. </w:t>
            </w:r>
          </w:p>
          <w:p w14:paraId="1DFAE15C" w14:textId="12901771" w:rsidR="00457A49" w:rsidRPr="00981CC4" w:rsidRDefault="00457A49" w:rsidP="00981CC4">
            <w:pPr>
              <w:rPr>
                <w:rFonts w:ascii="Arial" w:hAnsi="Arial" w:cs="Arial"/>
                <w:bCs/>
                <w:iCs/>
              </w:rPr>
            </w:pPr>
          </w:p>
        </w:tc>
      </w:tr>
      <w:tr w:rsidR="008A7AAA" w:rsidRPr="00981CC4" w14:paraId="43C7B33B" w14:textId="77777777" w:rsidTr="00531397">
        <w:tc>
          <w:tcPr>
            <w:tcW w:w="2364" w:type="dxa"/>
          </w:tcPr>
          <w:p w14:paraId="064D7BB3" w14:textId="77777777" w:rsidR="00543F98" w:rsidRPr="00981CC4" w:rsidRDefault="00543F98" w:rsidP="00981CC4">
            <w:pPr>
              <w:rPr>
                <w:rFonts w:ascii="Arial" w:hAnsi="Arial" w:cs="Arial"/>
                <w:b/>
                <w:bCs/>
              </w:rPr>
            </w:pPr>
            <w:r w:rsidRPr="00981CC4">
              <w:rPr>
                <w:rFonts w:ascii="Arial" w:hAnsi="Arial" w:cs="Arial"/>
                <w:b/>
                <w:bCs/>
              </w:rPr>
              <w:t>Taking up Appointment</w:t>
            </w:r>
          </w:p>
        </w:tc>
        <w:tc>
          <w:tcPr>
            <w:tcW w:w="8256" w:type="dxa"/>
          </w:tcPr>
          <w:p w14:paraId="658F4144" w14:textId="49A9F212" w:rsidR="00543F98" w:rsidRPr="00981CC4" w:rsidRDefault="000D311E" w:rsidP="00981CC4">
            <w:pPr>
              <w:rPr>
                <w:rFonts w:ascii="Arial" w:hAnsi="Arial" w:cs="Arial"/>
                <w:iCs/>
              </w:rPr>
            </w:pPr>
            <w:r w:rsidRPr="00981CC4">
              <w:rPr>
                <w:rFonts w:ascii="Arial" w:hAnsi="Arial" w:cs="Arial"/>
                <w:iCs/>
                <w:lang w:val="en-IE"/>
              </w:rPr>
              <w:t>A start date will be indicated at job offer stage.</w:t>
            </w:r>
          </w:p>
        </w:tc>
      </w:tr>
      <w:tr w:rsidR="008A7AAA" w:rsidRPr="00981CC4" w14:paraId="4C1230D0" w14:textId="77777777" w:rsidTr="00531397">
        <w:tc>
          <w:tcPr>
            <w:tcW w:w="2364" w:type="dxa"/>
          </w:tcPr>
          <w:p w14:paraId="5F33BCFE" w14:textId="77777777" w:rsidR="00543F98" w:rsidRPr="00C8222B" w:rsidRDefault="00543F98" w:rsidP="00981CC4">
            <w:pPr>
              <w:rPr>
                <w:rFonts w:ascii="Arial" w:hAnsi="Arial" w:cs="Arial"/>
                <w:b/>
                <w:bCs/>
              </w:rPr>
            </w:pPr>
            <w:r w:rsidRPr="00C8222B">
              <w:rPr>
                <w:rFonts w:ascii="Arial" w:hAnsi="Arial" w:cs="Arial"/>
                <w:b/>
                <w:bCs/>
              </w:rPr>
              <w:t>Location of Post</w:t>
            </w:r>
          </w:p>
        </w:tc>
        <w:tc>
          <w:tcPr>
            <w:tcW w:w="8256" w:type="dxa"/>
          </w:tcPr>
          <w:p w14:paraId="2076F7BB" w14:textId="3E7947B7" w:rsidR="00CE6EED" w:rsidRPr="00C8222B" w:rsidRDefault="004D6D26" w:rsidP="00981CC4">
            <w:pPr>
              <w:pStyle w:val="Default"/>
              <w:rPr>
                <w:color w:val="auto"/>
                <w:sz w:val="20"/>
                <w:szCs w:val="20"/>
              </w:rPr>
            </w:pPr>
            <w:r w:rsidRPr="00C8222B">
              <w:rPr>
                <w:color w:val="auto"/>
                <w:sz w:val="20"/>
                <w:szCs w:val="20"/>
              </w:rPr>
              <w:t xml:space="preserve">Recruitment Reform, </w:t>
            </w:r>
            <w:r w:rsidR="0012271C" w:rsidRPr="00C8222B">
              <w:rPr>
                <w:color w:val="auto"/>
                <w:sz w:val="20"/>
                <w:szCs w:val="20"/>
              </w:rPr>
              <w:t>Recruitment Reform and Resourcing</w:t>
            </w:r>
            <w:r w:rsidR="00913859" w:rsidRPr="00C8222B">
              <w:rPr>
                <w:color w:val="auto"/>
                <w:sz w:val="20"/>
                <w:szCs w:val="20"/>
              </w:rPr>
              <w:t>, National Human Resources</w:t>
            </w:r>
          </w:p>
          <w:p w14:paraId="241458C9" w14:textId="77777777" w:rsidR="00CE6EED" w:rsidRPr="00C8222B" w:rsidRDefault="00CE6EED" w:rsidP="00981CC4">
            <w:pPr>
              <w:pStyle w:val="Default"/>
              <w:rPr>
                <w:color w:val="auto"/>
                <w:sz w:val="20"/>
                <w:szCs w:val="20"/>
              </w:rPr>
            </w:pPr>
          </w:p>
          <w:p w14:paraId="0200E1F3" w14:textId="77777777" w:rsidR="00CE6EED" w:rsidRPr="00C8222B" w:rsidRDefault="00CE6EED" w:rsidP="00981CC4">
            <w:pPr>
              <w:pStyle w:val="Default"/>
              <w:rPr>
                <w:color w:val="auto"/>
                <w:sz w:val="20"/>
                <w:szCs w:val="20"/>
              </w:rPr>
            </w:pPr>
            <w:r w:rsidRPr="00C8222B">
              <w:rPr>
                <w:color w:val="auto"/>
                <w:sz w:val="20"/>
                <w:szCs w:val="20"/>
              </w:rPr>
              <w:t>There is currently one permanent whole-time vacancy available, based in one of the following locations:</w:t>
            </w:r>
          </w:p>
          <w:p w14:paraId="5F730065" w14:textId="77777777" w:rsidR="00CE6EED" w:rsidRPr="00C8222B" w:rsidRDefault="00CE6EED" w:rsidP="00981CC4">
            <w:pPr>
              <w:pStyle w:val="Default"/>
              <w:rPr>
                <w:color w:val="auto"/>
                <w:sz w:val="20"/>
                <w:szCs w:val="20"/>
              </w:rPr>
            </w:pPr>
          </w:p>
          <w:p w14:paraId="2A7488B3" w14:textId="77777777" w:rsidR="00CE6EED" w:rsidRPr="00C8222B" w:rsidRDefault="00CE6EED" w:rsidP="00CE6EED">
            <w:pPr>
              <w:pStyle w:val="Default"/>
              <w:rPr>
                <w:color w:val="auto"/>
                <w:sz w:val="20"/>
                <w:szCs w:val="20"/>
              </w:rPr>
            </w:pPr>
            <w:r w:rsidRPr="00C8222B">
              <w:rPr>
                <w:color w:val="auto"/>
                <w:sz w:val="20"/>
                <w:szCs w:val="20"/>
              </w:rPr>
              <w:t xml:space="preserve">Leitrim Road, Carrick on Shannon, Co Leitrim </w:t>
            </w:r>
          </w:p>
          <w:p w14:paraId="25580040" w14:textId="235C63FC" w:rsidR="00CE6EED" w:rsidRPr="00C8222B" w:rsidRDefault="00CE6EED" w:rsidP="00CE6EED">
            <w:pPr>
              <w:pStyle w:val="Default"/>
              <w:rPr>
                <w:color w:val="auto"/>
                <w:sz w:val="20"/>
                <w:szCs w:val="20"/>
              </w:rPr>
            </w:pPr>
            <w:r w:rsidRPr="00C8222B">
              <w:rPr>
                <w:color w:val="auto"/>
                <w:sz w:val="20"/>
                <w:szCs w:val="20"/>
              </w:rPr>
              <w:t>or</w:t>
            </w:r>
          </w:p>
          <w:p w14:paraId="3C0E6D91" w14:textId="77777777" w:rsidR="00CE6EED" w:rsidRPr="00C8222B" w:rsidRDefault="00CE6EED" w:rsidP="00CE6EED">
            <w:pPr>
              <w:pStyle w:val="Default"/>
              <w:rPr>
                <w:color w:val="auto"/>
                <w:sz w:val="20"/>
                <w:szCs w:val="20"/>
              </w:rPr>
            </w:pPr>
            <w:r w:rsidRPr="00C8222B">
              <w:rPr>
                <w:color w:val="auto"/>
                <w:sz w:val="20"/>
                <w:szCs w:val="20"/>
              </w:rPr>
              <w:t xml:space="preserve">Conaty Centre, Cavan </w:t>
            </w:r>
          </w:p>
          <w:p w14:paraId="16775923" w14:textId="77777777" w:rsidR="00CE6EED" w:rsidRPr="00C8222B" w:rsidRDefault="00CE6EED" w:rsidP="00CE6EED">
            <w:pPr>
              <w:pStyle w:val="Default"/>
              <w:rPr>
                <w:color w:val="auto"/>
                <w:sz w:val="20"/>
                <w:szCs w:val="20"/>
              </w:rPr>
            </w:pPr>
          </w:p>
          <w:p w14:paraId="2EA4CE0F" w14:textId="77777777" w:rsidR="00CE6EED" w:rsidRPr="00C8222B" w:rsidRDefault="00CE6EED" w:rsidP="00CE6EED">
            <w:pPr>
              <w:pStyle w:val="xmsonormal"/>
              <w:rPr>
                <w:rStyle w:val="xelementtoproof"/>
                <w:rFonts w:ascii="Arial" w:hAnsi="Arial" w:cs="Arial"/>
                <w:sz w:val="20"/>
                <w:szCs w:val="20"/>
              </w:rPr>
            </w:pPr>
            <w:r w:rsidRPr="00C8222B">
              <w:rPr>
                <w:rFonts w:ascii="Arial" w:hAnsi="Arial" w:cs="Arial"/>
                <w:sz w:val="20"/>
                <w:szCs w:val="20"/>
              </w:rPr>
              <w:t xml:space="preserve">The Line Manager </w:t>
            </w:r>
            <w:r w:rsidRPr="00C8222B">
              <w:rPr>
                <w:rStyle w:val="xelementtoproof"/>
                <w:rFonts w:ascii="Arial" w:hAnsi="Arial" w:cs="Arial"/>
                <w:sz w:val="20"/>
                <w:szCs w:val="20"/>
              </w:rPr>
              <w:t>is open to engagement as regards the expected level of on-site attendance at one of the above bases (to be agreed with the successful candidate) in the context of the requirements of this role and the HSE’s Blended Working Policy.</w:t>
            </w:r>
          </w:p>
          <w:p w14:paraId="41427C3C" w14:textId="77777777" w:rsidR="00CE6EED" w:rsidRPr="00C8222B" w:rsidRDefault="00CE6EED" w:rsidP="00CE6EED">
            <w:pPr>
              <w:pStyle w:val="Default"/>
              <w:rPr>
                <w:color w:val="auto"/>
                <w:sz w:val="20"/>
                <w:szCs w:val="20"/>
              </w:rPr>
            </w:pPr>
          </w:p>
          <w:p w14:paraId="688D7AB5" w14:textId="34303D0B" w:rsidR="0012271C" w:rsidRPr="00C8222B" w:rsidRDefault="0012271C" w:rsidP="00981CC4">
            <w:pPr>
              <w:pStyle w:val="Default"/>
              <w:rPr>
                <w:color w:val="auto"/>
                <w:sz w:val="20"/>
                <w:szCs w:val="20"/>
              </w:rPr>
            </w:pPr>
            <w:r w:rsidRPr="00C8222B">
              <w:rPr>
                <w:color w:val="auto"/>
                <w:sz w:val="20"/>
                <w:szCs w:val="20"/>
              </w:rPr>
              <w:t xml:space="preserve">The post holder will be required to attend regular meetings at their base(s), and throughout the HSE, in fulfilling the requirements of </w:t>
            </w:r>
            <w:r w:rsidR="00CD2430" w:rsidRPr="00C8222B">
              <w:rPr>
                <w:color w:val="auto"/>
                <w:sz w:val="20"/>
                <w:szCs w:val="20"/>
              </w:rPr>
              <w:t>the</w:t>
            </w:r>
            <w:r w:rsidRPr="00C8222B">
              <w:rPr>
                <w:color w:val="auto"/>
                <w:sz w:val="20"/>
                <w:szCs w:val="20"/>
              </w:rPr>
              <w:t xml:space="preserve"> role.</w:t>
            </w:r>
            <w:r w:rsidR="0020753E" w:rsidRPr="00C8222B">
              <w:rPr>
                <w:color w:val="auto"/>
                <w:sz w:val="20"/>
                <w:szCs w:val="20"/>
              </w:rPr>
              <w:t xml:space="preserve"> </w:t>
            </w:r>
          </w:p>
          <w:p w14:paraId="4BED21DA" w14:textId="77777777" w:rsidR="00CE6EED" w:rsidRPr="00C8222B" w:rsidRDefault="00CE6EED" w:rsidP="00981CC4">
            <w:pPr>
              <w:pStyle w:val="Default"/>
              <w:rPr>
                <w:color w:val="auto"/>
                <w:sz w:val="20"/>
                <w:szCs w:val="20"/>
              </w:rPr>
            </w:pPr>
          </w:p>
          <w:p w14:paraId="16A9605A" w14:textId="082BCDA4" w:rsidR="0012271C" w:rsidRPr="003C21C2" w:rsidRDefault="00CE6EED" w:rsidP="00981CC4">
            <w:pPr>
              <w:pStyle w:val="Default"/>
              <w:rPr>
                <w:color w:val="auto"/>
                <w:sz w:val="20"/>
                <w:szCs w:val="20"/>
              </w:rPr>
            </w:pPr>
            <w:r w:rsidRPr="00C8222B">
              <w:rPr>
                <w:color w:val="auto"/>
                <w:sz w:val="20"/>
                <w:szCs w:val="20"/>
              </w:rPr>
              <w:t xml:space="preserve">A panel may be formed </w:t>
            </w:r>
            <w:proofErr w:type="gramStart"/>
            <w:r w:rsidRPr="00C8222B">
              <w:rPr>
                <w:color w:val="auto"/>
                <w:sz w:val="20"/>
                <w:szCs w:val="20"/>
              </w:rPr>
              <w:t>as a result of</w:t>
            </w:r>
            <w:proofErr w:type="gramEnd"/>
            <w:r w:rsidRPr="00C8222B">
              <w:rPr>
                <w:color w:val="auto"/>
                <w:sz w:val="20"/>
                <w:szCs w:val="20"/>
              </w:rPr>
              <w:t xml:space="preserve"> the campaign for </w:t>
            </w:r>
            <w:r w:rsidRPr="00C8222B">
              <w:rPr>
                <w:b/>
                <w:bCs/>
                <w:color w:val="auto"/>
                <w:sz w:val="20"/>
                <w:szCs w:val="20"/>
              </w:rPr>
              <w:t xml:space="preserve">Grade VIII, Project Manager, </w:t>
            </w:r>
            <w:r w:rsidR="004D6D26" w:rsidRPr="00C8222B">
              <w:rPr>
                <w:b/>
                <w:bCs/>
                <w:color w:val="auto"/>
                <w:sz w:val="20"/>
                <w:szCs w:val="20"/>
              </w:rPr>
              <w:t xml:space="preserve">Recruitment Reform, </w:t>
            </w:r>
            <w:r w:rsidRPr="00C8222B">
              <w:rPr>
                <w:b/>
                <w:bCs/>
                <w:color w:val="auto"/>
                <w:sz w:val="20"/>
                <w:szCs w:val="20"/>
              </w:rPr>
              <w:t>Recruitment Reform and Resourcing</w:t>
            </w:r>
            <w:r w:rsidR="008B13CC" w:rsidRPr="00C8222B">
              <w:rPr>
                <w:b/>
                <w:bCs/>
                <w:color w:val="auto"/>
                <w:sz w:val="20"/>
                <w:szCs w:val="20"/>
              </w:rPr>
              <w:t xml:space="preserve"> within National Human Resources </w:t>
            </w:r>
            <w:r w:rsidRPr="00C8222B">
              <w:rPr>
                <w:color w:val="auto"/>
                <w:sz w:val="20"/>
                <w:szCs w:val="20"/>
              </w:rPr>
              <w:t>from which current and future, permanent and specified purpose vacancies of full or part-time duration may be filled.</w:t>
            </w:r>
          </w:p>
          <w:p w14:paraId="524F6CEA" w14:textId="2FC51EA3" w:rsidR="00457A49" w:rsidRPr="003C21C2" w:rsidRDefault="00457A49" w:rsidP="00CE6EED">
            <w:pPr>
              <w:pStyle w:val="xmsonormal"/>
              <w:rPr>
                <w:rFonts w:ascii="Arial" w:hAnsi="Arial" w:cs="Arial"/>
                <w:b/>
              </w:rPr>
            </w:pPr>
          </w:p>
        </w:tc>
      </w:tr>
      <w:tr w:rsidR="0012271C" w:rsidRPr="00981CC4" w14:paraId="19FCF8C1" w14:textId="77777777" w:rsidTr="00531397">
        <w:tc>
          <w:tcPr>
            <w:tcW w:w="2364" w:type="dxa"/>
          </w:tcPr>
          <w:p w14:paraId="70E7734D" w14:textId="77777777" w:rsidR="0012271C" w:rsidRPr="003C21C2" w:rsidRDefault="0012271C" w:rsidP="00981CC4">
            <w:pPr>
              <w:rPr>
                <w:rFonts w:ascii="Arial" w:hAnsi="Arial" w:cs="Arial"/>
                <w:b/>
                <w:bCs/>
              </w:rPr>
            </w:pPr>
            <w:r w:rsidRPr="003C21C2">
              <w:rPr>
                <w:rFonts w:ascii="Arial" w:hAnsi="Arial" w:cs="Arial"/>
                <w:b/>
                <w:bCs/>
              </w:rPr>
              <w:t>Informal Enquiries</w:t>
            </w:r>
          </w:p>
        </w:tc>
        <w:tc>
          <w:tcPr>
            <w:tcW w:w="8256" w:type="dxa"/>
          </w:tcPr>
          <w:p w14:paraId="7386E13A" w14:textId="7A6421A5" w:rsidR="0012271C" w:rsidRPr="003C21C2" w:rsidRDefault="0012271C" w:rsidP="00981CC4">
            <w:pPr>
              <w:rPr>
                <w:rFonts w:ascii="Arial" w:hAnsi="Arial" w:cs="Arial"/>
              </w:rPr>
            </w:pPr>
            <w:r w:rsidRPr="003C21C2">
              <w:rPr>
                <w:rFonts w:ascii="Arial" w:hAnsi="Arial" w:cs="Arial"/>
              </w:rPr>
              <w:t>Name: Aisling Duffy, General Manager, Recruitment Reform &amp; Resourcing, National HR</w:t>
            </w:r>
          </w:p>
          <w:p w14:paraId="187B69A1" w14:textId="77777777" w:rsidR="0012271C" w:rsidRPr="003C21C2" w:rsidRDefault="0012271C" w:rsidP="00981CC4">
            <w:pPr>
              <w:rPr>
                <w:rFonts w:ascii="Arial" w:hAnsi="Arial" w:cs="Arial"/>
              </w:rPr>
            </w:pPr>
            <w:r w:rsidRPr="003C21C2">
              <w:rPr>
                <w:rFonts w:ascii="Arial" w:hAnsi="Arial" w:cs="Arial"/>
              </w:rPr>
              <w:t xml:space="preserve">E-Mail: </w:t>
            </w:r>
            <w:hyperlink r:id="rId11" w:history="1">
              <w:r w:rsidRPr="003C21C2">
                <w:rPr>
                  <w:rStyle w:val="Hyperlink"/>
                  <w:rFonts w:ascii="Arial" w:eastAsiaTheme="majorEastAsia" w:hAnsi="Arial" w:cs="Arial"/>
                </w:rPr>
                <w:t>Aisling.duffy@hse.ie</w:t>
              </w:r>
            </w:hyperlink>
          </w:p>
          <w:p w14:paraId="39136809" w14:textId="77777777" w:rsidR="0012271C" w:rsidRDefault="0012271C" w:rsidP="00981CC4">
            <w:pPr>
              <w:jc w:val="both"/>
              <w:rPr>
                <w:rFonts w:ascii="Arial" w:hAnsi="Arial" w:cs="Arial"/>
              </w:rPr>
            </w:pPr>
            <w:r w:rsidRPr="003C21C2">
              <w:rPr>
                <w:rFonts w:ascii="Arial" w:hAnsi="Arial" w:cs="Arial"/>
              </w:rPr>
              <w:t>Tel: 087-2695622</w:t>
            </w:r>
          </w:p>
          <w:p w14:paraId="686230F4" w14:textId="51900D32" w:rsidR="008B13CC" w:rsidRPr="003C21C2" w:rsidRDefault="008B13CC" w:rsidP="00981CC4">
            <w:pPr>
              <w:jc w:val="both"/>
              <w:rPr>
                <w:rFonts w:ascii="Arial" w:hAnsi="Arial" w:cs="Arial"/>
              </w:rPr>
            </w:pPr>
          </w:p>
        </w:tc>
      </w:tr>
      <w:tr w:rsidR="0012271C" w:rsidRPr="00981CC4" w14:paraId="18766CB4" w14:textId="77777777" w:rsidTr="00457A49">
        <w:tc>
          <w:tcPr>
            <w:tcW w:w="2364" w:type="dxa"/>
          </w:tcPr>
          <w:p w14:paraId="3DF0DBBB" w14:textId="77777777" w:rsidR="0012271C" w:rsidRPr="003C21C2" w:rsidRDefault="0012271C" w:rsidP="00981CC4">
            <w:pPr>
              <w:rPr>
                <w:rFonts w:ascii="Arial" w:hAnsi="Arial" w:cs="Arial"/>
                <w:b/>
                <w:bCs/>
                <w:color w:val="EE0000"/>
              </w:rPr>
            </w:pPr>
            <w:r w:rsidRPr="003C21C2">
              <w:rPr>
                <w:rFonts w:ascii="Arial" w:hAnsi="Arial" w:cs="Arial"/>
                <w:b/>
                <w:bCs/>
              </w:rPr>
              <w:t>Reasonable Accommodations</w:t>
            </w:r>
          </w:p>
        </w:tc>
        <w:tc>
          <w:tcPr>
            <w:tcW w:w="8256" w:type="dxa"/>
          </w:tcPr>
          <w:p w14:paraId="44F5DEE4" w14:textId="56E72B05" w:rsidR="0012271C" w:rsidRPr="003C21C2" w:rsidRDefault="0012271C" w:rsidP="00981CC4">
            <w:pPr>
              <w:rPr>
                <w:rFonts w:ascii="Arial" w:eastAsiaTheme="minorHAnsi" w:hAnsi="Arial" w:cs="Arial"/>
                <w:lang w:eastAsia="en-US"/>
              </w:rPr>
            </w:pPr>
            <w:r w:rsidRPr="003C21C2">
              <w:rPr>
                <w:rFonts w:ascii="Arial" w:hAnsi="Arial" w:cs="Arial"/>
              </w:rPr>
              <w:t xml:space="preserve">Candidates who require a Reasonable Accommodation/s to support their participation, at any stage, in the recruitment and selection process should email </w:t>
            </w:r>
            <w:hyperlink r:id="rId12" w:history="1">
              <w:r w:rsidR="008B13CC" w:rsidRPr="00573200">
                <w:rPr>
                  <w:rStyle w:val="Hyperlink"/>
                  <w:rFonts w:ascii="Arial" w:hAnsi="Arial" w:cs="Arial"/>
                </w:rPr>
                <w:t>recruitmanagement@hse.ie</w:t>
              </w:r>
            </w:hyperlink>
            <w:r w:rsidR="008B13CC">
              <w:rPr>
                <w:rFonts w:ascii="Arial" w:hAnsi="Arial" w:cs="Arial"/>
              </w:rPr>
              <w:t xml:space="preserve"> </w:t>
            </w:r>
          </w:p>
          <w:p w14:paraId="5FD20E2B" w14:textId="77777777" w:rsidR="0012271C" w:rsidRPr="003C21C2" w:rsidRDefault="0012271C" w:rsidP="00981CC4">
            <w:pPr>
              <w:rPr>
                <w:rFonts w:ascii="Arial" w:hAnsi="Arial" w:cs="Arial"/>
                <w:color w:val="EE0000"/>
              </w:rPr>
            </w:pPr>
          </w:p>
        </w:tc>
      </w:tr>
      <w:tr w:rsidR="0012271C" w:rsidRPr="00981CC4" w14:paraId="585FF8FB" w14:textId="77777777" w:rsidTr="00531397">
        <w:tc>
          <w:tcPr>
            <w:tcW w:w="2364" w:type="dxa"/>
          </w:tcPr>
          <w:p w14:paraId="54803ABE" w14:textId="77777777" w:rsidR="0012271C" w:rsidRPr="00981CC4" w:rsidRDefault="0012271C" w:rsidP="00981CC4">
            <w:pPr>
              <w:rPr>
                <w:rFonts w:ascii="Arial" w:hAnsi="Arial" w:cs="Arial"/>
                <w:b/>
                <w:bCs/>
              </w:rPr>
            </w:pPr>
            <w:r w:rsidRPr="00981CC4">
              <w:rPr>
                <w:rFonts w:ascii="Arial" w:hAnsi="Arial" w:cs="Arial"/>
                <w:b/>
                <w:bCs/>
              </w:rPr>
              <w:t>Details of Service</w:t>
            </w:r>
          </w:p>
          <w:p w14:paraId="565A6371" w14:textId="77777777" w:rsidR="0012271C" w:rsidRPr="00981CC4" w:rsidRDefault="0012271C" w:rsidP="00981CC4">
            <w:pPr>
              <w:rPr>
                <w:rFonts w:ascii="Arial" w:hAnsi="Arial" w:cs="Arial"/>
                <w:b/>
                <w:bCs/>
              </w:rPr>
            </w:pPr>
          </w:p>
          <w:p w14:paraId="12A0DC00" w14:textId="77777777" w:rsidR="0012271C" w:rsidRPr="00981CC4" w:rsidRDefault="0012271C" w:rsidP="00981CC4">
            <w:pPr>
              <w:rPr>
                <w:rFonts w:ascii="Arial" w:hAnsi="Arial" w:cs="Arial"/>
                <w:b/>
                <w:bCs/>
              </w:rPr>
            </w:pPr>
          </w:p>
        </w:tc>
        <w:tc>
          <w:tcPr>
            <w:tcW w:w="8256" w:type="dxa"/>
          </w:tcPr>
          <w:p w14:paraId="10F448E2" w14:textId="77777777" w:rsidR="008F6539" w:rsidRPr="008F6539" w:rsidRDefault="008F6539" w:rsidP="008F6539">
            <w:pPr>
              <w:rPr>
                <w:rFonts w:ascii="Arial" w:hAnsi="Arial" w:cs="Arial"/>
                <w:lang w:val="en-IE"/>
              </w:rPr>
            </w:pPr>
            <w:r w:rsidRPr="008F6539">
              <w:rPr>
                <w:rFonts w:ascii="Arial" w:hAnsi="Arial" w:cs="Arial"/>
                <w:lang w:val="en-IE"/>
              </w:rPr>
              <w:t>The Recruitment Reform and Resourcing Programme was established in June 2022 within the HSE National HR Directorate to support the health services in addressing significant workforce supply challenges arising from both domestic and global labour market pressures. These challenges are compounded by factors including an ageing workforce, an ageing population, increasing service demand and evolving expectations of candidates and employees, within a highly competitive international healthcare labour market.</w:t>
            </w:r>
          </w:p>
          <w:p w14:paraId="069CD29B" w14:textId="77777777" w:rsidR="008F6539" w:rsidRDefault="008F6539" w:rsidP="008F6539">
            <w:pPr>
              <w:rPr>
                <w:rFonts w:ascii="Arial" w:hAnsi="Arial" w:cs="Arial"/>
                <w:lang w:val="en-IE"/>
              </w:rPr>
            </w:pPr>
            <w:r w:rsidRPr="008F6539">
              <w:rPr>
                <w:rFonts w:ascii="Arial" w:hAnsi="Arial" w:cs="Arial"/>
                <w:lang w:val="en-IE"/>
              </w:rPr>
              <w:t xml:space="preserve">The HSE Resourcing Strategy sets out a range of actions required to meet the organisation’s current and future workforce needs. A key element of this strategy is the modernisation and reform of recruitment processes to improve efficiency, governance and </w:t>
            </w:r>
            <w:r w:rsidRPr="008F6539">
              <w:rPr>
                <w:rFonts w:ascii="Arial" w:hAnsi="Arial" w:cs="Arial"/>
                <w:lang w:val="en-IE"/>
              </w:rPr>
              <w:lastRenderedPageBreak/>
              <w:t>candidate experience, while enabling timely and evidence</w:t>
            </w:r>
            <w:r w:rsidRPr="008F6539">
              <w:rPr>
                <w:rFonts w:ascii="Arial" w:hAnsi="Arial" w:cs="Arial"/>
                <w:lang w:val="en-IE"/>
              </w:rPr>
              <w:noBreakHyphen/>
              <w:t>based workforce planning and decision</w:t>
            </w:r>
            <w:r w:rsidRPr="008F6539">
              <w:rPr>
                <w:rFonts w:ascii="Arial" w:hAnsi="Arial" w:cs="Arial"/>
                <w:lang w:val="en-IE"/>
              </w:rPr>
              <w:noBreakHyphen/>
              <w:t>making.</w:t>
            </w:r>
          </w:p>
          <w:p w14:paraId="0ACE9A8D" w14:textId="77777777" w:rsidR="008F6539" w:rsidRPr="008F6539" w:rsidRDefault="008F6539" w:rsidP="008F6539">
            <w:pPr>
              <w:rPr>
                <w:rFonts w:ascii="Arial" w:hAnsi="Arial" w:cs="Arial"/>
                <w:lang w:val="en-IE"/>
              </w:rPr>
            </w:pPr>
          </w:p>
          <w:p w14:paraId="4948493E" w14:textId="77777777" w:rsidR="008F6539" w:rsidRPr="008F6539" w:rsidRDefault="008F6539" w:rsidP="008F6539">
            <w:pPr>
              <w:rPr>
                <w:rFonts w:ascii="Arial" w:hAnsi="Arial" w:cs="Arial"/>
                <w:lang w:val="en-IE"/>
              </w:rPr>
            </w:pPr>
            <w:r w:rsidRPr="008F6539">
              <w:rPr>
                <w:rFonts w:ascii="Arial" w:hAnsi="Arial" w:cs="Arial"/>
                <w:lang w:val="en-IE"/>
              </w:rPr>
              <w:t>Recruitment activity across the HSE is currently supported by multiple recruitment platforms, including multiple instances of the same system and, in some cases, manual processes. Some platforms are primarily candidate</w:t>
            </w:r>
            <w:r w:rsidRPr="008F6539">
              <w:rPr>
                <w:rFonts w:ascii="Arial" w:hAnsi="Arial" w:cs="Arial"/>
                <w:lang w:val="en-IE"/>
              </w:rPr>
              <w:noBreakHyphen/>
              <w:t>facing, supporting functions such as candidate profiles, communications, application forms and tracking of the candidate journey. Other platforms support operational and administrative functions, including job order processing, approvals, tracking and panel management. As a result, no single system currently provides full end</w:t>
            </w:r>
            <w:r w:rsidRPr="008F6539">
              <w:rPr>
                <w:rFonts w:ascii="Arial" w:hAnsi="Arial" w:cs="Arial"/>
                <w:lang w:val="en-IE"/>
              </w:rPr>
              <w:noBreakHyphen/>
              <w:t>to</w:t>
            </w:r>
            <w:r w:rsidRPr="008F6539">
              <w:rPr>
                <w:rFonts w:ascii="Arial" w:hAnsi="Arial" w:cs="Arial"/>
                <w:lang w:val="en-IE"/>
              </w:rPr>
              <w:noBreakHyphen/>
              <w:t>end visibility of recruitment activity across the organisation, impacting data integrity, reporting capability and organisational oversight.</w:t>
            </w:r>
          </w:p>
          <w:p w14:paraId="752EAD8E" w14:textId="77777777" w:rsidR="008F6539" w:rsidRDefault="008F6539" w:rsidP="008F6539">
            <w:pPr>
              <w:rPr>
                <w:rFonts w:ascii="Arial" w:hAnsi="Arial" w:cs="Arial"/>
                <w:lang w:val="en-IE"/>
              </w:rPr>
            </w:pPr>
            <w:r w:rsidRPr="008F6539">
              <w:rPr>
                <w:rFonts w:ascii="Arial" w:hAnsi="Arial" w:cs="Arial"/>
                <w:lang w:val="en-IE"/>
              </w:rPr>
              <w:t>While the HSE progresses the procurement of a single Talent Acquisition System, Recruitment Reform is focused on implementing greater standardisation across existing recruitment platforms and integrating recruitment data with other HR and organisational systems, as appropriate. This work is critical to improving the quality, consistency and availability of recruitment data across Regions and services.</w:t>
            </w:r>
          </w:p>
          <w:p w14:paraId="656277BE" w14:textId="77777777" w:rsidR="008F6539" w:rsidRPr="008F6539" w:rsidRDefault="008F6539" w:rsidP="008F6539">
            <w:pPr>
              <w:rPr>
                <w:rFonts w:ascii="Arial" w:hAnsi="Arial" w:cs="Arial"/>
                <w:lang w:val="en-IE"/>
              </w:rPr>
            </w:pPr>
          </w:p>
          <w:p w14:paraId="1AC51F38" w14:textId="2F58067D" w:rsidR="008F6539" w:rsidRPr="008F6539" w:rsidRDefault="008F6539" w:rsidP="008F6539">
            <w:pPr>
              <w:rPr>
                <w:rFonts w:ascii="Arial" w:hAnsi="Arial" w:cs="Arial"/>
                <w:lang w:val="en-IE"/>
              </w:rPr>
            </w:pPr>
            <w:r w:rsidRPr="008F6539">
              <w:rPr>
                <w:rFonts w:ascii="Arial" w:hAnsi="Arial" w:cs="Arial"/>
                <w:lang w:val="en-IE"/>
              </w:rPr>
              <w:t xml:space="preserve">Recruitment Reform is therefore focused on the delivery of integrated recruitment data, standardised reporting capability, and strengthened governance arrangements, supported by </w:t>
            </w:r>
            <w:r>
              <w:rPr>
                <w:rFonts w:ascii="Arial" w:hAnsi="Arial" w:cs="Arial"/>
                <w:lang w:val="en-IE"/>
              </w:rPr>
              <w:t xml:space="preserve">integration, </w:t>
            </w:r>
            <w:r w:rsidRPr="008F6539">
              <w:rPr>
                <w:rFonts w:ascii="Arial" w:hAnsi="Arial" w:cs="Arial"/>
                <w:lang w:val="en-IE"/>
              </w:rPr>
              <w:t xml:space="preserve">capability building, </w:t>
            </w:r>
            <w:r>
              <w:rPr>
                <w:rFonts w:ascii="Arial" w:hAnsi="Arial" w:cs="Arial"/>
                <w:lang w:val="en-IE"/>
              </w:rPr>
              <w:t xml:space="preserve">training, </w:t>
            </w:r>
            <w:r w:rsidRPr="008F6539">
              <w:rPr>
                <w:rFonts w:ascii="Arial" w:hAnsi="Arial" w:cs="Arial"/>
                <w:lang w:val="en-IE"/>
              </w:rPr>
              <w:t>stakeholder engagement, ongoing monitoring, quality assurance and future</w:t>
            </w:r>
            <w:r w:rsidRPr="008F6539">
              <w:rPr>
                <w:rFonts w:ascii="Arial" w:hAnsi="Arial" w:cs="Arial"/>
                <w:lang w:val="en-IE"/>
              </w:rPr>
              <w:noBreakHyphen/>
              <w:t xml:space="preserve">proofing of technical solutions. This approach is designed to enable robust, reliable and standardised recruitment data to support </w:t>
            </w:r>
            <w:r>
              <w:rPr>
                <w:rFonts w:ascii="Arial" w:hAnsi="Arial" w:cs="Arial"/>
                <w:lang w:val="en-IE"/>
              </w:rPr>
              <w:t>decision making</w:t>
            </w:r>
            <w:r w:rsidRPr="008F6539">
              <w:rPr>
                <w:rFonts w:ascii="Arial" w:hAnsi="Arial" w:cs="Arial"/>
                <w:lang w:val="en-IE"/>
              </w:rPr>
              <w:t xml:space="preserve"> and enhanced organisational accountability.</w:t>
            </w:r>
          </w:p>
          <w:p w14:paraId="4024A1CD" w14:textId="2296203F" w:rsidR="0012271C" w:rsidRPr="00981CC4" w:rsidRDefault="0012271C" w:rsidP="00981CC4">
            <w:pPr>
              <w:jc w:val="both"/>
              <w:rPr>
                <w:rFonts w:ascii="Arial" w:hAnsi="Arial" w:cs="Arial"/>
              </w:rPr>
            </w:pPr>
          </w:p>
        </w:tc>
      </w:tr>
      <w:tr w:rsidR="0012271C" w:rsidRPr="00981CC4" w14:paraId="6AD11A44" w14:textId="77777777" w:rsidTr="00531397">
        <w:tc>
          <w:tcPr>
            <w:tcW w:w="2364" w:type="dxa"/>
          </w:tcPr>
          <w:p w14:paraId="0A24CFDF" w14:textId="2208F578" w:rsidR="0012271C" w:rsidRPr="00981CC4" w:rsidRDefault="0012271C" w:rsidP="00981CC4">
            <w:pPr>
              <w:rPr>
                <w:rFonts w:ascii="Arial" w:hAnsi="Arial" w:cs="Arial"/>
                <w:b/>
                <w:bCs/>
              </w:rPr>
            </w:pPr>
            <w:r w:rsidRPr="00981CC4">
              <w:rPr>
                <w:rFonts w:ascii="Arial" w:hAnsi="Arial" w:cs="Arial"/>
                <w:b/>
                <w:bCs/>
              </w:rPr>
              <w:lastRenderedPageBreak/>
              <w:t>Reporting Relationship</w:t>
            </w:r>
          </w:p>
        </w:tc>
        <w:tc>
          <w:tcPr>
            <w:tcW w:w="8256" w:type="dxa"/>
          </w:tcPr>
          <w:p w14:paraId="256CC251" w14:textId="6D5C183D" w:rsidR="0012271C" w:rsidRPr="00981CC4" w:rsidRDefault="0012271C" w:rsidP="00981CC4">
            <w:pPr>
              <w:rPr>
                <w:rFonts w:ascii="Arial" w:hAnsi="Arial" w:cs="Arial"/>
                <w:iCs/>
              </w:rPr>
            </w:pPr>
            <w:r w:rsidRPr="00981CC4">
              <w:rPr>
                <w:rFonts w:ascii="Arial" w:hAnsi="Arial" w:cs="Arial"/>
                <w:iCs/>
              </w:rPr>
              <w:t>The post holder will report directly to the General Manager, Recruitment Reform</w:t>
            </w:r>
          </w:p>
          <w:p w14:paraId="414763EC" w14:textId="77777777" w:rsidR="0012271C" w:rsidRPr="00981CC4" w:rsidRDefault="0012271C" w:rsidP="00981CC4">
            <w:pPr>
              <w:jc w:val="both"/>
              <w:rPr>
                <w:rFonts w:ascii="Arial" w:hAnsi="Arial" w:cs="Arial"/>
              </w:rPr>
            </w:pPr>
          </w:p>
        </w:tc>
      </w:tr>
      <w:tr w:rsidR="0012271C" w:rsidRPr="00981CC4" w14:paraId="055C0773" w14:textId="77777777" w:rsidTr="00531397">
        <w:tc>
          <w:tcPr>
            <w:tcW w:w="2364" w:type="dxa"/>
          </w:tcPr>
          <w:p w14:paraId="615C6AC8" w14:textId="77777777" w:rsidR="0012271C" w:rsidRPr="00981CC4" w:rsidRDefault="0012271C" w:rsidP="00981CC4">
            <w:pPr>
              <w:rPr>
                <w:rFonts w:ascii="Arial" w:hAnsi="Arial" w:cs="Arial"/>
                <w:b/>
                <w:bCs/>
              </w:rPr>
            </w:pPr>
            <w:r w:rsidRPr="00981CC4">
              <w:rPr>
                <w:rFonts w:ascii="Arial" w:hAnsi="Arial" w:cs="Arial"/>
                <w:b/>
                <w:bCs/>
              </w:rPr>
              <w:t>Key Working Relationships</w:t>
            </w:r>
          </w:p>
          <w:p w14:paraId="31795386" w14:textId="77777777" w:rsidR="0012271C" w:rsidRPr="00981CC4" w:rsidRDefault="0012271C" w:rsidP="00981CC4">
            <w:pPr>
              <w:rPr>
                <w:rFonts w:ascii="Arial" w:hAnsi="Arial" w:cs="Arial"/>
                <w:b/>
                <w:bCs/>
              </w:rPr>
            </w:pPr>
          </w:p>
        </w:tc>
        <w:tc>
          <w:tcPr>
            <w:tcW w:w="8256" w:type="dxa"/>
          </w:tcPr>
          <w:p w14:paraId="5E834DD1" w14:textId="77777777" w:rsidR="005E6F05" w:rsidRDefault="005E6F05" w:rsidP="005E6F05">
            <w:pPr>
              <w:rPr>
                <w:rFonts w:ascii="Arial" w:hAnsi="Arial" w:cs="Arial"/>
                <w:iCs/>
                <w:lang w:val="en-IE"/>
              </w:rPr>
            </w:pPr>
            <w:r w:rsidRPr="005E6F05">
              <w:rPr>
                <w:rFonts w:ascii="Arial" w:hAnsi="Arial" w:cs="Arial"/>
                <w:iCs/>
                <w:lang w:val="en-IE"/>
              </w:rPr>
              <w:t>The Grade VIII Project Manager will build and maintain strong, effective working relationships to support the delivery of Recruitment Reform projects and</w:t>
            </w:r>
            <w:r>
              <w:rPr>
                <w:rFonts w:ascii="Arial" w:hAnsi="Arial" w:cs="Arial"/>
                <w:iCs/>
                <w:lang w:val="en-IE"/>
              </w:rPr>
              <w:t xml:space="preserve"> initiatives</w:t>
            </w:r>
            <w:r w:rsidRPr="005E6F05">
              <w:rPr>
                <w:rFonts w:ascii="Arial" w:hAnsi="Arial" w:cs="Arial"/>
                <w:iCs/>
                <w:lang w:val="en-IE"/>
              </w:rPr>
              <w:t xml:space="preserve">. </w:t>
            </w:r>
          </w:p>
          <w:p w14:paraId="232606BE" w14:textId="77777777" w:rsidR="005E6F05" w:rsidRDefault="005E6F05" w:rsidP="005E6F05">
            <w:pPr>
              <w:rPr>
                <w:rFonts w:ascii="Arial" w:hAnsi="Arial" w:cs="Arial"/>
                <w:iCs/>
                <w:lang w:val="en-IE"/>
              </w:rPr>
            </w:pPr>
          </w:p>
          <w:p w14:paraId="399AFEDD" w14:textId="6E4D3638" w:rsidR="005E6F05" w:rsidRPr="005E6F05" w:rsidRDefault="005E6F05" w:rsidP="005E6F05">
            <w:pPr>
              <w:rPr>
                <w:rFonts w:ascii="Arial" w:hAnsi="Arial" w:cs="Arial"/>
                <w:iCs/>
                <w:lang w:val="en-IE"/>
              </w:rPr>
            </w:pPr>
            <w:r w:rsidRPr="005E6F05">
              <w:rPr>
                <w:rFonts w:ascii="Arial" w:hAnsi="Arial" w:cs="Arial"/>
                <w:iCs/>
                <w:lang w:val="en-IE"/>
              </w:rPr>
              <w:t>Key working relationships will include, but are not limited to:</w:t>
            </w:r>
          </w:p>
          <w:p w14:paraId="0A302A0C" w14:textId="112C2FD1" w:rsidR="005E6F05" w:rsidRDefault="005E6F05" w:rsidP="005E6F05">
            <w:pPr>
              <w:numPr>
                <w:ilvl w:val="0"/>
                <w:numId w:val="21"/>
              </w:numPr>
              <w:rPr>
                <w:rFonts w:ascii="Arial" w:hAnsi="Arial" w:cs="Arial"/>
                <w:iCs/>
                <w:lang w:val="en-IE"/>
              </w:rPr>
            </w:pPr>
            <w:r w:rsidRPr="005E6F05">
              <w:rPr>
                <w:rFonts w:ascii="Arial" w:hAnsi="Arial" w:cs="Arial"/>
                <w:b/>
                <w:bCs/>
                <w:iCs/>
                <w:lang w:val="en-IE"/>
              </w:rPr>
              <w:t>General Manager, Recruitment Reform</w:t>
            </w:r>
            <w:r w:rsidRPr="005E6F05">
              <w:rPr>
                <w:rFonts w:ascii="Arial" w:hAnsi="Arial" w:cs="Arial"/>
                <w:iCs/>
                <w:lang w:val="en-IE"/>
              </w:rPr>
              <w:t xml:space="preserve">, to provide </w:t>
            </w:r>
            <w:r>
              <w:rPr>
                <w:rFonts w:ascii="Arial" w:hAnsi="Arial" w:cs="Arial"/>
                <w:iCs/>
                <w:lang w:val="en-IE"/>
              </w:rPr>
              <w:t>project</w:t>
            </w:r>
            <w:r w:rsidRPr="005E6F05">
              <w:rPr>
                <w:rFonts w:ascii="Arial" w:hAnsi="Arial" w:cs="Arial"/>
                <w:iCs/>
                <w:lang w:val="en-IE"/>
              </w:rPr>
              <w:t xml:space="preserve"> updates, delivery assurance, risk escalation and strategic alignment.</w:t>
            </w:r>
          </w:p>
          <w:p w14:paraId="3AD02737" w14:textId="1B48E76A" w:rsidR="0020753E" w:rsidRPr="005E6F05" w:rsidRDefault="0020753E" w:rsidP="005E6F05">
            <w:pPr>
              <w:numPr>
                <w:ilvl w:val="0"/>
                <w:numId w:val="21"/>
              </w:numPr>
              <w:rPr>
                <w:rFonts w:ascii="Arial" w:hAnsi="Arial" w:cs="Arial"/>
                <w:iCs/>
                <w:lang w:val="en-IE"/>
              </w:rPr>
            </w:pPr>
            <w:r>
              <w:rPr>
                <w:rFonts w:ascii="Arial" w:hAnsi="Arial" w:cs="Arial"/>
                <w:b/>
                <w:bCs/>
                <w:iCs/>
                <w:lang w:val="en-IE"/>
              </w:rPr>
              <w:t>R</w:t>
            </w:r>
            <w:r w:rsidR="00E667EB">
              <w:rPr>
                <w:rFonts w:ascii="Arial" w:hAnsi="Arial" w:cs="Arial"/>
                <w:b/>
                <w:bCs/>
                <w:iCs/>
                <w:lang w:val="en-IE"/>
              </w:rPr>
              <w:t xml:space="preserve">egional People Functions, </w:t>
            </w:r>
            <w:r w:rsidR="00E667EB" w:rsidRPr="00E667EB">
              <w:rPr>
                <w:rFonts w:ascii="Arial" w:hAnsi="Arial" w:cs="Arial"/>
                <w:iCs/>
                <w:lang w:val="en-IE"/>
              </w:rPr>
              <w:t xml:space="preserve">including </w:t>
            </w:r>
            <w:proofErr w:type="spellStart"/>
            <w:r w:rsidR="00E667EB" w:rsidRPr="00E667EB">
              <w:rPr>
                <w:rFonts w:ascii="Arial" w:hAnsi="Arial" w:cs="Arial"/>
                <w:iCs/>
                <w:lang w:val="en-IE"/>
              </w:rPr>
              <w:t>RDoP</w:t>
            </w:r>
            <w:proofErr w:type="spellEnd"/>
            <w:r w:rsidR="00E667EB" w:rsidRPr="00E667EB">
              <w:rPr>
                <w:rFonts w:ascii="Arial" w:hAnsi="Arial" w:cs="Arial"/>
                <w:iCs/>
                <w:lang w:val="en-IE"/>
              </w:rPr>
              <w:t xml:space="preserve"> O</w:t>
            </w:r>
            <w:r w:rsidRPr="00E667EB">
              <w:rPr>
                <w:rFonts w:ascii="Arial" w:hAnsi="Arial" w:cs="Arial"/>
                <w:iCs/>
                <w:lang w:val="en-IE"/>
              </w:rPr>
              <w:t>ffices</w:t>
            </w:r>
            <w:r w:rsidR="00E667EB">
              <w:rPr>
                <w:rFonts w:ascii="Arial" w:hAnsi="Arial" w:cs="Arial"/>
                <w:iCs/>
                <w:lang w:val="en-IE"/>
              </w:rPr>
              <w:t xml:space="preserve">, </w:t>
            </w:r>
            <w:r w:rsidR="00522F14">
              <w:rPr>
                <w:rFonts w:ascii="Arial" w:hAnsi="Arial" w:cs="Arial"/>
                <w:iCs/>
              </w:rPr>
              <w:t>General Managers &amp; their teams.</w:t>
            </w:r>
          </w:p>
          <w:p w14:paraId="14181F62" w14:textId="77777777" w:rsidR="0020753E" w:rsidRPr="005E6F05" w:rsidRDefault="0020753E" w:rsidP="0020753E">
            <w:pPr>
              <w:numPr>
                <w:ilvl w:val="0"/>
                <w:numId w:val="21"/>
              </w:numPr>
              <w:rPr>
                <w:rFonts w:ascii="Arial" w:hAnsi="Arial" w:cs="Arial"/>
                <w:iCs/>
                <w:lang w:val="en-IE"/>
              </w:rPr>
            </w:pPr>
            <w:r w:rsidRPr="005E6F05">
              <w:rPr>
                <w:rFonts w:ascii="Arial" w:hAnsi="Arial" w:cs="Arial"/>
                <w:b/>
                <w:bCs/>
                <w:iCs/>
                <w:lang w:val="en-IE"/>
              </w:rPr>
              <w:t>Regional and Central Recruitment Managers and Teams</w:t>
            </w:r>
            <w:r w:rsidRPr="005E6F05">
              <w:rPr>
                <w:rFonts w:ascii="Arial" w:hAnsi="Arial" w:cs="Arial"/>
                <w:iCs/>
                <w:lang w:val="en-IE"/>
              </w:rPr>
              <w:t xml:space="preserve">, </w:t>
            </w:r>
            <w:r>
              <w:rPr>
                <w:rFonts w:ascii="Arial" w:hAnsi="Arial" w:cs="Arial"/>
                <w:iCs/>
                <w:lang w:val="en-IE"/>
              </w:rPr>
              <w:t>to ensure business requirements are understood, considered and inform technical solutions,</w:t>
            </w:r>
            <w:r w:rsidRPr="005E6F05">
              <w:rPr>
                <w:rFonts w:ascii="Arial" w:hAnsi="Arial" w:cs="Arial"/>
                <w:iCs/>
                <w:lang w:val="en-IE"/>
              </w:rPr>
              <w:t xml:space="preserve"> support</w:t>
            </w:r>
            <w:r>
              <w:rPr>
                <w:rFonts w:ascii="Arial" w:hAnsi="Arial" w:cs="Arial"/>
                <w:iCs/>
                <w:lang w:val="en-IE"/>
              </w:rPr>
              <w:t>ing</w:t>
            </w:r>
            <w:r w:rsidRPr="005E6F05">
              <w:rPr>
                <w:rFonts w:ascii="Arial" w:hAnsi="Arial" w:cs="Arial"/>
                <w:iCs/>
                <w:lang w:val="en-IE"/>
              </w:rPr>
              <w:t xml:space="preserve"> engagement, delivery, adoption and resolution of project</w:t>
            </w:r>
            <w:r w:rsidRPr="005E6F05">
              <w:rPr>
                <w:rFonts w:ascii="Arial" w:hAnsi="Arial" w:cs="Arial"/>
                <w:iCs/>
                <w:lang w:val="en-IE"/>
              </w:rPr>
              <w:noBreakHyphen/>
              <w:t>related issues.</w:t>
            </w:r>
          </w:p>
          <w:p w14:paraId="74C9C5F4" w14:textId="2F76FDD7" w:rsidR="005E6F05" w:rsidRPr="005E6F05" w:rsidRDefault="005E6F05" w:rsidP="005E6F05">
            <w:pPr>
              <w:numPr>
                <w:ilvl w:val="0"/>
                <w:numId w:val="21"/>
              </w:numPr>
              <w:rPr>
                <w:rFonts w:ascii="Arial" w:hAnsi="Arial" w:cs="Arial"/>
                <w:iCs/>
                <w:lang w:val="en-IE"/>
              </w:rPr>
            </w:pPr>
            <w:r w:rsidRPr="005E6F05">
              <w:rPr>
                <w:rFonts w:ascii="Arial" w:hAnsi="Arial" w:cs="Arial"/>
                <w:b/>
                <w:bCs/>
                <w:iCs/>
                <w:lang w:val="en-IE"/>
              </w:rPr>
              <w:t>Grade VIII Digital &amp; Analytics Manager</w:t>
            </w:r>
            <w:r w:rsidRPr="005E6F05">
              <w:rPr>
                <w:rFonts w:ascii="Arial" w:hAnsi="Arial" w:cs="Arial"/>
                <w:iCs/>
                <w:lang w:val="en-IE"/>
              </w:rPr>
              <w:t xml:space="preserve">, </w:t>
            </w:r>
          </w:p>
          <w:p w14:paraId="7BBC194C" w14:textId="15C40097" w:rsidR="005E6F05" w:rsidRPr="005E6F05" w:rsidRDefault="005E6F05" w:rsidP="005E6F05">
            <w:pPr>
              <w:numPr>
                <w:ilvl w:val="0"/>
                <w:numId w:val="21"/>
              </w:numPr>
              <w:rPr>
                <w:rFonts w:ascii="Arial" w:hAnsi="Arial" w:cs="Arial"/>
                <w:iCs/>
                <w:lang w:val="en-IE"/>
              </w:rPr>
            </w:pPr>
            <w:r w:rsidRPr="005E6F05">
              <w:rPr>
                <w:rFonts w:ascii="Arial" w:hAnsi="Arial" w:cs="Arial"/>
                <w:b/>
                <w:bCs/>
                <w:iCs/>
                <w:lang w:val="en-IE"/>
              </w:rPr>
              <w:t>Recruitment Reform Team</w:t>
            </w:r>
            <w:r w:rsidR="00E667EB">
              <w:rPr>
                <w:rFonts w:ascii="Arial" w:hAnsi="Arial" w:cs="Arial"/>
                <w:b/>
                <w:bCs/>
                <w:iCs/>
                <w:lang w:val="en-IE"/>
              </w:rPr>
              <w:t xml:space="preserve">, </w:t>
            </w:r>
            <w:r w:rsidR="00E667EB" w:rsidRPr="005E6F05">
              <w:rPr>
                <w:rFonts w:ascii="Arial" w:hAnsi="Arial" w:cs="Arial"/>
                <w:iCs/>
                <w:lang w:val="en-IE"/>
              </w:rPr>
              <w:t>working in close partnership to ensure alignment between project delivery, technical solutions, system integration and reporting capability</w:t>
            </w:r>
            <w:r w:rsidR="00E667EB">
              <w:rPr>
                <w:rFonts w:ascii="Arial" w:hAnsi="Arial" w:cs="Arial"/>
                <w:iCs/>
                <w:lang w:val="en-IE"/>
              </w:rPr>
              <w:t>, coordinating</w:t>
            </w:r>
            <w:r w:rsidRPr="005E6F05">
              <w:rPr>
                <w:rFonts w:ascii="Arial" w:hAnsi="Arial" w:cs="Arial"/>
                <w:iCs/>
                <w:lang w:val="en-IE"/>
              </w:rPr>
              <w:t xml:space="preserve"> </w:t>
            </w:r>
            <w:r w:rsidR="00E667EB">
              <w:rPr>
                <w:rFonts w:ascii="Arial" w:hAnsi="Arial" w:cs="Arial"/>
                <w:iCs/>
                <w:lang w:val="en-IE"/>
              </w:rPr>
              <w:t xml:space="preserve">project </w:t>
            </w:r>
            <w:r w:rsidRPr="005E6F05">
              <w:rPr>
                <w:rFonts w:ascii="Arial" w:hAnsi="Arial" w:cs="Arial"/>
                <w:iCs/>
                <w:lang w:val="en-IE"/>
              </w:rPr>
              <w:t>delivery across multiple workstreams.</w:t>
            </w:r>
          </w:p>
          <w:p w14:paraId="3E574FE1" w14:textId="1EC8BB9C" w:rsidR="005E6F05" w:rsidRPr="005E6F05" w:rsidRDefault="005E6F05" w:rsidP="005E6F05">
            <w:pPr>
              <w:numPr>
                <w:ilvl w:val="0"/>
                <w:numId w:val="21"/>
              </w:numPr>
              <w:rPr>
                <w:rFonts w:ascii="Arial" w:hAnsi="Arial" w:cs="Arial"/>
                <w:iCs/>
                <w:lang w:val="en-IE"/>
              </w:rPr>
            </w:pPr>
            <w:r w:rsidRPr="005E6F05">
              <w:rPr>
                <w:rFonts w:ascii="Arial" w:hAnsi="Arial" w:cs="Arial"/>
                <w:b/>
                <w:bCs/>
                <w:iCs/>
                <w:lang w:val="en-IE"/>
              </w:rPr>
              <w:t>Technology &amp; Transformation colleagues</w:t>
            </w:r>
            <w:r w:rsidRPr="005E6F05">
              <w:rPr>
                <w:rFonts w:ascii="Arial" w:hAnsi="Arial" w:cs="Arial"/>
                <w:iCs/>
                <w:lang w:val="en-IE"/>
              </w:rPr>
              <w:t xml:space="preserve"> to support system integration, technical delivery and alignment with organisational digital standards.</w:t>
            </w:r>
          </w:p>
          <w:p w14:paraId="0E12FF93" w14:textId="7A3B905A" w:rsidR="00BC4CE7" w:rsidRPr="00BC4CE7" w:rsidRDefault="00BC4CE7" w:rsidP="005E6F05">
            <w:pPr>
              <w:numPr>
                <w:ilvl w:val="0"/>
                <w:numId w:val="21"/>
              </w:numPr>
              <w:rPr>
                <w:rFonts w:ascii="Arial" w:hAnsi="Arial" w:cs="Arial"/>
                <w:iCs/>
                <w:lang w:val="en-IE"/>
              </w:rPr>
            </w:pPr>
            <w:r>
              <w:rPr>
                <w:rFonts w:ascii="Arial" w:hAnsi="Arial" w:cs="Arial"/>
                <w:b/>
                <w:bCs/>
                <w:iCs/>
                <w:lang w:val="en-IE"/>
              </w:rPr>
              <w:t xml:space="preserve">Regional and National HR &amp; Recruitment stakeholders </w:t>
            </w:r>
          </w:p>
          <w:p w14:paraId="0F95D2F5" w14:textId="1B576C16" w:rsidR="00522F14" w:rsidRDefault="005E6F05" w:rsidP="005E6F05">
            <w:pPr>
              <w:numPr>
                <w:ilvl w:val="0"/>
                <w:numId w:val="21"/>
              </w:numPr>
              <w:rPr>
                <w:rFonts w:ascii="Arial" w:hAnsi="Arial" w:cs="Arial"/>
                <w:iCs/>
                <w:lang w:val="en-IE"/>
              </w:rPr>
            </w:pPr>
            <w:r w:rsidRPr="005E6F05">
              <w:rPr>
                <w:rFonts w:ascii="Arial" w:hAnsi="Arial" w:cs="Arial"/>
                <w:b/>
                <w:bCs/>
                <w:iCs/>
                <w:lang w:val="en-IE"/>
              </w:rPr>
              <w:t>Corporate HR functions</w:t>
            </w:r>
            <w:r w:rsidRPr="005E6F05">
              <w:rPr>
                <w:rFonts w:ascii="Arial" w:hAnsi="Arial" w:cs="Arial"/>
                <w:iCs/>
                <w:lang w:val="en-IE"/>
              </w:rPr>
              <w:t>, to ensure alignment with HR policies, governance and requirements.</w:t>
            </w:r>
          </w:p>
          <w:p w14:paraId="79459DCD" w14:textId="5B59174B" w:rsidR="00BC4CE7" w:rsidRPr="00522F14" w:rsidRDefault="00522F14" w:rsidP="005E6F05">
            <w:pPr>
              <w:numPr>
                <w:ilvl w:val="0"/>
                <w:numId w:val="21"/>
              </w:numPr>
              <w:rPr>
                <w:rFonts w:ascii="Arial" w:hAnsi="Arial" w:cs="Arial"/>
                <w:iCs/>
                <w:lang w:val="en-IE"/>
              </w:rPr>
            </w:pPr>
            <w:r w:rsidRPr="00522F14">
              <w:rPr>
                <w:rFonts w:ascii="Arial" w:hAnsi="Arial" w:cs="Arial"/>
                <w:b/>
                <w:iCs/>
              </w:rPr>
              <w:t>External stakeholders</w:t>
            </w:r>
            <w:r w:rsidR="00C027CF">
              <w:rPr>
                <w:rFonts w:ascii="Arial" w:hAnsi="Arial" w:cs="Arial"/>
                <w:b/>
                <w:iCs/>
              </w:rPr>
              <w:t xml:space="preserve">: </w:t>
            </w:r>
            <w:r w:rsidRPr="00522F14">
              <w:rPr>
                <w:rFonts w:ascii="Arial" w:hAnsi="Arial" w:cs="Arial"/>
                <w:iCs/>
              </w:rPr>
              <w:t>Government Departments, external suppliers, Commission for Public Service Appointments (CPSA), candidate fora, trade unions, professional bodies and HSE funded agencies</w:t>
            </w:r>
          </w:p>
          <w:p w14:paraId="573B92B6" w14:textId="77777777" w:rsidR="00522F14" w:rsidRPr="00522F14" w:rsidRDefault="00522F14" w:rsidP="00522F14">
            <w:pPr>
              <w:ind w:left="720"/>
              <w:rPr>
                <w:rFonts w:ascii="Arial" w:hAnsi="Arial" w:cs="Arial"/>
                <w:iCs/>
                <w:lang w:val="en-IE"/>
              </w:rPr>
            </w:pPr>
          </w:p>
          <w:p w14:paraId="26DBB01A" w14:textId="7BE0C72A" w:rsidR="005E6F05" w:rsidRPr="005E6F05" w:rsidRDefault="005E6F05" w:rsidP="005E6F05">
            <w:pPr>
              <w:rPr>
                <w:rFonts w:ascii="Arial" w:hAnsi="Arial" w:cs="Arial"/>
                <w:iCs/>
                <w:lang w:val="en-IE"/>
              </w:rPr>
            </w:pPr>
            <w:r w:rsidRPr="005E6F05">
              <w:rPr>
                <w:rFonts w:ascii="Arial" w:hAnsi="Arial" w:cs="Arial"/>
                <w:iCs/>
                <w:lang w:val="en-IE"/>
              </w:rPr>
              <w:t>The post holder will work collaboratively with internal and external stakeholders, exercising influence and leadership to manage dependencies, resolve issues, and ensure delivery of agreed outcomes in a complex, multi</w:t>
            </w:r>
            <w:r w:rsidRPr="005E6F05">
              <w:rPr>
                <w:rFonts w:ascii="Arial" w:hAnsi="Arial" w:cs="Arial"/>
                <w:iCs/>
                <w:lang w:val="en-IE"/>
              </w:rPr>
              <w:noBreakHyphen/>
              <w:t>stakeholder environment.</w:t>
            </w:r>
          </w:p>
          <w:p w14:paraId="2DA74703" w14:textId="12335342" w:rsidR="0012271C" w:rsidRPr="00981CC4" w:rsidRDefault="0012271C" w:rsidP="00981CC4">
            <w:pPr>
              <w:pStyle w:val="ListParagraph"/>
              <w:jc w:val="both"/>
              <w:rPr>
                <w:rFonts w:ascii="Arial" w:hAnsi="Arial" w:cs="Arial"/>
                <w:iCs/>
              </w:rPr>
            </w:pPr>
            <w:r w:rsidRPr="00981CC4">
              <w:rPr>
                <w:rFonts w:ascii="Arial" w:hAnsi="Arial" w:cs="Arial"/>
                <w:iCs/>
              </w:rPr>
              <w:t xml:space="preserve"> </w:t>
            </w:r>
          </w:p>
        </w:tc>
      </w:tr>
      <w:tr w:rsidR="0012271C" w:rsidRPr="00981CC4" w14:paraId="20AB84D3" w14:textId="77777777" w:rsidTr="00531397">
        <w:tc>
          <w:tcPr>
            <w:tcW w:w="2364" w:type="dxa"/>
          </w:tcPr>
          <w:p w14:paraId="36967396" w14:textId="77777777" w:rsidR="0012271C" w:rsidRPr="00981CC4" w:rsidRDefault="0012271C" w:rsidP="00981CC4">
            <w:pPr>
              <w:rPr>
                <w:rFonts w:ascii="Arial" w:hAnsi="Arial" w:cs="Arial"/>
                <w:b/>
                <w:bCs/>
              </w:rPr>
            </w:pPr>
            <w:r w:rsidRPr="00981CC4">
              <w:rPr>
                <w:rFonts w:ascii="Arial" w:hAnsi="Arial" w:cs="Arial"/>
                <w:b/>
                <w:bCs/>
              </w:rPr>
              <w:t xml:space="preserve">Purpose of the Post </w:t>
            </w:r>
          </w:p>
        </w:tc>
        <w:tc>
          <w:tcPr>
            <w:tcW w:w="8256" w:type="dxa"/>
          </w:tcPr>
          <w:p w14:paraId="3C6BD66F" w14:textId="004A5852" w:rsidR="00DA3428" w:rsidRDefault="0012271C" w:rsidP="00981CC4">
            <w:pPr>
              <w:rPr>
                <w:rFonts w:ascii="Arial" w:hAnsi="Arial" w:cs="Arial"/>
                <w:iCs/>
                <w:lang w:val="en-IE"/>
              </w:rPr>
            </w:pPr>
            <w:r w:rsidRPr="0012271C">
              <w:rPr>
                <w:rFonts w:ascii="Arial" w:hAnsi="Arial" w:cs="Arial"/>
                <w:iCs/>
                <w:lang w:val="en-IE"/>
              </w:rPr>
              <w:t>The Grade VIII Project Manager will provide programme</w:t>
            </w:r>
            <w:r w:rsidRPr="0012271C">
              <w:rPr>
                <w:rFonts w:ascii="Arial" w:hAnsi="Arial" w:cs="Arial"/>
                <w:iCs/>
                <w:lang w:val="en-IE"/>
              </w:rPr>
              <w:noBreakHyphen/>
              <w:t xml:space="preserve">level leadership, governance and delivery </w:t>
            </w:r>
            <w:r w:rsidR="00E667EB">
              <w:rPr>
                <w:rFonts w:ascii="Arial" w:hAnsi="Arial" w:cs="Arial"/>
                <w:iCs/>
                <w:lang w:val="en-IE"/>
              </w:rPr>
              <w:t>of</w:t>
            </w:r>
            <w:r w:rsidRPr="0012271C">
              <w:rPr>
                <w:rFonts w:ascii="Arial" w:hAnsi="Arial" w:cs="Arial"/>
                <w:iCs/>
                <w:lang w:val="en-IE"/>
              </w:rPr>
              <w:t xml:space="preserve"> Recruitment Reform initiative</w:t>
            </w:r>
            <w:r w:rsidRPr="00981CC4">
              <w:rPr>
                <w:rFonts w:ascii="Arial" w:hAnsi="Arial" w:cs="Arial"/>
                <w:iCs/>
                <w:lang w:val="en-IE"/>
              </w:rPr>
              <w:t>s</w:t>
            </w:r>
            <w:r w:rsidRPr="0012271C">
              <w:rPr>
                <w:rFonts w:ascii="Arial" w:hAnsi="Arial" w:cs="Arial"/>
                <w:iCs/>
                <w:lang w:val="en-IE"/>
              </w:rPr>
              <w:t xml:space="preserve">, </w:t>
            </w:r>
            <w:r w:rsidR="00DA3428" w:rsidRPr="00981CC4">
              <w:rPr>
                <w:rFonts w:ascii="Arial" w:hAnsi="Arial" w:cs="Arial"/>
                <w:iCs/>
                <w:lang w:val="en-IE"/>
              </w:rPr>
              <w:t xml:space="preserve">ensuring the coordinated delivery of integrated recruitment data, standardised reporting capability across the HSE. </w:t>
            </w:r>
          </w:p>
          <w:p w14:paraId="00AB58E9" w14:textId="77777777" w:rsidR="00981CC4" w:rsidRPr="00981CC4" w:rsidRDefault="00981CC4" w:rsidP="00981CC4">
            <w:pPr>
              <w:rPr>
                <w:rFonts w:ascii="Arial" w:hAnsi="Arial" w:cs="Arial"/>
                <w:iCs/>
                <w:lang w:val="en-IE"/>
              </w:rPr>
            </w:pPr>
          </w:p>
          <w:p w14:paraId="5B1F8C93" w14:textId="202B739D" w:rsidR="00DA3428" w:rsidRPr="00DA3428" w:rsidRDefault="00DA3428" w:rsidP="00981CC4">
            <w:pPr>
              <w:rPr>
                <w:rFonts w:ascii="Arial" w:hAnsi="Arial" w:cs="Arial"/>
                <w:iCs/>
                <w:lang w:val="en-IE"/>
              </w:rPr>
            </w:pPr>
            <w:r w:rsidRPr="00DA3428">
              <w:rPr>
                <w:rFonts w:ascii="Arial" w:hAnsi="Arial" w:cs="Arial"/>
                <w:iCs/>
                <w:lang w:val="en-IE"/>
              </w:rPr>
              <w:lastRenderedPageBreak/>
              <w:t>Working in close partnership with the Grade VIII Digital &amp; Analytics Manager, the post holder will be responsible for end</w:t>
            </w:r>
            <w:r w:rsidRPr="00DA3428">
              <w:rPr>
                <w:rFonts w:ascii="Arial" w:hAnsi="Arial" w:cs="Arial"/>
                <w:iCs/>
                <w:lang w:val="en-IE"/>
              </w:rPr>
              <w:noBreakHyphen/>
              <w:t>to</w:t>
            </w:r>
            <w:r w:rsidRPr="00DA3428">
              <w:rPr>
                <w:rFonts w:ascii="Arial" w:hAnsi="Arial" w:cs="Arial"/>
                <w:iCs/>
                <w:lang w:val="en-IE"/>
              </w:rPr>
              <w:noBreakHyphen/>
              <w:t>end pro</w:t>
            </w:r>
            <w:r w:rsidRPr="00981CC4">
              <w:rPr>
                <w:rFonts w:ascii="Arial" w:hAnsi="Arial" w:cs="Arial"/>
                <w:iCs/>
                <w:lang w:val="en-IE"/>
              </w:rPr>
              <w:t>jects</w:t>
            </w:r>
            <w:r w:rsidRPr="00DA3428">
              <w:rPr>
                <w:rFonts w:ascii="Arial" w:hAnsi="Arial" w:cs="Arial"/>
                <w:iCs/>
                <w:lang w:val="en-IE"/>
              </w:rPr>
              <w:t xml:space="preserve"> deliv</w:t>
            </w:r>
            <w:r w:rsidRPr="00981CC4">
              <w:rPr>
                <w:rFonts w:ascii="Arial" w:hAnsi="Arial" w:cs="Arial"/>
                <w:iCs/>
                <w:lang w:val="en-IE"/>
              </w:rPr>
              <w:t>e</w:t>
            </w:r>
            <w:r w:rsidRPr="00DA3428">
              <w:rPr>
                <w:rFonts w:ascii="Arial" w:hAnsi="Arial" w:cs="Arial"/>
                <w:iCs/>
                <w:lang w:val="en-IE"/>
              </w:rPr>
              <w:t xml:space="preserve">ry, ensuring that technical solutions, data outputs and workforce capability are </w:t>
            </w:r>
            <w:r w:rsidRPr="00981CC4">
              <w:rPr>
                <w:rFonts w:ascii="Arial" w:hAnsi="Arial" w:cs="Arial"/>
                <w:iCs/>
                <w:lang w:val="en-IE"/>
              </w:rPr>
              <w:t xml:space="preserve">aligned and </w:t>
            </w:r>
            <w:r w:rsidRPr="00DA3428">
              <w:rPr>
                <w:rFonts w:ascii="Arial" w:hAnsi="Arial" w:cs="Arial"/>
                <w:iCs/>
                <w:lang w:val="en-IE"/>
              </w:rPr>
              <w:t xml:space="preserve">delivered in controlled, compliant and </w:t>
            </w:r>
            <w:r w:rsidRPr="00981CC4">
              <w:rPr>
                <w:rFonts w:ascii="Arial" w:hAnsi="Arial" w:cs="Arial"/>
                <w:iCs/>
                <w:lang w:val="en-IE"/>
              </w:rPr>
              <w:t xml:space="preserve">an </w:t>
            </w:r>
            <w:r w:rsidRPr="00DA3428">
              <w:rPr>
                <w:rFonts w:ascii="Arial" w:hAnsi="Arial" w:cs="Arial"/>
                <w:iCs/>
                <w:lang w:val="en-IE"/>
              </w:rPr>
              <w:t>outcome</w:t>
            </w:r>
            <w:r w:rsidRPr="00DA3428">
              <w:rPr>
                <w:rFonts w:ascii="Arial" w:hAnsi="Arial" w:cs="Arial"/>
                <w:iCs/>
                <w:lang w:val="en-IE"/>
              </w:rPr>
              <w:noBreakHyphen/>
              <w:t>focused manner.</w:t>
            </w:r>
          </w:p>
          <w:p w14:paraId="09A7B4E1" w14:textId="0EEDE07F" w:rsidR="00DA3428" w:rsidRPr="00981CC4" w:rsidRDefault="00DA3428" w:rsidP="00981CC4">
            <w:pPr>
              <w:rPr>
                <w:rFonts w:ascii="Arial" w:hAnsi="Arial" w:cs="Arial"/>
                <w:iCs/>
                <w:lang w:val="en-IE"/>
              </w:rPr>
            </w:pPr>
            <w:r w:rsidRPr="00981CC4">
              <w:rPr>
                <w:rFonts w:ascii="Arial" w:hAnsi="Arial" w:cs="Arial"/>
                <w:iCs/>
                <w:lang w:val="en-IE"/>
              </w:rPr>
              <w:t xml:space="preserve"> </w:t>
            </w:r>
          </w:p>
          <w:p w14:paraId="5EA7A2DE" w14:textId="2A4557BE" w:rsidR="0012271C" w:rsidRDefault="0012271C" w:rsidP="00981CC4">
            <w:pPr>
              <w:rPr>
                <w:rFonts w:ascii="Arial" w:hAnsi="Arial" w:cs="Arial"/>
                <w:iCs/>
                <w:lang w:val="en-IE"/>
              </w:rPr>
            </w:pPr>
            <w:r w:rsidRPr="00981CC4">
              <w:rPr>
                <w:rFonts w:ascii="Arial" w:hAnsi="Arial" w:cs="Arial"/>
                <w:iCs/>
                <w:lang w:val="en-IE"/>
              </w:rPr>
              <w:t>T</w:t>
            </w:r>
            <w:r w:rsidRPr="0012271C">
              <w:rPr>
                <w:rFonts w:ascii="Arial" w:hAnsi="Arial" w:cs="Arial"/>
                <w:iCs/>
                <w:lang w:val="en-IE"/>
              </w:rPr>
              <w:t xml:space="preserve">he post holder will </w:t>
            </w:r>
            <w:r w:rsidR="00DA3428" w:rsidRPr="00981CC4">
              <w:rPr>
                <w:rFonts w:ascii="Arial" w:hAnsi="Arial" w:cs="Arial"/>
                <w:iCs/>
                <w:lang w:val="en-IE"/>
              </w:rPr>
              <w:t xml:space="preserve">have a leadership role in </w:t>
            </w:r>
            <w:r w:rsidR="00981CC4" w:rsidRPr="00981CC4">
              <w:rPr>
                <w:rFonts w:ascii="Arial" w:hAnsi="Arial" w:cs="Arial"/>
                <w:iCs/>
                <w:lang w:val="en-IE"/>
              </w:rPr>
              <w:t xml:space="preserve">building and </w:t>
            </w:r>
            <w:r w:rsidR="00DA3428" w:rsidRPr="00981CC4">
              <w:rPr>
                <w:rFonts w:ascii="Arial" w:hAnsi="Arial" w:cs="Arial"/>
                <w:iCs/>
                <w:lang w:val="en-IE"/>
              </w:rPr>
              <w:t xml:space="preserve">managing stakeholder </w:t>
            </w:r>
            <w:r w:rsidR="00981CC4" w:rsidRPr="00981CC4">
              <w:rPr>
                <w:rFonts w:ascii="Arial" w:hAnsi="Arial" w:cs="Arial"/>
                <w:iCs/>
                <w:lang w:val="en-IE"/>
              </w:rPr>
              <w:t xml:space="preserve">collaboration across multiple </w:t>
            </w:r>
            <w:r w:rsidRPr="00981CC4">
              <w:rPr>
                <w:rFonts w:ascii="Arial" w:hAnsi="Arial" w:cs="Arial"/>
                <w:iCs/>
                <w:lang w:val="en-IE"/>
              </w:rPr>
              <w:t xml:space="preserve">projects in collaboration with </w:t>
            </w:r>
            <w:r w:rsidRPr="0012271C">
              <w:rPr>
                <w:rFonts w:ascii="Arial" w:hAnsi="Arial" w:cs="Arial"/>
                <w:iCs/>
                <w:lang w:val="en-IE"/>
              </w:rPr>
              <w:t xml:space="preserve">Regional and Central </w:t>
            </w:r>
            <w:r w:rsidRPr="00981CC4">
              <w:rPr>
                <w:rFonts w:ascii="Arial" w:hAnsi="Arial" w:cs="Arial"/>
                <w:iCs/>
                <w:lang w:val="en-IE"/>
              </w:rPr>
              <w:t>r</w:t>
            </w:r>
            <w:r w:rsidRPr="0012271C">
              <w:rPr>
                <w:rFonts w:ascii="Arial" w:hAnsi="Arial" w:cs="Arial"/>
                <w:iCs/>
                <w:lang w:val="en-IE"/>
              </w:rPr>
              <w:t>ecruitment</w:t>
            </w:r>
            <w:r w:rsidRPr="00981CC4">
              <w:rPr>
                <w:rFonts w:ascii="Arial" w:hAnsi="Arial" w:cs="Arial"/>
                <w:iCs/>
                <w:lang w:val="en-IE"/>
              </w:rPr>
              <w:t xml:space="preserve"> teams</w:t>
            </w:r>
            <w:r w:rsidRPr="0012271C">
              <w:rPr>
                <w:rFonts w:ascii="Arial" w:hAnsi="Arial" w:cs="Arial"/>
                <w:iCs/>
                <w:lang w:val="en-IE"/>
              </w:rPr>
              <w:t>, Technology &amp; Transformation, and HR functions.</w:t>
            </w:r>
          </w:p>
          <w:p w14:paraId="6B80A0DC" w14:textId="77777777" w:rsidR="00E667EB" w:rsidRPr="0012271C" w:rsidRDefault="00E667EB" w:rsidP="00981CC4">
            <w:pPr>
              <w:rPr>
                <w:rFonts w:ascii="Arial" w:hAnsi="Arial" w:cs="Arial"/>
                <w:iCs/>
                <w:lang w:val="en-IE"/>
              </w:rPr>
            </w:pPr>
          </w:p>
          <w:p w14:paraId="60201A0E" w14:textId="5C6459DF" w:rsidR="0012271C" w:rsidRPr="0012271C" w:rsidRDefault="0012271C" w:rsidP="00981CC4">
            <w:pPr>
              <w:rPr>
                <w:rFonts w:ascii="Arial" w:hAnsi="Arial" w:cs="Arial"/>
                <w:iCs/>
                <w:lang w:val="en-IE"/>
              </w:rPr>
            </w:pPr>
            <w:r w:rsidRPr="0012271C">
              <w:rPr>
                <w:rFonts w:ascii="Arial" w:hAnsi="Arial" w:cs="Arial"/>
                <w:iCs/>
                <w:lang w:val="en-IE"/>
              </w:rPr>
              <w:t xml:space="preserve">The role will ensure that Recruitment Reform </w:t>
            </w:r>
            <w:r w:rsidR="00B26F5A" w:rsidRPr="00981CC4">
              <w:rPr>
                <w:rFonts w:ascii="Arial" w:hAnsi="Arial" w:cs="Arial"/>
                <w:iCs/>
                <w:lang w:val="en-IE"/>
              </w:rPr>
              <w:t>enables the delivery of</w:t>
            </w:r>
            <w:r w:rsidRPr="0012271C">
              <w:rPr>
                <w:rFonts w:ascii="Arial" w:hAnsi="Arial" w:cs="Arial"/>
                <w:iCs/>
                <w:lang w:val="en-IE"/>
              </w:rPr>
              <w:t xml:space="preserve"> robust, standardised and future</w:t>
            </w:r>
            <w:r w:rsidRPr="0012271C">
              <w:rPr>
                <w:rFonts w:ascii="Arial" w:hAnsi="Arial" w:cs="Arial"/>
                <w:iCs/>
                <w:lang w:val="en-IE"/>
              </w:rPr>
              <w:noBreakHyphen/>
              <w:t>proofed recruitment data, enabling accurate workforce planning, strengthened governance, improved candidate experience and enhanced organisational accountability, in line with sanctioned approvals, workforce targets and service development priorities.</w:t>
            </w:r>
          </w:p>
          <w:p w14:paraId="6F40B6A3" w14:textId="6455C28E" w:rsidR="0012271C" w:rsidRPr="00981CC4" w:rsidRDefault="0012271C" w:rsidP="00981CC4">
            <w:pPr>
              <w:rPr>
                <w:rFonts w:ascii="Arial" w:hAnsi="Arial" w:cs="Arial"/>
                <w:iCs/>
              </w:rPr>
            </w:pPr>
          </w:p>
        </w:tc>
      </w:tr>
      <w:tr w:rsidR="0012271C" w:rsidRPr="00981CC4" w14:paraId="12627F8C" w14:textId="77777777" w:rsidTr="00531397">
        <w:tc>
          <w:tcPr>
            <w:tcW w:w="2364" w:type="dxa"/>
          </w:tcPr>
          <w:p w14:paraId="6F1364FF" w14:textId="77777777" w:rsidR="0012271C" w:rsidRPr="00981CC4" w:rsidRDefault="0012271C" w:rsidP="00981CC4">
            <w:pPr>
              <w:rPr>
                <w:rFonts w:ascii="Arial" w:hAnsi="Arial" w:cs="Arial"/>
                <w:b/>
                <w:bCs/>
              </w:rPr>
            </w:pPr>
            <w:r w:rsidRPr="00981CC4">
              <w:rPr>
                <w:rFonts w:ascii="Arial" w:hAnsi="Arial" w:cs="Arial"/>
                <w:b/>
                <w:bCs/>
              </w:rPr>
              <w:lastRenderedPageBreak/>
              <w:t>Principal Duties and Responsibilities</w:t>
            </w:r>
          </w:p>
          <w:p w14:paraId="56167C60" w14:textId="77777777" w:rsidR="0012271C" w:rsidRPr="00981CC4" w:rsidRDefault="0012271C" w:rsidP="00981CC4">
            <w:pPr>
              <w:rPr>
                <w:rFonts w:ascii="Arial" w:hAnsi="Arial" w:cs="Arial"/>
                <w:b/>
                <w:bCs/>
              </w:rPr>
            </w:pPr>
          </w:p>
        </w:tc>
        <w:tc>
          <w:tcPr>
            <w:tcW w:w="8256" w:type="dxa"/>
          </w:tcPr>
          <w:p w14:paraId="6AA09F54" w14:textId="305AC120" w:rsidR="00981CC4" w:rsidRDefault="00981CC4" w:rsidP="00981CC4">
            <w:pPr>
              <w:rPr>
                <w:rFonts w:ascii="Arial" w:hAnsi="Arial" w:cs="Arial"/>
                <w:iCs/>
                <w:lang w:val="en-IE"/>
              </w:rPr>
            </w:pPr>
            <w:r w:rsidRPr="00981CC4">
              <w:rPr>
                <w:rFonts w:ascii="Arial" w:hAnsi="Arial" w:cs="Arial"/>
                <w:iCs/>
                <w:lang w:val="en-IE"/>
              </w:rPr>
              <w:t>Reporting to the General Manager, Recruitment Reform, the Grade VIII Project Manager</w:t>
            </w:r>
            <w:r>
              <w:rPr>
                <w:rFonts w:ascii="Arial" w:hAnsi="Arial" w:cs="Arial"/>
                <w:iCs/>
                <w:lang w:val="en-IE"/>
              </w:rPr>
              <w:t xml:space="preserve"> </w:t>
            </w:r>
            <w:r w:rsidRPr="00981CC4">
              <w:rPr>
                <w:rFonts w:ascii="Arial" w:hAnsi="Arial" w:cs="Arial"/>
                <w:iCs/>
                <w:lang w:val="en-IE"/>
              </w:rPr>
              <w:t>will have responsibility for the following, subject to ongoing service requirements:</w:t>
            </w:r>
          </w:p>
          <w:p w14:paraId="538F8004" w14:textId="77777777" w:rsidR="009846FE" w:rsidRPr="00981CC4" w:rsidRDefault="009846FE" w:rsidP="009846FE">
            <w:pPr>
              <w:rPr>
                <w:rFonts w:ascii="Arial" w:hAnsi="Arial" w:cs="Arial"/>
                <w:iCs/>
                <w:lang w:val="en-IE"/>
              </w:rPr>
            </w:pPr>
          </w:p>
          <w:p w14:paraId="432EF6BD" w14:textId="77777777" w:rsidR="009846FE" w:rsidRPr="00981CC4" w:rsidRDefault="009846FE" w:rsidP="009846FE">
            <w:pPr>
              <w:tabs>
                <w:tab w:val="left" w:pos="259"/>
              </w:tabs>
              <w:ind w:left="259" w:hanging="259"/>
              <w:rPr>
                <w:rFonts w:ascii="Arial" w:hAnsi="Arial" w:cs="Arial"/>
                <w:b/>
                <w:bCs/>
                <w:iCs/>
                <w:lang w:val="en-IE"/>
              </w:rPr>
            </w:pPr>
            <w:r w:rsidRPr="00981CC4">
              <w:rPr>
                <w:rFonts w:ascii="Arial" w:hAnsi="Arial" w:cs="Arial"/>
                <w:b/>
                <w:bCs/>
                <w:iCs/>
                <w:lang w:val="en-IE"/>
              </w:rPr>
              <w:t>Project Management Leadership</w:t>
            </w:r>
          </w:p>
          <w:p w14:paraId="7BBC8FF7" w14:textId="50411944" w:rsidR="009846FE" w:rsidRPr="00981CC4" w:rsidRDefault="009846FE" w:rsidP="00EA009B">
            <w:pPr>
              <w:numPr>
                <w:ilvl w:val="0"/>
                <w:numId w:val="13"/>
              </w:numPr>
              <w:tabs>
                <w:tab w:val="left" w:pos="259"/>
              </w:tabs>
              <w:spacing w:before="120"/>
              <w:rPr>
                <w:rFonts w:ascii="Arial" w:hAnsi="Arial" w:cs="Arial"/>
                <w:iCs/>
                <w:lang w:val="en-IE"/>
              </w:rPr>
            </w:pPr>
            <w:r>
              <w:rPr>
                <w:rFonts w:ascii="Arial" w:hAnsi="Arial" w:cs="Arial"/>
                <w:iCs/>
                <w:lang w:val="en-IE"/>
              </w:rPr>
              <w:t>Lead</w:t>
            </w:r>
            <w:r w:rsidRPr="00981CC4">
              <w:rPr>
                <w:rFonts w:ascii="Arial" w:hAnsi="Arial" w:cs="Arial"/>
                <w:iCs/>
                <w:lang w:val="en-IE"/>
              </w:rPr>
              <w:t xml:space="preserve"> end</w:t>
            </w:r>
            <w:r w:rsidRPr="00981CC4">
              <w:rPr>
                <w:rFonts w:ascii="Arial" w:hAnsi="Arial" w:cs="Arial"/>
                <w:iCs/>
                <w:lang w:val="en-IE"/>
              </w:rPr>
              <w:noBreakHyphen/>
              <w:t>to</w:t>
            </w:r>
            <w:r w:rsidRPr="00981CC4">
              <w:rPr>
                <w:rFonts w:ascii="Arial" w:hAnsi="Arial" w:cs="Arial"/>
                <w:iCs/>
                <w:lang w:val="en-IE"/>
              </w:rPr>
              <w:noBreakHyphen/>
              <w:t>end, management and delivery of Recruitment Reform projects and initiatives, from initiation through implementation, transition and closure</w:t>
            </w:r>
            <w:r>
              <w:rPr>
                <w:rFonts w:ascii="Arial" w:hAnsi="Arial" w:cs="Arial"/>
                <w:iCs/>
                <w:lang w:val="en-IE"/>
              </w:rPr>
              <w:t>, ensuring clear ownership and governance throughout</w:t>
            </w:r>
            <w:r w:rsidRPr="00981CC4">
              <w:rPr>
                <w:rFonts w:ascii="Arial" w:hAnsi="Arial" w:cs="Arial"/>
                <w:iCs/>
                <w:lang w:val="en-IE"/>
              </w:rPr>
              <w:t>.</w:t>
            </w:r>
          </w:p>
          <w:p w14:paraId="0BEBF8BC" w14:textId="77777777" w:rsidR="009846FE" w:rsidRPr="00981CC4" w:rsidRDefault="009846FE" w:rsidP="00EA009B">
            <w:pPr>
              <w:numPr>
                <w:ilvl w:val="0"/>
                <w:numId w:val="13"/>
              </w:numPr>
              <w:tabs>
                <w:tab w:val="left" w:pos="259"/>
              </w:tabs>
              <w:spacing w:before="120"/>
              <w:rPr>
                <w:rFonts w:ascii="Arial" w:hAnsi="Arial" w:cs="Arial"/>
                <w:iCs/>
                <w:lang w:val="en-IE"/>
              </w:rPr>
            </w:pPr>
            <w:r w:rsidRPr="00981CC4">
              <w:rPr>
                <w:rFonts w:ascii="Arial" w:hAnsi="Arial" w:cs="Arial"/>
                <w:iCs/>
                <w:lang w:val="en-IE"/>
              </w:rPr>
              <w:t xml:space="preserve">Develop, maintain and control integrated project and programme plans, ensuring </w:t>
            </w:r>
            <w:r>
              <w:rPr>
                <w:rFonts w:ascii="Arial" w:hAnsi="Arial" w:cs="Arial"/>
                <w:iCs/>
                <w:lang w:val="en-IE"/>
              </w:rPr>
              <w:t xml:space="preserve">clear definition of </w:t>
            </w:r>
            <w:r w:rsidRPr="00981CC4">
              <w:rPr>
                <w:rFonts w:ascii="Arial" w:hAnsi="Arial" w:cs="Arial"/>
                <w:iCs/>
                <w:lang w:val="en-IE"/>
              </w:rPr>
              <w:t>scope, objectives, deliverables, milestones, interdependencies and benefits</w:t>
            </w:r>
            <w:r>
              <w:rPr>
                <w:rFonts w:ascii="Arial" w:hAnsi="Arial" w:cs="Arial"/>
                <w:iCs/>
                <w:lang w:val="en-IE"/>
              </w:rPr>
              <w:t xml:space="preserve"> realisation</w:t>
            </w:r>
            <w:r w:rsidRPr="00981CC4">
              <w:rPr>
                <w:rFonts w:ascii="Arial" w:hAnsi="Arial" w:cs="Arial"/>
                <w:iCs/>
                <w:lang w:val="en-IE"/>
              </w:rPr>
              <w:t>.</w:t>
            </w:r>
          </w:p>
          <w:p w14:paraId="76B1FD77" w14:textId="47A73833" w:rsidR="009846FE" w:rsidRPr="00981CC4" w:rsidRDefault="009846FE" w:rsidP="00EA009B">
            <w:pPr>
              <w:numPr>
                <w:ilvl w:val="0"/>
                <w:numId w:val="13"/>
              </w:numPr>
              <w:tabs>
                <w:tab w:val="left" w:pos="259"/>
              </w:tabs>
              <w:spacing w:before="120"/>
              <w:rPr>
                <w:rFonts w:ascii="Arial" w:hAnsi="Arial" w:cs="Arial"/>
                <w:iCs/>
                <w:lang w:val="en-IE"/>
              </w:rPr>
            </w:pPr>
            <w:r w:rsidRPr="00981CC4">
              <w:rPr>
                <w:rFonts w:ascii="Arial" w:hAnsi="Arial" w:cs="Arial"/>
                <w:iCs/>
                <w:lang w:val="en-IE"/>
              </w:rPr>
              <w:t xml:space="preserve">Apply robust </w:t>
            </w:r>
            <w:r>
              <w:rPr>
                <w:rFonts w:ascii="Arial" w:hAnsi="Arial" w:cs="Arial"/>
                <w:iCs/>
                <w:lang w:val="en-IE"/>
              </w:rPr>
              <w:t xml:space="preserve">project and programme </w:t>
            </w:r>
            <w:r w:rsidRPr="00981CC4">
              <w:rPr>
                <w:rFonts w:ascii="Arial" w:hAnsi="Arial" w:cs="Arial"/>
                <w:iCs/>
                <w:lang w:val="en-IE"/>
              </w:rPr>
              <w:t>management methodologies in line with HSE governance</w:t>
            </w:r>
            <w:r>
              <w:rPr>
                <w:rFonts w:ascii="Arial" w:hAnsi="Arial" w:cs="Arial"/>
                <w:iCs/>
                <w:lang w:val="en-IE"/>
              </w:rPr>
              <w:t xml:space="preserve">, </w:t>
            </w:r>
            <w:r w:rsidRPr="00981CC4">
              <w:rPr>
                <w:rFonts w:ascii="Arial" w:hAnsi="Arial" w:cs="Arial"/>
                <w:iCs/>
                <w:lang w:val="en-IE"/>
              </w:rPr>
              <w:t>assurance</w:t>
            </w:r>
            <w:r>
              <w:rPr>
                <w:rFonts w:ascii="Arial" w:hAnsi="Arial" w:cs="Arial"/>
                <w:iCs/>
                <w:lang w:val="en-IE"/>
              </w:rPr>
              <w:t xml:space="preserve"> and reporting </w:t>
            </w:r>
            <w:r w:rsidRPr="00981CC4">
              <w:rPr>
                <w:rFonts w:ascii="Arial" w:hAnsi="Arial" w:cs="Arial"/>
                <w:iCs/>
                <w:lang w:val="en-IE"/>
              </w:rPr>
              <w:t>requirements</w:t>
            </w:r>
            <w:r>
              <w:rPr>
                <w:rFonts w:ascii="Arial" w:hAnsi="Arial" w:cs="Arial"/>
                <w:iCs/>
                <w:lang w:val="en-IE"/>
              </w:rPr>
              <w:t>, ensuring appropriate controls, documentation and decision-making</w:t>
            </w:r>
            <w:r w:rsidR="00CB5948">
              <w:rPr>
                <w:rFonts w:ascii="Arial" w:hAnsi="Arial" w:cs="Arial"/>
                <w:iCs/>
                <w:lang w:val="en-IE"/>
              </w:rPr>
              <w:t>.</w:t>
            </w:r>
          </w:p>
          <w:p w14:paraId="2555AEC6" w14:textId="77777777" w:rsidR="009846FE" w:rsidRDefault="009846FE" w:rsidP="00EA009B">
            <w:pPr>
              <w:numPr>
                <w:ilvl w:val="0"/>
                <w:numId w:val="13"/>
              </w:numPr>
              <w:tabs>
                <w:tab w:val="left" w:pos="259"/>
              </w:tabs>
              <w:spacing w:before="120"/>
              <w:rPr>
                <w:rFonts w:ascii="Arial" w:hAnsi="Arial" w:cs="Arial"/>
                <w:iCs/>
                <w:lang w:val="en-IE"/>
              </w:rPr>
            </w:pPr>
            <w:r>
              <w:rPr>
                <w:rFonts w:ascii="Arial" w:hAnsi="Arial" w:cs="Arial"/>
                <w:iCs/>
                <w:lang w:val="en-IE"/>
              </w:rPr>
              <w:t xml:space="preserve">Deliver </w:t>
            </w:r>
            <w:r w:rsidRPr="00981CC4">
              <w:rPr>
                <w:rFonts w:ascii="Arial" w:hAnsi="Arial" w:cs="Arial"/>
                <w:iCs/>
                <w:lang w:val="en-IE"/>
              </w:rPr>
              <w:t xml:space="preserve">projects </w:t>
            </w:r>
            <w:r>
              <w:rPr>
                <w:rFonts w:ascii="Arial" w:hAnsi="Arial" w:cs="Arial"/>
                <w:iCs/>
                <w:lang w:val="en-IE"/>
              </w:rPr>
              <w:t xml:space="preserve">to </w:t>
            </w:r>
            <w:r w:rsidRPr="00981CC4">
              <w:rPr>
                <w:rFonts w:ascii="Arial" w:hAnsi="Arial" w:cs="Arial"/>
                <w:iCs/>
                <w:lang w:val="en-IE"/>
              </w:rPr>
              <w:t xml:space="preserve">agreed scope, </w:t>
            </w:r>
            <w:r>
              <w:rPr>
                <w:rFonts w:ascii="Arial" w:hAnsi="Arial" w:cs="Arial"/>
                <w:iCs/>
                <w:lang w:val="en-IE"/>
              </w:rPr>
              <w:t xml:space="preserve">schedule, </w:t>
            </w:r>
            <w:r w:rsidRPr="00981CC4">
              <w:rPr>
                <w:rFonts w:ascii="Arial" w:hAnsi="Arial" w:cs="Arial"/>
                <w:iCs/>
                <w:lang w:val="en-IE"/>
              </w:rPr>
              <w:t>resources and quality standards</w:t>
            </w:r>
            <w:r>
              <w:rPr>
                <w:rFonts w:ascii="Arial" w:hAnsi="Arial" w:cs="Arial"/>
                <w:iCs/>
                <w:lang w:val="en-IE"/>
              </w:rPr>
              <w:t>, proactively managing risks, issues, dependencies and change to maintain delivery confidence</w:t>
            </w:r>
            <w:r w:rsidRPr="00981CC4">
              <w:rPr>
                <w:rFonts w:ascii="Arial" w:hAnsi="Arial" w:cs="Arial"/>
                <w:iCs/>
                <w:lang w:val="en-IE"/>
              </w:rPr>
              <w:t>.</w:t>
            </w:r>
          </w:p>
          <w:p w14:paraId="058FCECE" w14:textId="77777777" w:rsidR="00981CC4" w:rsidRPr="00981CC4" w:rsidRDefault="00981CC4" w:rsidP="00981CC4">
            <w:pPr>
              <w:tabs>
                <w:tab w:val="left" w:pos="259"/>
              </w:tabs>
              <w:ind w:left="720"/>
              <w:rPr>
                <w:rFonts w:ascii="Arial" w:hAnsi="Arial" w:cs="Arial"/>
                <w:iCs/>
                <w:lang w:val="en-IE"/>
              </w:rPr>
            </w:pPr>
          </w:p>
          <w:p w14:paraId="64ECAFF7" w14:textId="77777777" w:rsidR="00981CC4" w:rsidRPr="00981CC4" w:rsidRDefault="00981CC4" w:rsidP="00981CC4">
            <w:pPr>
              <w:tabs>
                <w:tab w:val="left" w:pos="259"/>
              </w:tabs>
              <w:ind w:left="259" w:hanging="259"/>
              <w:rPr>
                <w:rFonts w:ascii="Arial" w:hAnsi="Arial" w:cs="Arial"/>
                <w:b/>
                <w:bCs/>
                <w:iCs/>
                <w:lang w:val="en-IE"/>
              </w:rPr>
            </w:pPr>
            <w:r w:rsidRPr="00981CC4">
              <w:rPr>
                <w:rFonts w:ascii="Arial" w:hAnsi="Arial" w:cs="Arial"/>
                <w:b/>
                <w:bCs/>
                <w:iCs/>
                <w:lang w:val="en-IE"/>
              </w:rPr>
              <w:t>Governance, Risk and Delivery Assurance</w:t>
            </w:r>
          </w:p>
          <w:p w14:paraId="5DC09F17" w14:textId="77777777"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Establish and maintain appropriate project governance structures, including clear reporting, escalation and decision</w:t>
            </w:r>
            <w:r w:rsidRPr="00EA009B">
              <w:rPr>
                <w:rFonts w:ascii="Arial" w:hAnsi="Arial" w:cs="Arial"/>
                <w:iCs/>
                <w:lang w:val="en-IE"/>
              </w:rPr>
              <w:noBreakHyphen/>
              <w:t>making mechanisms aligned to programme needs.</w:t>
            </w:r>
          </w:p>
          <w:p w14:paraId="41A4284C" w14:textId="77777777"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Maintain and actively manage the programme</w:t>
            </w:r>
            <w:r w:rsidRPr="00EA009B">
              <w:rPr>
                <w:rFonts w:ascii="Arial" w:hAnsi="Arial" w:cs="Arial"/>
                <w:iCs/>
                <w:lang w:val="en-IE"/>
              </w:rPr>
              <w:noBreakHyphen/>
              <w:t>level risk register, ensuring robust mitigation planning, ownership, and timely escalation where required.</w:t>
            </w:r>
          </w:p>
          <w:p w14:paraId="51AAB783" w14:textId="77777777"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 xml:space="preserve">Provide delivery assurance to the General Manager, Recruitment Reform, ensuring progress, risks, issues, dependencies and benefits realisation are clearly articulated and </w:t>
            </w:r>
            <w:proofErr w:type="gramStart"/>
            <w:r w:rsidRPr="00EA009B">
              <w:rPr>
                <w:rFonts w:ascii="Arial" w:hAnsi="Arial" w:cs="Arial"/>
                <w:iCs/>
                <w:lang w:val="en-IE"/>
              </w:rPr>
              <w:t>evidence-based</w:t>
            </w:r>
            <w:proofErr w:type="gramEnd"/>
            <w:r w:rsidRPr="00EA009B">
              <w:rPr>
                <w:rFonts w:ascii="Arial" w:hAnsi="Arial" w:cs="Arial"/>
                <w:iCs/>
                <w:lang w:val="en-IE"/>
              </w:rPr>
              <w:t>.</w:t>
            </w:r>
          </w:p>
          <w:p w14:paraId="1D4EF682" w14:textId="77777777"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Ensure compliance with HSE policies, data protection legislation, information governance requirements, embedding controls into project delivery and documentation.</w:t>
            </w:r>
          </w:p>
          <w:p w14:paraId="785AEDB8" w14:textId="77777777" w:rsidR="00EA009B" w:rsidRPr="00EA009B" w:rsidRDefault="00EA009B" w:rsidP="00EA009B">
            <w:pPr>
              <w:numPr>
                <w:ilvl w:val="0"/>
                <w:numId w:val="13"/>
              </w:numPr>
              <w:spacing w:before="120"/>
              <w:rPr>
                <w:rFonts w:ascii="Arial" w:hAnsi="Arial" w:cs="Arial"/>
              </w:rPr>
            </w:pPr>
            <w:r w:rsidRPr="00EA009B">
              <w:rPr>
                <w:rFonts w:ascii="Arial" w:hAnsi="Arial" w:cs="Arial"/>
              </w:rPr>
              <w:t xml:space="preserve">Adequately identifies, assesses, manages and monitors risk within their area of responsibility. </w:t>
            </w:r>
          </w:p>
          <w:p w14:paraId="4E34FDC1" w14:textId="54A063DE" w:rsidR="00EA009B" w:rsidRPr="00EA009B" w:rsidRDefault="00EA009B" w:rsidP="00EA009B">
            <w:pPr>
              <w:pStyle w:val="ListParagraph"/>
              <w:numPr>
                <w:ilvl w:val="0"/>
                <w:numId w:val="13"/>
              </w:numPr>
              <w:spacing w:before="120"/>
              <w:rPr>
                <w:rFonts w:ascii="Arial" w:hAnsi="Arial" w:cs="Arial"/>
                <w:iCs/>
              </w:rPr>
            </w:pPr>
            <w:r w:rsidRPr="00EA009B">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A009B">
              <w:rPr>
                <w:rFonts w:ascii="Arial" w:hAnsi="Arial" w:cs="Arial"/>
                <w:iCs/>
              </w:rPr>
              <w:t xml:space="preserve"> and comply with associated HSE protocols for implementing and maintaining these standards as appropriate to the role.</w:t>
            </w:r>
          </w:p>
          <w:p w14:paraId="535EAE11" w14:textId="2B2BE676" w:rsidR="00EA009B" w:rsidRPr="00EA009B" w:rsidRDefault="00EA009B" w:rsidP="00EA009B">
            <w:pPr>
              <w:pStyle w:val="ListParagraph"/>
              <w:numPr>
                <w:ilvl w:val="0"/>
                <w:numId w:val="13"/>
              </w:numPr>
              <w:spacing w:before="120"/>
              <w:rPr>
                <w:rFonts w:ascii="Arial" w:hAnsi="Arial" w:cs="Arial"/>
                <w:iCs/>
              </w:rPr>
            </w:pPr>
            <w:r w:rsidRPr="00EA009B">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20CD2040" w14:textId="77777777" w:rsidR="00EA009B" w:rsidRPr="003F7205" w:rsidRDefault="00EA009B" w:rsidP="00EA009B">
            <w:pPr>
              <w:tabs>
                <w:tab w:val="left" w:pos="259"/>
              </w:tabs>
              <w:spacing w:before="120"/>
              <w:ind w:left="720"/>
              <w:rPr>
                <w:rFonts w:ascii="Arial" w:hAnsi="Arial" w:cs="Arial"/>
                <w:iCs/>
                <w:lang w:val="en-IE"/>
              </w:rPr>
            </w:pPr>
          </w:p>
          <w:p w14:paraId="19AC252E" w14:textId="77777777" w:rsidR="00C74AEA" w:rsidRPr="00981CC4" w:rsidRDefault="00C74AEA" w:rsidP="00C74AEA">
            <w:pPr>
              <w:tabs>
                <w:tab w:val="left" w:pos="259"/>
              </w:tabs>
              <w:ind w:left="720"/>
              <w:rPr>
                <w:rFonts w:ascii="Arial" w:hAnsi="Arial" w:cs="Arial"/>
                <w:iCs/>
                <w:lang w:val="en-IE"/>
              </w:rPr>
            </w:pPr>
          </w:p>
          <w:p w14:paraId="62A6F437" w14:textId="77777777" w:rsidR="00981CC4" w:rsidRPr="00981CC4" w:rsidRDefault="00981CC4" w:rsidP="00981CC4">
            <w:pPr>
              <w:tabs>
                <w:tab w:val="left" w:pos="259"/>
              </w:tabs>
              <w:ind w:left="259" w:hanging="259"/>
              <w:rPr>
                <w:rFonts w:ascii="Arial" w:hAnsi="Arial" w:cs="Arial"/>
                <w:b/>
                <w:bCs/>
                <w:iCs/>
                <w:lang w:val="en-IE"/>
              </w:rPr>
            </w:pPr>
            <w:r w:rsidRPr="00981CC4">
              <w:rPr>
                <w:rFonts w:ascii="Arial" w:hAnsi="Arial" w:cs="Arial"/>
                <w:b/>
                <w:bCs/>
                <w:iCs/>
                <w:lang w:val="en-IE"/>
              </w:rPr>
              <w:t>Coordination of Technical, Data and Capability Workstreams</w:t>
            </w:r>
          </w:p>
          <w:p w14:paraId="36272DB9" w14:textId="77777777" w:rsidR="009846FE" w:rsidRPr="00981CC4" w:rsidRDefault="009846FE" w:rsidP="00EA009B">
            <w:pPr>
              <w:numPr>
                <w:ilvl w:val="0"/>
                <w:numId w:val="13"/>
              </w:numPr>
              <w:tabs>
                <w:tab w:val="left" w:pos="259"/>
              </w:tabs>
              <w:spacing w:before="120"/>
              <w:rPr>
                <w:rFonts w:ascii="Arial" w:hAnsi="Arial" w:cs="Arial"/>
                <w:iCs/>
                <w:lang w:val="en-IE"/>
              </w:rPr>
            </w:pPr>
            <w:r>
              <w:rPr>
                <w:rFonts w:ascii="Arial" w:hAnsi="Arial" w:cs="Arial"/>
                <w:iCs/>
                <w:lang w:val="en-IE"/>
              </w:rPr>
              <w:t>Partner</w:t>
            </w:r>
            <w:r w:rsidRPr="00981CC4">
              <w:rPr>
                <w:rFonts w:ascii="Arial" w:hAnsi="Arial" w:cs="Arial"/>
                <w:iCs/>
                <w:lang w:val="en-IE"/>
              </w:rPr>
              <w:t xml:space="preserve"> close</w:t>
            </w:r>
            <w:r>
              <w:rPr>
                <w:rFonts w:ascii="Arial" w:hAnsi="Arial" w:cs="Arial"/>
                <w:iCs/>
                <w:lang w:val="en-IE"/>
              </w:rPr>
              <w:t>ly</w:t>
            </w:r>
            <w:r w:rsidRPr="00981CC4">
              <w:rPr>
                <w:rFonts w:ascii="Arial" w:hAnsi="Arial" w:cs="Arial"/>
                <w:iCs/>
                <w:lang w:val="en-IE"/>
              </w:rPr>
              <w:t xml:space="preserve"> with the Grade VIII Digital &amp; Analytics Manager to ensure alignment between project </w:t>
            </w:r>
            <w:r>
              <w:rPr>
                <w:rFonts w:ascii="Arial" w:hAnsi="Arial" w:cs="Arial"/>
                <w:iCs/>
                <w:lang w:val="en-IE"/>
              </w:rPr>
              <w:t xml:space="preserve">requirements and </w:t>
            </w:r>
            <w:r w:rsidRPr="00981CC4">
              <w:rPr>
                <w:rFonts w:ascii="Arial" w:hAnsi="Arial" w:cs="Arial"/>
                <w:iCs/>
                <w:lang w:val="en-IE"/>
              </w:rPr>
              <w:t xml:space="preserve">delivery, </w:t>
            </w:r>
            <w:r>
              <w:rPr>
                <w:rFonts w:ascii="Arial" w:hAnsi="Arial" w:cs="Arial"/>
                <w:iCs/>
                <w:lang w:val="en-IE"/>
              </w:rPr>
              <w:t xml:space="preserve">including </w:t>
            </w:r>
            <w:r w:rsidRPr="00981CC4">
              <w:rPr>
                <w:rFonts w:ascii="Arial" w:hAnsi="Arial" w:cs="Arial"/>
                <w:iCs/>
                <w:lang w:val="en-IE"/>
              </w:rPr>
              <w:t>technical solutions, system integration and reporting capability.</w:t>
            </w:r>
          </w:p>
          <w:p w14:paraId="1811CFE0" w14:textId="77777777" w:rsidR="009846FE" w:rsidRPr="00981CC4" w:rsidRDefault="009846FE" w:rsidP="00EA009B">
            <w:pPr>
              <w:numPr>
                <w:ilvl w:val="0"/>
                <w:numId w:val="13"/>
              </w:numPr>
              <w:tabs>
                <w:tab w:val="left" w:pos="259"/>
              </w:tabs>
              <w:spacing w:before="120"/>
              <w:rPr>
                <w:rFonts w:ascii="Arial" w:hAnsi="Arial" w:cs="Arial"/>
                <w:iCs/>
                <w:lang w:val="en-IE"/>
              </w:rPr>
            </w:pPr>
            <w:r w:rsidRPr="00981CC4">
              <w:rPr>
                <w:rFonts w:ascii="Arial" w:hAnsi="Arial" w:cs="Arial"/>
                <w:iCs/>
                <w:lang w:val="en-IE"/>
              </w:rPr>
              <w:t xml:space="preserve">Coordinate and integrate </w:t>
            </w:r>
            <w:r>
              <w:rPr>
                <w:rFonts w:ascii="Arial" w:hAnsi="Arial" w:cs="Arial"/>
                <w:iCs/>
                <w:lang w:val="en-IE"/>
              </w:rPr>
              <w:t xml:space="preserve">project </w:t>
            </w:r>
            <w:r w:rsidRPr="00981CC4">
              <w:rPr>
                <w:rFonts w:ascii="Arial" w:hAnsi="Arial" w:cs="Arial"/>
                <w:iCs/>
                <w:lang w:val="en-IE"/>
              </w:rPr>
              <w:t xml:space="preserve">outputs, </w:t>
            </w:r>
            <w:r>
              <w:rPr>
                <w:rFonts w:ascii="Arial" w:hAnsi="Arial" w:cs="Arial"/>
                <w:iCs/>
                <w:lang w:val="en-IE"/>
              </w:rPr>
              <w:t xml:space="preserve">actively managing cross-cutting </w:t>
            </w:r>
            <w:r w:rsidRPr="00981CC4">
              <w:rPr>
                <w:rFonts w:ascii="Arial" w:hAnsi="Arial" w:cs="Arial"/>
                <w:iCs/>
                <w:lang w:val="en-IE"/>
              </w:rPr>
              <w:t>dependencies across data, reporting</w:t>
            </w:r>
            <w:r>
              <w:rPr>
                <w:rFonts w:ascii="Arial" w:hAnsi="Arial" w:cs="Arial"/>
                <w:iCs/>
                <w:lang w:val="en-IE"/>
              </w:rPr>
              <w:t xml:space="preserve">, </w:t>
            </w:r>
            <w:r w:rsidRPr="00981CC4">
              <w:rPr>
                <w:rFonts w:ascii="Arial" w:hAnsi="Arial" w:cs="Arial"/>
                <w:iCs/>
                <w:lang w:val="en-IE"/>
              </w:rPr>
              <w:t xml:space="preserve">training </w:t>
            </w:r>
            <w:r>
              <w:rPr>
                <w:rFonts w:ascii="Arial" w:hAnsi="Arial" w:cs="Arial"/>
                <w:iCs/>
                <w:lang w:val="en-IE"/>
              </w:rPr>
              <w:t>and operational readiness</w:t>
            </w:r>
            <w:r w:rsidRPr="00981CC4">
              <w:rPr>
                <w:rFonts w:ascii="Arial" w:hAnsi="Arial" w:cs="Arial"/>
                <w:iCs/>
                <w:lang w:val="en-IE"/>
              </w:rPr>
              <w:t>.</w:t>
            </w:r>
          </w:p>
          <w:p w14:paraId="0974C398" w14:textId="77777777" w:rsidR="009846FE" w:rsidRDefault="009846FE" w:rsidP="00EA009B">
            <w:pPr>
              <w:numPr>
                <w:ilvl w:val="0"/>
                <w:numId w:val="13"/>
              </w:numPr>
              <w:tabs>
                <w:tab w:val="left" w:pos="259"/>
              </w:tabs>
              <w:spacing w:before="120"/>
              <w:rPr>
                <w:rFonts w:ascii="Arial" w:hAnsi="Arial" w:cs="Arial"/>
                <w:iCs/>
                <w:lang w:val="en-IE"/>
              </w:rPr>
            </w:pPr>
            <w:r>
              <w:rPr>
                <w:rFonts w:ascii="Arial" w:hAnsi="Arial" w:cs="Arial"/>
                <w:iCs/>
                <w:lang w:val="en-IE"/>
              </w:rPr>
              <w:t xml:space="preserve">Deliver </w:t>
            </w:r>
            <w:r w:rsidRPr="00981CC4">
              <w:rPr>
                <w:rFonts w:ascii="Arial" w:hAnsi="Arial" w:cs="Arial"/>
                <w:iCs/>
                <w:lang w:val="en-IE"/>
              </w:rPr>
              <w:t xml:space="preserve">recruitment data </w:t>
            </w:r>
            <w:r>
              <w:rPr>
                <w:rFonts w:ascii="Arial" w:hAnsi="Arial" w:cs="Arial"/>
                <w:iCs/>
                <w:lang w:val="en-IE"/>
              </w:rPr>
              <w:t xml:space="preserve">and </w:t>
            </w:r>
            <w:r w:rsidRPr="00981CC4">
              <w:rPr>
                <w:rFonts w:ascii="Arial" w:hAnsi="Arial" w:cs="Arial"/>
                <w:iCs/>
                <w:lang w:val="en-IE"/>
              </w:rPr>
              <w:t>reporting initiatives in a controlled, compliant and outcome</w:t>
            </w:r>
            <w:r w:rsidRPr="00981CC4">
              <w:rPr>
                <w:rFonts w:ascii="Arial" w:hAnsi="Arial" w:cs="Arial"/>
                <w:iCs/>
                <w:lang w:val="en-IE"/>
              </w:rPr>
              <w:noBreakHyphen/>
              <w:t>focused manner</w:t>
            </w:r>
            <w:r>
              <w:rPr>
                <w:rFonts w:ascii="Arial" w:hAnsi="Arial" w:cs="Arial"/>
                <w:iCs/>
                <w:lang w:val="en-IE"/>
              </w:rPr>
              <w:t>, ensuring appropriate governance, documentation and stakeholder assurance</w:t>
            </w:r>
            <w:r w:rsidRPr="00981CC4">
              <w:rPr>
                <w:rFonts w:ascii="Arial" w:hAnsi="Arial" w:cs="Arial"/>
                <w:iCs/>
                <w:lang w:val="en-IE"/>
              </w:rPr>
              <w:t>.</w:t>
            </w:r>
          </w:p>
          <w:p w14:paraId="3C9488AB" w14:textId="23C9A2BC" w:rsidR="00C74AEA" w:rsidRPr="009846FE" w:rsidRDefault="009846FE" w:rsidP="00EA009B">
            <w:pPr>
              <w:numPr>
                <w:ilvl w:val="0"/>
                <w:numId w:val="13"/>
              </w:numPr>
              <w:tabs>
                <w:tab w:val="left" w:pos="259"/>
              </w:tabs>
              <w:spacing w:before="120"/>
              <w:rPr>
                <w:rFonts w:ascii="Arial" w:hAnsi="Arial" w:cs="Arial"/>
                <w:iCs/>
                <w:lang w:val="en-IE"/>
              </w:rPr>
            </w:pPr>
            <w:r w:rsidRPr="009846FE">
              <w:rPr>
                <w:rFonts w:ascii="Arial" w:hAnsi="Arial" w:cs="Arial"/>
                <w:iCs/>
                <w:lang w:val="en-IE"/>
              </w:rPr>
              <w:t>Oversee implementation readiness, including transition planning, cutover activities, communications and adoption assurance to embed sustainable change.</w:t>
            </w:r>
          </w:p>
          <w:p w14:paraId="1D36F33F" w14:textId="77777777" w:rsidR="009846FE" w:rsidRPr="00981CC4" w:rsidRDefault="009846FE" w:rsidP="009846FE">
            <w:pPr>
              <w:tabs>
                <w:tab w:val="left" w:pos="259"/>
              </w:tabs>
              <w:ind w:left="720"/>
              <w:rPr>
                <w:rFonts w:ascii="Arial" w:hAnsi="Arial" w:cs="Arial"/>
                <w:iCs/>
                <w:lang w:val="en-IE"/>
              </w:rPr>
            </w:pPr>
          </w:p>
          <w:p w14:paraId="587A90D2" w14:textId="77777777" w:rsidR="00981CC4" w:rsidRPr="00981CC4" w:rsidRDefault="00981CC4" w:rsidP="00981CC4">
            <w:pPr>
              <w:tabs>
                <w:tab w:val="left" w:pos="259"/>
              </w:tabs>
              <w:ind w:left="259" w:hanging="259"/>
              <w:rPr>
                <w:rFonts w:ascii="Arial" w:hAnsi="Arial" w:cs="Arial"/>
                <w:b/>
                <w:bCs/>
                <w:iCs/>
                <w:lang w:val="en-IE"/>
              </w:rPr>
            </w:pPr>
            <w:r w:rsidRPr="00981CC4">
              <w:rPr>
                <w:rFonts w:ascii="Arial" w:hAnsi="Arial" w:cs="Arial"/>
                <w:b/>
                <w:bCs/>
                <w:iCs/>
                <w:lang w:val="en-IE"/>
              </w:rPr>
              <w:t>Stakeholder Engagement and Collaboration</w:t>
            </w:r>
          </w:p>
          <w:p w14:paraId="6A1E2CCA" w14:textId="77777777"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Lead and manage stakeholder engagement across regional and central recruitment teams, Technology &amp; Transformation, HR functions and other national stakeholders to secure alignment and delivery support.</w:t>
            </w:r>
          </w:p>
          <w:p w14:paraId="22A93320" w14:textId="77777777"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Build and maintain effective working relationships to enable delivery across multiple concurrent projects, balancing priorities and maintaining momentum.</w:t>
            </w:r>
          </w:p>
          <w:p w14:paraId="501B2220" w14:textId="77777777"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Act as the primary escalation point for project</w:t>
            </w:r>
            <w:r w:rsidRPr="00EA009B">
              <w:rPr>
                <w:rFonts w:ascii="Arial" w:hAnsi="Arial" w:cs="Arial"/>
                <w:iCs/>
                <w:lang w:val="en-IE"/>
              </w:rPr>
              <w:noBreakHyphen/>
              <w:t>related issues, risks and interdependencies impacting delivery, driving timely resolution and informed decision-making.</w:t>
            </w:r>
          </w:p>
          <w:p w14:paraId="3BF8F4C0" w14:textId="18F58300" w:rsidR="009846FE" w:rsidRPr="00EA009B" w:rsidRDefault="009846FE" w:rsidP="00EA009B">
            <w:pPr>
              <w:numPr>
                <w:ilvl w:val="0"/>
                <w:numId w:val="13"/>
              </w:numPr>
              <w:tabs>
                <w:tab w:val="left" w:pos="259"/>
              </w:tabs>
              <w:spacing w:before="120"/>
              <w:rPr>
                <w:rFonts w:ascii="Arial" w:hAnsi="Arial" w:cs="Arial"/>
                <w:iCs/>
                <w:lang w:val="en-IE"/>
              </w:rPr>
            </w:pPr>
            <w:r w:rsidRPr="00EA009B">
              <w:rPr>
                <w:rFonts w:ascii="Arial" w:hAnsi="Arial" w:cs="Arial"/>
                <w:iCs/>
                <w:lang w:val="en-IE"/>
              </w:rPr>
              <w:t>Ensure consistent, structured communication, maintaining clarity of expectations and stakeholders to agreed objectives, milestones and outcomes.</w:t>
            </w:r>
          </w:p>
          <w:p w14:paraId="76CFC997" w14:textId="77777777" w:rsidR="00EA009B" w:rsidRPr="00EA009B" w:rsidRDefault="00EA009B" w:rsidP="00EA009B">
            <w:pPr>
              <w:numPr>
                <w:ilvl w:val="0"/>
                <w:numId w:val="13"/>
              </w:numPr>
              <w:spacing w:before="120"/>
              <w:rPr>
                <w:rFonts w:ascii="Arial" w:hAnsi="Arial" w:cs="Arial"/>
              </w:rPr>
            </w:pPr>
            <w:r w:rsidRPr="00EA009B">
              <w:rPr>
                <w:rFonts w:ascii="Arial" w:hAnsi="Arial" w:cs="Arial"/>
                <w:iCs/>
              </w:rPr>
              <w:t>Act as spokesperson for the Organisation as required.</w:t>
            </w:r>
          </w:p>
          <w:p w14:paraId="1C758D42" w14:textId="77777777" w:rsidR="00EA009B" w:rsidRPr="00EA009B" w:rsidRDefault="00EA009B" w:rsidP="00EA009B">
            <w:pPr>
              <w:numPr>
                <w:ilvl w:val="0"/>
                <w:numId w:val="13"/>
              </w:numPr>
              <w:spacing w:before="120"/>
              <w:rPr>
                <w:rFonts w:ascii="Arial" w:hAnsi="Arial" w:cs="Arial"/>
              </w:rPr>
            </w:pPr>
            <w:r w:rsidRPr="00EA009B">
              <w:rPr>
                <w:rFonts w:ascii="Arial" w:hAnsi="Arial" w:cs="Arial"/>
                <w:iCs/>
              </w:rPr>
              <w:t>Demonstrate pro-active commitment to all communications with internal and external stakeholders</w:t>
            </w:r>
          </w:p>
          <w:p w14:paraId="10FFBD04" w14:textId="77777777" w:rsidR="00C74AEA" w:rsidRPr="00EA009B" w:rsidRDefault="00C74AEA" w:rsidP="00EA009B">
            <w:pPr>
              <w:tabs>
                <w:tab w:val="left" w:pos="259"/>
              </w:tabs>
              <w:spacing w:before="120"/>
              <w:ind w:left="720"/>
              <w:rPr>
                <w:rFonts w:ascii="Arial" w:hAnsi="Arial" w:cs="Arial"/>
                <w:iCs/>
                <w:lang w:val="en-IE"/>
              </w:rPr>
            </w:pPr>
          </w:p>
          <w:p w14:paraId="0A42EC54" w14:textId="276C1F27" w:rsidR="00981CC4" w:rsidRPr="00981CC4" w:rsidRDefault="00981CC4" w:rsidP="00981CC4">
            <w:pPr>
              <w:tabs>
                <w:tab w:val="left" w:pos="259"/>
              </w:tabs>
              <w:ind w:left="259" w:hanging="259"/>
              <w:rPr>
                <w:rFonts w:ascii="Arial" w:hAnsi="Arial" w:cs="Arial"/>
                <w:b/>
                <w:bCs/>
                <w:iCs/>
                <w:lang w:val="en-IE"/>
              </w:rPr>
            </w:pPr>
            <w:r w:rsidRPr="00981CC4">
              <w:rPr>
                <w:rFonts w:ascii="Arial" w:hAnsi="Arial" w:cs="Arial"/>
                <w:b/>
                <w:bCs/>
                <w:iCs/>
                <w:lang w:val="en-IE"/>
              </w:rPr>
              <w:t xml:space="preserve">Change Management and Adoption </w:t>
            </w:r>
          </w:p>
          <w:p w14:paraId="7E6A5095" w14:textId="53FB9650" w:rsidR="009846FE" w:rsidRPr="00981CC4" w:rsidRDefault="00DC2402" w:rsidP="00EA009B">
            <w:pPr>
              <w:numPr>
                <w:ilvl w:val="0"/>
                <w:numId w:val="13"/>
              </w:numPr>
              <w:tabs>
                <w:tab w:val="left" w:pos="259"/>
              </w:tabs>
              <w:spacing w:before="120"/>
              <w:rPr>
                <w:rFonts w:ascii="Arial" w:hAnsi="Arial" w:cs="Arial"/>
                <w:iCs/>
                <w:lang w:val="en-IE"/>
              </w:rPr>
            </w:pPr>
            <w:r>
              <w:rPr>
                <w:rFonts w:ascii="Arial" w:hAnsi="Arial" w:cs="Arial"/>
                <w:iCs/>
                <w:lang w:val="en-IE"/>
              </w:rPr>
              <w:t>Plan for and support the</w:t>
            </w:r>
            <w:r w:rsidR="00981CC4" w:rsidRPr="00981CC4">
              <w:rPr>
                <w:rFonts w:ascii="Arial" w:hAnsi="Arial" w:cs="Arial"/>
                <w:iCs/>
                <w:lang w:val="en-IE"/>
              </w:rPr>
              <w:t xml:space="preserve"> change management activity</w:t>
            </w:r>
            <w:r w:rsidR="00AB35D6">
              <w:rPr>
                <w:rFonts w:ascii="Arial" w:hAnsi="Arial" w:cs="Arial"/>
                <w:iCs/>
                <w:lang w:val="en-IE"/>
              </w:rPr>
              <w:t>,</w:t>
            </w:r>
            <w:r w:rsidR="00981CC4" w:rsidRPr="00981CC4">
              <w:rPr>
                <w:rFonts w:ascii="Arial" w:hAnsi="Arial" w:cs="Arial"/>
                <w:iCs/>
                <w:lang w:val="en-IE"/>
              </w:rPr>
              <w:t xml:space="preserve"> </w:t>
            </w:r>
            <w:r w:rsidR="00AB35D6">
              <w:rPr>
                <w:rFonts w:ascii="Arial" w:hAnsi="Arial" w:cs="Arial"/>
                <w:iCs/>
                <w:lang w:val="en-IE"/>
              </w:rPr>
              <w:t>enabling</w:t>
            </w:r>
            <w:r w:rsidR="00981CC4" w:rsidRPr="00981CC4">
              <w:rPr>
                <w:rFonts w:ascii="Arial" w:hAnsi="Arial" w:cs="Arial"/>
                <w:iCs/>
                <w:lang w:val="en-IE"/>
              </w:rPr>
              <w:t xml:space="preserve"> the successful adoption of new recruitment data, reporting and system solutions</w:t>
            </w:r>
            <w:r w:rsidR="009846FE">
              <w:rPr>
                <w:rFonts w:ascii="Arial" w:hAnsi="Arial" w:cs="Arial"/>
                <w:iCs/>
                <w:lang w:val="en-IE"/>
              </w:rPr>
              <w:t>, ensuring impacts are assessed and managed</w:t>
            </w:r>
            <w:r w:rsidR="009846FE" w:rsidRPr="00981CC4">
              <w:rPr>
                <w:rFonts w:ascii="Arial" w:hAnsi="Arial" w:cs="Arial"/>
                <w:iCs/>
                <w:lang w:val="en-IE"/>
              </w:rPr>
              <w:t>.</w:t>
            </w:r>
          </w:p>
          <w:p w14:paraId="6FFF3506" w14:textId="77777777" w:rsidR="009846FE" w:rsidRDefault="009846FE" w:rsidP="00EA009B">
            <w:pPr>
              <w:numPr>
                <w:ilvl w:val="0"/>
                <w:numId w:val="13"/>
              </w:numPr>
              <w:tabs>
                <w:tab w:val="left" w:pos="259"/>
              </w:tabs>
              <w:spacing w:before="120"/>
              <w:rPr>
                <w:rFonts w:ascii="Arial" w:hAnsi="Arial" w:cs="Arial"/>
                <w:iCs/>
                <w:lang w:val="en-IE"/>
              </w:rPr>
            </w:pPr>
            <w:r w:rsidRPr="00981CC4">
              <w:rPr>
                <w:rFonts w:ascii="Arial" w:hAnsi="Arial" w:cs="Arial"/>
                <w:iCs/>
                <w:lang w:val="en-IE"/>
              </w:rPr>
              <w:t xml:space="preserve">Ensure training, guidance and support mechanisms delivered by </w:t>
            </w:r>
            <w:r>
              <w:rPr>
                <w:rFonts w:ascii="Arial" w:hAnsi="Arial" w:cs="Arial"/>
                <w:iCs/>
                <w:lang w:val="en-IE"/>
              </w:rPr>
              <w:t xml:space="preserve">Recruitment Reform </w:t>
            </w:r>
            <w:r w:rsidRPr="00981CC4">
              <w:rPr>
                <w:rFonts w:ascii="Arial" w:hAnsi="Arial" w:cs="Arial"/>
                <w:iCs/>
                <w:lang w:val="en-IE"/>
              </w:rPr>
              <w:t>are aligned to project timelines and implementation milestones</w:t>
            </w:r>
            <w:r>
              <w:rPr>
                <w:rFonts w:ascii="Arial" w:hAnsi="Arial" w:cs="Arial"/>
                <w:iCs/>
                <w:lang w:val="en-IE"/>
              </w:rPr>
              <w:t>, with clear ownership and quality standards</w:t>
            </w:r>
            <w:r w:rsidRPr="00981CC4">
              <w:rPr>
                <w:rFonts w:ascii="Arial" w:hAnsi="Arial" w:cs="Arial"/>
                <w:iCs/>
                <w:lang w:val="en-IE"/>
              </w:rPr>
              <w:t>.</w:t>
            </w:r>
          </w:p>
          <w:p w14:paraId="3AE8580E" w14:textId="37526BD2" w:rsidR="00AB1EA1" w:rsidRDefault="009846FE" w:rsidP="00EA009B">
            <w:pPr>
              <w:numPr>
                <w:ilvl w:val="0"/>
                <w:numId w:val="13"/>
              </w:numPr>
              <w:tabs>
                <w:tab w:val="left" w:pos="259"/>
              </w:tabs>
              <w:spacing w:before="120"/>
              <w:rPr>
                <w:rFonts w:ascii="Arial" w:hAnsi="Arial" w:cs="Arial"/>
                <w:iCs/>
                <w:lang w:val="en-IE"/>
              </w:rPr>
            </w:pPr>
            <w:r w:rsidRPr="009846FE">
              <w:rPr>
                <w:rFonts w:ascii="Arial" w:hAnsi="Arial" w:cs="Arial"/>
                <w:iCs/>
                <w:lang w:val="en-IE"/>
              </w:rPr>
              <w:t>Monitor adoption and embedment, identifying resistance, capability gaps or implementation risks; take corrective action as required, escalating appropriately.</w:t>
            </w:r>
          </w:p>
          <w:p w14:paraId="5F63FF3F" w14:textId="77777777" w:rsidR="009846FE" w:rsidRPr="009846FE" w:rsidRDefault="009846FE" w:rsidP="009846FE">
            <w:pPr>
              <w:tabs>
                <w:tab w:val="left" w:pos="259"/>
              </w:tabs>
              <w:ind w:left="720"/>
              <w:rPr>
                <w:rFonts w:ascii="Arial" w:hAnsi="Arial" w:cs="Arial"/>
                <w:iCs/>
                <w:lang w:val="en-IE"/>
              </w:rPr>
            </w:pPr>
          </w:p>
          <w:p w14:paraId="1DBAFD79" w14:textId="77777777" w:rsidR="00981CC4" w:rsidRPr="00981CC4" w:rsidRDefault="00981CC4" w:rsidP="00981CC4">
            <w:pPr>
              <w:tabs>
                <w:tab w:val="left" w:pos="259"/>
              </w:tabs>
              <w:ind w:left="259" w:hanging="259"/>
              <w:rPr>
                <w:rFonts w:ascii="Arial" w:hAnsi="Arial" w:cs="Arial"/>
                <w:b/>
                <w:bCs/>
                <w:iCs/>
                <w:lang w:val="en-IE"/>
              </w:rPr>
            </w:pPr>
            <w:r w:rsidRPr="00981CC4">
              <w:rPr>
                <w:rFonts w:ascii="Arial" w:hAnsi="Arial" w:cs="Arial"/>
                <w:b/>
                <w:bCs/>
                <w:iCs/>
                <w:lang w:val="en-IE"/>
              </w:rPr>
              <w:t>Monitoring, Reporting and Benefits Realisation</w:t>
            </w:r>
          </w:p>
          <w:p w14:paraId="429E0659" w14:textId="77777777" w:rsidR="009846FE" w:rsidRPr="00981CC4" w:rsidRDefault="009846FE" w:rsidP="00EA009B">
            <w:pPr>
              <w:numPr>
                <w:ilvl w:val="0"/>
                <w:numId w:val="13"/>
              </w:numPr>
              <w:tabs>
                <w:tab w:val="left" w:pos="259"/>
              </w:tabs>
              <w:spacing w:before="120"/>
              <w:rPr>
                <w:rFonts w:ascii="Arial" w:hAnsi="Arial" w:cs="Arial"/>
                <w:iCs/>
                <w:lang w:val="en-IE"/>
              </w:rPr>
            </w:pPr>
            <w:r>
              <w:rPr>
                <w:rFonts w:ascii="Arial" w:hAnsi="Arial" w:cs="Arial"/>
                <w:iCs/>
                <w:lang w:val="en-IE"/>
              </w:rPr>
              <w:t xml:space="preserve">Monitor and report </w:t>
            </w:r>
            <w:r w:rsidRPr="00981CC4">
              <w:rPr>
                <w:rFonts w:ascii="Arial" w:hAnsi="Arial" w:cs="Arial"/>
                <w:iCs/>
                <w:lang w:val="en-IE"/>
              </w:rPr>
              <w:t>project progress, performance and outcomes using agreed metrics</w:t>
            </w:r>
            <w:r>
              <w:rPr>
                <w:rFonts w:ascii="Arial" w:hAnsi="Arial" w:cs="Arial"/>
                <w:iCs/>
                <w:lang w:val="en-IE"/>
              </w:rPr>
              <w:t>, dashboards</w:t>
            </w:r>
            <w:r w:rsidRPr="00981CC4">
              <w:rPr>
                <w:rFonts w:ascii="Arial" w:hAnsi="Arial" w:cs="Arial"/>
                <w:iCs/>
                <w:lang w:val="en-IE"/>
              </w:rPr>
              <w:t xml:space="preserve"> and reporting frameworks</w:t>
            </w:r>
            <w:r>
              <w:rPr>
                <w:rFonts w:ascii="Arial" w:hAnsi="Arial" w:cs="Arial"/>
                <w:iCs/>
                <w:lang w:val="en-IE"/>
              </w:rPr>
              <w:t>, ensuring transparency and timely corrective action</w:t>
            </w:r>
            <w:r w:rsidRPr="00981CC4">
              <w:rPr>
                <w:rFonts w:ascii="Arial" w:hAnsi="Arial" w:cs="Arial"/>
                <w:iCs/>
                <w:lang w:val="en-IE"/>
              </w:rPr>
              <w:t>.</w:t>
            </w:r>
          </w:p>
          <w:p w14:paraId="43666A03" w14:textId="77777777" w:rsidR="009846FE" w:rsidRPr="00981CC4" w:rsidRDefault="009846FE" w:rsidP="00EA009B">
            <w:pPr>
              <w:numPr>
                <w:ilvl w:val="0"/>
                <w:numId w:val="13"/>
              </w:numPr>
              <w:tabs>
                <w:tab w:val="left" w:pos="259"/>
              </w:tabs>
              <w:spacing w:before="120"/>
              <w:rPr>
                <w:rFonts w:ascii="Arial" w:hAnsi="Arial" w:cs="Arial"/>
                <w:iCs/>
                <w:lang w:val="en-IE"/>
              </w:rPr>
            </w:pPr>
            <w:r w:rsidRPr="00981CC4">
              <w:rPr>
                <w:rFonts w:ascii="Arial" w:hAnsi="Arial" w:cs="Arial"/>
                <w:iCs/>
                <w:lang w:val="en-IE"/>
              </w:rPr>
              <w:t xml:space="preserve">Track and </w:t>
            </w:r>
            <w:r>
              <w:rPr>
                <w:rFonts w:ascii="Arial" w:hAnsi="Arial" w:cs="Arial"/>
                <w:iCs/>
                <w:lang w:val="en-IE"/>
              </w:rPr>
              <w:t xml:space="preserve">evidence </w:t>
            </w:r>
            <w:proofErr w:type="gramStart"/>
            <w:r>
              <w:rPr>
                <w:rFonts w:ascii="Arial" w:hAnsi="Arial" w:cs="Arial"/>
                <w:iCs/>
                <w:lang w:val="en-IE"/>
              </w:rPr>
              <w:t>benefits</w:t>
            </w:r>
            <w:proofErr w:type="gramEnd"/>
            <w:r>
              <w:rPr>
                <w:rFonts w:ascii="Arial" w:hAnsi="Arial" w:cs="Arial"/>
                <w:iCs/>
                <w:lang w:val="en-IE"/>
              </w:rPr>
              <w:t xml:space="preserve"> realisation, </w:t>
            </w:r>
            <w:r w:rsidRPr="00981CC4">
              <w:rPr>
                <w:rFonts w:ascii="Arial" w:hAnsi="Arial" w:cs="Arial"/>
                <w:iCs/>
                <w:lang w:val="en-IE"/>
              </w:rPr>
              <w:t>including improved data integrity, standardisation, governance</w:t>
            </w:r>
            <w:r>
              <w:rPr>
                <w:rFonts w:ascii="Arial" w:hAnsi="Arial" w:cs="Arial"/>
                <w:iCs/>
                <w:lang w:val="en-IE"/>
              </w:rPr>
              <w:t xml:space="preserve"> </w:t>
            </w:r>
            <w:r w:rsidRPr="00981CC4">
              <w:rPr>
                <w:rFonts w:ascii="Arial" w:hAnsi="Arial" w:cs="Arial"/>
                <w:iCs/>
                <w:lang w:val="en-IE"/>
              </w:rPr>
              <w:t>and organisational visibility</w:t>
            </w:r>
            <w:r>
              <w:rPr>
                <w:rFonts w:ascii="Arial" w:hAnsi="Arial" w:cs="Arial"/>
                <w:iCs/>
                <w:lang w:val="en-IE"/>
              </w:rPr>
              <w:t>, and ensure benefits are owned, measured and sustained</w:t>
            </w:r>
            <w:r w:rsidRPr="00981CC4">
              <w:rPr>
                <w:rFonts w:ascii="Arial" w:hAnsi="Arial" w:cs="Arial"/>
                <w:iCs/>
                <w:lang w:val="en-IE"/>
              </w:rPr>
              <w:t>.</w:t>
            </w:r>
          </w:p>
          <w:p w14:paraId="4AFDBB39" w14:textId="77777777" w:rsidR="009846FE" w:rsidRDefault="009846FE" w:rsidP="00EA009B">
            <w:pPr>
              <w:numPr>
                <w:ilvl w:val="0"/>
                <w:numId w:val="13"/>
              </w:numPr>
              <w:tabs>
                <w:tab w:val="left" w:pos="259"/>
              </w:tabs>
              <w:spacing w:before="120"/>
              <w:rPr>
                <w:rFonts w:ascii="Arial" w:hAnsi="Arial" w:cs="Arial"/>
                <w:iCs/>
                <w:lang w:val="en-IE"/>
              </w:rPr>
            </w:pPr>
            <w:r w:rsidRPr="00981CC4">
              <w:rPr>
                <w:rFonts w:ascii="Arial" w:hAnsi="Arial" w:cs="Arial"/>
                <w:iCs/>
                <w:lang w:val="en-IE"/>
              </w:rPr>
              <w:t>Use data</w:t>
            </w:r>
            <w:r w:rsidRPr="00981CC4">
              <w:rPr>
                <w:rFonts w:ascii="Arial" w:hAnsi="Arial" w:cs="Arial"/>
                <w:iCs/>
                <w:lang w:val="en-IE"/>
              </w:rPr>
              <w:noBreakHyphen/>
              <w:t xml:space="preserve">driven insights to </w:t>
            </w:r>
            <w:r>
              <w:rPr>
                <w:rFonts w:ascii="Arial" w:hAnsi="Arial" w:cs="Arial"/>
                <w:iCs/>
                <w:lang w:val="en-IE"/>
              </w:rPr>
              <w:t xml:space="preserve">support </w:t>
            </w:r>
            <w:r w:rsidRPr="00981CC4">
              <w:rPr>
                <w:rFonts w:ascii="Arial" w:hAnsi="Arial" w:cs="Arial"/>
                <w:iCs/>
                <w:lang w:val="en-IE"/>
              </w:rPr>
              <w:t>decision</w:t>
            </w:r>
            <w:r w:rsidRPr="00981CC4">
              <w:rPr>
                <w:rFonts w:ascii="Arial" w:hAnsi="Arial" w:cs="Arial"/>
                <w:iCs/>
                <w:lang w:val="en-IE"/>
              </w:rPr>
              <w:noBreakHyphen/>
              <w:t>making, prioritisation and continuous improvement</w:t>
            </w:r>
            <w:r>
              <w:rPr>
                <w:rFonts w:ascii="Arial" w:hAnsi="Arial" w:cs="Arial"/>
                <w:iCs/>
                <w:lang w:val="en-IE"/>
              </w:rPr>
              <w:t>, translating analysis into actionable recommendations and delivery adjustments</w:t>
            </w:r>
            <w:r w:rsidRPr="00981CC4">
              <w:rPr>
                <w:rFonts w:ascii="Arial" w:hAnsi="Arial" w:cs="Arial"/>
                <w:iCs/>
                <w:lang w:val="en-IE"/>
              </w:rPr>
              <w:t>.</w:t>
            </w:r>
          </w:p>
          <w:p w14:paraId="7CB7AC7C" w14:textId="77777777" w:rsidR="00AB1EA1" w:rsidRDefault="00AB1EA1" w:rsidP="00AB1EA1">
            <w:pPr>
              <w:tabs>
                <w:tab w:val="left" w:pos="259"/>
              </w:tabs>
              <w:ind w:left="720"/>
              <w:rPr>
                <w:rFonts w:ascii="Arial" w:hAnsi="Arial" w:cs="Arial"/>
                <w:iCs/>
                <w:lang w:val="en-IE"/>
              </w:rPr>
            </w:pPr>
          </w:p>
          <w:p w14:paraId="0AB27596" w14:textId="77777777" w:rsidR="00EA009B" w:rsidRPr="00981CC4" w:rsidRDefault="00EA009B" w:rsidP="00AB1EA1">
            <w:pPr>
              <w:tabs>
                <w:tab w:val="left" w:pos="259"/>
              </w:tabs>
              <w:ind w:left="720"/>
              <w:rPr>
                <w:rFonts w:ascii="Arial" w:hAnsi="Arial" w:cs="Arial"/>
                <w:iCs/>
                <w:lang w:val="en-IE"/>
              </w:rPr>
            </w:pPr>
          </w:p>
          <w:p w14:paraId="14BBF98F" w14:textId="77777777" w:rsidR="00981CC4" w:rsidRPr="00981CC4" w:rsidRDefault="00981CC4" w:rsidP="00981CC4">
            <w:pPr>
              <w:tabs>
                <w:tab w:val="left" w:pos="259"/>
              </w:tabs>
              <w:ind w:left="259" w:hanging="259"/>
              <w:rPr>
                <w:rFonts w:ascii="Arial" w:hAnsi="Arial" w:cs="Arial"/>
                <w:b/>
                <w:bCs/>
                <w:iCs/>
                <w:lang w:val="en-IE"/>
              </w:rPr>
            </w:pPr>
            <w:r w:rsidRPr="00981CC4">
              <w:rPr>
                <w:rFonts w:ascii="Arial" w:hAnsi="Arial" w:cs="Arial"/>
                <w:b/>
                <w:bCs/>
                <w:iCs/>
                <w:lang w:val="en-IE"/>
              </w:rPr>
              <w:lastRenderedPageBreak/>
              <w:t>People, Resource and Performance Management</w:t>
            </w:r>
          </w:p>
          <w:p w14:paraId="0B12C3AD" w14:textId="0313E0B0" w:rsidR="009846FE" w:rsidRPr="00EA009B" w:rsidRDefault="009846FE" w:rsidP="00EA009B">
            <w:pPr>
              <w:numPr>
                <w:ilvl w:val="0"/>
                <w:numId w:val="13"/>
              </w:numPr>
              <w:tabs>
                <w:tab w:val="left" w:pos="259"/>
              </w:tabs>
              <w:spacing w:before="120"/>
              <w:ind w:left="714" w:hanging="357"/>
              <w:rPr>
                <w:rFonts w:ascii="Arial" w:hAnsi="Arial" w:cs="Arial"/>
                <w:iCs/>
                <w:lang w:val="en-IE"/>
              </w:rPr>
            </w:pPr>
            <w:r w:rsidRPr="00EA009B">
              <w:rPr>
                <w:rFonts w:ascii="Arial" w:hAnsi="Arial" w:cs="Arial"/>
                <w:iCs/>
                <w:lang w:val="en-IE"/>
              </w:rPr>
              <w:t>Provide leadership, direction and support to project resources within Recruitment Reform, ensuring clear roles, responsibilities, outputs, and accountabilities across delivery.</w:t>
            </w:r>
          </w:p>
          <w:p w14:paraId="3AAAE9CE" w14:textId="2C9F7570" w:rsidR="009846FE" w:rsidRPr="00EA009B" w:rsidRDefault="009846FE" w:rsidP="00EA009B">
            <w:pPr>
              <w:numPr>
                <w:ilvl w:val="0"/>
                <w:numId w:val="13"/>
              </w:numPr>
              <w:tabs>
                <w:tab w:val="left" w:pos="259"/>
              </w:tabs>
              <w:spacing w:before="120"/>
              <w:ind w:left="714" w:hanging="357"/>
              <w:rPr>
                <w:rFonts w:ascii="Arial" w:hAnsi="Arial" w:cs="Arial"/>
                <w:iCs/>
                <w:lang w:val="en-IE"/>
              </w:rPr>
            </w:pPr>
            <w:r w:rsidRPr="00EA009B">
              <w:rPr>
                <w:rFonts w:ascii="Arial" w:hAnsi="Arial" w:cs="Arial"/>
                <w:iCs/>
                <w:lang w:val="en-IE"/>
              </w:rPr>
              <w:t>Promote a positive, collaborative and high</w:t>
            </w:r>
            <w:r w:rsidRPr="00EA009B">
              <w:rPr>
                <w:rFonts w:ascii="Arial" w:hAnsi="Arial" w:cs="Arial"/>
                <w:iCs/>
                <w:lang w:val="en-IE"/>
              </w:rPr>
              <w:noBreakHyphen/>
              <w:t>performance culture, enabling effective teamwork, continuous learning and delivery excellence.</w:t>
            </w:r>
          </w:p>
          <w:p w14:paraId="101E5980" w14:textId="66838260" w:rsidR="00EA009B" w:rsidRPr="00EA009B" w:rsidRDefault="00EA009B" w:rsidP="00EA009B">
            <w:pPr>
              <w:pStyle w:val="ListParagraph"/>
              <w:numPr>
                <w:ilvl w:val="0"/>
                <w:numId w:val="13"/>
              </w:numPr>
              <w:spacing w:before="120"/>
              <w:ind w:left="714" w:hanging="357"/>
              <w:rPr>
                <w:rFonts w:ascii="Arial" w:hAnsi="Arial" w:cs="Arial"/>
                <w:iCs/>
              </w:rPr>
            </w:pPr>
            <w:r w:rsidRPr="00EA009B">
              <w:rPr>
                <w:rFonts w:ascii="Arial" w:hAnsi="Arial" w:cs="Arial"/>
                <w:iCs/>
              </w:rPr>
              <w:t>Engage in the HSE performance achievement process in conjunction with your Line Manager and staff as appropriate.</w:t>
            </w:r>
          </w:p>
          <w:p w14:paraId="7D89B0E5" w14:textId="77777777" w:rsidR="00AB1EA1" w:rsidRPr="00981CC4" w:rsidRDefault="00AB1EA1" w:rsidP="00AB1EA1">
            <w:pPr>
              <w:tabs>
                <w:tab w:val="left" w:pos="259"/>
              </w:tabs>
              <w:ind w:left="720"/>
              <w:rPr>
                <w:rFonts w:ascii="Arial" w:hAnsi="Arial" w:cs="Arial"/>
                <w:iCs/>
                <w:lang w:val="en-IE"/>
              </w:rPr>
            </w:pPr>
          </w:p>
          <w:p w14:paraId="730FFC48" w14:textId="77777777" w:rsidR="00981CC4" w:rsidRPr="00981CC4" w:rsidRDefault="00981CC4" w:rsidP="00981CC4">
            <w:pPr>
              <w:tabs>
                <w:tab w:val="left" w:pos="259"/>
              </w:tabs>
              <w:ind w:left="259" w:hanging="259"/>
              <w:rPr>
                <w:rFonts w:ascii="Arial" w:hAnsi="Arial" w:cs="Arial"/>
                <w:b/>
                <w:bCs/>
                <w:iCs/>
                <w:lang w:val="en-IE"/>
              </w:rPr>
            </w:pPr>
            <w:r w:rsidRPr="00981CC4">
              <w:rPr>
                <w:rFonts w:ascii="Arial" w:hAnsi="Arial" w:cs="Arial"/>
                <w:b/>
                <w:bCs/>
                <w:iCs/>
                <w:lang w:val="en-IE"/>
              </w:rPr>
              <w:t>Strategic Contribution</w:t>
            </w:r>
          </w:p>
          <w:p w14:paraId="497C4490" w14:textId="77777777" w:rsidR="009846FE" w:rsidRPr="00981CC4" w:rsidRDefault="009846FE" w:rsidP="0037258C">
            <w:pPr>
              <w:numPr>
                <w:ilvl w:val="0"/>
                <w:numId w:val="13"/>
              </w:numPr>
              <w:tabs>
                <w:tab w:val="left" w:pos="259"/>
              </w:tabs>
              <w:spacing w:before="120"/>
              <w:ind w:left="714" w:hanging="357"/>
              <w:rPr>
                <w:rFonts w:ascii="Arial" w:hAnsi="Arial" w:cs="Arial"/>
                <w:iCs/>
                <w:lang w:val="en-IE"/>
              </w:rPr>
            </w:pPr>
            <w:r w:rsidRPr="00981CC4">
              <w:rPr>
                <w:rFonts w:ascii="Arial" w:hAnsi="Arial" w:cs="Arial"/>
                <w:iCs/>
                <w:lang w:val="en-IE"/>
              </w:rPr>
              <w:t>Contribute to the ongoing development of Recruitment Reform</w:t>
            </w:r>
            <w:r>
              <w:rPr>
                <w:rFonts w:ascii="Arial" w:hAnsi="Arial" w:cs="Arial"/>
                <w:iCs/>
                <w:lang w:val="en-IE"/>
              </w:rPr>
              <w:t xml:space="preserve">, ensuring </w:t>
            </w:r>
            <w:r w:rsidRPr="00981CC4">
              <w:rPr>
                <w:rFonts w:ascii="Arial" w:hAnsi="Arial" w:cs="Arial"/>
                <w:iCs/>
                <w:lang w:val="en-IE"/>
              </w:rPr>
              <w:t xml:space="preserve">alignment with the </w:t>
            </w:r>
            <w:r>
              <w:rPr>
                <w:rFonts w:ascii="Arial" w:hAnsi="Arial" w:cs="Arial"/>
                <w:iCs/>
                <w:lang w:val="en-IE"/>
              </w:rPr>
              <w:t>HR</w:t>
            </w:r>
            <w:r w:rsidRPr="00981CC4">
              <w:rPr>
                <w:rFonts w:ascii="Arial" w:hAnsi="Arial" w:cs="Arial"/>
                <w:iCs/>
                <w:lang w:val="en-IE"/>
              </w:rPr>
              <w:t xml:space="preserve"> Operating Model and broader HR transformation agenda.</w:t>
            </w:r>
          </w:p>
          <w:p w14:paraId="3F5F18C9" w14:textId="77777777" w:rsidR="009846FE" w:rsidRPr="00981CC4" w:rsidRDefault="009846FE" w:rsidP="0037258C">
            <w:pPr>
              <w:numPr>
                <w:ilvl w:val="0"/>
                <w:numId w:val="13"/>
              </w:numPr>
              <w:tabs>
                <w:tab w:val="left" w:pos="259"/>
              </w:tabs>
              <w:spacing w:before="120"/>
              <w:ind w:left="714" w:hanging="357"/>
              <w:rPr>
                <w:rFonts w:ascii="Arial" w:hAnsi="Arial" w:cs="Arial"/>
                <w:iCs/>
                <w:lang w:val="en-IE"/>
              </w:rPr>
            </w:pPr>
            <w:r w:rsidRPr="00981CC4">
              <w:rPr>
                <w:rFonts w:ascii="Arial" w:hAnsi="Arial" w:cs="Arial"/>
                <w:iCs/>
                <w:lang w:val="en-IE"/>
              </w:rPr>
              <w:t xml:space="preserve">Capture learning and </w:t>
            </w:r>
            <w:r>
              <w:rPr>
                <w:rFonts w:ascii="Arial" w:hAnsi="Arial" w:cs="Arial"/>
                <w:iCs/>
                <w:lang w:val="en-IE"/>
              </w:rPr>
              <w:t xml:space="preserve">drive </w:t>
            </w:r>
            <w:r w:rsidRPr="00981CC4">
              <w:rPr>
                <w:rFonts w:ascii="Arial" w:hAnsi="Arial" w:cs="Arial"/>
                <w:iCs/>
                <w:lang w:val="en-IE"/>
              </w:rPr>
              <w:t>continuous improvement across project delivery practices</w:t>
            </w:r>
            <w:r>
              <w:rPr>
                <w:rFonts w:ascii="Arial" w:hAnsi="Arial" w:cs="Arial"/>
                <w:iCs/>
                <w:lang w:val="en-IE"/>
              </w:rPr>
              <w:t>, embedding lessons learned into governance, planning and execution approaches</w:t>
            </w:r>
            <w:r w:rsidRPr="00981CC4">
              <w:rPr>
                <w:rFonts w:ascii="Arial" w:hAnsi="Arial" w:cs="Arial"/>
                <w:iCs/>
                <w:lang w:val="en-IE"/>
              </w:rPr>
              <w:t>.</w:t>
            </w:r>
          </w:p>
          <w:p w14:paraId="3E46B402" w14:textId="77777777" w:rsidR="009846FE" w:rsidRDefault="009846FE" w:rsidP="0037258C">
            <w:pPr>
              <w:numPr>
                <w:ilvl w:val="0"/>
                <w:numId w:val="13"/>
              </w:numPr>
              <w:tabs>
                <w:tab w:val="left" w:pos="259"/>
              </w:tabs>
              <w:spacing w:before="120"/>
              <w:ind w:left="714" w:hanging="357"/>
              <w:rPr>
                <w:rFonts w:ascii="Arial" w:hAnsi="Arial" w:cs="Arial"/>
                <w:iCs/>
                <w:lang w:val="en-IE"/>
              </w:rPr>
            </w:pPr>
            <w:r w:rsidRPr="00981CC4">
              <w:rPr>
                <w:rFonts w:ascii="Arial" w:hAnsi="Arial" w:cs="Arial"/>
                <w:iCs/>
                <w:lang w:val="en-IE"/>
              </w:rPr>
              <w:t>Undertake other duties appropriate to the post and grade</w:t>
            </w:r>
            <w:r>
              <w:rPr>
                <w:rFonts w:ascii="Arial" w:hAnsi="Arial" w:cs="Arial"/>
                <w:iCs/>
                <w:lang w:val="en-IE"/>
              </w:rPr>
              <w:t>,</w:t>
            </w:r>
            <w:r w:rsidRPr="00981CC4">
              <w:rPr>
                <w:rFonts w:ascii="Arial" w:hAnsi="Arial" w:cs="Arial"/>
                <w:iCs/>
                <w:lang w:val="en-IE"/>
              </w:rPr>
              <w:t xml:space="preserve"> as assigned by the General Manager, Recruitment Reform.</w:t>
            </w:r>
          </w:p>
          <w:p w14:paraId="2E1A0BDA" w14:textId="77777777" w:rsidR="00931CA2" w:rsidRDefault="00931CA2" w:rsidP="00931CA2">
            <w:pPr>
              <w:tabs>
                <w:tab w:val="left" w:pos="259"/>
              </w:tabs>
              <w:rPr>
                <w:rFonts w:ascii="Arial" w:hAnsi="Arial" w:cs="Arial"/>
                <w:iCs/>
                <w:lang w:val="en-IE"/>
              </w:rPr>
            </w:pPr>
          </w:p>
          <w:p w14:paraId="57FC928D" w14:textId="77777777" w:rsidR="00931CA2" w:rsidRPr="0037258C" w:rsidRDefault="00931CA2" w:rsidP="00931CA2">
            <w:pPr>
              <w:rPr>
                <w:rFonts w:ascii="Arial" w:hAnsi="Arial" w:cs="Arial"/>
                <w:highlight w:val="yellow"/>
              </w:rPr>
            </w:pPr>
            <w:r w:rsidRPr="0037258C">
              <w:rPr>
                <w:rFonts w:ascii="Arial" w:hAnsi="Arial" w:cs="Arial"/>
                <w:b/>
              </w:rPr>
              <w:t>The above Job Specification is not intended to be a comprehensive list of all duties involved and consequently, the post holder may be required to perform other duties as appropriate to the post which may be assigned to him/her Recruitment Operating Model time to time and to contribute to the development of the post while in office.</w:t>
            </w:r>
          </w:p>
          <w:p w14:paraId="5A0A4B6E" w14:textId="77777777" w:rsidR="00931CA2" w:rsidRPr="00981CC4" w:rsidRDefault="00931CA2" w:rsidP="00931CA2">
            <w:pPr>
              <w:tabs>
                <w:tab w:val="left" w:pos="259"/>
              </w:tabs>
              <w:rPr>
                <w:rFonts w:ascii="Arial" w:hAnsi="Arial" w:cs="Arial"/>
                <w:iCs/>
                <w:lang w:val="en-IE"/>
              </w:rPr>
            </w:pPr>
          </w:p>
          <w:p w14:paraId="14656F10" w14:textId="4089F6AC" w:rsidR="0012271C" w:rsidRPr="00981CC4" w:rsidRDefault="0012271C" w:rsidP="00981CC4">
            <w:pPr>
              <w:jc w:val="both"/>
              <w:rPr>
                <w:rFonts w:ascii="Arial" w:hAnsi="Arial" w:cs="Arial"/>
                <w:sz w:val="14"/>
              </w:rPr>
            </w:pPr>
          </w:p>
        </w:tc>
      </w:tr>
      <w:tr w:rsidR="0012271C" w:rsidRPr="008C0C24" w14:paraId="11BE5418" w14:textId="77777777" w:rsidTr="00531397">
        <w:tc>
          <w:tcPr>
            <w:tcW w:w="2364" w:type="dxa"/>
          </w:tcPr>
          <w:p w14:paraId="67C3E351" w14:textId="77777777" w:rsidR="0012271C" w:rsidRPr="008C0C24" w:rsidRDefault="0012271C" w:rsidP="00981CC4">
            <w:pPr>
              <w:rPr>
                <w:rFonts w:ascii="Arial" w:hAnsi="Arial" w:cs="Arial"/>
                <w:b/>
                <w:bCs/>
              </w:rPr>
            </w:pPr>
            <w:r w:rsidRPr="008C0C24">
              <w:rPr>
                <w:rFonts w:ascii="Arial" w:hAnsi="Arial" w:cs="Arial"/>
                <w:b/>
                <w:bCs/>
              </w:rPr>
              <w:lastRenderedPageBreak/>
              <w:t>Eligibility Criteria</w:t>
            </w:r>
          </w:p>
          <w:p w14:paraId="60F482E0" w14:textId="77777777" w:rsidR="0012271C" w:rsidRPr="008C0C24" w:rsidRDefault="0012271C" w:rsidP="00981CC4">
            <w:pPr>
              <w:rPr>
                <w:rFonts w:ascii="Arial" w:hAnsi="Arial" w:cs="Arial"/>
                <w:b/>
                <w:bCs/>
              </w:rPr>
            </w:pPr>
          </w:p>
          <w:p w14:paraId="1F4DAD29" w14:textId="77777777" w:rsidR="0012271C" w:rsidRPr="008C0C24" w:rsidRDefault="0012271C" w:rsidP="00981CC4">
            <w:pPr>
              <w:rPr>
                <w:rFonts w:ascii="Arial" w:hAnsi="Arial" w:cs="Arial"/>
                <w:b/>
                <w:bCs/>
              </w:rPr>
            </w:pPr>
            <w:r w:rsidRPr="008C0C24">
              <w:rPr>
                <w:rFonts w:ascii="Arial" w:hAnsi="Arial" w:cs="Arial"/>
                <w:b/>
                <w:bCs/>
              </w:rPr>
              <w:t>Qualifications and/ or experience</w:t>
            </w:r>
          </w:p>
          <w:p w14:paraId="01F8B2F3" w14:textId="77777777" w:rsidR="0012271C" w:rsidRPr="008C0C24" w:rsidRDefault="0012271C" w:rsidP="00981CC4">
            <w:pPr>
              <w:rPr>
                <w:rFonts w:ascii="Arial" w:hAnsi="Arial" w:cs="Arial"/>
                <w:b/>
                <w:bCs/>
              </w:rPr>
            </w:pPr>
          </w:p>
        </w:tc>
        <w:tc>
          <w:tcPr>
            <w:tcW w:w="8256" w:type="dxa"/>
          </w:tcPr>
          <w:p w14:paraId="3B660DC6" w14:textId="77777777" w:rsidR="00931CA2" w:rsidRPr="008C0C24" w:rsidRDefault="00931CA2" w:rsidP="00931CA2">
            <w:pPr>
              <w:tabs>
                <w:tab w:val="left" w:pos="1215"/>
              </w:tabs>
              <w:rPr>
                <w:rFonts w:ascii="Arial" w:hAnsi="Arial" w:cs="Arial"/>
                <w:b/>
                <w:bCs/>
              </w:rPr>
            </w:pPr>
            <w:r w:rsidRPr="008C0C24">
              <w:rPr>
                <w:rFonts w:ascii="Arial" w:hAnsi="Arial" w:cs="Arial"/>
                <w:b/>
                <w:bCs/>
              </w:rPr>
              <w:t>Candidates must have at the latest date of application:</w:t>
            </w:r>
          </w:p>
          <w:p w14:paraId="552B3B9F" w14:textId="77777777" w:rsidR="00931CA2" w:rsidRPr="008C0C24" w:rsidRDefault="00931CA2" w:rsidP="00931CA2">
            <w:pPr>
              <w:tabs>
                <w:tab w:val="left" w:pos="1215"/>
              </w:tabs>
              <w:rPr>
                <w:rFonts w:ascii="Arial" w:hAnsi="Arial" w:cs="Arial"/>
                <w:b/>
                <w:bCs/>
              </w:rPr>
            </w:pPr>
          </w:p>
          <w:p w14:paraId="769B22AB" w14:textId="5200F358" w:rsidR="00931CA2" w:rsidRDefault="00931CA2" w:rsidP="00931CA2">
            <w:pPr>
              <w:pStyle w:val="ListParagraph"/>
              <w:numPr>
                <w:ilvl w:val="0"/>
                <w:numId w:val="18"/>
              </w:numPr>
              <w:contextualSpacing/>
              <w:rPr>
                <w:rFonts w:ascii="Arial" w:hAnsi="Arial" w:cs="Arial"/>
              </w:rPr>
            </w:pPr>
            <w:r w:rsidRPr="008C0C24">
              <w:rPr>
                <w:rFonts w:ascii="Arial" w:hAnsi="Arial" w:cs="Arial"/>
              </w:rPr>
              <w:t>Significant experience at a senior level working in a Human Resource role within a civil or public service environment or comparable and relevant business environment of equivalent complexity</w:t>
            </w:r>
            <w:r w:rsidR="008C0C24">
              <w:rPr>
                <w:rFonts w:ascii="Arial" w:hAnsi="Arial" w:cs="Arial"/>
              </w:rPr>
              <w:t>.</w:t>
            </w:r>
          </w:p>
          <w:p w14:paraId="3710E4DC" w14:textId="77777777" w:rsidR="008C0C24" w:rsidRPr="008C0C24" w:rsidRDefault="008C0C24" w:rsidP="008C0C24">
            <w:pPr>
              <w:pStyle w:val="ListParagraph"/>
              <w:ind w:left="360"/>
              <w:contextualSpacing/>
              <w:rPr>
                <w:rFonts w:ascii="Arial" w:hAnsi="Arial" w:cs="Arial"/>
              </w:rPr>
            </w:pPr>
          </w:p>
          <w:p w14:paraId="388DE724" w14:textId="7D438514" w:rsidR="00931CA2" w:rsidRDefault="00931CA2" w:rsidP="00931CA2">
            <w:pPr>
              <w:pStyle w:val="ListParagraph"/>
              <w:numPr>
                <w:ilvl w:val="0"/>
                <w:numId w:val="18"/>
              </w:numPr>
              <w:rPr>
                <w:rFonts w:ascii="Arial" w:hAnsi="Arial" w:cs="Arial"/>
              </w:rPr>
            </w:pPr>
            <w:r w:rsidRPr="008C0C24">
              <w:rPr>
                <w:rFonts w:ascii="Arial" w:hAnsi="Arial" w:cs="Arial"/>
              </w:rPr>
              <w:t xml:space="preserve">Significant experience </w:t>
            </w:r>
            <w:r w:rsidR="008C0C24">
              <w:rPr>
                <w:rFonts w:ascii="Arial" w:hAnsi="Arial" w:cs="Arial"/>
              </w:rPr>
              <w:t>in</w:t>
            </w:r>
            <w:r w:rsidRPr="008C0C24">
              <w:rPr>
                <w:rFonts w:ascii="Arial" w:hAnsi="Arial" w:cs="Arial"/>
              </w:rPr>
              <w:t xml:space="preserve"> project management, managing complex change or quality improvement projects which included performance tracking and measurement in a complex multi-stakeholder environment</w:t>
            </w:r>
            <w:r w:rsidR="008C0C24">
              <w:rPr>
                <w:rFonts w:ascii="Arial" w:hAnsi="Arial" w:cs="Arial"/>
              </w:rPr>
              <w:t>.</w:t>
            </w:r>
          </w:p>
          <w:p w14:paraId="3ED75383" w14:textId="77777777" w:rsidR="008C0C24" w:rsidRPr="008C0C24" w:rsidRDefault="008C0C24" w:rsidP="008C0C24">
            <w:pPr>
              <w:rPr>
                <w:rFonts w:ascii="Arial" w:hAnsi="Arial" w:cs="Arial"/>
              </w:rPr>
            </w:pPr>
          </w:p>
          <w:p w14:paraId="526BA623" w14:textId="046D0DAA" w:rsidR="008C0C24" w:rsidRPr="008C0C24" w:rsidRDefault="00931CA2" w:rsidP="00931CA2">
            <w:pPr>
              <w:numPr>
                <w:ilvl w:val="0"/>
                <w:numId w:val="18"/>
              </w:numPr>
              <w:rPr>
                <w:rFonts w:ascii="Arial" w:hAnsi="Arial" w:cs="Arial"/>
                <w:b/>
                <w:bCs/>
              </w:rPr>
            </w:pPr>
            <w:r w:rsidRPr="008C0C24">
              <w:rPr>
                <w:rFonts w:ascii="Arial" w:hAnsi="Arial" w:cs="Arial"/>
              </w:rPr>
              <w:t xml:space="preserve">Experience </w:t>
            </w:r>
            <w:r w:rsidR="008C0C24">
              <w:rPr>
                <w:rFonts w:ascii="Arial" w:hAnsi="Arial" w:cs="Arial"/>
              </w:rPr>
              <w:t>in</w:t>
            </w:r>
            <w:r w:rsidRPr="008C0C24">
              <w:rPr>
                <w:rFonts w:ascii="Arial" w:hAnsi="Arial" w:cs="Arial"/>
              </w:rPr>
              <w:t xml:space="preserve"> </w:t>
            </w:r>
            <w:r w:rsidR="003361DE">
              <w:rPr>
                <w:rFonts w:ascii="Arial" w:hAnsi="Arial" w:cs="Arial"/>
              </w:rPr>
              <w:t xml:space="preserve">managing and </w:t>
            </w:r>
            <w:r w:rsidRPr="008C0C24">
              <w:rPr>
                <w:rFonts w:ascii="Arial" w:hAnsi="Arial" w:cs="Arial"/>
              </w:rPr>
              <w:t>working collaboratively with multiple internal and external stakeholders</w:t>
            </w:r>
            <w:r w:rsidR="003361DE">
              <w:rPr>
                <w:rFonts w:ascii="Arial" w:hAnsi="Arial" w:cs="Arial"/>
              </w:rPr>
              <w:t>, as relevant to the role.</w:t>
            </w:r>
          </w:p>
          <w:p w14:paraId="36E93502" w14:textId="652B8A75" w:rsidR="00931CA2" w:rsidRPr="008C0C24" w:rsidRDefault="00931CA2" w:rsidP="008C0C24">
            <w:pPr>
              <w:rPr>
                <w:rFonts w:ascii="Arial" w:hAnsi="Arial" w:cs="Arial"/>
                <w:b/>
                <w:bCs/>
              </w:rPr>
            </w:pPr>
            <w:r w:rsidRPr="008C0C24">
              <w:rPr>
                <w:rFonts w:ascii="Arial" w:hAnsi="Arial" w:cs="Arial"/>
              </w:rPr>
              <w:t xml:space="preserve"> </w:t>
            </w:r>
          </w:p>
          <w:p w14:paraId="2BA35AE7" w14:textId="75A4DCC3" w:rsidR="00931CA2" w:rsidRDefault="00931CA2" w:rsidP="00931CA2">
            <w:pPr>
              <w:numPr>
                <w:ilvl w:val="0"/>
                <w:numId w:val="18"/>
              </w:numPr>
              <w:rPr>
                <w:rFonts w:ascii="Arial" w:hAnsi="Arial" w:cs="Arial"/>
              </w:rPr>
            </w:pPr>
            <w:r w:rsidRPr="008C0C24">
              <w:rPr>
                <w:rFonts w:ascii="Arial" w:hAnsi="Arial" w:cs="Arial"/>
              </w:rPr>
              <w:t>Experience of successful and innovative leadership</w:t>
            </w:r>
            <w:r w:rsidR="008C0C24">
              <w:rPr>
                <w:rFonts w:ascii="Arial" w:hAnsi="Arial" w:cs="Arial"/>
              </w:rPr>
              <w:t>.</w:t>
            </w:r>
          </w:p>
          <w:p w14:paraId="780DF96D" w14:textId="77777777" w:rsidR="008C0C24" w:rsidRPr="008C0C24" w:rsidRDefault="008C0C24" w:rsidP="008C0C24">
            <w:pPr>
              <w:rPr>
                <w:rFonts w:ascii="Arial" w:hAnsi="Arial" w:cs="Arial"/>
              </w:rPr>
            </w:pPr>
          </w:p>
          <w:p w14:paraId="34E32D34" w14:textId="77777777" w:rsidR="00931CA2" w:rsidRPr="008C0C24" w:rsidRDefault="00931CA2" w:rsidP="00931CA2">
            <w:pPr>
              <w:numPr>
                <w:ilvl w:val="0"/>
                <w:numId w:val="18"/>
              </w:numPr>
              <w:rPr>
                <w:rFonts w:ascii="Arial" w:hAnsi="Arial" w:cs="Arial"/>
                <w:b/>
                <w:bCs/>
              </w:rPr>
            </w:pPr>
            <w:r w:rsidRPr="008C0C24">
              <w:rPr>
                <w:rFonts w:ascii="Arial" w:hAnsi="Arial" w:cs="Arial"/>
              </w:rPr>
              <w:t>Have the requisite knowledge and ability (including a high standard of suitability and management ability) for the proper discharge of the duties of the office.</w:t>
            </w:r>
          </w:p>
          <w:p w14:paraId="0C046894" w14:textId="77777777" w:rsidR="0012271C" w:rsidRPr="008C0C24" w:rsidRDefault="0012271C" w:rsidP="00981CC4">
            <w:pPr>
              <w:shd w:val="clear" w:color="auto" w:fill="FFFFFF"/>
              <w:jc w:val="both"/>
              <w:rPr>
                <w:rFonts w:ascii="Arial" w:hAnsi="Arial" w:cs="Arial"/>
              </w:rPr>
            </w:pPr>
          </w:p>
          <w:p w14:paraId="769F1496" w14:textId="426BA097" w:rsidR="0012271C" w:rsidRPr="008C0C24" w:rsidRDefault="0012271C" w:rsidP="00981CC4">
            <w:pPr>
              <w:jc w:val="both"/>
              <w:rPr>
                <w:rFonts w:ascii="Arial" w:hAnsi="Arial" w:cs="Arial"/>
                <w:b/>
              </w:rPr>
            </w:pPr>
            <w:r w:rsidRPr="008C0C24">
              <w:rPr>
                <w:rFonts w:ascii="Arial" w:hAnsi="Arial" w:cs="Arial"/>
                <w:b/>
              </w:rPr>
              <w:t>Health</w:t>
            </w:r>
          </w:p>
          <w:p w14:paraId="4FE5A525" w14:textId="77777777" w:rsidR="0012271C" w:rsidRDefault="0012271C" w:rsidP="00981CC4">
            <w:pPr>
              <w:jc w:val="both"/>
              <w:rPr>
                <w:rFonts w:ascii="Arial" w:hAnsi="Arial" w:cs="Arial"/>
              </w:rPr>
            </w:pPr>
            <w:r w:rsidRPr="008C0C2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9B0929E" w14:textId="77777777" w:rsidR="008C0C24" w:rsidRPr="008C0C24" w:rsidRDefault="008C0C24" w:rsidP="00981CC4">
            <w:pPr>
              <w:jc w:val="both"/>
              <w:rPr>
                <w:rFonts w:ascii="Arial" w:hAnsi="Arial" w:cs="Arial"/>
              </w:rPr>
            </w:pPr>
          </w:p>
          <w:p w14:paraId="37FD5096" w14:textId="77777777" w:rsidR="0012271C" w:rsidRPr="008C0C24" w:rsidRDefault="0012271C" w:rsidP="00981CC4">
            <w:pPr>
              <w:ind w:right="-766"/>
              <w:jc w:val="both"/>
              <w:rPr>
                <w:rFonts w:ascii="Arial" w:hAnsi="Arial" w:cs="Arial"/>
                <w:iCs/>
              </w:rPr>
            </w:pPr>
            <w:r w:rsidRPr="008C0C24">
              <w:rPr>
                <w:rFonts w:ascii="Arial" w:hAnsi="Arial" w:cs="Arial"/>
                <w:b/>
                <w:bCs/>
              </w:rPr>
              <w:t>Character</w:t>
            </w:r>
          </w:p>
          <w:p w14:paraId="61978755" w14:textId="77777777" w:rsidR="0012271C" w:rsidRPr="008C0C24" w:rsidRDefault="0012271C" w:rsidP="00981CC4">
            <w:pPr>
              <w:ind w:right="-766"/>
              <w:rPr>
                <w:rFonts w:ascii="Arial" w:hAnsi="Arial" w:cs="Arial"/>
              </w:rPr>
            </w:pPr>
            <w:r w:rsidRPr="008C0C24">
              <w:rPr>
                <w:rFonts w:ascii="Arial" w:hAnsi="Arial" w:cs="Arial"/>
              </w:rPr>
              <w:t>Each candidate for and any person holding the office must be of good character.</w:t>
            </w:r>
          </w:p>
          <w:p w14:paraId="5A65E2E5" w14:textId="2BCC8F05" w:rsidR="0012271C" w:rsidRPr="008C0C24" w:rsidRDefault="0012271C" w:rsidP="00981CC4">
            <w:pPr>
              <w:ind w:right="-766"/>
              <w:rPr>
                <w:rFonts w:ascii="Arial" w:hAnsi="Arial" w:cs="Arial"/>
                <w:b/>
                <w:bCs/>
                <w:iCs/>
                <w:shd w:val="clear" w:color="auto" w:fill="FFFFFF"/>
              </w:rPr>
            </w:pPr>
          </w:p>
        </w:tc>
      </w:tr>
      <w:tr w:rsidR="0012271C" w:rsidRPr="00981CC4" w14:paraId="4E3B194F" w14:textId="77777777" w:rsidTr="00531397">
        <w:tc>
          <w:tcPr>
            <w:tcW w:w="2364" w:type="dxa"/>
          </w:tcPr>
          <w:p w14:paraId="2F60AB34" w14:textId="77777777" w:rsidR="0012271C" w:rsidRPr="00981CC4" w:rsidRDefault="0012271C" w:rsidP="00981CC4">
            <w:pPr>
              <w:rPr>
                <w:rFonts w:ascii="Arial" w:hAnsi="Arial" w:cs="Arial"/>
                <w:b/>
                <w:bCs/>
              </w:rPr>
            </w:pPr>
            <w:r w:rsidRPr="00981CC4">
              <w:rPr>
                <w:rFonts w:ascii="Arial" w:hAnsi="Arial" w:cs="Arial"/>
                <w:b/>
                <w:bCs/>
              </w:rPr>
              <w:t>Other requirements specific to the post</w:t>
            </w:r>
          </w:p>
        </w:tc>
        <w:tc>
          <w:tcPr>
            <w:tcW w:w="8256" w:type="dxa"/>
          </w:tcPr>
          <w:p w14:paraId="074D2951" w14:textId="77777777" w:rsidR="00502137" w:rsidRPr="00533036" w:rsidRDefault="00502137" w:rsidP="00502137">
            <w:pPr>
              <w:pStyle w:val="ListParagraph"/>
              <w:numPr>
                <w:ilvl w:val="0"/>
                <w:numId w:val="3"/>
              </w:numPr>
              <w:contextualSpacing/>
              <w:rPr>
                <w:rFonts w:ascii="Arial" w:hAnsi="Arial" w:cs="Arial"/>
                <w:bCs/>
                <w:iCs/>
              </w:rPr>
            </w:pPr>
            <w:r w:rsidRPr="00533036">
              <w:rPr>
                <w:rFonts w:ascii="Arial" w:hAnsi="Arial" w:cs="Arial"/>
                <w:bCs/>
                <w:iCs/>
              </w:rPr>
              <w:t>Access to appropriate transport to fulfil the requirements of the role.</w:t>
            </w:r>
          </w:p>
          <w:p w14:paraId="3636BFA6" w14:textId="77777777" w:rsidR="00502137" w:rsidRPr="00533036" w:rsidRDefault="00502137" w:rsidP="00502137">
            <w:pPr>
              <w:pStyle w:val="ListParagraph"/>
              <w:numPr>
                <w:ilvl w:val="0"/>
                <w:numId w:val="3"/>
              </w:numPr>
              <w:contextualSpacing/>
              <w:rPr>
                <w:rFonts w:ascii="Arial" w:hAnsi="Arial" w:cs="Arial"/>
                <w:iCs/>
              </w:rPr>
            </w:pPr>
            <w:r w:rsidRPr="00533036">
              <w:rPr>
                <w:rFonts w:ascii="Arial" w:hAnsi="Arial" w:cs="Arial"/>
                <w:iCs/>
              </w:rPr>
              <w:t>Flexibility in relation to working hours to fulfil the requirements of the role.</w:t>
            </w:r>
          </w:p>
          <w:p w14:paraId="590FCD12" w14:textId="098D283C" w:rsidR="0012271C" w:rsidRPr="00981CC4" w:rsidRDefault="0012271C" w:rsidP="00502137">
            <w:pPr>
              <w:ind w:left="360"/>
              <w:jc w:val="both"/>
              <w:rPr>
                <w:rFonts w:ascii="Arial" w:hAnsi="Arial" w:cs="Arial"/>
                <w:iCs/>
              </w:rPr>
            </w:pPr>
          </w:p>
        </w:tc>
      </w:tr>
      <w:tr w:rsidR="008C0C24" w:rsidRPr="008C0C24" w14:paraId="5E842D34" w14:textId="77777777" w:rsidTr="00531397">
        <w:tc>
          <w:tcPr>
            <w:tcW w:w="2364" w:type="dxa"/>
          </w:tcPr>
          <w:p w14:paraId="6301F092" w14:textId="653B16B9" w:rsidR="008C0C24" w:rsidRPr="008C0C24" w:rsidRDefault="008C0C24" w:rsidP="00981CC4">
            <w:pPr>
              <w:rPr>
                <w:rFonts w:ascii="Arial" w:hAnsi="Arial" w:cs="Arial"/>
                <w:b/>
                <w:bCs/>
              </w:rPr>
            </w:pPr>
            <w:r w:rsidRPr="008C0C24">
              <w:rPr>
                <w:rFonts w:ascii="Arial" w:hAnsi="Arial" w:cs="Arial"/>
                <w:b/>
                <w:bCs/>
              </w:rPr>
              <w:t>Additional eligibility requirements</w:t>
            </w:r>
          </w:p>
        </w:tc>
        <w:tc>
          <w:tcPr>
            <w:tcW w:w="8256" w:type="dxa"/>
          </w:tcPr>
          <w:p w14:paraId="1E6F7014" w14:textId="77777777" w:rsidR="008C0C24" w:rsidRPr="008C0C24" w:rsidRDefault="008C0C24" w:rsidP="008C0C24">
            <w:pPr>
              <w:pStyle w:val="Default"/>
              <w:rPr>
                <w:color w:val="auto"/>
                <w:sz w:val="20"/>
                <w:szCs w:val="20"/>
              </w:rPr>
            </w:pPr>
            <w:r w:rsidRPr="008C0C24">
              <w:rPr>
                <w:b/>
                <w:bCs/>
                <w:color w:val="auto"/>
                <w:sz w:val="20"/>
                <w:szCs w:val="20"/>
              </w:rPr>
              <w:t xml:space="preserve">Citizenship requirements </w:t>
            </w:r>
          </w:p>
          <w:p w14:paraId="342B727A" w14:textId="77777777" w:rsidR="008C0C24" w:rsidRPr="008C0C24" w:rsidRDefault="008C0C24" w:rsidP="008C0C24">
            <w:pPr>
              <w:pStyle w:val="Default"/>
              <w:rPr>
                <w:color w:val="auto"/>
                <w:sz w:val="20"/>
                <w:szCs w:val="20"/>
              </w:rPr>
            </w:pPr>
            <w:r w:rsidRPr="008C0C24">
              <w:rPr>
                <w:color w:val="auto"/>
                <w:sz w:val="20"/>
                <w:szCs w:val="20"/>
              </w:rPr>
              <w:t xml:space="preserve">Eligible candidates must be: </w:t>
            </w:r>
          </w:p>
          <w:p w14:paraId="01D3898A" w14:textId="77777777" w:rsidR="008C0C24" w:rsidRPr="008C0C24" w:rsidRDefault="008C0C24" w:rsidP="008C0C24">
            <w:pPr>
              <w:pStyle w:val="ListParagraph"/>
              <w:numPr>
                <w:ilvl w:val="0"/>
                <w:numId w:val="26"/>
              </w:numPr>
              <w:spacing w:after="120"/>
              <w:rPr>
                <w:rFonts w:ascii="Arial" w:hAnsi="Arial" w:cs="Arial"/>
              </w:rPr>
            </w:pPr>
            <w:r w:rsidRPr="008C0C24">
              <w:rPr>
                <w:rFonts w:ascii="Arial" w:hAnsi="Arial" w:cs="Arial"/>
              </w:rPr>
              <w:t xml:space="preserve">EEA, Swiss, or British citizens </w:t>
            </w:r>
          </w:p>
          <w:p w14:paraId="2B503718" w14:textId="77777777" w:rsidR="008C0C24" w:rsidRPr="008C0C24" w:rsidRDefault="008C0C24" w:rsidP="008C0C24">
            <w:pPr>
              <w:spacing w:after="120"/>
              <w:ind w:left="360"/>
              <w:rPr>
                <w:rFonts w:ascii="Arial" w:hAnsi="Arial" w:cs="Arial"/>
                <w:b/>
              </w:rPr>
            </w:pPr>
            <w:r w:rsidRPr="008C0C24">
              <w:rPr>
                <w:rFonts w:ascii="Arial" w:hAnsi="Arial" w:cs="Arial"/>
                <w:b/>
              </w:rPr>
              <w:lastRenderedPageBreak/>
              <w:t>OR</w:t>
            </w:r>
          </w:p>
          <w:p w14:paraId="3F5E63E5" w14:textId="77777777" w:rsidR="008C0C24" w:rsidRPr="008C0C24" w:rsidRDefault="008C0C24" w:rsidP="008C0C24">
            <w:pPr>
              <w:pStyle w:val="ListParagraph"/>
              <w:numPr>
                <w:ilvl w:val="0"/>
                <w:numId w:val="26"/>
              </w:numPr>
              <w:spacing w:after="120"/>
              <w:rPr>
                <w:rFonts w:ascii="Arial" w:hAnsi="Arial" w:cs="Arial"/>
              </w:rPr>
            </w:pPr>
            <w:r w:rsidRPr="008C0C24">
              <w:rPr>
                <w:rFonts w:ascii="Arial" w:hAnsi="Arial" w:cs="Arial"/>
              </w:rPr>
              <w:t xml:space="preserve">Non-European Economic Area citizens with permission to reside and work in the State </w:t>
            </w:r>
          </w:p>
          <w:p w14:paraId="232B204F" w14:textId="77777777" w:rsidR="008C0C24" w:rsidRPr="008C0C24" w:rsidRDefault="008C0C24" w:rsidP="008C0C24">
            <w:pPr>
              <w:pStyle w:val="Default"/>
              <w:ind w:left="1080"/>
              <w:rPr>
                <w:bCs/>
                <w:color w:val="auto"/>
                <w:sz w:val="20"/>
                <w:szCs w:val="20"/>
              </w:rPr>
            </w:pPr>
            <w:r w:rsidRPr="008C0C24">
              <w:rPr>
                <w:bCs/>
                <w:color w:val="auto"/>
                <w:sz w:val="20"/>
                <w:szCs w:val="20"/>
              </w:rPr>
              <w:t>Read Appendix 2 of the Additional Campaign Information for further information on accepted Stamps for Non-EEA citizens resident in the State, including those with refugee status.</w:t>
            </w:r>
          </w:p>
          <w:p w14:paraId="4883418D" w14:textId="77777777" w:rsidR="008C0C24" w:rsidRPr="008C0C24" w:rsidRDefault="008C0C24" w:rsidP="008C0C24">
            <w:pPr>
              <w:pStyle w:val="ListParagraph"/>
              <w:spacing w:after="120"/>
              <w:ind w:left="1080"/>
              <w:rPr>
                <w:rFonts w:ascii="Arial" w:hAnsi="Arial" w:cs="Arial"/>
              </w:rPr>
            </w:pPr>
          </w:p>
          <w:p w14:paraId="6E76A9AB" w14:textId="77777777" w:rsidR="008C0C24" w:rsidRPr="008C0C24" w:rsidRDefault="008C0C24" w:rsidP="008C0C24">
            <w:pPr>
              <w:pStyle w:val="Default"/>
              <w:rPr>
                <w:bCs/>
                <w:color w:val="auto"/>
                <w:sz w:val="20"/>
                <w:szCs w:val="20"/>
              </w:rPr>
            </w:pPr>
            <w:r w:rsidRPr="008C0C24">
              <w:rPr>
                <w:bCs/>
                <w:color w:val="auto"/>
                <w:sz w:val="20"/>
                <w:szCs w:val="20"/>
              </w:rPr>
              <w:t xml:space="preserve">To qualify candidates must be eligible by the closing date of the campaign. </w:t>
            </w:r>
          </w:p>
          <w:p w14:paraId="5C770EEB" w14:textId="77777777" w:rsidR="008C0C24" w:rsidRPr="008C0C24" w:rsidRDefault="008C0C24" w:rsidP="00783474">
            <w:pPr>
              <w:rPr>
                <w:rFonts w:ascii="Arial" w:hAnsi="Arial" w:cs="Arial"/>
                <w:b/>
                <w:iCs/>
              </w:rPr>
            </w:pPr>
          </w:p>
        </w:tc>
      </w:tr>
      <w:tr w:rsidR="0012271C" w:rsidRPr="00981CC4" w14:paraId="2F9B4695" w14:textId="77777777" w:rsidTr="00531397">
        <w:tc>
          <w:tcPr>
            <w:tcW w:w="2364" w:type="dxa"/>
          </w:tcPr>
          <w:p w14:paraId="4C46C982" w14:textId="77777777" w:rsidR="0012271C" w:rsidRPr="00981CC4" w:rsidRDefault="0012271C" w:rsidP="00981CC4">
            <w:pPr>
              <w:rPr>
                <w:rFonts w:ascii="Arial" w:hAnsi="Arial" w:cs="Arial"/>
                <w:b/>
                <w:bCs/>
              </w:rPr>
            </w:pPr>
            <w:r w:rsidRPr="00981CC4">
              <w:rPr>
                <w:rFonts w:ascii="Arial" w:hAnsi="Arial" w:cs="Arial"/>
                <w:b/>
                <w:bCs/>
              </w:rPr>
              <w:lastRenderedPageBreak/>
              <w:t>Skills, competencies and/or knowledge</w:t>
            </w:r>
          </w:p>
          <w:p w14:paraId="52AD69F3" w14:textId="77777777" w:rsidR="0012271C" w:rsidRPr="00981CC4" w:rsidRDefault="0012271C" w:rsidP="00981CC4">
            <w:pPr>
              <w:rPr>
                <w:rFonts w:ascii="Arial" w:hAnsi="Arial" w:cs="Arial"/>
                <w:b/>
                <w:bCs/>
              </w:rPr>
            </w:pPr>
          </w:p>
          <w:p w14:paraId="61C6746E" w14:textId="77777777" w:rsidR="0012271C" w:rsidRPr="00981CC4" w:rsidRDefault="0012271C" w:rsidP="00981CC4">
            <w:pPr>
              <w:rPr>
                <w:rFonts w:ascii="Arial" w:hAnsi="Arial" w:cs="Arial"/>
                <w:b/>
                <w:bCs/>
              </w:rPr>
            </w:pPr>
          </w:p>
        </w:tc>
        <w:tc>
          <w:tcPr>
            <w:tcW w:w="8256" w:type="dxa"/>
          </w:tcPr>
          <w:p w14:paraId="2FA4E928" w14:textId="68868F6E" w:rsidR="00502137" w:rsidRPr="00981CC4" w:rsidRDefault="0012271C" w:rsidP="00783474">
            <w:pPr>
              <w:rPr>
                <w:rFonts w:ascii="Arial" w:hAnsi="Arial" w:cs="Arial"/>
                <w:b/>
                <w:iCs/>
              </w:rPr>
            </w:pPr>
            <w:r w:rsidRPr="00981CC4">
              <w:rPr>
                <w:rFonts w:ascii="Arial" w:hAnsi="Arial" w:cs="Arial"/>
                <w:b/>
                <w:iCs/>
              </w:rPr>
              <w:t>Professional Knowledge &amp; Experience</w:t>
            </w:r>
          </w:p>
          <w:p w14:paraId="5A24B886" w14:textId="39D35B64" w:rsidR="0012271C" w:rsidRPr="00981CC4" w:rsidRDefault="0012271C" w:rsidP="00783474">
            <w:pPr>
              <w:rPr>
                <w:rFonts w:ascii="Arial" w:hAnsi="Arial" w:cs="Arial"/>
                <w:iCs/>
              </w:rPr>
            </w:pPr>
            <w:r w:rsidRPr="00981CC4">
              <w:rPr>
                <w:rFonts w:ascii="Arial" w:hAnsi="Arial" w:cs="Arial"/>
                <w:iCs/>
              </w:rPr>
              <w:t xml:space="preserve">Demonstrates: </w:t>
            </w:r>
          </w:p>
          <w:p w14:paraId="68AFB412" w14:textId="44667CB7" w:rsidR="00502137" w:rsidRPr="008C0C24" w:rsidRDefault="00502137" w:rsidP="00783474">
            <w:pPr>
              <w:pStyle w:val="ListParagraph"/>
              <w:numPr>
                <w:ilvl w:val="0"/>
                <w:numId w:val="6"/>
              </w:numPr>
              <w:rPr>
                <w:rFonts w:ascii="Arial" w:hAnsi="Arial" w:cs="Arial"/>
                <w:iCs/>
                <w:lang w:val="en-IE"/>
              </w:rPr>
            </w:pPr>
            <w:r w:rsidRPr="008C0C24">
              <w:rPr>
                <w:rFonts w:ascii="Arial" w:hAnsi="Arial" w:cs="Arial"/>
                <w:iCs/>
                <w:lang w:val="en-IE"/>
              </w:rPr>
              <w:t>Experience in leading and delivering complex, multi</w:t>
            </w:r>
            <w:r w:rsidRPr="008C0C24">
              <w:rPr>
                <w:rFonts w:ascii="Arial" w:hAnsi="Arial" w:cs="Arial"/>
                <w:iCs/>
                <w:lang w:val="en-IE"/>
              </w:rPr>
              <w:noBreakHyphen/>
              <w:t xml:space="preserve">stakeholder projects and programmes within a large, complex organisation. </w:t>
            </w:r>
          </w:p>
          <w:p w14:paraId="379C0296" w14:textId="4742279D" w:rsidR="00502137" w:rsidRPr="008C0C24" w:rsidRDefault="00502137" w:rsidP="00783474">
            <w:pPr>
              <w:pStyle w:val="ListParagraph"/>
              <w:numPr>
                <w:ilvl w:val="0"/>
                <w:numId w:val="6"/>
              </w:numPr>
              <w:rPr>
                <w:rFonts w:ascii="Arial" w:hAnsi="Arial" w:cs="Arial"/>
                <w:iCs/>
                <w:lang w:val="en-IE"/>
              </w:rPr>
            </w:pPr>
            <w:r w:rsidRPr="008C0C24">
              <w:rPr>
                <w:rFonts w:ascii="Arial" w:hAnsi="Arial" w:cs="Arial"/>
                <w:iCs/>
                <w:lang w:val="en-IE"/>
              </w:rPr>
              <w:t xml:space="preserve">Strong knowledge and practical application of project and programme management methodologies, governance and assurance frameworks. </w:t>
            </w:r>
          </w:p>
          <w:p w14:paraId="09F16978" w14:textId="6FC9B5FB" w:rsidR="00502137" w:rsidRPr="008C0C24" w:rsidRDefault="00502137" w:rsidP="00783474">
            <w:pPr>
              <w:pStyle w:val="ListParagraph"/>
              <w:numPr>
                <w:ilvl w:val="0"/>
                <w:numId w:val="6"/>
              </w:numPr>
              <w:rPr>
                <w:rFonts w:ascii="Arial" w:hAnsi="Arial" w:cs="Arial"/>
                <w:iCs/>
                <w:lang w:val="en-IE"/>
              </w:rPr>
            </w:pPr>
            <w:r w:rsidRPr="008C0C24">
              <w:rPr>
                <w:rFonts w:ascii="Arial" w:hAnsi="Arial" w:cs="Arial"/>
                <w:iCs/>
                <w:lang w:val="en-IE"/>
              </w:rPr>
              <w:t>Understanding of recruitment processes and the role of data and reporting in organisational decision</w:t>
            </w:r>
            <w:r w:rsidRPr="008C0C24">
              <w:rPr>
                <w:rFonts w:ascii="Arial" w:hAnsi="Arial" w:cs="Arial"/>
                <w:iCs/>
                <w:lang w:val="en-IE"/>
              </w:rPr>
              <w:noBreakHyphen/>
              <w:t xml:space="preserve">making. </w:t>
            </w:r>
          </w:p>
          <w:p w14:paraId="61BAAAD5" w14:textId="77777777" w:rsidR="004151FA" w:rsidRPr="008C0C24" w:rsidRDefault="004151FA" w:rsidP="004151FA">
            <w:pPr>
              <w:numPr>
                <w:ilvl w:val="0"/>
                <w:numId w:val="6"/>
              </w:numPr>
              <w:spacing w:line="276" w:lineRule="auto"/>
              <w:contextualSpacing/>
              <w:rPr>
                <w:rFonts w:ascii="Arial" w:hAnsi="Arial" w:cs="Arial"/>
                <w:iCs/>
              </w:rPr>
            </w:pPr>
            <w:r w:rsidRPr="008C0C24">
              <w:rPr>
                <w:rFonts w:ascii="Arial" w:hAnsi="Arial" w:cs="Arial"/>
                <w:iCs/>
              </w:rPr>
              <w:t xml:space="preserve">Knowledge of the issues, developments and current thinking on best practice in relation to project management. </w:t>
            </w:r>
          </w:p>
          <w:p w14:paraId="104A0AE4" w14:textId="77777777" w:rsidR="004151FA" w:rsidRPr="008C0C24" w:rsidRDefault="004151FA" w:rsidP="004151FA">
            <w:pPr>
              <w:pStyle w:val="ListParagraph"/>
              <w:numPr>
                <w:ilvl w:val="0"/>
                <w:numId w:val="6"/>
              </w:numPr>
              <w:rPr>
                <w:rFonts w:ascii="Arial" w:hAnsi="Arial" w:cs="Arial"/>
                <w:iCs/>
                <w:lang w:val="en-IE"/>
              </w:rPr>
            </w:pPr>
            <w:r w:rsidRPr="008C0C24">
              <w:rPr>
                <w:rFonts w:ascii="Arial" w:hAnsi="Arial" w:cs="Arial"/>
              </w:rPr>
              <w:t xml:space="preserve">A capacity to operate successfully in a challenging environment while adhering to quality standards. </w:t>
            </w:r>
          </w:p>
          <w:p w14:paraId="55611D77" w14:textId="6976AA91" w:rsidR="004151FA" w:rsidRPr="008C0C24" w:rsidRDefault="004151FA" w:rsidP="004151FA">
            <w:pPr>
              <w:pStyle w:val="ListParagraph"/>
              <w:numPr>
                <w:ilvl w:val="0"/>
                <w:numId w:val="6"/>
              </w:numPr>
              <w:rPr>
                <w:rFonts w:ascii="Arial" w:hAnsi="Arial" w:cs="Arial"/>
                <w:iCs/>
                <w:lang w:val="en-IE"/>
              </w:rPr>
            </w:pPr>
            <w:r w:rsidRPr="008C0C24">
              <w:rPr>
                <w:rFonts w:ascii="Arial" w:hAnsi="Arial" w:cs="Arial"/>
                <w:iCs/>
                <w:lang w:val="en-IE"/>
              </w:rPr>
              <w:t xml:space="preserve">Knowledge of data protection, information governance, GDPR and FOI requirements as they apply to recruitment and workforce data. </w:t>
            </w:r>
          </w:p>
          <w:p w14:paraId="36BFEAD1" w14:textId="77777777" w:rsidR="0012271C" w:rsidRPr="00981CC4" w:rsidRDefault="0012271C" w:rsidP="00783474">
            <w:pPr>
              <w:pStyle w:val="ListParagraph"/>
              <w:ind w:left="360"/>
              <w:contextualSpacing/>
              <w:rPr>
                <w:rFonts w:ascii="Arial" w:hAnsi="Arial" w:cs="Arial"/>
                <w:iCs/>
              </w:rPr>
            </w:pPr>
          </w:p>
          <w:p w14:paraId="3ACA50E8" w14:textId="7B2C28FD" w:rsidR="0012271C" w:rsidRPr="00981CC4" w:rsidRDefault="0012271C" w:rsidP="00783474">
            <w:pPr>
              <w:rPr>
                <w:rFonts w:ascii="Arial" w:hAnsi="Arial" w:cs="Arial"/>
                <w:b/>
                <w:color w:val="000000"/>
              </w:rPr>
            </w:pPr>
            <w:r w:rsidRPr="00981CC4">
              <w:rPr>
                <w:rFonts w:ascii="Arial" w:hAnsi="Arial" w:cs="Arial"/>
                <w:b/>
                <w:color w:val="000000"/>
              </w:rPr>
              <w:t>Managing and Delivering Results (Operational Excellence)</w:t>
            </w:r>
          </w:p>
          <w:p w14:paraId="2740EC8A" w14:textId="77777777" w:rsidR="00985896" w:rsidRPr="00985896" w:rsidRDefault="00985896" w:rsidP="00783474">
            <w:pPr>
              <w:ind w:right="34"/>
              <w:rPr>
                <w:rFonts w:ascii="Arial" w:hAnsi="Arial" w:cs="Arial"/>
                <w:lang w:val="en-IE"/>
              </w:rPr>
            </w:pPr>
            <w:r w:rsidRPr="00985896">
              <w:rPr>
                <w:rFonts w:ascii="Arial" w:hAnsi="Arial" w:cs="Arial"/>
                <w:lang w:val="en-IE"/>
              </w:rPr>
              <w:t>Demonstrates</w:t>
            </w:r>
            <w:r w:rsidRPr="00985896">
              <w:rPr>
                <w:rFonts w:ascii="Arial" w:hAnsi="Arial" w:cs="Arial"/>
                <w:b/>
                <w:bCs/>
                <w:lang w:val="en-IE"/>
              </w:rPr>
              <w:t>:</w:t>
            </w:r>
          </w:p>
          <w:p w14:paraId="00BF21BC" w14:textId="77777777" w:rsidR="00985896" w:rsidRPr="00985896" w:rsidRDefault="00985896" w:rsidP="00783474">
            <w:pPr>
              <w:numPr>
                <w:ilvl w:val="0"/>
                <w:numId w:val="20"/>
              </w:numPr>
              <w:tabs>
                <w:tab w:val="clear" w:pos="720"/>
              </w:tabs>
              <w:ind w:left="382" w:right="34"/>
              <w:rPr>
                <w:rFonts w:ascii="Arial" w:hAnsi="Arial" w:cs="Arial"/>
                <w:lang w:val="en-IE"/>
              </w:rPr>
            </w:pPr>
            <w:r w:rsidRPr="00985896">
              <w:rPr>
                <w:rFonts w:ascii="Arial" w:hAnsi="Arial" w:cs="Arial"/>
                <w:lang w:val="en-IE"/>
              </w:rPr>
              <w:t>A proven ability to plan, prioritise and deliver complex projects and programmes to agreed timelines, standards and outcomes in a dynamic and high</w:t>
            </w:r>
            <w:r w:rsidRPr="00985896">
              <w:rPr>
                <w:rFonts w:ascii="Arial" w:hAnsi="Arial" w:cs="Arial"/>
                <w:lang w:val="en-IE"/>
              </w:rPr>
              <w:noBreakHyphen/>
              <w:t>pressure environment.</w:t>
            </w:r>
          </w:p>
          <w:p w14:paraId="3F7DD43B" w14:textId="77777777" w:rsidR="00985896" w:rsidRPr="00985896" w:rsidRDefault="00985896" w:rsidP="00783474">
            <w:pPr>
              <w:numPr>
                <w:ilvl w:val="0"/>
                <w:numId w:val="20"/>
              </w:numPr>
              <w:tabs>
                <w:tab w:val="clear" w:pos="720"/>
              </w:tabs>
              <w:ind w:left="382" w:right="34"/>
              <w:rPr>
                <w:rFonts w:ascii="Arial" w:hAnsi="Arial" w:cs="Arial"/>
                <w:lang w:val="en-IE"/>
              </w:rPr>
            </w:pPr>
            <w:r w:rsidRPr="00985896">
              <w:rPr>
                <w:rFonts w:ascii="Arial" w:hAnsi="Arial" w:cs="Arial"/>
                <w:lang w:val="en-IE"/>
              </w:rPr>
              <w:t>Strong organisational and delivery management skills, including the ability to manage multiple concurrent projects, interdependencies and competing priorities.</w:t>
            </w:r>
          </w:p>
          <w:p w14:paraId="5943B858" w14:textId="77777777" w:rsidR="00985896" w:rsidRPr="00985896" w:rsidRDefault="00985896" w:rsidP="00783474">
            <w:pPr>
              <w:numPr>
                <w:ilvl w:val="0"/>
                <w:numId w:val="20"/>
              </w:numPr>
              <w:tabs>
                <w:tab w:val="clear" w:pos="720"/>
              </w:tabs>
              <w:ind w:left="382" w:right="34"/>
              <w:rPr>
                <w:rFonts w:ascii="Arial" w:hAnsi="Arial" w:cs="Arial"/>
                <w:lang w:val="en-IE"/>
              </w:rPr>
            </w:pPr>
            <w:r w:rsidRPr="00985896">
              <w:rPr>
                <w:rFonts w:ascii="Arial" w:hAnsi="Arial" w:cs="Arial"/>
                <w:lang w:val="en-IE"/>
              </w:rPr>
              <w:t>Accountability for delivery against agreed objectives, milestones and benefits, taking corrective action where delivery risks arise.</w:t>
            </w:r>
          </w:p>
          <w:p w14:paraId="1603F644" w14:textId="77777777" w:rsidR="00985896" w:rsidRPr="00985896" w:rsidRDefault="00985896" w:rsidP="00783474">
            <w:pPr>
              <w:numPr>
                <w:ilvl w:val="0"/>
                <w:numId w:val="20"/>
              </w:numPr>
              <w:tabs>
                <w:tab w:val="clear" w:pos="720"/>
              </w:tabs>
              <w:ind w:left="382" w:right="34"/>
              <w:rPr>
                <w:rFonts w:ascii="Arial" w:hAnsi="Arial" w:cs="Arial"/>
                <w:lang w:val="en-IE"/>
              </w:rPr>
            </w:pPr>
            <w:r w:rsidRPr="00985896">
              <w:rPr>
                <w:rFonts w:ascii="Arial" w:hAnsi="Arial" w:cs="Arial"/>
                <w:lang w:val="en-IE"/>
              </w:rPr>
              <w:t>Effective use of governance, reporting and performance metrics to monitor progress, manage risk and drive timely decision</w:t>
            </w:r>
            <w:r w:rsidRPr="00985896">
              <w:rPr>
                <w:rFonts w:ascii="Arial" w:hAnsi="Arial" w:cs="Arial"/>
                <w:lang w:val="en-IE"/>
              </w:rPr>
              <w:noBreakHyphen/>
              <w:t>making.</w:t>
            </w:r>
          </w:p>
          <w:p w14:paraId="310B5091" w14:textId="77777777" w:rsidR="00985896" w:rsidRPr="00985896" w:rsidRDefault="00985896" w:rsidP="00783474">
            <w:pPr>
              <w:numPr>
                <w:ilvl w:val="0"/>
                <w:numId w:val="20"/>
              </w:numPr>
              <w:tabs>
                <w:tab w:val="clear" w:pos="720"/>
              </w:tabs>
              <w:ind w:left="382" w:right="34"/>
              <w:rPr>
                <w:rFonts w:ascii="Arial" w:hAnsi="Arial" w:cs="Arial"/>
                <w:lang w:val="en-IE"/>
              </w:rPr>
            </w:pPr>
            <w:r w:rsidRPr="00985896">
              <w:rPr>
                <w:rFonts w:ascii="Arial" w:hAnsi="Arial" w:cs="Arial"/>
                <w:lang w:val="en-IE"/>
              </w:rPr>
              <w:t>A disciplined, outcome</w:t>
            </w:r>
            <w:r w:rsidRPr="00985896">
              <w:rPr>
                <w:rFonts w:ascii="Arial" w:hAnsi="Arial" w:cs="Arial"/>
                <w:lang w:val="en-IE"/>
              </w:rPr>
              <w:noBreakHyphen/>
              <w:t>focused approach to delivery, ensuring value for money and sustainable implementation of change.</w:t>
            </w:r>
          </w:p>
          <w:p w14:paraId="6EFCA0F9" w14:textId="77777777" w:rsidR="0012271C" w:rsidRPr="00981CC4" w:rsidRDefault="0012271C" w:rsidP="00783474">
            <w:pPr>
              <w:pStyle w:val="ListParagraph"/>
              <w:ind w:left="360"/>
              <w:contextualSpacing/>
              <w:rPr>
                <w:rFonts w:ascii="Arial" w:hAnsi="Arial" w:cs="Arial"/>
                <w:iCs/>
              </w:rPr>
            </w:pPr>
          </w:p>
          <w:p w14:paraId="7F20A435" w14:textId="5271AF35" w:rsidR="0012271C" w:rsidRPr="00981CC4" w:rsidRDefault="0012271C" w:rsidP="00783474">
            <w:pPr>
              <w:rPr>
                <w:rFonts w:ascii="Arial" w:hAnsi="Arial" w:cs="Arial"/>
                <w:b/>
                <w:color w:val="000000"/>
              </w:rPr>
            </w:pPr>
            <w:r w:rsidRPr="00981CC4">
              <w:rPr>
                <w:rFonts w:ascii="Arial" w:hAnsi="Arial" w:cs="Arial"/>
                <w:b/>
                <w:color w:val="000000"/>
              </w:rPr>
              <w:t>Leadership Direction &amp; Teamworking Skills</w:t>
            </w:r>
          </w:p>
          <w:p w14:paraId="2248896E" w14:textId="7BFF0FB5" w:rsidR="0012271C" w:rsidRPr="00981CC4" w:rsidRDefault="0012271C" w:rsidP="00783474">
            <w:pPr>
              <w:rPr>
                <w:rFonts w:ascii="Arial" w:hAnsi="Arial" w:cs="Arial"/>
                <w:color w:val="000000"/>
              </w:rPr>
            </w:pPr>
            <w:r w:rsidRPr="00981CC4">
              <w:rPr>
                <w:rFonts w:ascii="Arial" w:hAnsi="Arial" w:cs="Arial"/>
                <w:color w:val="000000"/>
              </w:rPr>
              <w:t>Demonstrates:</w:t>
            </w:r>
          </w:p>
          <w:p w14:paraId="0DE4801C" w14:textId="3A6F0337" w:rsidR="00783474" w:rsidRPr="00783474" w:rsidRDefault="00783474" w:rsidP="00783474">
            <w:pPr>
              <w:numPr>
                <w:ilvl w:val="0"/>
                <w:numId w:val="6"/>
              </w:numPr>
              <w:rPr>
                <w:rFonts w:ascii="Arial" w:hAnsi="Arial" w:cs="Arial"/>
                <w:color w:val="000000"/>
                <w:lang w:val="en-IE"/>
              </w:rPr>
            </w:pPr>
            <w:r w:rsidRPr="00783474">
              <w:rPr>
                <w:rFonts w:ascii="Arial" w:hAnsi="Arial" w:cs="Arial"/>
                <w:color w:val="000000"/>
                <w:lang w:val="en-IE"/>
              </w:rPr>
              <w:t xml:space="preserve">Leadership capability to provide clear direction, purpose and focus across multidisciplinary project teams and workstreams. </w:t>
            </w:r>
          </w:p>
          <w:p w14:paraId="12135D69" w14:textId="3975FD03" w:rsidR="00783474" w:rsidRDefault="009846FE" w:rsidP="00783474">
            <w:pPr>
              <w:numPr>
                <w:ilvl w:val="0"/>
                <w:numId w:val="6"/>
              </w:numPr>
              <w:rPr>
                <w:rFonts w:ascii="Arial" w:hAnsi="Arial" w:cs="Arial"/>
                <w:color w:val="000000"/>
                <w:lang w:val="en-IE"/>
              </w:rPr>
            </w:pPr>
            <w:r w:rsidRPr="009846FE">
              <w:rPr>
                <w:rFonts w:ascii="Arial" w:hAnsi="Arial" w:cs="Arial"/>
                <w:color w:val="000000"/>
                <w:lang w:val="en-IE"/>
              </w:rPr>
              <w:t>Demonstrate strong evidence of ability</w:t>
            </w:r>
            <w:r>
              <w:rPr>
                <w:rFonts w:ascii="Arial" w:hAnsi="Arial" w:cs="Arial"/>
                <w:color w:val="000000"/>
                <w:lang w:val="en-IE"/>
              </w:rPr>
              <w:t xml:space="preserve"> </w:t>
            </w:r>
            <w:r w:rsidR="00783474" w:rsidRPr="00783474">
              <w:rPr>
                <w:rFonts w:ascii="Arial" w:hAnsi="Arial" w:cs="Arial"/>
                <w:color w:val="000000"/>
                <w:lang w:val="en-IE"/>
              </w:rPr>
              <w:t xml:space="preserve">to </w:t>
            </w:r>
            <w:r w:rsidR="00783474">
              <w:rPr>
                <w:rFonts w:ascii="Arial" w:hAnsi="Arial" w:cs="Arial"/>
                <w:color w:val="000000"/>
                <w:lang w:val="en-IE"/>
              </w:rPr>
              <w:t xml:space="preserve">influence and </w:t>
            </w:r>
            <w:r w:rsidR="00783474" w:rsidRPr="00783474">
              <w:rPr>
                <w:rFonts w:ascii="Arial" w:hAnsi="Arial" w:cs="Arial"/>
                <w:color w:val="000000"/>
                <w:lang w:val="en-IE"/>
              </w:rPr>
              <w:t xml:space="preserve">lead delivery through others, including specialist roles, without direct technical ownership, while maintaining accountability for outcomes. </w:t>
            </w:r>
          </w:p>
          <w:p w14:paraId="41AAE646" w14:textId="404A04CA" w:rsidR="00783474" w:rsidRPr="00783474" w:rsidRDefault="00783474" w:rsidP="00783474">
            <w:pPr>
              <w:numPr>
                <w:ilvl w:val="0"/>
                <w:numId w:val="6"/>
              </w:numPr>
              <w:rPr>
                <w:rFonts w:ascii="Arial" w:hAnsi="Arial" w:cs="Arial"/>
                <w:color w:val="000000"/>
                <w:lang w:val="en-IE"/>
              </w:rPr>
            </w:pPr>
            <w:r w:rsidRPr="00981CC4">
              <w:rPr>
                <w:rFonts w:ascii="Arial" w:hAnsi="Arial" w:cs="Arial"/>
                <w:color w:val="000000"/>
              </w:rPr>
              <w:t>Leadership skills and the capacity to inspire teams to the confident delivery of excellent services</w:t>
            </w:r>
            <w:r>
              <w:rPr>
                <w:rFonts w:ascii="Arial" w:hAnsi="Arial" w:cs="Arial"/>
                <w:color w:val="000000"/>
              </w:rPr>
              <w:t>.</w:t>
            </w:r>
          </w:p>
          <w:p w14:paraId="0BF33135" w14:textId="361A1739" w:rsidR="00783474" w:rsidRPr="00783474" w:rsidRDefault="00783474" w:rsidP="00783474">
            <w:pPr>
              <w:numPr>
                <w:ilvl w:val="0"/>
                <w:numId w:val="6"/>
              </w:numPr>
              <w:rPr>
                <w:rFonts w:ascii="Arial" w:hAnsi="Arial" w:cs="Arial"/>
                <w:color w:val="000000"/>
                <w:lang w:val="en-IE"/>
              </w:rPr>
            </w:pPr>
            <w:r w:rsidRPr="00783474">
              <w:rPr>
                <w:rFonts w:ascii="Arial" w:hAnsi="Arial" w:cs="Arial"/>
                <w:color w:val="000000"/>
                <w:lang w:val="en-IE"/>
              </w:rPr>
              <w:t xml:space="preserve">A collaborative leadership style that promotes shared ownership, mutual accountability and high performance. </w:t>
            </w:r>
          </w:p>
          <w:p w14:paraId="0BB36A3E" w14:textId="1858C476" w:rsidR="00783474" w:rsidRPr="00783474" w:rsidRDefault="00783474" w:rsidP="00783474">
            <w:pPr>
              <w:numPr>
                <w:ilvl w:val="0"/>
                <w:numId w:val="6"/>
              </w:numPr>
              <w:rPr>
                <w:rFonts w:ascii="Arial" w:hAnsi="Arial" w:cs="Arial"/>
                <w:color w:val="000000"/>
                <w:lang w:val="en-IE"/>
              </w:rPr>
            </w:pPr>
            <w:r w:rsidRPr="00783474">
              <w:rPr>
                <w:rFonts w:ascii="Arial" w:hAnsi="Arial" w:cs="Arial"/>
                <w:color w:val="000000"/>
                <w:lang w:val="en-IE"/>
              </w:rPr>
              <w:t xml:space="preserve">The ability to support, motivate and develop staff and project resources in a complex and evolving environment. </w:t>
            </w:r>
          </w:p>
          <w:p w14:paraId="7CFF7189" w14:textId="7820FC32" w:rsidR="00783474" w:rsidRDefault="00783474" w:rsidP="00783474">
            <w:pPr>
              <w:numPr>
                <w:ilvl w:val="0"/>
                <w:numId w:val="6"/>
              </w:numPr>
              <w:rPr>
                <w:rFonts w:ascii="Arial" w:hAnsi="Arial" w:cs="Arial"/>
                <w:color w:val="000000"/>
                <w:lang w:val="en-IE"/>
              </w:rPr>
            </w:pPr>
            <w:r w:rsidRPr="00783474">
              <w:rPr>
                <w:rFonts w:ascii="Arial" w:hAnsi="Arial" w:cs="Arial"/>
                <w:color w:val="000000"/>
                <w:lang w:val="en-IE"/>
              </w:rPr>
              <w:t>Flexibility and resilience in leading teams through change, ambiguity and organisational reform.</w:t>
            </w:r>
          </w:p>
          <w:p w14:paraId="382825B4" w14:textId="77777777" w:rsidR="009846FE" w:rsidRDefault="009846FE" w:rsidP="009846FE">
            <w:pPr>
              <w:rPr>
                <w:rFonts w:ascii="Arial" w:hAnsi="Arial" w:cs="Arial"/>
                <w:color w:val="000000"/>
                <w:lang w:val="en-IE"/>
              </w:rPr>
            </w:pPr>
          </w:p>
          <w:p w14:paraId="5BEA9F37" w14:textId="77777777" w:rsidR="009846FE" w:rsidRPr="00981CC4" w:rsidRDefault="009846FE" w:rsidP="009846FE">
            <w:pPr>
              <w:rPr>
                <w:rFonts w:ascii="Arial" w:hAnsi="Arial" w:cs="Arial"/>
                <w:b/>
                <w:iCs/>
              </w:rPr>
            </w:pPr>
            <w:r w:rsidRPr="00981CC4">
              <w:rPr>
                <w:rFonts w:ascii="Arial" w:hAnsi="Arial" w:cs="Arial"/>
                <w:b/>
                <w:iCs/>
              </w:rPr>
              <w:t>Working with and through others – Influencing to Achieve</w:t>
            </w:r>
          </w:p>
          <w:p w14:paraId="52EADF3D" w14:textId="77777777" w:rsidR="009846FE" w:rsidRPr="00981CC4" w:rsidRDefault="009846FE" w:rsidP="009846FE">
            <w:pPr>
              <w:pStyle w:val="TableParagraph"/>
              <w:ind w:left="-51"/>
              <w:rPr>
                <w:sz w:val="20"/>
                <w:szCs w:val="20"/>
              </w:rPr>
            </w:pPr>
            <w:r w:rsidRPr="00981CC4">
              <w:rPr>
                <w:color w:val="1F1F1F"/>
                <w:spacing w:val="-2"/>
                <w:sz w:val="20"/>
                <w:szCs w:val="20"/>
              </w:rPr>
              <w:t>Demonstrates:</w:t>
            </w:r>
          </w:p>
          <w:p w14:paraId="17831455" w14:textId="77777777" w:rsidR="009846FE" w:rsidRPr="00683FBB" w:rsidRDefault="009846FE" w:rsidP="009846FE">
            <w:pPr>
              <w:pStyle w:val="TableParagraph"/>
              <w:numPr>
                <w:ilvl w:val="0"/>
                <w:numId w:val="8"/>
              </w:numPr>
              <w:tabs>
                <w:tab w:val="left" w:pos="437"/>
              </w:tabs>
              <w:ind w:left="374"/>
              <w:rPr>
                <w:bCs/>
                <w:color w:val="1F1F1F"/>
                <w:sz w:val="20"/>
                <w:szCs w:val="20"/>
                <w:lang w:val="en-IE"/>
              </w:rPr>
            </w:pPr>
            <w:r w:rsidRPr="00683FBB">
              <w:rPr>
                <w:bCs/>
                <w:color w:val="1F1F1F"/>
                <w:sz w:val="20"/>
                <w:szCs w:val="20"/>
                <w:lang w:val="en-IE"/>
              </w:rPr>
              <w:t xml:space="preserve">A strong track record of working collaboratively </w:t>
            </w:r>
            <w:r>
              <w:rPr>
                <w:bCs/>
                <w:color w:val="1F1F1F"/>
                <w:sz w:val="20"/>
                <w:szCs w:val="20"/>
                <w:lang w:val="en-IE"/>
              </w:rPr>
              <w:t xml:space="preserve">with multiple internal and external </w:t>
            </w:r>
            <w:r>
              <w:rPr>
                <w:bCs/>
                <w:color w:val="1F1F1F"/>
                <w:sz w:val="20"/>
                <w:szCs w:val="20"/>
                <w:lang w:val="en-IE"/>
              </w:rPr>
              <w:lastRenderedPageBreak/>
              <w:t xml:space="preserve">stakeholders </w:t>
            </w:r>
            <w:r w:rsidRPr="00683FBB">
              <w:rPr>
                <w:bCs/>
                <w:color w:val="1F1F1F"/>
                <w:sz w:val="20"/>
                <w:szCs w:val="20"/>
                <w:lang w:val="en-IE"/>
              </w:rPr>
              <w:t xml:space="preserve">to achieve shared objectives. </w:t>
            </w:r>
          </w:p>
          <w:p w14:paraId="1AAFCD4F" w14:textId="77777777" w:rsidR="009846FE" w:rsidRPr="00683FBB" w:rsidRDefault="009846FE" w:rsidP="009846FE">
            <w:pPr>
              <w:pStyle w:val="TableParagraph"/>
              <w:numPr>
                <w:ilvl w:val="0"/>
                <w:numId w:val="8"/>
              </w:numPr>
              <w:tabs>
                <w:tab w:val="left" w:pos="437"/>
              </w:tabs>
              <w:ind w:left="374"/>
              <w:rPr>
                <w:bCs/>
                <w:color w:val="1F1F1F"/>
                <w:sz w:val="20"/>
                <w:szCs w:val="20"/>
                <w:lang w:val="en-IE"/>
              </w:rPr>
            </w:pPr>
            <w:r w:rsidRPr="00683FBB">
              <w:rPr>
                <w:bCs/>
                <w:color w:val="1F1F1F"/>
                <w:sz w:val="20"/>
                <w:szCs w:val="20"/>
                <w:lang w:val="en-IE"/>
              </w:rPr>
              <w:t xml:space="preserve">The ability to influence, negotiate and build consensus with senior stakeholders, regional and national teams, and functional partners. </w:t>
            </w:r>
          </w:p>
          <w:p w14:paraId="65640DAA" w14:textId="77777777" w:rsidR="009846FE" w:rsidRPr="00683FBB" w:rsidRDefault="009846FE" w:rsidP="009846FE">
            <w:pPr>
              <w:pStyle w:val="TableParagraph"/>
              <w:numPr>
                <w:ilvl w:val="0"/>
                <w:numId w:val="8"/>
              </w:numPr>
              <w:tabs>
                <w:tab w:val="left" w:pos="437"/>
              </w:tabs>
              <w:ind w:left="374"/>
              <w:rPr>
                <w:bCs/>
                <w:color w:val="1F1F1F"/>
                <w:sz w:val="20"/>
                <w:szCs w:val="20"/>
                <w:lang w:val="en-IE"/>
              </w:rPr>
            </w:pPr>
            <w:r w:rsidRPr="00683FBB">
              <w:rPr>
                <w:bCs/>
                <w:color w:val="1F1F1F"/>
                <w:sz w:val="20"/>
                <w:szCs w:val="20"/>
                <w:lang w:val="en-IE"/>
              </w:rPr>
              <w:t>Skill in managing differing priorities, expectations and perspectives in a complex, multi</w:t>
            </w:r>
            <w:r w:rsidRPr="00683FBB">
              <w:rPr>
                <w:bCs/>
                <w:color w:val="1F1F1F"/>
                <w:sz w:val="20"/>
                <w:szCs w:val="20"/>
                <w:lang w:val="en-IE"/>
              </w:rPr>
              <w:noBreakHyphen/>
              <w:t xml:space="preserve">stakeholder environment. </w:t>
            </w:r>
          </w:p>
          <w:p w14:paraId="4A6D14EA" w14:textId="77777777" w:rsidR="009846FE" w:rsidRPr="00683FBB" w:rsidRDefault="009846FE" w:rsidP="009846FE">
            <w:pPr>
              <w:pStyle w:val="TableParagraph"/>
              <w:numPr>
                <w:ilvl w:val="0"/>
                <w:numId w:val="8"/>
              </w:numPr>
              <w:tabs>
                <w:tab w:val="left" w:pos="437"/>
              </w:tabs>
              <w:ind w:left="374"/>
              <w:rPr>
                <w:bCs/>
                <w:color w:val="1F1F1F"/>
                <w:sz w:val="20"/>
                <w:szCs w:val="20"/>
                <w:lang w:val="en-IE"/>
              </w:rPr>
            </w:pPr>
            <w:r w:rsidRPr="00683FBB">
              <w:rPr>
                <w:bCs/>
                <w:color w:val="1F1F1F"/>
                <w:sz w:val="20"/>
                <w:szCs w:val="20"/>
                <w:lang w:val="en-IE"/>
              </w:rPr>
              <w:t xml:space="preserve">The ability to build trust, credibility and effective working relationships to enable delivery through influence rather than authority. </w:t>
            </w:r>
          </w:p>
          <w:p w14:paraId="3487E1B5" w14:textId="4AFBDFC2" w:rsidR="009846FE" w:rsidRPr="009846FE" w:rsidRDefault="009846FE" w:rsidP="009846FE">
            <w:pPr>
              <w:pStyle w:val="TableParagraph"/>
              <w:numPr>
                <w:ilvl w:val="0"/>
                <w:numId w:val="8"/>
              </w:numPr>
              <w:tabs>
                <w:tab w:val="left" w:pos="437"/>
              </w:tabs>
              <w:ind w:left="374"/>
              <w:rPr>
                <w:bCs/>
                <w:color w:val="1F1F1F"/>
                <w:sz w:val="20"/>
                <w:szCs w:val="20"/>
                <w:lang w:val="en-IE"/>
              </w:rPr>
            </w:pPr>
            <w:r w:rsidRPr="00683FBB">
              <w:rPr>
                <w:bCs/>
                <w:color w:val="1F1F1F"/>
                <w:sz w:val="20"/>
                <w:szCs w:val="20"/>
                <w:lang w:val="en-IE"/>
              </w:rPr>
              <w:t>An inclusive approach that values engagement, consultation and partnership in achieving outcomes.</w:t>
            </w:r>
          </w:p>
          <w:p w14:paraId="43CE9966" w14:textId="77777777" w:rsidR="0012271C" w:rsidRPr="00981CC4" w:rsidRDefault="0012271C" w:rsidP="00783474">
            <w:pPr>
              <w:ind w:left="360"/>
              <w:rPr>
                <w:rFonts w:ascii="Arial" w:hAnsi="Arial" w:cs="Arial"/>
                <w:iCs/>
              </w:rPr>
            </w:pPr>
          </w:p>
          <w:p w14:paraId="3DB41007" w14:textId="77777777" w:rsidR="0012271C" w:rsidRPr="00981CC4" w:rsidRDefault="0012271C" w:rsidP="00783474">
            <w:pPr>
              <w:rPr>
                <w:rFonts w:ascii="Arial" w:hAnsi="Arial" w:cs="Arial"/>
                <w:b/>
                <w:color w:val="000000"/>
              </w:rPr>
            </w:pPr>
            <w:r w:rsidRPr="00981CC4">
              <w:rPr>
                <w:rFonts w:ascii="Arial" w:hAnsi="Arial" w:cs="Arial"/>
                <w:b/>
                <w:color w:val="000000"/>
              </w:rPr>
              <w:t>Evaluating Information &amp; Judging Situations</w:t>
            </w:r>
          </w:p>
          <w:p w14:paraId="3FD7B1BD" w14:textId="77777777" w:rsidR="0012271C" w:rsidRPr="00981CC4" w:rsidRDefault="0012271C" w:rsidP="00783474">
            <w:pPr>
              <w:rPr>
                <w:rFonts w:ascii="Arial" w:hAnsi="Arial" w:cs="Arial"/>
                <w:color w:val="000000"/>
              </w:rPr>
            </w:pPr>
            <w:r w:rsidRPr="00981CC4">
              <w:rPr>
                <w:rFonts w:ascii="Arial" w:hAnsi="Arial" w:cs="Arial"/>
                <w:color w:val="000000"/>
              </w:rPr>
              <w:t>Demonstrates:</w:t>
            </w:r>
          </w:p>
          <w:p w14:paraId="3CF006D6" w14:textId="1AE45765" w:rsidR="00783474" w:rsidRPr="00783474" w:rsidRDefault="00783474" w:rsidP="00783474">
            <w:pPr>
              <w:pStyle w:val="TableParagraph"/>
              <w:numPr>
                <w:ilvl w:val="0"/>
                <w:numId w:val="7"/>
              </w:numPr>
              <w:ind w:left="374" w:right="407"/>
              <w:rPr>
                <w:color w:val="1F1F1F"/>
                <w:sz w:val="20"/>
                <w:szCs w:val="20"/>
                <w:lang w:val="en-IE"/>
              </w:rPr>
            </w:pPr>
            <w:r w:rsidRPr="00783474">
              <w:rPr>
                <w:color w:val="1F1F1F"/>
                <w:sz w:val="20"/>
                <w:szCs w:val="20"/>
                <w:lang w:val="en-IE"/>
              </w:rPr>
              <w:t xml:space="preserve">Excellent analytical and critical thinking skills, with the ability to </w:t>
            </w:r>
            <w:r>
              <w:rPr>
                <w:color w:val="1F1F1F"/>
                <w:sz w:val="20"/>
                <w:szCs w:val="20"/>
                <w:lang w:val="en-IE"/>
              </w:rPr>
              <w:t xml:space="preserve">interpret and </w:t>
            </w:r>
            <w:r w:rsidRPr="00783474">
              <w:rPr>
                <w:color w:val="1F1F1F"/>
                <w:sz w:val="20"/>
                <w:szCs w:val="20"/>
                <w:lang w:val="en-IE"/>
              </w:rPr>
              <w:t>evaluate complex information from multiple sources to inform sound decision</w:t>
            </w:r>
            <w:r w:rsidRPr="00783474">
              <w:rPr>
                <w:color w:val="1F1F1F"/>
                <w:sz w:val="20"/>
                <w:szCs w:val="20"/>
                <w:lang w:val="en-IE"/>
              </w:rPr>
              <w:noBreakHyphen/>
              <w:t xml:space="preserve">making. </w:t>
            </w:r>
          </w:p>
          <w:p w14:paraId="5F430905" w14:textId="6330153A" w:rsidR="00783474" w:rsidRPr="00783474" w:rsidRDefault="00783474" w:rsidP="00783474">
            <w:pPr>
              <w:pStyle w:val="TableParagraph"/>
              <w:numPr>
                <w:ilvl w:val="0"/>
                <w:numId w:val="7"/>
              </w:numPr>
              <w:ind w:left="374" w:right="407"/>
              <w:rPr>
                <w:color w:val="1F1F1F"/>
                <w:sz w:val="20"/>
                <w:szCs w:val="20"/>
                <w:lang w:val="en-IE"/>
              </w:rPr>
            </w:pPr>
            <w:r w:rsidRPr="00783474">
              <w:rPr>
                <w:color w:val="1F1F1F"/>
                <w:sz w:val="20"/>
                <w:szCs w:val="20"/>
                <w:lang w:val="en-IE"/>
              </w:rPr>
              <w:t xml:space="preserve">The capacity to identify emerging risks, issues and dependencies and to assess their impact on project delivery. </w:t>
            </w:r>
          </w:p>
          <w:p w14:paraId="29BDF762" w14:textId="641C5019" w:rsidR="00783474" w:rsidRPr="00783474" w:rsidRDefault="00783474" w:rsidP="00783474">
            <w:pPr>
              <w:pStyle w:val="TableParagraph"/>
              <w:numPr>
                <w:ilvl w:val="0"/>
                <w:numId w:val="7"/>
              </w:numPr>
              <w:ind w:left="374" w:right="407"/>
              <w:rPr>
                <w:color w:val="1F1F1F"/>
                <w:sz w:val="20"/>
                <w:szCs w:val="20"/>
                <w:lang w:val="en-IE"/>
              </w:rPr>
            </w:pPr>
            <w:r w:rsidRPr="00783474">
              <w:rPr>
                <w:color w:val="1F1F1F"/>
                <w:sz w:val="20"/>
                <w:szCs w:val="20"/>
                <w:lang w:val="en-IE"/>
              </w:rPr>
              <w:t xml:space="preserve">Sound judgement in balancing competing priorities, organisational risk and delivery pressures. </w:t>
            </w:r>
          </w:p>
          <w:p w14:paraId="77C83A06" w14:textId="68FC6C61" w:rsidR="00783474" w:rsidRPr="00783474" w:rsidRDefault="00783474" w:rsidP="00783474">
            <w:pPr>
              <w:pStyle w:val="TableParagraph"/>
              <w:numPr>
                <w:ilvl w:val="0"/>
                <w:numId w:val="7"/>
              </w:numPr>
              <w:ind w:left="374" w:right="407"/>
              <w:rPr>
                <w:color w:val="1F1F1F"/>
                <w:sz w:val="20"/>
                <w:szCs w:val="20"/>
                <w:lang w:val="en-IE"/>
              </w:rPr>
            </w:pPr>
            <w:r w:rsidRPr="00783474">
              <w:rPr>
                <w:color w:val="1F1F1F"/>
                <w:sz w:val="20"/>
                <w:szCs w:val="20"/>
                <w:lang w:val="en-IE"/>
              </w:rPr>
              <w:t>The ability to make timely, evidence</w:t>
            </w:r>
            <w:r w:rsidRPr="00783474">
              <w:rPr>
                <w:color w:val="1F1F1F"/>
                <w:sz w:val="20"/>
                <w:szCs w:val="20"/>
                <w:lang w:val="en-IE"/>
              </w:rPr>
              <w:noBreakHyphen/>
              <w:t xml:space="preserve">based decisions, recognising when </w:t>
            </w:r>
            <w:r w:rsidR="00683FBB">
              <w:rPr>
                <w:color w:val="1F1F1F"/>
                <w:sz w:val="20"/>
                <w:szCs w:val="20"/>
                <w:lang w:val="en-IE"/>
              </w:rPr>
              <w:t xml:space="preserve">to </w:t>
            </w:r>
            <w:r w:rsidR="00683FBB" w:rsidRPr="00981CC4">
              <w:rPr>
                <w:color w:val="1F1F1F"/>
                <w:sz w:val="20"/>
                <w:szCs w:val="20"/>
              </w:rPr>
              <w:t>involve other parties at</w:t>
            </w:r>
            <w:r w:rsidR="00683FBB" w:rsidRPr="00981CC4">
              <w:rPr>
                <w:color w:val="1F1F1F"/>
                <w:spacing w:val="-7"/>
                <w:sz w:val="20"/>
                <w:szCs w:val="20"/>
              </w:rPr>
              <w:t xml:space="preserve"> </w:t>
            </w:r>
            <w:r w:rsidR="00683FBB" w:rsidRPr="00981CC4">
              <w:rPr>
                <w:color w:val="1F1F1F"/>
                <w:sz w:val="20"/>
                <w:szCs w:val="20"/>
              </w:rPr>
              <w:t>the appropriate time and level</w:t>
            </w:r>
            <w:r w:rsidRPr="00783474">
              <w:rPr>
                <w:color w:val="1F1F1F"/>
                <w:sz w:val="20"/>
                <w:szCs w:val="20"/>
                <w:lang w:val="en-IE"/>
              </w:rPr>
              <w:t xml:space="preserve">. </w:t>
            </w:r>
          </w:p>
          <w:p w14:paraId="1AF36DD9" w14:textId="5D77569E" w:rsidR="0012271C" w:rsidRPr="00683FBB" w:rsidRDefault="00783474" w:rsidP="00683FBB">
            <w:pPr>
              <w:pStyle w:val="TableParagraph"/>
              <w:numPr>
                <w:ilvl w:val="0"/>
                <w:numId w:val="7"/>
              </w:numPr>
              <w:ind w:left="374" w:right="407"/>
              <w:rPr>
                <w:color w:val="1F1F1F"/>
                <w:sz w:val="20"/>
                <w:szCs w:val="20"/>
                <w:lang w:val="en-IE"/>
              </w:rPr>
            </w:pPr>
            <w:r w:rsidRPr="00783474">
              <w:rPr>
                <w:color w:val="1F1F1F"/>
                <w:sz w:val="20"/>
                <w:szCs w:val="20"/>
                <w:lang w:val="en-IE"/>
              </w:rPr>
              <w:t>Confidence in standing over decisions while remaining open to challenge and alternative perspectives.</w:t>
            </w:r>
          </w:p>
          <w:p w14:paraId="12AB1301" w14:textId="77777777" w:rsidR="00524878" w:rsidRDefault="00524878" w:rsidP="00783474">
            <w:pPr>
              <w:rPr>
                <w:rFonts w:ascii="Arial" w:hAnsi="Arial" w:cs="Arial"/>
                <w:b/>
                <w:iCs/>
              </w:rPr>
            </w:pPr>
          </w:p>
          <w:p w14:paraId="31D4E07C" w14:textId="2BCA805C" w:rsidR="0012271C" w:rsidRPr="00981CC4" w:rsidRDefault="0012271C" w:rsidP="00783474">
            <w:pPr>
              <w:rPr>
                <w:rFonts w:ascii="Arial" w:hAnsi="Arial" w:cs="Arial"/>
                <w:b/>
                <w:iCs/>
              </w:rPr>
            </w:pPr>
            <w:r w:rsidRPr="00981CC4">
              <w:rPr>
                <w:rFonts w:ascii="Arial" w:hAnsi="Arial" w:cs="Arial"/>
                <w:b/>
                <w:iCs/>
              </w:rPr>
              <w:t>Commitment to a Quality Service</w:t>
            </w:r>
          </w:p>
          <w:p w14:paraId="1E872AF7" w14:textId="0E7126E7" w:rsidR="0012271C" w:rsidRPr="00981CC4" w:rsidRDefault="0012271C" w:rsidP="00783474">
            <w:pPr>
              <w:rPr>
                <w:rFonts w:ascii="Arial" w:hAnsi="Arial" w:cs="Arial"/>
                <w:b/>
                <w:iCs/>
              </w:rPr>
            </w:pPr>
            <w:r w:rsidRPr="00981CC4">
              <w:rPr>
                <w:rFonts w:ascii="Arial" w:hAnsi="Arial" w:cs="Arial"/>
                <w:b/>
                <w:iCs/>
              </w:rPr>
              <w:t>Demonstrates</w:t>
            </w:r>
          </w:p>
          <w:p w14:paraId="6FBD5719" w14:textId="47552B7F" w:rsidR="00524878" w:rsidRPr="00524878" w:rsidRDefault="00524878" w:rsidP="00524878">
            <w:pPr>
              <w:pStyle w:val="TableParagraph"/>
              <w:numPr>
                <w:ilvl w:val="0"/>
                <w:numId w:val="9"/>
              </w:numPr>
              <w:tabs>
                <w:tab w:val="left" w:pos="374"/>
              </w:tabs>
              <w:ind w:left="374"/>
              <w:rPr>
                <w:color w:val="1F1F1F"/>
                <w:sz w:val="20"/>
                <w:szCs w:val="20"/>
                <w:lang w:val="en-IE"/>
              </w:rPr>
            </w:pPr>
            <w:r w:rsidRPr="00524878">
              <w:rPr>
                <w:color w:val="1F1F1F"/>
                <w:sz w:val="20"/>
                <w:szCs w:val="20"/>
                <w:lang w:val="en-IE"/>
              </w:rPr>
              <w:t xml:space="preserve">A strong commitment to high standards of governance, quality, consistency and accountability in all aspects of project delivery. </w:t>
            </w:r>
          </w:p>
          <w:p w14:paraId="4DC358A3" w14:textId="6BA87FD3" w:rsidR="00524878" w:rsidRDefault="00524878" w:rsidP="00524878">
            <w:pPr>
              <w:pStyle w:val="TableParagraph"/>
              <w:numPr>
                <w:ilvl w:val="0"/>
                <w:numId w:val="9"/>
              </w:numPr>
              <w:tabs>
                <w:tab w:val="left" w:pos="374"/>
              </w:tabs>
              <w:ind w:left="374"/>
              <w:rPr>
                <w:color w:val="1F1F1F"/>
                <w:sz w:val="20"/>
                <w:szCs w:val="20"/>
                <w:lang w:val="en-IE"/>
              </w:rPr>
            </w:pPr>
            <w:r w:rsidRPr="00524878">
              <w:rPr>
                <w:color w:val="1F1F1F"/>
                <w:sz w:val="20"/>
                <w:szCs w:val="20"/>
                <w:lang w:val="en-IE"/>
              </w:rPr>
              <w:t xml:space="preserve">A focus on delivering sustainable improvements that enhance organisational effectiveness and service delivery. </w:t>
            </w:r>
          </w:p>
          <w:p w14:paraId="3F4274E3" w14:textId="77777777" w:rsidR="00524878" w:rsidRPr="00810C80" w:rsidRDefault="00524878" w:rsidP="00524878">
            <w:pPr>
              <w:pStyle w:val="TableParagraph"/>
              <w:numPr>
                <w:ilvl w:val="0"/>
                <w:numId w:val="9"/>
              </w:numPr>
              <w:tabs>
                <w:tab w:val="left" w:pos="374"/>
              </w:tabs>
              <w:ind w:left="374"/>
              <w:rPr>
                <w:color w:val="1F1F1F"/>
                <w:sz w:val="20"/>
                <w:szCs w:val="20"/>
              </w:rPr>
            </w:pPr>
            <w:r w:rsidRPr="00810C80">
              <w:rPr>
                <w:color w:val="1F1F1F"/>
                <w:sz w:val="20"/>
                <w:szCs w:val="20"/>
              </w:rPr>
              <w:t>An</w:t>
            </w:r>
            <w:r w:rsidRPr="00810C80">
              <w:rPr>
                <w:color w:val="1F1F1F"/>
                <w:spacing w:val="-6"/>
                <w:sz w:val="20"/>
                <w:szCs w:val="20"/>
              </w:rPr>
              <w:t xml:space="preserve"> </w:t>
            </w:r>
            <w:r w:rsidRPr="00810C80">
              <w:rPr>
                <w:color w:val="1F1F1F"/>
                <w:sz w:val="20"/>
                <w:szCs w:val="20"/>
              </w:rPr>
              <w:t>ability</w:t>
            </w:r>
            <w:r w:rsidRPr="00810C80">
              <w:rPr>
                <w:color w:val="1F1F1F"/>
                <w:spacing w:val="-1"/>
                <w:sz w:val="20"/>
                <w:szCs w:val="20"/>
              </w:rPr>
              <w:t xml:space="preserve"> </w:t>
            </w:r>
            <w:r w:rsidRPr="00810C80">
              <w:rPr>
                <w:color w:val="1F1F1F"/>
                <w:sz w:val="20"/>
                <w:szCs w:val="20"/>
              </w:rPr>
              <w:t>to</w:t>
            </w:r>
            <w:r w:rsidRPr="00810C80">
              <w:rPr>
                <w:color w:val="1F1F1F"/>
                <w:spacing w:val="-7"/>
                <w:sz w:val="20"/>
                <w:szCs w:val="20"/>
              </w:rPr>
              <w:t xml:space="preserve"> </w:t>
            </w:r>
            <w:r w:rsidRPr="00810C80">
              <w:rPr>
                <w:color w:val="1F1F1F"/>
                <w:sz w:val="20"/>
                <w:szCs w:val="20"/>
              </w:rPr>
              <w:t>cope</w:t>
            </w:r>
            <w:r w:rsidRPr="00810C80">
              <w:rPr>
                <w:color w:val="1F1F1F"/>
                <w:spacing w:val="4"/>
                <w:sz w:val="20"/>
                <w:szCs w:val="20"/>
              </w:rPr>
              <w:t xml:space="preserve"> </w:t>
            </w:r>
            <w:r w:rsidRPr="00810C80">
              <w:rPr>
                <w:color w:val="1F1F1F"/>
                <w:sz w:val="20"/>
                <w:szCs w:val="20"/>
              </w:rPr>
              <w:t>with</w:t>
            </w:r>
            <w:r w:rsidRPr="00810C80">
              <w:rPr>
                <w:color w:val="1F1F1F"/>
                <w:spacing w:val="-4"/>
                <w:sz w:val="20"/>
                <w:szCs w:val="20"/>
              </w:rPr>
              <w:t xml:space="preserve"> </w:t>
            </w:r>
            <w:r w:rsidRPr="00810C80">
              <w:rPr>
                <w:color w:val="1F1F1F"/>
                <w:sz w:val="20"/>
                <w:szCs w:val="20"/>
              </w:rPr>
              <w:t>competing</w:t>
            </w:r>
            <w:r w:rsidRPr="00810C80">
              <w:rPr>
                <w:color w:val="1F1F1F"/>
                <w:spacing w:val="10"/>
                <w:sz w:val="20"/>
                <w:szCs w:val="20"/>
              </w:rPr>
              <w:t xml:space="preserve"> </w:t>
            </w:r>
            <w:r w:rsidRPr="00810C80">
              <w:rPr>
                <w:color w:val="1F1F1F"/>
                <w:sz w:val="20"/>
                <w:szCs w:val="20"/>
              </w:rPr>
              <w:t>demands</w:t>
            </w:r>
            <w:r w:rsidRPr="00810C80">
              <w:rPr>
                <w:color w:val="1F1F1F"/>
                <w:spacing w:val="7"/>
                <w:sz w:val="20"/>
                <w:szCs w:val="20"/>
              </w:rPr>
              <w:t xml:space="preserve"> </w:t>
            </w:r>
            <w:r w:rsidRPr="00810C80">
              <w:rPr>
                <w:color w:val="1F1F1F"/>
                <w:sz w:val="20"/>
                <w:szCs w:val="20"/>
              </w:rPr>
              <w:t>without</w:t>
            </w:r>
            <w:r w:rsidRPr="00810C80">
              <w:rPr>
                <w:color w:val="1F1F1F"/>
                <w:spacing w:val="8"/>
                <w:sz w:val="20"/>
                <w:szCs w:val="20"/>
              </w:rPr>
              <w:t xml:space="preserve"> </w:t>
            </w:r>
            <w:r w:rsidRPr="00810C80">
              <w:rPr>
                <w:color w:val="1F1F1F"/>
                <w:sz w:val="20"/>
                <w:szCs w:val="20"/>
              </w:rPr>
              <w:t>a</w:t>
            </w:r>
            <w:r w:rsidRPr="00810C80">
              <w:rPr>
                <w:color w:val="1F1F1F"/>
                <w:spacing w:val="-8"/>
                <w:sz w:val="20"/>
                <w:szCs w:val="20"/>
              </w:rPr>
              <w:t xml:space="preserve"> </w:t>
            </w:r>
            <w:r w:rsidRPr="00810C80">
              <w:rPr>
                <w:color w:val="1F1F1F"/>
                <w:sz w:val="20"/>
                <w:szCs w:val="20"/>
              </w:rPr>
              <w:t>diminution</w:t>
            </w:r>
            <w:r w:rsidRPr="00810C80">
              <w:rPr>
                <w:color w:val="1F1F1F"/>
                <w:spacing w:val="8"/>
                <w:sz w:val="20"/>
                <w:szCs w:val="20"/>
              </w:rPr>
              <w:t xml:space="preserve"> </w:t>
            </w:r>
            <w:r w:rsidRPr="00810C80">
              <w:rPr>
                <w:color w:val="1F1F1F"/>
                <w:sz w:val="20"/>
                <w:szCs w:val="20"/>
              </w:rPr>
              <w:t>in</w:t>
            </w:r>
            <w:r w:rsidRPr="00810C80">
              <w:rPr>
                <w:color w:val="1F1F1F"/>
                <w:spacing w:val="-10"/>
                <w:sz w:val="20"/>
                <w:szCs w:val="20"/>
              </w:rPr>
              <w:t xml:space="preserve"> </w:t>
            </w:r>
            <w:r w:rsidRPr="00810C80">
              <w:rPr>
                <w:color w:val="1F1F1F"/>
                <w:spacing w:val="-2"/>
                <w:sz w:val="20"/>
                <w:szCs w:val="20"/>
              </w:rPr>
              <w:t>performance</w:t>
            </w:r>
            <w:r>
              <w:rPr>
                <w:color w:val="1F1F1F"/>
                <w:spacing w:val="-2"/>
                <w:sz w:val="20"/>
                <w:szCs w:val="20"/>
              </w:rPr>
              <w:t>.</w:t>
            </w:r>
          </w:p>
          <w:p w14:paraId="5A2C371C" w14:textId="6AF47A07" w:rsidR="00524878" w:rsidRPr="00524878" w:rsidRDefault="00524878" w:rsidP="00524878">
            <w:pPr>
              <w:pStyle w:val="TableParagraph"/>
              <w:numPr>
                <w:ilvl w:val="0"/>
                <w:numId w:val="9"/>
              </w:numPr>
              <w:tabs>
                <w:tab w:val="left" w:pos="374"/>
              </w:tabs>
              <w:ind w:left="374"/>
              <w:rPr>
                <w:color w:val="1F1F1F"/>
                <w:sz w:val="20"/>
                <w:szCs w:val="20"/>
                <w:lang w:val="en-IE"/>
              </w:rPr>
            </w:pPr>
            <w:r w:rsidRPr="00524878">
              <w:rPr>
                <w:color w:val="1F1F1F"/>
                <w:sz w:val="20"/>
                <w:szCs w:val="20"/>
                <w:lang w:val="en-IE"/>
              </w:rPr>
              <w:t xml:space="preserve">Attention to detail and a disciplined approach to compliance with policies, procedures and governance requirements. </w:t>
            </w:r>
          </w:p>
          <w:p w14:paraId="6D4B1B77" w14:textId="49767B53" w:rsidR="00524878" w:rsidRPr="00524878" w:rsidRDefault="00524878" w:rsidP="00524878">
            <w:pPr>
              <w:pStyle w:val="TableParagraph"/>
              <w:numPr>
                <w:ilvl w:val="0"/>
                <w:numId w:val="9"/>
              </w:numPr>
              <w:tabs>
                <w:tab w:val="left" w:pos="374"/>
              </w:tabs>
              <w:ind w:left="374"/>
              <w:rPr>
                <w:color w:val="1F1F1F"/>
                <w:sz w:val="20"/>
                <w:szCs w:val="20"/>
                <w:lang w:val="en-IE"/>
              </w:rPr>
            </w:pPr>
            <w:r w:rsidRPr="00524878">
              <w:rPr>
                <w:color w:val="1F1F1F"/>
                <w:sz w:val="20"/>
                <w:szCs w:val="20"/>
                <w:lang w:val="en-IE"/>
              </w:rPr>
              <w:t xml:space="preserve">A proactive approach to identifying opportunities for improvement and embedding learning and continuous improvement. </w:t>
            </w:r>
          </w:p>
          <w:p w14:paraId="5E801204" w14:textId="55C98151" w:rsidR="0012271C" w:rsidRPr="00524878" w:rsidRDefault="00524878" w:rsidP="002A21D3">
            <w:pPr>
              <w:pStyle w:val="TableParagraph"/>
              <w:numPr>
                <w:ilvl w:val="0"/>
                <w:numId w:val="9"/>
              </w:numPr>
              <w:tabs>
                <w:tab w:val="left" w:pos="374"/>
              </w:tabs>
              <w:ind w:left="374"/>
              <w:rPr>
                <w:b/>
                <w:iCs/>
              </w:rPr>
            </w:pPr>
            <w:r w:rsidRPr="00524878">
              <w:rPr>
                <w:color w:val="1F1F1F"/>
                <w:sz w:val="20"/>
                <w:szCs w:val="20"/>
                <w:lang w:val="en-IE"/>
              </w:rPr>
              <w:t>A clear commitment to professionalism, integrity and public service values.</w:t>
            </w:r>
          </w:p>
          <w:p w14:paraId="246596C0" w14:textId="77777777" w:rsidR="0012271C" w:rsidRPr="00981CC4" w:rsidRDefault="0012271C" w:rsidP="00783474">
            <w:pPr>
              <w:rPr>
                <w:rFonts w:ascii="Arial" w:hAnsi="Arial" w:cs="Arial"/>
                <w:b/>
                <w:iCs/>
              </w:rPr>
            </w:pPr>
          </w:p>
          <w:p w14:paraId="07C9EB16" w14:textId="77777777" w:rsidR="0012271C" w:rsidRPr="00981CC4" w:rsidRDefault="0012271C" w:rsidP="00783474">
            <w:pPr>
              <w:rPr>
                <w:rFonts w:ascii="Arial" w:hAnsi="Arial" w:cs="Arial"/>
                <w:b/>
                <w:iCs/>
              </w:rPr>
            </w:pPr>
            <w:r w:rsidRPr="00981CC4">
              <w:rPr>
                <w:rFonts w:ascii="Arial" w:hAnsi="Arial" w:cs="Arial"/>
                <w:b/>
                <w:iCs/>
              </w:rPr>
              <w:t>Communication &amp; Interpersonal Skills</w:t>
            </w:r>
          </w:p>
          <w:p w14:paraId="684C68E1" w14:textId="3DFCAE19" w:rsidR="0012271C" w:rsidRPr="00981CC4" w:rsidRDefault="0012271C" w:rsidP="00783474">
            <w:pPr>
              <w:rPr>
                <w:rFonts w:ascii="Arial" w:hAnsi="Arial" w:cs="Arial"/>
                <w:iCs/>
              </w:rPr>
            </w:pPr>
            <w:r w:rsidRPr="00981CC4">
              <w:rPr>
                <w:rFonts w:ascii="Arial" w:hAnsi="Arial" w:cs="Arial"/>
                <w:iCs/>
              </w:rPr>
              <w:t>Demonstrates:</w:t>
            </w:r>
          </w:p>
          <w:p w14:paraId="0AB7A31A" w14:textId="4E0E9889" w:rsidR="00524878" w:rsidRPr="00524878" w:rsidRDefault="00524878" w:rsidP="00524878">
            <w:pPr>
              <w:numPr>
                <w:ilvl w:val="0"/>
                <w:numId w:val="6"/>
              </w:numPr>
              <w:rPr>
                <w:rFonts w:ascii="Arial" w:hAnsi="Arial" w:cs="Arial"/>
                <w:color w:val="000000"/>
                <w:lang w:val="en-IE"/>
              </w:rPr>
            </w:pPr>
            <w:r w:rsidRPr="00524878">
              <w:rPr>
                <w:rFonts w:ascii="Arial" w:hAnsi="Arial" w:cs="Arial"/>
                <w:color w:val="000000"/>
                <w:lang w:val="en-IE"/>
              </w:rPr>
              <w:t>Excellent verbal and written communication skills, with the ability to present complex project</w:t>
            </w:r>
            <w:r>
              <w:rPr>
                <w:rFonts w:ascii="Arial" w:hAnsi="Arial" w:cs="Arial"/>
                <w:color w:val="000000"/>
                <w:lang w:val="en-IE"/>
              </w:rPr>
              <w:t xml:space="preserve"> </w:t>
            </w:r>
            <w:r w:rsidRPr="00524878">
              <w:rPr>
                <w:rFonts w:ascii="Arial" w:hAnsi="Arial" w:cs="Arial"/>
                <w:color w:val="000000"/>
                <w:lang w:val="en-IE"/>
              </w:rPr>
              <w:t xml:space="preserve">information clearly and concisely. </w:t>
            </w:r>
          </w:p>
          <w:p w14:paraId="41F8E0A1" w14:textId="52E67E45" w:rsidR="00524878" w:rsidRPr="00524878" w:rsidRDefault="00524878" w:rsidP="00524878">
            <w:pPr>
              <w:numPr>
                <w:ilvl w:val="0"/>
                <w:numId w:val="6"/>
              </w:numPr>
              <w:rPr>
                <w:rFonts w:ascii="Arial" w:hAnsi="Arial" w:cs="Arial"/>
                <w:color w:val="000000"/>
                <w:lang w:val="en-IE"/>
              </w:rPr>
            </w:pPr>
            <w:r w:rsidRPr="00524878">
              <w:rPr>
                <w:rFonts w:ascii="Arial" w:hAnsi="Arial" w:cs="Arial"/>
                <w:color w:val="000000"/>
                <w:lang w:val="en-IE"/>
              </w:rPr>
              <w:t xml:space="preserve">Confidence communicating with senior leaders, stakeholders and project teams at all levels of the organisation. </w:t>
            </w:r>
          </w:p>
          <w:p w14:paraId="03CE6592" w14:textId="22CD9FA7" w:rsidR="00524878" w:rsidRPr="00524878" w:rsidRDefault="00524878" w:rsidP="00524878">
            <w:pPr>
              <w:numPr>
                <w:ilvl w:val="0"/>
                <w:numId w:val="6"/>
              </w:numPr>
              <w:rPr>
                <w:rFonts w:ascii="Arial" w:hAnsi="Arial" w:cs="Arial"/>
                <w:color w:val="000000"/>
                <w:lang w:val="en-IE"/>
              </w:rPr>
            </w:pPr>
            <w:r w:rsidRPr="00524878">
              <w:rPr>
                <w:rFonts w:ascii="Arial" w:hAnsi="Arial" w:cs="Arial"/>
                <w:color w:val="000000"/>
                <w:lang w:val="en-IE"/>
              </w:rPr>
              <w:t xml:space="preserve">The ability to tailor messages to suit different audiences, ensuring clarity, understanding and alignment. </w:t>
            </w:r>
          </w:p>
          <w:p w14:paraId="201B46CA" w14:textId="0D9DEB76" w:rsidR="00524878" w:rsidRPr="00524878" w:rsidRDefault="00524878" w:rsidP="00524878">
            <w:pPr>
              <w:numPr>
                <w:ilvl w:val="0"/>
                <w:numId w:val="6"/>
              </w:numPr>
              <w:rPr>
                <w:rFonts w:ascii="Arial" w:hAnsi="Arial" w:cs="Arial"/>
                <w:color w:val="000000"/>
                <w:lang w:val="en-IE"/>
              </w:rPr>
            </w:pPr>
            <w:r w:rsidRPr="00524878">
              <w:rPr>
                <w:rFonts w:ascii="Arial" w:hAnsi="Arial" w:cs="Arial"/>
                <w:color w:val="000000"/>
                <w:lang w:val="en-IE"/>
              </w:rPr>
              <w:t xml:space="preserve">Strong interpersonal skills, enabling the development and maintenance of effective working relationships. </w:t>
            </w:r>
          </w:p>
          <w:p w14:paraId="5177886D" w14:textId="622C0F7E" w:rsidR="00524878" w:rsidRPr="00524878" w:rsidRDefault="00524878" w:rsidP="00524878">
            <w:pPr>
              <w:numPr>
                <w:ilvl w:val="0"/>
                <w:numId w:val="6"/>
              </w:numPr>
              <w:rPr>
                <w:rFonts w:ascii="Arial" w:hAnsi="Arial" w:cs="Arial"/>
                <w:color w:val="000000"/>
                <w:lang w:val="en-IE"/>
              </w:rPr>
            </w:pPr>
            <w:r w:rsidRPr="00524878">
              <w:rPr>
                <w:rFonts w:ascii="Arial" w:hAnsi="Arial" w:cs="Arial"/>
                <w:color w:val="000000"/>
                <w:lang w:val="en-IE"/>
              </w:rPr>
              <w:t>An open, transparent and constructive communication style that supports engagement, trust and change adoption.</w:t>
            </w:r>
          </w:p>
          <w:p w14:paraId="31554741" w14:textId="2AC8F856" w:rsidR="0012271C" w:rsidRPr="00524878" w:rsidRDefault="0012271C" w:rsidP="00524878">
            <w:pPr>
              <w:ind w:left="360"/>
              <w:rPr>
                <w:rFonts w:ascii="Arial" w:hAnsi="Arial" w:cs="Arial"/>
                <w:color w:val="000000"/>
              </w:rPr>
            </w:pPr>
          </w:p>
        </w:tc>
      </w:tr>
      <w:tr w:rsidR="0012271C" w:rsidRPr="00981CC4" w14:paraId="751DE69E" w14:textId="77777777" w:rsidTr="00531397">
        <w:tc>
          <w:tcPr>
            <w:tcW w:w="2364" w:type="dxa"/>
          </w:tcPr>
          <w:p w14:paraId="72EF7DEB" w14:textId="77777777" w:rsidR="0012271C" w:rsidRPr="00981CC4" w:rsidRDefault="0012271C" w:rsidP="00981CC4">
            <w:pPr>
              <w:rPr>
                <w:rFonts w:ascii="Arial" w:hAnsi="Arial" w:cs="Arial"/>
                <w:b/>
                <w:bCs/>
              </w:rPr>
            </w:pPr>
            <w:r w:rsidRPr="00981CC4">
              <w:rPr>
                <w:rFonts w:ascii="Arial" w:hAnsi="Arial" w:cs="Arial"/>
                <w:b/>
                <w:bCs/>
              </w:rPr>
              <w:lastRenderedPageBreak/>
              <w:t>Campaign Specific Selection Process</w:t>
            </w:r>
          </w:p>
          <w:p w14:paraId="68BE9EA0" w14:textId="77777777" w:rsidR="0012271C" w:rsidRPr="00981CC4" w:rsidRDefault="0012271C" w:rsidP="00981CC4">
            <w:pPr>
              <w:rPr>
                <w:rFonts w:ascii="Arial" w:hAnsi="Arial" w:cs="Arial"/>
                <w:b/>
                <w:bCs/>
              </w:rPr>
            </w:pPr>
          </w:p>
          <w:p w14:paraId="73D83C82" w14:textId="77777777" w:rsidR="0012271C" w:rsidRPr="00981CC4" w:rsidRDefault="0012271C" w:rsidP="00981CC4">
            <w:pPr>
              <w:rPr>
                <w:rFonts w:ascii="Arial" w:hAnsi="Arial" w:cs="Arial"/>
                <w:b/>
                <w:bCs/>
              </w:rPr>
            </w:pPr>
            <w:r w:rsidRPr="00981CC4">
              <w:rPr>
                <w:rFonts w:ascii="Arial" w:hAnsi="Arial" w:cs="Arial"/>
                <w:b/>
                <w:bCs/>
              </w:rPr>
              <w:t>Ranking/Shortlisting / Interview</w:t>
            </w:r>
          </w:p>
        </w:tc>
        <w:tc>
          <w:tcPr>
            <w:tcW w:w="8256" w:type="dxa"/>
          </w:tcPr>
          <w:p w14:paraId="234086AB" w14:textId="77777777" w:rsidR="008C0C24" w:rsidRPr="008C0C24" w:rsidRDefault="008C0C24" w:rsidP="008C0C24">
            <w:pPr>
              <w:rPr>
                <w:rFonts w:ascii="Arial" w:hAnsi="Arial" w:cs="Arial"/>
              </w:rPr>
            </w:pPr>
            <w:r w:rsidRPr="008C0C24">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8C0C24">
              <w:rPr>
                <w:rFonts w:ascii="Arial" w:hAnsi="Arial" w:cs="Arial"/>
              </w:rPr>
              <w:t>in light of</w:t>
            </w:r>
            <w:proofErr w:type="gramEnd"/>
            <w:r w:rsidRPr="008C0C24">
              <w:rPr>
                <w:rFonts w:ascii="Arial" w:hAnsi="Arial" w:cs="Arial"/>
              </w:rPr>
              <w:t xml:space="preserve"> those requirements.  </w:t>
            </w:r>
          </w:p>
          <w:p w14:paraId="7D7B15F9" w14:textId="77777777" w:rsidR="008C0C24" w:rsidRPr="008C0C24" w:rsidRDefault="008C0C24" w:rsidP="008C0C24">
            <w:pPr>
              <w:rPr>
                <w:rFonts w:ascii="Arial" w:hAnsi="Arial" w:cs="Arial"/>
              </w:rPr>
            </w:pPr>
          </w:p>
          <w:p w14:paraId="7606F913" w14:textId="77777777" w:rsidR="008C0C24" w:rsidRPr="008C0C24" w:rsidRDefault="008C0C24" w:rsidP="008C0C24">
            <w:pPr>
              <w:rPr>
                <w:rFonts w:ascii="Arial" w:hAnsi="Arial" w:cs="Arial"/>
              </w:rPr>
            </w:pPr>
            <w:r w:rsidRPr="008C0C24">
              <w:rPr>
                <w:rFonts w:ascii="Arial" w:hAnsi="Arial" w:cs="Arial"/>
              </w:rPr>
              <w:t xml:space="preserve">Failure to include information regarding these requirements may result in you not progressing to the next stage of the selection process.  </w:t>
            </w:r>
          </w:p>
          <w:p w14:paraId="048E456B" w14:textId="77777777" w:rsidR="008C0C24" w:rsidRPr="008C0C24" w:rsidRDefault="008C0C24" w:rsidP="008C0C24">
            <w:pPr>
              <w:rPr>
                <w:rFonts w:ascii="Arial" w:hAnsi="Arial" w:cs="Arial"/>
                <w:iCs/>
              </w:rPr>
            </w:pPr>
          </w:p>
          <w:p w14:paraId="6109C28E" w14:textId="77777777" w:rsidR="008C0C24" w:rsidRPr="008C0C24" w:rsidRDefault="008C0C24" w:rsidP="008C0C24">
            <w:pPr>
              <w:rPr>
                <w:rFonts w:ascii="Arial" w:hAnsi="Arial" w:cs="Arial"/>
                <w:iCs/>
              </w:rPr>
            </w:pPr>
            <w:r w:rsidRPr="008C0C24">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2191E57E" w14:textId="77777777" w:rsidR="008C0C24" w:rsidRPr="008C0C24" w:rsidRDefault="008C0C24" w:rsidP="00981CC4">
            <w:pPr>
              <w:rPr>
                <w:rFonts w:ascii="Arial" w:hAnsi="Arial" w:cs="Arial"/>
                <w:iCs/>
              </w:rPr>
            </w:pPr>
          </w:p>
        </w:tc>
      </w:tr>
      <w:tr w:rsidR="008C0C24" w:rsidRPr="00981CC4" w14:paraId="1B7310CD" w14:textId="77777777" w:rsidTr="00531397">
        <w:tc>
          <w:tcPr>
            <w:tcW w:w="2364" w:type="dxa"/>
          </w:tcPr>
          <w:p w14:paraId="5D11BEA9" w14:textId="77777777" w:rsidR="008C0C24" w:rsidRPr="00981CC4" w:rsidRDefault="008C0C24" w:rsidP="008C0C24">
            <w:pPr>
              <w:rPr>
                <w:rFonts w:ascii="Arial" w:hAnsi="Arial" w:cs="Arial"/>
                <w:b/>
                <w:bCs/>
              </w:rPr>
            </w:pPr>
            <w:r w:rsidRPr="00981CC4">
              <w:rPr>
                <w:rFonts w:ascii="Arial" w:hAnsi="Arial" w:cs="Arial"/>
                <w:b/>
                <w:bCs/>
              </w:rPr>
              <w:lastRenderedPageBreak/>
              <w:t xml:space="preserve">Diversity, Equality and Inclusion </w:t>
            </w:r>
          </w:p>
          <w:p w14:paraId="34BA1003" w14:textId="77777777" w:rsidR="008C0C24" w:rsidRPr="00981CC4" w:rsidRDefault="008C0C24" w:rsidP="008C0C24">
            <w:pPr>
              <w:rPr>
                <w:rFonts w:ascii="Arial" w:hAnsi="Arial" w:cs="Arial"/>
                <w:b/>
                <w:bCs/>
              </w:rPr>
            </w:pPr>
          </w:p>
        </w:tc>
        <w:tc>
          <w:tcPr>
            <w:tcW w:w="8256" w:type="dxa"/>
          </w:tcPr>
          <w:p w14:paraId="00BE327D" w14:textId="77777777" w:rsidR="008C0C24" w:rsidRPr="008C0C24" w:rsidRDefault="008C0C24" w:rsidP="008C0C24">
            <w:pPr>
              <w:rPr>
                <w:rFonts w:ascii="Arial" w:hAnsi="Arial" w:cs="Arial"/>
                <w:iCs/>
              </w:rPr>
            </w:pPr>
            <w:r w:rsidRPr="008C0C24">
              <w:rPr>
                <w:rFonts w:ascii="Arial" w:hAnsi="Arial" w:cs="Arial"/>
                <w:iCs/>
              </w:rPr>
              <w:t>The HSE is an equal opportunities employer.</w:t>
            </w:r>
          </w:p>
          <w:p w14:paraId="1BA39C1C" w14:textId="77777777" w:rsidR="008C0C24" w:rsidRPr="008C0C24" w:rsidRDefault="008C0C24" w:rsidP="008C0C24">
            <w:pPr>
              <w:rPr>
                <w:rFonts w:ascii="Arial" w:hAnsi="Arial" w:cs="Arial"/>
                <w:color w:val="000000"/>
                <w:shd w:val="clear" w:color="auto" w:fill="FFFFFF"/>
              </w:rPr>
            </w:pPr>
          </w:p>
          <w:p w14:paraId="6EA8A893" w14:textId="77777777" w:rsidR="008C0C24" w:rsidRPr="008C0C24" w:rsidRDefault="008C0C24" w:rsidP="008C0C24">
            <w:pPr>
              <w:rPr>
                <w:rFonts w:ascii="Arial" w:hAnsi="Arial" w:cs="Arial"/>
                <w:color w:val="000000"/>
                <w:shd w:val="clear" w:color="auto" w:fill="FFFFFF"/>
              </w:rPr>
            </w:pPr>
            <w:r w:rsidRPr="008C0C2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575802E7" w14:textId="77777777" w:rsidR="008C0C24" w:rsidRPr="008C0C24" w:rsidRDefault="008C0C24" w:rsidP="008C0C24">
            <w:pPr>
              <w:rPr>
                <w:rFonts w:ascii="Arial" w:hAnsi="Arial" w:cs="Arial"/>
                <w:color w:val="000000"/>
                <w:shd w:val="clear" w:color="auto" w:fill="FFFFFF"/>
              </w:rPr>
            </w:pPr>
          </w:p>
          <w:p w14:paraId="667444F0" w14:textId="77777777" w:rsidR="008C0C24" w:rsidRPr="008C0C24" w:rsidRDefault="008C0C24" w:rsidP="008C0C24">
            <w:pPr>
              <w:rPr>
                <w:rFonts w:ascii="Arial" w:hAnsi="Arial" w:cs="Arial"/>
                <w:color w:val="000000"/>
                <w:shd w:val="clear" w:color="auto" w:fill="FFFFFF"/>
              </w:rPr>
            </w:pPr>
            <w:r w:rsidRPr="008C0C2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85900B" w14:textId="77777777" w:rsidR="008C0C24" w:rsidRPr="008C0C24" w:rsidRDefault="008C0C24" w:rsidP="008C0C24">
            <w:pPr>
              <w:rPr>
                <w:rFonts w:ascii="Arial" w:hAnsi="Arial" w:cs="Arial"/>
                <w:color w:val="000000"/>
                <w:shd w:val="clear" w:color="auto" w:fill="FFFFFF"/>
              </w:rPr>
            </w:pPr>
          </w:p>
          <w:p w14:paraId="3FF3BC34" w14:textId="77777777" w:rsidR="008C0C24" w:rsidRPr="008C0C24" w:rsidRDefault="008C0C24" w:rsidP="008C0C24">
            <w:pPr>
              <w:rPr>
                <w:rFonts w:ascii="Arial" w:hAnsi="Arial" w:cs="Arial"/>
                <w:color w:val="000000"/>
                <w:shd w:val="clear" w:color="auto" w:fill="FFFFFF"/>
              </w:rPr>
            </w:pPr>
            <w:r w:rsidRPr="008C0C2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487F84D" w14:textId="77777777" w:rsidR="008C0C24" w:rsidRPr="008C0C24" w:rsidRDefault="008C0C24" w:rsidP="008C0C24">
            <w:pPr>
              <w:rPr>
                <w:rFonts w:ascii="Arial" w:hAnsi="Arial" w:cs="Arial"/>
                <w:color w:val="000000"/>
                <w:shd w:val="clear" w:color="auto" w:fill="FFFFFF"/>
              </w:rPr>
            </w:pPr>
          </w:p>
          <w:p w14:paraId="6F4D5A8A" w14:textId="77777777" w:rsidR="008C0C24" w:rsidRPr="008C0C24" w:rsidRDefault="008C0C24" w:rsidP="008C0C24">
            <w:pPr>
              <w:rPr>
                <w:rFonts w:ascii="Arial" w:hAnsi="Arial" w:cs="Arial"/>
              </w:rPr>
            </w:pPr>
            <w:r w:rsidRPr="008C0C24">
              <w:rPr>
                <w:rFonts w:ascii="Arial" w:hAnsi="Arial" w:cs="Arial"/>
              </w:rPr>
              <w:t xml:space="preserve">Read more about the HSE’s commitment to </w:t>
            </w:r>
            <w:hyperlink r:id="rId13" w:history="1">
              <w:r w:rsidRPr="008C0C24">
                <w:rPr>
                  <w:rStyle w:val="Hyperlink"/>
                  <w:rFonts w:ascii="Arial" w:hAnsi="Arial" w:cs="Arial"/>
                </w:rPr>
                <w:t>Diversity, Equality and Inclusion</w:t>
              </w:r>
            </w:hyperlink>
            <w:r w:rsidRPr="008C0C24">
              <w:rPr>
                <w:rFonts w:ascii="Arial" w:hAnsi="Arial" w:cs="Arial"/>
              </w:rPr>
              <w:t xml:space="preserve"> </w:t>
            </w:r>
          </w:p>
          <w:p w14:paraId="610517E8" w14:textId="352C54CE" w:rsidR="008C0C24" w:rsidRPr="008C0C24" w:rsidRDefault="008C0C24" w:rsidP="008C0C24">
            <w:pPr>
              <w:rPr>
                <w:rFonts w:ascii="Arial" w:hAnsi="Arial" w:cs="Arial"/>
              </w:rPr>
            </w:pPr>
          </w:p>
        </w:tc>
      </w:tr>
      <w:tr w:rsidR="008C0C24" w:rsidRPr="00981CC4" w14:paraId="5A2D063E" w14:textId="77777777" w:rsidTr="00531397">
        <w:tc>
          <w:tcPr>
            <w:tcW w:w="2364" w:type="dxa"/>
          </w:tcPr>
          <w:p w14:paraId="17251F0E" w14:textId="77777777" w:rsidR="008C0C24" w:rsidRPr="00981CC4" w:rsidRDefault="008C0C24" w:rsidP="008C0C24">
            <w:pPr>
              <w:rPr>
                <w:rFonts w:ascii="Arial" w:hAnsi="Arial" w:cs="Arial"/>
                <w:b/>
                <w:bCs/>
              </w:rPr>
            </w:pPr>
            <w:r w:rsidRPr="00981CC4">
              <w:rPr>
                <w:rFonts w:ascii="Arial" w:hAnsi="Arial" w:cs="Arial"/>
                <w:b/>
                <w:bCs/>
              </w:rPr>
              <w:t>Code of Practice</w:t>
            </w:r>
          </w:p>
        </w:tc>
        <w:tc>
          <w:tcPr>
            <w:tcW w:w="8256" w:type="dxa"/>
          </w:tcPr>
          <w:p w14:paraId="02131045" w14:textId="77777777" w:rsidR="008C0C24" w:rsidRPr="008C0C24" w:rsidRDefault="008C0C24" w:rsidP="008C0C24">
            <w:pPr>
              <w:rPr>
                <w:rFonts w:ascii="Arial" w:hAnsi="Arial" w:cs="Arial"/>
                <w:lang w:val="en-IE" w:eastAsia="en-US"/>
              </w:rPr>
            </w:pPr>
            <w:r w:rsidRPr="008C0C24">
              <w:rPr>
                <w:rFonts w:ascii="Arial" w:hAnsi="Arial" w:cs="Arial"/>
              </w:rPr>
              <w:t>The Health Service Executive</w:t>
            </w:r>
            <w:r w:rsidRPr="008C0C24">
              <w:rPr>
                <w:rFonts w:ascii="Arial" w:hAnsi="Arial" w:cs="Arial"/>
                <w:color w:val="FF0000"/>
              </w:rPr>
              <w:t xml:space="preserve"> </w:t>
            </w:r>
            <w:r w:rsidRPr="008C0C24">
              <w:rPr>
                <w:rFonts w:ascii="Arial" w:hAnsi="Arial" w:cs="Arial"/>
              </w:rPr>
              <w:t>will run this campaign in compliance with the Code of Practice prepared by the Commission for Public Service Appointments (CPSA).</w:t>
            </w:r>
          </w:p>
          <w:p w14:paraId="3063CFE7" w14:textId="77777777" w:rsidR="008C0C24" w:rsidRPr="008C0C24" w:rsidRDefault="008C0C24" w:rsidP="008C0C24">
            <w:pPr>
              <w:rPr>
                <w:rFonts w:ascii="Arial" w:hAnsi="Arial" w:cs="Arial"/>
              </w:rPr>
            </w:pPr>
          </w:p>
          <w:p w14:paraId="002BAA8A" w14:textId="77777777" w:rsidR="008C0C24" w:rsidRPr="008C0C24" w:rsidRDefault="008C0C24" w:rsidP="008C0C24">
            <w:pPr>
              <w:shd w:val="clear" w:color="auto" w:fill="FFFFFF"/>
              <w:spacing w:line="276" w:lineRule="auto"/>
              <w:rPr>
                <w:rFonts w:ascii="Arial" w:hAnsi="Arial" w:cs="Arial"/>
                <w:color w:val="333333"/>
                <w:lang w:val="en-IE" w:eastAsia="en-IE"/>
              </w:rPr>
            </w:pPr>
            <w:r w:rsidRPr="008C0C24">
              <w:rPr>
                <w:rFonts w:ascii="Arial" w:hAnsi="Arial" w:cs="Arial"/>
              </w:rPr>
              <w:t xml:space="preserve">The CPSA is responsible for </w:t>
            </w:r>
            <w:r w:rsidRPr="008C0C2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63A1D8B" w14:textId="77777777" w:rsidR="008C0C24" w:rsidRPr="008C0C24" w:rsidRDefault="008C0C24" w:rsidP="008C0C24">
            <w:pPr>
              <w:ind w:firstLine="720"/>
              <w:rPr>
                <w:rFonts w:ascii="Arial" w:hAnsi="Arial" w:cs="Arial"/>
              </w:rPr>
            </w:pPr>
          </w:p>
          <w:p w14:paraId="1E8C13D3" w14:textId="77777777" w:rsidR="008C0C24" w:rsidRPr="008C0C24" w:rsidRDefault="008C0C24" w:rsidP="008C0C24">
            <w:pPr>
              <w:rPr>
                <w:rFonts w:ascii="Arial" w:hAnsi="Arial" w:cs="Arial"/>
                <w:lang w:val="en-IE" w:eastAsia="en-US"/>
              </w:rPr>
            </w:pPr>
            <w:r w:rsidRPr="008C0C24">
              <w:rPr>
                <w:rFonts w:ascii="Arial" w:hAnsi="Arial" w:cs="Arial"/>
              </w:rPr>
              <w:t xml:space="preserve">Read the </w:t>
            </w:r>
            <w:hyperlink r:id="rId14" w:history="1">
              <w:r w:rsidRPr="008C0C24">
                <w:rPr>
                  <w:rStyle w:val="Hyperlink"/>
                  <w:rFonts w:ascii="Arial" w:hAnsi="Arial" w:cs="Arial"/>
                </w:rPr>
                <w:t>CPSA Code of Practice</w:t>
              </w:r>
            </w:hyperlink>
            <w:r w:rsidRPr="008C0C24">
              <w:rPr>
                <w:rFonts w:ascii="Arial" w:hAnsi="Arial" w:cs="Arial"/>
              </w:rPr>
              <w:t xml:space="preserve">. </w:t>
            </w:r>
          </w:p>
          <w:p w14:paraId="2C5F2C23" w14:textId="58371528" w:rsidR="008C0C24" w:rsidRPr="008C0C24" w:rsidRDefault="008C0C24" w:rsidP="008C0C24">
            <w:pPr>
              <w:rPr>
                <w:rFonts w:ascii="Arial" w:hAnsi="Arial" w:cs="Arial"/>
              </w:rPr>
            </w:pPr>
          </w:p>
        </w:tc>
      </w:tr>
      <w:tr w:rsidR="0012271C" w:rsidRPr="00981CC4" w14:paraId="19268927" w14:textId="77777777" w:rsidTr="00531397">
        <w:tc>
          <w:tcPr>
            <w:tcW w:w="10620" w:type="dxa"/>
            <w:gridSpan w:val="2"/>
          </w:tcPr>
          <w:p w14:paraId="0C5555F6" w14:textId="77777777" w:rsidR="0012271C" w:rsidRPr="00981CC4" w:rsidRDefault="0012271C" w:rsidP="00981CC4">
            <w:pPr>
              <w:rPr>
                <w:rFonts w:ascii="Arial" w:hAnsi="Arial" w:cs="Arial"/>
              </w:rPr>
            </w:pPr>
            <w:r w:rsidRPr="00981CC4">
              <w:rPr>
                <w:rFonts w:ascii="Arial" w:hAnsi="Arial" w:cs="Arial"/>
              </w:rPr>
              <w:t>The reform programme outlined for the Health Services may impact on this role and as structures change the Job Specification may be reviewed.</w:t>
            </w:r>
          </w:p>
          <w:p w14:paraId="40CF8540" w14:textId="77777777" w:rsidR="0012271C" w:rsidRPr="00981CC4" w:rsidRDefault="0012271C" w:rsidP="00981CC4">
            <w:pPr>
              <w:rPr>
                <w:rFonts w:ascii="Arial" w:hAnsi="Arial" w:cs="Arial"/>
                <w:sz w:val="12"/>
              </w:rPr>
            </w:pPr>
          </w:p>
          <w:p w14:paraId="7437BBA4" w14:textId="77777777" w:rsidR="0012271C" w:rsidRPr="00981CC4" w:rsidRDefault="0012271C" w:rsidP="00981CC4">
            <w:pPr>
              <w:rPr>
                <w:rFonts w:ascii="Arial" w:hAnsi="Arial" w:cs="Arial"/>
              </w:rPr>
            </w:pPr>
            <w:r w:rsidRPr="00981CC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6685955" w14:textId="39E1B422" w:rsidR="009010B0" w:rsidRDefault="009010B0" w:rsidP="00981CC4">
      <w:pPr>
        <w:jc w:val="both"/>
        <w:rPr>
          <w:rFonts w:ascii="Arial" w:hAnsi="Arial" w:cs="Arial"/>
        </w:rPr>
      </w:pPr>
    </w:p>
    <w:p w14:paraId="22C859A4" w14:textId="77777777" w:rsidR="009010B0" w:rsidRDefault="009010B0">
      <w:pPr>
        <w:spacing w:after="200" w:line="276" w:lineRule="auto"/>
        <w:rPr>
          <w:rFonts w:ascii="Arial" w:hAnsi="Arial" w:cs="Arial"/>
        </w:rPr>
      </w:pPr>
      <w:r>
        <w:rPr>
          <w:rFonts w:ascii="Arial" w:hAnsi="Arial" w:cs="Arial"/>
        </w:rPr>
        <w:br w:type="page"/>
      </w:r>
    </w:p>
    <w:p w14:paraId="59BCE6E9" w14:textId="644CA743" w:rsidR="008A7AAA" w:rsidRPr="00981CC4" w:rsidRDefault="008654D0" w:rsidP="00981CC4">
      <w:pPr>
        <w:rPr>
          <w:rFonts w:ascii="Arial" w:hAnsi="Arial" w:cs="Arial"/>
          <w:b/>
        </w:rPr>
      </w:pPr>
      <w:r w:rsidRPr="00981CC4">
        <w:rPr>
          <w:rFonts w:ascii="Arial" w:hAnsi="Arial" w:cs="Arial"/>
          <w:noProof/>
          <w:color w:val="000099"/>
          <w:lang w:val="en-IE" w:eastAsia="en-IE"/>
        </w:rPr>
        <w:lastRenderedPageBreak/>
        <w:drawing>
          <wp:inline distT="0" distB="0" distL="0" distR="0" wp14:anchorId="6BB98E94" wp14:editId="489FAA6B">
            <wp:extent cx="1082040" cy="900904"/>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2776" cy="918169"/>
                    </a:xfrm>
                    <a:prstGeom prst="rect">
                      <a:avLst/>
                    </a:prstGeom>
                    <a:noFill/>
                    <a:ln>
                      <a:noFill/>
                    </a:ln>
                  </pic:spPr>
                </pic:pic>
              </a:graphicData>
            </a:graphic>
          </wp:inline>
        </w:drawing>
      </w:r>
    </w:p>
    <w:p w14:paraId="4D5B2E49" w14:textId="3082D959" w:rsidR="008654D0" w:rsidRPr="00981CC4" w:rsidRDefault="008654D0" w:rsidP="008C0C24">
      <w:pPr>
        <w:rPr>
          <w:rFonts w:ascii="Arial" w:hAnsi="Arial" w:cs="Arial"/>
          <w:b/>
          <w:sz w:val="16"/>
        </w:rPr>
      </w:pPr>
      <w:r w:rsidRPr="00981CC4">
        <w:rPr>
          <w:rFonts w:ascii="Arial" w:hAnsi="Arial" w:cs="Arial"/>
          <w:b/>
        </w:rPr>
        <w:t xml:space="preserve">                                                     </w:t>
      </w:r>
      <w:r w:rsidR="009010B0">
        <w:rPr>
          <w:rFonts w:ascii="Arial" w:hAnsi="Arial" w:cs="Arial"/>
          <w:b/>
        </w:rPr>
        <w:t>Project</w:t>
      </w:r>
      <w:r w:rsidRPr="00981CC4">
        <w:rPr>
          <w:rFonts w:ascii="Arial" w:hAnsi="Arial" w:cs="Arial"/>
          <w:b/>
        </w:rPr>
        <w:t xml:space="preserve"> Manager (Grade VIII)</w:t>
      </w:r>
    </w:p>
    <w:p w14:paraId="13B72C75" w14:textId="1788B946" w:rsidR="00543F98" w:rsidRPr="00981CC4" w:rsidRDefault="00543F98" w:rsidP="00981CC4">
      <w:pPr>
        <w:ind w:left="-709"/>
        <w:jc w:val="center"/>
        <w:rPr>
          <w:rFonts w:ascii="Arial" w:hAnsi="Arial" w:cs="Arial"/>
          <w:b/>
        </w:rPr>
      </w:pPr>
      <w:r w:rsidRPr="00981CC4">
        <w:rPr>
          <w:rFonts w:ascii="Arial" w:hAnsi="Arial" w:cs="Arial"/>
          <w:b/>
        </w:rPr>
        <w:t>Terms and Conditions of Employment</w:t>
      </w:r>
    </w:p>
    <w:p w14:paraId="470C8E39" w14:textId="77777777" w:rsidR="00C05339" w:rsidRPr="00981CC4" w:rsidRDefault="00C05339" w:rsidP="00981CC4">
      <w:pPr>
        <w:ind w:left="-709"/>
        <w:jc w:val="center"/>
        <w:rPr>
          <w:rFonts w:ascii="Arial" w:hAnsi="Arial" w:cs="Arial"/>
          <w:b/>
          <w:sz w:val="1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A7AAA" w:rsidRPr="00981CC4" w14:paraId="696B86BF" w14:textId="77777777" w:rsidTr="005F595E">
        <w:tc>
          <w:tcPr>
            <w:tcW w:w="1985" w:type="dxa"/>
          </w:tcPr>
          <w:p w14:paraId="7BCA6F06" w14:textId="77777777" w:rsidR="00543F98" w:rsidRPr="00981CC4" w:rsidRDefault="00543F98" w:rsidP="00981CC4">
            <w:pPr>
              <w:jc w:val="both"/>
              <w:rPr>
                <w:rFonts w:ascii="Arial" w:hAnsi="Arial" w:cs="Arial"/>
                <w:b/>
                <w:bCs/>
              </w:rPr>
            </w:pPr>
            <w:r w:rsidRPr="00981CC4">
              <w:rPr>
                <w:rFonts w:ascii="Arial" w:hAnsi="Arial" w:cs="Arial"/>
                <w:b/>
                <w:bCs/>
              </w:rPr>
              <w:t xml:space="preserve">Tenure </w:t>
            </w:r>
          </w:p>
        </w:tc>
        <w:tc>
          <w:tcPr>
            <w:tcW w:w="7655" w:type="dxa"/>
          </w:tcPr>
          <w:p w14:paraId="20124479" w14:textId="6D657C53" w:rsidR="00543F98" w:rsidRPr="00981CC4" w:rsidRDefault="00543F98" w:rsidP="00981CC4">
            <w:pPr>
              <w:tabs>
                <w:tab w:val="left" w:pos="-720"/>
                <w:tab w:val="left" w:pos="0"/>
                <w:tab w:val="left" w:pos="720"/>
              </w:tabs>
              <w:suppressAutoHyphens/>
              <w:jc w:val="both"/>
              <w:rPr>
                <w:rFonts w:ascii="Arial" w:hAnsi="Arial" w:cs="Arial"/>
                <w:spacing w:val="-3"/>
              </w:rPr>
            </w:pPr>
            <w:r w:rsidRPr="00981CC4">
              <w:rPr>
                <w:rFonts w:ascii="Arial" w:hAnsi="Arial" w:cs="Arial"/>
                <w:spacing w:val="-3"/>
              </w:rPr>
              <w:t xml:space="preserve">The current vacancy available is </w:t>
            </w:r>
            <w:r w:rsidRPr="00981CC4">
              <w:rPr>
                <w:rFonts w:ascii="Arial" w:hAnsi="Arial" w:cs="Arial"/>
                <w:b/>
                <w:bCs/>
                <w:spacing w:val="-3"/>
              </w:rPr>
              <w:t>permanent</w:t>
            </w:r>
            <w:r w:rsidRPr="00981CC4">
              <w:rPr>
                <w:rFonts w:ascii="Arial" w:hAnsi="Arial" w:cs="Arial"/>
                <w:spacing w:val="-3"/>
              </w:rPr>
              <w:t xml:space="preserve"> and </w:t>
            </w:r>
            <w:r w:rsidRPr="00981CC4">
              <w:rPr>
                <w:rFonts w:ascii="Arial" w:hAnsi="Arial" w:cs="Arial"/>
                <w:b/>
                <w:bCs/>
                <w:spacing w:val="-3"/>
              </w:rPr>
              <w:t>whole</w:t>
            </w:r>
            <w:r w:rsidR="00E343F4" w:rsidRPr="00981CC4">
              <w:rPr>
                <w:rFonts w:ascii="Arial" w:hAnsi="Arial" w:cs="Arial"/>
                <w:b/>
                <w:bCs/>
                <w:spacing w:val="-3"/>
              </w:rPr>
              <w:t>-</w:t>
            </w:r>
            <w:r w:rsidRPr="00981CC4">
              <w:rPr>
                <w:rFonts w:ascii="Arial" w:hAnsi="Arial" w:cs="Arial"/>
                <w:b/>
                <w:bCs/>
                <w:spacing w:val="-3"/>
              </w:rPr>
              <w:t>time</w:t>
            </w:r>
            <w:r w:rsidR="00E343F4" w:rsidRPr="00981CC4">
              <w:rPr>
                <w:rFonts w:ascii="Arial" w:hAnsi="Arial" w:cs="Arial"/>
                <w:b/>
                <w:bCs/>
                <w:spacing w:val="-3"/>
              </w:rPr>
              <w:t xml:space="preserve">. </w:t>
            </w:r>
            <w:r w:rsidRPr="00981CC4">
              <w:rPr>
                <w:rFonts w:ascii="Arial" w:hAnsi="Arial" w:cs="Arial"/>
                <w:spacing w:val="-3"/>
              </w:rPr>
              <w:t xml:space="preserve"> </w:t>
            </w:r>
          </w:p>
          <w:p w14:paraId="77D9A334" w14:textId="77777777" w:rsidR="00543F98" w:rsidRPr="00981CC4" w:rsidRDefault="00543F98" w:rsidP="00981CC4">
            <w:pPr>
              <w:tabs>
                <w:tab w:val="left" w:pos="-720"/>
                <w:tab w:val="left" w:pos="0"/>
                <w:tab w:val="left" w:pos="720"/>
              </w:tabs>
              <w:suppressAutoHyphens/>
              <w:jc w:val="both"/>
              <w:rPr>
                <w:rFonts w:ascii="Arial" w:hAnsi="Arial" w:cs="Arial"/>
                <w:spacing w:val="-3"/>
              </w:rPr>
            </w:pPr>
          </w:p>
          <w:p w14:paraId="73570C81" w14:textId="77777777" w:rsidR="00543F98" w:rsidRPr="00981CC4" w:rsidRDefault="00543F98" w:rsidP="00981CC4">
            <w:pPr>
              <w:tabs>
                <w:tab w:val="left" w:pos="-720"/>
                <w:tab w:val="left" w:pos="0"/>
                <w:tab w:val="left" w:pos="720"/>
              </w:tabs>
              <w:suppressAutoHyphens/>
              <w:jc w:val="both"/>
              <w:rPr>
                <w:rFonts w:ascii="Arial" w:hAnsi="Arial" w:cs="Arial"/>
                <w:spacing w:val="-3"/>
              </w:rPr>
            </w:pPr>
            <w:r w:rsidRPr="00981CC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6D87B290" w14:textId="77777777" w:rsidR="00543F98" w:rsidRPr="00981CC4" w:rsidRDefault="00543F98" w:rsidP="00981CC4">
            <w:pPr>
              <w:tabs>
                <w:tab w:val="left" w:pos="-720"/>
                <w:tab w:val="left" w:pos="0"/>
                <w:tab w:val="left" w:pos="720"/>
              </w:tabs>
              <w:suppressAutoHyphens/>
              <w:jc w:val="both"/>
              <w:rPr>
                <w:rFonts w:ascii="Arial" w:hAnsi="Arial" w:cs="Arial"/>
                <w:spacing w:val="-3"/>
              </w:rPr>
            </w:pPr>
          </w:p>
          <w:p w14:paraId="09DA2857" w14:textId="77777777" w:rsidR="00543F98" w:rsidRPr="00981CC4" w:rsidRDefault="00543F98" w:rsidP="00981CC4">
            <w:pPr>
              <w:tabs>
                <w:tab w:val="left" w:pos="-720"/>
                <w:tab w:val="left" w:pos="0"/>
                <w:tab w:val="left" w:pos="720"/>
              </w:tabs>
              <w:suppressAutoHyphens/>
              <w:jc w:val="both"/>
              <w:rPr>
                <w:rFonts w:ascii="Arial" w:hAnsi="Arial" w:cs="Arial"/>
                <w:spacing w:val="-3"/>
              </w:rPr>
            </w:pPr>
            <w:r w:rsidRPr="00981CC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14A45FC" w14:textId="0F8CEC46" w:rsidR="00543F98" w:rsidRPr="00981CC4" w:rsidRDefault="00543F98" w:rsidP="00981CC4">
            <w:pPr>
              <w:tabs>
                <w:tab w:val="left" w:pos="-720"/>
                <w:tab w:val="left" w:pos="0"/>
                <w:tab w:val="left" w:pos="720"/>
              </w:tabs>
              <w:suppressAutoHyphens/>
              <w:jc w:val="both"/>
              <w:rPr>
                <w:rFonts w:ascii="Arial" w:hAnsi="Arial" w:cs="Arial"/>
                <w:spacing w:val="-3"/>
              </w:rPr>
            </w:pPr>
          </w:p>
        </w:tc>
      </w:tr>
      <w:tr w:rsidR="008A7AAA" w:rsidRPr="00981CC4" w14:paraId="5B5B1DA2" w14:textId="77777777" w:rsidTr="005F595E">
        <w:tc>
          <w:tcPr>
            <w:tcW w:w="1985" w:type="dxa"/>
          </w:tcPr>
          <w:p w14:paraId="5D1D420C" w14:textId="77777777" w:rsidR="00543F98" w:rsidRPr="00981CC4" w:rsidRDefault="00543F98" w:rsidP="00981CC4">
            <w:pPr>
              <w:jc w:val="both"/>
              <w:rPr>
                <w:rFonts w:ascii="Arial" w:hAnsi="Arial" w:cs="Arial"/>
                <w:b/>
                <w:bCs/>
              </w:rPr>
            </w:pPr>
            <w:r w:rsidRPr="00981CC4">
              <w:rPr>
                <w:rFonts w:ascii="Arial" w:hAnsi="Arial" w:cs="Arial"/>
                <w:b/>
                <w:bCs/>
              </w:rPr>
              <w:t xml:space="preserve">Remuneration </w:t>
            </w:r>
          </w:p>
        </w:tc>
        <w:tc>
          <w:tcPr>
            <w:tcW w:w="7655" w:type="dxa"/>
          </w:tcPr>
          <w:p w14:paraId="7F2B4030" w14:textId="77777777" w:rsidR="003361DE" w:rsidRDefault="003361DE" w:rsidP="003361DE">
            <w:pPr>
              <w:jc w:val="both"/>
              <w:rPr>
                <w:rFonts w:ascii="Arial" w:eastAsia="Arial" w:hAnsi="Arial" w:cs="Arial"/>
                <w:spacing w:val="-3"/>
              </w:rPr>
            </w:pPr>
            <w:r w:rsidRPr="006D0570">
              <w:rPr>
                <w:rFonts w:ascii="Arial" w:eastAsia="Arial" w:hAnsi="Arial" w:cs="Arial"/>
                <w:spacing w:val="-3"/>
              </w:rPr>
              <w:t>The salary scale for the post is: (as at 01/0</w:t>
            </w:r>
            <w:r>
              <w:rPr>
                <w:rFonts w:ascii="Arial" w:eastAsia="Arial" w:hAnsi="Arial" w:cs="Arial"/>
                <w:spacing w:val="-3"/>
              </w:rPr>
              <w:t>2</w:t>
            </w:r>
            <w:r w:rsidRPr="006D0570">
              <w:rPr>
                <w:rFonts w:ascii="Arial" w:eastAsia="Arial" w:hAnsi="Arial" w:cs="Arial"/>
                <w:spacing w:val="-3"/>
              </w:rPr>
              <w:t>/202</w:t>
            </w:r>
            <w:r>
              <w:rPr>
                <w:rFonts w:ascii="Arial" w:eastAsia="Arial" w:hAnsi="Arial" w:cs="Arial"/>
                <w:spacing w:val="-3"/>
              </w:rPr>
              <w:t>6</w:t>
            </w:r>
            <w:r w:rsidRPr="006D0570">
              <w:rPr>
                <w:rFonts w:ascii="Arial" w:eastAsia="Arial" w:hAnsi="Arial" w:cs="Arial"/>
                <w:spacing w:val="-3"/>
              </w:rPr>
              <w:t>)</w:t>
            </w:r>
          </w:p>
          <w:p w14:paraId="394A698C" w14:textId="77777777" w:rsidR="003361DE" w:rsidRPr="009A3733" w:rsidRDefault="003361DE" w:rsidP="003361DE">
            <w:pPr>
              <w:jc w:val="both"/>
              <w:rPr>
                <w:rFonts w:ascii="Arial" w:eastAsia="Arial" w:hAnsi="Arial" w:cs="Arial"/>
                <w:b/>
              </w:rPr>
            </w:pPr>
            <w:r w:rsidRPr="009A3733">
              <w:rPr>
                <w:rFonts w:ascii="Arial" w:eastAsia="Arial" w:hAnsi="Arial" w:cs="Arial"/>
                <w:b/>
              </w:rPr>
              <w:t xml:space="preserve"> </w:t>
            </w:r>
          </w:p>
          <w:p w14:paraId="76C0004A" w14:textId="77777777" w:rsidR="003361DE" w:rsidRDefault="003361DE" w:rsidP="003361DE">
            <w:pPr>
              <w:jc w:val="both"/>
              <w:rPr>
                <w:rFonts w:ascii="Arial" w:hAnsi="Arial" w:cs="Arial"/>
              </w:rPr>
            </w:pPr>
            <w:r>
              <w:rPr>
                <w:rFonts w:ascii="Arial" w:hAnsi="Arial" w:cs="Arial"/>
              </w:rPr>
              <w:t>€</w:t>
            </w:r>
            <w:r w:rsidRPr="00BB1D93">
              <w:rPr>
                <w:rFonts w:ascii="Arial" w:hAnsi="Arial" w:cs="Arial"/>
              </w:rPr>
              <w:t>83,081</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83,827</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87,105</w:t>
            </w:r>
            <w:r>
              <w:rPr>
                <w:rFonts w:ascii="Arial" w:hAnsi="Arial" w:cs="Arial"/>
              </w:rPr>
              <w:t>, €</w:t>
            </w:r>
            <w:r w:rsidRPr="00BB1D93">
              <w:rPr>
                <w:rFonts w:ascii="Arial" w:hAnsi="Arial" w:cs="Arial"/>
              </w:rPr>
              <w:t>90,397</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93,663</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96,943</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100,205</w:t>
            </w:r>
          </w:p>
          <w:p w14:paraId="3ED80E52" w14:textId="77777777" w:rsidR="003361DE" w:rsidRPr="008214C7" w:rsidRDefault="003361DE" w:rsidP="003361DE">
            <w:pPr>
              <w:jc w:val="both"/>
              <w:rPr>
                <w:rFonts w:ascii="Arial" w:eastAsia="Arial" w:hAnsi="Arial" w:cs="Arial"/>
              </w:rPr>
            </w:pPr>
          </w:p>
          <w:p w14:paraId="01AA27F3" w14:textId="77777777" w:rsidR="003361DE" w:rsidRPr="008214C7" w:rsidRDefault="003361DE" w:rsidP="003361DE">
            <w:pPr>
              <w:jc w:val="both"/>
              <w:rPr>
                <w:rFonts w:ascii="Arial" w:eastAsia="Arial" w:hAnsi="Arial" w:cs="Arial"/>
              </w:rPr>
            </w:pPr>
            <w:r w:rsidRPr="422EC25C">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BB1B435" w14:textId="77777777" w:rsidR="00543F98" w:rsidRPr="00981CC4" w:rsidRDefault="00543F98" w:rsidP="00981CC4">
            <w:pPr>
              <w:jc w:val="both"/>
              <w:rPr>
                <w:rFonts w:ascii="Arial" w:hAnsi="Arial" w:cs="Arial"/>
              </w:rPr>
            </w:pPr>
          </w:p>
        </w:tc>
      </w:tr>
      <w:tr w:rsidR="008A7AAA" w:rsidRPr="00981CC4" w14:paraId="6CEA7B9F" w14:textId="77777777" w:rsidTr="005F595E">
        <w:tc>
          <w:tcPr>
            <w:tcW w:w="1985" w:type="dxa"/>
          </w:tcPr>
          <w:p w14:paraId="518CBB86" w14:textId="77777777" w:rsidR="00543F98" w:rsidRPr="00981CC4" w:rsidRDefault="00543F98" w:rsidP="00981CC4">
            <w:pPr>
              <w:jc w:val="both"/>
              <w:rPr>
                <w:rFonts w:ascii="Arial" w:hAnsi="Arial" w:cs="Arial"/>
                <w:b/>
                <w:bCs/>
              </w:rPr>
            </w:pPr>
            <w:r w:rsidRPr="00981CC4">
              <w:rPr>
                <w:rFonts w:ascii="Arial" w:hAnsi="Arial" w:cs="Arial"/>
                <w:b/>
                <w:bCs/>
              </w:rPr>
              <w:t>Working Week</w:t>
            </w:r>
          </w:p>
          <w:p w14:paraId="1F02DE32" w14:textId="77777777" w:rsidR="00543F98" w:rsidRPr="00981CC4" w:rsidRDefault="00543F98" w:rsidP="00981CC4">
            <w:pPr>
              <w:jc w:val="both"/>
              <w:rPr>
                <w:rFonts w:ascii="Arial" w:hAnsi="Arial" w:cs="Arial"/>
                <w:b/>
                <w:bCs/>
              </w:rPr>
            </w:pPr>
          </w:p>
        </w:tc>
        <w:tc>
          <w:tcPr>
            <w:tcW w:w="7655" w:type="dxa"/>
          </w:tcPr>
          <w:p w14:paraId="3E9888BF" w14:textId="77777777" w:rsidR="008654D0" w:rsidRPr="00981CC4" w:rsidRDefault="008654D0" w:rsidP="00981CC4">
            <w:pPr>
              <w:jc w:val="both"/>
              <w:rPr>
                <w:rFonts w:ascii="Arial" w:hAnsi="Arial" w:cs="Arial"/>
              </w:rPr>
            </w:pPr>
            <w:r w:rsidRPr="00981CC4">
              <w:rPr>
                <w:rFonts w:ascii="Arial" w:hAnsi="Arial" w:cs="Arial"/>
              </w:rPr>
              <w:t xml:space="preserve">The standard weekly working hours of attendance for your grade are </w:t>
            </w:r>
            <w:r w:rsidRPr="00981CC4">
              <w:rPr>
                <w:rFonts w:ascii="Arial" w:hAnsi="Arial" w:cs="Arial"/>
                <w:b/>
              </w:rPr>
              <w:t>35</w:t>
            </w:r>
            <w:r w:rsidRPr="00981CC4">
              <w:rPr>
                <w:rFonts w:ascii="Arial" w:hAnsi="Arial" w:cs="Arial"/>
              </w:rPr>
              <w:t xml:space="preserve"> hours per week. Your normal weekly working hours are </w:t>
            </w:r>
            <w:r w:rsidRPr="00981CC4">
              <w:rPr>
                <w:rFonts w:ascii="Arial" w:hAnsi="Arial" w:cs="Arial"/>
                <w:b/>
              </w:rPr>
              <w:t>35</w:t>
            </w:r>
            <w:r w:rsidRPr="00981CC4">
              <w:rPr>
                <w:rFonts w:ascii="Arial" w:hAnsi="Arial" w:cs="Arial"/>
              </w:rPr>
              <w:t xml:space="preserve"> hours. Contracted hours that are less than the standard weekly working hours for your grade will be paid pro rata to the full time equivalent.</w:t>
            </w:r>
          </w:p>
          <w:p w14:paraId="7CC2D0F7" w14:textId="77777777" w:rsidR="008654D0" w:rsidRPr="00981CC4" w:rsidRDefault="008654D0" w:rsidP="00981CC4">
            <w:pPr>
              <w:jc w:val="both"/>
              <w:rPr>
                <w:rFonts w:ascii="Arial" w:hAnsi="Arial" w:cs="Arial"/>
              </w:rPr>
            </w:pPr>
          </w:p>
          <w:p w14:paraId="58D77BCE" w14:textId="77777777" w:rsidR="008654D0" w:rsidRPr="00981CC4" w:rsidRDefault="008654D0" w:rsidP="00981CC4">
            <w:pPr>
              <w:rPr>
                <w:rFonts w:ascii="Arial" w:hAnsi="Arial" w:cs="Arial"/>
              </w:rPr>
            </w:pPr>
            <w:r w:rsidRPr="00981CC4">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EAF0F4B" w14:textId="36E30737" w:rsidR="00543F98" w:rsidRPr="00981CC4" w:rsidRDefault="00543F98" w:rsidP="00981CC4">
            <w:pPr>
              <w:jc w:val="both"/>
              <w:rPr>
                <w:rFonts w:ascii="Arial" w:hAnsi="Arial" w:cs="Arial"/>
              </w:rPr>
            </w:pPr>
          </w:p>
        </w:tc>
      </w:tr>
      <w:tr w:rsidR="008A7AAA" w:rsidRPr="00981CC4" w14:paraId="3624D034" w14:textId="77777777" w:rsidTr="005F595E">
        <w:tc>
          <w:tcPr>
            <w:tcW w:w="1985" w:type="dxa"/>
          </w:tcPr>
          <w:p w14:paraId="7A95789F" w14:textId="77777777" w:rsidR="00543F98" w:rsidRPr="00981CC4" w:rsidRDefault="00543F98" w:rsidP="00981CC4">
            <w:pPr>
              <w:jc w:val="both"/>
              <w:rPr>
                <w:rFonts w:ascii="Arial" w:hAnsi="Arial" w:cs="Arial"/>
                <w:b/>
                <w:bCs/>
              </w:rPr>
            </w:pPr>
            <w:r w:rsidRPr="00981CC4">
              <w:rPr>
                <w:rFonts w:ascii="Arial" w:hAnsi="Arial" w:cs="Arial"/>
                <w:b/>
                <w:bCs/>
              </w:rPr>
              <w:t>Annual Leave</w:t>
            </w:r>
          </w:p>
        </w:tc>
        <w:tc>
          <w:tcPr>
            <w:tcW w:w="7655" w:type="dxa"/>
          </w:tcPr>
          <w:p w14:paraId="53416153" w14:textId="77777777" w:rsidR="00543F98" w:rsidRPr="00981CC4" w:rsidRDefault="000010EE" w:rsidP="00981CC4">
            <w:pPr>
              <w:rPr>
                <w:rFonts w:ascii="Arial" w:hAnsi="Arial" w:cs="Arial"/>
              </w:rPr>
            </w:pPr>
            <w:r w:rsidRPr="00981CC4">
              <w:rPr>
                <w:rFonts w:ascii="Arial" w:eastAsiaTheme="minorHAnsi" w:hAnsi="Arial" w:cs="Arial"/>
                <w:lang w:val="en-IE" w:eastAsia="en-US"/>
              </w:rPr>
              <w:t xml:space="preserve">The annual leave associated with the post will be confirmed at </w:t>
            </w:r>
            <w:r w:rsidR="0023552F" w:rsidRPr="00981CC4">
              <w:rPr>
                <w:rFonts w:ascii="Arial" w:eastAsiaTheme="minorHAnsi" w:hAnsi="Arial" w:cs="Arial"/>
                <w:lang w:val="en-IE" w:eastAsia="en-US"/>
              </w:rPr>
              <w:t>C</w:t>
            </w:r>
            <w:r w:rsidRPr="00981CC4">
              <w:rPr>
                <w:rFonts w:ascii="Arial" w:eastAsiaTheme="minorHAnsi" w:hAnsi="Arial" w:cs="Arial"/>
                <w:lang w:val="en-IE" w:eastAsia="en-US"/>
              </w:rPr>
              <w:t>ontracting stage</w:t>
            </w:r>
            <w:r w:rsidR="00543F98" w:rsidRPr="00981CC4">
              <w:rPr>
                <w:rFonts w:ascii="Arial" w:hAnsi="Arial" w:cs="Arial"/>
              </w:rPr>
              <w:t>.</w:t>
            </w:r>
          </w:p>
          <w:p w14:paraId="0E3F86D8" w14:textId="77777777" w:rsidR="00543F98" w:rsidRPr="00981CC4" w:rsidRDefault="00543F98" w:rsidP="00981CC4">
            <w:pPr>
              <w:jc w:val="both"/>
              <w:rPr>
                <w:rFonts w:ascii="Arial" w:hAnsi="Arial" w:cs="Arial"/>
              </w:rPr>
            </w:pPr>
          </w:p>
        </w:tc>
      </w:tr>
      <w:tr w:rsidR="008A7AAA" w:rsidRPr="00981CC4" w14:paraId="418216BE" w14:textId="77777777" w:rsidTr="005F595E">
        <w:tc>
          <w:tcPr>
            <w:tcW w:w="1985" w:type="dxa"/>
          </w:tcPr>
          <w:p w14:paraId="3D543C86" w14:textId="77777777" w:rsidR="00543F98" w:rsidRPr="00981CC4" w:rsidRDefault="00543F98" w:rsidP="00981CC4">
            <w:pPr>
              <w:jc w:val="both"/>
              <w:rPr>
                <w:rFonts w:ascii="Arial" w:hAnsi="Arial" w:cs="Arial"/>
                <w:b/>
                <w:bCs/>
              </w:rPr>
            </w:pPr>
            <w:r w:rsidRPr="00981CC4">
              <w:rPr>
                <w:rFonts w:ascii="Arial" w:hAnsi="Arial" w:cs="Arial"/>
                <w:b/>
                <w:bCs/>
              </w:rPr>
              <w:t>Superannuation</w:t>
            </w:r>
          </w:p>
          <w:p w14:paraId="63A2AE27" w14:textId="77777777" w:rsidR="00543F98" w:rsidRPr="00981CC4" w:rsidRDefault="00543F98" w:rsidP="00981CC4">
            <w:pPr>
              <w:jc w:val="both"/>
              <w:rPr>
                <w:rFonts w:ascii="Arial" w:hAnsi="Arial" w:cs="Arial"/>
                <w:b/>
                <w:bCs/>
              </w:rPr>
            </w:pPr>
          </w:p>
          <w:p w14:paraId="73000753" w14:textId="77777777" w:rsidR="00543F98" w:rsidRPr="00981CC4" w:rsidRDefault="00543F98" w:rsidP="00981CC4">
            <w:pPr>
              <w:jc w:val="both"/>
              <w:rPr>
                <w:rFonts w:ascii="Arial" w:hAnsi="Arial" w:cs="Arial"/>
                <w:b/>
                <w:bCs/>
              </w:rPr>
            </w:pPr>
          </w:p>
        </w:tc>
        <w:tc>
          <w:tcPr>
            <w:tcW w:w="7655" w:type="dxa"/>
          </w:tcPr>
          <w:p w14:paraId="7525F3DC" w14:textId="77777777" w:rsidR="00543F98" w:rsidRDefault="00543F98" w:rsidP="00981CC4">
            <w:pPr>
              <w:jc w:val="both"/>
              <w:rPr>
                <w:rFonts w:ascii="Arial" w:hAnsi="Arial" w:cs="Arial"/>
              </w:rPr>
            </w:pPr>
            <w:r w:rsidRPr="00981CC4">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81CC4">
                <w:rPr>
                  <w:rFonts w:ascii="Arial" w:hAnsi="Arial" w:cs="Arial"/>
                </w:rPr>
                <w:t xml:space="preserve">the </w:t>
              </w:r>
              <w:proofErr w:type="gramStart"/>
              <w:r w:rsidRPr="00981CC4">
                <w:rPr>
                  <w:rFonts w:ascii="Arial" w:hAnsi="Arial" w:cs="Arial"/>
                </w:rPr>
                <w:t>01</w:t>
              </w:r>
              <w:r w:rsidRPr="00981CC4">
                <w:rPr>
                  <w:rFonts w:ascii="Arial" w:hAnsi="Arial" w:cs="Arial"/>
                  <w:vertAlign w:val="superscript"/>
                </w:rPr>
                <w:t>st</w:t>
              </w:r>
              <w:proofErr w:type="gramEnd"/>
              <w:r w:rsidRPr="00981CC4">
                <w:rPr>
                  <w:rFonts w:ascii="Arial" w:hAnsi="Arial" w:cs="Arial"/>
                </w:rPr>
                <w:t xml:space="preserve"> January 2005</w:t>
              </w:r>
            </w:smartTag>
            <w:r w:rsidRPr="00981CC4">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981CC4">
              <w:rPr>
                <w:rFonts w:ascii="Arial" w:hAnsi="Arial" w:cs="Arial"/>
              </w:rPr>
              <w:t>at</w:t>
            </w:r>
            <w:proofErr w:type="gramEnd"/>
            <w:r w:rsidRPr="00981CC4">
              <w:rPr>
                <w:rFonts w:ascii="Arial" w:hAnsi="Arial" w:cs="Arial"/>
              </w:rPr>
              <w:t xml:space="preserve"> </w:t>
            </w:r>
            <w:smartTag w:uri="urn:schemas-microsoft-com:office:smarttags" w:element="date">
              <w:smartTagPr>
                <w:attr w:name="Year" w:val="2004"/>
                <w:attr w:name="Day" w:val="31"/>
                <w:attr w:name="Month" w:val="12"/>
              </w:smartTagPr>
              <w:r w:rsidRPr="00981CC4">
                <w:rPr>
                  <w:rFonts w:ascii="Arial" w:hAnsi="Arial" w:cs="Arial"/>
                </w:rPr>
                <w:t>31</w:t>
              </w:r>
              <w:r w:rsidRPr="00981CC4">
                <w:rPr>
                  <w:rFonts w:ascii="Arial" w:hAnsi="Arial" w:cs="Arial"/>
                  <w:vertAlign w:val="superscript"/>
                </w:rPr>
                <w:t>st</w:t>
              </w:r>
              <w:r w:rsidRPr="00981CC4">
                <w:rPr>
                  <w:rFonts w:ascii="Arial" w:hAnsi="Arial" w:cs="Arial"/>
                </w:rPr>
                <w:t xml:space="preserve"> December 2004</w:t>
              </w:r>
            </w:smartTag>
            <w:r w:rsidR="003361DE">
              <w:rPr>
                <w:rFonts w:ascii="Arial" w:hAnsi="Arial" w:cs="Arial"/>
              </w:rPr>
              <w:t>.</w:t>
            </w:r>
          </w:p>
          <w:p w14:paraId="6325F057" w14:textId="610E9184" w:rsidR="003361DE" w:rsidRPr="00981CC4" w:rsidRDefault="003361DE" w:rsidP="00981CC4">
            <w:pPr>
              <w:jc w:val="both"/>
              <w:rPr>
                <w:rFonts w:ascii="Arial" w:hAnsi="Arial" w:cs="Arial"/>
              </w:rPr>
            </w:pPr>
          </w:p>
        </w:tc>
      </w:tr>
      <w:tr w:rsidR="008A7AAA" w:rsidRPr="00981CC4" w14:paraId="7E678200" w14:textId="77777777" w:rsidTr="005F595E">
        <w:tc>
          <w:tcPr>
            <w:tcW w:w="1985" w:type="dxa"/>
          </w:tcPr>
          <w:p w14:paraId="36AF4865" w14:textId="77777777" w:rsidR="005F595E" w:rsidRPr="00981CC4" w:rsidRDefault="005F595E" w:rsidP="00981CC4">
            <w:pPr>
              <w:jc w:val="both"/>
              <w:rPr>
                <w:rFonts w:ascii="Arial" w:hAnsi="Arial" w:cs="Arial"/>
                <w:b/>
                <w:bCs/>
              </w:rPr>
            </w:pPr>
            <w:r w:rsidRPr="00981CC4">
              <w:rPr>
                <w:rFonts w:ascii="Arial" w:hAnsi="Arial" w:cs="Arial"/>
                <w:b/>
                <w:bCs/>
              </w:rPr>
              <w:t>Age</w:t>
            </w:r>
          </w:p>
        </w:tc>
        <w:tc>
          <w:tcPr>
            <w:tcW w:w="7655" w:type="dxa"/>
          </w:tcPr>
          <w:p w14:paraId="7D792E91" w14:textId="77777777" w:rsidR="00E45386" w:rsidRPr="00981CC4" w:rsidRDefault="00E45386" w:rsidP="00981CC4">
            <w:pPr>
              <w:autoSpaceDE w:val="0"/>
              <w:autoSpaceDN w:val="0"/>
              <w:adjustRightInd w:val="0"/>
              <w:rPr>
                <w:rFonts w:ascii="Arial" w:eastAsiaTheme="minorHAnsi" w:hAnsi="Arial" w:cs="Arial"/>
                <w:i/>
                <w:iCs/>
                <w:lang w:val="en-IE" w:eastAsia="en-US"/>
              </w:rPr>
            </w:pPr>
            <w:r w:rsidRPr="00981CC4">
              <w:rPr>
                <w:rFonts w:ascii="Arial" w:eastAsiaTheme="minorHAnsi" w:hAnsi="Arial" w:cs="Arial"/>
                <w:lang w:val="en-IE" w:eastAsia="en-US"/>
              </w:rPr>
              <w:t>The Public Service Superannuation (Age of Retirement) Act, 2018* set 70 years as the compulsory retirement age for public servants.</w:t>
            </w:r>
            <w:r w:rsidRPr="00981CC4">
              <w:rPr>
                <w:rFonts w:ascii="Arial" w:eastAsiaTheme="minorHAnsi" w:hAnsi="Arial" w:cs="Arial"/>
                <w:i/>
                <w:iCs/>
                <w:lang w:val="en-IE" w:eastAsia="en-US"/>
              </w:rPr>
              <w:t xml:space="preserve"> </w:t>
            </w:r>
          </w:p>
          <w:p w14:paraId="2CFC75C0" w14:textId="77777777" w:rsidR="00E45386" w:rsidRPr="00981CC4" w:rsidRDefault="00E45386" w:rsidP="00981CC4">
            <w:pPr>
              <w:autoSpaceDE w:val="0"/>
              <w:autoSpaceDN w:val="0"/>
              <w:adjustRightInd w:val="0"/>
              <w:rPr>
                <w:rFonts w:ascii="Arial" w:eastAsiaTheme="minorHAnsi" w:hAnsi="Arial" w:cs="Arial"/>
                <w:i/>
                <w:iCs/>
                <w:lang w:val="en-IE" w:eastAsia="en-US"/>
              </w:rPr>
            </w:pPr>
          </w:p>
          <w:p w14:paraId="6C3E1100" w14:textId="77777777" w:rsidR="00E45386" w:rsidRPr="00981CC4" w:rsidRDefault="00E45386" w:rsidP="00981CC4">
            <w:pPr>
              <w:autoSpaceDE w:val="0"/>
              <w:autoSpaceDN w:val="0"/>
              <w:adjustRightInd w:val="0"/>
              <w:rPr>
                <w:rFonts w:ascii="Arial" w:eastAsiaTheme="minorHAnsi" w:hAnsi="Arial" w:cs="Arial"/>
                <w:b/>
                <w:bCs/>
                <w:i/>
                <w:iCs/>
                <w:u w:val="single"/>
                <w:lang w:val="en-IE" w:eastAsia="en-US"/>
              </w:rPr>
            </w:pPr>
            <w:r w:rsidRPr="00981CC4">
              <w:rPr>
                <w:rFonts w:ascii="Arial" w:eastAsiaTheme="minorHAnsi" w:hAnsi="Arial" w:cs="Arial"/>
                <w:b/>
                <w:bCs/>
                <w:i/>
                <w:iCs/>
                <w:lang w:val="en-IE" w:eastAsia="en-US"/>
              </w:rPr>
              <w:t xml:space="preserve">* </w:t>
            </w:r>
            <w:r w:rsidRPr="00981CC4">
              <w:rPr>
                <w:rFonts w:ascii="Arial" w:eastAsiaTheme="minorHAnsi" w:hAnsi="Arial" w:cs="Arial"/>
                <w:b/>
                <w:bCs/>
                <w:i/>
                <w:iCs/>
                <w:u w:val="single"/>
                <w:lang w:val="en-IE" w:eastAsia="en-US"/>
              </w:rPr>
              <w:t>Public Servants not affected by this legislation:</w:t>
            </w:r>
          </w:p>
          <w:p w14:paraId="241F2D6E" w14:textId="77777777" w:rsidR="00E45386" w:rsidRPr="00981CC4" w:rsidRDefault="00E45386" w:rsidP="00981CC4">
            <w:pPr>
              <w:autoSpaceDE w:val="0"/>
              <w:autoSpaceDN w:val="0"/>
              <w:adjustRightInd w:val="0"/>
              <w:rPr>
                <w:rFonts w:ascii="Arial" w:eastAsiaTheme="minorHAnsi" w:hAnsi="Arial" w:cs="Arial"/>
                <w:lang w:val="en-IE" w:eastAsia="en-US"/>
              </w:rPr>
            </w:pPr>
            <w:r w:rsidRPr="00981CC4">
              <w:rPr>
                <w:rFonts w:ascii="Arial" w:eastAsiaTheme="minorHAnsi" w:hAnsi="Arial" w:cs="Arial"/>
                <w:lang w:val="en-IE" w:eastAsia="en-US"/>
              </w:rPr>
              <w:t xml:space="preserve">Public servants joining the public </w:t>
            </w:r>
            <w:r w:rsidR="00D34192" w:rsidRPr="00981CC4">
              <w:rPr>
                <w:rFonts w:ascii="Arial" w:eastAsiaTheme="minorHAnsi" w:hAnsi="Arial" w:cs="Arial"/>
                <w:lang w:val="en-IE" w:eastAsia="en-US"/>
              </w:rPr>
              <w:t>service or</w:t>
            </w:r>
            <w:r w:rsidRPr="00981CC4">
              <w:rPr>
                <w:rFonts w:ascii="Arial" w:eastAsiaTheme="minorHAnsi" w:hAnsi="Arial" w:cs="Arial"/>
                <w:lang w:val="en-IE" w:eastAsia="en-US"/>
              </w:rPr>
              <w:t xml:space="preserve"> re</w:t>
            </w:r>
            <w:r w:rsidR="00A36FE9" w:rsidRPr="00981CC4">
              <w:rPr>
                <w:rFonts w:ascii="Arial" w:eastAsiaTheme="minorHAnsi" w:hAnsi="Arial" w:cs="Arial"/>
                <w:lang w:val="en-IE" w:eastAsia="en-US"/>
              </w:rPr>
              <w:t>-</w:t>
            </w:r>
            <w:r w:rsidRPr="00981CC4">
              <w:rPr>
                <w:rFonts w:ascii="Arial" w:eastAsiaTheme="minorHAnsi" w:hAnsi="Arial" w:cs="Arial"/>
                <w:lang w:val="en-IE" w:eastAsia="en-US"/>
              </w:rPr>
              <w:t xml:space="preserve">joining the public service with a </w:t>
            </w:r>
            <w:proofErr w:type="gramStart"/>
            <w:r w:rsidRPr="00981CC4">
              <w:rPr>
                <w:rFonts w:ascii="Arial" w:eastAsiaTheme="minorHAnsi" w:hAnsi="Arial" w:cs="Arial"/>
                <w:lang w:val="en-IE" w:eastAsia="en-US"/>
              </w:rPr>
              <w:t>26 week</w:t>
            </w:r>
            <w:proofErr w:type="gramEnd"/>
            <w:r w:rsidRPr="00981CC4">
              <w:rPr>
                <w:rFonts w:ascii="Arial" w:eastAsiaTheme="minorHAnsi" w:hAnsi="Arial" w:cs="Arial"/>
                <w:lang w:val="en-IE" w:eastAsia="en-US"/>
              </w:rPr>
              <w:t xml:space="preserve"> break in service, between 1 April 2004 and 31 December 2012 (new entrants) have no compulsory retirement age.</w:t>
            </w:r>
          </w:p>
          <w:p w14:paraId="5B1E9553" w14:textId="77777777" w:rsidR="00E45386" w:rsidRPr="00981CC4" w:rsidRDefault="00E45386" w:rsidP="00981CC4">
            <w:pPr>
              <w:autoSpaceDE w:val="0"/>
              <w:autoSpaceDN w:val="0"/>
              <w:adjustRightInd w:val="0"/>
              <w:rPr>
                <w:rFonts w:ascii="Arial" w:eastAsiaTheme="minorHAnsi" w:hAnsi="Arial" w:cs="Arial"/>
                <w:lang w:val="en-IE" w:eastAsia="en-US"/>
              </w:rPr>
            </w:pPr>
          </w:p>
          <w:p w14:paraId="187FCF1E" w14:textId="77777777" w:rsidR="005F595E" w:rsidRDefault="00E45386" w:rsidP="00981CC4">
            <w:pPr>
              <w:autoSpaceDE w:val="0"/>
              <w:autoSpaceDN w:val="0"/>
              <w:adjustRightInd w:val="0"/>
              <w:rPr>
                <w:rFonts w:ascii="Arial" w:eastAsiaTheme="minorHAnsi" w:hAnsi="Arial" w:cs="Arial"/>
                <w:lang w:val="en-IE" w:eastAsia="en-US"/>
              </w:rPr>
            </w:pPr>
            <w:r w:rsidRPr="00981CC4">
              <w:rPr>
                <w:rFonts w:ascii="Arial" w:eastAsiaTheme="minorHAnsi" w:hAnsi="Arial" w:cs="Arial"/>
                <w:lang w:val="en-IE" w:eastAsia="en-US"/>
              </w:rPr>
              <w:lastRenderedPageBreak/>
              <w:t xml:space="preserve">Public servants, joining the public service or re-joining the public service after a </w:t>
            </w:r>
            <w:proofErr w:type="gramStart"/>
            <w:r w:rsidRPr="00981CC4">
              <w:rPr>
                <w:rFonts w:ascii="Arial" w:eastAsiaTheme="minorHAnsi" w:hAnsi="Arial" w:cs="Arial"/>
                <w:lang w:val="en-IE" w:eastAsia="en-US"/>
              </w:rPr>
              <w:t>26 week</w:t>
            </w:r>
            <w:proofErr w:type="gramEnd"/>
            <w:r w:rsidRPr="00981CC4">
              <w:rPr>
                <w:rFonts w:ascii="Arial" w:eastAsiaTheme="minorHAnsi" w:hAnsi="Arial" w:cs="Arial"/>
                <w:lang w:val="en-IE" w:eastAsia="en-US"/>
              </w:rPr>
              <w:t xml:space="preserve"> break, after 1 January 2013 are members of the Single Pension Scheme and have a compulsory retirement age of 70.</w:t>
            </w:r>
          </w:p>
          <w:p w14:paraId="3F536C1E" w14:textId="77777777" w:rsidR="003361DE" w:rsidRPr="00981CC4" w:rsidRDefault="003361DE" w:rsidP="00981CC4">
            <w:pPr>
              <w:autoSpaceDE w:val="0"/>
              <w:autoSpaceDN w:val="0"/>
              <w:adjustRightInd w:val="0"/>
              <w:rPr>
                <w:rFonts w:ascii="Arial" w:eastAsiaTheme="minorHAnsi" w:hAnsi="Arial" w:cs="Arial"/>
                <w:lang w:val="en-IE" w:eastAsia="en-US"/>
              </w:rPr>
            </w:pPr>
          </w:p>
        </w:tc>
      </w:tr>
      <w:tr w:rsidR="008A7AAA" w:rsidRPr="00981CC4" w14:paraId="75A77899" w14:textId="77777777" w:rsidTr="005F595E">
        <w:tc>
          <w:tcPr>
            <w:tcW w:w="1985" w:type="dxa"/>
          </w:tcPr>
          <w:p w14:paraId="63F348A9" w14:textId="77777777" w:rsidR="00543F98" w:rsidRPr="00981CC4" w:rsidRDefault="00543F98" w:rsidP="00981CC4">
            <w:pPr>
              <w:rPr>
                <w:rFonts w:ascii="Arial" w:hAnsi="Arial" w:cs="Arial"/>
                <w:b/>
                <w:bCs/>
              </w:rPr>
            </w:pPr>
            <w:r w:rsidRPr="00981CC4">
              <w:rPr>
                <w:rFonts w:ascii="Arial" w:hAnsi="Arial" w:cs="Arial"/>
                <w:b/>
                <w:bCs/>
              </w:rPr>
              <w:lastRenderedPageBreak/>
              <w:t>Probation</w:t>
            </w:r>
          </w:p>
        </w:tc>
        <w:tc>
          <w:tcPr>
            <w:tcW w:w="7655" w:type="dxa"/>
          </w:tcPr>
          <w:p w14:paraId="09572A01" w14:textId="77777777" w:rsidR="00543F98" w:rsidRDefault="00543F98" w:rsidP="00981CC4">
            <w:pPr>
              <w:pStyle w:val="Heading7"/>
              <w:rPr>
                <w:rFonts w:cs="Arial"/>
                <w:b w:val="0"/>
                <w:sz w:val="20"/>
              </w:rPr>
            </w:pPr>
            <w:r w:rsidRPr="00981CC4">
              <w:rPr>
                <w:rFonts w:cs="Arial"/>
                <w:b w:val="0"/>
                <w:sz w:val="20"/>
              </w:rPr>
              <w:t xml:space="preserve">Every appointment of a person who is not already a permanent officer of the </w:t>
            </w:r>
            <w:r w:rsidRPr="00981CC4">
              <w:rPr>
                <w:rFonts w:cs="Arial"/>
                <w:b w:val="0"/>
                <w:sz w:val="20"/>
                <w:shd w:val="clear" w:color="auto" w:fill="FFFFFF"/>
              </w:rPr>
              <w:t>Health Service Executive or of a Local Authority</w:t>
            </w:r>
            <w:r w:rsidRPr="00981CC4">
              <w:rPr>
                <w:rFonts w:cs="Arial"/>
                <w:b w:val="0"/>
                <w:sz w:val="20"/>
              </w:rPr>
              <w:t xml:space="preserve"> shall be subject to a probationary period of 12 months as stipulated in the Department of Health Circular No.10/71.</w:t>
            </w:r>
          </w:p>
          <w:p w14:paraId="0737759B" w14:textId="77777777" w:rsidR="003361DE" w:rsidRPr="003361DE" w:rsidRDefault="003361DE" w:rsidP="003361DE">
            <w:pPr>
              <w:rPr>
                <w:lang w:eastAsia="en-US"/>
              </w:rPr>
            </w:pPr>
          </w:p>
        </w:tc>
      </w:tr>
      <w:tr w:rsidR="003361DE" w:rsidRPr="00981CC4" w14:paraId="0A27AF0B" w14:textId="77777777" w:rsidTr="005F595E">
        <w:tc>
          <w:tcPr>
            <w:tcW w:w="1985" w:type="dxa"/>
          </w:tcPr>
          <w:p w14:paraId="690E96CC" w14:textId="77777777" w:rsidR="003361DE" w:rsidRPr="00981CC4" w:rsidRDefault="003361DE" w:rsidP="003361DE">
            <w:pPr>
              <w:rPr>
                <w:rFonts w:ascii="Arial" w:hAnsi="Arial" w:cs="Arial"/>
                <w:b/>
                <w:bCs/>
              </w:rPr>
            </w:pPr>
            <w:r w:rsidRPr="00981CC4">
              <w:rPr>
                <w:rFonts w:ascii="Arial" w:hAnsi="Arial" w:cs="Arial"/>
                <w:b/>
                <w:bCs/>
              </w:rPr>
              <w:t>Protection of Children Guidance and Legislation</w:t>
            </w:r>
          </w:p>
          <w:p w14:paraId="0BFE9D1F" w14:textId="77777777" w:rsidR="003361DE" w:rsidRPr="00981CC4" w:rsidRDefault="003361DE" w:rsidP="003361DE">
            <w:pPr>
              <w:rPr>
                <w:rFonts w:ascii="Arial" w:hAnsi="Arial" w:cs="Arial"/>
                <w:b/>
                <w:bCs/>
              </w:rPr>
            </w:pPr>
          </w:p>
        </w:tc>
        <w:tc>
          <w:tcPr>
            <w:tcW w:w="7655" w:type="dxa"/>
          </w:tcPr>
          <w:p w14:paraId="0BB6B2DC" w14:textId="77777777" w:rsidR="003361DE" w:rsidRPr="003361DE" w:rsidRDefault="003361DE" w:rsidP="003361DE">
            <w:pPr>
              <w:jc w:val="both"/>
              <w:rPr>
                <w:rFonts w:ascii="Arial" w:hAnsi="Arial" w:cs="Arial"/>
              </w:rPr>
            </w:pPr>
            <w:r w:rsidRPr="003361D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AF848F5" w14:textId="77777777" w:rsidR="003361DE" w:rsidRPr="003361DE" w:rsidRDefault="003361DE" w:rsidP="003361DE">
            <w:pPr>
              <w:jc w:val="both"/>
              <w:rPr>
                <w:rFonts w:ascii="Arial" w:hAnsi="Arial" w:cs="Arial"/>
              </w:rPr>
            </w:pPr>
          </w:p>
          <w:p w14:paraId="2213D132" w14:textId="77777777" w:rsidR="003361DE" w:rsidRPr="003361DE" w:rsidRDefault="003361DE" w:rsidP="003361DE">
            <w:pPr>
              <w:jc w:val="both"/>
              <w:rPr>
                <w:rFonts w:ascii="Arial" w:hAnsi="Arial" w:cs="Arial"/>
              </w:rPr>
            </w:pPr>
            <w:r w:rsidRPr="003361DE">
              <w:rPr>
                <w:rFonts w:ascii="Arial" w:hAnsi="Arial" w:cs="Arial"/>
              </w:rPr>
              <w:t xml:space="preserve">Some staff have additional responsibilities such as Line Managers, Designated Officers and Mandated Persons. </w:t>
            </w:r>
          </w:p>
          <w:p w14:paraId="6D4D3E1B" w14:textId="77777777" w:rsidR="003361DE" w:rsidRPr="003361DE" w:rsidRDefault="003361DE" w:rsidP="003361DE">
            <w:pPr>
              <w:jc w:val="both"/>
              <w:rPr>
                <w:rFonts w:ascii="Arial" w:hAnsi="Arial" w:cs="Arial"/>
              </w:rPr>
            </w:pPr>
          </w:p>
          <w:p w14:paraId="475494EF" w14:textId="77777777" w:rsidR="003361DE" w:rsidRPr="003361DE" w:rsidRDefault="003361DE" w:rsidP="003361DE">
            <w:pPr>
              <w:jc w:val="both"/>
              <w:rPr>
                <w:rFonts w:ascii="Arial" w:hAnsi="Arial" w:cs="Arial"/>
              </w:rPr>
            </w:pPr>
            <w:r w:rsidRPr="003361D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3361DE">
                <w:rPr>
                  <w:rStyle w:val="Hyperlink"/>
                  <w:rFonts w:ascii="Arial" w:hAnsi="Arial" w:cs="Arial"/>
                </w:rPr>
                <w:t>Schedule 2</w:t>
              </w:r>
              <w:r w:rsidRPr="003361DE">
                <w:rPr>
                  <w:rFonts w:ascii="Arial" w:hAnsi="Arial"/>
                </w:rPr>
                <w:t xml:space="preserve"> of the Children First Act 2015</w:t>
              </w:r>
            </w:hyperlink>
            <w:r w:rsidRPr="003361DE">
              <w:rPr>
                <w:rFonts w:ascii="Arial" w:hAnsi="Arial" w:cs="Arial"/>
              </w:rPr>
              <w:t xml:space="preserve"> to see if you are a Mandated Person, and therefore a HSE Designated Officer, and be familiar with the related roles and legal responsibilities. </w:t>
            </w:r>
          </w:p>
          <w:p w14:paraId="12E269DF" w14:textId="77777777" w:rsidR="003361DE" w:rsidRPr="003361DE" w:rsidRDefault="003361DE" w:rsidP="003361DE">
            <w:pPr>
              <w:jc w:val="both"/>
              <w:rPr>
                <w:rFonts w:ascii="Arial" w:hAnsi="Arial" w:cs="Arial"/>
              </w:rPr>
            </w:pPr>
          </w:p>
          <w:p w14:paraId="130449B6" w14:textId="77777777" w:rsidR="003361DE" w:rsidRPr="003361DE" w:rsidRDefault="003361DE" w:rsidP="003361DE">
            <w:pPr>
              <w:jc w:val="both"/>
              <w:rPr>
                <w:rFonts w:ascii="Arial" w:hAnsi="Arial" w:cs="Arial"/>
              </w:rPr>
            </w:pPr>
            <w:r w:rsidRPr="003361DE">
              <w:rPr>
                <w:rFonts w:ascii="Arial" w:hAnsi="Arial" w:cs="Arial"/>
              </w:rPr>
              <w:t xml:space="preserve">Visit </w:t>
            </w:r>
            <w:hyperlink r:id="rId16" w:history="1">
              <w:r w:rsidRPr="003361DE">
                <w:rPr>
                  <w:rStyle w:val="Hyperlink"/>
                  <w:rFonts w:ascii="Arial" w:hAnsi="Arial" w:cs="Arial"/>
                </w:rPr>
                <w:t>HSE Children First</w:t>
              </w:r>
              <w:r w:rsidRPr="003361DE">
                <w:rPr>
                  <w:rFonts w:ascii="Arial" w:hAnsi="Arial"/>
                </w:rPr>
                <w:t xml:space="preserve"> </w:t>
              </w:r>
            </w:hyperlink>
            <w:r w:rsidRPr="003361DE">
              <w:rPr>
                <w:rFonts w:ascii="Arial" w:hAnsi="Arial" w:cs="Arial"/>
              </w:rPr>
              <w:t xml:space="preserve">for further information, guidance and resources. </w:t>
            </w:r>
          </w:p>
          <w:p w14:paraId="41DE59CC" w14:textId="30B5CF6A" w:rsidR="003361DE" w:rsidRPr="003361DE" w:rsidRDefault="003361DE" w:rsidP="003361DE">
            <w:pPr>
              <w:pStyle w:val="Heading7"/>
              <w:rPr>
                <w:rFonts w:cs="Arial"/>
                <w:b w:val="0"/>
                <w:sz w:val="20"/>
              </w:rPr>
            </w:pPr>
          </w:p>
        </w:tc>
      </w:tr>
      <w:tr w:rsidR="008A7AAA" w:rsidRPr="00981CC4" w14:paraId="5353E90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6652B5E4" w14:textId="77777777" w:rsidR="00543F98" w:rsidRPr="00981CC4" w:rsidRDefault="00543F98" w:rsidP="00981CC4">
            <w:pPr>
              <w:rPr>
                <w:rFonts w:ascii="Arial" w:hAnsi="Arial" w:cs="Arial"/>
                <w:b/>
                <w:bCs/>
              </w:rPr>
            </w:pPr>
            <w:bookmarkStart w:id="0" w:name="_Hlk58316562"/>
            <w:r w:rsidRPr="00981CC4">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0E18CDFD" w14:textId="77777777" w:rsidR="00543F98" w:rsidRPr="00981CC4" w:rsidRDefault="00543F98" w:rsidP="00981CC4">
            <w:pPr>
              <w:jc w:val="both"/>
              <w:rPr>
                <w:rFonts w:ascii="Arial" w:hAnsi="Arial" w:cs="Arial"/>
              </w:rPr>
            </w:pPr>
            <w:r w:rsidRPr="00981CC4">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81CC4">
              <w:rPr>
                <w:rFonts w:ascii="Arial" w:hAnsi="Arial" w:cs="Arial"/>
                <w:iCs/>
              </w:rPr>
              <w:t>and comply with associated HSE protocols for implementing and maintaining these standards as appropriate to the role.</w:t>
            </w:r>
          </w:p>
          <w:p w14:paraId="68A31470" w14:textId="77777777" w:rsidR="00543F98" w:rsidRPr="00981CC4" w:rsidRDefault="00543F98" w:rsidP="00981CC4">
            <w:pPr>
              <w:jc w:val="both"/>
              <w:rPr>
                <w:rFonts w:ascii="Arial" w:hAnsi="Arial" w:cs="Arial"/>
              </w:rPr>
            </w:pPr>
          </w:p>
        </w:tc>
      </w:tr>
      <w:tr w:rsidR="008A7AAA" w:rsidRPr="00981CC4" w14:paraId="35D12BF2"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51E7672" w14:textId="77777777" w:rsidR="00543F98" w:rsidRPr="00981CC4" w:rsidRDefault="00543F98" w:rsidP="00981CC4">
            <w:pPr>
              <w:rPr>
                <w:rFonts w:ascii="Arial" w:hAnsi="Arial" w:cs="Arial"/>
                <w:b/>
                <w:bCs/>
              </w:rPr>
            </w:pPr>
            <w:r w:rsidRPr="00981CC4">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CB2DE44" w14:textId="77777777" w:rsidR="00543F98" w:rsidRPr="00981CC4" w:rsidRDefault="00543F98" w:rsidP="00981CC4">
            <w:pPr>
              <w:jc w:val="both"/>
              <w:rPr>
                <w:rFonts w:ascii="Arial" w:hAnsi="Arial" w:cs="Arial"/>
              </w:rPr>
            </w:pPr>
            <w:r w:rsidRPr="00981CC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981CC4">
              <w:rPr>
                <w:rFonts w:ascii="Arial" w:hAnsi="Arial" w:cs="Arial"/>
              </w:rPr>
              <w:t>Site Specific</w:t>
            </w:r>
            <w:proofErr w:type="gramEnd"/>
            <w:r w:rsidRPr="00981CC4">
              <w:rPr>
                <w:rFonts w:ascii="Arial" w:hAnsi="Arial" w:cs="Arial"/>
              </w:rPr>
              <w:t xml:space="preserve"> Safety Statement (SSSS). </w:t>
            </w:r>
          </w:p>
          <w:p w14:paraId="45058AEE" w14:textId="77777777" w:rsidR="00543F98" w:rsidRPr="00981CC4" w:rsidRDefault="00543F98" w:rsidP="00981CC4">
            <w:pPr>
              <w:ind w:firstLine="720"/>
              <w:jc w:val="both"/>
              <w:rPr>
                <w:rFonts w:ascii="Arial" w:hAnsi="Arial" w:cs="Arial"/>
              </w:rPr>
            </w:pPr>
          </w:p>
          <w:p w14:paraId="00AF9718" w14:textId="77777777" w:rsidR="00543F98" w:rsidRPr="00981CC4" w:rsidRDefault="00543F98" w:rsidP="00981CC4">
            <w:pPr>
              <w:jc w:val="both"/>
              <w:rPr>
                <w:rFonts w:ascii="Arial" w:hAnsi="Arial" w:cs="Arial"/>
              </w:rPr>
            </w:pPr>
            <w:r w:rsidRPr="00981CC4">
              <w:rPr>
                <w:rFonts w:ascii="Arial" w:hAnsi="Arial" w:cs="Arial"/>
              </w:rPr>
              <w:t>Key responsibilities include:</w:t>
            </w:r>
          </w:p>
          <w:p w14:paraId="6B4423E5" w14:textId="77777777" w:rsidR="00543F98" w:rsidRPr="00981CC4" w:rsidRDefault="00543F98" w:rsidP="00981CC4">
            <w:pPr>
              <w:jc w:val="both"/>
              <w:rPr>
                <w:rFonts w:ascii="Arial" w:hAnsi="Arial" w:cs="Arial"/>
                <w:highlight w:val="yellow"/>
              </w:rPr>
            </w:pPr>
          </w:p>
          <w:p w14:paraId="30220087" w14:textId="77777777" w:rsidR="00543F98" w:rsidRPr="00981CC4" w:rsidRDefault="00543F98" w:rsidP="00B366DF">
            <w:pPr>
              <w:pStyle w:val="ListParagraph"/>
              <w:numPr>
                <w:ilvl w:val="0"/>
                <w:numId w:val="1"/>
              </w:numPr>
              <w:jc w:val="both"/>
              <w:rPr>
                <w:rFonts w:ascii="Arial" w:hAnsi="Arial" w:cs="Arial"/>
              </w:rPr>
            </w:pPr>
            <w:r w:rsidRPr="00981CC4">
              <w:rPr>
                <w:rFonts w:ascii="Arial" w:hAnsi="Arial" w:cs="Arial"/>
              </w:rPr>
              <w:t>Developing a SSSS for the department/service</w:t>
            </w:r>
            <w:r w:rsidRPr="00981CC4">
              <w:rPr>
                <w:rStyle w:val="FootnoteReference"/>
                <w:rFonts w:ascii="Arial" w:eastAsia="Calibri" w:hAnsi="Arial" w:cs="Arial"/>
              </w:rPr>
              <w:footnoteReference w:id="1"/>
            </w:r>
            <w:r w:rsidRPr="00981CC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37B157C" w14:textId="77777777" w:rsidR="00543F98" w:rsidRPr="00981CC4" w:rsidRDefault="00543F98" w:rsidP="00B366DF">
            <w:pPr>
              <w:pStyle w:val="ListParagraph"/>
              <w:numPr>
                <w:ilvl w:val="0"/>
                <w:numId w:val="1"/>
              </w:numPr>
              <w:jc w:val="both"/>
              <w:rPr>
                <w:rFonts w:ascii="Arial" w:hAnsi="Arial" w:cs="Arial"/>
              </w:rPr>
            </w:pPr>
            <w:r w:rsidRPr="00981CC4">
              <w:rPr>
                <w:rFonts w:ascii="Arial" w:hAnsi="Arial" w:cs="Arial"/>
              </w:rPr>
              <w:t xml:space="preserve">Ensuring that Occupational Safety and Health (OSH) </w:t>
            </w:r>
            <w:proofErr w:type="gramStart"/>
            <w:r w:rsidRPr="00981CC4">
              <w:rPr>
                <w:rFonts w:ascii="Arial" w:hAnsi="Arial" w:cs="Arial"/>
              </w:rPr>
              <w:t>is</w:t>
            </w:r>
            <w:proofErr w:type="gramEnd"/>
            <w:r w:rsidRPr="00981CC4">
              <w:rPr>
                <w:rFonts w:ascii="Arial" w:hAnsi="Arial" w:cs="Arial"/>
              </w:rPr>
              <w:t xml:space="preserve"> integrated into day-to-day business, providing Systems Of Work (SOW) that are planned, organised, performed, </w:t>
            </w:r>
            <w:r w:rsidR="00D34192" w:rsidRPr="00981CC4">
              <w:rPr>
                <w:rFonts w:ascii="Arial" w:hAnsi="Arial" w:cs="Arial"/>
              </w:rPr>
              <w:t>maintained,</w:t>
            </w:r>
            <w:r w:rsidRPr="00981CC4">
              <w:rPr>
                <w:rFonts w:ascii="Arial" w:hAnsi="Arial" w:cs="Arial"/>
              </w:rPr>
              <w:t xml:space="preserve"> and revised as appropriate, and ensuring that all safety related records are maintained and available for inspection.</w:t>
            </w:r>
          </w:p>
          <w:p w14:paraId="43F3F2BD" w14:textId="77777777" w:rsidR="00543F98" w:rsidRPr="00981CC4" w:rsidRDefault="00543F98" w:rsidP="00B366DF">
            <w:pPr>
              <w:pStyle w:val="ListParagraph"/>
              <w:numPr>
                <w:ilvl w:val="0"/>
                <w:numId w:val="1"/>
              </w:numPr>
              <w:jc w:val="both"/>
              <w:rPr>
                <w:rFonts w:ascii="Arial" w:hAnsi="Arial" w:cs="Arial"/>
              </w:rPr>
            </w:pPr>
            <w:r w:rsidRPr="00981CC4">
              <w:rPr>
                <w:rFonts w:ascii="Arial" w:hAnsi="Arial" w:cs="Arial"/>
              </w:rPr>
              <w:t>Consulting and communicating with staff and safety representatives on OSH matters.</w:t>
            </w:r>
          </w:p>
          <w:p w14:paraId="00B41B73" w14:textId="77777777" w:rsidR="00543F98" w:rsidRPr="00981CC4" w:rsidRDefault="00543F98" w:rsidP="00B366DF">
            <w:pPr>
              <w:pStyle w:val="ListParagraph"/>
              <w:numPr>
                <w:ilvl w:val="0"/>
                <w:numId w:val="1"/>
              </w:numPr>
              <w:jc w:val="both"/>
              <w:rPr>
                <w:rFonts w:ascii="Arial" w:hAnsi="Arial" w:cs="Arial"/>
              </w:rPr>
            </w:pPr>
            <w:r w:rsidRPr="00981CC4">
              <w:rPr>
                <w:rFonts w:ascii="Arial" w:hAnsi="Arial" w:cs="Arial"/>
              </w:rPr>
              <w:t>Ensuring a training needs assessment (TNA) is undertaken for employees, facilitating their attendance at statutory OSH training, and ensuring records are maintained for each employee.</w:t>
            </w:r>
          </w:p>
          <w:p w14:paraId="188DB5A4" w14:textId="77777777" w:rsidR="00543F98" w:rsidRPr="00981CC4" w:rsidRDefault="00543F98" w:rsidP="00B366DF">
            <w:pPr>
              <w:pStyle w:val="ListParagraph"/>
              <w:numPr>
                <w:ilvl w:val="0"/>
                <w:numId w:val="1"/>
              </w:numPr>
              <w:jc w:val="both"/>
              <w:rPr>
                <w:rFonts w:ascii="Arial" w:hAnsi="Arial" w:cs="Arial"/>
              </w:rPr>
            </w:pPr>
            <w:r w:rsidRPr="00981CC4">
              <w:rPr>
                <w:rFonts w:ascii="Arial" w:hAnsi="Arial" w:cs="Arial"/>
              </w:rPr>
              <w:lastRenderedPageBreak/>
              <w:t>Ensuring that all incidents occurring within the relevant department/service are appropriately managed and investigated in accordance with HSE procedures</w:t>
            </w:r>
            <w:r w:rsidRPr="00981CC4">
              <w:rPr>
                <w:rStyle w:val="FootnoteReference"/>
                <w:rFonts w:ascii="Arial" w:eastAsia="Calibri" w:hAnsi="Arial" w:cs="Arial"/>
              </w:rPr>
              <w:footnoteReference w:id="2"/>
            </w:r>
            <w:r w:rsidRPr="00981CC4">
              <w:rPr>
                <w:rFonts w:ascii="Arial" w:hAnsi="Arial" w:cs="Arial"/>
              </w:rPr>
              <w:t>.</w:t>
            </w:r>
          </w:p>
          <w:p w14:paraId="0F7E0429" w14:textId="77777777" w:rsidR="00543F98" w:rsidRPr="00981CC4" w:rsidRDefault="00543F98" w:rsidP="00B366DF">
            <w:pPr>
              <w:pStyle w:val="ListParagraph"/>
              <w:numPr>
                <w:ilvl w:val="0"/>
                <w:numId w:val="1"/>
              </w:numPr>
              <w:jc w:val="both"/>
              <w:rPr>
                <w:rFonts w:ascii="Arial" w:hAnsi="Arial" w:cs="Arial"/>
              </w:rPr>
            </w:pPr>
            <w:r w:rsidRPr="00981CC4">
              <w:rPr>
                <w:rFonts w:ascii="Arial" w:hAnsi="Arial" w:cs="Arial"/>
              </w:rPr>
              <w:t>Seeking advice from health and safety professionals through the National Health and Safety Function Helpdesk as appropriate.</w:t>
            </w:r>
          </w:p>
          <w:p w14:paraId="707264FB" w14:textId="77777777" w:rsidR="00543F98" w:rsidRPr="00981CC4" w:rsidRDefault="00543F98" w:rsidP="00B366DF">
            <w:pPr>
              <w:pStyle w:val="ListParagraph"/>
              <w:numPr>
                <w:ilvl w:val="0"/>
                <w:numId w:val="1"/>
              </w:numPr>
              <w:jc w:val="both"/>
              <w:rPr>
                <w:rFonts w:ascii="Arial" w:hAnsi="Arial" w:cs="Arial"/>
              </w:rPr>
            </w:pPr>
            <w:r w:rsidRPr="00981CC4">
              <w:rPr>
                <w:rFonts w:ascii="Arial" w:hAnsi="Arial" w:cs="Arial"/>
                <w:iCs/>
              </w:rPr>
              <w:t>Reviewing the health and safety performance of the ward/department/service and staff through, respectively, local audit and performance achievement meetings for example.</w:t>
            </w:r>
          </w:p>
          <w:p w14:paraId="6F98EFB3" w14:textId="77777777" w:rsidR="00543F98" w:rsidRPr="00981CC4" w:rsidRDefault="00543F98" w:rsidP="00981CC4">
            <w:pPr>
              <w:jc w:val="both"/>
              <w:rPr>
                <w:rFonts w:ascii="Arial" w:hAnsi="Arial" w:cs="Arial"/>
              </w:rPr>
            </w:pPr>
          </w:p>
          <w:p w14:paraId="6B664B4C" w14:textId="77777777" w:rsidR="008654D0" w:rsidRPr="00981CC4" w:rsidRDefault="00543F98" w:rsidP="00981CC4">
            <w:pPr>
              <w:jc w:val="both"/>
              <w:rPr>
                <w:rFonts w:ascii="Arial" w:hAnsi="Arial" w:cs="Arial"/>
              </w:rPr>
            </w:pPr>
            <w:r w:rsidRPr="00981CC4">
              <w:rPr>
                <w:rFonts w:ascii="Arial" w:hAnsi="Arial" w:cs="Arial"/>
                <w:b/>
              </w:rPr>
              <w:t>Note</w:t>
            </w:r>
            <w:r w:rsidRPr="00981CC4">
              <w:rPr>
                <w:rFonts w:ascii="Arial" w:hAnsi="Arial" w:cs="Arial"/>
              </w:rPr>
              <w:t>: Detailed roles and responsibilities of Line Managers are outlined in local SSSS.</w:t>
            </w:r>
          </w:p>
          <w:p w14:paraId="593087A8" w14:textId="4EDEFF02" w:rsidR="00543F98" w:rsidRPr="00981CC4" w:rsidRDefault="00543F98" w:rsidP="00981CC4">
            <w:pPr>
              <w:jc w:val="both"/>
              <w:rPr>
                <w:rFonts w:ascii="Arial" w:hAnsi="Arial" w:cs="Arial"/>
              </w:rPr>
            </w:pPr>
          </w:p>
        </w:tc>
      </w:tr>
      <w:bookmarkEnd w:id="0"/>
      <w:tr w:rsidR="003361DE" w:rsidRPr="00981CC4" w14:paraId="13C44762" w14:textId="77777777" w:rsidTr="005F595E">
        <w:trPr>
          <w:trHeight w:val="2259"/>
        </w:trPr>
        <w:tc>
          <w:tcPr>
            <w:tcW w:w="1985" w:type="dxa"/>
          </w:tcPr>
          <w:p w14:paraId="348FBCAE" w14:textId="77777777" w:rsidR="003361DE" w:rsidRPr="00981CC4" w:rsidRDefault="003361DE" w:rsidP="003361DE">
            <w:pPr>
              <w:rPr>
                <w:rFonts w:ascii="Arial" w:hAnsi="Arial" w:cs="Arial"/>
                <w:b/>
                <w:bCs/>
              </w:rPr>
            </w:pPr>
            <w:r w:rsidRPr="00981CC4">
              <w:rPr>
                <w:rFonts w:ascii="Arial" w:hAnsi="Arial" w:cs="Arial"/>
                <w:b/>
                <w:bCs/>
              </w:rPr>
              <w:lastRenderedPageBreak/>
              <w:t>Ethics in Public Office 1995 and 2001</w:t>
            </w:r>
          </w:p>
          <w:p w14:paraId="094629EB" w14:textId="77777777" w:rsidR="003361DE" w:rsidRPr="00981CC4" w:rsidRDefault="003361DE" w:rsidP="003361DE">
            <w:pPr>
              <w:rPr>
                <w:rFonts w:ascii="Arial" w:hAnsi="Arial" w:cs="Arial"/>
                <w:b/>
                <w:bCs/>
              </w:rPr>
            </w:pPr>
          </w:p>
          <w:p w14:paraId="63C2D384" w14:textId="77777777" w:rsidR="003361DE" w:rsidRPr="00981CC4" w:rsidRDefault="003361DE" w:rsidP="003361DE">
            <w:pPr>
              <w:rPr>
                <w:rFonts w:ascii="Arial" w:hAnsi="Arial" w:cs="Arial"/>
                <w:b/>
                <w:bCs/>
              </w:rPr>
            </w:pPr>
          </w:p>
          <w:p w14:paraId="7919A9F8" w14:textId="27F1D1CE" w:rsidR="003361DE" w:rsidRPr="00981CC4" w:rsidRDefault="003361DE" w:rsidP="003361DE">
            <w:pPr>
              <w:tabs>
                <w:tab w:val="left" w:pos="8730"/>
              </w:tabs>
              <w:autoSpaceDE w:val="0"/>
              <w:autoSpaceDN w:val="0"/>
              <w:adjustRightInd w:val="0"/>
              <w:rPr>
                <w:rFonts w:ascii="Arial" w:hAnsi="Arial" w:cs="Arial"/>
                <w:b/>
                <w:bCs/>
              </w:rPr>
            </w:pPr>
          </w:p>
        </w:tc>
        <w:tc>
          <w:tcPr>
            <w:tcW w:w="7655" w:type="dxa"/>
          </w:tcPr>
          <w:p w14:paraId="7E8E56BA" w14:textId="77777777" w:rsidR="003361DE" w:rsidRPr="003361DE" w:rsidRDefault="003361DE" w:rsidP="003361DE">
            <w:pPr>
              <w:jc w:val="both"/>
              <w:rPr>
                <w:rFonts w:ascii="Arial" w:hAnsi="Arial" w:cs="Arial"/>
              </w:rPr>
            </w:pPr>
            <w:r w:rsidRPr="003361DE">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5A2160E" w14:textId="77777777" w:rsidR="003361DE" w:rsidRPr="003361DE" w:rsidRDefault="003361DE" w:rsidP="003361DE">
            <w:pPr>
              <w:jc w:val="both"/>
              <w:rPr>
                <w:rFonts w:ascii="Arial" w:hAnsi="Arial" w:cs="Arial"/>
              </w:rPr>
            </w:pPr>
          </w:p>
          <w:p w14:paraId="2634F3ED" w14:textId="77777777" w:rsidR="003361DE" w:rsidRPr="003361DE" w:rsidRDefault="003361DE" w:rsidP="003361DE">
            <w:pPr>
              <w:jc w:val="both"/>
              <w:rPr>
                <w:rFonts w:ascii="Arial" w:hAnsi="Arial" w:cs="Arial"/>
              </w:rPr>
            </w:pPr>
            <w:r w:rsidRPr="003361DE">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361DE">
              <w:rPr>
                <w:rFonts w:ascii="Arial" w:hAnsi="Arial" w:cs="Arial"/>
                <w:vertAlign w:val="superscript"/>
              </w:rPr>
              <w:t>st</w:t>
            </w:r>
            <w:r w:rsidRPr="003361DE">
              <w:rPr>
                <w:rFonts w:ascii="Arial" w:hAnsi="Arial" w:cs="Arial"/>
              </w:rPr>
              <w:t xml:space="preserve"> January in the following year.</w:t>
            </w:r>
          </w:p>
          <w:p w14:paraId="587E8098" w14:textId="77777777" w:rsidR="003361DE" w:rsidRPr="003361DE" w:rsidRDefault="003361DE" w:rsidP="003361DE">
            <w:pPr>
              <w:jc w:val="both"/>
              <w:rPr>
                <w:rFonts w:ascii="Arial" w:hAnsi="Arial" w:cs="Arial"/>
              </w:rPr>
            </w:pPr>
          </w:p>
          <w:p w14:paraId="08183B96" w14:textId="77777777" w:rsidR="003361DE" w:rsidRPr="003361DE" w:rsidRDefault="003361DE" w:rsidP="003361DE">
            <w:pPr>
              <w:pStyle w:val="BodyText"/>
              <w:jc w:val="both"/>
              <w:rPr>
                <w:sz w:val="20"/>
              </w:rPr>
            </w:pPr>
            <w:r w:rsidRPr="003361DE">
              <w:rPr>
                <w:sz w:val="20"/>
              </w:rPr>
              <w:t xml:space="preserve">B) In addition to the annual statement, a person holding such a post is required, whenever they are performing a function as an employee of the </w:t>
            </w:r>
            <w:smartTag w:uri="urn:schemas-microsoft-com:office:smarttags" w:element="stockticker">
              <w:r w:rsidRPr="003361DE">
                <w:rPr>
                  <w:sz w:val="20"/>
                </w:rPr>
                <w:t>HSE</w:t>
              </w:r>
            </w:smartTag>
            <w:r w:rsidRPr="003361DE">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4B2A057" w14:textId="77777777" w:rsidR="003361DE" w:rsidRPr="003361DE" w:rsidRDefault="003361DE" w:rsidP="003361DE">
            <w:pPr>
              <w:jc w:val="both"/>
              <w:rPr>
                <w:rFonts w:ascii="Arial" w:hAnsi="Arial" w:cs="Arial"/>
              </w:rPr>
            </w:pPr>
          </w:p>
          <w:p w14:paraId="73BE01F1" w14:textId="77777777" w:rsidR="003361DE" w:rsidRPr="003361DE" w:rsidRDefault="003361DE" w:rsidP="003361DE">
            <w:pPr>
              <w:rPr>
                <w:rFonts w:ascii="Arial" w:hAnsi="Arial" w:cs="Arial"/>
              </w:rPr>
            </w:pPr>
            <w:r w:rsidRPr="003361D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3361DE">
                <w:rPr>
                  <w:rStyle w:val="Hyperlink"/>
                  <w:rFonts w:ascii="Arial" w:hAnsi="Arial" w:cs="Arial"/>
                </w:rPr>
                <w:t>Standards Commission’s website</w:t>
              </w:r>
            </w:hyperlink>
            <w:r w:rsidRPr="003361DE">
              <w:rPr>
                <w:rFonts w:ascii="Arial" w:hAnsi="Arial" w:cs="Arial"/>
              </w:rPr>
              <w:t>.</w:t>
            </w:r>
          </w:p>
          <w:p w14:paraId="40B2506D" w14:textId="0E649F1A" w:rsidR="003361DE" w:rsidRPr="003361DE" w:rsidRDefault="003361DE" w:rsidP="003361DE">
            <w:pPr>
              <w:rPr>
                <w:rFonts w:ascii="Arial" w:hAnsi="Arial" w:cs="Arial"/>
              </w:rPr>
            </w:pPr>
          </w:p>
        </w:tc>
      </w:tr>
    </w:tbl>
    <w:p w14:paraId="6BF32FA6" w14:textId="77777777" w:rsidR="00117CD7" w:rsidRPr="00981CC4" w:rsidRDefault="00117CD7" w:rsidP="00981CC4">
      <w:pPr>
        <w:rPr>
          <w:rFonts w:ascii="Arial" w:hAnsi="Arial" w:cs="Arial"/>
          <w:b/>
        </w:rPr>
      </w:pPr>
    </w:p>
    <w:p w14:paraId="6B77E438" w14:textId="77777777" w:rsidR="00117CD7" w:rsidRPr="00981CC4" w:rsidRDefault="00117CD7" w:rsidP="00981CC4">
      <w:pPr>
        <w:jc w:val="center"/>
        <w:rPr>
          <w:rFonts w:ascii="Arial" w:hAnsi="Arial" w:cs="Arial"/>
          <w:b/>
        </w:rPr>
      </w:pPr>
    </w:p>
    <w:p w14:paraId="680EB8C7" w14:textId="489165E5" w:rsidR="00EB5E72" w:rsidRPr="00981CC4" w:rsidRDefault="00EB5E72" w:rsidP="00981CC4">
      <w:pPr>
        <w:jc w:val="center"/>
        <w:rPr>
          <w:rFonts w:ascii="Arial" w:eastAsia="Arial" w:hAnsi="Arial" w:cs="Arial"/>
        </w:rPr>
      </w:pPr>
    </w:p>
    <w:sectPr w:rsidR="00EB5E72" w:rsidRPr="00981CC4"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3CA4" w14:textId="77777777" w:rsidR="001C6F13" w:rsidRDefault="001C6F13" w:rsidP="00543F98">
      <w:r>
        <w:separator/>
      </w:r>
    </w:p>
  </w:endnote>
  <w:endnote w:type="continuationSeparator" w:id="0">
    <w:p w14:paraId="4DBB8E82" w14:textId="77777777" w:rsidR="001C6F13" w:rsidRDefault="001C6F13"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D84D" w14:textId="77777777" w:rsidR="00B13527" w:rsidRDefault="00B13527">
    <w:pPr>
      <w:pStyle w:val="Footer"/>
      <w:framePr w:wrap="around" w:vAnchor="text" w:hAnchor="margin" w:xAlign="center" w:y="1"/>
      <w:rPr>
        <w:rStyle w:val="PageNumber"/>
      </w:rPr>
    </w:pPr>
  </w:p>
  <w:p w14:paraId="38C3E28E"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865940"/>
      <w:docPartObj>
        <w:docPartGallery w:val="Page Numbers (Bottom of Page)"/>
        <w:docPartUnique/>
      </w:docPartObj>
    </w:sdtPr>
    <w:sdtEndPr>
      <w:rPr>
        <w:noProof/>
      </w:rPr>
    </w:sdtEndPr>
    <w:sdtContent>
      <w:p w14:paraId="4F6B0FA9" w14:textId="4D247ACD" w:rsidR="00C76288" w:rsidRDefault="00C76288">
        <w:pPr>
          <w:pStyle w:val="Footer"/>
          <w:jc w:val="right"/>
        </w:pPr>
        <w:r>
          <w:fldChar w:fldCharType="begin"/>
        </w:r>
        <w:r>
          <w:instrText xml:space="preserve"> PAGE   \* MERGEFORMAT </w:instrText>
        </w:r>
        <w:r>
          <w:fldChar w:fldCharType="separate"/>
        </w:r>
        <w:r w:rsidR="004B3151">
          <w:rPr>
            <w:noProof/>
          </w:rPr>
          <w:t>1</w:t>
        </w:r>
        <w:r>
          <w:rPr>
            <w:noProof/>
          </w:rPr>
          <w:fldChar w:fldCharType="end"/>
        </w:r>
      </w:p>
    </w:sdtContent>
  </w:sdt>
  <w:p w14:paraId="0AFF38EA" w14:textId="77777777" w:rsidR="00B13527" w:rsidRPr="00C76288" w:rsidRDefault="00B13527" w:rsidP="005F595E">
    <w:pPr>
      <w:pStyle w:val="Footer"/>
      <w:ind w:left="-1276"/>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D7DF" w14:textId="77777777" w:rsidR="001C6F13" w:rsidRDefault="001C6F13" w:rsidP="00543F98">
      <w:r>
        <w:separator/>
      </w:r>
    </w:p>
  </w:footnote>
  <w:footnote w:type="continuationSeparator" w:id="0">
    <w:p w14:paraId="6DA86697" w14:textId="77777777" w:rsidR="001C6F13" w:rsidRDefault="001C6F13" w:rsidP="00543F98">
      <w:r>
        <w:continuationSeparator/>
      </w:r>
    </w:p>
  </w:footnote>
  <w:footnote w:id="1">
    <w:p w14:paraId="11E80D76" w14:textId="77777777" w:rsidR="00BE491B" w:rsidRPr="003361DE" w:rsidRDefault="00B13527" w:rsidP="00BE491B">
      <w:pPr>
        <w:pStyle w:val="FootnoteText"/>
        <w:rPr>
          <w:rFonts w:ascii="Arial" w:hAnsi="Arial" w:cs="Arial"/>
          <w:sz w:val="18"/>
          <w:szCs w:val="18"/>
        </w:rPr>
      </w:pPr>
      <w:r w:rsidRPr="003361DE">
        <w:rPr>
          <w:rStyle w:val="FootnoteReference"/>
          <w:rFonts w:ascii="Arial" w:hAnsi="Arial" w:cs="Arial"/>
          <w:sz w:val="18"/>
          <w:szCs w:val="18"/>
        </w:rPr>
        <w:footnoteRef/>
      </w:r>
      <w:r w:rsidRPr="003361DE">
        <w:rPr>
          <w:rFonts w:ascii="Arial" w:hAnsi="Arial" w:cs="Arial"/>
          <w:sz w:val="18"/>
          <w:szCs w:val="18"/>
        </w:rPr>
        <w:t xml:space="preserve"> </w:t>
      </w:r>
      <w:r w:rsidR="00BE491B" w:rsidRPr="003361DE">
        <w:rPr>
          <w:rFonts w:ascii="Arial" w:hAnsi="Arial" w:cs="Arial"/>
          <w:sz w:val="18"/>
          <w:szCs w:val="18"/>
        </w:rPr>
        <w:t xml:space="preserve">A template SSSS and guidelines are available on the National Health and Safety Function, here: </w:t>
      </w:r>
      <w:hyperlink r:id="rId1" w:history="1">
        <w:r w:rsidR="00BE491B" w:rsidRPr="003361DE">
          <w:rPr>
            <w:rStyle w:val="Hyperlink"/>
            <w:rFonts w:ascii="Arial" w:hAnsi="Arial" w:cs="Arial"/>
            <w:sz w:val="18"/>
            <w:szCs w:val="18"/>
          </w:rPr>
          <w:t>https://www.hse.ie/eng/staff/safetywellbeing/about%20us/</w:t>
        </w:r>
      </w:hyperlink>
    </w:p>
    <w:p w14:paraId="0E5930A0" w14:textId="77777777" w:rsidR="00BE491B" w:rsidRPr="003361DE" w:rsidRDefault="00BE491B" w:rsidP="00BE491B">
      <w:pPr>
        <w:pStyle w:val="FootnoteText"/>
        <w:rPr>
          <w:rFonts w:ascii="Arial" w:hAnsi="Arial" w:cs="Arial"/>
          <w:sz w:val="18"/>
          <w:szCs w:val="18"/>
        </w:rPr>
      </w:pPr>
      <w:r w:rsidRPr="003361DE">
        <w:rPr>
          <w:rStyle w:val="FootnoteReference"/>
          <w:rFonts w:ascii="Arial" w:hAnsi="Arial" w:cs="Arial"/>
          <w:sz w:val="18"/>
          <w:szCs w:val="18"/>
        </w:rPr>
        <w:t xml:space="preserve">2 </w:t>
      </w:r>
      <w:r w:rsidRPr="003361DE">
        <w:rPr>
          <w:rFonts w:ascii="Arial" w:hAnsi="Arial" w:cs="Arial"/>
          <w:sz w:val="18"/>
          <w:szCs w:val="18"/>
        </w:rPr>
        <w:t>See link on health and safety web-pages to latest Incident Management Policy</w:t>
      </w:r>
    </w:p>
    <w:p w14:paraId="0EAB2BEA" w14:textId="77777777" w:rsidR="00BE491B" w:rsidRPr="00F84940" w:rsidRDefault="00BE491B" w:rsidP="00BE491B">
      <w:pPr>
        <w:rPr>
          <w:rFonts w:ascii="Arial" w:hAnsi="Arial" w:cs="Arial"/>
        </w:rPr>
      </w:pPr>
    </w:p>
    <w:p w14:paraId="57C075EA" w14:textId="77777777" w:rsidR="00B13527" w:rsidRDefault="00B13527" w:rsidP="00543F98">
      <w:pPr>
        <w:pStyle w:val="FootnoteText"/>
      </w:pPr>
    </w:p>
  </w:footnote>
  <w:footnote w:id="2">
    <w:p w14:paraId="6B86249D" w14:textId="77777777" w:rsidR="00D87FF0" w:rsidRDefault="00D87FF0"/>
    <w:p w14:paraId="0D787DE8"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D47"/>
    <w:multiLevelType w:val="hybridMultilevel"/>
    <w:tmpl w:val="018CB806"/>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1C6696"/>
    <w:multiLevelType w:val="multilevel"/>
    <w:tmpl w:val="C24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41F0B"/>
    <w:multiLevelType w:val="hybridMultilevel"/>
    <w:tmpl w:val="5EF44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0C4E61"/>
    <w:multiLevelType w:val="hybridMultilevel"/>
    <w:tmpl w:val="2F2645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537C64"/>
    <w:multiLevelType w:val="hybridMultilevel"/>
    <w:tmpl w:val="889C5718"/>
    <w:lvl w:ilvl="0" w:tplc="1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05443D"/>
    <w:multiLevelType w:val="hybridMultilevel"/>
    <w:tmpl w:val="35403E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712432C"/>
    <w:multiLevelType w:val="multilevel"/>
    <w:tmpl w:val="71A6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812CB"/>
    <w:multiLevelType w:val="multilevel"/>
    <w:tmpl w:val="78B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7052EE"/>
    <w:multiLevelType w:val="hybridMultilevel"/>
    <w:tmpl w:val="668A209A"/>
    <w:lvl w:ilvl="0" w:tplc="18090001">
      <w:start w:val="1"/>
      <w:numFmt w:val="bullet"/>
      <w:lvlText w:val=""/>
      <w:lvlJc w:val="left"/>
      <w:pPr>
        <w:ind w:left="761" w:hanging="348"/>
      </w:pPr>
      <w:rPr>
        <w:rFonts w:ascii="Symbol" w:hAnsi="Symbol" w:hint="default"/>
        <w:spacing w:val="0"/>
        <w:w w:val="100"/>
        <w:lang w:val="en-US" w:eastAsia="en-US" w:bidi="ar-SA"/>
      </w:rPr>
    </w:lvl>
    <w:lvl w:ilvl="1" w:tplc="B0D67A12">
      <w:numFmt w:val="bullet"/>
      <w:lvlText w:val="•"/>
      <w:lvlJc w:val="left"/>
      <w:pPr>
        <w:ind w:left="1473" w:hanging="348"/>
      </w:pPr>
      <w:rPr>
        <w:rFonts w:hint="default"/>
        <w:lang w:val="en-US" w:eastAsia="en-US" w:bidi="ar-SA"/>
      </w:rPr>
    </w:lvl>
    <w:lvl w:ilvl="2" w:tplc="A2946EC4">
      <w:numFmt w:val="bullet"/>
      <w:lvlText w:val="•"/>
      <w:lvlJc w:val="left"/>
      <w:pPr>
        <w:ind w:left="2186" w:hanging="348"/>
      </w:pPr>
      <w:rPr>
        <w:rFonts w:hint="default"/>
        <w:lang w:val="en-US" w:eastAsia="en-US" w:bidi="ar-SA"/>
      </w:rPr>
    </w:lvl>
    <w:lvl w:ilvl="3" w:tplc="BAF49EA6">
      <w:numFmt w:val="bullet"/>
      <w:lvlText w:val="•"/>
      <w:lvlJc w:val="left"/>
      <w:pPr>
        <w:ind w:left="2899" w:hanging="348"/>
      </w:pPr>
      <w:rPr>
        <w:rFonts w:hint="default"/>
        <w:lang w:val="en-US" w:eastAsia="en-US" w:bidi="ar-SA"/>
      </w:rPr>
    </w:lvl>
    <w:lvl w:ilvl="4" w:tplc="B1B4E2BA">
      <w:numFmt w:val="bullet"/>
      <w:lvlText w:val="•"/>
      <w:lvlJc w:val="left"/>
      <w:pPr>
        <w:ind w:left="3613" w:hanging="348"/>
      </w:pPr>
      <w:rPr>
        <w:rFonts w:hint="default"/>
        <w:lang w:val="en-US" w:eastAsia="en-US" w:bidi="ar-SA"/>
      </w:rPr>
    </w:lvl>
    <w:lvl w:ilvl="5" w:tplc="BB843742">
      <w:numFmt w:val="bullet"/>
      <w:lvlText w:val="•"/>
      <w:lvlJc w:val="left"/>
      <w:pPr>
        <w:ind w:left="4326" w:hanging="348"/>
      </w:pPr>
      <w:rPr>
        <w:rFonts w:hint="default"/>
        <w:lang w:val="en-US" w:eastAsia="en-US" w:bidi="ar-SA"/>
      </w:rPr>
    </w:lvl>
    <w:lvl w:ilvl="6" w:tplc="453C6D40">
      <w:numFmt w:val="bullet"/>
      <w:lvlText w:val="•"/>
      <w:lvlJc w:val="left"/>
      <w:pPr>
        <w:ind w:left="5039" w:hanging="348"/>
      </w:pPr>
      <w:rPr>
        <w:rFonts w:hint="default"/>
        <w:lang w:val="en-US" w:eastAsia="en-US" w:bidi="ar-SA"/>
      </w:rPr>
    </w:lvl>
    <w:lvl w:ilvl="7" w:tplc="A35687F8">
      <w:numFmt w:val="bullet"/>
      <w:lvlText w:val="•"/>
      <w:lvlJc w:val="left"/>
      <w:pPr>
        <w:ind w:left="5753" w:hanging="348"/>
      </w:pPr>
      <w:rPr>
        <w:rFonts w:hint="default"/>
        <w:lang w:val="en-US" w:eastAsia="en-US" w:bidi="ar-SA"/>
      </w:rPr>
    </w:lvl>
    <w:lvl w:ilvl="8" w:tplc="C0E24ED6">
      <w:numFmt w:val="bullet"/>
      <w:lvlText w:val="•"/>
      <w:lvlJc w:val="left"/>
      <w:pPr>
        <w:ind w:left="6466" w:hanging="348"/>
      </w:pPr>
      <w:rPr>
        <w:rFonts w:hint="default"/>
        <w:lang w:val="en-US" w:eastAsia="en-US" w:bidi="ar-SA"/>
      </w:rPr>
    </w:lvl>
  </w:abstractNum>
  <w:abstractNum w:abstractNumId="11" w15:restartNumberingAfterBreak="0">
    <w:nsid w:val="24A21025"/>
    <w:multiLevelType w:val="hybridMultilevel"/>
    <w:tmpl w:val="2AE284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350C9E"/>
    <w:multiLevelType w:val="multilevel"/>
    <w:tmpl w:val="776E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2573B"/>
    <w:multiLevelType w:val="multilevel"/>
    <w:tmpl w:val="767E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013A4"/>
    <w:multiLevelType w:val="hybridMultilevel"/>
    <w:tmpl w:val="7FA420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947C04"/>
    <w:multiLevelType w:val="multilevel"/>
    <w:tmpl w:val="D3D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F40F5"/>
    <w:multiLevelType w:val="hybridMultilevel"/>
    <w:tmpl w:val="96081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15A49E1"/>
    <w:multiLevelType w:val="hybridMultilevel"/>
    <w:tmpl w:val="2862C4D0"/>
    <w:lvl w:ilvl="0" w:tplc="0F7689D8">
      <w:start w:val="1"/>
      <w:numFmt w:val="bullet"/>
      <w:lvlText w:val=""/>
      <w:lvlJc w:val="left"/>
      <w:pPr>
        <w:ind w:left="1080" w:hanging="360"/>
      </w:pPr>
      <w:rPr>
        <w:rFonts w:ascii="Symbol" w:hAnsi="Symbol"/>
      </w:rPr>
    </w:lvl>
    <w:lvl w:ilvl="1" w:tplc="A446BEAE">
      <w:start w:val="1"/>
      <w:numFmt w:val="bullet"/>
      <w:lvlText w:val=""/>
      <w:lvlJc w:val="left"/>
      <w:pPr>
        <w:ind w:left="1080" w:hanging="360"/>
      </w:pPr>
      <w:rPr>
        <w:rFonts w:ascii="Symbol" w:hAnsi="Symbol"/>
      </w:rPr>
    </w:lvl>
    <w:lvl w:ilvl="2" w:tplc="BFB87CD8">
      <w:start w:val="1"/>
      <w:numFmt w:val="bullet"/>
      <w:lvlText w:val=""/>
      <w:lvlJc w:val="left"/>
      <w:pPr>
        <w:ind w:left="1080" w:hanging="360"/>
      </w:pPr>
      <w:rPr>
        <w:rFonts w:ascii="Symbol" w:hAnsi="Symbol"/>
      </w:rPr>
    </w:lvl>
    <w:lvl w:ilvl="3" w:tplc="0DB06A04">
      <w:start w:val="1"/>
      <w:numFmt w:val="bullet"/>
      <w:lvlText w:val=""/>
      <w:lvlJc w:val="left"/>
      <w:pPr>
        <w:ind w:left="1080" w:hanging="360"/>
      </w:pPr>
      <w:rPr>
        <w:rFonts w:ascii="Symbol" w:hAnsi="Symbol"/>
      </w:rPr>
    </w:lvl>
    <w:lvl w:ilvl="4" w:tplc="A08498C6">
      <w:start w:val="1"/>
      <w:numFmt w:val="bullet"/>
      <w:lvlText w:val=""/>
      <w:lvlJc w:val="left"/>
      <w:pPr>
        <w:ind w:left="1080" w:hanging="360"/>
      </w:pPr>
      <w:rPr>
        <w:rFonts w:ascii="Symbol" w:hAnsi="Symbol"/>
      </w:rPr>
    </w:lvl>
    <w:lvl w:ilvl="5" w:tplc="64408B82">
      <w:start w:val="1"/>
      <w:numFmt w:val="bullet"/>
      <w:lvlText w:val=""/>
      <w:lvlJc w:val="left"/>
      <w:pPr>
        <w:ind w:left="1080" w:hanging="360"/>
      </w:pPr>
      <w:rPr>
        <w:rFonts w:ascii="Symbol" w:hAnsi="Symbol"/>
      </w:rPr>
    </w:lvl>
    <w:lvl w:ilvl="6" w:tplc="6B587204">
      <w:start w:val="1"/>
      <w:numFmt w:val="bullet"/>
      <w:lvlText w:val=""/>
      <w:lvlJc w:val="left"/>
      <w:pPr>
        <w:ind w:left="1080" w:hanging="360"/>
      </w:pPr>
      <w:rPr>
        <w:rFonts w:ascii="Symbol" w:hAnsi="Symbol"/>
      </w:rPr>
    </w:lvl>
    <w:lvl w:ilvl="7" w:tplc="6DF6DEEE">
      <w:start w:val="1"/>
      <w:numFmt w:val="bullet"/>
      <w:lvlText w:val=""/>
      <w:lvlJc w:val="left"/>
      <w:pPr>
        <w:ind w:left="1080" w:hanging="360"/>
      </w:pPr>
      <w:rPr>
        <w:rFonts w:ascii="Symbol" w:hAnsi="Symbol"/>
      </w:rPr>
    </w:lvl>
    <w:lvl w:ilvl="8" w:tplc="F9B65FFA">
      <w:start w:val="1"/>
      <w:numFmt w:val="bullet"/>
      <w:lvlText w:val=""/>
      <w:lvlJc w:val="left"/>
      <w:pPr>
        <w:ind w:left="1080" w:hanging="360"/>
      </w:pPr>
      <w:rPr>
        <w:rFonts w:ascii="Symbol" w:hAnsi="Symbol"/>
      </w:rPr>
    </w:lvl>
  </w:abstractNum>
  <w:abstractNum w:abstractNumId="18" w15:restartNumberingAfterBreak="0">
    <w:nsid w:val="47C87467"/>
    <w:multiLevelType w:val="multilevel"/>
    <w:tmpl w:val="E4F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8018BC"/>
    <w:multiLevelType w:val="multilevel"/>
    <w:tmpl w:val="2A5C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E168B"/>
    <w:multiLevelType w:val="multilevel"/>
    <w:tmpl w:val="2AA2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21644"/>
    <w:multiLevelType w:val="hybridMultilevel"/>
    <w:tmpl w:val="E78EC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C3493"/>
    <w:multiLevelType w:val="multilevel"/>
    <w:tmpl w:val="3B3E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533219">
    <w:abstractNumId w:val="4"/>
  </w:num>
  <w:num w:numId="2" w16cid:durableId="986592811">
    <w:abstractNumId w:val="5"/>
  </w:num>
  <w:num w:numId="3" w16cid:durableId="2118526420">
    <w:abstractNumId w:val="3"/>
  </w:num>
  <w:num w:numId="4" w16cid:durableId="763233513">
    <w:abstractNumId w:val="2"/>
  </w:num>
  <w:num w:numId="5" w16cid:durableId="817694798">
    <w:abstractNumId w:val="23"/>
  </w:num>
  <w:num w:numId="6" w16cid:durableId="837694933">
    <w:abstractNumId w:val="0"/>
  </w:num>
  <w:num w:numId="7" w16cid:durableId="124085848">
    <w:abstractNumId w:val="16"/>
  </w:num>
  <w:num w:numId="8" w16cid:durableId="1939554719">
    <w:abstractNumId w:val="10"/>
  </w:num>
  <w:num w:numId="9" w16cid:durableId="1977445070">
    <w:abstractNumId w:val="11"/>
  </w:num>
  <w:num w:numId="10" w16cid:durableId="241791797">
    <w:abstractNumId w:val="25"/>
  </w:num>
  <w:num w:numId="11" w16cid:durableId="308288092">
    <w:abstractNumId w:val="22"/>
  </w:num>
  <w:num w:numId="12" w16cid:durableId="950012594">
    <w:abstractNumId w:val="1"/>
  </w:num>
  <w:num w:numId="13" w16cid:durableId="436415363">
    <w:abstractNumId w:val="7"/>
  </w:num>
  <w:num w:numId="14" w16cid:durableId="24329208">
    <w:abstractNumId w:val="8"/>
  </w:num>
  <w:num w:numId="15" w16cid:durableId="356278492">
    <w:abstractNumId w:val="18"/>
  </w:num>
  <w:num w:numId="16" w16cid:durableId="1383872516">
    <w:abstractNumId w:val="13"/>
  </w:num>
  <w:num w:numId="17" w16cid:durableId="1462384065">
    <w:abstractNumId w:val="15"/>
  </w:num>
  <w:num w:numId="18" w16cid:durableId="332077410">
    <w:abstractNumId w:val="6"/>
  </w:num>
  <w:num w:numId="19" w16cid:durableId="51661583">
    <w:abstractNumId w:val="14"/>
  </w:num>
  <w:num w:numId="20" w16cid:durableId="542332148">
    <w:abstractNumId w:val="12"/>
  </w:num>
  <w:num w:numId="21" w16cid:durableId="1751269280">
    <w:abstractNumId w:val="21"/>
  </w:num>
  <w:num w:numId="22" w16cid:durableId="1668895191">
    <w:abstractNumId w:val="17"/>
  </w:num>
  <w:num w:numId="23" w16cid:durableId="301421351">
    <w:abstractNumId w:val="24"/>
  </w:num>
  <w:num w:numId="24" w16cid:durableId="31735712">
    <w:abstractNumId w:val="20"/>
  </w:num>
  <w:num w:numId="25" w16cid:durableId="180045680">
    <w:abstractNumId w:val="19"/>
  </w:num>
  <w:num w:numId="26" w16cid:durableId="17277274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5D"/>
    <w:rsid w:val="000010EE"/>
    <w:rsid w:val="000037FD"/>
    <w:rsid w:val="00010146"/>
    <w:rsid w:val="00016C4B"/>
    <w:rsid w:val="00030065"/>
    <w:rsid w:val="000378DE"/>
    <w:rsid w:val="00056D65"/>
    <w:rsid w:val="00063F8A"/>
    <w:rsid w:val="000820CB"/>
    <w:rsid w:val="000907A2"/>
    <w:rsid w:val="00091D46"/>
    <w:rsid w:val="00095C1D"/>
    <w:rsid w:val="000A7350"/>
    <w:rsid w:val="000B212E"/>
    <w:rsid w:val="000B7318"/>
    <w:rsid w:val="000D311E"/>
    <w:rsid w:val="000F271C"/>
    <w:rsid w:val="00104BDA"/>
    <w:rsid w:val="001139CE"/>
    <w:rsid w:val="001142DE"/>
    <w:rsid w:val="00117CD7"/>
    <w:rsid w:val="0012271C"/>
    <w:rsid w:val="00132B42"/>
    <w:rsid w:val="00135267"/>
    <w:rsid w:val="00142103"/>
    <w:rsid w:val="00163957"/>
    <w:rsid w:val="00164F34"/>
    <w:rsid w:val="00177D2A"/>
    <w:rsid w:val="0018179A"/>
    <w:rsid w:val="0018387C"/>
    <w:rsid w:val="00185EBC"/>
    <w:rsid w:val="00195968"/>
    <w:rsid w:val="001A7F9A"/>
    <w:rsid w:val="001C6F13"/>
    <w:rsid w:val="001D1CA4"/>
    <w:rsid w:val="0020753E"/>
    <w:rsid w:val="0023552F"/>
    <w:rsid w:val="0024231B"/>
    <w:rsid w:val="0024620E"/>
    <w:rsid w:val="00250857"/>
    <w:rsid w:val="00257231"/>
    <w:rsid w:val="00260C8B"/>
    <w:rsid w:val="00286130"/>
    <w:rsid w:val="0029014C"/>
    <w:rsid w:val="002A1DEB"/>
    <w:rsid w:val="002B0787"/>
    <w:rsid w:val="002E0E4C"/>
    <w:rsid w:val="00312DD3"/>
    <w:rsid w:val="003237BB"/>
    <w:rsid w:val="00331995"/>
    <w:rsid w:val="003361DE"/>
    <w:rsid w:val="0033762B"/>
    <w:rsid w:val="0035717C"/>
    <w:rsid w:val="0036450A"/>
    <w:rsid w:val="0037258C"/>
    <w:rsid w:val="00387421"/>
    <w:rsid w:val="00392989"/>
    <w:rsid w:val="003B79E7"/>
    <w:rsid w:val="003C1788"/>
    <w:rsid w:val="003C21C2"/>
    <w:rsid w:val="003C69A1"/>
    <w:rsid w:val="003E3E37"/>
    <w:rsid w:val="003F586D"/>
    <w:rsid w:val="00402FFB"/>
    <w:rsid w:val="0041250A"/>
    <w:rsid w:val="004151FA"/>
    <w:rsid w:val="0041590F"/>
    <w:rsid w:val="00415CFE"/>
    <w:rsid w:val="004276F2"/>
    <w:rsid w:val="0044373F"/>
    <w:rsid w:val="00457A49"/>
    <w:rsid w:val="00463454"/>
    <w:rsid w:val="004731C0"/>
    <w:rsid w:val="00475884"/>
    <w:rsid w:val="004765AF"/>
    <w:rsid w:val="00477AEF"/>
    <w:rsid w:val="00477CFF"/>
    <w:rsid w:val="004831DD"/>
    <w:rsid w:val="00485CE2"/>
    <w:rsid w:val="004A1095"/>
    <w:rsid w:val="004A1B23"/>
    <w:rsid w:val="004B3151"/>
    <w:rsid w:val="004C1446"/>
    <w:rsid w:val="004C78F8"/>
    <w:rsid w:val="004D2A06"/>
    <w:rsid w:val="004D6D26"/>
    <w:rsid w:val="004F2375"/>
    <w:rsid w:val="004F2F73"/>
    <w:rsid w:val="00502137"/>
    <w:rsid w:val="005150A5"/>
    <w:rsid w:val="00517A19"/>
    <w:rsid w:val="00521CFC"/>
    <w:rsid w:val="00522F14"/>
    <w:rsid w:val="00524878"/>
    <w:rsid w:val="00531397"/>
    <w:rsid w:val="00543F98"/>
    <w:rsid w:val="00551454"/>
    <w:rsid w:val="00557740"/>
    <w:rsid w:val="00567B56"/>
    <w:rsid w:val="0057003E"/>
    <w:rsid w:val="005764EC"/>
    <w:rsid w:val="00593D2E"/>
    <w:rsid w:val="005B29E2"/>
    <w:rsid w:val="005D6D3C"/>
    <w:rsid w:val="005E6F05"/>
    <w:rsid w:val="005F10AC"/>
    <w:rsid w:val="005F595E"/>
    <w:rsid w:val="006110B0"/>
    <w:rsid w:val="00611576"/>
    <w:rsid w:val="0064026D"/>
    <w:rsid w:val="00646198"/>
    <w:rsid w:val="006544F8"/>
    <w:rsid w:val="006667FE"/>
    <w:rsid w:val="00671C9E"/>
    <w:rsid w:val="00677ACA"/>
    <w:rsid w:val="00683FBB"/>
    <w:rsid w:val="0068738F"/>
    <w:rsid w:val="006A2668"/>
    <w:rsid w:val="006A54F6"/>
    <w:rsid w:val="006C656E"/>
    <w:rsid w:val="006F3B32"/>
    <w:rsid w:val="006F6EB4"/>
    <w:rsid w:val="00705C73"/>
    <w:rsid w:val="0071463F"/>
    <w:rsid w:val="00735C69"/>
    <w:rsid w:val="0075271E"/>
    <w:rsid w:val="00753975"/>
    <w:rsid w:val="00762F30"/>
    <w:rsid w:val="007772D4"/>
    <w:rsid w:val="00783474"/>
    <w:rsid w:val="007859EE"/>
    <w:rsid w:val="00795998"/>
    <w:rsid w:val="007A45E0"/>
    <w:rsid w:val="007D2E37"/>
    <w:rsid w:val="007D43A7"/>
    <w:rsid w:val="007D639C"/>
    <w:rsid w:val="007F11CA"/>
    <w:rsid w:val="007F1CF8"/>
    <w:rsid w:val="007F6BBE"/>
    <w:rsid w:val="00803336"/>
    <w:rsid w:val="00835025"/>
    <w:rsid w:val="00856C41"/>
    <w:rsid w:val="008654D0"/>
    <w:rsid w:val="00890A2B"/>
    <w:rsid w:val="008950F1"/>
    <w:rsid w:val="008A014A"/>
    <w:rsid w:val="008A0D20"/>
    <w:rsid w:val="008A6CFF"/>
    <w:rsid w:val="008A7AAA"/>
    <w:rsid w:val="008B13CC"/>
    <w:rsid w:val="008B5A0B"/>
    <w:rsid w:val="008C0C24"/>
    <w:rsid w:val="008C7B33"/>
    <w:rsid w:val="008D43BF"/>
    <w:rsid w:val="008F1F51"/>
    <w:rsid w:val="008F6539"/>
    <w:rsid w:val="009010B0"/>
    <w:rsid w:val="00913859"/>
    <w:rsid w:val="009143E1"/>
    <w:rsid w:val="009171E3"/>
    <w:rsid w:val="00923349"/>
    <w:rsid w:val="00931CA2"/>
    <w:rsid w:val="009441FF"/>
    <w:rsid w:val="00944282"/>
    <w:rsid w:val="00955918"/>
    <w:rsid w:val="009713C6"/>
    <w:rsid w:val="00981CC4"/>
    <w:rsid w:val="009846FE"/>
    <w:rsid w:val="00985896"/>
    <w:rsid w:val="00995B74"/>
    <w:rsid w:val="009B2D42"/>
    <w:rsid w:val="009B6BF8"/>
    <w:rsid w:val="009C7692"/>
    <w:rsid w:val="009E6785"/>
    <w:rsid w:val="00A056BD"/>
    <w:rsid w:val="00A11260"/>
    <w:rsid w:val="00A21C72"/>
    <w:rsid w:val="00A31CE6"/>
    <w:rsid w:val="00A33245"/>
    <w:rsid w:val="00A35B00"/>
    <w:rsid w:val="00A36FE9"/>
    <w:rsid w:val="00A51BB4"/>
    <w:rsid w:val="00A5283D"/>
    <w:rsid w:val="00A81CE6"/>
    <w:rsid w:val="00A847E5"/>
    <w:rsid w:val="00A8573A"/>
    <w:rsid w:val="00A85FAD"/>
    <w:rsid w:val="00AB1EA1"/>
    <w:rsid w:val="00AB35D6"/>
    <w:rsid w:val="00AB4063"/>
    <w:rsid w:val="00AC325C"/>
    <w:rsid w:val="00B13527"/>
    <w:rsid w:val="00B25084"/>
    <w:rsid w:val="00B26F5A"/>
    <w:rsid w:val="00B32BD0"/>
    <w:rsid w:val="00B366DF"/>
    <w:rsid w:val="00B45750"/>
    <w:rsid w:val="00B4588B"/>
    <w:rsid w:val="00B85A4B"/>
    <w:rsid w:val="00B94D15"/>
    <w:rsid w:val="00BA14C2"/>
    <w:rsid w:val="00BA547C"/>
    <w:rsid w:val="00BC0601"/>
    <w:rsid w:val="00BC4CE7"/>
    <w:rsid w:val="00BD5194"/>
    <w:rsid w:val="00BD51D4"/>
    <w:rsid w:val="00BD5D29"/>
    <w:rsid w:val="00BE2087"/>
    <w:rsid w:val="00BE2710"/>
    <w:rsid w:val="00BE2E35"/>
    <w:rsid w:val="00BE46A2"/>
    <w:rsid w:val="00BE491B"/>
    <w:rsid w:val="00C027CF"/>
    <w:rsid w:val="00C05339"/>
    <w:rsid w:val="00C07C01"/>
    <w:rsid w:val="00C27EBA"/>
    <w:rsid w:val="00C32C0B"/>
    <w:rsid w:val="00C36670"/>
    <w:rsid w:val="00C36E95"/>
    <w:rsid w:val="00C438C1"/>
    <w:rsid w:val="00C5306B"/>
    <w:rsid w:val="00C57CEC"/>
    <w:rsid w:val="00C74AEA"/>
    <w:rsid w:val="00C76288"/>
    <w:rsid w:val="00C8222B"/>
    <w:rsid w:val="00C968B2"/>
    <w:rsid w:val="00CA12C1"/>
    <w:rsid w:val="00CA7232"/>
    <w:rsid w:val="00CB2C3A"/>
    <w:rsid w:val="00CB5948"/>
    <w:rsid w:val="00CC082D"/>
    <w:rsid w:val="00CC0D49"/>
    <w:rsid w:val="00CC5F13"/>
    <w:rsid w:val="00CD1871"/>
    <w:rsid w:val="00CD2430"/>
    <w:rsid w:val="00CE17EF"/>
    <w:rsid w:val="00CE3011"/>
    <w:rsid w:val="00CE38DC"/>
    <w:rsid w:val="00CE499C"/>
    <w:rsid w:val="00CE6AC2"/>
    <w:rsid w:val="00CE6EED"/>
    <w:rsid w:val="00CF399C"/>
    <w:rsid w:val="00D11488"/>
    <w:rsid w:val="00D34192"/>
    <w:rsid w:val="00D345CA"/>
    <w:rsid w:val="00D45B8E"/>
    <w:rsid w:val="00D46157"/>
    <w:rsid w:val="00D57241"/>
    <w:rsid w:val="00D6050D"/>
    <w:rsid w:val="00D65E52"/>
    <w:rsid w:val="00D844B6"/>
    <w:rsid w:val="00D87FF0"/>
    <w:rsid w:val="00DA3428"/>
    <w:rsid w:val="00DA7FD3"/>
    <w:rsid w:val="00DC2402"/>
    <w:rsid w:val="00DE4053"/>
    <w:rsid w:val="00E150F5"/>
    <w:rsid w:val="00E2084C"/>
    <w:rsid w:val="00E343F4"/>
    <w:rsid w:val="00E40666"/>
    <w:rsid w:val="00E45386"/>
    <w:rsid w:val="00E46F0F"/>
    <w:rsid w:val="00E53F9F"/>
    <w:rsid w:val="00E64E67"/>
    <w:rsid w:val="00E667EB"/>
    <w:rsid w:val="00E75F5A"/>
    <w:rsid w:val="00E77239"/>
    <w:rsid w:val="00EA009B"/>
    <w:rsid w:val="00EB2EE0"/>
    <w:rsid w:val="00EB3C67"/>
    <w:rsid w:val="00EB5E72"/>
    <w:rsid w:val="00EB7809"/>
    <w:rsid w:val="00EC3C8E"/>
    <w:rsid w:val="00EF0ACF"/>
    <w:rsid w:val="00EF5A89"/>
    <w:rsid w:val="00F105D9"/>
    <w:rsid w:val="00F1158C"/>
    <w:rsid w:val="00F12197"/>
    <w:rsid w:val="00F20301"/>
    <w:rsid w:val="00F21847"/>
    <w:rsid w:val="00F35633"/>
    <w:rsid w:val="00F35D7F"/>
    <w:rsid w:val="00F400D5"/>
    <w:rsid w:val="00F415C8"/>
    <w:rsid w:val="00F6254C"/>
    <w:rsid w:val="00F63857"/>
    <w:rsid w:val="00F66B8C"/>
    <w:rsid w:val="00F8393C"/>
    <w:rsid w:val="00F83B46"/>
    <w:rsid w:val="00F874C8"/>
    <w:rsid w:val="00F928ED"/>
    <w:rsid w:val="00F93AF3"/>
    <w:rsid w:val="00FA6CEA"/>
    <w:rsid w:val="00FC12B2"/>
    <w:rsid w:val="00FD7DA1"/>
    <w:rsid w:val="00FE3A9E"/>
    <w:rsid w:val="00FE410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87B5FB4"/>
  <w15:docId w15:val="{9E540A2C-768B-4BF4-89A0-28D57F99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semiHidden/>
    <w:unhideWhenUsed/>
    <w:qFormat/>
    <w:rsid w:val="00981C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F11CA"/>
  </w:style>
  <w:style w:type="character" w:customStyle="1" w:styleId="eop">
    <w:name w:val="eop"/>
    <w:basedOn w:val="DefaultParagraphFont"/>
    <w:rsid w:val="007F11CA"/>
  </w:style>
  <w:style w:type="character" w:styleId="CommentReference">
    <w:name w:val="annotation reference"/>
    <w:basedOn w:val="DefaultParagraphFont"/>
    <w:uiPriority w:val="99"/>
    <w:semiHidden/>
    <w:unhideWhenUsed/>
    <w:rsid w:val="007F11CA"/>
    <w:rPr>
      <w:sz w:val="16"/>
      <w:szCs w:val="16"/>
    </w:rPr>
  </w:style>
  <w:style w:type="paragraph" w:styleId="CommentText">
    <w:name w:val="annotation text"/>
    <w:basedOn w:val="Normal"/>
    <w:link w:val="CommentTextChar"/>
    <w:uiPriority w:val="99"/>
    <w:unhideWhenUsed/>
    <w:rsid w:val="007F11CA"/>
  </w:style>
  <w:style w:type="character" w:customStyle="1" w:styleId="CommentTextChar">
    <w:name w:val="Comment Text Char"/>
    <w:basedOn w:val="DefaultParagraphFont"/>
    <w:link w:val="CommentText"/>
    <w:uiPriority w:val="99"/>
    <w:rsid w:val="007F11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F11CA"/>
    <w:rPr>
      <w:b/>
      <w:bCs/>
    </w:rPr>
  </w:style>
  <w:style w:type="character" w:customStyle="1" w:styleId="CommentSubjectChar">
    <w:name w:val="Comment Subject Char"/>
    <w:basedOn w:val="CommentTextChar"/>
    <w:link w:val="CommentSubject"/>
    <w:uiPriority w:val="99"/>
    <w:semiHidden/>
    <w:rsid w:val="007F11CA"/>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BC0601"/>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F35633"/>
    <w:pPr>
      <w:widowControl w:val="0"/>
      <w:autoSpaceDE w:val="0"/>
      <w:autoSpaceDN w:val="0"/>
    </w:pPr>
    <w:rPr>
      <w:rFonts w:ascii="Arial" w:eastAsia="Arial" w:hAnsi="Arial" w:cs="Arial"/>
      <w:sz w:val="22"/>
      <w:szCs w:val="22"/>
      <w:lang w:val="en-US" w:eastAsia="en-US"/>
    </w:rPr>
  </w:style>
  <w:style w:type="character" w:customStyle="1" w:styleId="Heading3Char">
    <w:name w:val="Heading 3 Char"/>
    <w:basedOn w:val="DefaultParagraphFont"/>
    <w:link w:val="Heading3"/>
    <w:uiPriority w:val="9"/>
    <w:semiHidden/>
    <w:rsid w:val="00981CC4"/>
    <w:rPr>
      <w:rFonts w:asciiTheme="majorHAnsi" w:eastAsiaTheme="majorEastAsia" w:hAnsiTheme="majorHAnsi" w:cstheme="majorBidi"/>
      <w:color w:val="243F60" w:themeColor="accent1" w:themeShade="7F"/>
      <w:sz w:val="24"/>
      <w:szCs w:val="24"/>
      <w:lang w:val="en-GB" w:eastAsia="en-GB"/>
    </w:rPr>
  </w:style>
  <w:style w:type="paragraph" w:customStyle="1" w:styleId="xmsonormal">
    <w:name w:val="x_msonormal"/>
    <w:basedOn w:val="Normal"/>
    <w:uiPriority w:val="99"/>
    <w:rsid w:val="004B3151"/>
    <w:rPr>
      <w:rFonts w:eastAsiaTheme="minorHAnsi"/>
      <w:sz w:val="24"/>
      <w:szCs w:val="24"/>
      <w:lang w:val="en-IE" w:eastAsia="en-IE"/>
    </w:rPr>
  </w:style>
  <w:style w:type="character" w:customStyle="1" w:styleId="xelementtoproof">
    <w:name w:val="x_elementtoproof"/>
    <w:basedOn w:val="DefaultParagraphFont"/>
    <w:rsid w:val="004B3151"/>
  </w:style>
  <w:style w:type="character" w:styleId="UnresolvedMention">
    <w:name w:val="Unresolved Mention"/>
    <w:basedOn w:val="DefaultParagraphFont"/>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558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37575070">
      <w:bodyDiv w:val="1"/>
      <w:marLeft w:val="0"/>
      <w:marRight w:val="0"/>
      <w:marTop w:val="0"/>
      <w:marBottom w:val="0"/>
      <w:divBdr>
        <w:top w:val="none" w:sz="0" w:space="0" w:color="auto"/>
        <w:left w:val="none" w:sz="0" w:space="0" w:color="auto"/>
        <w:bottom w:val="none" w:sz="0" w:space="0" w:color="auto"/>
        <w:right w:val="none" w:sz="0" w:space="0" w:color="auto"/>
      </w:divBdr>
    </w:div>
    <w:div w:id="353578562">
      <w:bodyDiv w:val="1"/>
      <w:marLeft w:val="0"/>
      <w:marRight w:val="0"/>
      <w:marTop w:val="0"/>
      <w:marBottom w:val="0"/>
      <w:divBdr>
        <w:top w:val="none" w:sz="0" w:space="0" w:color="auto"/>
        <w:left w:val="none" w:sz="0" w:space="0" w:color="auto"/>
        <w:bottom w:val="none" w:sz="0" w:space="0" w:color="auto"/>
        <w:right w:val="none" w:sz="0" w:space="0" w:color="auto"/>
      </w:divBdr>
    </w:div>
    <w:div w:id="508561630">
      <w:bodyDiv w:val="1"/>
      <w:marLeft w:val="0"/>
      <w:marRight w:val="0"/>
      <w:marTop w:val="0"/>
      <w:marBottom w:val="0"/>
      <w:divBdr>
        <w:top w:val="none" w:sz="0" w:space="0" w:color="auto"/>
        <w:left w:val="none" w:sz="0" w:space="0" w:color="auto"/>
        <w:bottom w:val="none" w:sz="0" w:space="0" w:color="auto"/>
        <w:right w:val="none" w:sz="0" w:space="0" w:color="auto"/>
      </w:divBdr>
    </w:div>
    <w:div w:id="768504373">
      <w:bodyDiv w:val="1"/>
      <w:marLeft w:val="0"/>
      <w:marRight w:val="0"/>
      <w:marTop w:val="0"/>
      <w:marBottom w:val="0"/>
      <w:divBdr>
        <w:top w:val="none" w:sz="0" w:space="0" w:color="auto"/>
        <w:left w:val="none" w:sz="0" w:space="0" w:color="auto"/>
        <w:bottom w:val="none" w:sz="0" w:space="0" w:color="auto"/>
        <w:right w:val="none" w:sz="0" w:space="0" w:color="auto"/>
      </w:divBdr>
    </w:div>
    <w:div w:id="1145855179">
      <w:bodyDiv w:val="1"/>
      <w:marLeft w:val="0"/>
      <w:marRight w:val="0"/>
      <w:marTop w:val="0"/>
      <w:marBottom w:val="0"/>
      <w:divBdr>
        <w:top w:val="none" w:sz="0" w:space="0" w:color="auto"/>
        <w:left w:val="none" w:sz="0" w:space="0" w:color="auto"/>
        <w:bottom w:val="none" w:sz="0" w:space="0" w:color="auto"/>
        <w:right w:val="none" w:sz="0" w:space="0" w:color="auto"/>
      </w:divBdr>
    </w:div>
    <w:div w:id="1282154449">
      <w:bodyDiv w:val="1"/>
      <w:marLeft w:val="0"/>
      <w:marRight w:val="0"/>
      <w:marTop w:val="0"/>
      <w:marBottom w:val="0"/>
      <w:divBdr>
        <w:top w:val="none" w:sz="0" w:space="0" w:color="auto"/>
        <w:left w:val="none" w:sz="0" w:space="0" w:color="auto"/>
        <w:bottom w:val="none" w:sz="0" w:space="0" w:color="auto"/>
        <w:right w:val="none" w:sz="0" w:space="0" w:color="auto"/>
      </w:divBdr>
    </w:div>
    <w:div w:id="1389456286">
      <w:bodyDiv w:val="1"/>
      <w:marLeft w:val="0"/>
      <w:marRight w:val="0"/>
      <w:marTop w:val="0"/>
      <w:marBottom w:val="0"/>
      <w:divBdr>
        <w:top w:val="none" w:sz="0" w:space="0" w:color="auto"/>
        <w:left w:val="none" w:sz="0" w:space="0" w:color="auto"/>
        <w:bottom w:val="none" w:sz="0" w:space="0" w:color="auto"/>
        <w:right w:val="none" w:sz="0" w:space="0" w:color="auto"/>
      </w:divBdr>
    </w:div>
    <w:div w:id="1508134481">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0530083">
      <w:bodyDiv w:val="1"/>
      <w:marLeft w:val="0"/>
      <w:marRight w:val="0"/>
      <w:marTop w:val="0"/>
      <w:marBottom w:val="0"/>
      <w:divBdr>
        <w:top w:val="none" w:sz="0" w:space="0" w:color="auto"/>
        <w:left w:val="none" w:sz="0" w:space="0" w:color="auto"/>
        <w:bottom w:val="none" w:sz="0" w:space="0" w:color="auto"/>
        <w:right w:val="none" w:sz="0" w:space="0" w:color="auto"/>
      </w:divBdr>
    </w:div>
    <w:div w:id="1766534065">
      <w:bodyDiv w:val="1"/>
      <w:marLeft w:val="0"/>
      <w:marRight w:val="0"/>
      <w:marTop w:val="0"/>
      <w:marBottom w:val="0"/>
      <w:divBdr>
        <w:top w:val="none" w:sz="0" w:space="0" w:color="auto"/>
        <w:left w:val="none" w:sz="0" w:space="0" w:color="auto"/>
        <w:bottom w:val="none" w:sz="0" w:space="0" w:color="auto"/>
        <w:right w:val="none" w:sz="0" w:space="0" w:color="auto"/>
      </w:divBdr>
    </w:div>
    <w:div w:id="1827668719">
      <w:bodyDiv w:val="1"/>
      <w:marLeft w:val="0"/>
      <w:marRight w:val="0"/>
      <w:marTop w:val="0"/>
      <w:marBottom w:val="0"/>
      <w:divBdr>
        <w:top w:val="none" w:sz="0" w:space="0" w:color="auto"/>
        <w:left w:val="none" w:sz="0" w:space="0" w:color="auto"/>
        <w:bottom w:val="none" w:sz="0" w:space="0" w:color="auto"/>
        <w:right w:val="none" w:sz="0" w:space="0" w:color="auto"/>
      </w:divBdr>
    </w:div>
    <w:div w:id="1868326703">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sling.duffy@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7A379-DD7F-41D9-AC31-2DC2D84D33F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3D455A17-AA8C-409F-9B14-44FDAE9DD8AB}">
  <ds:schemaRefs>
    <ds:schemaRef ds:uri="http://schemas.microsoft.com/sharepoint/v3/contenttype/forms"/>
  </ds:schemaRefs>
</ds:datastoreItem>
</file>

<file path=customXml/itemProps3.xml><?xml version="1.0" encoding="utf-8"?>
<ds:datastoreItem xmlns:ds="http://schemas.openxmlformats.org/officeDocument/2006/customXml" ds:itemID="{62704E9C-6685-4A74-BF31-E91341D4D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4827</Words>
  <Characters>27519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3</cp:revision>
  <dcterms:created xsi:type="dcterms:W3CDTF">2026-04-15T10:53:00Z</dcterms:created>
  <dcterms:modified xsi:type="dcterms:W3CDTF">2026-04-22T09:04:00Z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