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905D" w14:textId="157B13CF" w:rsidR="00543F98" w:rsidRDefault="0049051E" w:rsidP="009201AB">
      <w:pPr>
        <w:pStyle w:val="Heading7"/>
        <w:rPr>
          <w:rFonts w:cs="Arial"/>
          <w:b w:val="0"/>
        </w:rPr>
      </w:pPr>
      <w:r w:rsidRPr="00324FEE">
        <w:rPr>
          <w:noProof/>
          <w:color w:val="000099"/>
          <w:lang w:val="en-IE" w:eastAsia="en-IE"/>
        </w:rPr>
        <w:drawing>
          <wp:anchor distT="0" distB="0" distL="114300" distR="114300" simplePos="0" relativeHeight="251667456" behindDoc="0" locked="0" layoutInCell="1" allowOverlap="1" wp14:anchorId="16B8BF31" wp14:editId="3DCCF9F7">
            <wp:simplePos x="0" y="0"/>
            <wp:positionH relativeFrom="margin">
              <wp:posOffset>-556425</wp:posOffset>
            </wp:positionH>
            <wp:positionV relativeFrom="margin">
              <wp:posOffset>-275314</wp:posOffset>
            </wp:positionV>
            <wp:extent cx="1028700" cy="855980"/>
            <wp:effectExtent l="0" t="0" r="0" b="0"/>
            <wp:wrapSquare wrapText="bothSides"/>
            <wp:docPr id="6" name="Picture 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07BE0" w14:textId="53CD7863" w:rsidR="008D25EA" w:rsidRDefault="00240577" w:rsidP="008F5062">
      <w:pPr>
        <w:jc w:val="right"/>
        <w:rPr>
          <w:rFonts w:ascii="Arial" w:hAnsi="Arial" w:cs="Arial"/>
          <w:b/>
          <w:bCs/>
          <w:iCs/>
        </w:rPr>
      </w:pPr>
      <w:r>
        <w:rPr>
          <w:rFonts w:ascii="Arial" w:hAnsi="Arial" w:cs="Arial"/>
          <w:b/>
          <w:bCs/>
          <w:iCs/>
        </w:rPr>
        <w:t>Project Manager for</w:t>
      </w:r>
      <w:r w:rsidR="008F5062" w:rsidRPr="008F5062">
        <w:rPr>
          <w:rFonts w:ascii="Arial" w:hAnsi="Arial" w:cs="Arial"/>
          <w:b/>
          <w:bCs/>
          <w:iCs/>
        </w:rPr>
        <w:t xml:space="preserve"> </w:t>
      </w:r>
      <w:r>
        <w:rPr>
          <w:rFonts w:ascii="Arial" w:hAnsi="Arial" w:cs="Arial"/>
          <w:b/>
          <w:bCs/>
          <w:iCs/>
        </w:rPr>
        <w:t>Men’s Health</w:t>
      </w:r>
      <w:r w:rsidR="00650ACB">
        <w:rPr>
          <w:rFonts w:ascii="Arial" w:hAnsi="Arial" w:cs="Arial"/>
          <w:b/>
          <w:bCs/>
          <w:iCs/>
        </w:rPr>
        <w:t xml:space="preserve"> (Grade VII)</w:t>
      </w:r>
      <w:r w:rsidR="00C77516">
        <w:rPr>
          <w:rFonts w:ascii="Arial" w:hAnsi="Arial" w:cs="Arial"/>
          <w:b/>
          <w:bCs/>
          <w:iCs/>
        </w:rPr>
        <w:t xml:space="preserve"> </w:t>
      </w:r>
    </w:p>
    <w:p w14:paraId="1EAD25F6" w14:textId="2E987D3B" w:rsidR="008F5062" w:rsidRPr="008F5062" w:rsidRDefault="008D25EA" w:rsidP="008F5062">
      <w:pPr>
        <w:jc w:val="right"/>
        <w:rPr>
          <w:rFonts w:ascii="Arial" w:hAnsi="Arial" w:cs="Arial"/>
          <w:b/>
          <w:bCs/>
          <w:iCs/>
        </w:rPr>
      </w:pPr>
      <w:r>
        <w:rPr>
          <w:rFonts w:ascii="Arial" w:hAnsi="Arial" w:cs="Arial"/>
          <w:b/>
          <w:bCs/>
          <w:iCs/>
        </w:rPr>
        <w:t xml:space="preserve">National </w:t>
      </w:r>
      <w:r w:rsidR="00C77516">
        <w:rPr>
          <w:rFonts w:ascii="Arial" w:hAnsi="Arial" w:cs="Arial"/>
          <w:b/>
          <w:bCs/>
          <w:iCs/>
        </w:rPr>
        <w:t>Health &amp; Wellbeing</w:t>
      </w:r>
    </w:p>
    <w:p w14:paraId="3BBC2F99" w14:textId="38D4BAAA" w:rsidR="00543F98" w:rsidRDefault="00543F98" w:rsidP="00543F98">
      <w:pPr>
        <w:ind w:left="-1260"/>
        <w:jc w:val="right"/>
        <w:rPr>
          <w:rFonts w:ascii="Arial" w:hAnsi="Arial" w:cs="Arial"/>
          <w:b/>
        </w:rPr>
      </w:pPr>
      <w:r w:rsidRPr="00463454">
        <w:rPr>
          <w:rFonts w:ascii="Arial" w:hAnsi="Arial" w:cs="Arial"/>
          <w:b/>
        </w:rPr>
        <w:t>Job Specification &amp; Terms and Conditions</w:t>
      </w:r>
    </w:p>
    <w:p w14:paraId="3D7ACEF5" w14:textId="77777777" w:rsidR="00543F98" w:rsidRPr="00C365B4"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63508" w14:paraId="1CCC5E2D" w14:textId="77777777" w:rsidTr="16CC9C37">
        <w:tc>
          <w:tcPr>
            <w:tcW w:w="2364" w:type="dxa"/>
          </w:tcPr>
          <w:p w14:paraId="2B6266B2" w14:textId="77777777" w:rsidR="00543F98" w:rsidRPr="00B63508" w:rsidRDefault="00F6254C" w:rsidP="00B63508">
            <w:pPr>
              <w:spacing w:after="40"/>
              <w:rPr>
                <w:rFonts w:ascii="Arial" w:hAnsi="Arial" w:cs="Arial"/>
                <w:b/>
                <w:bCs/>
              </w:rPr>
            </w:pPr>
            <w:r w:rsidRPr="00B63508">
              <w:rPr>
                <w:rFonts w:ascii="Arial" w:hAnsi="Arial" w:cs="Arial"/>
                <w:b/>
                <w:bCs/>
              </w:rPr>
              <w:t xml:space="preserve">Job Title, </w:t>
            </w:r>
            <w:r w:rsidR="00543F98" w:rsidRPr="00B63508">
              <w:rPr>
                <w:rFonts w:ascii="Arial" w:hAnsi="Arial" w:cs="Arial"/>
                <w:b/>
                <w:bCs/>
              </w:rPr>
              <w:t>Grade</w:t>
            </w:r>
            <w:r w:rsidRPr="00B63508">
              <w:rPr>
                <w:rFonts w:ascii="Arial" w:hAnsi="Arial" w:cs="Arial"/>
                <w:b/>
                <w:bCs/>
              </w:rPr>
              <w:t xml:space="preserve"> Code</w:t>
            </w:r>
          </w:p>
        </w:tc>
        <w:tc>
          <w:tcPr>
            <w:tcW w:w="8256" w:type="dxa"/>
          </w:tcPr>
          <w:p w14:paraId="00F12E8E" w14:textId="77777777" w:rsidR="00650ACB" w:rsidRPr="00650ACB" w:rsidRDefault="00650ACB" w:rsidP="00B63508">
            <w:pPr>
              <w:tabs>
                <w:tab w:val="left" w:pos="283"/>
              </w:tabs>
              <w:spacing w:after="40"/>
              <w:rPr>
                <w:rFonts w:ascii="Arial" w:hAnsi="Arial" w:cs="Arial"/>
                <w:iCs/>
              </w:rPr>
            </w:pPr>
            <w:r w:rsidRPr="00650ACB">
              <w:rPr>
                <w:rFonts w:ascii="Arial" w:hAnsi="Arial" w:cs="Arial"/>
                <w:iCs/>
              </w:rPr>
              <w:t xml:space="preserve">Project Manager for Men’s Health (Grade VII) </w:t>
            </w:r>
          </w:p>
          <w:p w14:paraId="1E58E2DE" w14:textId="77777777" w:rsidR="00650ACB" w:rsidRDefault="00650ACB" w:rsidP="00B63508">
            <w:pPr>
              <w:tabs>
                <w:tab w:val="left" w:pos="283"/>
              </w:tabs>
              <w:spacing w:after="40"/>
              <w:rPr>
                <w:rFonts w:ascii="Arial" w:hAnsi="Arial" w:cs="Arial"/>
                <w:iCs/>
              </w:rPr>
            </w:pPr>
          </w:p>
          <w:p w14:paraId="581FDA97" w14:textId="3F93A620" w:rsidR="00543F98" w:rsidRPr="00650ACB" w:rsidRDefault="003971FC" w:rsidP="00B63508">
            <w:pPr>
              <w:tabs>
                <w:tab w:val="left" w:pos="283"/>
              </w:tabs>
              <w:spacing w:after="40"/>
              <w:rPr>
                <w:rFonts w:ascii="Arial" w:hAnsi="Arial" w:cs="Arial"/>
                <w:i/>
              </w:rPr>
            </w:pPr>
            <w:r w:rsidRPr="00650ACB">
              <w:rPr>
                <w:rFonts w:ascii="Arial" w:hAnsi="Arial" w:cs="Arial"/>
                <w:i/>
              </w:rPr>
              <w:t>(Grade Code: 0582)</w:t>
            </w:r>
          </w:p>
          <w:p w14:paraId="6CE15D7C" w14:textId="545F939D" w:rsidR="0041439A" w:rsidRPr="00B63508" w:rsidRDefault="0041439A" w:rsidP="00B63508">
            <w:pPr>
              <w:tabs>
                <w:tab w:val="left" w:pos="283"/>
              </w:tabs>
              <w:spacing w:after="40"/>
              <w:rPr>
                <w:rFonts w:ascii="Arial" w:hAnsi="Arial" w:cs="Arial"/>
                <w:iCs/>
              </w:rPr>
            </w:pPr>
          </w:p>
        </w:tc>
      </w:tr>
      <w:tr w:rsidR="00C57CEC" w:rsidRPr="00B63508" w14:paraId="4510CA0F" w14:textId="77777777" w:rsidTr="16CC9C37">
        <w:tc>
          <w:tcPr>
            <w:tcW w:w="2364" w:type="dxa"/>
          </w:tcPr>
          <w:p w14:paraId="6745AF33" w14:textId="77777777" w:rsidR="00C57CEC" w:rsidRPr="00B63508" w:rsidRDefault="00C57CEC" w:rsidP="00B63508">
            <w:pPr>
              <w:spacing w:after="40"/>
              <w:rPr>
                <w:rFonts w:ascii="Arial" w:hAnsi="Arial" w:cs="Arial"/>
                <w:b/>
                <w:bCs/>
              </w:rPr>
            </w:pPr>
            <w:r w:rsidRPr="00B63508">
              <w:rPr>
                <w:rFonts w:ascii="Arial" w:hAnsi="Arial" w:cs="Arial"/>
                <w:b/>
                <w:bCs/>
              </w:rPr>
              <w:t>Campaign Reference</w:t>
            </w:r>
          </w:p>
        </w:tc>
        <w:tc>
          <w:tcPr>
            <w:tcW w:w="8256" w:type="dxa"/>
          </w:tcPr>
          <w:p w14:paraId="775F22F9" w14:textId="74CCB9B3" w:rsidR="00C57CEC" w:rsidRPr="00B63508" w:rsidRDefault="008F5062" w:rsidP="00B63508">
            <w:pPr>
              <w:spacing w:after="40"/>
              <w:rPr>
                <w:rFonts w:ascii="Arial" w:hAnsi="Arial" w:cs="Arial"/>
                <w:bCs/>
                <w:iCs/>
              </w:rPr>
            </w:pPr>
            <w:r w:rsidRPr="00B63508">
              <w:rPr>
                <w:rFonts w:ascii="Arial" w:hAnsi="Arial" w:cs="Arial"/>
                <w:bCs/>
                <w:iCs/>
              </w:rPr>
              <w:t>NRS</w:t>
            </w:r>
            <w:r w:rsidR="0041439A">
              <w:rPr>
                <w:rFonts w:ascii="Arial" w:hAnsi="Arial" w:cs="Arial"/>
                <w:bCs/>
                <w:iCs/>
              </w:rPr>
              <w:t>15393</w:t>
            </w:r>
          </w:p>
          <w:p w14:paraId="17CD966E" w14:textId="77777777" w:rsidR="00BE491B" w:rsidRPr="00B63508" w:rsidRDefault="00BE491B" w:rsidP="00B63508">
            <w:pPr>
              <w:spacing w:after="40"/>
              <w:rPr>
                <w:rFonts w:ascii="Arial" w:hAnsi="Arial" w:cs="Arial"/>
                <w:bCs/>
                <w:iCs/>
                <w:color w:val="000099"/>
              </w:rPr>
            </w:pPr>
          </w:p>
        </w:tc>
      </w:tr>
      <w:tr w:rsidR="00C57CEC" w:rsidRPr="00B63508" w14:paraId="02BB5619" w14:textId="77777777" w:rsidTr="16CC9C37">
        <w:tc>
          <w:tcPr>
            <w:tcW w:w="2364" w:type="dxa"/>
          </w:tcPr>
          <w:p w14:paraId="302481F5" w14:textId="77777777" w:rsidR="00C57CEC" w:rsidRPr="00B63508" w:rsidRDefault="00C57CEC" w:rsidP="00B63508">
            <w:pPr>
              <w:spacing w:after="40"/>
              <w:rPr>
                <w:rFonts w:ascii="Arial" w:hAnsi="Arial" w:cs="Arial"/>
                <w:b/>
                <w:bCs/>
              </w:rPr>
            </w:pPr>
            <w:r w:rsidRPr="00B63508">
              <w:rPr>
                <w:rFonts w:ascii="Arial" w:hAnsi="Arial" w:cs="Arial"/>
                <w:b/>
                <w:bCs/>
              </w:rPr>
              <w:t>Closing Date</w:t>
            </w:r>
          </w:p>
        </w:tc>
        <w:tc>
          <w:tcPr>
            <w:tcW w:w="8256" w:type="dxa"/>
          </w:tcPr>
          <w:p w14:paraId="66FD0E97" w14:textId="77777777" w:rsidR="00BE491B" w:rsidRDefault="008C0C49" w:rsidP="00B63508">
            <w:pPr>
              <w:spacing w:after="40"/>
              <w:rPr>
                <w:rFonts w:ascii="Arial" w:hAnsi="Arial" w:cs="Arial"/>
                <w:color w:val="000000" w:themeColor="text1"/>
              </w:rPr>
            </w:pPr>
            <w:r w:rsidRPr="008C0C49">
              <w:rPr>
                <w:rFonts w:ascii="Arial" w:hAnsi="Arial" w:cs="Arial"/>
                <w:color w:val="000000" w:themeColor="text1"/>
              </w:rPr>
              <w:t>Thursday 18th of June 2026 at 12:00PM</w:t>
            </w:r>
          </w:p>
          <w:p w14:paraId="562FCC3E" w14:textId="3F4F0D23" w:rsidR="008C0C49" w:rsidRPr="00B63508" w:rsidRDefault="008C0C49" w:rsidP="00B63508">
            <w:pPr>
              <w:spacing w:after="40"/>
              <w:rPr>
                <w:rFonts w:ascii="Arial" w:hAnsi="Arial" w:cs="Arial"/>
                <w:color w:val="000000" w:themeColor="text1"/>
              </w:rPr>
            </w:pPr>
          </w:p>
        </w:tc>
      </w:tr>
      <w:tr w:rsidR="00C57CEC" w:rsidRPr="00C80F67" w14:paraId="53381739" w14:textId="77777777" w:rsidTr="16CC9C37">
        <w:tc>
          <w:tcPr>
            <w:tcW w:w="2364" w:type="dxa"/>
          </w:tcPr>
          <w:p w14:paraId="67E29BF3" w14:textId="77777777" w:rsidR="00C57CEC" w:rsidRPr="00C80F67" w:rsidRDefault="00C57CEC" w:rsidP="00B63508">
            <w:pPr>
              <w:spacing w:after="40"/>
              <w:rPr>
                <w:rFonts w:ascii="Arial" w:hAnsi="Arial" w:cs="Arial"/>
                <w:b/>
                <w:bCs/>
              </w:rPr>
            </w:pPr>
            <w:r w:rsidRPr="00C80F67">
              <w:rPr>
                <w:rFonts w:ascii="Arial" w:hAnsi="Arial" w:cs="Arial"/>
                <w:b/>
                <w:bCs/>
              </w:rPr>
              <w:t>Proposed Interview Date (s)</w:t>
            </w:r>
          </w:p>
        </w:tc>
        <w:tc>
          <w:tcPr>
            <w:tcW w:w="8256" w:type="dxa"/>
          </w:tcPr>
          <w:p w14:paraId="4A1A792B" w14:textId="77777777" w:rsidR="00C80F67" w:rsidRPr="00C80F67" w:rsidRDefault="00C80F67" w:rsidP="00C80F67">
            <w:pPr>
              <w:pStyle w:val="Heading7"/>
              <w:rPr>
                <w:rFonts w:cs="Arial"/>
                <w:b w:val="0"/>
                <w:sz w:val="20"/>
              </w:rPr>
            </w:pPr>
            <w:r w:rsidRPr="00C80F67">
              <w:rPr>
                <w:rFonts w:cs="Arial"/>
                <w:b w:val="0"/>
                <w:sz w:val="20"/>
              </w:rPr>
              <w:t>Candidates will normally be given at least two weeks' notice of interview. The timescale may be reduced in exceptional circumstances.</w:t>
            </w:r>
          </w:p>
          <w:p w14:paraId="7B85B32F" w14:textId="52EF86FD" w:rsidR="00C57CEC" w:rsidRPr="00C80F67" w:rsidRDefault="00C57CEC" w:rsidP="00B63508">
            <w:pPr>
              <w:spacing w:after="40"/>
              <w:rPr>
                <w:rFonts w:ascii="Arial" w:hAnsi="Arial" w:cs="Arial"/>
                <w:bCs/>
                <w:iCs/>
                <w:color w:val="000099"/>
              </w:rPr>
            </w:pPr>
          </w:p>
        </w:tc>
      </w:tr>
      <w:tr w:rsidR="00543F98" w:rsidRPr="00B63508" w14:paraId="71052642" w14:textId="77777777" w:rsidTr="16CC9C37">
        <w:tc>
          <w:tcPr>
            <w:tcW w:w="2364" w:type="dxa"/>
          </w:tcPr>
          <w:p w14:paraId="29DFB702" w14:textId="77777777" w:rsidR="00543F98" w:rsidRPr="00B63508" w:rsidRDefault="00543F98" w:rsidP="00B63508">
            <w:pPr>
              <w:spacing w:after="40"/>
              <w:rPr>
                <w:rFonts w:ascii="Arial" w:hAnsi="Arial" w:cs="Arial"/>
                <w:b/>
                <w:bCs/>
              </w:rPr>
            </w:pPr>
            <w:r w:rsidRPr="00B63508">
              <w:rPr>
                <w:rFonts w:ascii="Arial" w:hAnsi="Arial" w:cs="Arial"/>
                <w:b/>
                <w:bCs/>
              </w:rPr>
              <w:t>Taking up Appointment</w:t>
            </w:r>
          </w:p>
        </w:tc>
        <w:tc>
          <w:tcPr>
            <w:tcW w:w="8256" w:type="dxa"/>
          </w:tcPr>
          <w:p w14:paraId="067C7E47" w14:textId="77777777" w:rsidR="00543F98" w:rsidRPr="00B63508" w:rsidRDefault="00543F98" w:rsidP="00B63508">
            <w:pPr>
              <w:spacing w:after="40"/>
              <w:rPr>
                <w:rFonts w:ascii="Arial" w:hAnsi="Arial" w:cs="Arial"/>
                <w:iCs/>
              </w:rPr>
            </w:pPr>
            <w:r w:rsidRPr="00B63508">
              <w:rPr>
                <w:rFonts w:ascii="Arial" w:hAnsi="Arial" w:cs="Arial"/>
                <w:iCs/>
              </w:rPr>
              <w:t>A start date will be indicated at job offer stage.</w:t>
            </w:r>
          </w:p>
        </w:tc>
      </w:tr>
      <w:tr w:rsidR="00543F98" w:rsidRPr="00B63508" w14:paraId="06371ECE" w14:textId="77777777" w:rsidTr="16CC9C37">
        <w:tc>
          <w:tcPr>
            <w:tcW w:w="2364" w:type="dxa"/>
          </w:tcPr>
          <w:p w14:paraId="6D99A237" w14:textId="77777777" w:rsidR="00543F98" w:rsidRPr="00B63508" w:rsidRDefault="00543F98" w:rsidP="00B63508">
            <w:pPr>
              <w:spacing w:after="40"/>
              <w:rPr>
                <w:rFonts w:ascii="Arial" w:hAnsi="Arial" w:cs="Arial"/>
                <w:b/>
                <w:bCs/>
              </w:rPr>
            </w:pPr>
            <w:r w:rsidRPr="00B63508">
              <w:rPr>
                <w:rFonts w:ascii="Arial" w:hAnsi="Arial" w:cs="Arial"/>
                <w:b/>
                <w:bCs/>
              </w:rPr>
              <w:t>Location of Post</w:t>
            </w:r>
          </w:p>
        </w:tc>
        <w:tc>
          <w:tcPr>
            <w:tcW w:w="8256" w:type="dxa"/>
          </w:tcPr>
          <w:p w14:paraId="07D58CD4" w14:textId="01A09A14" w:rsidR="007B5B0B" w:rsidRDefault="003B3EE4" w:rsidP="00B63508">
            <w:pPr>
              <w:spacing w:after="40"/>
              <w:rPr>
                <w:rFonts w:ascii="Arial" w:hAnsi="Arial" w:cs="Arial"/>
              </w:rPr>
            </w:pPr>
            <w:r>
              <w:rPr>
                <w:rFonts w:ascii="Arial" w:hAnsi="Arial" w:cs="Arial"/>
              </w:rPr>
              <w:t xml:space="preserve">There </w:t>
            </w:r>
            <w:r w:rsidR="00CE001A">
              <w:rPr>
                <w:rFonts w:ascii="Arial" w:hAnsi="Arial" w:cs="Arial"/>
              </w:rPr>
              <w:t xml:space="preserve">is </w:t>
            </w:r>
            <w:r w:rsidR="00614DF7">
              <w:rPr>
                <w:rFonts w:ascii="Arial" w:hAnsi="Arial" w:cs="Arial"/>
              </w:rPr>
              <w:t xml:space="preserve">currently one permanent whole-time vacancy available in the </w:t>
            </w:r>
            <w:r w:rsidR="00664E91">
              <w:rPr>
                <w:rFonts w:ascii="Arial" w:hAnsi="Arial" w:cs="Arial"/>
              </w:rPr>
              <w:t xml:space="preserve">National </w:t>
            </w:r>
            <w:r w:rsidR="00614DF7">
              <w:rPr>
                <w:rFonts w:ascii="Arial" w:hAnsi="Arial" w:cs="Arial"/>
              </w:rPr>
              <w:t xml:space="preserve">Office of Health and Wellbeing, </w:t>
            </w:r>
            <w:r w:rsidR="00664E91">
              <w:rPr>
                <w:rFonts w:ascii="Arial" w:hAnsi="Arial" w:cs="Arial"/>
              </w:rPr>
              <w:t>4</w:t>
            </w:r>
            <w:r w:rsidR="00664E91" w:rsidRPr="00664E91">
              <w:rPr>
                <w:rFonts w:ascii="Arial" w:hAnsi="Arial" w:cs="Arial"/>
                <w:vertAlign w:val="superscript"/>
              </w:rPr>
              <w:t>th</w:t>
            </w:r>
            <w:r w:rsidR="00664E91">
              <w:rPr>
                <w:rFonts w:ascii="Arial" w:hAnsi="Arial" w:cs="Arial"/>
              </w:rPr>
              <w:t xml:space="preserve"> Floor, </w:t>
            </w:r>
            <w:r w:rsidR="00614DF7">
              <w:rPr>
                <w:rFonts w:ascii="Arial" w:hAnsi="Arial" w:cs="Arial"/>
              </w:rPr>
              <w:t>89-94 Capel Street, Dublin 1</w:t>
            </w:r>
            <w:r w:rsidR="008F5062" w:rsidRPr="00B63508">
              <w:rPr>
                <w:rFonts w:ascii="Arial" w:hAnsi="Arial" w:cs="Arial"/>
              </w:rPr>
              <w:t>.</w:t>
            </w:r>
            <w:r w:rsidR="00614DF7">
              <w:rPr>
                <w:rFonts w:ascii="Arial" w:hAnsi="Arial" w:cs="Arial"/>
              </w:rPr>
              <w:t xml:space="preserve">  </w:t>
            </w:r>
          </w:p>
          <w:p w14:paraId="5740C165" w14:textId="77777777" w:rsidR="007B5B0B" w:rsidRDefault="007B5B0B" w:rsidP="00B63508">
            <w:pPr>
              <w:spacing w:after="40"/>
              <w:rPr>
                <w:rFonts w:ascii="Arial" w:hAnsi="Arial" w:cs="Arial"/>
              </w:rPr>
            </w:pPr>
          </w:p>
          <w:p w14:paraId="37696EC6" w14:textId="26B51AF5" w:rsidR="008F5062" w:rsidRPr="00B63508" w:rsidRDefault="00614DF7" w:rsidP="00B63508">
            <w:pPr>
              <w:spacing w:after="40"/>
              <w:rPr>
                <w:rFonts w:ascii="Arial" w:hAnsi="Arial" w:cs="Arial"/>
              </w:rPr>
            </w:pPr>
            <w:r>
              <w:rPr>
                <w:rFonts w:ascii="Arial" w:hAnsi="Arial" w:cs="Arial"/>
              </w:rPr>
              <w:t>The Line Manager is open to engagement as regards the expected level of on-site attendance</w:t>
            </w:r>
            <w:r w:rsidR="00FE675F">
              <w:rPr>
                <w:rFonts w:ascii="Arial" w:hAnsi="Arial" w:cs="Arial"/>
              </w:rPr>
              <w:t xml:space="preserve"> at the above base, in the context of the requirements of this role and the HSE’s Bended Working Policy.</w:t>
            </w:r>
          </w:p>
          <w:p w14:paraId="1CCC8A75" w14:textId="77777777" w:rsidR="00614DF7" w:rsidRPr="00B63508" w:rsidRDefault="00614DF7" w:rsidP="00B63508">
            <w:pPr>
              <w:spacing w:after="40"/>
              <w:rPr>
                <w:rFonts w:ascii="Arial" w:hAnsi="Arial" w:cs="Arial"/>
                <w:iCs/>
              </w:rPr>
            </w:pPr>
          </w:p>
          <w:p w14:paraId="1F4E516B" w14:textId="3647FEE5" w:rsidR="008F5062" w:rsidRPr="009D6A7D" w:rsidRDefault="008F5062" w:rsidP="009D6A7D">
            <w:pPr>
              <w:rPr>
                <w:sz w:val="24"/>
                <w:szCs w:val="24"/>
                <w:lang w:val="en-IE" w:eastAsia="en-IE"/>
              </w:rPr>
            </w:pPr>
            <w:r w:rsidRPr="00B63508">
              <w:rPr>
                <w:rFonts w:ascii="Arial" w:hAnsi="Arial" w:cs="Arial"/>
                <w:color w:val="000000" w:themeColor="text1"/>
              </w:rPr>
              <w:t xml:space="preserve">A panel may be formed as a result of this campaign for </w:t>
            </w:r>
            <w:r w:rsidR="00D20D75">
              <w:rPr>
                <w:rFonts w:ascii="Arial" w:hAnsi="Arial" w:cs="Arial"/>
                <w:b/>
                <w:bCs/>
                <w:iCs/>
              </w:rPr>
              <w:t>Project Manager for</w:t>
            </w:r>
            <w:r w:rsidR="00D20D75" w:rsidRPr="008F5062">
              <w:rPr>
                <w:rFonts w:ascii="Arial" w:hAnsi="Arial" w:cs="Arial"/>
                <w:b/>
                <w:bCs/>
                <w:iCs/>
              </w:rPr>
              <w:t xml:space="preserve"> </w:t>
            </w:r>
            <w:r w:rsidR="00D20D75">
              <w:rPr>
                <w:rFonts w:ascii="Arial" w:hAnsi="Arial" w:cs="Arial"/>
                <w:b/>
                <w:bCs/>
                <w:iCs/>
              </w:rPr>
              <w:t>Men’s Health</w:t>
            </w:r>
            <w:r w:rsidR="00664E91">
              <w:rPr>
                <w:rFonts w:ascii="Arial" w:hAnsi="Arial" w:cs="Arial"/>
                <w:b/>
                <w:bCs/>
                <w:iCs/>
              </w:rPr>
              <w:t xml:space="preserve"> (Grade VII)</w:t>
            </w:r>
            <w:r w:rsidR="00301679">
              <w:rPr>
                <w:rFonts w:ascii="Arial" w:hAnsi="Arial" w:cs="Arial"/>
                <w:b/>
                <w:bCs/>
                <w:color w:val="000000" w:themeColor="text1"/>
              </w:rPr>
              <w:t xml:space="preserve">, </w:t>
            </w:r>
            <w:r w:rsidR="008D25EA">
              <w:rPr>
                <w:rFonts w:ascii="Arial" w:hAnsi="Arial" w:cs="Arial"/>
                <w:b/>
                <w:bCs/>
                <w:color w:val="000000" w:themeColor="text1"/>
              </w:rPr>
              <w:t xml:space="preserve">National </w:t>
            </w:r>
            <w:r w:rsidR="00CE001A">
              <w:rPr>
                <w:rFonts w:ascii="Arial" w:hAnsi="Arial" w:cs="Arial"/>
                <w:b/>
                <w:bCs/>
                <w:color w:val="000000" w:themeColor="text1"/>
              </w:rPr>
              <w:t>Health &amp; Wellbeing</w:t>
            </w:r>
            <w:r w:rsidR="00F81AB8">
              <w:rPr>
                <w:rFonts w:ascii="Arial" w:hAnsi="Arial" w:cs="Arial"/>
                <w:b/>
                <w:bCs/>
                <w:color w:val="000000" w:themeColor="text1"/>
              </w:rPr>
              <w:t xml:space="preserve">, </w:t>
            </w:r>
            <w:r w:rsidR="00F81AB8" w:rsidRPr="00F81AB8">
              <w:rPr>
                <w:rFonts w:ascii="Arial" w:hAnsi="Arial" w:cs="Arial"/>
                <w:b/>
                <w:bCs/>
                <w:lang w:val="en-IE" w:eastAsia="en-IE"/>
              </w:rPr>
              <w:t>Public Health - Health Improvement</w:t>
            </w:r>
            <w:r w:rsidR="009D6A7D">
              <w:rPr>
                <w:b/>
                <w:bCs/>
                <w:lang w:val="en-IE" w:eastAsia="en-IE"/>
              </w:rPr>
              <w:t xml:space="preserve"> </w:t>
            </w:r>
            <w:r w:rsidRPr="00B63508">
              <w:rPr>
                <w:rFonts w:ascii="Arial" w:hAnsi="Arial" w:cs="Arial"/>
                <w:color w:val="000000" w:themeColor="text1"/>
              </w:rPr>
              <w:t xml:space="preserve">from which current and future, permanent and specified purpose vacancies of full or part-time duration may be filled. </w:t>
            </w:r>
          </w:p>
          <w:p w14:paraId="5041C533" w14:textId="55D7949C" w:rsidR="00F6254C" w:rsidRPr="00B63508" w:rsidRDefault="00F6254C" w:rsidP="00B63508">
            <w:pPr>
              <w:spacing w:after="40"/>
              <w:rPr>
                <w:rFonts w:ascii="Arial" w:hAnsi="Arial" w:cs="Arial"/>
                <w:color w:val="000099"/>
              </w:rPr>
            </w:pPr>
          </w:p>
        </w:tc>
      </w:tr>
      <w:tr w:rsidR="00543F98" w:rsidRPr="00B63508" w14:paraId="1AA3FA75" w14:textId="77777777" w:rsidTr="16CC9C37">
        <w:tc>
          <w:tcPr>
            <w:tcW w:w="2364" w:type="dxa"/>
          </w:tcPr>
          <w:p w14:paraId="0BA5802F" w14:textId="77777777" w:rsidR="00543F98" w:rsidRPr="00B63508" w:rsidRDefault="00543F98" w:rsidP="00B63508">
            <w:pPr>
              <w:spacing w:after="40"/>
              <w:rPr>
                <w:rFonts w:ascii="Arial" w:hAnsi="Arial" w:cs="Arial"/>
                <w:b/>
                <w:bCs/>
              </w:rPr>
            </w:pPr>
            <w:r w:rsidRPr="00B63508">
              <w:rPr>
                <w:rFonts w:ascii="Arial" w:hAnsi="Arial" w:cs="Arial"/>
                <w:b/>
                <w:bCs/>
              </w:rPr>
              <w:t>Informal Enquiries</w:t>
            </w:r>
          </w:p>
        </w:tc>
        <w:tc>
          <w:tcPr>
            <w:tcW w:w="8256" w:type="dxa"/>
          </w:tcPr>
          <w:p w14:paraId="389D48D4" w14:textId="77777777" w:rsidR="00F81AB8" w:rsidRPr="00F81AB8" w:rsidRDefault="00D20D75" w:rsidP="00F81AB8">
            <w:pPr>
              <w:rPr>
                <w:sz w:val="24"/>
                <w:szCs w:val="24"/>
                <w:lang w:val="en-IE" w:eastAsia="en-IE"/>
              </w:rPr>
            </w:pPr>
            <w:r w:rsidRPr="005B7A70">
              <w:rPr>
                <w:rFonts w:ascii="Arial" w:hAnsi="Arial" w:cs="Arial"/>
                <w:color w:val="000000"/>
              </w:rPr>
              <w:t xml:space="preserve">Fergal Fox, Head of Stakeholder Engagement and Communications, Health and Wellbeing, </w:t>
            </w:r>
            <w:r w:rsidR="00F81AB8" w:rsidRPr="00F81AB8">
              <w:rPr>
                <w:rFonts w:ascii="Arial" w:hAnsi="Arial" w:cs="Arial"/>
                <w:lang w:val="en-IE" w:eastAsia="en-IE"/>
              </w:rPr>
              <w:t>Public Health - Health Improvement</w:t>
            </w:r>
          </w:p>
          <w:p w14:paraId="3E84467A" w14:textId="04FFB6D3" w:rsidR="00D20D75" w:rsidRPr="005B7A70" w:rsidRDefault="00D20D75" w:rsidP="00D20D75">
            <w:pPr>
              <w:rPr>
                <w:rFonts w:ascii="Arial" w:hAnsi="Arial" w:cs="Arial"/>
                <w:color w:val="000000"/>
              </w:rPr>
            </w:pPr>
          </w:p>
          <w:p w14:paraId="73909840" w14:textId="691D3801" w:rsidR="00D20D75" w:rsidRPr="005B7A70" w:rsidRDefault="00F423BC" w:rsidP="00D20D75">
            <w:pPr>
              <w:rPr>
                <w:rFonts w:ascii="Arial" w:hAnsi="Arial" w:cs="Arial"/>
                <w:color w:val="000000"/>
              </w:rPr>
            </w:pPr>
            <w:r>
              <w:rPr>
                <w:rFonts w:ascii="Arial" w:hAnsi="Arial" w:cs="Arial"/>
                <w:color w:val="000000"/>
              </w:rPr>
              <w:t>Mobile</w:t>
            </w:r>
            <w:r w:rsidR="00D20D75" w:rsidRPr="005B7A70">
              <w:rPr>
                <w:rFonts w:ascii="Arial" w:hAnsi="Arial" w:cs="Arial"/>
                <w:color w:val="000000"/>
              </w:rPr>
              <w:t>: 086 3830218</w:t>
            </w:r>
          </w:p>
          <w:p w14:paraId="0D2DB89A" w14:textId="77777777" w:rsidR="00D20D75" w:rsidRPr="005B7A70" w:rsidRDefault="00D20D75" w:rsidP="00D20D75">
            <w:pPr>
              <w:rPr>
                <w:rFonts w:ascii="Arial" w:hAnsi="Arial" w:cs="Arial"/>
                <w:color w:val="000000"/>
              </w:rPr>
            </w:pPr>
            <w:r w:rsidRPr="005B7A70">
              <w:rPr>
                <w:rFonts w:ascii="Arial" w:hAnsi="Arial" w:cs="Arial"/>
                <w:color w:val="000000"/>
              </w:rPr>
              <w:t xml:space="preserve">Email: </w:t>
            </w:r>
            <w:hyperlink r:id="rId12" w:history="1">
              <w:r w:rsidRPr="005B7A70">
                <w:rPr>
                  <w:rStyle w:val="Hyperlink"/>
                  <w:rFonts w:ascii="Arial" w:hAnsi="Arial" w:cs="Arial"/>
                </w:rPr>
                <w:t>fergal.fox@hse.ie</w:t>
              </w:r>
            </w:hyperlink>
            <w:r w:rsidRPr="005B7A70">
              <w:rPr>
                <w:rFonts w:ascii="Arial" w:hAnsi="Arial" w:cs="Arial"/>
                <w:color w:val="000000"/>
              </w:rPr>
              <w:t xml:space="preserve"> </w:t>
            </w:r>
          </w:p>
          <w:p w14:paraId="33248235" w14:textId="77777777" w:rsidR="00F6254C" w:rsidRPr="00B63508" w:rsidRDefault="00F6254C" w:rsidP="00B63508">
            <w:pPr>
              <w:spacing w:after="40"/>
              <w:rPr>
                <w:rFonts w:ascii="Arial" w:hAnsi="Arial" w:cs="Arial"/>
                <w:color w:val="000099"/>
              </w:rPr>
            </w:pPr>
          </w:p>
        </w:tc>
      </w:tr>
      <w:tr w:rsidR="0041439A" w:rsidRPr="0041439A" w14:paraId="036E9583" w14:textId="77777777" w:rsidTr="16CC9C37">
        <w:tc>
          <w:tcPr>
            <w:tcW w:w="2364" w:type="dxa"/>
          </w:tcPr>
          <w:p w14:paraId="19C56BAC" w14:textId="1043819E" w:rsidR="0041439A" w:rsidRPr="0041439A" w:rsidRDefault="0041439A" w:rsidP="00B63508">
            <w:pPr>
              <w:spacing w:after="40"/>
              <w:rPr>
                <w:rFonts w:ascii="Arial" w:hAnsi="Arial" w:cs="Arial"/>
                <w:b/>
                <w:bCs/>
              </w:rPr>
            </w:pPr>
            <w:r w:rsidRPr="0041439A">
              <w:rPr>
                <w:rFonts w:ascii="Arial" w:hAnsi="Arial" w:cs="Arial"/>
                <w:b/>
                <w:bCs/>
              </w:rPr>
              <w:t>Reasonable Accommodations</w:t>
            </w:r>
          </w:p>
        </w:tc>
        <w:tc>
          <w:tcPr>
            <w:tcW w:w="8256" w:type="dxa"/>
          </w:tcPr>
          <w:p w14:paraId="3D95154F" w14:textId="7E7BEA49" w:rsidR="0041439A" w:rsidRDefault="0041439A" w:rsidP="00A86460">
            <w:pPr>
              <w:rPr>
                <w:rFonts w:ascii="Arial" w:hAnsi="Arial" w:cs="Arial"/>
              </w:rPr>
            </w:pPr>
            <w:r w:rsidRPr="0041439A">
              <w:rPr>
                <w:rFonts w:ascii="Arial" w:hAnsi="Arial" w:cs="Arial"/>
              </w:rPr>
              <w:t xml:space="preserve">Candidates who require a Reasonable Accommodation/s to support their participation, at any stage, in the recruitment and selection process, should email </w:t>
            </w:r>
            <w:hyperlink r:id="rId13" w:history="1">
              <w:r w:rsidR="00A86460" w:rsidRPr="002643C6">
                <w:rPr>
                  <w:rStyle w:val="Hyperlink"/>
                  <w:rFonts w:ascii="Arial" w:hAnsi="Arial" w:cs="Arial"/>
                </w:rPr>
                <w:t>recruitmanagement@hse.ie</w:t>
              </w:r>
            </w:hyperlink>
            <w:r w:rsidR="00A86460">
              <w:rPr>
                <w:rFonts w:ascii="Arial" w:hAnsi="Arial" w:cs="Arial"/>
              </w:rPr>
              <w:t xml:space="preserve"> </w:t>
            </w:r>
          </w:p>
          <w:p w14:paraId="45C075A8" w14:textId="400C2C3A" w:rsidR="00A86460" w:rsidRPr="0041439A" w:rsidRDefault="00A86460" w:rsidP="00A86460">
            <w:pPr>
              <w:spacing w:line="276" w:lineRule="auto"/>
              <w:rPr>
                <w:rFonts w:ascii="Arial" w:hAnsi="Arial" w:cs="Arial"/>
                <w:b/>
              </w:rPr>
            </w:pPr>
          </w:p>
        </w:tc>
      </w:tr>
      <w:tr w:rsidR="00543F98" w:rsidRPr="00B63508" w14:paraId="0430EAB6" w14:textId="77777777" w:rsidTr="16CC9C37">
        <w:tc>
          <w:tcPr>
            <w:tcW w:w="2364" w:type="dxa"/>
          </w:tcPr>
          <w:p w14:paraId="1FCC0DC2" w14:textId="77777777" w:rsidR="00543F98" w:rsidRPr="00B63508" w:rsidRDefault="00543F98" w:rsidP="00B63508">
            <w:pPr>
              <w:spacing w:after="40"/>
              <w:rPr>
                <w:rFonts w:ascii="Arial" w:hAnsi="Arial" w:cs="Arial"/>
                <w:b/>
                <w:bCs/>
              </w:rPr>
            </w:pPr>
            <w:r w:rsidRPr="00B63508">
              <w:rPr>
                <w:rFonts w:ascii="Arial" w:hAnsi="Arial" w:cs="Arial"/>
                <w:b/>
                <w:bCs/>
              </w:rPr>
              <w:t>Details of Service</w:t>
            </w:r>
          </w:p>
          <w:p w14:paraId="7238883E" w14:textId="77777777" w:rsidR="00543F98" w:rsidRPr="00B63508" w:rsidRDefault="00543F98" w:rsidP="00B63508">
            <w:pPr>
              <w:spacing w:after="40"/>
              <w:rPr>
                <w:rFonts w:ascii="Arial" w:hAnsi="Arial" w:cs="Arial"/>
                <w:b/>
                <w:bCs/>
              </w:rPr>
            </w:pPr>
          </w:p>
        </w:tc>
        <w:tc>
          <w:tcPr>
            <w:tcW w:w="8256" w:type="dxa"/>
          </w:tcPr>
          <w:p w14:paraId="03D39D0F" w14:textId="732B0A2F" w:rsidR="007E6D78" w:rsidRPr="00872835" w:rsidRDefault="00506837" w:rsidP="007E6D78">
            <w:pPr>
              <w:jc w:val="both"/>
              <w:rPr>
                <w:rFonts w:ascii="Arial" w:hAnsi="Arial" w:cs="Arial"/>
                <w:b/>
              </w:rPr>
            </w:pPr>
            <w:r w:rsidRPr="00872835">
              <w:rPr>
                <w:rFonts w:ascii="Arial" w:hAnsi="Arial" w:cs="Arial"/>
                <w:b/>
              </w:rPr>
              <w:t>Health &amp; Wellbeing</w:t>
            </w:r>
          </w:p>
          <w:p w14:paraId="2C6790D8" w14:textId="322A6A07" w:rsidR="00067B28" w:rsidRPr="00067B28" w:rsidRDefault="00631F91" w:rsidP="007E6D78">
            <w:pPr>
              <w:autoSpaceDE w:val="0"/>
              <w:autoSpaceDN w:val="0"/>
              <w:adjustRightInd w:val="0"/>
              <w:jc w:val="both"/>
              <w:rPr>
                <w:rFonts w:ascii="Arial" w:eastAsiaTheme="minorHAnsi" w:hAnsi="Arial" w:cs="Arial"/>
                <w:lang w:val="en-IE" w:eastAsia="en-US"/>
              </w:rPr>
            </w:pPr>
            <w:r w:rsidRPr="00067B28">
              <w:rPr>
                <w:rFonts w:ascii="Arial" w:eastAsiaTheme="minorHAnsi" w:hAnsi="Arial" w:cs="Arial"/>
                <w:lang w:val="en-IE" w:eastAsia="en-US"/>
              </w:rPr>
              <w:t>Health and Wellbe</w:t>
            </w:r>
            <w:r w:rsidR="00067B28" w:rsidRPr="00067B28">
              <w:rPr>
                <w:rFonts w:ascii="Arial" w:eastAsiaTheme="minorHAnsi" w:hAnsi="Arial" w:cs="Arial"/>
                <w:lang w:val="en-IE" w:eastAsia="en-US"/>
              </w:rPr>
              <w:t xml:space="preserve">ing in the Health Service </w:t>
            </w:r>
            <w:r w:rsidRPr="00067B28">
              <w:rPr>
                <w:rFonts w:ascii="Arial" w:eastAsiaTheme="minorHAnsi" w:hAnsi="Arial" w:cs="Arial"/>
                <w:lang w:val="en-IE" w:eastAsia="en-US"/>
              </w:rPr>
              <w:t>Executive (HSE) aim</w:t>
            </w:r>
            <w:r w:rsidR="00067B28" w:rsidRPr="00067B28">
              <w:rPr>
                <w:rFonts w:ascii="Arial" w:eastAsiaTheme="minorHAnsi" w:hAnsi="Arial" w:cs="Arial"/>
                <w:lang w:val="en-IE" w:eastAsia="en-US"/>
              </w:rPr>
              <w:t xml:space="preserve">s to provide services </w:t>
            </w:r>
            <w:r w:rsidR="007E6D78">
              <w:rPr>
                <w:rFonts w:ascii="Arial" w:eastAsiaTheme="minorHAnsi" w:hAnsi="Arial" w:cs="Arial"/>
                <w:lang w:val="en-IE" w:eastAsia="en-US"/>
              </w:rPr>
              <w:t xml:space="preserve">and supports </w:t>
            </w:r>
            <w:r w:rsidR="00067B28" w:rsidRPr="00067B28">
              <w:rPr>
                <w:rFonts w:ascii="Arial" w:eastAsiaTheme="minorHAnsi" w:hAnsi="Arial" w:cs="Arial"/>
                <w:lang w:val="en-IE" w:eastAsia="en-US"/>
              </w:rPr>
              <w:t xml:space="preserve">that keep </w:t>
            </w:r>
            <w:r w:rsidRPr="00067B28">
              <w:rPr>
                <w:rFonts w:ascii="Arial" w:eastAsiaTheme="minorHAnsi" w:hAnsi="Arial" w:cs="Arial"/>
                <w:lang w:val="en-IE" w:eastAsia="en-US"/>
              </w:rPr>
              <w:t>people healthy and</w:t>
            </w:r>
            <w:r w:rsidR="00067B28">
              <w:rPr>
                <w:rFonts w:ascii="Arial" w:eastAsiaTheme="minorHAnsi" w:hAnsi="Arial" w:cs="Arial"/>
                <w:lang w:val="en-IE" w:eastAsia="en-US"/>
              </w:rPr>
              <w:t xml:space="preserve"> well and reduce the likelihood </w:t>
            </w:r>
            <w:r w:rsidRPr="00067B28">
              <w:rPr>
                <w:rFonts w:ascii="Arial" w:eastAsiaTheme="minorHAnsi" w:hAnsi="Arial" w:cs="Arial"/>
                <w:lang w:val="en-IE" w:eastAsia="en-US"/>
              </w:rPr>
              <w:t xml:space="preserve">of chronic disease </w:t>
            </w:r>
            <w:r w:rsidR="00067B28" w:rsidRPr="00067B28">
              <w:rPr>
                <w:rFonts w:ascii="Arial" w:eastAsiaTheme="minorHAnsi" w:hAnsi="Arial" w:cs="Arial"/>
                <w:lang w:val="en-IE" w:eastAsia="en-US"/>
              </w:rPr>
              <w:t>and premature mortality, with a f</w:t>
            </w:r>
            <w:r w:rsidRPr="00067B28">
              <w:rPr>
                <w:rFonts w:ascii="Arial" w:eastAsiaTheme="minorHAnsi" w:hAnsi="Arial" w:cs="Arial"/>
                <w:lang w:val="en-IE" w:eastAsia="en-US"/>
              </w:rPr>
              <w:t>ocus on individuals</w:t>
            </w:r>
            <w:r w:rsidR="00067B28" w:rsidRPr="00067B28">
              <w:rPr>
                <w:rFonts w:ascii="Arial" w:eastAsiaTheme="minorHAnsi" w:hAnsi="Arial" w:cs="Arial"/>
                <w:lang w:val="en-IE" w:eastAsia="en-US"/>
              </w:rPr>
              <w:t xml:space="preserve"> and communities at greatest ri</w:t>
            </w:r>
            <w:r w:rsidRPr="00067B28">
              <w:rPr>
                <w:rFonts w:ascii="Arial" w:eastAsiaTheme="minorHAnsi" w:hAnsi="Arial" w:cs="Arial"/>
                <w:lang w:val="en-IE" w:eastAsia="en-US"/>
              </w:rPr>
              <w:t>sk.</w:t>
            </w:r>
            <w:r w:rsidR="00067B28" w:rsidRPr="00067B28">
              <w:rPr>
                <w:rFonts w:ascii="Arial" w:eastAsiaTheme="minorHAnsi" w:hAnsi="Arial" w:cs="Arial"/>
                <w:lang w:val="en-IE" w:eastAsia="en-US"/>
              </w:rPr>
              <w:t xml:space="preserve"> </w:t>
            </w:r>
            <w:r w:rsidR="00067B28" w:rsidRPr="00C518DB">
              <w:rPr>
                <w:rFonts w:ascii="Arial" w:eastAsiaTheme="minorHAnsi" w:hAnsi="Arial" w:cs="Arial"/>
                <w:bCs/>
                <w:lang w:val="en-IE" w:eastAsia="en-US"/>
              </w:rPr>
              <w:t>Healthy Ireland</w:t>
            </w:r>
            <w:r w:rsidR="00067B28" w:rsidRPr="00067B28">
              <w:rPr>
                <w:rFonts w:ascii="Arial" w:eastAsiaTheme="minorHAnsi" w:hAnsi="Arial" w:cs="Arial"/>
                <w:b/>
                <w:bCs/>
                <w:lang w:val="en-IE" w:eastAsia="en-US"/>
              </w:rPr>
              <w:t xml:space="preserve"> </w:t>
            </w:r>
            <w:r w:rsidR="00067B28">
              <w:rPr>
                <w:rFonts w:ascii="Arial" w:eastAsiaTheme="minorHAnsi" w:hAnsi="Arial" w:cs="Arial"/>
                <w:lang w:val="en-IE" w:eastAsia="en-US"/>
              </w:rPr>
              <w:t xml:space="preserve">is the overarching Government </w:t>
            </w:r>
            <w:r w:rsidR="00067B28" w:rsidRPr="00067B28">
              <w:rPr>
                <w:rFonts w:ascii="Arial" w:eastAsiaTheme="minorHAnsi" w:hAnsi="Arial" w:cs="Arial"/>
                <w:lang w:val="en-IE" w:eastAsia="en-US"/>
              </w:rPr>
              <w:t xml:space="preserve">policy that presents a roadmap for achieving improved health and wellbeing for all in society. </w:t>
            </w:r>
            <w:r w:rsidR="00067B28">
              <w:rPr>
                <w:rFonts w:ascii="Arial" w:eastAsiaTheme="minorHAnsi" w:hAnsi="Arial" w:cs="Arial"/>
                <w:lang w:val="en-IE" w:eastAsia="en-US"/>
              </w:rPr>
              <w:t xml:space="preserve">The Health and Wellbeing function of the HSE </w:t>
            </w:r>
            <w:r w:rsidR="00067B28" w:rsidRPr="00067B28">
              <w:rPr>
                <w:rFonts w:ascii="Arial" w:eastAsiaTheme="minorHAnsi" w:hAnsi="Arial" w:cs="Arial"/>
                <w:lang w:val="en-IE" w:eastAsia="en-US"/>
              </w:rPr>
              <w:t xml:space="preserve">has responsibility for </w:t>
            </w:r>
            <w:r w:rsidR="008E5145">
              <w:rPr>
                <w:rFonts w:ascii="Arial" w:eastAsiaTheme="minorHAnsi" w:hAnsi="Arial" w:cs="Arial"/>
                <w:lang w:val="en-IE" w:eastAsia="en-US"/>
              </w:rPr>
              <w:t>supporting</w:t>
            </w:r>
            <w:r w:rsidR="00067B28" w:rsidRPr="00067B28">
              <w:rPr>
                <w:rFonts w:ascii="Arial" w:eastAsiaTheme="minorHAnsi" w:hAnsi="Arial" w:cs="Arial"/>
                <w:lang w:val="en-IE" w:eastAsia="en-US"/>
              </w:rPr>
              <w:t xml:space="preserve"> implementation of Healthy Ireland within the health services. </w:t>
            </w:r>
          </w:p>
          <w:p w14:paraId="299E6796" w14:textId="77777777" w:rsidR="007E6D78" w:rsidRDefault="007E6D78" w:rsidP="007E6D78">
            <w:pPr>
              <w:autoSpaceDE w:val="0"/>
              <w:autoSpaceDN w:val="0"/>
              <w:adjustRightInd w:val="0"/>
              <w:jc w:val="both"/>
              <w:rPr>
                <w:rFonts w:ascii="Arial" w:eastAsiaTheme="minorHAnsi" w:hAnsi="Arial" w:cs="Arial"/>
                <w:b/>
                <w:lang w:val="en-IE" w:eastAsia="en-US"/>
              </w:rPr>
            </w:pPr>
          </w:p>
          <w:p w14:paraId="26D2D6C6" w14:textId="77777777" w:rsidR="00777E41" w:rsidRDefault="00067B28" w:rsidP="001F1340">
            <w:pPr>
              <w:autoSpaceDE w:val="0"/>
              <w:autoSpaceDN w:val="0"/>
              <w:adjustRightInd w:val="0"/>
              <w:jc w:val="both"/>
              <w:rPr>
                <w:rFonts w:ascii="Arial" w:hAnsi="Arial" w:cs="Arial"/>
              </w:rPr>
            </w:pPr>
            <w:r w:rsidRPr="007E6D78">
              <w:rPr>
                <w:rFonts w:ascii="Arial" w:eastAsiaTheme="minorHAnsi" w:hAnsi="Arial" w:cs="Arial"/>
                <w:b/>
                <w:lang w:val="en-IE" w:eastAsia="en-US"/>
              </w:rPr>
              <w:t xml:space="preserve">National </w:t>
            </w:r>
            <w:r w:rsidR="008F5062" w:rsidRPr="007E6D78">
              <w:rPr>
                <w:rFonts w:ascii="Arial" w:hAnsi="Arial" w:cs="Arial"/>
                <w:b/>
              </w:rPr>
              <w:t>Policy Priority Programmes</w:t>
            </w:r>
            <w:r w:rsidR="008F5062" w:rsidRPr="007E6D78">
              <w:rPr>
                <w:rFonts w:ascii="Arial" w:hAnsi="Arial" w:cs="Arial"/>
              </w:rPr>
              <w:t xml:space="preserve"> </w:t>
            </w:r>
            <w:r w:rsidRPr="007E6D78">
              <w:rPr>
                <w:rFonts w:ascii="Arial" w:hAnsi="Arial" w:cs="Arial"/>
              </w:rPr>
              <w:t>consist</w:t>
            </w:r>
            <w:r w:rsidR="008F5062" w:rsidRPr="007E6D78">
              <w:rPr>
                <w:rFonts w:ascii="Arial" w:hAnsi="Arial" w:cs="Arial"/>
              </w:rPr>
              <w:t xml:space="preserve"> of </w:t>
            </w:r>
            <w:r w:rsidR="008F5062" w:rsidRPr="007E6D78">
              <w:rPr>
                <w:rFonts w:ascii="Arial" w:hAnsi="Arial" w:cs="Arial"/>
                <w:color w:val="000000"/>
              </w:rPr>
              <w:t>tobacco, healthy eating &amp; active living, sexual health, alcohol, wellbeing and mental health</w:t>
            </w:r>
            <w:r w:rsidR="004627EC" w:rsidRPr="007E6D78">
              <w:rPr>
                <w:rFonts w:ascii="Arial" w:hAnsi="Arial" w:cs="Arial"/>
              </w:rPr>
              <w:t xml:space="preserve">. </w:t>
            </w:r>
            <w:r w:rsidR="00631F91" w:rsidRPr="007E6D78">
              <w:rPr>
                <w:rFonts w:ascii="Arial" w:hAnsi="Arial" w:cs="Arial"/>
              </w:rPr>
              <w:t>Their work is supported by</w:t>
            </w:r>
            <w:r w:rsidR="008F5062" w:rsidRPr="007E6D78">
              <w:rPr>
                <w:rFonts w:ascii="Arial" w:hAnsi="Arial" w:cs="Arial"/>
              </w:rPr>
              <w:t xml:space="preserve"> </w:t>
            </w:r>
            <w:r w:rsidR="0068691A">
              <w:rPr>
                <w:rFonts w:ascii="Arial" w:hAnsi="Arial" w:cs="Arial"/>
              </w:rPr>
              <w:t xml:space="preserve">four </w:t>
            </w:r>
            <w:r w:rsidR="00631F91" w:rsidRPr="007E6D78">
              <w:rPr>
                <w:rFonts w:ascii="Arial" w:hAnsi="Arial" w:cs="Arial"/>
              </w:rPr>
              <w:t xml:space="preserve">cross-cutting teams, </w:t>
            </w:r>
            <w:r w:rsidR="000D2845" w:rsidRPr="007E6D78">
              <w:rPr>
                <w:rFonts w:ascii="Arial" w:hAnsi="Arial" w:cs="Arial"/>
              </w:rPr>
              <w:t>training &amp; programme design, stakeholder engagement &amp; c</w:t>
            </w:r>
            <w:r w:rsidR="008F5062" w:rsidRPr="007E6D78">
              <w:rPr>
                <w:rFonts w:ascii="Arial" w:hAnsi="Arial" w:cs="Arial"/>
              </w:rPr>
              <w:t>ommunications</w:t>
            </w:r>
            <w:r w:rsidR="0068691A">
              <w:rPr>
                <w:rFonts w:ascii="Arial" w:hAnsi="Arial" w:cs="Arial"/>
              </w:rPr>
              <w:t xml:space="preserve">, business and men’s health </w:t>
            </w:r>
            <w:r w:rsidR="00631F91" w:rsidRPr="007E6D78">
              <w:rPr>
                <w:rFonts w:ascii="Arial" w:hAnsi="Arial" w:cs="Arial"/>
              </w:rPr>
              <w:t>functions</w:t>
            </w:r>
            <w:r w:rsidR="008F5062" w:rsidRPr="007E6D78">
              <w:rPr>
                <w:rFonts w:ascii="Arial" w:hAnsi="Arial" w:cs="Arial"/>
                <w:i/>
              </w:rPr>
              <w:t xml:space="preserve">. </w:t>
            </w:r>
            <w:r w:rsidR="00777E41" w:rsidRPr="00872835">
              <w:rPr>
                <w:rFonts w:ascii="Arial" w:hAnsi="Arial" w:cs="Arial"/>
              </w:rPr>
              <w:t>The Men’s Health Programme works to improve men’s health and focus on health inequalities by delivering on the National Action Plan for Men’s Health, Healthy Ireland Men</w:t>
            </w:r>
            <w:r w:rsidR="00777E41">
              <w:rPr>
                <w:rFonts w:ascii="Arial" w:hAnsi="Arial" w:cs="Arial"/>
              </w:rPr>
              <w:t xml:space="preserve">, coordinating the delivery of the Connecting with Men training within the HSE, and liaising with grant funded partners to deliver on initiatives to improve men’s health and wellbeing outcomes in Ireland. </w:t>
            </w:r>
          </w:p>
          <w:p w14:paraId="509332C3" w14:textId="2121C016" w:rsidR="00777E41" w:rsidRDefault="00777E41" w:rsidP="001F1340">
            <w:pPr>
              <w:autoSpaceDE w:val="0"/>
              <w:autoSpaceDN w:val="0"/>
              <w:adjustRightInd w:val="0"/>
              <w:jc w:val="both"/>
              <w:rPr>
                <w:rFonts w:ascii="Arial" w:hAnsi="Arial" w:cs="Arial"/>
                <w:i/>
              </w:rPr>
            </w:pPr>
            <w:r>
              <w:rPr>
                <w:rFonts w:ascii="Arial" w:hAnsi="Arial" w:cs="Arial"/>
              </w:rPr>
              <w:lastRenderedPageBreak/>
              <w:t xml:space="preserve"> </w:t>
            </w:r>
          </w:p>
          <w:p w14:paraId="3A724750" w14:textId="121D7D89" w:rsidR="008E6206" w:rsidRDefault="008F5062" w:rsidP="001F1340">
            <w:pPr>
              <w:autoSpaceDE w:val="0"/>
              <w:autoSpaceDN w:val="0"/>
              <w:adjustRightInd w:val="0"/>
              <w:jc w:val="both"/>
              <w:rPr>
                <w:rFonts w:ascii="Arial" w:hAnsi="Arial" w:cs="Arial"/>
              </w:rPr>
            </w:pPr>
            <w:r w:rsidRPr="007E6D78">
              <w:rPr>
                <w:rFonts w:ascii="Arial" w:hAnsi="Arial" w:cs="Arial"/>
              </w:rPr>
              <w:t>National Policy Priority Programmes provide leadership and expertise for the implementation of government policies. They have a broad remit in respect of specific policy areas including strategic planning to embed core health and wellbeing deliverables into community and acute services; service/programme design and specification; communications; re</w:t>
            </w:r>
            <w:r w:rsidR="007E6D78" w:rsidRPr="007E6D78">
              <w:rPr>
                <w:rFonts w:ascii="Arial" w:hAnsi="Arial" w:cs="Arial"/>
              </w:rPr>
              <w:t xml:space="preserve">search; and quality assurance. </w:t>
            </w:r>
            <w:r w:rsidRPr="007E6D78">
              <w:rPr>
                <w:rFonts w:ascii="Arial" w:hAnsi="Arial" w:cs="Arial"/>
              </w:rPr>
              <w:t>Each Programme has multi-annual Implementation Plans, guided by relevant government policies and strategies, implementation of which is supported by a cross-divisional Implementation Group and Stakeholder Network.</w:t>
            </w:r>
            <w:r w:rsidR="004E71D5" w:rsidRPr="007E6D78">
              <w:rPr>
                <w:rFonts w:ascii="Arial" w:hAnsi="Arial" w:cs="Arial"/>
              </w:rPr>
              <w:t xml:space="preserve"> </w:t>
            </w:r>
            <w:r w:rsidR="004E71D5" w:rsidRPr="00872835">
              <w:rPr>
                <w:rFonts w:ascii="Arial" w:hAnsi="Arial" w:cs="Arial"/>
              </w:rPr>
              <w:t>The work of the Health &amp; Wellbeing is focused on prevention &amp; early intervention to improve the overall health and wellbeing of the population.</w:t>
            </w:r>
            <w:r w:rsidR="00E70776" w:rsidRPr="00872835">
              <w:rPr>
                <w:rFonts w:ascii="Arial" w:hAnsi="Arial" w:cs="Arial"/>
              </w:rPr>
              <w:t xml:space="preserve"> </w:t>
            </w:r>
            <w:r w:rsidR="008E6206" w:rsidRPr="008E6206">
              <w:rPr>
                <w:rFonts w:ascii="Arial" w:hAnsi="Arial" w:cs="Arial"/>
              </w:rPr>
              <w:t>Health &amp; Wellbeing works closely with Regional planning teams and operational functions, supporting prevention and early intervention across all care groups and working in particular with Mental Health, Social Inclusion, Enhanced Community Care, Chronic Disease Management and Public Health.</w:t>
            </w:r>
            <w:r w:rsidR="008E6206">
              <w:t xml:space="preserve"> </w:t>
            </w:r>
            <w:r w:rsidR="008E6206" w:rsidRPr="008E6206">
              <w:rPr>
                <w:rFonts w:ascii="Arial" w:hAnsi="Arial" w:cs="Arial"/>
              </w:rPr>
              <w:t>Health and Wellbeing work with a large number of public sector organisations, community and voluntary partners, philanthropic organisations, businesses, professional and representative bodies, Government Departments, and international partners.</w:t>
            </w:r>
          </w:p>
          <w:p w14:paraId="0E75E828" w14:textId="77777777" w:rsidR="00D23700" w:rsidRDefault="00D23700" w:rsidP="001F1340">
            <w:pPr>
              <w:autoSpaceDE w:val="0"/>
              <w:autoSpaceDN w:val="0"/>
              <w:adjustRightInd w:val="0"/>
              <w:jc w:val="both"/>
              <w:rPr>
                <w:rFonts w:ascii="Arial" w:hAnsi="Arial" w:cs="Arial"/>
              </w:rPr>
            </w:pPr>
          </w:p>
          <w:p w14:paraId="57ED501A" w14:textId="77777777" w:rsidR="00D23700" w:rsidRDefault="00D23700" w:rsidP="00D23700">
            <w:pPr>
              <w:jc w:val="both"/>
              <w:rPr>
                <w:rFonts w:ascii="Arial" w:hAnsi="Arial" w:cs="Arial"/>
                <w:color w:val="000000"/>
              </w:rPr>
            </w:pPr>
            <w:r w:rsidRPr="00F423BC">
              <w:rPr>
                <w:rFonts w:ascii="Arial" w:hAnsi="Arial" w:cs="Arial"/>
                <w:color w:val="000000"/>
              </w:rPr>
              <w:t>The Men’s Health Programme aims to reduce male premature mortality, build health equity with subgroups of men, improve health and wellbeing outcomes, challenge traditional masculine norms and affirm healthier alternatives that benefit all of society. The programme aims to do this by coordinating and leading the implementation of the Healthy Ireland Men (HI-M) Action Plan, working across the health service and with community, voluntary and statutory partners. The Men’s Health Programme also supports regional Health Promotion &amp; Improvement staff in the delivery of the national Connecting with Men training in the HSE.</w:t>
            </w:r>
            <w:r>
              <w:rPr>
                <w:rFonts w:ascii="Arial" w:hAnsi="Arial" w:cs="Arial"/>
                <w:color w:val="000000"/>
              </w:rPr>
              <w:t xml:space="preserve"> </w:t>
            </w:r>
          </w:p>
          <w:p w14:paraId="1BD98E33" w14:textId="31E15AD2" w:rsidR="00D23700" w:rsidRPr="008E6206" w:rsidRDefault="00D23700" w:rsidP="00F423BC">
            <w:pPr>
              <w:autoSpaceDE w:val="0"/>
              <w:autoSpaceDN w:val="0"/>
              <w:adjustRightInd w:val="0"/>
              <w:jc w:val="both"/>
              <w:rPr>
                <w:rFonts w:ascii="Arial" w:eastAsiaTheme="minorHAnsi" w:hAnsi="Arial" w:cs="Arial"/>
                <w:lang w:val="en-IE" w:eastAsia="en-US"/>
              </w:rPr>
            </w:pPr>
          </w:p>
        </w:tc>
      </w:tr>
      <w:tr w:rsidR="00543F98" w:rsidRPr="00B63508" w14:paraId="20EF0FB3" w14:textId="77777777" w:rsidTr="16CC9C37">
        <w:tc>
          <w:tcPr>
            <w:tcW w:w="2364" w:type="dxa"/>
          </w:tcPr>
          <w:p w14:paraId="63A8F3B9" w14:textId="77777777" w:rsidR="00543F98" w:rsidRPr="00B63508" w:rsidRDefault="00543F98" w:rsidP="00B63508">
            <w:pPr>
              <w:spacing w:after="40"/>
              <w:rPr>
                <w:rFonts w:ascii="Arial" w:hAnsi="Arial" w:cs="Arial"/>
                <w:b/>
                <w:bCs/>
              </w:rPr>
            </w:pPr>
            <w:r w:rsidRPr="00B63508">
              <w:rPr>
                <w:rFonts w:ascii="Arial" w:hAnsi="Arial" w:cs="Arial"/>
                <w:b/>
                <w:bCs/>
              </w:rPr>
              <w:lastRenderedPageBreak/>
              <w:t>Reporting Relationship</w:t>
            </w:r>
          </w:p>
        </w:tc>
        <w:tc>
          <w:tcPr>
            <w:tcW w:w="8256" w:type="dxa"/>
          </w:tcPr>
          <w:p w14:paraId="4AB752AE" w14:textId="77777777" w:rsidR="00F6254C" w:rsidRDefault="008F5062" w:rsidP="00B63508">
            <w:pPr>
              <w:spacing w:after="40"/>
              <w:rPr>
                <w:rFonts w:ascii="Arial" w:hAnsi="Arial" w:cs="Arial"/>
              </w:rPr>
            </w:pPr>
            <w:r w:rsidRPr="00B63508">
              <w:rPr>
                <w:rFonts w:ascii="Arial" w:hAnsi="Arial" w:cs="Arial"/>
                <w:color w:val="000000"/>
              </w:rPr>
              <w:t>The Grade VII Project M</w:t>
            </w:r>
            <w:r w:rsidR="00777E41">
              <w:rPr>
                <w:rFonts w:ascii="Arial" w:hAnsi="Arial" w:cs="Arial"/>
                <w:color w:val="000000"/>
              </w:rPr>
              <w:t>anager will report directly to the National</w:t>
            </w:r>
            <w:r w:rsidRPr="00B63508">
              <w:rPr>
                <w:rFonts w:ascii="Arial" w:hAnsi="Arial" w:cs="Arial"/>
                <w:color w:val="000000"/>
              </w:rPr>
              <w:t xml:space="preserve"> Programme Manager </w:t>
            </w:r>
            <w:r w:rsidRPr="00B63508">
              <w:rPr>
                <w:rFonts w:ascii="Arial" w:hAnsi="Arial" w:cs="Arial"/>
              </w:rPr>
              <w:t>and / or a delegated senior manager.</w:t>
            </w:r>
          </w:p>
          <w:p w14:paraId="418B880C" w14:textId="56ACB902" w:rsidR="00F552C8" w:rsidRPr="00B63508" w:rsidRDefault="00F552C8" w:rsidP="00B63508">
            <w:pPr>
              <w:spacing w:after="40"/>
              <w:rPr>
                <w:rFonts w:ascii="Arial" w:hAnsi="Arial" w:cs="Arial"/>
                <w:iCs/>
                <w:color w:val="000099"/>
              </w:rPr>
            </w:pPr>
          </w:p>
        </w:tc>
      </w:tr>
      <w:tr w:rsidR="0033762B" w:rsidRPr="00B63508" w14:paraId="2AC0C85A" w14:textId="77777777" w:rsidTr="16CC9C37">
        <w:tc>
          <w:tcPr>
            <w:tcW w:w="2364" w:type="dxa"/>
          </w:tcPr>
          <w:p w14:paraId="0E3A099E" w14:textId="77777777" w:rsidR="0033762B" w:rsidRPr="00B63508" w:rsidRDefault="0033762B" w:rsidP="00B63508">
            <w:pPr>
              <w:spacing w:after="40"/>
              <w:rPr>
                <w:rFonts w:ascii="Arial" w:hAnsi="Arial" w:cs="Arial"/>
                <w:b/>
                <w:bCs/>
              </w:rPr>
            </w:pPr>
            <w:r w:rsidRPr="004E71D5">
              <w:rPr>
                <w:rFonts w:ascii="Arial" w:hAnsi="Arial" w:cs="Arial"/>
                <w:b/>
                <w:bCs/>
              </w:rPr>
              <w:t>Key Working Relationships</w:t>
            </w:r>
          </w:p>
          <w:p w14:paraId="638F9FBA" w14:textId="77777777" w:rsidR="0033762B" w:rsidRPr="00B63508" w:rsidRDefault="0033762B" w:rsidP="00B63508">
            <w:pPr>
              <w:spacing w:after="40"/>
              <w:rPr>
                <w:rFonts w:ascii="Arial" w:hAnsi="Arial" w:cs="Arial"/>
                <w:b/>
                <w:bCs/>
              </w:rPr>
            </w:pPr>
          </w:p>
        </w:tc>
        <w:tc>
          <w:tcPr>
            <w:tcW w:w="8256" w:type="dxa"/>
          </w:tcPr>
          <w:p w14:paraId="71A03F73" w14:textId="77777777" w:rsidR="0033762B" w:rsidRDefault="001B6733" w:rsidP="00777E41">
            <w:pPr>
              <w:spacing w:after="40"/>
              <w:jc w:val="both"/>
              <w:rPr>
                <w:rFonts w:ascii="Arial" w:hAnsi="Arial" w:cs="Arial"/>
                <w:color w:val="000000"/>
              </w:rPr>
            </w:pPr>
            <w:r w:rsidRPr="00B63508">
              <w:rPr>
                <w:rFonts w:ascii="Arial" w:hAnsi="Arial" w:cs="Arial"/>
                <w:color w:val="000000"/>
              </w:rPr>
              <w:t xml:space="preserve">The Grade VII Project Manager </w:t>
            </w:r>
            <w:r w:rsidR="00777E41">
              <w:rPr>
                <w:rFonts w:ascii="Arial" w:hAnsi="Arial" w:cs="Arial"/>
                <w:color w:val="000000"/>
              </w:rPr>
              <w:t xml:space="preserve">for Men’s Health </w:t>
            </w:r>
            <w:r w:rsidRPr="00B63508">
              <w:rPr>
                <w:rFonts w:ascii="Arial" w:hAnsi="Arial" w:cs="Arial"/>
                <w:color w:val="000000"/>
              </w:rPr>
              <w:t xml:space="preserve">will work </w:t>
            </w:r>
            <w:r w:rsidR="00777E41">
              <w:rPr>
                <w:rFonts w:ascii="Arial" w:hAnsi="Arial" w:cs="Arial"/>
                <w:color w:val="000000"/>
              </w:rPr>
              <w:t>within</w:t>
            </w:r>
            <w:r w:rsidR="00C77516">
              <w:rPr>
                <w:rFonts w:ascii="Arial" w:hAnsi="Arial" w:cs="Arial"/>
                <w:color w:val="000000"/>
              </w:rPr>
              <w:t xml:space="preserve"> </w:t>
            </w:r>
            <w:r w:rsidR="00777E41">
              <w:rPr>
                <w:rFonts w:ascii="Arial" w:hAnsi="Arial" w:cs="Arial"/>
                <w:color w:val="000000"/>
              </w:rPr>
              <w:t>Men’s Health</w:t>
            </w:r>
            <w:r w:rsidR="00C77516">
              <w:rPr>
                <w:rFonts w:ascii="Arial" w:hAnsi="Arial" w:cs="Arial"/>
                <w:color w:val="000000"/>
              </w:rPr>
              <w:t xml:space="preserve"> Programme</w:t>
            </w:r>
            <w:r w:rsidR="00777E41">
              <w:rPr>
                <w:rFonts w:ascii="Arial" w:hAnsi="Arial" w:cs="Arial"/>
                <w:color w:val="000000"/>
              </w:rPr>
              <w:t xml:space="preserve">, initially </w:t>
            </w:r>
            <w:r w:rsidRPr="00B63508">
              <w:rPr>
                <w:rFonts w:ascii="Arial" w:hAnsi="Arial" w:cs="Arial"/>
                <w:color w:val="000000"/>
              </w:rPr>
              <w:t xml:space="preserve">and the wider Health &amp; Wellbeing team. There is a </w:t>
            </w:r>
            <w:r w:rsidR="00DC0D56" w:rsidRPr="00B63508">
              <w:rPr>
                <w:rFonts w:ascii="Arial" w:hAnsi="Arial" w:cs="Arial"/>
                <w:color w:val="000000"/>
              </w:rPr>
              <w:t>requirement</w:t>
            </w:r>
            <w:r w:rsidRPr="00B63508">
              <w:rPr>
                <w:rFonts w:ascii="Arial" w:hAnsi="Arial" w:cs="Arial"/>
                <w:color w:val="000000"/>
              </w:rPr>
              <w:t xml:space="preserve"> to work with and eng</w:t>
            </w:r>
            <w:r w:rsidR="00DC0D56" w:rsidRPr="00B63508">
              <w:rPr>
                <w:rFonts w:ascii="Arial" w:hAnsi="Arial" w:cs="Arial"/>
                <w:color w:val="000000"/>
              </w:rPr>
              <w:t xml:space="preserve">age with operational colleagues, </w:t>
            </w:r>
            <w:r w:rsidRPr="00B63508">
              <w:rPr>
                <w:rFonts w:ascii="Arial" w:hAnsi="Arial" w:cs="Arial"/>
                <w:color w:val="000000"/>
              </w:rPr>
              <w:t xml:space="preserve">external partners </w:t>
            </w:r>
            <w:r w:rsidR="00DC0D56" w:rsidRPr="00B63508">
              <w:rPr>
                <w:rFonts w:ascii="Arial" w:hAnsi="Arial" w:cs="Arial"/>
                <w:color w:val="000000"/>
              </w:rPr>
              <w:t xml:space="preserve">and other organisations </w:t>
            </w:r>
            <w:r w:rsidRPr="00B63508">
              <w:rPr>
                <w:rFonts w:ascii="Arial" w:hAnsi="Arial" w:cs="Arial"/>
                <w:color w:val="000000"/>
              </w:rPr>
              <w:t xml:space="preserve">as appropriate.  </w:t>
            </w:r>
          </w:p>
          <w:p w14:paraId="5EA63EB7" w14:textId="5741C72D" w:rsidR="00F552C8" w:rsidRPr="00B63508" w:rsidRDefault="00F552C8" w:rsidP="00777E41">
            <w:pPr>
              <w:spacing w:after="40"/>
              <w:jc w:val="both"/>
              <w:rPr>
                <w:rFonts w:ascii="Arial" w:hAnsi="Arial" w:cs="Arial"/>
                <w:iCs/>
                <w:color w:val="000099"/>
              </w:rPr>
            </w:pPr>
          </w:p>
        </w:tc>
      </w:tr>
      <w:tr w:rsidR="00543F98" w:rsidRPr="00B63508" w14:paraId="1DE3852A" w14:textId="77777777" w:rsidTr="16CC9C37">
        <w:tc>
          <w:tcPr>
            <w:tcW w:w="2364" w:type="dxa"/>
          </w:tcPr>
          <w:p w14:paraId="40D2DE51" w14:textId="77777777" w:rsidR="00543F98" w:rsidRPr="00B63508" w:rsidRDefault="00543F98" w:rsidP="00B63508">
            <w:pPr>
              <w:spacing w:after="40"/>
              <w:rPr>
                <w:rFonts w:ascii="Arial" w:hAnsi="Arial" w:cs="Arial"/>
                <w:b/>
                <w:bCs/>
              </w:rPr>
            </w:pPr>
            <w:r w:rsidRPr="00B63508">
              <w:rPr>
                <w:rFonts w:ascii="Arial" w:hAnsi="Arial" w:cs="Arial"/>
                <w:b/>
                <w:bCs/>
              </w:rPr>
              <w:t xml:space="preserve">Purpose of the Post </w:t>
            </w:r>
          </w:p>
        </w:tc>
        <w:tc>
          <w:tcPr>
            <w:tcW w:w="8256" w:type="dxa"/>
          </w:tcPr>
          <w:p w14:paraId="49271F56" w14:textId="21866941" w:rsidR="002D031C" w:rsidRDefault="002D031C" w:rsidP="002D031C">
            <w:pPr>
              <w:jc w:val="both"/>
              <w:rPr>
                <w:rFonts w:ascii="Arial" w:hAnsi="Arial" w:cs="Arial"/>
                <w:color w:val="000000"/>
                <w:lang w:val="en-IE"/>
              </w:rPr>
            </w:pPr>
            <w:r w:rsidRPr="00F03C96">
              <w:rPr>
                <w:rFonts w:ascii="Arial" w:hAnsi="Arial" w:cs="Arial"/>
                <w:color w:val="000000"/>
              </w:rPr>
              <w:t xml:space="preserve">The </w:t>
            </w:r>
            <w:r>
              <w:rPr>
                <w:rFonts w:ascii="Arial" w:hAnsi="Arial" w:cs="Arial"/>
                <w:color w:val="000000"/>
              </w:rPr>
              <w:t xml:space="preserve">Grade VII </w:t>
            </w:r>
            <w:r w:rsidRPr="00F03C96">
              <w:rPr>
                <w:rFonts w:ascii="Arial" w:hAnsi="Arial" w:cs="Arial"/>
                <w:color w:val="000000"/>
              </w:rPr>
              <w:t xml:space="preserve">Project Manager </w:t>
            </w:r>
            <w:r>
              <w:rPr>
                <w:rFonts w:ascii="Arial" w:hAnsi="Arial" w:cs="Arial"/>
                <w:color w:val="000000"/>
              </w:rPr>
              <w:t xml:space="preserve">for Men’s Health </w:t>
            </w:r>
            <w:r w:rsidRPr="00F03C96">
              <w:rPr>
                <w:rFonts w:ascii="Arial" w:hAnsi="Arial" w:cs="Arial"/>
                <w:color w:val="000000"/>
              </w:rPr>
              <w:t xml:space="preserve">will support the implementation of </w:t>
            </w:r>
            <w:r>
              <w:rPr>
                <w:rFonts w:ascii="Arial" w:hAnsi="Arial" w:cs="Arial"/>
                <w:color w:val="000000"/>
              </w:rPr>
              <w:t>men’s health action plans through the management and operational delivery of specified projects.</w:t>
            </w:r>
          </w:p>
          <w:p w14:paraId="0FF8DA26" w14:textId="77777777" w:rsidR="00490D05" w:rsidRDefault="00A7672D" w:rsidP="00A7672D">
            <w:pPr>
              <w:jc w:val="both"/>
              <w:rPr>
                <w:rFonts w:ascii="Arial" w:hAnsi="Arial" w:cs="Arial"/>
                <w:color w:val="000000"/>
                <w:lang w:val="en-IE"/>
              </w:rPr>
            </w:pPr>
            <w:r>
              <w:rPr>
                <w:rFonts w:ascii="Arial" w:hAnsi="Arial" w:cs="Arial"/>
                <w:color w:val="000000"/>
                <w:lang w:val="en-IE"/>
              </w:rPr>
              <w:t>T</w:t>
            </w:r>
            <w:r w:rsidR="002D031C" w:rsidRPr="002D031C">
              <w:rPr>
                <w:rFonts w:ascii="Arial" w:hAnsi="Arial" w:cs="Arial"/>
                <w:color w:val="000000"/>
                <w:lang w:val="en-IE"/>
              </w:rPr>
              <w:t xml:space="preserve">he post holder will translate agreed programme priorities into </w:t>
            </w:r>
            <w:r w:rsidR="002D031C" w:rsidRPr="002D031C">
              <w:rPr>
                <w:rFonts w:ascii="Arial" w:hAnsi="Arial" w:cs="Arial"/>
                <w:bCs/>
                <w:color w:val="000000"/>
                <w:lang w:val="en-IE"/>
              </w:rPr>
              <w:t>workable project plans</w:t>
            </w:r>
            <w:r w:rsidR="002D031C" w:rsidRPr="002D031C">
              <w:rPr>
                <w:rFonts w:ascii="Arial" w:hAnsi="Arial" w:cs="Arial"/>
                <w:color w:val="000000"/>
                <w:lang w:val="en-IE"/>
              </w:rPr>
              <w:t xml:space="preserve"> and ensure that assigned projects are delivered </w:t>
            </w:r>
            <w:r w:rsidR="002D031C" w:rsidRPr="002D031C">
              <w:rPr>
                <w:rFonts w:ascii="Arial" w:hAnsi="Arial" w:cs="Arial"/>
                <w:bCs/>
                <w:color w:val="000000"/>
                <w:lang w:val="en-IE"/>
              </w:rPr>
              <w:t>to scope, time, cost and quality standards</w:t>
            </w:r>
            <w:r w:rsidR="002D031C" w:rsidRPr="002D031C">
              <w:rPr>
                <w:rFonts w:ascii="Arial" w:hAnsi="Arial" w:cs="Arial"/>
                <w:color w:val="000000"/>
                <w:lang w:val="en-IE"/>
              </w:rPr>
              <w:t>.</w:t>
            </w:r>
            <w:r>
              <w:rPr>
                <w:rFonts w:ascii="Arial" w:hAnsi="Arial" w:cs="Arial"/>
                <w:color w:val="000000"/>
                <w:lang w:val="en-IE"/>
              </w:rPr>
              <w:t xml:space="preserve"> </w:t>
            </w:r>
            <w:r w:rsidR="002D031C" w:rsidRPr="002D031C">
              <w:rPr>
                <w:rFonts w:ascii="Arial" w:hAnsi="Arial" w:cs="Arial"/>
                <w:color w:val="000000"/>
                <w:lang w:val="en-IE"/>
              </w:rPr>
              <w:t>The role exists to ensure that projects are delivered effectiv</w:t>
            </w:r>
            <w:r>
              <w:rPr>
                <w:rFonts w:ascii="Arial" w:hAnsi="Arial" w:cs="Arial"/>
                <w:color w:val="000000"/>
                <w:lang w:val="en-IE"/>
              </w:rPr>
              <w:t>ely and consistently, contributing</w:t>
            </w:r>
            <w:r w:rsidR="002D031C" w:rsidRPr="002D031C">
              <w:rPr>
                <w:rFonts w:ascii="Arial" w:hAnsi="Arial" w:cs="Arial"/>
                <w:color w:val="000000"/>
                <w:lang w:val="en-IE"/>
              </w:rPr>
              <w:t xml:space="preserve"> to the objectives of </w:t>
            </w:r>
            <w:r>
              <w:rPr>
                <w:rFonts w:ascii="Arial" w:hAnsi="Arial" w:cs="Arial"/>
                <w:color w:val="000000"/>
                <w:lang w:val="en-IE"/>
              </w:rPr>
              <w:t>current and future men’s health action plan</w:t>
            </w:r>
            <w:r w:rsidR="002D031C" w:rsidRPr="002D031C">
              <w:rPr>
                <w:rFonts w:ascii="Arial" w:hAnsi="Arial" w:cs="Arial"/>
                <w:color w:val="000000"/>
                <w:lang w:val="en-IE"/>
              </w:rPr>
              <w:t>, and support</w:t>
            </w:r>
            <w:r>
              <w:rPr>
                <w:rFonts w:ascii="Arial" w:hAnsi="Arial" w:cs="Arial"/>
                <w:color w:val="000000"/>
                <w:lang w:val="en-IE"/>
              </w:rPr>
              <w:t>ing</w:t>
            </w:r>
            <w:r w:rsidR="002D031C" w:rsidRPr="002D031C">
              <w:rPr>
                <w:rFonts w:ascii="Arial" w:hAnsi="Arial" w:cs="Arial"/>
                <w:color w:val="000000"/>
                <w:lang w:val="en-IE"/>
              </w:rPr>
              <w:t xml:space="preserve"> improved health</w:t>
            </w:r>
            <w:r>
              <w:rPr>
                <w:rFonts w:ascii="Arial" w:hAnsi="Arial" w:cs="Arial"/>
                <w:color w:val="000000"/>
                <w:lang w:val="en-IE"/>
              </w:rPr>
              <w:t xml:space="preserve"> and wellbeing outcomes for men.  </w:t>
            </w:r>
          </w:p>
          <w:p w14:paraId="13506B65" w14:textId="77777777" w:rsidR="00FE675F" w:rsidRDefault="00FE675F" w:rsidP="00A7672D">
            <w:pPr>
              <w:jc w:val="both"/>
              <w:rPr>
                <w:rFonts w:ascii="Arial" w:hAnsi="Arial" w:cs="Arial"/>
                <w:color w:val="000000"/>
                <w:lang w:val="en-IE"/>
              </w:rPr>
            </w:pPr>
          </w:p>
          <w:p w14:paraId="0F34B7CB" w14:textId="5F1AC13D" w:rsidR="00FE675F" w:rsidRPr="00083FC9" w:rsidRDefault="00FE675F" w:rsidP="00FE675F">
            <w:pPr>
              <w:spacing w:after="40"/>
              <w:rPr>
                <w:rFonts w:ascii="Arial" w:hAnsi="Arial" w:cs="Arial"/>
                <w:b/>
                <w:bCs/>
                <w:color w:val="EE0000"/>
              </w:rPr>
            </w:pPr>
            <w:r w:rsidRPr="00F423BC">
              <w:rPr>
                <w:rFonts w:ascii="Arial" w:hAnsi="Arial" w:cs="Arial"/>
              </w:rPr>
              <w:t>The Project Manager will be assigned to Men’s Health which is aligned with the Stakeholder Engagement and Communication Programme and sits under Health and Wellbeing.</w:t>
            </w:r>
            <w:r>
              <w:rPr>
                <w:rFonts w:ascii="Arial" w:hAnsi="Arial" w:cs="Arial"/>
              </w:rPr>
              <w:t xml:space="preserve"> </w:t>
            </w:r>
          </w:p>
          <w:p w14:paraId="5C5AAE74" w14:textId="698E0444" w:rsidR="00FE675F" w:rsidRPr="00A7672D" w:rsidRDefault="00FE675F" w:rsidP="00A7672D">
            <w:pPr>
              <w:jc w:val="both"/>
              <w:rPr>
                <w:rFonts w:ascii="Arial" w:hAnsi="Arial" w:cs="Arial"/>
                <w:color w:val="000000"/>
                <w:lang w:val="en-IE"/>
              </w:rPr>
            </w:pPr>
          </w:p>
        </w:tc>
      </w:tr>
      <w:tr w:rsidR="00543F98" w:rsidRPr="00B63508" w14:paraId="7F9F2936" w14:textId="77777777" w:rsidTr="16CC9C37">
        <w:tc>
          <w:tcPr>
            <w:tcW w:w="2364" w:type="dxa"/>
          </w:tcPr>
          <w:p w14:paraId="3C785AC0" w14:textId="77777777" w:rsidR="00543F98" w:rsidRPr="00B63508" w:rsidRDefault="00543F98" w:rsidP="00B63508">
            <w:pPr>
              <w:spacing w:after="40"/>
              <w:rPr>
                <w:rFonts w:ascii="Arial" w:hAnsi="Arial" w:cs="Arial"/>
                <w:b/>
                <w:bCs/>
              </w:rPr>
            </w:pPr>
            <w:r w:rsidRPr="00B63508">
              <w:rPr>
                <w:rFonts w:ascii="Arial" w:hAnsi="Arial" w:cs="Arial"/>
                <w:b/>
                <w:bCs/>
              </w:rPr>
              <w:t>Principal Duties and Responsibilities</w:t>
            </w:r>
          </w:p>
          <w:p w14:paraId="703E3DF5" w14:textId="77777777" w:rsidR="00543F98" w:rsidRPr="00B63508" w:rsidRDefault="00543F98" w:rsidP="00B63508">
            <w:pPr>
              <w:spacing w:after="40"/>
              <w:rPr>
                <w:rFonts w:ascii="Arial" w:hAnsi="Arial" w:cs="Arial"/>
                <w:b/>
                <w:bCs/>
              </w:rPr>
            </w:pPr>
          </w:p>
        </w:tc>
        <w:tc>
          <w:tcPr>
            <w:tcW w:w="8256" w:type="dxa"/>
          </w:tcPr>
          <w:p w14:paraId="6EB231C4" w14:textId="77777777" w:rsidR="002A4C3D" w:rsidRPr="00F423BC" w:rsidRDefault="000D4679" w:rsidP="00E51157">
            <w:pPr>
              <w:rPr>
                <w:rFonts w:ascii="Arial" w:hAnsi="Arial" w:cs="Arial"/>
                <w:szCs w:val="22"/>
                <w:lang w:val="en-IE" w:eastAsia="en-IE"/>
              </w:rPr>
            </w:pPr>
            <w:r w:rsidRPr="00F423BC">
              <w:rPr>
                <w:rFonts w:ascii="Arial" w:hAnsi="Arial" w:cs="Arial"/>
                <w:szCs w:val="22"/>
                <w:lang w:val="en-IE" w:eastAsia="en-IE"/>
              </w:rPr>
              <w:t>The Grade VII Project Manager for Men’s Health will</w:t>
            </w:r>
            <w:r w:rsidR="002A4C3D" w:rsidRPr="00F423BC">
              <w:rPr>
                <w:rFonts w:ascii="Arial" w:hAnsi="Arial" w:cs="Arial"/>
                <w:szCs w:val="22"/>
                <w:lang w:val="en-IE" w:eastAsia="en-IE"/>
              </w:rPr>
              <w:t>:</w:t>
            </w:r>
          </w:p>
          <w:p w14:paraId="2AEC5713" w14:textId="77777777" w:rsidR="000D4679" w:rsidRPr="00F423BC" w:rsidRDefault="000D4679" w:rsidP="00E51157">
            <w:pPr>
              <w:rPr>
                <w:rFonts w:ascii="Arial" w:hAnsi="Arial" w:cs="Arial"/>
                <w:b/>
                <w:szCs w:val="22"/>
                <w:lang w:val="en-IE" w:eastAsia="en-IE"/>
              </w:rPr>
            </w:pPr>
          </w:p>
          <w:p w14:paraId="07A5F91D" w14:textId="77777777" w:rsidR="000D4679" w:rsidRPr="00F423BC" w:rsidRDefault="00E51157" w:rsidP="000D4679">
            <w:pPr>
              <w:rPr>
                <w:rFonts w:ascii="Arial" w:hAnsi="Arial" w:cs="Arial"/>
                <w:b/>
                <w:szCs w:val="22"/>
                <w:lang w:val="en-IE" w:eastAsia="en-IE"/>
              </w:rPr>
            </w:pPr>
            <w:r w:rsidRPr="00F423BC">
              <w:rPr>
                <w:rFonts w:ascii="Arial" w:hAnsi="Arial" w:cs="Arial"/>
                <w:b/>
                <w:szCs w:val="22"/>
                <w:lang w:val="en-IE" w:eastAsia="en-IE"/>
              </w:rPr>
              <w:t>Project Management</w:t>
            </w:r>
          </w:p>
          <w:p w14:paraId="0D027C02" w14:textId="06A9DFFF" w:rsidR="002A4C3D" w:rsidRPr="00F423BC" w:rsidRDefault="002A4C3D"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Support the implementation of HSE Healthy Ireland Men Action Plan in conjunction with the Programme Manager and lead agents for the various tasks. </w:t>
            </w:r>
          </w:p>
          <w:p w14:paraId="41BA53A1" w14:textId="796E595E" w:rsidR="002A4C3D" w:rsidRPr="00F423BC" w:rsidRDefault="002A4C3D"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Co-ordinate a wide range of men’s health projects.  </w:t>
            </w:r>
          </w:p>
          <w:p w14:paraId="2EEB8113" w14:textId="3D0D3A00" w:rsidR="00DF5CFA" w:rsidRPr="00F423BC" w:rsidRDefault="000D4679" w:rsidP="00724749">
            <w:pPr>
              <w:pStyle w:val="ListParagraph"/>
              <w:numPr>
                <w:ilvl w:val="0"/>
                <w:numId w:val="2"/>
              </w:numPr>
              <w:rPr>
                <w:rFonts w:ascii="Arial" w:hAnsi="Arial" w:cs="Arial"/>
                <w:b/>
                <w:szCs w:val="22"/>
                <w:lang w:val="en-IE" w:eastAsia="en-IE"/>
              </w:rPr>
            </w:pPr>
            <w:r w:rsidRPr="00F423BC">
              <w:rPr>
                <w:rFonts w:ascii="Arial" w:hAnsi="Arial" w:cs="Arial"/>
                <w:szCs w:val="22"/>
                <w:lang w:val="en-IE" w:eastAsia="en-IE"/>
              </w:rPr>
              <w:t xml:space="preserve">Work with the Programme Manager and other key stakeholders to define </w:t>
            </w:r>
            <w:r w:rsidR="00DF5CFA" w:rsidRPr="00F423BC">
              <w:rPr>
                <w:rFonts w:ascii="Arial" w:hAnsi="Arial" w:cs="Arial"/>
                <w:szCs w:val="22"/>
                <w:lang w:val="en-IE" w:eastAsia="en-IE"/>
              </w:rPr>
              <w:t>specific men’s</w:t>
            </w:r>
            <w:r w:rsidRPr="00F423BC">
              <w:rPr>
                <w:rFonts w:ascii="Arial" w:hAnsi="Arial" w:cs="Arial"/>
                <w:szCs w:val="22"/>
                <w:lang w:val="en-IE" w:eastAsia="en-IE"/>
              </w:rPr>
              <w:t xml:space="preserve"> health projects. </w:t>
            </w:r>
          </w:p>
          <w:p w14:paraId="2144735B" w14:textId="2AB2E951" w:rsidR="000D4679" w:rsidRPr="00F423BC" w:rsidRDefault="000D4679" w:rsidP="00724749">
            <w:pPr>
              <w:pStyle w:val="ListParagraph"/>
              <w:numPr>
                <w:ilvl w:val="0"/>
                <w:numId w:val="2"/>
              </w:numPr>
              <w:rPr>
                <w:rFonts w:ascii="Arial" w:hAnsi="Arial" w:cs="Arial"/>
                <w:b/>
                <w:szCs w:val="22"/>
                <w:lang w:val="en-IE" w:eastAsia="en-IE"/>
              </w:rPr>
            </w:pPr>
            <w:r w:rsidRPr="00F423BC">
              <w:rPr>
                <w:rFonts w:ascii="Arial" w:hAnsi="Arial" w:cs="Arial"/>
                <w:szCs w:val="22"/>
                <w:lang w:val="en-IE" w:eastAsia="en-IE"/>
              </w:rPr>
              <w:t xml:space="preserve">Develop </w:t>
            </w:r>
            <w:r w:rsidRPr="00F423BC">
              <w:rPr>
                <w:rFonts w:ascii="Arial" w:hAnsi="Arial" w:cs="Arial"/>
                <w:bCs/>
                <w:szCs w:val="22"/>
                <w:lang w:val="en-IE" w:eastAsia="en-IE"/>
              </w:rPr>
              <w:t>detailed project plans, timelines, milestones and risk registers</w:t>
            </w:r>
            <w:r w:rsidRPr="00F423BC">
              <w:rPr>
                <w:rFonts w:ascii="Arial" w:hAnsi="Arial" w:cs="Arial"/>
                <w:szCs w:val="22"/>
                <w:lang w:val="en-IE" w:eastAsia="en-IE"/>
              </w:rPr>
              <w:t xml:space="preserve"> for assigned men’s health projects. </w:t>
            </w:r>
          </w:p>
          <w:p w14:paraId="2CAD9AC6" w14:textId="5D9F93E4" w:rsidR="00DF5CFA" w:rsidRPr="00F423BC" w:rsidRDefault="00DF5CFA"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Lead the day-to-day management of assigned men’s health projects, ensuring that agreed objectives, outputs and deliverables are achieved on time, within budget and to an appropriate standard. </w:t>
            </w:r>
          </w:p>
          <w:p w14:paraId="1B49715B" w14:textId="4BCA85B3" w:rsidR="000D4679" w:rsidRPr="00F423BC" w:rsidRDefault="000D4679"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4"/>
                <w:lang w:val="en-IE" w:eastAsia="en-IE"/>
              </w:rPr>
              <w:lastRenderedPageBreak/>
              <w:t xml:space="preserve">Manage </w:t>
            </w:r>
            <w:r w:rsidRPr="00F423BC">
              <w:rPr>
                <w:rFonts w:ascii="Arial" w:hAnsi="Arial" w:cs="Arial"/>
                <w:bCs/>
                <w:szCs w:val="24"/>
                <w:lang w:val="en-IE" w:eastAsia="en-IE"/>
              </w:rPr>
              <w:t>project risks, dependencies and change control</w:t>
            </w:r>
            <w:r w:rsidRPr="00F423BC">
              <w:rPr>
                <w:rFonts w:ascii="Arial" w:hAnsi="Arial" w:cs="Arial"/>
                <w:szCs w:val="24"/>
                <w:lang w:val="en-IE" w:eastAsia="en-IE"/>
              </w:rPr>
              <w:t>, identifying and addressing barriers to delivery and implementing corrective actions where required.</w:t>
            </w:r>
          </w:p>
          <w:p w14:paraId="3377FB18" w14:textId="694FC419" w:rsidR="007453DC" w:rsidRPr="00F423BC" w:rsidRDefault="007453DC"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Prepare project progress reports, KPI updates and briefing papers, escalating risks or delays as appropriate.</w:t>
            </w:r>
          </w:p>
          <w:p w14:paraId="4A6D0403" w14:textId="09110393" w:rsidR="00DD429C" w:rsidRPr="00F423BC" w:rsidRDefault="00DD429C"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Manage project budgets and expenditure in line with HSE Financial Regulations and value-for-money principles.</w:t>
            </w:r>
          </w:p>
          <w:p w14:paraId="6CC2E715" w14:textId="58974EFB" w:rsidR="00DD429C" w:rsidRPr="00F423BC" w:rsidRDefault="00DD429C"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Ensure project documentation and records are maintained to required standards, and support effective handover at project completion.</w:t>
            </w:r>
          </w:p>
          <w:p w14:paraId="3FBDE5F9" w14:textId="016DDEFE" w:rsidR="00DD429C" w:rsidRPr="00F423BC" w:rsidRDefault="00DD429C"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Identify barriers to project delivery, implement practical solutions, and escalate systemic issues to the Programme Manager where required.</w:t>
            </w:r>
          </w:p>
          <w:p w14:paraId="0F040EB9" w14:textId="4E0780DE" w:rsidR="00DD429C" w:rsidRPr="00F423BC" w:rsidRDefault="00DD429C" w:rsidP="00DD429C">
            <w:pPr>
              <w:rPr>
                <w:rFonts w:ascii="Arial" w:hAnsi="Arial" w:cs="Arial"/>
                <w:b/>
                <w:szCs w:val="22"/>
                <w:lang w:val="en-IE" w:eastAsia="en-IE"/>
              </w:rPr>
            </w:pPr>
            <w:r w:rsidRPr="00F423BC">
              <w:rPr>
                <w:rFonts w:ascii="Arial" w:hAnsi="Arial" w:cs="Arial"/>
                <w:b/>
                <w:szCs w:val="22"/>
                <w:lang w:val="en-IE" w:eastAsia="en-IE"/>
              </w:rPr>
              <w:t>Operations and Planning</w:t>
            </w:r>
          </w:p>
          <w:p w14:paraId="66AB1F5E" w14:textId="4643F0FC" w:rsidR="00DD429C" w:rsidRPr="00F423BC" w:rsidRDefault="007453DC" w:rsidP="00724749">
            <w:pPr>
              <w:pStyle w:val="ListParagraph"/>
              <w:numPr>
                <w:ilvl w:val="0"/>
                <w:numId w:val="2"/>
              </w:numPr>
              <w:rPr>
                <w:rFonts w:ascii="Arial" w:hAnsi="Arial" w:cs="Arial"/>
                <w:b/>
                <w:szCs w:val="22"/>
                <w:lang w:val="en-IE" w:eastAsia="en-IE"/>
              </w:rPr>
            </w:pPr>
            <w:r w:rsidRPr="00F423BC">
              <w:rPr>
                <w:rFonts w:ascii="Arial" w:hAnsi="Arial" w:cs="Arial"/>
                <w:szCs w:val="22"/>
                <w:lang w:val="en-IE" w:eastAsia="en-IE"/>
              </w:rPr>
              <w:t>Develop and support implementation of</w:t>
            </w:r>
            <w:r w:rsidR="00DD429C" w:rsidRPr="00F423BC">
              <w:rPr>
                <w:rFonts w:ascii="Arial" w:hAnsi="Arial" w:cs="Arial"/>
                <w:szCs w:val="22"/>
                <w:lang w:val="en-IE" w:eastAsia="en-IE"/>
              </w:rPr>
              <w:t xml:space="preserve"> initiatives that improve men’s </w:t>
            </w:r>
            <w:r w:rsidRPr="00F423BC">
              <w:rPr>
                <w:rFonts w:ascii="Arial" w:hAnsi="Arial" w:cs="Arial"/>
                <w:szCs w:val="22"/>
                <w:lang w:val="en-IE" w:eastAsia="en-IE"/>
              </w:rPr>
              <w:t>access and engagement in</w:t>
            </w:r>
            <w:r w:rsidR="00DD429C" w:rsidRPr="00F423BC">
              <w:rPr>
                <w:rFonts w:ascii="Arial" w:hAnsi="Arial" w:cs="Arial"/>
                <w:szCs w:val="22"/>
                <w:lang w:val="en-IE" w:eastAsia="en-IE"/>
              </w:rPr>
              <w:t xml:space="preserve"> prevention, health promotion, and health and social care services. </w:t>
            </w:r>
          </w:p>
          <w:p w14:paraId="58F6288D" w14:textId="165A6849" w:rsidR="00DD429C" w:rsidRPr="00F423BC" w:rsidRDefault="007453DC" w:rsidP="00724749">
            <w:pPr>
              <w:pStyle w:val="ListParagraph"/>
              <w:numPr>
                <w:ilvl w:val="0"/>
                <w:numId w:val="2"/>
              </w:numPr>
              <w:rPr>
                <w:rFonts w:ascii="Arial" w:hAnsi="Arial" w:cs="Arial"/>
                <w:b/>
                <w:szCs w:val="22"/>
                <w:lang w:val="en-IE" w:eastAsia="en-IE"/>
              </w:rPr>
            </w:pPr>
            <w:r w:rsidRPr="00F423BC">
              <w:rPr>
                <w:rFonts w:ascii="Arial" w:hAnsi="Arial" w:cs="Arial"/>
                <w:szCs w:val="22"/>
                <w:lang w:val="en-IE" w:eastAsia="en-IE"/>
              </w:rPr>
              <w:t>S</w:t>
            </w:r>
            <w:r w:rsidR="00DD429C" w:rsidRPr="00F423BC">
              <w:rPr>
                <w:rFonts w:ascii="Arial" w:hAnsi="Arial" w:cs="Arial"/>
                <w:szCs w:val="22"/>
                <w:lang w:val="en-IE" w:eastAsia="en-IE"/>
              </w:rPr>
              <w:t xml:space="preserve">upport the delivery, refinement and future development of capacity-building initiatives to improve how services engage men </w:t>
            </w:r>
            <w:r w:rsidRPr="00F423BC">
              <w:rPr>
                <w:rFonts w:ascii="Arial" w:hAnsi="Arial" w:cs="Arial"/>
                <w:szCs w:val="22"/>
                <w:lang w:val="en-IE" w:eastAsia="en-IE"/>
              </w:rPr>
              <w:t xml:space="preserve">more effectively </w:t>
            </w:r>
            <w:r w:rsidR="00DD429C" w:rsidRPr="00F423BC">
              <w:rPr>
                <w:rFonts w:ascii="Arial" w:hAnsi="Arial" w:cs="Arial"/>
                <w:szCs w:val="22"/>
                <w:lang w:val="en-IE" w:eastAsia="en-IE"/>
              </w:rPr>
              <w:t xml:space="preserve">around their health. </w:t>
            </w:r>
          </w:p>
          <w:p w14:paraId="2B142C0E" w14:textId="5F47E89B" w:rsidR="00DD429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Design and contribute to </w:t>
            </w:r>
            <w:r w:rsidR="00DD429C" w:rsidRPr="00F423BC">
              <w:rPr>
                <w:rFonts w:ascii="Arial" w:hAnsi="Arial" w:cs="Arial"/>
                <w:szCs w:val="22"/>
                <w:lang w:val="en-IE" w:eastAsia="en-IE"/>
              </w:rPr>
              <w:t>resources and ini</w:t>
            </w:r>
            <w:r w:rsidRPr="00F423BC">
              <w:rPr>
                <w:rFonts w:ascii="Arial" w:hAnsi="Arial" w:cs="Arial"/>
                <w:szCs w:val="22"/>
                <w:lang w:val="en-IE" w:eastAsia="en-IE"/>
              </w:rPr>
              <w:t xml:space="preserve">tiatives that advance healthy </w:t>
            </w:r>
            <w:r w:rsidR="00DD429C" w:rsidRPr="00F423BC">
              <w:rPr>
                <w:rFonts w:ascii="Arial" w:hAnsi="Arial" w:cs="Arial"/>
                <w:szCs w:val="22"/>
                <w:lang w:val="en-IE" w:eastAsia="en-IE"/>
              </w:rPr>
              <w:t>masculinities and support progress in health equity and gender equality.</w:t>
            </w:r>
          </w:p>
          <w:p w14:paraId="51BA5A44" w14:textId="7525CAC7" w:rsidR="007453D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Contribute to the roll-out and implementation of guidance, toolkits and digital resources developed under men’s health projects.</w:t>
            </w:r>
          </w:p>
          <w:p w14:paraId="64B3686F" w14:textId="52242200" w:rsidR="007453D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Contribute specific expertise to support the design and development of national programmes of work that relate to men’s health when required.</w:t>
            </w:r>
          </w:p>
          <w:p w14:paraId="4F394838" w14:textId="78627E2E" w:rsidR="007453D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Contribute to the development of multi-annual Men’s Health Business Plans in conjunction with the Programme Manager and key stakeholders. </w:t>
            </w:r>
          </w:p>
          <w:p w14:paraId="3D3D3183" w14:textId="0202E5BE" w:rsidR="0060548A" w:rsidRPr="00F423BC" w:rsidRDefault="0060548A"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Draft business cases and proposal</w:t>
            </w:r>
            <w:r w:rsidR="00E5615E" w:rsidRPr="00F423BC">
              <w:rPr>
                <w:rFonts w:ascii="Arial" w:hAnsi="Arial" w:cs="Arial"/>
                <w:szCs w:val="22"/>
                <w:lang w:val="en-IE" w:eastAsia="en-IE"/>
              </w:rPr>
              <w:t>s</w:t>
            </w:r>
            <w:r w:rsidRPr="00F423BC">
              <w:rPr>
                <w:rFonts w:ascii="Arial" w:hAnsi="Arial" w:cs="Arial"/>
                <w:szCs w:val="22"/>
                <w:lang w:val="en-IE" w:eastAsia="en-IE"/>
              </w:rPr>
              <w:t xml:space="preserve"> to support funding applications. </w:t>
            </w:r>
          </w:p>
          <w:p w14:paraId="75482252" w14:textId="055BADBF" w:rsidR="00756CE9" w:rsidRPr="00F423BC" w:rsidRDefault="00756CE9"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Coordinate and contribute to project steering groups and working groups, including agenda preparation, documentation, minute-taking and follow-up actions. </w:t>
            </w:r>
          </w:p>
          <w:p w14:paraId="292533E2" w14:textId="77777777" w:rsidR="00756CE9" w:rsidRPr="00F423BC" w:rsidRDefault="00756CE9" w:rsidP="00756CE9">
            <w:pPr>
              <w:pStyle w:val="ListParagraph"/>
              <w:ind w:left="785"/>
              <w:rPr>
                <w:rFonts w:ascii="Arial" w:hAnsi="Arial" w:cs="Arial"/>
                <w:szCs w:val="22"/>
                <w:lang w:val="en-IE" w:eastAsia="en-IE"/>
              </w:rPr>
            </w:pPr>
          </w:p>
          <w:p w14:paraId="3282F756" w14:textId="77777777" w:rsidR="007453DC" w:rsidRPr="00F423BC" w:rsidRDefault="007453DC" w:rsidP="007453DC">
            <w:pPr>
              <w:rPr>
                <w:rFonts w:ascii="Arial" w:hAnsi="Arial" w:cs="Arial"/>
                <w:b/>
                <w:szCs w:val="22"/>
                <w:lang w:val="en-IE" w:eastAsia="en-IE"/>
              </w:rPr>
            </w:pPr>
            <w:r w:rsidRPr="00F423BC">
              <w:rPr>
                <w:rFonts w:ascii="Arial" w:hAnsi="Arial" w:cs="Arial"/>
                <w:b/>
                <w:szCs w:val="22"/>
                <w:lang w:val="en-IE" w:eastAsia="en-IE"/>
              </w:rPr>
              <w:t>Monitoring and Evaluation</w:t>
            </w:r>
          </w:p>
          <w:p w14:paraId="3CA73839" w14:textId="46995F06" w:rsidR="0060548A" w:rsidRPr="00F423BC" w:rsidRDefault="0060548A"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Support the Programme Manager in developing and implementing frameworks for monitoring performance across men’s health projects.</w:t>
            </w:r>
          </w:p>
          <w:p w14:paraId="4F4BD083" w14:textId="7E4462D3" w:rsidR="0060548A" w:rsidRPr="00F423BC" w:rsidRDefault="0060548A"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Support the development and roll-out of quality assurance processes across men’s health projects. </w:t>
            </w:r>
          </w:p>
          <w:p w14:paraId="368C665D" w14:textId="27F9BF79" w:rsidR="007453DC" w:rsidRPr="00F423BC" w:rsidRDefault="0060548A"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Collect and report regional delivery data for men’s health training programmes, including participation, activity levels and agreed KPIs.</w:t>
            </w:r>
          </w:p>
          <w:p w14:paraId="7C21081C" w14:textId="3422CFD8" w:rsidR="007453D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Support the monitoring and evaluation of men’s health projects through data collection, outcome tracking and collaboration with partners.</w:t>
            </w:r>
          </w:p>
          <w:p w14:paraId="3EDCCC47" w14:textId="7A0EF331" w:rsidR="007453DC" w:rsidRPr="00F423BC" w:rsidRDefault="007453DC"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Contribute to the use of evaluation findings to inform continuous improvement</w:t>
            </w:r>
            <w:r w:rsidR="0060548A" w:rsidRPr="00F423BC">
              <w:rPr>
                <w:rFonts w:ascii="Arial" w:hAnsi="Arial" w:cs="Arial"/>
                <w:szCs w:val="22"/>
                <w:lang w:val="en-IE" w:eastAsia="en-IE"/>
              </w:rPr>
              <w:t xml:space="preserve"> and learning across men’s health projects. </w:t>
            </w:r>
          </w:p>
          <w:p w14:paraId="1C4B45DF" w14:textId="54770A05" w:rsidR="0060548A" w:rsidRPr="00F423BC" w:rsidRDefault="0060548A"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 xml:space="preserve">Support the development and maintenance of data systems and processes to ensure appropriate information is available to inform decision-making and drive quality improvement in men’s health. </w:t>
            </w:r>
          </w:p>
          <w:p w14:paraId="13DD2F98" w14:textId="1CBC982E" w:rsidR="007453DC" w:rsidRPr="00F423BC" w:rsidRDefault="007453DC" w:rsidP="007453DC">
            <w:pPr>
              <w:rPr>
                <w:rFonts w:ascii="Arial" w:hAnsi="Arial" w:cs="Arial"/>
                <w:szCs w:val="22"/>
                <w:lang w:val="en-IE" w:eastAsia="en-IE"/>
              </w:rPr>
            </w:pPr>
          </w:p>
          <w:p w14:paraId="592B4246" w14:textId="164EF7DF" w:rsidR="0060548A" w:rsidRPr="00F423BC" w:rsidRDefault="0060548A" w:rsidP="0060548A">
            <w:pPr>
              <w:rPr>
                <w:rFonts w:ascii="Arial" w:hAnsi="Arial" w:cs="Arial"/>
                <w:b/>
                <w:szCs w:val="22"/>
                <w:lang w:val="en-IE" w:eastAsia="en-IE"/>
              </w:rPr>
            </w:pPr>
            <w:r w:rsidRPr="00F423BC">
              <w:rPr>
                <w:rFonts w:ascii="Arial" w:hAnsi="Arial" w:cs="Arial"/>
                <w:b/>
                <w:szCs w:val="22"/>
                <w:lang w:val="en-IE" w:eastAsia="en-IE"/>
              </w:rPr>
              <w:t>Stakeholder Engagement and Communications</w:t>
            </w:r>
          </w:p>
          <w:p w14:paraId="4E95CA10" w14:textId="6D748D9A" w:rsidR="00756CE9" w:rsidRPr="00F423BC" w:rsidRDefault="00756CE9" w:rsidP="00724749">
            <w:pPr>
              <w:pStyle w:val="ListParagraph"/>
              <w:numPr>
                <w:ilvl w:val="0"/>
                <w:numId w:val="2"/>
              </w:numPr>
              <w:rPr>
                <w:rFonts w:ascii="Arial" w:hAnsi="Arial" w:cs="Arial"/>
              </w:rPr>
            </w:pPr>
            <w:r w:rsidRPr="00F423BC">
              <w:rPr>
                <w:rFonts w:ascii="Arial" w:hAnsi="Arial" w:cs="Arial"/>
              </w:rPr>
              <w:t xml:space="preserve">Build and maintain effective working relationships with internal and external partners, including HSE services, community &amp; voluntary sector, local government, funded agencies and academic partners to support the delivery of men’s health projects. </w:t>
            </w:r>
          </w:p>
          <w:p w14:paraId="2B277451" w14:textId="7BE5B78C" w:rsidR="00756CE9" w:rsidRPr="00F423BC" w:rsidRDefault="00C14978" w:rsidP="00724749">
            <w:pPr>
              <w:pStyle w:val="ListParagraph"/>
              <w:numPr>
                <w:ilvl w:val="0"/>
                <w:numId w:val="2"/>
              </w:numPr>
              <w:rPr>
                <w:rFonts w:ascii="Arial" w:hAnsi="Arial" w:cs="Arial"/>
              </w:rPr>
            </w:pPr>
            <w:r w:rsidRPr="00F423BC">
              <w:rPr>
                <w:rFonts w:ascii="Arial" w:hAnsi="Arial" w:cs="Arial"/>
              </w:rPr>
              <w:t>Work collaboratively with staff in</w:t>
            </w:r>
            <w:r w:rsidR="00756CE9" w:rsidRPr="00F423BC">
              <w:rPr>
                <w:rFonts w:ascii="Arial" w:hAnsi="Arial" w:cs="Arial"/>
              </w:rPr>
              <w:t xml:space="preserve"> HSE regions to </w:t>
            </w:r>
            <w:r w:rsidRPr="00F423BC">
              <w:rPr>
                <w:rFonts w:ascii="Arial" w:hAnsi="Arial" w:cs="Arial"/>
              </w:rPr>
              <w:t xml:space="preserve">support </w:t>
            </w:r>
            <w:r w:rsidR="00756CE9" w:rsidRPr="00F423BC">
              <w:rPr>
                <w:rFonts w:ascii="Arial" w:hAnsi="Arial" w:cs="Arial"/>
              </w:rPr>
              <w:t xml:space="preserve">enhanced delivery of </w:t>
            </w:r>
            <w:r w:rsidRPr="00F423BC">
              <w:rPr>
                <w:rFonts w:ascii="Arial" w:hAnsi="Arial" w:cs="Arial"/>
              </w:rPr>
              <w:t xml:space="preserve">health and wellbeing </w:t>
            </w:r>
            <w:r w:rsidR="00756CE9" w:rsidRPr="00F423BC">
              <w:rPr>
                <w:rFonts w:ascii="Arial" w:hAnsi="Arial" w:cs="Arial"/>
              </w:rPr>
              <w:t xml:space="preserve">programmes, services, and initiatives targeting men. </w:t>
            </w:r>
          </w:p>
          <w:p w14:paraId="69B6BA6B" w14:textId="5B413B51" w:rsidR="00C14978" w:rsidRPr="00F423BC" w:rsidRDefault="00C14978"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Participate in relevant national and regional steering and project groups for men’s health actions, contributing project updates and expertise as required.</w:t>
            </w:r>
          </w:p>
          <w:p w14:paraId="4559C49C" w14:textId="2F12EEE8" w:rsidR="00756CE9" w:rsidRPr="00F423BC" w:rsidRDefault="00B41D65" w:rsidP="00724749">
            <w:pPr>
              <w:pStyle w:val="ListParagraph"/>
              <w:numPr>
                <w:ilvl w:val="0"/>
                <w:numId w:val="2"/>
              </w:numPr>
              <w:spacing w:before="100" w:beforeAutospacing="1" w:after="100" w:afterAutospacing="1"/>
              <w:rPr>
                <w:rFonts w:ascii="Arial" w:hAnsi="Arial" w:cs="Arial"/>
                <w:szCs w:val="22"/>
                <w:lang w:val="en-IE" w:eastAsia="en-IE"/>
              </w:rPr>
            </w:pPr>
            <w:r w:rsidRPr="00F423BC">
              <w:rPr>
                <w:rFonts w:ascii="Arial" w:hAnsi="Arial" w:cs="Arial"/>
                <w:szCs w:val="22"/>
                <w:lang w:val="en-IE" w:eastAsia="en-IE"/>
              </w:rPr>
              <w:t xml:space="preserve">Support the delivery of project-related communications and awareness activities, including contributions to </w:t>
            </w:r>
            <w:r w:rsidRPr="00F423BC">
              <w:rPr>
                <w:rFonts w:ascii="Arial" w:hAnsi="Arial" w:cs="Arial"/>
                <w:bCs/>
                <w:szCs w:val="22"/>
                <w:lang w:val="en-IE" w:eastAsia="en-IE"/>
              </w:rPr>
              <w:t>Men’s Health Week / International Men’s Day</w:t>
            </w:r>
            <w:r w:rsidRPr="00F423BC">
              <w:rPr>
                <w:rFonts w:ascii="Arial" w:hAnsi="Arial" w:cs="Arial"/>
                <w:szCs w:val="22"/>
                <w:lang w:val="en-IE" w:eastAsia="en-IE"/>
              </w:rPr>
              <w:t xml:space="preserve"> as appropriate.</w:t>
            </w:r>
          </w:p>
          <w:p w14:paraId="19CA867C" w14:textId="36191DB7" w:rsidR="00756CE9" w:rsidRPr="00F423BC" w:rsidRDefault="00756CE9" w:rsidP="00724749">
            <w:pPr>
              <w:pStyle w:val="ListParagraph"/>
              <w:numPr>
                <w:ilvl w:val="0"/>
                <w:numId w:val="2"/>
              </w:numPr>
              <w:rPr>
                <w:rFonts w:ascii="Arial" w:hAnsi="Arial" w:cs="Arial"/>
                <w:szCs w:val="22"/>
                <w:lang w:val="en-IE" w:eastAsia="en-IE"/>
              </w:rPr>
            </w:pPr>
            <w:r w:rsidRPr="00F423BC">
              <w:rPr>
                <w:rFonts w:ascii="Arial" w:hAnsi="Arial" w:cs="Arial"/>
                <w:szCs w:val="22"/>
                <w:lang w:val="en-IE" w:eastAsia="en-IE"/>
              </w:rPr>
              <w:t>Support the management of grant-aided or commissioned project activities in line with HSE governance requirements.</w:t>
            </w:r>
          </w:p>
          <w:p w14:paraId="099610FA" w14:textId="77777777" w:rsidR="00756CE9" w:rsidRPr="00F423BC" w:rsidRDefault="00756CE9" w:rsidP="00724749">
            <w:pPr>
              <w:numPr>
                <w:ilvl w:val="0"/>
                <w:numId w:val="2"/>
              </w:numPr>
              <w:jc w:val="both"/>
              <w:rPr>
                <w:rFonts w:ascii="Arial" w:hAnsi="Arial" w:cs="Arial"/>
              </w:rPr>
            </w:pPr>
            <w:r w:rsidRPr="00F423BC">
              <w:rPr>
                <w:rFonts w:ascii="Arial" w:hAnsi="Arial" w:cs="Arial"/>
              </w:rPr>
              <w:t>Promote national health and wellbeing communications campaigns across services internally and externally with local stakeholders.</w:t>
            </w:r>
          </w:p>
          <w:p w14:paraId="22C90374" w14:textId="77777777" w:rsidR="00C14978" w:rsidRPr="00F423BC" w:rsidRDefault="00756CE9" w:rsidP="00724749">
            <w:pPr>
              <w:numPr>
                <w:ilvl w:val="0"/>
                <w:numId w:val="2"/>
              </w:numPr>
              <w:jc w:val="both"/>
              <w:rPr>
                <w:rFonts w:ascii="Arial" w:hAnsi="Arial" w:cs="Arial"/>
              </w:rPr>
            </w:pPr>
            <w:r w:rsidRPr="00F423BC">
              <w:rPr>
                <w:rFonts w:ascii="Arial" w:hAnsi="Arial" w:cs="Arial"/>
              </w:rPr>
              <w:t>Act as spokesperson for the HSE on men’s health as required.</w:t>
            </w:r>
          </w:p>
          <w:p w14:paraId="2CF3D89A" w14:textId="77777777" w:rsidR="00DD2438" w:rsidRPr="00F423BC" w:rsidRDefault="00DD2438" w:rsidP="00DD2438">
            <w:pPr>
              <w:ind w:left="785"/>
              <w:jc w:val="both"/>
              <w:rPr>
                <w:rFonts w:ascii="Arial" w:hAnsi="Arial" w:cs="Arial"/>
              </w:rPr>
            </w:pPr>
          </w:p>
          <w:p w14:paraId="40484A26" w14:textId="77777777" w:rsidR="00466BE8" w:rsidRPr="00F423BC" w:rsidRDefault="00466BE8" w:rsidP="00DD2438">
            <w:pPr>
              <w:ind w:left="785"/>
              <w:jc w:val="both"/>
              <w:rPr>
                <w:rFonts w:ascii="Arial" w:hAnsi="Arial" w:cs="Arial"/>
              </w:rPr>
            </w:pPr>
          </w:p>
          <w:p w14:paraId="39C8C26D" w14:textId="770E50F4" w:rsidR="000D4679" w:rsidRPr="00F423BC" w:rsidRDefault="000D4679" w:rsidP="00C14978">
            <w:pPr>
              <w:jc w:val="both"/>
              <w:rPr>
                <w:rFonts w:ascii="Arial" w:hAnsi="Arial" w:cs="Arial"/>
                <w:b/>
                <w:szCs w:val="22"/>
                <w:lang w:val="en-IE" w:eastAsia="en-IE"/>
              </w:rPr>
            </w:pPr>
            <w:r w:rsidRPr="00F423BC">
              <w:rPr>
                <w:rFonts w:ascii="Arial" w:hAnsi="Arial" w:cs="Arial"/>
                <w:b/>
                <w:szCs w:val="22"/>
                <w:lang w:val="en-IE" w:eastAsia="en-IE"/>
              </w:rPr>
              <w:t xml:space="preserve">Finance </w:t>
            </w:r>
          </w:p>
          <w:p w14:paraId="1257162B"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Plan, monitor and control expenditure in line with HSE Financial Regulations.</w:t>
            </w:r>
          </w:p>
          <w:p w14:paraId="31FA2772"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Manage funded projects and initiatives to deliver high quality services, value for money and in compliance with good governance.</w:t>
            </w:r>
          </w:p>
          <w:p w14:paraId="7B449D65" w14:textId="77777777" w:rsidR="00C14978" w:rsidRPr="00F423BC" w:rsidRDefault="00C14978" w:rsidP="00C14978">
            <w:pPr>
              <w:jc w:val="both"/>
              <w:rPr>
                <w:rFonts w:ascii="Arial" w:hAnsi="Arial" w:cs="Arial"/>
              </w:rPr>
            </w:pPr>
          </w:p>
          <w:p w14:paraId="54754EA5" w14:textId="20741981" w:rsidR="00C14978" w:rsidRPr="00F423BC" w:rsidRDefault="00C14978" w:rsidP="00DD2438">
            <w:pPr>
              <w:rPr>
                <w:rFonts w:ascii="Arial" w:hAnsi="Arial" w:cs="Arial"/>
                <w:b/>
                <w:iCs/>
                <w:color w:val="EE0000"/>
              </w:rPr>
            </w:pPr>
            <w:r w:rsidRPr="00F423BC">
              <w:rPr>
                <w:rFonts w:ascii="Arial" w:hAnsi="Arial" w:cs="Arial"/>
                <w:b/>
                <w:iCs/>
                <w:color w:val="000000"/>
              </w:rPr>
              <w:t>Change Management</w:t>
            </w:r>
            <w:r w:rsidR="00CA3B25" w:rsidRPr="00F423BC">
              <w:rPr>
                <w:rFonts w:ascii="Arial" w:hAnsi="Arial" w:cs="Arial"/>
                <w:b/>
                <w:iCs/>
                <w:color w:val="000000"/>
              </w:rPr>
              <w:t xml:space="preserve"> </w:t>
            </w:r>
          </w:p>
          <w:p w14:paraId="3356F313"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Promote and participate in the implementation of change.</w:t>
            </w:r>
          </w:p>
          <w:p w14:paraId="29B7DF4B"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Proactively identify inequities / inefficiencies in service administration and implement solutions to improve service delivery, in line with legislation and benchmarking against best practice structures.</w:t>
            </w:r>
          </w:p>
          <w:p w14:paraId="0DFE0D5A"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Embrace change and adapt local work practices accordingly by finding practical ways to make policies work, ensuring team knows how to action changes.</w:t>
            </w:r>
          </w:p>
          <w:p w14:paraId="6652E5A6"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Encourage and support staff through change process.</w:t>
            </w:r>
          </w:p>
          <w:p w14:paraId="77F9AB8E" w14:textId="77777777" w:rsidR="00C14978" w:rsidRPr="00F423BC" w:rsidRDefault="00C14978" w:rsidP="000D4679">
            <w:pPr>
              <w:keepNext/>
              <w:spacing w:after="40"/>
              <w:outlineLvl w:val="1"/>
              <w:rPr>
                <w:rFonts w:ascii="Arial" w:hAnsi="Arial" w:cs="Arial"/>
                <w:b/>
                <w:iCs/>
                <w:color w:val="000000"/>
              </w:rPr>
            </w:pPr>
          </w:p>
          <w:p w14:paraId="7EC63A5E" w14:textId="1540F4BD" w:rsidR="000D4679" w:rsidRPr="00F423BC" w:rsidRDefault="000D4679" w:rsidP="000D4679">
            <w:pPr>
              <w:keepNext/>
              <w:spacing w:after="40"/>
              <w:outlineLvl w:val="1"/>
              <w:rPr>
                <w:rFonts w:ascii="Arial" w:hAnsi="Arial" w:cs="Arial"/>
                <w:b/>
                <w:iCs/>
                <w:color w:val="000000"/>
              </w:rPr>
            </w:pPr>
            <w:r w:rsidRPr="00F423BC">
              <w:rPr>
                <w:rFonts w:ascii="Arial" w:hAnsi="Arial" w:cs="Arial"/>
                <w:b/>
                <w:iCs/>
                <w:color w:val="000000"/>
              </w:rPr>
              <w:t>Standards, Regulations, Policies, Procedures &amp; Legislation</w:t>
            </w:r>
          </w:p>
          <w:p w14:paraId="197DCD1C"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Contribute to the development of policies and procedures for own area.</w:t>
            </w:r>
          </w:p>
          <w:p w14:paraId="0A3268EB" w14:textId="77777777" w:rsidR="00C14978" w:rsidRPr="00F423BC" w:rsidRDefault="00C14978" w:rsidP="00724749">
            <w:pPr>
              <w:numPr>
                <w:ilvl w:val="0"/>
                <w:numId w:val="2"/>
              </w:numPr>
              <w:rPr>
                <w:rFonts w:ascii="Arial" w:hAnsi="Arial" w:cs="Arial"/>
                <w:color w:val="000000"/>
              </w:rPr>
            </w:pPr>
            <w:r w:rsidRPr="00F423BC">
              <w:rPr>
                <w:rFonts w:ascii="Arial" w:hAnsi="Arial" w:cs="Arial"/>
                <w:color w:val="000000" w:themeColor="text1"/>
              </w:rPr>
              <w:t>Effectively discharge the day-to-day operations, including compliance with HSE Financial regulations and all HSE policies and procedures.</w:t>
            </w:r>
          </w:p>
          <w:p w14:paraId="4AEFA642"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Assess and analyse compliance with National and EU legislative obligations, and national policies and procedures.</w:t>
            </w:r>
          </w:p>
          <w:p w14:paraId="66CA163B"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Ensure accurate attention to detail and consistent adherence to procedures and current standards within area of responsibility.</w:t>
            </w:r>
          </w:p>
          <w:p w14:paraId="71C3B09E"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Maintain own knowledge of relevant policies, procedures, guidelines, and practices to perform the role effectively and to ensure standards are met by own team.</w:t>
            </w:r>
          </w:p>
          <w:p w14:paraId="7B5B9FC5" w14:textId="77777777" w:rsidR="00C14978" w:rsidRPr="00F423BC" w:rsidRDefault="00C14978" w:rsidP="00724749">
            <w:pPr>
              <w:numPr>
                <w:ilvl w:val="0"/>
                <w:numId w:val="2"/>
              </w:numPr>
              <w:rPr>
                <w:rFonts w:ascii="Arial" w:hAnsi="Arial" w:cs="Arial"/>
                <w:color w:val="000000"/>
              </w:rPr>
            </w:pPr>
            <w:r w:rsidRPr="00F423BC">
              <w:rPr>
                <w:rFonts w:ascii="Arial" w:hAnsi="Arial" w:cs="Arial"/>
                <w:color w:val="000000" w:themeColor="text1"/>
              </w:rPr>
              <w:t>Maintain own knowledge of relevant regulations and legislation e.g., HSE Financial Regulations, Health &amp; Safety legislation, Employment legislation, FOI Acts etc.</w:t>
            </w:r>
          </w:p>
          <w:p w14:paraId="050D4ADF"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Pursue continuous professional development in order to develop management expertise and professional knowledge.</w:t>
            </w:r>
          </w:p>
          <w:p w14:paraId="2E7918A7" w14:textId="557B6458" w:rsidR="00724749" w:rsidRPr="00F423BC" w:rsidRDefault="00724749" w:rsidP="00724749">
            <w:pPr>
              <w:pStyle w:val="ListParagraph"/>
              <w:numPr>
                <w:ilvl w:val="0"/>
                <w:numId w:val="2"/>
              </w:numPr>
              <w:rPr>
                <w:rFonts w:ascii="Arial" w:hAnsi="Arial" w:cs="Arial"/>
                <w:iCs/>
              </w:rPr>
            </w:pPr>
            <w:r w:rsidRPr="00F423BC">
              <w:rPr>
                <w:rFonts w:ascii="Arial" w:hAnsi="Arial" w:cs="Arial"/>
                <w:iCs/>
              </w:rPr>
              <w:t>Engage in the HSE performance achievement process in conjunction with your Line Manager and staff as appropriate.</w:t>
            </w:r>
          </w:p>
          <w:p w14:paraId="44A551C6" w14:textId="31AC36A2" w:rsidR="00CA3B25" w:rsidRPr="00F423BC" w:rsidRDefault="00CA3B25" w:rsidP="00724749">
            <w:pPr>
              <w:numPr>
                <w:ilvl w:val="0"/>
                <w:numId w:val="2"/>
              </w:numPr>
              <w:rPr>
                <w:rFonts w:ascii="Arial" w:hAnsi="Arial" w:cs="Arial"/>
              </w:rPr>
            </w:pPr>
            <w:r w:rsidRPr="00F423BC">
              <w:rPr>
                <w:rFonts w:ascii="Arial" w:hAnsi="Arial" w:cs="Arial"/>
              </w:rPr>
              <w:t xml:space="preserve">Adequately identifies, assesses, manages and monitors risk within their area of responsibility. </w:t>
            </w:r>
          </w:p>
          <w:p w14:paraId="69FDFBB1" w14:textId="77777777" w:rsidR="00C14978" w:rsidRPr="00F423BC" w:rsidRDefault="00C14978" w:rsidP="00724749">
            <w:pPr>
              <w:numPr>
                <w:ilvl w:val="0"/>
                <w:numId w:val="2"/>
              </w:numPr>
              <w:rPr>
                <w:rFonts w:ascii="Arial" w:hAnsi="Arial" w:cs="Arial"/>
                <w:iCs/>
                <w:color w:val="000000"/>
              </w:rPr>
            </w:pPr>
            <w:r w:rsidRPr="00F423BC">
              <w:rPr>
                <w:rFonts w:ascii="Arial" w:hAnsi="Arial" w:cs="Arial"/>
                <w:iCs/>
                <w:color w:val="00000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818A9F7" w14:textId="3A3F7EAE" w:rsidR="000D4679" w:rsidRPr="00F423BC" w:rsidRDefault="00C14978" w:rsidP="00724749">
            <w:pPr>
              <w:numPr>
                <w:ilvl w:val="0"/>
                <w:numId w:val="2"/>
              </w:numPr>
              <w:rPr>
                <w:rFonts w:ascii="Arial" w:hAnsi="Arial" w:cs="Arial"/>
                <w:iCs/>
                <w:color w:val="000000"/>
              </w:rPr>
            </w:pPr>
            <w:r w:rsidRPr="00F423BC">
              <w:rPr>
                <w:rFonts w:ascii="Arial" w:hAnsi="Arial" w:cs="Arial"/>
                <w:iCs/>
                <w:color w:val="000000"/>
              </w:rPr>
              <w:t>Support, promote and actively participate in sustainable energy, water, and waste initiatives to create a more sustainable, low carbon and efficient health service.</w:t>
            </w:r>
          </w:p>
          <w:p w14:paraId="30EB9993" w14:textId="77777777" w:rsidR="00C14978" w:rsidRPr="00F423BC" w:rsidRDefault="00C14978" w:rsidP="00C14978">
            <w:pPr>
              <w:spacing w:after="40"/>
              <w:ind w:left="357"/>
              <w:rPr>
                <w:rFonts w:ascii="Arial" w:hAnsi="Arial" w:cs="Arial"/>
                <w:iCs/>
                <w:color w:val="000000"/>
              </w:rPr>
            </w:pPr>
          </w:p>
          <w:p w14:paraId="11360404" w14:textId="77777777" w:rsidR="0035717C" w:rsidRPr="00F423BC" w:rsidRDefault="008F5062" w:rsidP="00B63508">
            <w:pPr>
              <w:spacing w:after="40"/>
              <w:rPr>
                <w:rFonts w:ascii="Arial" w:hAnsi="Arial" w:cs="Arial"/>
              </w:rPr>
            </w:pPr>
            <w:r w:rsidRPr="00F423B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423BC">
              <w:rPr>
                <w:rFonts w:ascii="Arial" w:hAnsi="Arial" w:cs="Arial"/>
              </w:rPr>
              <w:t xml:space="preserve">  </w:t>
            </w:r>
          </w:p>
          <w:p w14:paraId="5C95F32F" w14:textId="7255E2E8" w:rsidR="0041439A" w:rsidRPr="00F423BC" w:rsidRDefault="0041439A" w:rsidP="00B63508">
            <w:pPr>
              <w:spacing w:after="40"/>
              <w:rPr>
                <w:rFonts w:ascii="Arial" w:hAnsi="Arial" w:cs="Arial"/>
              </w:rPr>
            </w:pPr>
          </w:p>
        </w:tc>
      </w:tr>
      <w:tr w:rsidR="00B915A9" w:rsidRPr="00B63508" w14:paraId="37670DA5" w14:textId="77777777" w:rsidTr="16CC9C37">
        <w:tc>
          <w:tcPr>
            <w:tcW w:w="2364" w:type="dxa"/>
          </w:tcPr>
          <w:p w14:paraId="17FD0657" w14:textId="77777777" w:rsidR="00B915A9" w:rsidRPr="00B63508" w:rsidRDefault="00B915A9" w:rsidP="00B915A9">
            <w:pPr>
              <w:spacing w:after="40"/>
              <w:rPr>
                <w:rFonts w:ascii="Arial" w:hAnsi="Arial" w:cs="Arial"/>
                <w:b/>
                <w:bCs/>
              </w:rPr>
            </w:pPr>
            <w:r w:rsidRPr="00B63508">
              <w:rPr>
                <w:rFonts w:ascii="Arial" w:hAnsi="Arial" w:cs="Arial"/>
                <w:b/>
                <w:bCs/>
              </w:rPr>
              <w:lastRenderedPageBreak/>
              <w:t>Eligibility Criteria</w:t>
            </w:r>
          </w:p>
          <w:p w14:paraId="60E8E5AF" w14:textId="77777777" w:rsidR="00B915A9" w:rsidRPr="00B63508" w:rsidRDefault="00B915A9" w:rsidP="00B915A9">
            <w:pPr>
              <w:spacing w:after="40"/>
              <w:rPr>
                <w:rFonts w:ascii="Arial" w:hAnsi="Arial" w:cs="Arial"/>
                <w:b/>
                <w:bCs/>
              </w:rPr>
            </w:pPr>
          </w:p>
          <w:p w14:paraId="61C05F9C" w14:textId="77777777" w:rsidR="00B915A9" w:rsidRPr="00B63508" w:rsidRDefault="00B915A9" w:rsidP="00B915A9">
            <w:pPr>
              <w:spacing w:after="40"/>
              <w:rPr>
                <w:rFonts w:ascii="Arial" w:hAnsi="Arial" w:cs="Arial"/>
                <w:b/>
                <w:bCs/>
              </w:rPr>
            </w:pPr>
            <w:r w:rsidRPr="00B63508">
              <w:rPr>
                <w:rFonts w:ascii="Arial" w:hAnsi="Arial" w:cs="Arial"/>
                <w:b/>
                <w:bCs/>
              </w:rPr>
              <w:t>Qualifications and/ or experience</w:t>
            </w:r>
          </w:p>
          <w:p w14:paraId="2C20D93C" w14:textId="77777777" w:rsidR="00B915A9" w:rsidRPr="00B63508" w:rsidRDefault="00B915A9" w:rsidP="00B915A9">
            <w:pPr>
              <w:spacing w:after="40"/>
              <w:rPr>
                <w:rFonts w:ascii="Arial" w:hAnsi="Arial" w:cs="Arial"/>
                <w:b/>
                <w:bCs/>
              </w:rPr>
            </w:pPr>
          </w:p>
        </w:tc>
        <w:tc>
          <w:tcPr>
            <w:tcW w:w="8256" w:type="dxa"/>
          </w:tcPr>
          <w:p w14:paraId="30DE4555" w14:textId="4CEE098A" w:rsidR="00B915A9" w:rsidRPr="00F423BC" w:rsidRDefault="00F423BC" w:rsidP="00B915A9">
            <w:pPr>
              <w:contextualSpacing/>
              <w:rPr>
                <w:rFonts w:ascii="Arial" w:hAnsi="Arial" w:cs="Arial"/>
                <w:b/>
                <w:bCs/>
                <w:lang w:val="en-IE"/>
              </w:rPr>
            </w:pPr>
            <w:r w:rsidRPr="00F423BC">
              <w:rPr>
                <w:rFonts w:ascii="Arial" w:hAnsi="Arial" w:cs="Arial"/>
                <w:b/>
                <w:bCs/>
                <w:lang w:val="en-IE"/>
              </w:rPr>
              <w:t>Candidates must have at the latest date of application:</w:t>
            </w:r>
          </w:p>
          <w:p w14:paraId="4C16AB8C" w14:textId="1CC00A7B" w:rsidR="00F423BC" w:rsidRDefault="00F423BC" w:rsidP="00B915A9">
            <w:pPr>
              <w:contextualSpacing/>
              <w:rPr>
                <w:rFonts w:ascii="Arial" w:hAnsi="Arial" w:cs="Arial"/>
                <w:highlight w:val="yellow"/>
                <w:lang w:val="en-IE"/>
              </w:rPr>
            </w:pPr>
          </w:p>
          <w:p w14:paraId="64A0CA2D" w14:textId="62F0E3E6" w:rsidR="00F423BC" w:rsidRDefault="00F423BC" w:rsidP="00F423BC">
            <w:pPr>
              <w:pStyle w:val="ListParagraph"/>
              <w:numPr>
                <w:ilvl w:val="0"/>
                <w:numId w:val="3"/>
              </w:numPr>
              <w:spacing w:after="40"/>
              <w:rPr>
                <w:rFonts w:ascii="Arial" w:hAnsi="Arial" w:cs="Arial"/>
                <w:bCs/>
                <w:iCs/>
              </w:rPr>
            </w:pPr>
            <w:r w:rsidRPr="00F423BC">
              <w:rPr>
                <w:rFonts w:ascii="Arial" w:hAnsi="Arial" w:cs="Arial"/>
                <w:bCs/>
                <w:iCs/>
              </w:rPr>
              <w:t xml:space="preserve">A minimum of a Level 7 qualification in an area of relevance such as Health Promotion, Teaching, Health Sciences including Nursing, Community Development, Nutrition/Sports and Exercise, Health Communications, Public Health, and Social Sciences. </w:t>
            </w:r>
          </w:p>
          <w:p w14:paraId="4E63D68E" w14:textId="77777777" w:rsidR="00F423BC" w:rsidRPr="00F423BC" w:rsidRDefault="00F423BC" w:rsidP="00F423BC">
            <w:pPr>
              <w:pStyle w:val="ListParagraph"/>
              <w:spacing w:after="40"/>
              <w:ind w:left="360"/>
              <w:rPr>
                <w:rFonts w:ascii="Arial" w:hAnsi="Arial" w:cs="Arial"/>
                <w:bCs/>
                <w:iCs/>
              </w:rPr>
            </w:pPr>
          </w:p>
          <w:p w14:paraId="077913BE" w14:textId="672AE3EB" w:rsidR="00F423BC" w:rsidRDefault="00F423BC" w:rsidP="00F423BC">
            <w:pPr>
              <w:numPr>
                <w:ilvl w:val="0"/>
                <w:numId w:val="3"/>
              </w:numPr>
              <w:rPr>
                <w:rFonts w:ascii="Arial" w:hAnsi="Arial" w:cs="Arial"/>
                <w:iCs/>
              </w:rPr>
            </w:pPr>
            <w:r w:rsidRPr="00F423BC">
              <w:rPr>
                <w:rFonts w:ascii="Arial" w:hAnsi="Arial" w:cs="Arial"/>
                <w:iCs/>
              </w:rPr>
              <w:t xml:space="preserve">Experience in the development, delivery and evaluation of health and wellbeing initiatives. </w:t>
            </w:r>
          </w:p>
          <w:p w14:paraId="7376A282" w14:textId="77777777" w:rsidR="00F423BC" w:rsidRPr="00F423BC" w:rsidRDefault="00F423BC" w:rsidP="00F423BC">
            <w:pPr>
              <w:rPr>
                <w:rFonts w:ascii="Arial" w:hAnsi="Arial" w:cs="Arial"/>
                <w:iCs/>
              </w:rPr>
            </w:pPr>
          </w:p>
          <w:p w14:paraId="4AF70902" w14:textId="614A8CF8" w:rsidR="00F423BC" w:rsidRDefault="00F423BC" w:rsidP="00F423BC">
            <w:pPr>
              <w:numPr>
                <w:ilvl w:val="0"/>
                <w:numId w:val="3"/>
              </w:numPr>
              <w:rPr>
                <w:rFonts w:ascii="Arial" w:hAnsi="Arial" w:cs="Arial"/>
                <w:iCs/>
              </w:rPr>
            </w:pPr>
            <w:r w:rsidRPr="00F423BC">
              <w:rPr>
                <w:rFonts w:ascii="Arial" w:hAnsi="Arial" w:cs="Arial"/>
                <w:iCs/>
              </w:rPr>
              <w:lastRenderedPageBreak/>
              <w:t>Experience of leading and managing projects in a healthcare related environment or other complex service delivery organisation, as relevant to the role.</w:t>
            </w:r>
          </w:p>
          <w:p w14:paraId="040EEBB3" w14:textId="77777777" w:rsidR="00F423BC" w:rsidRPr="00F423BC" w:rsidRDefault="00F423BC" w:rsidP="00F423BC">
            <w:pPr>
              <w:rPr>
                <w:rFonts w:ascii="Arial" w:hAnsi="Arial" w:cs="Arial"/>
                <w:iCs/>
              </w:rPr>
            </w:pPr>
          </w:p>
          <w:p w14:paraId="02217948" w14:textId="77777777" w:rsidR="00F423BC" w:rsidRPr="00F423BC" w:rsidRDefault="00F423BC" w:rsidP="00F423BC">
            <w:pPr>
              <w:numPr>
                <w:ilvl w:val="0"/>
                <w:numId w:val="3"/>
              </w:numPr>
              <w:jc w:val="both"/>
              <w:rPr>
                <w:rFonts w:ascii="Arial" w:hAnsi="Arial" w:cs="Arial"/>
              </w:rPr>
            </w:pPr>
            <w:r w:rsidRPr="00F423BC">
              <w:rPr>
                <w:rFonts w:ascii="Arial" w:hAnsi="Arial" w:cs="Arial"/>
                <w:iCs/>
              </w:rPr>
              <w:t xml:space="preserve">Experience of facilitating change and service improvement through working collaboratively with multiple internal and external stakeholders, as relevant to the role. </w:t>
            </w:r>
          </w:p>
          <w:p w14:paraId="593673AE" w14:textId="5534831A" w:rsidR="00F423BC" w:rsidRPr="00F423BC" w:rsidRDefault="00F423BC" w:rsidP="00F423BC">
            <w:pPr>
              <w:pStyle w:val="ListParagraph"/>
              <w:numPr>
                <w:ilvl w:val="0"/>
                <w:numId w:val="3"/>
              </w:numPr>
              <w:spacing w:after="40"/>
              <w:jc w:val="both"/>
              <w:rPr>
                <w:rFonts w:ascii="Arial" w:hAnsi="Arial" w:cs="Arial"/>
              </w:rPr>
            </w:pPr>
            <w:r>
              <w:rPr>
                <w:rFonts w:ascii="Arial" w:hAnsi="Arial" w:cs="Arial"/>
              </w:rPr>
              <w:t>T</w:t>
            </w:r>
            <w:r w:rsidRPr="00F423BC">
              <w:rPr>
                <w:rFonts w:ascii="Arial" w:hAnsi="Arial" w:cs="Arial"/>
              </w:rPr>
              <w:t xml:space="preserve">he requisite knowledge and ability, including a high standard of suitability, for the proper discharge of the office. </w:t>
            </w:r>
          </w:p>
          <w:p w14:paraId="0E5EC463" w14:textId="77777777" w:rsidR="00F423BC" w:rsidRPr="00552EFD" w:rsidRDefault="00F423BC" w:rsidP="00B915A9">
            <w:pPr>
              <w:contextualSpacing/>
              <w:rPr>
                <w:rFonts w:ascii="Arial" w:hAnsi="Arial" w:cs="Arial"/>
                <w:highlight w:val="yellow"/>
                <w:lang w:val="en-IE"/>
              </w:rPr>
            </w:pPr>
          </w:p>
          <w:p w14:paraId="5A16955C" w14:textId="77777777" w:rsidR="00B915A9" w:rsidRPr="00B915A9" w:rsidRDefault="00B915A9" w:rsidP="00B915A9">
            <w:pPr>
              <w:contextualSpacing/>
              <w:rPr>
                <w:rFonts w:ascii="Arial" w:hAnsi="Arial" w:cs="Arial"/>
                <w:b/>
                <w:bCs/>
                <w:lang w:val="en-IE"/>
              </w:rPr>
            </w:pPr>
            <w:r w:rsidRPr="00B915A9">
              <w:rPr>
                <w:rFonts w:ascii="Arial" w:hAnsi="Arial" w:cs="Arial"/>
                <w:b/>
                <w:bCs/>
                <w:lang w:val="en-IE"/>
              </w:rPr>
              <w:t xml:space="preserve">Health </w:t>
            </w:r>
          </w:p>
          <w:p w14:paraId="2F6CCF34" w14:textId="77777777" w:rsidR="00B915A9" w:rsidRPr="00B915A9" w:rsidRDefault="00B915A9" w:rsidP="00B915A9">
            <w:pPr>
              <w:contextualSpacing/>
              <w:rPr>
                <w:rFonts w:ascii="Arial" w:hAnsi="Arial" w:cs="Arial"/>
                <w:lang w:val="en-IE"/>
              </w:rPr>
            </w:pPr>
            <w:r w:rsidRPr="00B915A9">
              <w:rPr>
                <w:rFonts w:ascii="Arial" w:hAnsi="Arial" w:cs="Arial"/>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C55BD20" w14:textId="77777777" w:rsidR="00B915A9" w:rsidRPr="00B915A9" w:rsidRDefault="00B915A9" w:rsidP="00B915A9">
            <w:pPr>
              <w:contextualSpacing/>
              <w:rPr>
                <w:rFonts w:ascii="Arial" w:hAnsi="Arial" w:cs="Arial"/>
                <w:lang w:val="en-IE"/>
              </w:rPr>
            </w:pPr>
          </w:p>
          <w:p w14:paraId="00458085" w14:textId="77777777" w:rsidR="00B915A9" w:rsidRPr="00B915A9" w:rsidRDefault="00B915A9" w:rsidP="00B915A9">
            <w:pPr>
              <w:contextualSpacing/>
              <w:rPr>
                <w:rFonts w:ascii="Arial" w:hAnsi="Arial" w:cs="Arial"/>
                <w:b/>
                <w:bCs/>
                <w:lang w:val="en-IE"/>
              </w:rPr>
            </w:pPr>
            <w:r w:rsidRPr="00B915A9">
              <w:rPr>
                <w:rFonts w:ascii="Arial" w:hAnsi="Arial" w:cs="Arial"/>
                <w:b/>
                <w:bCs/>
                <w:lang w:val="en-IE"/>
              </w:rPr>
              <w:t xml:space="preserve">Character </w:t>
            </w:r>
          </w:p>
          <w:p w14:paraId="05602697" w14:textId="77777777" w:rsidR="00B915A9" w:rsidRDefault="00B915A9" w:rsidP="00B915A9">
            <w:pPr>
              <w:contextualSpacing/>
              <w:rPr>
                <w:rFonts w:ascii="Arial" w:hAnsi="Arial" w:cs="Arial"/>
                <w:lang w:val="en-IE"/>
              </w:rPr>
            </w:pPr>
            <w:r w:rsidRPr="00B915A9">
              <w:rPr>
                <w:rFonts w:ascii="Arial" w:hAnsi="Arial" w:cs="Arial"/>
                <w:lang w:val="en-IE"/>
              </w:rPr>
              <w:t>Each candidate for and any person holding the office must be of good character.</w:t>
            </w:r>
            <w:r w:rsidRPr="00552EFD">
              <w:rPr>
                <w:rFonts w:ascii="Arial" w:hAnsi="Arial" w:cs="Arial"/>
                <w:lang w:val="en-IE"/>
              </w:rPr>
              <w:t xml:space="preserve"> </w:t>
            </w:r>
          </w:p>
          <w:p w14:paraId="55B90E51" w14:textId="467C7DCC" w:rsidR="00B915A9" w:rsidRPr="00490D05" w:rsidRDefault="00B915A9" w:rsidP="00B915A9">
            <w:pPr>
              <w:spacing w:after="40"/>
              <w:rPr>
                <w:rFonts w:ascii="Arial" w:hAnsi="Arial" w:cs="Arial"/>
                <w:b/>
                <w:bCs/>
                <w:iCs/>
                <w:color w:val="222222"/>
                <w:shd w:val="clear" w:color="auto" w:fill="FFFFFF"/>
              </w:rPr>
            </w:pPr>
          </w:p>
        </w:tc>
      </w:tr>
      <w:tr w:rsidR="00B915A9" w:rsidRPr="00B63508" w14:paraId="2587DF4B" w14:textId="77777777" w:rsidTr="16CC9C37">
        <w:tc>
          <w:tcPr>
            <w:tcW w:w="2364" w:type="dxa"/>
          </w:tcPr>
          <w:p w14:paraId="3762134E" w14:textId="650E28CB" w:rsidR="00B915A9" w:rsidRPr="00B915A9" w:rsidRDefault="00B915A9" w:rsidP="00B915A9">
            <w:pPr>
              <w:spacing w:after="40"/>
              <w:rPr>
                <w:rFonts w:ascii="Arial" w:hAnsi="Arial" w:cs="Arial"/>
                <w:b/>
                <w:bCs/>
                <w:highlight w:val="yellow"/>
              </w:rPr>
            </w:pPr>
            <w:r w:rsidRPr="00F423BC">
              <w:rPr>
                <w:rFonts w:ascii="Arial" w:hAnsi="Arial" w:cs="Arial"/>
                <w:b/>
                <w:bCs/>
              </w:rPr>
              <w:lastRenderedPageBreak/>
              <w:t>Post Specific Requirements</w:t>
            </w:r>
          </w:p>
        </w:tc>
        <w:tc>
          <w:tcPr>
            <w:tcW w:w="8256" w:type="dxa"/>
          </w:tcPr>
          <w:p w14:paraId="761612B0" w14:textId="77777777" w:rsidR="00F423BC" w:rsidRPr="00EF1F44" w:rsidRDefault="00F423BC" w:rsidP="00F423BC">
            <w:pPr>
              <w:spacing w:after="40"/>
              <w:rPr>
                <w:rFonts w:ascii="Arial" w:eastAsia="Calibri" w:hAnsi="Arial" w:cs="Arial"/>
                <w:iCs/>
                <w:lang w:val="en-IE" w:eastAsia="en-US"/>
              </w:rPr>
            </w:pPr>
            <w:r>
              <w:rPr>
                <w:rFonts w:ascii="Arial" w:eastAsia="Calibri" w:hAnsi="Arial" w:cs="Arial"/>
                <w:iCs/>
                <w:lang w:val="en-IE" w:eastAsia="en-US"/>
              </w:rPr>
              <w:t>Have undertaken, or agree to undertake, within a specific timeframe, a relevant project management professional qualification such as Prince2/PMI/IPMA</w:t>
            </w:r>
            <w:r w:rsidRPr="00490D05">
              <w:rPr>
                <w:rFonts w:ascii="Arial" w:hAnsi="Arial" w:cs="Arial"/>
                <w:bCs/>
                <w:iCs/>
              </w:rPr>
              <w:t>.</w:t>
            </w:r>
          </w:p>
          <w:p w14:paraId="488B5D52" w14:textId="77777777" w:rsidR="00B915A9" w:rsidRPr="00F423BC" w:rsidRDefault="00B915A9" w:rsidP="00F423BC">
            <w:pPr>
              <w:spacing w:after="40"/>
              <w:jc w:val="both"/>
              <w:rPr>
                <w:rFonts w:ascii="Arial" w:eastAsia="Calibri" w:hAnsi="Arial" w:cs="Arial"/>
                <w:iCs/>
                <w:lang w:val="en-IE" w:eastAsia="en-US"/>
              </w:rPr>
            </w:pPr>
          </w:p>
        </w:tc>
      </w:tr>
      <w:tr w:rsidR="00B915A9" w:rsidRPr="00B63508" w14:paraId="31D9CBD5" w14:textId="77777777" w:rsidTr="16CC9C37">
        <w:tc>
          <w:tcPr>
            <w:tcW w:w="2364" w:type="dxa"/>
          </w:tcPr>
          <w:p w14:paraId="7B814C84" w14:textId="77777777" w:rsidR="00B915A9" w:rsidRPr="00B63508" w:rsidRDefault="00B915A9" w:rsidP="00B915A9">
            <w:pPr>
              <w:spacing w:after="40"/>
              <w:rPr>
                <w:rFonts w:ascii="Arial" w:hAnsi="Arial" w:cs="Arial"/>
                <w:b/>
                <w:bCs/>
              </w:rPr>
            </w:pPr>
            <w:r w:rsidRPr="00B63508">
              <w:rPr>
                <w:rFonts w:ascii="Arial" w:hAnsi="Arial" w:cs="Arial"/>
                <w:b/>
                <w:bCs/>
              </w:rPr>
              <w:t>Other requirements specific to the post</w:t>
            </w:r>
          </w:p>
        </w:tc>
        <w:tc>
          <w:tcPr>
            <w:tcW w:w="8256" w:type="dxa"/>
          </w:tcPr>
          <w:p w14:paraId="2D2E3BA4" w14:textId="77777777" w:rsidR="00B915A9" w:rsidRDefault="00B915A9" w:rsidP="00B915A9">
            <w:pPr>
              <w:spacing w:after="40"/>
              <w:rPr>
                <w:rFonts w:ascii="Arial" w:eastAsia="Calibri" w:hAnsi="Arial" w:cs="Arial"/>
                <w:iCs/>
                <w:lang w:val="en-IE" w:eastAsia="en-US"/>
              </w:rPr>
            </w:pPr>
            <w:r w:rsidRPr="00490D05">
              <w:rPr>
                <w:rFonts w:ascii="Arial" w:eastAsia="Calibri" w:hAnsi="Arial" w:cs="Arial"/>
                <w:iCs/>
                <w:lang w:val="en-IE" w:eastAsia="en-US"/>
              </w:rPr>
              <w:t>Access to appropriate transport to fulfil the requirements of the r</w:t>
            </w:r>
            <w:r>
              <w:rPr>
                <w:rFonts w:ascii="Arial" w:eastAsia="Calibri" w:hAnsi="Arial" w:cs="Arial"/>
                <w:iCs/>
                <w:lang w:val="en-IE" w:eastAsia="en-US"/>
              </w:rPr>
              <w:t>ole as post will involve travel.</w:t>
            </w:r>
          </w:p>
          <w:p w14:paraId="55DA46C5" w14:textId="271A0B3F" w:rsidR="00B915A9" w:rsidRPr="00490D05" w:rsidRDefault="00B915A9" w:rsidP="00B915A9">
            <w:pPr>
              <w:spacing w:after="40"/>
              <w:rPr>
                <w:rFonts w:ascii="Arial" w:hAnsi="Arial" w:cs="Arial"/>
                <w:b/>
                <w:iCs/>
                <w:color w:val="000099"/>
              </w:rPr>
            </w:pPr>
          </w:p>
        </w:tc>
      </w:tr>
      <w:tr w:rsidR="00B915A9" w:rsidRPr="00B915A9" w14:paraId="5BF9378A" w14:textId="77777777" w:rsidTr="16CC9C37">
        <w:tc>
          <w:tcPr>
            <w:tcW w:w="2364" w:type="dxa"/>
          </w:tcPr>
          <w:p w14:paraId="439788B7" w14:textId="5ED1F13E" w:rsidR="00B915A9" w:rsidRPr="00B915A9" w:rsidRDefault="00B915A9" w:rsidP="00B915A9">
            <w:pPr>
              <w:rPr>
                <w:rFonts w:ascii="Arial" w:hAnsi="Arial" w:cs="Arial"/>
                <w:b/>
                <w:bCs/>
              </w:rPr>
            </w:pPr>
            <w:r w:rsidRPr="00B915A9">
              <w:rPr>
                <w:rFonts w:ascii="Arial" w:hAnsi="Arial" w:cs="Arial"/>
                <w:b/>
                <w:bCs/>
              </w:rPr>
              <w:t>Additional eligibility requirements</w:t>
            </w:r>
          </w:p>
        </w:tc>
        <w:tc>
          <w:tcPr>
            <w:tcW w:w="8256" w:type="dxa"/>
          </w:tcPr>
          <w:p w14:paraId="0BF743B3" w14:textId="77777777" w:rsidR="00B915A9" w:rsidRPr="00B915A9" w:rsidRDefault="00B915A9" w:rsidP="00B915A9">
            <w:pPr>
              <w:pStyle w:val="Default"/>
              <w:jc w:val="both"/>
              <w:rPr>
                <w:color w:val="auto"/>
                <w:sz w:val="20"/>
                <w:szCs w:val="20"/>
              </w:rPr>
            </w:pPr>
            <w:r w:rsidRPr="00B915A9">
              <w:rPr>
                <w:b/>
                <w:bCs/>
                <w:color w:val="auto"/>
                <w:sz w:val="20"/>
                <w:szCs w:val="20"/>
              </w:rPr>
              <w:t xml:space="preserve">Citizenship requirements </w:t>
            </w:r>
          </w:p>
          <w:p w14:paraId="27ECE573" w14:textId="77777777" w:rsidR="00B915A9" w:rsidRPr="00B915A9" w:rsidRDefault="00B915A9" w:rsidP="00B915A9">
            <w:pPr>
              <w:pStyle w:val="Default"/>
              <w:jc w:val="both"/>
              <w:rPr>
                <w:color w:val="auto"/>
                <w:sz w:val="20"/>
                <w:szCs w:val="20"/>
              </w:rPr>
            </w:pPr>
            <w:r w:rsidRPr="00B915A9">
              <w:rPr>
                <w:color w:val="auto"/>
                <w:sz w:val="20"/>
                <w:szCs w:val="20"/>
              </w:rPr>
              <w:t xml:space="preserve">Eligible candidates must be: </w:t>
            </w:r>
          </w:p>
          <w:p w14:paraId="462B2D54" w14:textId="77777777" w:rsidR="00B915A9" w:rsidRPr="00B915A9" w:rsidRDefault="00B915A9" w:rsidP="00B915A9">
            <w:pPr>
              <w:pStyle w:val="Default"/>
              <w:jc w:val="both"/>
              <w:rPr>
                <w:color w:val="auto"/>
                <w:sz w:val="20"/>
                <w:szCs w:val="20"/>
              </w:rPr>
            </w:pPr>
            <w:r w:rsidRPr="00B915A9">
              <w:rPr>
                <w:color w:val="auto"/>
                <w:sz w:val="20"/>
                <w:szCs w:val="20"/>
              </w:rPr>
              <w:t xml:space="preserve">(i) EEA, Swiss, or British citizens </w:t>
            </w:r>
          </w:p>
          <w:p w14:paraId="0176C8B9" w14:textId="77777777" w:rsidR="00B915A9" w:rsidRPr="00B915A9" w:rsidRDefault="00B915A9" w:rsidP="00B915A9">
            <w:pPr>
              <w:pStyle w:val="Default"/>
              <w:jc w:val="both"/>
              <w:rPr>
                <w:color w:val="auto"/>
                <w:sz w:val="20"/>
                <w:szCs w:val="20"/>
              </w:rPr>
            </w:pPr>
          </w:p>
          <w:p w14:paraId="44FF0ADE" w14:textId="77777777" w:rsidR="00B915A9" w:rsidRPr="00B915A9" w:rsidRDefault="00B915A9" w:rsidP="00B915A9">
            <w:pPr>
              <w:pStyle w:val="Default"/>
              <w:jc w:val="both"/>
              <w:rPr>
                <w:color w:val="auto"/>
                <w:sz w:val="20"/>
                <w:szCs w:val="20"/>
              </w:rPr>
            </w:pPr>
            <w:r w:rsidRPr="00B915A9">
              <w:rPr>
                <w:b/>
                <w:bCs/>
                <w:color w:val="auto"/>
                <w:sz w:val="20"/>
                <w:szCs w:val="20"/>
              </w:rPr>
              <w:t xml:space="preserve">OR </w:t>
            </w:r>
          </w:p>
          <w:p w14:paraId="0750C031" w14:textId="77777777" w:rsidR="00B915A9" w:rsidRPr="00B915A9" w:rsidRDefault="00B915A9" w:rsidP="00B915A9">
            <w:pPr>
              <w:pStyle w:val="Default"/>
              <w:jc w:val="both"/>
              <w:rPr>
                <w:color w:val="auto"/>
                <w:sz w:val="20"/>
                <w:szCs w:val="20"/>
              </w:rPr>
            </w:pPr>
            <w:r w:rsidRPr="00B915A9">
              <w:rPr>
                <w:color w:val="auto"/>
                <w:sz w:val="20"/>
                <w:szCs w:val="20"/>
              </w:rPr>
              <w:t xml:space="preserve">(ii) Non-European Economic Area citizens with permission to reside and work in the State </w:t>
            </w:r>
          </w:p>
          <w:p w14:paraId="3FE9D910" w14:textId="77777777" w:rsidR="00B915A9" w:rsidRPr="00B915A9" w:rsidRDefault="00B915A9" w:rsidP="00B915A9">
            <w:pPr>
              <w:pStyle w:val="Default"/>
              <w:jc w:val="both"/>
              <w:rPr>
                <w:color w:val="auto"/>
                <w:sz w:val="20"/>
                <w:szCs w:val="20"/>
              </w:rPr>
            </w:pPr>
          </w:p>
          <w:p w14:paraId="09391CAC" w14:textId="77777777" w:rsidR="00B915A9" w:rsidRPr="00B915A9" w:rsidRDefault="00B915A9" w:rsidP="00B915A9">
            <w:pPr>
              <w:pStyle w:val="Default"/>
              <w:jc w:val="both"/>
              <w:rPr>
                <w:color w:val="auto"/>
                <w:sz w:val="20"/>
                <w:szCs w:val="20"/>
              </w:rPr>
            </w:pPr>
            <w:r w:rsidRPr="00B915A9">
              <w:rPr>
                <w:color w:val="auto"/>
                <w:sz w:val="20"/>
                <w:szCs w:val="20"/>
              </w:rPr>
              <w:t>Read Appendix 2 of the Additional Campaign Information for further information on accepted Stamps for Non-EEA citizens resident in the State, including those with refugee status.</w:t>
            </w:r>
          </w:p>
          <w:p w14:paraId="6F0DAE80" w14:textId="77777777" w:rsidR="00B915A9" w:rsidRPr="00B915A9" w:rsidRDefault="00B915A9" w:rsidP="00B915A9">
            <w:pPr>
              <w:pStyle w:val="Default"/>
              <w:jc w:val="both"/>
              <w:rPr>
                <w:color w:val="auto"/>
                <w:sz w:val="20"/>
                <w:szCs w:val="20"/>
              </w:rPr>
            </w:pPr>
          </w:p>
          <w:p w14:paraId="7AEC514B" w14:textId="77777777" w:rsidR="00B915A9" w:rsidRPr="00B915A9" w:rsidRDefault="00B915A9" w:rsidP="00B915A9">
            <w:pPr>
              <w:pStyle w:val="Default"/>
              <w:jc w:val="both"/>
              <w:rPr>
                <w:color w:val="auto"/>
                <w:sz w:val="20"/>
                <w:szCs w:val="20"/>
              </w:rPr>
            </w:pPr>
            <w:r w:rsidRPr="00B915A9">
              <w:rPr>
                <w:color w:val="auto"/>
                <w:sz w:val="20"/>
                <w:szCs w:val="20"/>
              </w:rPr>
              <w:t xml:space="preserve">To qualify candidates must be eligible by the closing date of the campaign. </w:t>
            </w:r>
          </w:p>
          <w:p w14:paraId="2764AACD" w14:textId="77777777" w:rsidR="00B915A9" w:rsidRPr="00B915A9" w:rsidRDefault="00B915A9" w:rsidP="00B915A9">
            <w:pPr>
              <w:autoSpaceDE w:val="0"/>
              <w:autoSpaceDN w:val="0"/>
              <w:adjustRightInd w:val="0"/>
              <w:rPr>
                <w:rFonts w:ascii="Arial" w:hAnsi="Arial" w:cs="Arial"/>
                <w:b/>
                <w:bCs/>
                <w:u w:val="single"/>
              </w:rPr>
            </w:pPr>
          </w:p>
        </w:tc>
      </w:tr>
      <w:tr w:rsidR="00B915A9" w:rsidRPr="00B63508" w14:paraId="5647928E" w14:textId="77777777" w:rsidTr="16CC9C37">
        <w:tc>
          <w:tcPr>
            <w:tcW w:w="2364" w:type="dxa"/>
          </w:tcPr>
          <w:p w14:paraId="0B6D832C" w14:textId="77777777" w:rsidR="00B915A9" w:rsidRPr="00B63508" w:rsidRDefault="00B915A9" w:rsidP="00B915A9">
            <w:pPr>
              <w:spacing w:after="40"/>
              <w:rPr>
                <w:rFonts w:ascii="Arial" w:hAnsi="Arial" w:cs="Arial"/>
                <w:b/>
                <w:bCs/>
              </w:rPr>
            </w:pPr>
            <w:r w:rsidRPr="00F423BC">
              <w:rPr>
                <w:rFonts w:ascii="Arial" w:hAnsi="Arial" w:cs="Arial"/>
                <w:b/>
                <w:bCs/>
              </w:rPr>
              <w:t>Skills, competencies and/or knowledge</w:t>
            </w:r>
          </w:p>
          <w:p w14:paraId="034DEBD5" w14:textId="77777777" w:rsidR="00B915A9" w:rsidRPr="00B63508" w:rsidRDefault="00B915A9" w:rsidP="00B915A9">
            <w:pPr>
              <w:spacing w:after="40"/>
              <w:rPr>
                <w:rFonts w:ascii="Arial" w:hAnsi="Arial" w:cs="Arial"/>
                <w:b/>
                <w:bCs/>
              </w:rPr>
            </w:pPr>
          </w:p>
          <w:p w14:paraId="5F5CEA5F" w14:textId="77777777" w:rsidR="00B915A9" w:rsidRPr="00B63508" w:rsidRDefault="00B915A9" w:rsidP="00B915A9">
            <w:pPr>
              <w:spacing w:after="40"/>
              <w:rPr>
                <w:rFonts w:ascii="Arial" w:hAnsi="Arial" w:cs="Arial"/>
                <w:b/>
                <w:bCs/>
              </w:rPr>
            </w:pPr>
          </w:p>
        </w:tc>
        <w:tc>
          <w:tcPr>
            <w:tcW w:w="8256" w:type="dxa"/>
          </w:tcPr>
          <w:p w14:paraId="7AE3C93C" w14:textId="77777777" w:rsidR="00B915A9" w:rsidRPr="00F423BC" w:rsidRDefault="00B915A9" w:rsidP="00B915A9">
            <w:pPr>
              <w:autoSpaceDE w:val="0"/>
              <w:autoSpaceDN w:val="0"/>
              <w:adjustRightInd w:val="0"/>
              <w:spacing w:after="40"/>
              <w:rPr>
                <w:rFonts w:ascii="Arial" w:hAnsi="Arial" w:cs="Arial"/>
                <w:b/>
                <w:bCs/>
                <w:color w:val="000000"/>
                <w:u w:val="single"/>
              </w:rPr>
            </w:pPr>
            <w:r w:rsidRPr="00F423BC">
              <w:rPr>
                <w:rFonts w:ascii="Arial" w:hAnsi="Arial" w:cs="Arial"/>
                <w:b/>
                <w:bCs/>
                <w:color w:val="000000"/>
                <w:u w:val="single"/>
              </w:rPr>
              <w:t>Professional Knowledge &amp; Experience</w:t>
            </w:r>
          </w:p>
          <w:p w14:paraId="0FAC0D31" w14:textId="77777777" w:rsidR="00B915A9" w:rsidRPr="00F423BC" w:rsidRDefault="00B915A9" w:rsidP="00B915A9">
            <w:pPr>
              <w:autoSpaceDE w:val="0"/>
              <w:autoSpaceDN w:val="0"/>
              <w:adjustRightInd w:val="0"/>
              <w:spacing w:after="40"/>
              <w:rPr>
                <w:rFonts w:ascii="Arial" w:hAnsi="Arial" w:cs="Arial"/>
                <w:color w:val="000000"/>
              </w:rPr>
            </w:pPr>
            <w:r w:rsidRPr="00F423BC">
              <w:rPr>
                <w:rFonts w:ascii="Arial" w:hAnsi="Arial" w:cs="Arial"/>
                <w:color w:val="000000"/>
              </w:rPr>
              <w:t>Demonstrates:</w:t>
            </w:r>
          </w:p>
          <w:p w14:paraId="3AB77B74" w14:textId="77777777" w:rsidR="00B915A9" w:rsidRPr="00F423BC" w:rsidRDefault="00B915A9" w:rsidP="00B915A9">
            <w:pPr>
              <w:pStyle w:val="ListParagraph"/>
              <w:numPr>
                <w:ilvl w:val="0"/>
                <w:numId w:val="4"/>
              </w:numPr>
              <w:rPr>
                <w:rFonts w:ascii="Arial" w:hAnsi="Arial" w:cs="Arial"/>
                <w:iCs/>
              </w:rPr>
            </w:pPr>
            <w:r w:rsidRPr="00F423BC">
              <w:rPr>
                <w:rFonts w:ascii="Arial" w:hAnsi="Arial" w:cs="Arial"/>
                <w:iCs/>
              </w:rPr>
              <w:t>A working knowledge of key policies and strategies including: Healthy Ireland Men 2024 – 2028, Future Health A Strategic Framework for Reform of the Health Services 2012 — 2015 Healthy Ireland Framework 2019-2025, Healthy Ireland in the Health Services, National Implementation Plan 2023-2027, Reducing Harm, Supporting Recovery 2017-2025, Tobacco Free Ireland Programme Plan 2018-2021, National Physical Activity Plan, National Sexual Health Strategy 2015 – 2020 and A Healthy Weight for Ireland: Obesity Policy and Action Plan 2016 – 2025.</w:t>
            </w:r>
          </w:p>
          <w:p w14:paraId="4160FBAE" w14:textId="77777777" w:rsidR="00B915A9" w:rsidRPr="00F423BC" w:rsidRDefault="00B915A9" w:rsidP="00B915A9">
            <w:pPr>
              <w:pStyle w:val="ListParagraph"/>
              <w:numPr>
                <w:ilvl w:val="0"/>
                <w:numId w:val="4"/>
              </w:numPr>
              <w:rPr>
                <w:rFonts w:ascii="Arial" w:hAnsi="Arial" w:cs="Arial"/>
              </w:rPr>
            </w:pPr>
            <w:r w:rsidRPr="00F423BC">
              <w:rPr>
                <w:rFonts w:ascii="Arial" w:hAnsi="Arial" w:cs="Arial"/>
              </w:rPr>
              <w:t>Sound knowledge and understanding of current research, policy and training on best practice in relation to men’s health.</w:t>
            </w:r>
          </w:p>
          <w:p w14:paraId="4BE5DC46" w14:textId="26E4DEE0"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rPr>
              <w:t>Knowledge and experience of using project management tools and processes effectively.</w:t>
            </w:r>
          </w:p>
          <w:p w14:paraId="3546FA83" w14:textId="68ECF1F1"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iCs/>
              </w:rPr>
              <w:t xml:space="preserve">Excellent project management skills and the ability to </w:t>
            </w:r>
            <w:r w:rsidRPr="00F423BC">
              <w:rPr>
                <w:rFonts w:ascii="Arial" w:hAnsi="Arial" w:cs="Arial"/>
              </w:rPr>
              <w:t>manage a range of projects simultaneously, with a robust evidence-based approach, attention to detail and delivery of results.</w:t>
            </w:r>
          </w:p>
          <w:p w14:paraId="4C404B49" w14:textId="77777777"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rPr>
              <w:t>Knowledge of HSE National Financial Regulations, Finance and Payroll systems, HR policies, procurement processes and managing external contractors and suppliers.</w:t>
            </w:r>
          </w:p>
          <w:p w14:paraId="599511E6" w14:textId="77777777"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rPr>
              <w:t>Awareness of National Standards for Safer Better Healthcare.</w:t>
            </w:r>
          </w:p>
          <w:p w14:paraId="46DC915A" w14:textId="77777777"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rPr>
              <w:t>Excellent MS Office skills to include, Word, Excel, PowerPoint, Outlook.</w:t>
            </w:r>
          </w:p>
          <w:p w14:paraId="456B9509" w14:textId="12A4B93F" w:rsidR="00B915A9" w:rsidRPr="00F423BC" w:rsidRDefault="00B915A9" w:rsidP="00B915A9">
            <w:pPr>
              <w:pStyle w:val="ListParagraph"/>
              <w:numPr>
                <w:ilvl w:val="0"/>
                <w:numId w:val="4"/>
              </w:numPr>
              <w:spacing w:after="40"/>
              <w:rPr>
                <w:rFonts w:ascii="Arial" w:hAnsi="Arial" w:cs="Arial"/>
              </w:rPr>
            </w:pPr>
            <w:r w:rsidRPr="00F423BC">
              <w:rPr>
                <w:rFonts w:ascii="Arial" w:hAnsi="Arial" w:cs="Arial"/>
              </w:rPr>
              <w:t>Knowledge of the health service including a good knowledge of HSE reform.</w:t>
            </w:r>
          </w:p>
          <w:p w14:paraId="4B415B4D" w14:textId="77777777" w:rsidR="00B915A9" w:rsidRPr="00F423BC" w:rsidRDefault="00B915A9" w:rsidP="00B915A9">
            <w:pPr>
              <w:autoSpaceDE w:val="0"/>
              <w:autoSpaceDN w:val="0"/>
              <w:adjustRightInd w:val="0"/>
              <w:spacing w:after="40"/>
              <w:ind w:left="720"/>
              <w:rPr>
                <w:rFonts w:ascii="Arial" w:hAnsi="Arial" w:cs="Arial"/>
                <w:color w:val="000000"/>
              </w:rPr>
            </w:pPr>
          </w:p>
          <w:p w14:paraId="4376362B" w14:textId="77777777" w:rsidR="00F423BC" w:rsidRPr="00F423BC" w:rsidRDefault="00F423BC" w:rsidP="00F423BC">
            <w:pPr>
              <w:rPr>
                <w:rFonts w:ascii="Arial" w:hAnsi="Arial" w:cs="Arial"/>
                <w:b/>
                <w:bCs/>
                <w:color w:val="000000"/>
                <w:lang w:val="en-US" w:eastAsia="en-IE"/>
              </w:rPr>
            </w:pPr>
          </w:p>
          <w:p w14:paraId="71E04DA8" w14:textId="616038F7" w:rsidR="00F423BC" w:rsidRPr="00F423BC" w:rsidRDefault="00F423BC" w:rsidP="00F423BC">
            <w:pPr>
              <w:rPr>
                <w:rFonts w:ascii="Arial" w:hAnsi="Arial" w:cs="Arial"/>
                <w:color w:val="000000"/>
                <w:lang w:val="en-US" w:eastAsia="en-IE"/>
              </w:rPr>
            </w:pPr>
            <w:r w:rsidRPr="00F423BC">
              <w:rPr>
                <w:rFonts w:ascii="Arial" w:hAnsi="Arial" w:cs="Arial"/>
                <w:b/>
                <w:bCs/>
                <w:color w:val="000000"/>
                <w:lang w:val="en-US" w:eastAsia="en-IE"/>
              </w:rPr>
              <w:lastRenderedPageBreak/>
              <w:t xml:space="preserve">Planning and Managing Resources </w:t>
            </w:r>
          </w:p>
          <w:p w14:paraId="45100A6F" w14:textId="77777777" w:rsidR="00F423BC" w:rsidRPr="00F423BC" w:rsidRDefault="00F423BC" w:rsidP="00F423BC">
            <w:pPr>
              <w:numPr>
                <w:ilvl w:val="0"/>
                <w:numId w:val="15"/>
              </w:numPr>
              <w:textAlignment w:val="center"/>
              <w:rPr>
                <w:rFonts w:ascii="Calibri" w:hAnsi="Calibri" w:cs="Calibri"/>
                <w:lang w:val="en-IE" w:eastAsia="en-IE"/>
              </w:rPr>
            </w:pPr>
            <w:r w:rsidRPr="00F423BC">
              <w:rPr>
                <w:rFonts w:ascii="Arial" w:hAnsi="Arial" w:cs="Arial"/>
                <w:color w:val="000000"/>
                <w:lang w:val="en-IE" w:eastAsia="en-IE"/>
              </w:rPr>
              <w:t>Demonstrate the ability to effectively plan and manage resources, effectively handle multiple projects concurrently,</w:t>
            </w:r>
            <w:r w:rsidRPr="00F423BC">
              <w:rPr>
                <w:rFonts w:ascii="Arial" w:hAnsi="Arial" w:cs="Arial"/>
                <w:color w:val="000000"/>
                <w:lang w:eastAsia="en-IE"/>
              </w:rPr>
              <w:t xml:space="preserve"> structuring and organising own workload and that of others effectively.</w:t>
            </w:r>
          </w:p>
          <w:p w14:paraId="136D2D74" w14:textId="77777777" w:rsidR="00F423BC" w:rsidRPr="00F423BC" w:rsidRDefault="00F423BC" w:rsidP="00F423BC">
            <w:pPr>
              <w:numPr>
                <w:ilvl w:val="0"/>
                <w:numId w:val="15"/>
              </w:numPr>
              <w:textAlignment w:val="center"/>
              <w:rPr>
                <w:rFonts w:ascii="Calibri" w:hAnsi="Calibri" w:cs="Calibri"/>
                <w:lang w:eastAsia="en-IE"/>
              </w:rPr>
            </w:pPr>
            <w:r w:rsidRPr="00F423BC">
              <w:rPr>
                <w:rFonts w:ascii="Arial" w:hAnsi="Arial" w:cs="Arial"/>
                <w:color w:val="000000"/>
                <w:lang w:eastAsia="en-IE"/>
              </w:rPr>
              <w:t xml:space="preserve">Demonstrate responsibility and accountability for the timely delivery of agreed objectives. </w:t>
            </w:r>
          </w:p>
          <w:p w14:paraId="5E75688C" w14:textId="77777777" w:rsidR="00F423BC" w:rsidRPr="00F423BC" w:rsidRDefault="00F423BC" w:rsidP="00F423BC">
            <w:pPr>
              <w:numPr>
                <w:ilvl w:val="0"/>
                <w:numId w:val="15"/>
              </w:numPr>
              <w:textAlignment w:val="center"/>
              <w:rPr>
                <w:rFonts w:ascii="Calibri" w:hAnsi="Calibri" w:cs="Calibri"/>
                <w:lang w:eastAsia="en-IE"/>
              </w:rPr>
            </w:pPr>
            <w:r w:rsidRPr="00F423BC">
              <w:rPr>
                <w:rFonts w:ascii="Arial" w:hAnsi="Arial" w:cs="Arial"/>
                <w:color w:val="000000"/>
                <w:lang w:eastAsia="en-IE"/>
              </w:rPr>
              <w:t>Challenges processes to improve efficiencies where appropriate, is committed to attaining value for money.</w:t>
            </w:r>
          </w:p>
          <w:p w14:paraId="5433C6D8" w14:textId="77777777" w:rsidR="00F423BC" w:rsidRPr="00F423BC" w:rsidRDefault="00F423BC" w:rsidP="00F423BC">
            <w:pPr>
              <w:rPr>
                <w:rFonts w:ascii="Arial" w:hAnsi="Arial" w:cs="Arial"/>
                <w:b/>
                <w:bCs/>
                <w:color w:val="000000"/>
                <w:lang w:val="en-US" w:eastAsia="en-IE"/>
              </w:rPr>
            </w:pPr>
          </w:p>
          <w:p w14:paraId="59389F8B" w14:textId="1A629D28" w:rsidR="00F423BC" w:rsidRPr="00F423BC" w:rsidRDefault="00F423BC" w:rsidP="00F423BC">
            <w:pPr>
              <w:rPr>
                <w:rFonts w:ascii="Arial" w:hAnsi="Arial" w:cs="Arial"/>
                <w:color w:val="000000"/>
                <w:lang w:val="en-US" w:eastAsia="en-IE"/>
              </w:rPr>
            </w:pPr>
            <w:r w:rsidRPr="00F423BC">
              <w:rPr>
                <w:rFonts w:ascii="Arial" w:hAnsi="Arial" w:cs="Arial"/>
                <w:b/>
                <w:bCs/>
                <w:color w:val="000000"/>
                <w:lang w:val="en-US" w:eastAsia="en-IE"/>
              </w:rPr>
              <w:t>Commitment to a Quality Service</w:t>
            </w:r>
          </w:p>
          <w:p w14:paraId="6C4D8BC8" w14:textId="77777777" w:rsidR="00F423BC" w:rsidRPr="00F423BC" w:rsidRDefault="00F423BC" w:rsidP="00F423BC">
            <w:pPr>
              <w:numPr>
                <w:ilvl w:val="0"/>
                <w:numId w:val="16"/>
              </w:numPr>
              <w:textAlignment w:val="center"/>
              <w:rPr>
                <w:rFonts w:ascii="Calibri" w:hAnsi="Calibri" w:cs="Calibri"/>
                <w:lang w:val="en-IE" w:eastAsia="en-IE"/>
              </w:rPr>
            </w:pPr>
            <w:r w:rsidRPr="00F423BC">
              <w:rPr>
                <w:rFonts w:ascii="Arial" w:hAnsi="Arial" w:cs="Arial"/>
                <w:color w:val="000000"/>
                <w:lang w:val="en-IE" w:eastAsia="en-IE"/>
              </w:rPr>
              <w:t>Demonstrates</w:t>
            </w:r>
            <w:r w:rsidRPr="00F423BC">
              <w:rPr>
                <w:rFonts w:ascii="Arial" w:hAnsi="Arial" w:cs="Arial"/>
                <w:color w:val="000000"/>
                <w:lang w:eastAsia="en-IE"/>
              </w:rPr>
              <w:t xml:space="preserve"> evidence of practicing and promoting a strong focus on delivering high quality customer service for internal and external customers </w:t>
            </w:r>
            <w:r w:rsidRPr="00F423BC">
              <w:rPr>
                <w:rFonts w:ascii="Arial" w:hAnsi="Arial" w:cs="Arial"/>
                <w:color w:val="000000"/>
                <w:lang w:val="en-IE" w:eastAsia="en-IE"/>
              </w:rPr>
              <w:t>and an awareness and appreciation of the service user.</w:t>
            </w:r>
          </w:p>
          <w:p w14:paraId="75F87442" w14:textId="77777777" w:rsidR="00F423BC" w:rsidRPr="00F423BC" w:rsidRDefault="00F423BC" w:rsidP="00F423BC">
            <w:pPr>
              <w:numPr>
                <w:ilvl w:val="0"/>
                <w:numId w:val="16"/>
              </w:numPr>
              <w:textAlignment w:val="center"/>
              <w:rPr>
                <w:rFonts w:ascii="Calibri" w:hAnsi="Calibri" w:cs="Calibri"/>
                <w:lang w:eastAsia="en-IE"/>
              </w:rPr>
            </w:pPr>
            <w:r w:rsidRPr="00F423BC">
              <w:rPr>
                <w:rFonts w:ascii="Arial" w:hAnsi="Arial" w:cs="Arial"/>
                <w:lang w:eastAsia="en-IE"/>
              </w:rPr>
              <w:t>Ensure attention to detail and a consistent adherence to procedures and standards within area of responsibility.</w:t>
            </w:r>
          </w:p>
          <w:p w14:paraId="57910AE0" w14:textId="77777777" w:rsidR="00F423BC" w:rsidRPr="00F423BC" w:rsidRDefault="00F423BC" w:rsidP="00F423BC">
            <w:pPr>
              <w:numPr>
                <w:ilvl w:val="0"/>
                <w:numId w:val="16"/>
              </w:numPr>
              <w:textAlignment w:val="center"/>
              <w:rPr>
                <w:rFonts w:ascii="Calibri" w:hAnsi="Calibri" w:cs="Calibri"/>
                <w:lang w:val="en-IE" w:eastAsia="en-IE"/>
              </w:rPr>
            </w:pPr>
            <w:r w:rsidRPr="00F423BC">
              <w:rPr>
                <w:rFonts w:ascii="Arial" w:hAnsi="Arial" w:cs="Arial"/>
                <w:color w:val="000000"/>
                <w:lang w:val="en-IE" w:eastAsia="en-IE"/>
              </w:rPr>
              <w:t>Embraces and promotes the change agenda, supporting others through change.</w:t>
            </w:r>
          </w:p>
          <w:p w14:paraId="725B19CD" w14:textId="77777777" w:rsidR="00F423BC" w:rsidRPr="00F423BC" w:rsidRDefault="00F423BC" w:rsidP="00F423BC">
            <w:pPr>
              <w:numPr>
                <w:ilvl w:val="0"/>
                <w:numId w:val="16"/>
              </w:numPr>
              <w:textAlignment w:val="center"/>
              <w:rPr>
                <w:rFonts w:ascii="Calibri" w:hAnsi="Calibri" w:cs="Calibri"/>
                <w:lang w:eastAsia="en-IE"/>
              </w:rPr>
            </w:pPr>
            <w:r w:rsidRPr="00F423BC">
              <w:rPr>
                <w:rFonts w:ascii="Arial" w:hAnsi="Arial" w:cs="Arial"/>
                <w:color w:val="000000"/>
                <w:lang w:eastAsia="en-IE"/>
              </w:rPr>
              <w:t>Demonstrate flexibility and initiative during challenging times and an ability to persevere despite setbacks.</w:t>
            </w:r>
          </w:p>
          <w:p w14:paraId="2CBE44D0" w14:textId="77777777" w:rsidR="00F423BC" w:rsidRPr="00F423BC" w:rsidRDefault="00F423BC" w:rsidP="00F423BC">
            <w:pPr>
              <w:rPr>
                <w:rFonts w:ascii="Arial" w:hAnsi="Arial" w:cs="Arial"/>
                <w:b/>
                <w:bCs/>
                <w:color w:val="000000"/>
                <w:lang w:val="en-US" w:eastAsia="en-IE"/>
              </w:rPr>
            </w:pPr>
          </w:p>
          <w:p w14:paraId="2BF9B2ED" w14:textId="08151B20" w:rsidR="00F423BC" w:rsidRPr="00F423BC" w:rsidRDefault="00F423BC" w:rsidP="00F423BC">
            <w:pPr>
              <w:rPr>
                <w:rFonts w:ascii="Arial" w:hAnsi="Arial" w:cs="Arial"/>
                <w:color w:val="000000"/>
                <w:lang w:val="en-US" w:eastAsia="en-IE"/>
              </w:rPr>
            </w:pPr>
            <w:r w:rsidRPr="00F423BC">
              <w:rPr>
                <w:rFonts w:ascii="Arial" w:hAnsi="Arial" w:cs="Arial"/>
                <w:b/>
                <w:bCs/>
                <w:color w:val="000000"/>
                <w:lang w:val="en-US" w:eastAsia="en-IE"/>
              </w:rPr>
              <w:t xml:space="preserve">Evaluating Information, Problem Solving &amp; Decision Making </w:t>
            </w:r>
          </w:p>
          <w:p w14:paraId="255205D7" w14:textId="77777777" w:rsidR="00F423BC" w:rsidRPr="00F423BC" w:rsidRDefault="00F423BC" w:rsidP="00F423BC">
            <w:pPr>
              <w:numPr>
                <w:ilvl w:val="0"/>
                <w:numId w:val="17"/>
              </w:numPr>
              <w:textAlignment w:val="center"/>
              <w:rPr>
                <w:rFonts w:ascii="Calibri" w:hAnsi="Calibri" w:cs="Calibri"/>
                <w:lang w:val="en-IE" w:eastAsia="en-IE"/>
              </w:rPr>
            </w:pPr>
            <w:r w:rsidRPr="00F423BC">
              <w:rPr>
                <w:rFonts w:ascii="Arial" w:hAnsi="Arial" w:cs="Arial"/>
                <w:color w:val="000000"/>
                <w:lang w:eastAsia="en-IE"/>
              </w:rPr>
              <w:t>Demonstrate numeracy skills, an ability to analyse and evaluate information, considering a range of critical and complex factors in making effective decisions</w:t>
            </w:r>
            <w:r w:rsidRPr="00F423BC">
              <w:rPr>
                <w:rFonts w:ascii="Arial" w:hAnsi="Arial" w:cs="Arial"/>
                <w:color w:val="000000"/>
                <w:lang w:val="en-IE" w:eastAsia="en-IE"/>
              </w:rPr>
              <w:t>. Recognises when it is appropriate to refer decisions to a higher level of management.</w:t>
            </w:r>
          </w:p>
          <w:p w14:paraId="56B6D77B" w14:textId="77777777" w:rsidR="00F423BC" w:rsidRPr="00F423BC" w:rsidRDefault="00F423BC" w:rsidP="00F423BC">
            <w:pPr>
              <w:numPr>
                <w:ilvl w:val="0"/>
                <w:numId w:val="17"/>
              </w:numPr>
              <w:textAlignment w:val="center"/>
              <w:rPr>
                <w:rFonts w:ascii="Calibri" w:hAnsi="Calibri" w:cs="Calibri"/>
                <w:lang w:val="en-IE" w:eastAsia="en-IE"/>
              </w:rPr>
            </w:pPr>
            <w:r w:rsidRPr="00F423BC">
              <w:rPr>
                <w:rFonts w:ascii="Arial" w:hAnsi="Arial" w:cs="Arial"/>
                <w:color w:val="000000"/>
                <w:lang w:val="en-IE" w:eastAsia="en-IE"/>
              </w:rPr>
              <w:t>Demonstrate initiative in the resolution of complex issues / problem solving and proactively develop new proposals and recommend solutions.</w:t>
            </w:r>
          </w:p>
          <w:p w14:paraId="3F756360" w14:textId="77777777" w:rsidR="00F423BC" w:rsidRPr="00F423BC" w:rsidRDefault="00F423BC" w:rsidP="00F423BC">
            <w:pPr>
              <w:numPr>
                <w:ilvl w:val="0"/>
                <w:numId w:val="17"/>
              </w:numPr>
              <w:textAlignment w:val="center"/>
              <w:rPr>
                <w:rFonts w:ascii="Calibri" w:hAnsi="Calibri" w:cs="Calibri"/>
                <w:lang w:eastAsia="en-IE"/>
              </w:rPr>
            </w:pPr>
            <w:r w:rsidRPr="00F423BC">
              <w:rPr>
                <w:rFonts w:ascii="Arial" w:hAnsi="Arial" w:cs="Arial"/>
                <w:color w:val="000000"/>
                <w:lang w:eastAsia="en-IE"/>
              </w:rPr>
              <w:t>Ability to confidently explain the rationale behind decisions when faced with opposition.</w:t>
            </w:r>
          </w:p>
          <w:p w14:paraId="7EEA92F7" w14:textId="77777777" w:rsidR="00F423BC" w:rsidRPr="00F423BC" w:rsidRDefault="00F423BC" w:rsidP="00F423BC">
            <w:pPr>
              <w:rPr>
                <w:rFonts w:ascii="Arial" w:hAnsi="Arial" w:cs="Arial"/>
                <w:b/>
                <w:bCs/>
                <w:color w:val="000000"/>
                <w:lang w:val="en-US" w:eastAsia="en-IE"/>
              </w:rPr>
            </w:pPr>
          </w:p>
          <w:p w14:paraId="15721D9D" w14:textId="0AB5E3A3" w:rsidR="00F423BC" w:rsidRPr="00F423BC" w:rsidRDefault="00F423BC" w:rsidP="00F423BC">
            <w:pPr>
              <w:rPr>
                <w:rFonts w:ascii="Arial" w:hAnsi="Arial" w:cs="Arial"/>
                <w:color w:val="000000"/>
                <w:lang w:val="en-US" w:eastAsia="en-IE"/>
              </w:rPr>
            </w:pPr>
            <w:r w:rsidRPr="00F423BC">
              <w:rPr>
                <w:rFonts w:ascii="Arial" w:hAnsi="Arial" w:cs="Arial"/>
                <w:b/>
                <w:bCs/>
                <w:color w:val="000000"/>
                <w:lang w:val="en-US" w:eastAsia="en-IE"/>
              </w:rPr>
              <w:t>Team Working</w:t>
            </w:r>
          </w:p>
          <w:p w14:paraId="55E6CB4D" w14:textId="77777777" w:rsidR="00F423BC" w:rsidRPr="00F423BC" w:rsidRDefault="00F423BC" w:rsidP="00F423BC">
            <w:pPr>
              <w:numPr>
                <w:ilvl w:val="0"/>
                <w:numId w:val="18"/>
              </w:numPr>
              <w:textAlignment w:val="center"/>
              <w:rPr>
                <w:rFonts w:ascii="Calibri" w:hAnsi="Calibri" w:cs="Calibri"/>
                <w:lang w:eastAsia="en-IE"/>
              </w:rPr>
            </w:pPr>
            <w:r w:rsidRPr="00F423BC">
              <w:rPr>
                <w:rFonts w:ascii="Arial" w:hAnsi="Arial" w:cs="Arial"/>
                <w:color w:val="000000"/>
                <w:lang w:eastAsia="en-IE"/>
              </w:rPr>
              <w:t>The ability to work both independently and collaboratively within a dynamic team and multi stakeholder environment.</w:t>
            </w:r>
          </w:p>
          <w:p w14:paraId="12123CD1" w14:textId="77777777" w:rsidR="00F423BC" w:rsidRPr="00F423BC" w:rsidRDefault="00F423BC" w:rsidP="00F423BC">
            <w:pPr>
              <w:numPr>
                <w:ilvl w:val="0"/>
                <w:numId w:val="18"/>
              </w:numPr>
              <w:textAlignment w:val="center"/>
              <w:rPr>
                <w:rFonts w:ascii="Calibri" w:hAnsi="Calibri" w:cs="Calibri"/>
                <w:lang w:eastAsia="en-IE"/>
              </w:rPr>
            </w:pPr>
            <w:r w:rsidRPr="00F423BC">
              <w:rPr>
                <w:rFonts w:ascii="Arial" w:hAnsi="Arial" w:cs="Arial"/>
                <w:color w:val="000000"/>
                <w:lang w:eastAsia="en-IE"/>
              </w:rPr>
              <w:t>Demonstrate an ability to work as part of the team in establishing a shared sense of purpose and unity across a number of teams delivering on different projects.</w:t>
            </w:r>
          </w:p>
          <w:p w14:paraId="60B3CA5B" w14:textId="77777777" w:rsidR="00F423BC" w:rsidRPr="00F423BC" w:rsidRDefault="00F423BC" w:rsidP="00F423BC">
            <w:pPr>
              <w:numPr>
                <w:ilvl w:val="0"/>
                <w:numId w:val="18"/>
              </w:numPr>
              <w:textAlignment w:val="center"/>
              <w:rPr>
                <w:rFonts w:ascii="Calibri" w:hAnsi="Calibri" w:cs="Calibri"/>
                <w:lang w:eastAsia="en-IE"/>
              </w:rPr>
            </w:pPr>
            <w:r w:rsidRPr="00F423BC">
              <w:rPr>
                <w:rFonts w:ascii="Arial" w:hAnsi="Arial" w:cs="Arial"/>
                <w:color w:val="000000"/>
                <w:lang w:eastAsia="en-IE"/>
              </w:rPr>
              <w:t>Demonstrate leadership; creating team spirit; leading by example, coaching and supporting individuals to facilitate high performance and staff development.</w:t>
            </w:r>
          </w:p>
          <w:p w14:paraId="6C66FA3E" w14:textId="77777777" w:rsidR="00F423BC" w:rsidRPr="00F423BC" w:rsidRDefault="00F423BC" w:rsidP="00F423BC">
            <w:pPr>
              <w:numPr>
                <w:ilvl w:val="0"/>
                <w:numId w:val="18"/>
              </w:numPr>
              <w:textAlignment w:val="center"/>
              <w:rPr>
                <w:rFonts w:ascii="Calibri" w:hAnsi="Calibri" w:cs="Calibri"/>
                <w:lang w:eastAsia="en-IE"/>
              </w:rPr>
            </w:pPr>
            <w:r w:rsidRPr="00F423BC">
              <w:rPr>
                <w:rFonts w:ascii="Arial" w:hAnsi="Arial" w:cs="Arial"/>
                <w:color w:val="000000"/>
                <w:lang w:eastAsia="en-IE"/>
              </w:rPr>
              <w:t>Demonstrate a commitment to promoting a culture of involvement and consultation within the team, welcoming contributions from others.</w:t>
            </w:r>
          </w:p>
          <w:p w14:paraId="082EE939" w14:textId="77777777" w:rsidR="00F423BC" w:rsidRPr="00F423BC" w:rsidRDefault="00F423BC" w:rsidP="00F423BC">
            <w:pPr>
              <w:rPr>
                <w:rFonts w:ascii="Arial" w:hAnsi="Arial" w:cs="Arial"/>
                <w:b/>
                <w:bCs/>
                <w:lang w:val="en-US" w:eastAsia="en-IE"/>
              </w:rPr>
            </w:pPr>
          </w:p>
          <w:p w14:paraId="459B2006" w14:textId="78CDBF40" w:rsidR="00F423BC" w:rsidRPr="00F423BC" w:rsidRDefault="00F423BC" w:rsidP="00F423BC">
            <w:pPr>
              <w:rPr>
                <w:rFonts w:ascii="Arial" w:hAnsi="Arial" w:cs="Arial"/>
                <w:lang w:val="en-US" w:eastAsia="en-IE"/>
              </w:rPr>
            </w:pPr>
            <w:r w:rsidRPr="00F423BC">
              <w:rPr>
                <w:rFonts w:ascii="Arial" w:hAnsi="Arial" w:cs="Arial"/>
                <w:b/>
                <w:bCs/>
                <w:lang w:val="en-US" w:eastAsia="en-IE"/>
              </w:rPr>
              <w:t>Communications &amp; Interpersonal Skills</w:t>
            </w:r>
          </w:p>
          <w:p w14:paraId="6B2857A0" w14:textId="77777777" w:rsidR="00F423BC" w:rsidRPr="00F423BC" w:rsidRDefault="00F423BC" w:rsidP="00F423BC">
            <w:pPr>
              <w:numPr>
                <w:ilvl w:val="0"/>
                <w:numId w:val="19"/>
              </w:numPr>
              <w:textAlignment w:val="center"/>
              <w:rPr>
                <w:rFonts w:ascii="Calibri" w:hAnsi="Calibri" w:cs="Calibri"/>
                <w:lang w:eastAsia="en-IE"/>
              </w:rPr>
            </w:pPr>
            <w:r w:rsidRPr="00F423BC">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20FF2F7E" w14:textId="77777777" w:rsidR="00F423BC" w:rsidRPr="00F423BC" w:rsidRDefault="00F423BC" w:rsidP="00F423BC">
            <w:pPr>
              <w:numPr>
                <w:ilvl w:val="0"/>
                <w:numId w:val="19"/>
              </w:numPr>
              <w:textAlignment w:val="center"/>
              <w:rPr>
                <w:rFonts w:ascii="Calibri" w:hAnsi="Calibri" w:cs="Calibri"/>
                <w:lang w:val="en-IE" w:eastAsia="en-IE"/>
              </w:rPr>
            </w:pPr>
            <w:r w:rsidRPr="00F423BC">
              <w:rPr>
                <w:rFonts w:ascii="Arial" w:hAnsi="Arial" w:cs="Arial"/>
                <w:color w:val="000000"/>
                <w:lang w:val="en-IE" w:eastAsia="en-IE"/>
              </w:rPr>
              <w:t xml:space="preserve">Demonstrate the ability to influence people and events and the ability to build and maintain relationships </w:t>
            </w:r>
            <w:r w:rsidRPr="00F423BC">
              <w:rPr>
                <w:rFonts w:ascii="Arial" w:hAnsi="Arial" w:cs="Arial"/>
                <w:color w:val="000000"/>
                <w:lang w:eastAsia="en-IE"/>
              </w:rPr>
              <w:t>with a variety of stakeholders, working collaboratively within a multi stakeholder environment.</w:t>
            </w:r>
          </w:p>
          <w:p w14:paraId="45584E32" w14:textId="21E9CA36" w:rsidR="00F423BC" w:rsidRPr="00F423BC" w:rsidRDefault="00F423BC" w:rsidP="00F423BC">
            <w:pPr>
              <w:numPr>
                <w:ilvl w:val="0"/>
                <w:numId w:val="19"/>
              </w:numPr>
              <w:textAlignment w:val="center"/>
              <w:rPr>
                <w:rFonts w:ascii="Calibri" w:hAnsi="Calibri" w:cs="Calibri"/>
                <w:lang w:val="en-IE" w:eastAsia="en-IE"/>
              </w:rPr>
            </w:pPr>
            <w:r w:rsidRPr="00F423BC">
              <w:rPr>
                <w:rFonts w:ascii="Arial" w:hAnsi="Arial" w:cs="Arial"/>
                <w:color w:val="000000"/>
                <w:lang w:eastAsia="en-IE"/>
              </w:rPr>
              <w:t>Demonstrate commitment to regular two-way communication across functions and levels, ensuring that messages are clearly understood.</w:t>
            </w:r>
          </w:p>
          <w:p w14:paraId="492973AD" w14:textId="77777777" w:rsidR="00B915A9" w:rsidRPr="00F423BC" w:rsidRDefault="00B915A9" w:rsidP="00F423BC">
            <w:pPr>
              <w:spacing w:after="40"/>
              <w:ind w:left="360"/>
              <w:rPr>
                <w:rFonts w:ascii="Arial" w:hAnsi="Arial" w:cs="Arial"/>
                <w:color w:val="000099"/>
              </w:rPr>
            </w:pPr>
          </w:p>
        </w:tc>
      </w:tr>
      <w:tr w:rsidR="00B915A9" w:rsidRPr="00B63508" w14:paraId="708DEE83" w14:textId="77777777" w:rsidTr="16CC9C37">
        <w:tc>
          <w:tcPr>
            <w:tcW w:w="2364" w:type="dxa"/>
          </w:tcPr>
          <w:p w14:paraId="12CE4235" w14:textId="77777777" w:rsidR="00B915A9" w:rsidRPr="00B63508" w:rsidRDefault="00B915A9" w:rsidP="00B915A9">
            <w:pPr>
              <w:spacing w:after="40"/>
              <w:rPr>
                <w:rFonts w:ascii="Arial" w:hAnsi="Arial" w:cs="Arial"/>
                <w:b/>
                <w:bCs/>
              </w:rPr>
            </w:pPr>
            <w:r w:rsidRPr="00B63508">
              <w:rPr>
                <w:rFonts w:ascii="Arial" w:hAnsi="Arial" w:cs="Arial"/>
                <w:b/>
                <w:bCs/>
              </w:rPr>
              <w:lastRenderedPageBreak/>
              <w:t>Campaign Specific Selection Process</w:t>
            </w:r>
          </w:p>
          <w:p w14:paraId="0DCE9EF5" w14:textId="77777777" w:rsidR="00B915A9" w:rsidRPr="00B63508" w:rsidRDefault="00B915A9" w:rsidP="00B915A9">
            <w:pPr>
              <w:spacing w:after="40"/>
              <w:rPr>
                <w:rFonts w:ascii="Arial" w:hAnsi="Arial" w:cs="Arial"/>
                <w:b/>
                <w:bCs/>
              </w:rPr>
            </w:pPr>
          </w:p>
          <w:p w14:paraId="4AB4DD38" w14:textId="77777777" w:rsidR="00B915A9" w:rsidRPr="00B63508" w:rsidRDefault="00B915A9" w:rsidP="00B915A9">
            <w:pPr>
              <w:spacing w:after="40"/>
              <w:rPr>
                <w:rFonts w:ascii="Arial" w:hAnsi="Arial" w:cs="Arial"/>
                <w:b/>
                <w:bCs/>
              </w:rPr>
            </w:pPr>
            <w:r w:rsidRPr="00B63508">
              <w:rPr>
                <w:rFonts w:ascii="Arial" w:hAnsi="Arial" w:cs="Arial"/>
                <w:b/>
                <w:bCs/>
              </w:rPr>
              <w:t>Ranking/Shortlisting / Interview</w:t>
            </w:r>
          </w:p>
        </w:tc>
        <w:tc>
          <w:tcPr>
            <w:tcW w:w="8256" w:type="dxa"/>
          </w:tcPr>
          <w:p w14:paraId="43427E6F" w14:textId="77777777" w:rsidR="00466BE8" w:rsidRPr="00466BE8" w:rsidRDefault="00466BE8" w:rsidP="00466BE8">
            <w:pPr>
              <w:rPr>
                <w:rFonts w:ascii="Arial" w:hAnsi="Arial" w:cs="Arial"/>
              </w:rPr>
            </w:pPr>
            <w:r w:rsidRPr="00466BE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8F934AD" w14:textId="77777777" w:rsidR="00466BE8" w:rsidRPr="00466BE8" w:rsidRDefault="00466BE8" w:rsidP="00466BE8">
            <w:pPr>
              <w:rPr>
                <w:rFonts w:ascii="Arial" w:hAnsi="Arial" w:cs="Arial"/>
              </w:rPr>
            </w:pPr>
          </w:p>
          <w:p w14:paraId="3B66AE35" w14:textId="77777777" w:rsidR="00466BE8" w:rsidRPr="00466BE8" w:rsidRDefault="00466BE8" w:rsidP="00466BE8">
            <w:pPr>
              <w:rPr>
                <w:rFonts w:ascii="Arial" w:hAnsi="Arial" w:cs="Arial"/>
              </w:rPr>
            </w:pPr>
            <w:r w:rsidRPr="00466BE8">
              <w:rPr>
                <w:rFonts w:ascii="Arial" w:hAnsi="Arial" w:cs="Arial"/>
              </w:rPr>
              <w:t xml:space="preserve">Failure to include information regarding these requirements may result in you not progressing to the next stage of the selection process.  </w:t>
            </w:r>
          </w:p>
          <w:p w14:paraId="6D360D87" w14:textId="77777777" w:rsidR="00466BE8" w:rsidRPr="00466BE8" w:rsidRDefault="00466BE8" w:rsidP="00466BE8">
            <w:pPr>
              <w:rPr>
                <w:rFonts w:ascii="Arial" w:hAnsi="Arial" w:cs="Arial"/>
                <w:iCs/>
              </w:rPr>
            </w:pPr>
          </w:p>
          <w:p w14:paraId="4DB1F1EC" w14:textId="77777777" w:rsidR="00466BE8" w:rsidRPr="00466BE8" w:rsidRDefault="00466BE8" w:rsidP="00466BE8">
            <w:pPr>
              <w:rPr>
                <w:rFonts w:ascii="Arial" w:hAnsi="Arial" w:cs="Arial"/>
                <w:iCs/>
              </w:rPr>
            </w:pPr>
            <w:r w:rsidRPr="00466BE8">
              <w:rPr>
                <w:rFonts w:ascii="Arial" w:hAnsi="Arial" w:cs="Arial"/>
                <w:iCs/>
              </w:rPr>
              <w:t>Those successful at the ranking stage of this process, where applied, will be placed on an order of merit and will be called to interview in ‘bands’ depending on the service needs of the organisation.</w:t>
            </w:r>
          </w:p>
          <w:p w14:paraId="525DB8F8" w14:textId="7B63EB30" w:rsidR="00B915A9" w:rsidRPr="00466BE8" w:rsidRDefault="00B915A9" w:rsidP="00B915A9">
            <w:pPr>
              <w:spacing w:after="40"/>
              <w:rPr>
                <w:rFonts w:ascii="Arial" w:hAnsi="Arial" w:cs="Arial"/>
                <w:iCs/>
              </w:rPr>
            </w:pPr>
          </w:p>
        </w:tc>
      </w:tr>
      <w:tr w:rsidR="00466BE8" w:rsidRPr="00FC4A19" w14:paraId="633EED9E" w14:textId="77777777" w:rsidTr="00F858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73194C66" w14:textId="77777777" w:rsidR="00466BE8" w:rsidRPr="009F3F3A" w:rsidRDefault="00466BE8" w:rsidP="00466BE8">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2C94E33C" w14:textId="77777777" w:rsidR="00466BE8" w:rsidRPr="009F3F3A" w:rsidRDefault="00466BE8" w:rsidP="00466BE8">
            <w:pPr>
              <w:jc w:val="right"/>
              <w:rPr>
                <w:rFonts w:ascii="Arial" w:hAnsi="Arial" w:cs="Arial"/>
                <w:b/>
                <w:bCs/>
              </w:rPr>
            </w:pPr>
          </w:p>
        </w:tc>
        <w:tc>
          <w:tcPr>
            <w:tcW w:w="8256" w:type="dxa"/>
          </w:tcPr>
          <w:p w14:paraId="004F18CE" w14:textId="77777777" w:rsidR="00466BE8" w:rsidRPr="00466BE8" w:rsidRDefault="00466BE8" w:rsidP="00466BE8">
            <w:pPr>
              <w:rPr>
                <w:rFonts w:ascii="Arial" w:hAnsi="Arial" w:cs="Arial"/>
                <w:iCs/>
              </w:rPr>
            </w:pPr>
            <w:r w:rsidRPr="00466BE8">
              <w:rPr>
                <w:rFonts w:ascii="Arial" w:hAnsi="Arial" w:cs="Arial"/>
                <w:iCs/>
              </w:rPr>
              <w:t>The HSE is an equal opportunities employer.</w:t>
            </w:r>
          </w:p>
          <w:p w14:paraId="75774DAE" w14:textId="77777777" w:rsidR="00466BE8" w:rsidRPr="00466BE8" w:rsidRDefault="00466BE8" w:rsidP="00466BE8">
            <w:pPr>
              <w:rPr>
                <w:rFonts w:ascii="Arial" w:hAnsi="Arial" w:cs="Arial"/>
                <w:color w:val="000000"/>
                <w:shd w:val="clear" w:color="auto" w:fill="FFFFFF"/>
              </w:rPr>
            </w:pPr>
          </w:p>
          <w:p w14:paraId="7CEC0AEA" w14:textId="77777777" w:rsidR="00466BE8" w:rsidRPr="00466BE8" w:rsidRDefault="00466BE8" w:rsidP="00466BE8">
            <w:pPr>
              <w:rPr>
                <w:rFonts w:ascii="Arial" w:hAnsi="Arial" w:cs="Arial"/>
                <w:color w:val="000000"/>
                <w:shd w:val="clear" w:color="auto" w:fill="FFFFFF"/>
              </w:rPr>
            </w:pPr>
            <w:r w:rsidRPr="00466BE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66BA13B" w14:textId="77777777" w:rsidR="00466BE8" w:rsidRPr="00466BE8" w:rsidRDefault="00466BE8" w:rsidP="00466BE8">
            <w:pPr>
              <w:rPr>
                <w:rFonts w:ascii="Arial" w:hAnsi="Arial" w:cs="Arial"/>
                <w:color w:val="000000"/>
                <w:shd w:val="clear" w:color="auto" w:fill="FFFFFF"/>
              </w:rPr>
            </w:pPr>
          </w:p>
          <w:p w14:paraId="6A150F66" w14:textId="77777777" w:rsidR="00466BE8" w:rsidRPr="00466BE8" w:rsidRDefault="00466BE8" w:rsidP="00466BE8">
            <w:pPr>
              <w:rPr>
                <w:rFonts w:ascii="Arial" w:hAnsi="Arial" w:cs="Arial"/>
                <w:color w:val="000000"/>
                <w:shd w:val="clear" w:color="auto" w:fill="FFFFFF"/>
              </w:rPr>
            </w:pPr>
            <w:r w:rsidRPr="00466BE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4FCBA62" w14:textId="77777777" w:rsidR="00466BE8" w:rsidRPr="00466BE8" w:rsidRDefault="00466BE8" w:rsidP="00466BE8">
            <w:pPr>
              <w:rPr>
                <w:rFonts w:ascii="Arial" w:hAnsi="Arial" w:cs="Arial"/>
                <w:color w:val="000000"/>
                <w:shd w:val="clear" w:color="auto" w:fill="FFFFFF"/>
              </w:rPr>
            </w:pPr>
          </w:p>
          <w:p w14:paraId="2E8724E2" w14:textId="77777777" w:rsidR="00466BE8" w:rsidRPr="00466BE8" w:rsidRDefault="00466BE8" w:rsidP="00466BE8">
            <w:pPr>
              <w:rPr>
                <w:rFonts w:ascii="Arial" w:hAnsi="Arial" w:cs="Arial"/>
                <w:color w:val="000000"/>
                <w:shd w:val="clear" w:color="auto" w:fill="FFFFFF"/>
              </w:rPr>
            </w:pPr>
            <w:r w:rsidRPr="00466BE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19EBF6E" w14:textId="77777777" w:rsidR="00466BE8" w:rsidRPr="00466BE8" w:rsidRDefault="00466BE8" w:rsidP="00466BE8">
            <w:pPr>
              <w:rPr>
                <w:rFonts w:ascii="Arial" w:hAnsi="Arial" w:cs="Arial"/>
                <w:color w:val="000000"/>
                <w:shd w:val="clear" w:color="auto" w:fill="FFFFFF"/>
              </w:rPr>
            </w:pPr>
          </w:p>
          <w:p w14:paraId="1222A3D3" w14:textId="77777777" w:rsidR="00466BE8" w:rsidRPr="00466BE8" w:rsidRDefault="00466BE8" w:rsidP="00466BE8">
            <w:pPr>
              <w:rPr>
                <w:rFonts w:ascii="Arial" w:hAnsi="Arial" w:cs="Arial"/>
              </w:rPr>
            </w:pPr>
            <w:r w:rsidRPr="00466BE8">
              <w:rPr>
                <w:rFonts w:ascii="Arial" w:hAnsi="Arial" w:cs="Arial"/>
              </w:rPr>
              <w:t xml:space="preserve">Read more about the HSE’s commitment to </w:t>
            </w:r>
            <w:hyperlink r:id="rId14" w:history="1">
              <w:r w:rsidRPr="00466BE8">
                <w:rPr>
                  <w:rStyle w:val="Hyperlink"/>
                  <w:rFonts w:ascii="Arial" w:hAnsi="Arial" w:cs="Arial"/>
                </w:rPr>
                <w:t>Diversity, Equality and Inclusion</w:t>
              </w:r>
            </w:hyperlink>
            <w:r w:rsidRPr="00466BE8">
              <w:rPr>
                <w:rFonts w:ascii="Arial" w:hAnsi="Arial" w:cs="Arial"/>
              </w:rPr>
              <w:t xml:space="preserve"> </w:t>
            </w:r>
          </w:p>
          <w:p w14:paraId="59CE87DC" w14:textId="61AB6108" w:rsidR="00466BE8" w:rsidRPr="00466BE8" w:rsidRDefault="00466BE8" w:rsidP="00466BE8">
            <w:pPr>
              <w:rPr>
                <w:rFonts w:ascii="Arial" w:hAnsi="Arial" w:cs="Arial"/>
              </w:rPr>
            </w:pPr>
          </w:p>
        </w:tc>
      </w:tr>
      <w:tr w:rsidR="00466BE8" w:rsidRPr="00B63508" w14:paraId="134F8679" w14:textId="77777777" w:rsidTr="16CC9C37">
        <w:tc>
          <w:tcPr>
            <w:tcW w:w="2364" w:type="dxa"/>
          </w:tcPr>
          <w:p w14:paraId="1004116D" w14:textId="77777777" w:rsidR="00466BE8" w:rsidRPr="00B63508" w:rsidRDefault="00466BE8" w:rsidP="00466BE8">
            <w:pPr>
              <w:spacing w:after="40"/>
              <w:rPr>
                <w:rFonts w:ascii="Arial" w:hAnsi="Arial" w:cs="Arial"/>
                <w:b/>
                <w:bCs/>
              </w:rPr>
            </w:pPr>
            <w:r w:rsidRPr="00B63508">
              <w:rPr>
                <w:rFonts w:ascii="Arial" w:hAnsi="Arial" w:cs="Arial"/>
                <w:b/>
                <w:bCs/>
              </w:rPr>
              <w:t>Code of Practice</w:t>
            </w:r>
          </w:p>
        </w:tc>
        <w:tc>
          <w:tcPr>
            <w:tcW w:w="8256" w:type="dxa"/>
          </w:tcPr>
          <w:p w14:paraId="03250E47" w14:textId="77777777" w:rsidR="00466BE8" w:rsidRPr="00466BE8" w:rsidRDefault="00466BE8" w:rsidP="00466BE8">
            <w:pPr>
              <w:rPr>
                <w:rFonts w:ascii="Arial" w:hAnsi="Arial" w:cs="Arial"/>
                <w:lang w:val="en-IE" w:eastAsia="en-US"/>
              </w:rPr>
            </w:pPr>
            <w:r w:rsidRPr="00466BE8">
              <w:rPr>
                <w:rFonts w:ascii="Arial" w:hAnsi="Arial" w:cs="Arial"/>
              </w:rPr>
              <w:t>The Health Service Executive</w:t>
            </w:r>
            <w:r w:rsidRPr="00466BE8">
              <w:rPr>
                <w:rFonts w:ascii="Arial" w:hAnsi="Arial" w:cs="Arial"/>
                <w:color w:val="FF0000"/>
              </w:rPr>
              <w:t xml:space="preserve"> </w:t>
            </w:r>
            <w:r w:rsidRPr="00466BE8">
              <w:rPr>
                <w:rFonts w:ascii="Arial" w:hAnsi="Arial" w:cs="Arial"/>
              </w:rPr>
              <w:t>will run this campaign in compliance with the Code of Practice prepared by the Commission for Public Service Appointments (CPSA).</w:t>
            </w:r>
          </w:p>
          <w:p w14:paraId="3FA16CD2" w14:textId="77777777" w:rsidR="00466BE8" w:rsidRPr="00466BE8" w:rsidRDefault="00466BE8" w:rsidP="00466BE8">
            <w:pPr>
              <w:rPr>
                <w:rFonts w:ascii="Arial" w:hAnsi="Arial" w:cs="Arial"/>
              </w:rPr>
            </w:pPr>
          </w:p>
          <w:p w14:paraId="2ED88285" w14:textId="77777777" w:rsidR="00466BE8" w:rsidRPr="00466BE8" w:rsidRDefault="00466BE8" w:rsidP="00466BE8">
            <w:pPr>
              <w:shd w:val="clear" w:color="auto" w:fill="FFFFFF"/>
              <w:spacing w:line="276" w:lineRule="auto"/>
              <w:rPr>
                <w:rFonts w:ascii="Arial" w:hAnsi="Arial" w:cs="Arial"/>
                <w:color w:val="333333"/>
                <w:lang w:val="en-IE" w:eastAsia="en-IE"/>
              </w:rPr>
            </w:pPr>
            <w:r w:rsidRPr="00466BE8">
              <w:rPr>
                <w:rFonts w:ascii="Arial" w:hAnsi="Arial" w:cs="Arial"/>
              </w:rPr>
              <w:t xml:space="preserve">The CPSA is responsible for </w:t>
            </w:r>
            <w:r w:rsidRPr="00466BE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313E4B5" w14:textId="77777777" w:rsidR="00466BE8" w:rsidRPr="00466BE8" w:rsidRDefault="00466BE8" w:rsidP="00466BE8">
            <w:pPr>
              <w:ind w:firstLine="720"/>
              <w:rPr>
                <w:rFonts w:ascii="Arial" w:hAnsi="Arial" w:cs="Arial"/>
              </w:rPr>
            </w:pPr>
          </w:p>
          <w:p w14:paraId="6D39DD07" w14:textId="77777777" w:rsidR="00466BE8" w:rsidRPr="00466BE8" w:rsidRDefault="00466BE8" w:rsidP="00466BE8">
            <w:pPr>
              <w:rPr>
                <w:rFonts w:ascii="Arial" w:hAnsi="Arial" w:cs="Arial"/>
                <w:lang w:val="en-IE" w:eastAsia="en-US"/>
              </w:rPr>
            </w:pPr>
            <w:r w:rsidRPr="00466BE8">
              <w:rPr>
                <w:rFonts w:ascii="Arial" w:hAnsi="Arial" w:cs="Arial"/>
              </w:rPr>
              <w:t xml:space="preserve">Read the </w:t>
            </w:r>
            <w:hyperlink r:id="rId15" w:history="1">
              <w:r w:rsidRPr="00466BE8">
                <w:rPr>
                  <w:rStyle w:val="Hyperlink"/>
                  <w:rFonts w:ascii="Arial" w:hAnsi="Arial" w:cs="Arial"/>
                </w:rPr>
                <w:t>CPSA Code of Practice</w:t>
              </w:r>
            </w:hyperlink>
            <w:r w:rsidRPr="00466BE8">
              <w:rPr>
                <w:rFonts w:ascii="Arial" w:hAnsi="Arial" w:cs="Arial"/>
              </w:rPr>
              <w:t xml:space="preserve">. </w:t>
            </w:r>
          </w:p>
          <w:p w14:paraId="3D5F7D1D" w14:textId="2772C796" w:rsidR="00466BE8" w:rsidRPr="00466BE8" w:rsidRDefault="00466BE8" w:rsidP="00466BE8">
            <w:pPr>
              <w:spacing w:after="40"/>
              <w:rPr>
                <w:rFonts w:ascii="Arial" w:hAnsi="Arial" w:cs="Arial"/>
              </w:rPr>
            </w:pPr>
          </w:p>
        </w:tc>
      </w:tr>
      <w:tr w:rsidR="00466BE8" w:rsidRPr="00B63508" w14:paraId="4E90CFDD" w14:textId="77777777" w:rsidTr="16CC9C37">
        <w:tc>
          <w:tcPr>
            <w:tcW w:w="10620" w:type="dxa"/>
            <w:gridSpan w:val="2"/>
          </w:tcPr>
          <w:p w14:paraId="62EE03C1" w14:textId="7F44FEA2" w:rsidR="00466BE8" w:rsidRDefault="00466BE8" w:rsidP="00466BE8">
            <w:pPr>
              <w:spacing w:after="40"/>
              <w:rPr>
                <w:rFonts w:ascii="Arial" w:hAnsi="Arial" w:cs="Arial"/>
              </w:rPr>
            </w:pPr>
            <w:r w:rsidRPr="00B63508">
              <w:rPr>
                <w:rFonts w:ascii="Arial" w:hAnsi="Arial" w:cs="Arial"/>
              </w:rPr>
              <w:t>The reform programme outlined for the Health Services may impact on this role and as structures change the Job Specification may be reviewed.</w:t>
            </w:r>
          </w:p>
          <w:p w14:paraId="5CE8D9F4" w14:textId="77777777" w:rsidR="00466BE8" w:rsidRPr="00B63508" w:rsidRDefault="00466BE8" w:rsidP="00466BE8">
            <w:pPr>
              <w:spacing w:after="40"/>
              <w:rPr>
                <w:rFonts w:ascii="Arial" w:hAnsi="Arial" w:cs="Arial"/>
              </w:rPr>
            </w:pPr>
          </w:p>
          <w:p w14:paraId="6012DC0D" w14:textId="77777777" w:rsidR="00466BE8" w:rsidRPr="00B63508" w:rsidRDefault="00466BE8" w:rsidP="00466BE8">
            <w:pPr>
              <w:spacing w:after="40"/>
              <w:rPr>
                <w:rFonts w:ascii="Arial" w:hAnsi="Arial" w:cs="Arial"/>
              </w:rPr>
            </w:pPr>
            <w:r w:rsidRPr="00B6350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E9CD49F" w14:textId="04BA272D" w:rsidR="00ED0171" w:rsidRDefault="00ED0171" w:rsidP="00ED0171">
      <w:pPr>
        <w:rPr>
          <w:rFonts w:ascii="Arial" w:hAnsi="Arial" w:cs="Arial"/>
          <w:b/>
          <w:color w:val="000099"/>
        </w:rPr>
      </w:pPr>
    </w:p>
    <w:p w14:paraId="1E862062" w14:textId="747DA3F0" w:rsidR="00FD0004" w:rsidRDefault="00FD0004">
      <w:pPr>
        <w:spacing w:after="200" w:line="276" w:lineRule="auto"/>
        <w:rPr>
          <w:rFonts w:ascii="Arial" w:hAnsi="Arial" w:cs="Arial"/>
          <w:b/>
          <w:color w:val="000099"/>
        </w:rPr>
      </w:pPr>
      <w:r>
        <w:rPr>
          <w:rFonts w:ascii="Arial" w:hAnsi="Arial" w:cs="Arial"/>
          <w:b/>
          <w:color w:val="000099"/>
        </w:rPr>
        <w:br w:type="page"/>
      </w:r>
    </w:p>
    <w:p w14:paraId="1307300B" w14:textId="21D25365" w:rsidR="00872835" w:rsidRDefault="00FD0004" w:rsidP="00ED0171">
      <w:pPr>
        <w:rPr>
          <w:rFonts w:ascii="Arial" w:hAnsi="Arial" w:cs="Arial"/>
          <w:b/>
          <w:color w:val="000099"/>
        </w:rPr>
      </w:pPr>
      <w:r w:rsidRPr="00324FEE">
        <w:rPr>
          <w:noProof/>
          <w:color w:val="000099"/>
          <w:lang w:val="en-IE" w:eastAsia="en-IE"/>
        </w:rPr>
        <w:lastRenderedPageBreak/>
        <w:drawing>
          <wp:anchor distT="0" distB="0" distL="114300" distR="114300" simplePos="0" relativeHeight="251669504" behindDoc="0" locked="0" layoutInCell="1" allowOverlap="1" wp14:anchorId="1CD60A48" wp14:editId="2690D9DC">
            <wp:simplePos x="0" y="0"/>
            <wp:positionH relativeFrom="margin">
              <wp:posOffset>-526774</wp:posOffset>
            </wp:positionH>
            <wp:positionV relativeFrom="margin">
              <wp:posOffset>-326252</wp:posOffset>
            </wp:positionV>
            <wp:extent cx="1028700" cy="855980"/>
            <wp:effectExtent l="0" t="0" r="0" b="0"/>
            <wp:wrapSquare wrapText="bothSides"/>
            <wp:docPr id="7" name="Picture 7"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DA02F3" w14:textId="1AB0084F" w:rsidR="00872835" w:rsidRDefault="00872835" w:rsidP="00ED0171">
      <w:pPr>
        <w:rPr>
          <w:rFonts w:ascii="Arial" w:hAnsi="Arial" w:cs="Arial"/>
          <w:b/>
          <w:color w:val="000099"/>
        </w:rPr>
      </w:pPr>
    </w:p>
    <w:p w14:paraId="6E3B84FB" w14:textId="7C69798E" w:rsidR="00872835" w:rsidRDefault="00872835" w:rsidP="00ED0171">
      <w:pPr>
        <w:rPr>
          <w:rFonts w:ascii="Arial" w:hAnsi="Arial" w:cs="Arial"/>
          <w:b/>
          <w:color w:val="000099"/>
        </w:rPr>
      </w:pPr>
    </w:p>
    <w:p w14:paraId="25B3821D" w14:textId="0753F3B0" w:rsidR="007D639C" w:rsidRPr="00C365B4" w:rsidRDefault="007D639C" w:rsidP="004E71D5">
      <w:pPr>
        <w:rPr>
          <w:rFonts w:ascii="Arial" w:hAnsi="Arial" w:cs="Arial"/>
          <w:b/>
          <w:color w:val="000099"/>
        </w:rPr>
      </w:pPr>
    </w:p>
    <w:p w14:paraId="7395FFBE" w14:textId="2901C84A" w:rsidR="008F5062" w:rsidRPr="00C365B4" w:rsidRDefault="003E421C" w:rsidP="008F5062">
      <w:pPr>
        <w:jc w:val="center"/>
        <w:rPr>
          <w:rFonts w:ascii="Arial" w:hAnsi="Arial" w:cs="Arial"/>
          <w:b/>
          <w:bCs/>
          <w:iCs/>
        </w:rPr>
      </w:pPr>
      <w:r>
        <w:rPr>
          <w:rFonts w:ascii="Arial" w:hAnsi="Arial" w:cs="Arial"/>
          <w:b/>
          <w:bCs/>
          <w:iCs/>
        </w:rPr>
        <w:t>Project Manager for Men’s Health (Grade VII)</w:t>
      </w:r>
    </w:p>
    <w:p w14:paraId="1A168E8E" w14:textId="77777777" w:rsidR="00543F98" w:rsidRPr="00C365B4" w:rsidRDefault="00543F98" w:rsidP="00543F98">
      <w:pPr>
        <w:jc w:val="center"/>
        <w:rPr>
          <w:rFonts w:ascii="Arial" w:hAnsi="Arial" w:cs="Arial"/>
          <w:b/>
        </w:rPr>
      </w:pPr>
      <w:r w:rsidRPr="00C365B4">
        <w:rPr>
          <w:rFonts w:ascii="Arial" w:hAnsi="Arial" w:cs="Arial"/>
          <w:b/>
        </w:rPr>
        <w:t>Terms and Conditions of Employment</w:t>
      </w:r>
    </w:p>
    <w:p w14:paraId="6E678DC3" w14:textId="77777777" w:rsidR="00543F98" w:rsidRPr="00C365B4"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C365B4" w14:paraId="645480B0" w14:textId="77777777" w:rsidTr="393FBD3D">
        <w:tc>
          <w:tcPr>
            <w:tcW w:w="1985" w:type="dxa"/>
          </w:tcPr>
          <w:p w14:paraId="15B66A2D" w14:textId="77777777" w:rsidR="00543F98" w:rsidRPr="00C365B4" w:rsidRDefault="00543F98" w:rsidP="005F595E">
            <w:pPr>
              <w:jc w:val="both"/>
              <w:rPr>
                <w:rFonts w:ascii="Arial" w:hAnsi="Arial" w:cs="Arial"/>
                <w:b/>
                <w:bCs/>
              </w:rPr>
            </w:pPr>
            <w:r w:rsidRPr="00C365B4">
              <w:rPr>
                <w:rFonts w:ascii="Arial" w:hAnsi="Arial" w:cs="Arial"/>
                <w:b/>
                <w:bCs/>
              </w:rPr>
              <w:t xml:space="preserve">Tenure </w:t>
            </w:r>
          </w:p>
        </w:tc>
        <w:tc>
          <w:tcPr>
            <w:tcW w:w="7655" w:type="dxa"/>
          </w:tcPr>
          <w:p w14:paraId="12140F66" w14:textId="0A27A084" w:rsidR="00543F98" w:rsidRPr="00466BE8" w:rsidRDefault="00543F98" w:rsidP="393FBD3D">
            <w:pPr>
              <w:tabs>
                <w:tab w:val="left" w:pos="720"/>
              </w:tabs>
              <w:suppressAutoHyphens/>
              <w:jc w:val="both"/>
              <w:rPr>
                <w:rFonts w:ascii="Arial" w:hAnsi="Arial" w:cs="Arial"/>
                <w:spacing w:val="-3"/>
              </w:rPr>
            </w:pPr>
            <w:r w:rsidRPr="00466BE8">
              <w:rPr>
                <w:rFonts w:ascii="Arial" w:hAnsi="Arial" w:cs="Arial"/>
                <w:spacing w:val="-3"/>
              </w:rPr>
              <w:t>The current vacancy available is permanent and whole time</w:t>
            </w:r>
            <w:r w:rsidR="19F7AB6A" w:rsidRPr="00466BE8">
              <w:rPr>
                <w:rFonts w:ascii="Arial" w:hAnsi="Arial" w:cs="Arial"/>
                <w:spacing w:val="-3"/>
              </w:rPr>
              <w:t xml:space="preserve">. </w:t>
            </w:r>
          </w:p>
          <w:p w14:paraId="269F87BC" w14:textId="77777777" w:rsidR="00543F98" w:rsidRPr="00C365B4" w:rsidRDefault="00543F98" w:rsidP="005F595E">
            <w:pPr>
              <w:tabs>
                <w:tab w:val="left" w:pos="-720"/>
                <w:tab w:val="left" w:pos="0"/>
                <w:tab w:val="left" w:pos="720"/>
              </w:tabs>
              <w:suppressAutoHyphens/>
              <w:jc w:val="both"/>
              <w:rPr>
                <w:rFonts w:ascii="Arial" w:hAnsi="Arial" w:cs="Arial"/>
                <w:spacing w:val="-3"/>
              </w:rPr>
            </w:pPr>
          </w:p>
          <w:p w14:paraId="5126FC4E" w14:textId="77777777" w:rsidR="00543F98" w:rsidRPr="00C365B4" w:rsidRDefault="00543F98" w:rsidP="005F595E">
            <w:pPr>
              <w:tabs>
                <w:tab w:val="left" w:pos="-720"/>
                <w:tab w:val="left" w:pos="0"/>
                <w:tab w:val="left" w:pos="720"/>
              </w:tabs>
              <w:suppressAutoHyphens/>
              <w:jc w:val="both"/>
              <w:rPr>
                <w:rFonts w:ascii="Arial" w:hAnsi="Arial" w:cs="Arial"/>
                <w:spacing w:val="-3"/>
              </w:rPr>
            </w:pPr>
            <w:r w:rsidRPr="00C365B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FAA2156" w14:textId="77777777" w:rsidR="00543F98" w:rsidRPr="00C365B4" w:rsidRDefault="00543F98" w:rsidP="005F595E">
            <w:pPr>
              <w:tabs>
                <w:tab w:val="left" w:pos="-720"/>
                <w:tab w:val="left" w:pos="0"/>
                <w:tab w:val="left" w:pos="720"/>
              </w:tabs>
              <w:suppressAutoHyphens/>
              <w:jc w:val="both"/>
              <w:rPr>
                <w:rFonts w:ascii="Arial" w:hAnsi="Arial" w:cs="Arial"/>
                <w:spacing w:val="-3"/>
              </w:rPr>
            </w:pPr>
          </w:p>
          <w:p w14:paraId="1CCDDAC1" w14:textId="77777777" w:rsidR="00543F98" w:rsidRPr="00C365B4" w:rsidRDefault="00543F98" w:rsidP="005F595E">
            <w:pPr>
              <w:tabs>
                <w:tab w:val="left" w:pos="-720"/>
                <w:tab w:val="left" w:pos="0"/>
                <w:tab w:val="left" w:pos="720"/>
              </w:tabs>
              <w:suppressAutoHyphens/>
              <w:jc w:val="both"/>
              <w:rPr>
                <w:rFonts w:ascii="Arial" w:hAnsi="Arial" w:cs="Arial"/>
                <w:spacing w:val="-3"/>
              </w:rPr>
            </w:pPr>
            <w:r w:rsidRPr="00C365B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04DD0EB" w14:textId="77777777" w:rsidR="00543F98" w:rsidRPr="00C365B4" w:rsidRDefault="00543F98" w:rsidP="005F595E">
            <w:pPr>
              <w:tabs>
                <w:tab w:val="left" w:pos="-720"/>
                <w:tab w:val="left" w:pos="0"/>
                <w:tab w:val="left" w:pos="720"/>
              </w:tabs>
              <w:suppressAutoHyphens/>
              <w:jc w:val="both"/>
              <w:rPr>
                <w:rFonts w:ascii="Arial" w:hAnsi="Arial" w:cs="Arial"/>
                <w:spacing w:val="-3"/>
              </w:rPr>
            </w:pPr>
          </w:p>
        </w:tc>
      </w:tr>
      <w:tr w:rsidR="0041439A" w:rsidRPr="0041439A" w14:paraId="53599FF5" w14:textId="77777777" w:rsidTr="393FBD3D">
        <w:tc>
          <w:tcPr>
            <w:tcW w:w="1985" w:type="dxa"/>
          </w:tcPr>
          <w:p w14:paraId="4574666C" w14:textId="26738275" w:rsidR="0041439A" w:rsidRPr="0041439A" w:rsidRDefault="0041439A" w:rsidP="0041439A">
            <w:pPr>
              <w:jc w:val="both"/>
              <w:rPr>
                <w:rFonts w:ascii="Arial" w:hAnsi="Arial" w:cs="Arial"/>
                <w:b/>
                <w:bCs/>
              </w:rPr>
            </w:pPr>
            <w:r w:rsidRPr="0041439A">
              <w:rPr>
                <w:rFonts w:ascii="Arial" w:hAnsi="Arial" w:cs="Arial"/>
                <w:b/>
                <w:bCs/>
              </w:rPr>
              <w:t>Remuneration</w:t>
            </w:r>
          </w:p>
        </w:tc>
        <w:tc>
          <w:tcPr>
            <w:tcW w:w="7655" w:type="dxa"/>
          </w:tcPr>
          <w:p w14:paraId="588123E1" w14:textId="77777777" w:rsidR="0041439A" w:rsidRPr="0041439A" w:rsidRDefault="0041439A" w:rsidP="0041439A">
            <w:pPr>
              <w:rPr>
                <w:rFonts w:ascii="Arial" w:hAnsi="Arial" w:cs="Arial"/>
              </w:rPr>
            </w:pPr>
            <w:r w:rsidRPr="0041439A">
              <w:rPr>
                <w:rFonts w:ascii="Arial" w:hAnsi="Arial" w:cs="Arial"/>
              </w:rPr>
              <w:t>The Salary scale for the post (as at 01/02/2026) is:</w:t>
            </w:r>
          </w:p>
          <w:p w14:paraId="6D4A55D6" w14:textId="77777777" w:rsidR="0041439A" w:rsidRPr="0041439A" w:rsidRDefault="0041439A" w:rsidP="0041439A">
            <w:pPr>
              <w:rPr>
                <w:rFonts w:ascii="Arial" w:hAnsi="Arial" w:cs="Arial"/>
              </w:rPr>
            </w:pPr>
          </w:p>
          <w:p w14:paraId="57CBF08C" w14:textId="6BFE5BA6" w:rsidR="0041439A" w:rsidRPr="0041439A" w:rsidRDefault="0041439A" w:rsidP="0041439A">
            <w:pPr>
              <w:rPr>
                <w:rFonts w:ascii="Arial" w:hAnsi="Arial" w:cs="Arial"/>
                <w:bCs/>
              </w:rPr>
            </w:pPr>
            <w:r w:rsidRPr="0041439A">
              <w:rPr>
                <w:rFonts w:ascii="Arial" w:hAnsi="Arial" w:cs="Arial"/>
                <w:bCs/>
              </w:rPr>
              <w:t xml:space="preserve">€60,613, €62,094, €63,824, €65,560, €67,302, €68,858, €70,442, €71,985, €73,516, </w:t>
            </w:r>
            <w:r w:rsidRPr="0041439A">
              <w:rPr>
                <w:rFonts w:ascii="Arial" w:hAnsi="Arial" w:cs="Arial"/>
                <w:b/>
              </w:rPr>
              <w:t>€76,151, €78,795 LSI</w:t>
            </w:r>
            <w:r w:rsidR="00466BE8">
              <w:rPr>
                <w:rFonts w:ascii="Arial" w:hAnsi="Arial" w:cs="Arial"/>
                <w:b/>
              </w:rPr>
              <w:t>s</w:t>
            </w:r>
          </w:p>
          <w:p w14:paraId="45D803CD" w14:textId="77777777" w:rsidR="0041439A" w:rsidRPr="0041439A" w:rsidRDefault="0041439A" w:rsidP="0041439A">
            <w:pPr>
              <w:rPr>
                <w:rFonts w:ascii="Arial" w:hAnsi="Arial" w:cs="Arial"/>
                <w:bCs/>
                <w:iCs/>
                <w:color w:val="000099"/>
                <w:highlight w:val="yellow"/>
              </w:rPr>
            </w:pPr>
          </w:p>
          <w:p w14:paraId="0B169A41" w14:textId="77777777" w:rsidR="0041439A" w:rsidRPr="0041439A" w:rsidRDefault="0041439A" w:rsidP="0041439A">
            <w:pPr>
              <w:jc w:val="both"/>
              <w:rPr>
                <w:rFonts w:ascii="Arial" w:hAnsi="Arial" w:cs="Arial"/>
              </w:rPr>
            </w:pPr>
            <w:r w:rsidRPr="0041439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D8A07CA" w14:textId="77777777" w:rsidR="0041439A" w:rsidRPr="0041439A" w:rsidRDefault="0041439A" w:rsidP="0041439A">
            <w:pPr>
              <w:pStyle w:val="paragraph"/>
              <w:spacing w:before="0" w:beforeAutospacing="0" w:after="0" w:afterAutospacing="0"/>
              <w:textAlignment w:val="baseline"/>
              <w:rPr>
                <w:rStyle w:val="normaltextrun"/>
                <w:rFonts w:ascii="Arial" w:hAnsi="Arial" w:cs="Arial"/>
                <w:sz w:val="20"/>
                <w:szCs w:val="20"/>
                <w:lang w:val="en-US"/>
              </w:rPr>
            </w:pPr>
          </w:p>
        </w:tc>
      </w:tr>
      <w:tr w:rsidR="0041439A" w:rsidRPr="00C365B4" w14:paraId="6D138D37" w14:textId="77777777" w:rsidTr="393FBD3D">
        <w:tc>
          <w:tcPr>
            <w:tcW w:w="1985" w:type="dxa"/>
          </w:tcPr>
          <w:p w14:paraId="7B6D656A" w14:textId="77777777" w:rsidR="0041439A" w:rsidRPr="00C365B4" w:rsidRDefault="0041439A" w:rsidP="0041439A">
            <w:pPr>
              <w:jc w:val="both"/>
              <w:rPr>
                <w:rFonts w:ascii="Arial" w:hAnsi="Arial" w:cs="Arial"/>
                <w:b/>
                <w:bCs/>
              </w:rPr>
            </w:pPr>
            <w:r w:rsidRPr="00C365B4">
              <w:rPr>
                <w:rFonts w:ascii="Arial" w:hAnsi="Arial" w:cs="Arial"/>
                <w:b/>
                <w:bCs/>
              </w:rPr>
              <w:t>Working Week</w:t>
            </w:r>
          </w:p>
          <w:p w14:paraId="2ED897D5" w14:textId="77777777" w:rsidR="0041439A" w:rsidRPr="00C365B4" w:rsidRDefault="0041439A" w:rsidP="0041439A">
            <w:pPr>
              <w:jc w:val="both"/>
              <w:rPr>
                <w:rFonts w:ascii="Arial" w:hAnsi="Arial" w:cs="Arial"/>
                <w:b/>
                <w:bCs/>
              </w:rPr>
            </w:pPr>
          </w:p>
        </w:tc>
        <w:tc>
          <w:tcPr>
            <w:tcW w:w="7655" w:type="dxa"/>
          </w:tcPr>
          <w:p w14:paraId="6072808F" w14:textId="77777777" w:rsidR="0041439A" w:rsidRPr="00906EEC" w:rsidRDefault="0041439A" w:rsidP="0041439A">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attendance for your grade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per week. Your normal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that are less than 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for your grade will be paid pro rata to the full time equivalent.</w:t>
            </w:r>
          </w:p>
          <w:p w14:paraId="23BAE204" w14:textId="77777777" w:rsidR="0041439A" w:rsidRPr="00906EEC" w:rsidRDefault="0041439A" w:rsidP="0041439A">
            <w:pPr>
              <w:pStyle w:val="paragraph"/>
              <w:spacing w:before="0" w:beforeAutospacing="0" w:after="0" w:afterAutospacing="0"/>
              <w:textAlignment w:val="baseline"/>
              <w:rPr>
                <w:rFonts w:ascii="Arial" w:hAnsi="Arial" w:cs="Arial"/>
                <w:sz w:val="20"/>
                <w:szCs w:val="20"/>
              </w:rPr>
            </w:pPr>
          </w:p>
          <w:p w14:paraId="537D74CA" w14:textId="77777777" w:rsidR="0041439A" w:rsidRPr="00906EEC" w:rsidRDefault="0041439A" w:rsidP="0041439A">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You are required to work agreed roster/on-call arrangements advised by your Reporting Manager. Your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liable to change between the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F474AF5" w14:textId="67206293" w:rsidR="0041439A" w:rsidRPr="00C365B4" w:rsidRDefault="0041439A" w:rsidP="0041439A">
            <w:pPr>
              <w:jc w:val="both"/>
              <w:rPr>
                <w:rFonts w:ascii="Arial" w:hAnsi="Arial" w:cs="Arial"/>
              </w:rPr>
            </w:pPr>
          </w:p>
        </w:tc>
      </w:tr>
      <w:tr w:rsidR="0041439A" w:rsidRPr="00C365B4" w14:paraId="1624D506" w14:textId="77777777" w:rsidTr="393FBD3D">
        <w:tc>
          <w:tcPr>
            <w:tcW w:w="1985" w:type="dxa"/>
          </w:tcPr>
          <w:p w14:paraId="221D6CB2" w14:textId="77777777" w:rsidR="0041439A" w:rsidRPr="00C365B4" w:rsidRDefault="0041439A" w:rsidP="0041439A">
            <w:pPr>
              <w:jc w:val="both"/>
              <w:rPr>
                <w:rFonts w:ascii="Arial" w:hAnsi="Arial" w:cs="Arial"/>
                <w:b/>
                <w:bCs/>
              </w:rPr>
            </w:pPr>
            <w:r w:rsidRPr="00C365B4">
              <w:rPr>
                <w:rFonts w:ascii="Arial" w:hAnsi="Arial" w:cs="Arial"/>
                <w:b/>
                <w:bCs/>
              </w:rPr>
              <w:t>Annual Leave</w:t>
            </w:r>
          </w:p>
        </w:tc>
        <w:tc>
          <w:tcPr>
            <w:tcW w:w="7655" w:type="dxa"/>
          </w:tcPr>
          <w:p w14:paraId="5DDFA9ED" w14:textId="77777777" w:rsidR="0041439A" w:rsidRPr="00C365B4" w:rsidRDefault="0041439A" w:rsidP="0041439A">
            <w:pPr>
              <w:rPr>
                <w:rFonts w:ascii="Arial" w:hAnsi="Arial" w:cs="Arial"/>
              </w:rPr>
            </w:pPr>
            <w:r w:rsidRPr="00C365B4">
              <w:rPr>
                <w:rFonts w:ascii="Arial" w:eastAsiaTheme="minorHAnsi" w:hAnsi="Arial" w:cs="Arial"/>
                <w:color w:val="000000"/>
                <w:lang w:val="en-IE" w:eastAsia="en-US"/>
              </w:rPr>
              <w:t>The annual leave associated with the post will be confirmed at Contracting stage</w:t>
            </w:r>
            <w:r w:rsidRPr="00C365B4">
              <w:rPr>
                <w:rFonts w:ascii="Arial" w:hAnsi="Arial" w:cs="Arial"/>
              </w:rPr>
              <w:t>.</w:t>
            </w:r>
          </w:p>
          <w:p w14:paraId="6886CAF4" w14:textId="77777777" w:rsidR="0041439A" w:rsidRPr="00C365B4" w:rsidRDefault="0041439A" w:rsidP="0041439A">
            <w:pPr>
              <w:jc w:val="both"/>
              <w:rPr>
                <w:rFonts w:ascii="Arial" w:hAnsi="Arial" w:cs="Arial"/>
              </w:rPr>
            </w:pPr>
          </w:p>
        </w:tc>
      </w:tr>
      <w:tr w:rsidR="0041439A" w:rsidRPr="00C365B4" w14:paraId="57C121F3" w14:textId="77777777" w:rsidTr="393FBD3D">
        <w:tc>
          <w:tcPr>
            <w:tcW w:w="1985" w:type="dxa"/>
          </w:tcPr>
          <w:p w14:paraId="1E0D0D9D" w14:textId="77777777" w:rsidR="0041439A" w:rsidRPr="00C365B4" w:rsidRDefault="0041439A" w:rsidP="0041439A">
            <w:pPr>
              <w:jc w:val="both"/>
              <w:rPr>
                <w:rFonts w:ascii="Arial" w:hAnsi="Arial" w:cs="Arial"/>
                <w:b/>
                <w:bCs/>
              </w:rPr>
            </w:pPr>
            <w:r w:rsidRPr="00C365B4">
              <w:rPr>
                <w:rFonts w:ascii="Arial" w:hAnsi="Arial" w:cs="Arial"/>
                <w:b/>
                <w:bCs/>
              </w:rPr>
              <w:t>Superannuation</w:t>
            </w:r>
          </w:p>
          <w:p w14:paraId="75D00FFB" w14:textId="77777777" w:rsidR="0041439A" w:rsidRPr="00C365B4" w:rsidRDefault="0041439A" w:rsidP="0041439A">
            <w:pPr>
              <w:jc w:val="both"/>
              <w:rPr>
                <w:rFonts w:ascii="Arial" w:hAnsi="Arial" w:cs="Arial"/>
                <w:b/>
                <w:bCs/>
              </w:rPr>
            </w:pPr>
          </w:p>
          <w:p w14:paraId="4A02091E" w14:textId="77777777" w:rsidR="0041439A" w:rsidRPr="00C365B4" w:rsidRDefault="0041439A" w:rsidP="0041439A">
            <w:pPr>
              <w:jc w:val="both"/>
              <w:rPr>
                <w:rFonts w:ascii="Arial" w:hAnsi="Arial" w:cs="Arial"/>
                <w:b/>
                <w:bCs/>
              </w:rPr>
            </w:pPr>
          </w:p>
        </w:tc>
        <w:tc>
          <w:tcPr>
            <w:tcW w:w="7655" w:type="dxa"/>
          </w:tcPr>
          <w:p w14:paraId="02391CFD" w14:textId="77777777" w:rsidR="0041439A" w:rsidRDefault="0041439A" w:rsidP="0041439A">
            <w:pPr>
              <w:jc w:val="both"/>
              <w:rPr>
                <w:rFonts w:ascii="Arial" w:hAnsi="Arial" w:cs="Arial"/>
              </w:rPr>
            </w:pPr>
            <w:r w:rsidRPr="00C365B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365B4">
                <w:rPr>
                  <w:rFonts w:ascii="Arial" w:hAnsi="Arial" w:cs="Arial"/>
                </w:rPr>
                <w:t>the 01</w:t>
              </w:r>
              <w:r w:rsidRPr="00C365B4">
                <w:rPr>
                  <w:rFonts w:ascii="Arial" w:hAnsi="Arial" w:cs="Arial"/>
                  <w:vertAlign w:val="superscript"/>
                </w:rPr>
                <w:t>st</w:t>
              </w:r>
              <w:r w:rsidRPr="00C365B4">
                <w:rPr>
                  <w:rFonts w:ascii="Arial" w:hAnsi="Arial" w:cs="Arial"/>
                </w:rPr>
                <w:t xml:space="preserve"> January 2005</w:t>
              </w:r>
            </w:smartTag>
            <w:r w:rsidRPr="00C365B4">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C365B4">
                <w:rPr>
                  <w:rFonts w:ascii="Arial" w:hAnsi="Arial" w:cs="Arial"/>
                </w:rPr>
                <w:t>31</w:t>
              </w:r>
              <w:r w:rsidRPr="00C365B4">
                <w:rPr>
                  <w:rFonts w:ascii="Arial" w:hAnsi="Arial" w:cs="Arial"/>
                  <w:vertAlign w:val="superscript"/>
                </w:rPr>
                <w:t>st</w:t>
              </w:r>
              <w:r w:rsidRPr="00C365B4">
                <w:rPr>
                  <w:rFonts w:ascii="Arial" w:hAnsi="Arial" w:cs="Arial"/>
                </w:rPr>
                <w:t xml:space="preserve"> December 2004</w:t>
              </w:r>
            </w:smartTag>
            <w:r w:rsidR="00466BE8">
              <w:rPr>
                <w:rFonts w:ascii="Arial" w:hAnsi="Arial" w:cs="Arial"/>
              </w:rPr>
              <w:t>.</w:t>
            </w:r>
          </w:p>
          <w:p w14:paraId="4B24A455" w14:textId="180EF2BB" w:rsidR="00466BE8" w:rsidRPr="00C365B4" w:rsidRDefault="00466BE8" w:rsidP="0041439A">
            <w:pPr>
              <w:jc w:val="both"/>
              <w:rPr>
                <w:rFonts w:ascii="Arial" w:hAnsi="Arial" w:cs="Arial"/>
              </w:rPr>
            </w:pPr>
          </w:p>
        </w:tc>
      </w:tr>
      <w:tr w:rsidR="0041439A" w:rsidRPr="00C365B4" w14:paraId="1A14DBCD" w14:textId="77777777" w:rsidTr="393FBD3D">
        <w:tc>
          <w:tcPr>
            <w:tcW w:w="1985" w:type="dxa"/>
          </w:tcPr>
          <w:p w14:paraId="274055A6" w14:textId="77777777" w:rsidR="0041439A" w:rsidRPr="00C365B4" w:rsidRDefault="0041439A" w:rsidP="0041439A">
            <w:pPr>
              <w:jc w:val="both"/>
              <w:rPr>
                <w:rFonts w:ascii="Arial" w:hAnsi="Arial" w:cs="Arial"/>
                <w:b/>
                <w:bCs/>
              </w:rPr>
            </w:pPr>
            <w:r w:rsidRPr="00C365B4">
              <w:rPr>
                <w:rFonts w:ascii="Arial" w:hAnsi="Arial" w:cs="Arial"/>
                <w:b/>
                <w:bCs/>
              </w:rPr>
              <w:t>Age</w:t>
            </w:r>
          </w:p>
        </w:tc>
        <w:tc>
          <w:tcPr>
            <w:tcW w:w="7655" w:type="dxa"/>
          </w:tcPr>
          <w:p w14:paraId="6A228A22" w14:textId="77777777" w:rsidR="0041439A" w:rsidRPr="00C365B4" w:rsidRDefault="0041439A" w:rsidP="0041439A">
            <w:pPr>
              <w:autoSpaceDE w:val="0"/>
              <w:autoSpaceDN w:val="0"/>
              <w:adjustRightInd w:val="0"/>
              <w:rPr>
                <w:rFonts w:ascii="Arial" w:eastAsiaTheme="minorHAnsi" w:hAnsi="Arial" w:cs="Arial"/>
                <w:i/>
                <w:iCs/>
                <w:color w:val="000000"/>
                <w:lang w:val="en-IE" w:eastAsia="en-US"/>
              </w:rPr>
            </w:pPr>
            <w:r w:rsidRPr="00C365B4">
              <w:rPr>
                <w:rFonts w:ascii="Arial" w:eastAsiaTheme="minorHAnsi" w:hAnsi="Arial" w:cs="Arial"/>
                <w:color w:val="000000"/>
                <w:lang w:val="en-IE" w:eastAsia="en-US"/>
              </w:rPr>
              <w:t>The Public Service Superannuation (Age of Retirement) Act, 2018* set 70 years as the compulsory retirement age for public servants.</w:t>
            </w:r>
            <w:r w:rsidRPr="00C365B4">
              <w:rPr>
                <w:rFonts w:ascii="Arial" w:eastAsiaTheme="minorHAnsi" w:hAnsi="Arial" w:cs="Arial"/>
                <w:i/>
                <w:iCs/>
                <w:color w:val="000000"/>
                <w:lang w:val="en-IE" w:eastAsia="en-US"/>
              </w:rPr>
              <w:t xml:space="preserve"> </w:t>
            </w:r>
          </w:p>
          <w:p w14:paraId="4A1A2978" w14:textId="77777777" w:rsidR="0041439A" w:rsidRPr="00C365B4" w:rsidRDefault="0041439A" w:rsidP="0041439A">
            <w:pPr>
              <w:autoSpaceDE w:val="0"/>
              <w:autoSpaceDN w:val="0"/>
              <w:adjustRightInd w:val="0"/>
              <w:rPr>
                <w:rFonts w:ascii="Arial" w:eastAsiaTheme="minorHAnsi" w:hAnsi="Arial" w:cs="Arial"/>
                <w:i/>
                <w:iCs/>
                <w:color w:val="000000"/>
                <w:lang w:val="en-IE" w:eastAsia="en-US"/>
              </w:rPr>
            </w:pPr>
          </w:p>
          <w:p w14:paraId="68B5C8BE" w14:textId="77777777" w:rsidR="0041439A" w:rsidRPr="00C365B4" w:rsidRDefault="0041439A" w:rsidP="0041439A">
            <w:pPr>
              <w:autoSpaceDE w:val="0"/>
              <w:autoSpaceDN w:val="0"/>
              <w:adjustRightInd w:val="0"/>
              <w:rPr>
                <w:rFonts w:ascii="Arial" w:eastAsiaTheme="minorHAnsi" w:hAnsi="Arial" w:cs="Arial"/>
                <w:b/>
                <w:bCs/>
                <w:i/>
                <w:iCs/>
                <w:color w:val="000000" w:themeColor="text1"/>
                <w:u w:val="single"/>
                <w:lang w:val="en-IE" w:eastAsia="en-US"/>
              </w:rPr>
            </w:pPr>
            <w:r w:rsidRPr="00C365B4">
              <w:rPr>
                <w:rFonts w:ascii="Arial" w:eastAsiaTheme="minorHAnsi" w:hAnsi="Arial" w:cs="Arial"/>
                <w:b/>
                <w:bCs/>
                <w:i/>
                <w:iCs/>
                <w:color w:val="000000"/>
                <w:lang w:val="en-IE" w:eastAsia="en-US"/>
              </w:rPr>
              <w:t xml:space="preserve">* </w:t>
            </w:r>
            <w:r w:rsidRPr="00C365B4">
              <w:rPr>
                <w:rFonts w:ascii="Arial" w:eastAsiaTheme="minorHAnsi" w:hAnsi="Arial" w:cs="Arial"/>
                <w:b/>
                <w:bCs/>
                <w:i/>
                <w:iCs/>
                <w:color w:val="000000"/>
                <w:u w:val="single"/>
                <w:lang w:val="en-IE" w:eastAsia="en-US"/>
              </w:rPr>
              <w:t xml:space="preserve">Public </w:t>
            </w:r>
            <w:r w:rsidRPr="00C365B4">
              <w:rPr>
                <w:rFonts w:ascii="Arial" w:eastAsiaTheme="minorHAnsi" w:hAnsi="Arial" w:cs="Arial"/>
                <w:b/>
                <w:bCs/>
                <w:i/>
                <w:iCs/>
                <w:color w:val="000000" w:themeColor="text1"/>
                <w:u w:val="single"/>
                <w:lang w:val="en-IE" w:eastAsia="en-US"/>
              </w:rPr>
              <w:t>Servants not affected by this legislation:</w:t>
            </w:r>
          </w:p>
          <w:p w14:paraId="20E30D4C" w14:textId="77777777" w:rsidR="0041439A" w:rsidRPr="00C365B4" w:rsidRDefault="0041439A" w:rsidP="0041439A">
            <w:pPr>
              <w:autoSpaceDE w:val="0"/>
              <w:autoSpaceDN w:val="0"/>
              <w:adjustRightInd w:val="0"/>
              <w:rPr>
                <w:rFonts w:ascii="Arial" w:eastAsiaTheme="minorHAnsi" w:hAnsi="Arial" w:cs="Arial"/>
                <w:color w:val="000000" w:themeColor="text1"/>
                <w:lang w:val="en-IE" w:eastAsia="en-US"/>
              </w:rPr>
            </w:pPr>
            <w:r w:rsidRPr="00C365B4">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4181E225" w14:textId="77777777" w:rsidR="0041439A" w:rsidRPr="00C365B4" w:rsidRDefault="0041439A" w:rsidP="0041439A">
            <w:pPr>
              <w:autoSpaceDE w:val="0"/>
              <w:autoSpaceDN w:val="0"/>
              <w:adjustRightInd w:val="0"/>
              <w:rPr>
                <w:rFonts w:ascii="Arial" w:eastAsiaTheme="minorHAnsi" w:hAnsi="Arial" w:cs="Arial"/>
                <w:color w:val="000000" w:themeColor="text1"/>
                <w:lang w:val="en-IE" w:eastAsia="en-US"/>
              </w:rPr>
            </w:pPr>
          </w:p>
          <w:p w14:paraId="2ECD6E7F" w14:textId="77777777" w:rsidR="0041439A" w:rsidRPr="00C365B4" w:rsidRDefault="0041439A" w:rsidP="0041439A">
            <w:pPr>
              <w:autoSpaceDE w:val="0"/>
              <w:autoSpaceDN w:val="0"/>
              <w:adjustRightInd w:val="0"/>
              <w:rPr>
                <w:rFonts w:ascii="Arial" w:eastAsiaTheme="minorHAnsi" w:hAnsi="Arial" w:cs="Arial"/>
                <w:color w:val="000000"/>
                <w:lang w:val="en-IE" w:eastAsia="en-US"/>
              </w:rPr>
            </w:pPr>
            <w:r w:rsidRPr="00C365B4">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41439A" w:rsidRPr="00C365B4" w14:paraId="0492BDD4" w14:textId="77777777" w:rsidTr="393FBD3D">
        <w:tc>
          <w:tcPr>
            <w:tcW w:w="1985" w:type="dxa"/>
          </w:tcPr>
          <w:p w14:paraId="2D40FCE6" w14:textId="77777777" w:rsidR="0041439A" w:rsidRPr="00C365B4" w:rsidRDefault="0041439A" w:rsidP="0041439A">
            <w:pPr>
              <w:rPr>
                <w:rFonts w:ascii="Arial" w:hAnsi="Arial" w:cs="Arial"/>
                <w:b/>
                <w:bCs/>
              </w:rPr>
            </w:pPr>
            <w:r w:rsidRPr="00C365B4">
              <w:rPr>
                <w:rFonts w:ascii="Arial" w:hAnsi="Arial" w:cs="Arial"/>
                <w:b/>
                <w:bCs/>
              </w:rPr>
              <w:lastRenderedPageBreak/>
              <w:t>Probation</w:t>
            </w:r>
          </w:p>
        </w:tc>
        <w:tc>
          <w:tcPr>
            <w:tcW w:w="7655" w:type="dxa"/>
          </w:tcPr>
          <w:p w14:paraId="0AD9ACD0" w14:textId="77777777" w:rsidR="0041439A" w:rsidRDefault="0041439A" w:rsidP="0041439A">
            <w:pPr>
              <w:pStyle w:val="Heading7"/>
              <w:rPr>
                <w:rFonts w:cs="Arial"/>
                <w:b w:val="0"/>
                <w:sz w:val="20"/>
              </w:rPr>
            </w:pPr>
            <w:r w:rsidRPr="00C365B4">
              <w:rPr>
                <w:rFonts w:cs="Arial"/>
                <w:b w:val="0"/>
                <w:sz w:val="20"/>
              </w:rPr>
              <w:t xml:space="preserve">Every appointment of a person who is not already a permanent officer of the </w:t>
            </w:r>
            <w:r w:rsidRPr="00C365B4">
              <w:rPr>
                <w:rFonts w:cs="Arial"/>
                <w:b w:val="0"/>
                <w:sz w:val="20"/>
                <w:shd w:val="clear" w:color="auto" w:fill="FFFFFF"/>
              </w:rPr>
              <w:t>Health Service Executive or of a Local Authority</w:t>
            </w:r>
            <w:r w:rsidRPr="00C365B4">
              <w:rPr>
                <w:rFonts w:cs="Arial"/>
                <w:b w:val="0"/>
                <w:sz w:val="20"/>
              </w:rPr>
              <w:t xml:space="preserve"> shall be subject to a probationary period of 12 months as stipulated in the Department of Health Circular No.10/71.</w:t>
            </w:r>
          </w:p>
          <w:p w14:paraId="3132CA97" w14:textId="77777777" w:rsidR="003E421C" w:rsidRPr="003E421C" w:rsidRDefault="003E421C" w:rsidP="003E421C">
            <w:pPr>
              <w:rPr>
                <w:lang w:eastAsia="en-US"/>
              </w:rPr>
            </w:pPr>
          </w:p>
        </w:tc>
      </w:tr>
      <w:tr w:rsidR="0041439A" w:rsidRPr="003E421C" w14:paraId="65F5DBDF" w14:textId="77777777" w:rsidTr="393FBD3D">
        <w:tc>
          <w:tcPr>
            <w:tcW w:w="1985" w:type="dxa"/>
          </w:tcPr>
          <w:p w14:paraId="17171DF5" w14:textId="77777777" w:rsidR="0041439A" w:rsidRPr="003E421C" w:rsidRDefault="0041439A" w:rsidP="0041439A">
            <w:pPr>
              <w:rPr>
                <w:rFonts w:ascii="Arial" w:hAnsi="Arial" w:cs="Arial"/>
                <w:b/>
                <w:bCs/>
              </w:rPr>
            </w:pPr>
            <w:r w:rsidRPr="003E421C">
              <w:rPr>
                <w:rFonts w:ascii="Arial" w:hAnsi="Arial" w:cs="Arial"/>
                <w:b/>
                <w:bCs/>
              </w:rPr>
              <w:t>Protection of Children Guidance and Legislation</w:t>
            </w:r>
          </w:p>
          <w:p w14:paraId="02F6BF73" w14:textId="77777777" w:rsidR="0041439A" w:rsidRPr="003E421C" w:rsidRDefault="0041439A" w:rsidP="0041439A">
            <w:pPr>
              <w:rPr>
                <w:rFonts w:ascii="Arial" w:hAnsi="Arial" w:cs="Arial"/>
                <w:b/>
                <w:bCs/>
              </w:rPr>
            </w:pPr>
          </w:p>
        </w:tc>
        <w:tc>
          <w:tcPr>
            <w:tcW w:w="7655" w:type="dxa"/>
          </w:tcPr>
          <w:p w14:paraId="2B62242E" w14:textId="77777777" w:rsidR="003E421C" w:rsidRPr="003E421C" w:rsidRDefault="003E421C" w:rsidP="003E421C">
            <w:pPr>
              <w:jc w:val="both"/>
              <w:rPr>
                <w:rFonts w:ascii="Arial" w:hAnsi="Arial" w:cs="Arial"/>
              </w:rPr>
            </w:pPr>
            <w:r w:rsidRPr="003E421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F12B331" w14:textId="77777777" w:rsidR="003E421C" w:rsidRPr="003E421C" w:rsidRDefault="003E421C" w:rsidP="003E421C">
            <w:pPr>
              <w:jc w:val="both"/>
              <w:rPr>
                <w:rFonts w:ascii="Arial" w:hAnsi="Arial" w:cs="Arial"/>
              </w:rPr>
            </w:pPr>
          </w:p>
          <w:p w14:paraId="3B714305" w14:textId="77777777" w:rsidR="003E421C" w:rsidRPr="003E421C" w:rsidRDefault="003E421C" w:rsidP="003E421C">
            <w:pPr>
              <w:jc w:val="both"/>
              <w:rPr>
                <w:rFonts w:ascii="Arial" w:hAnsi="Arial" w:cs="Arial"/>
              </w:rPr>
            </w:pPr>
            <w:r w:rsidRPr="003E421C">
              <w:rPr>
                <w:rFonts w:ascii="Arial" w:hAnsi="Arial" w:cs="Arial"/>
              </w:rPr>
              <w:t xml:space="preserve">Some staff have additional responsibilities such as Line Managers, Designated Officers and Mandated Persons. </w:t>
            </w:r>
          </w:p>
          <w:p w14:paraId="0324DB61" w14:textId="77777777" w:rsidR="003E421C" w:rsidRPr="003E421C" w:rsidRDefault="003E421C" w:rsidP="003E421C">
            <w:pPr>
              <w:jc w:val="both"/>
              <w:rPr>
                <w:rFonts w:ascii="Arial" w:hAnsi="Arial" w:cs="Arial"/>
              </w:rPr>
            </w:pPr>
          </w:p>
          <w:p w14:paraId="3800D36F" w14:textId="77777777" w:rsidR="003E421C" w:rsidRPr="003E421C" w:rsidRDefault="003E421C" w:rsidP="003E421C">
            <w:pPr>
              <w:jc w:val="both"/>
              <w:rPr>
                <w:rFonts w:ascii="Arial" w:hAnsi="Arial" w:cs="Arial"/>
              </w:rPr>
            </w:pPr>
            <w:r w:rsidRPr="003E421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3E421C">
                <w:rPr>
                  <w:rStyle w:val="Hyperlink"/>
                  <w:rFonts w:ascii="Arial" w:hAnsi="Arial" w:cs="Arial"/>
                </w:rPr>
                <w:t>Schedule 2</w:t>
              </w:r>
              <w:r w:rsidRPr="003E421C">
                <w:rPr>
                  <w:rFonts w:ascii="Arial" w:hAnsi="Arial" w:cs="Arial"/>
                </w:rPr>
                <w:t xml:space="preserve"> of the Children First Act 2015</w:t>
              </w:r>
            </w:hyperlink>
            <w:r w:rsidRPr="003E421C">
              <w:rPr>
                <w:rFonts w:ascii="Arial" w:hAnsi="Arial" w:cs="Arial"/>
              </w:rPr>
              <w:t xml:space="preserve"> to see if you are a Mandated Person, and therefore a HSE Designated Officer, and be familiar with the related roles and legal responsibilities. </w:t>
            </w:r>
          </w:p>
          <w:p w14:paraId="12BC0FD6" w14:textId="77777777" w:rsidR="003E421C" w:rsidRPr="003E421C" w:rsidRDefault="003E421C" w:rsidP="003E421C">
            <w:pPr>
              <w:jc w:val="both"/>
              <w:rPr>
                <w:rFonts w:ascii="Arial" w:hAnsi="Arial" w:cs="Arial"/>
              </w:rPr>
            </w:pPr>
          </w:p>
          <w:p w14:paraId="53B84C4C" w14:textId="77777777" w:rsidR="003E421C" w:rsidRPr="003E421C" w:rsidRDefault="003E421C" w:rsidP="003E421C">
            <w:pPr>
              <w:jc w:val="both"/>
              <w:rPr>
                <w:rFonts w:ascii="Arial" w:hAnsi="Arial" w:cs="Arial"/>
              </w:rPr>
            </w:pPr>
            <w:r w:rsidRPr="003E421C">
              <w:rPr>
                <w:rFonts w:ascii="Arial" w:hAnsi="Arial" w:cs="Arial"/>
              </w:rPr>
              <w:t xml:space="preserve">Visit </w:t>
            </w:r>
            <w:hyperlink r:id="rId17" w:history="1">
              <w:r w:rsidRPr="003E421C">
                <w:rPr>
                  <w:rStyle w:val="Hyperlink"/>
                  <w:rFonts w:ascii="Arial" w:hAnsi="Arial" w:cs="Arial"/>
                </w:rPr>
                <w:t>HSE Children First</w:t>
              </w:r>
              <w:r w:rsidRPr="003E421C">
                <w:rPr>
                  <w:rFonts w:ascii="Arial" w:hAnsi="Arial" w:cs="Arial"/>
                </w:rPr>
                <w:t xml:space="preserve"> </w:t>
              </w:r>
            </w:hyperlink>
            <w:r w:rsidRPr="003E421C">
              <w:rPr>
                <w:rFonts w:ascii="Arial" w:hAnsi="Arial" w:cs="Arial"/>
              </w:rPr>
              <w:t xml:space="preserve">for further information, guidance and resources. </w:t>
            </w:r>
          </w:p>
          <w:p w14:paraId="4F1B50C1" w14:textId="21A75485" w:rsidR="0041439A" w:rsidRPr="003E421C" w:rsidRDefault="0041439A" w:rsidP="0041439A">
            <w:pPr>
              <w:pStyle w:val="Heading7"/>
              <w:rPr>
                <w:rFonts w:cs="Arial"/>
                <w:b w:val="0"/>
                <w:sz w:val="20"/>
              </w:rPr>
            </w:pPr>
          </w:p>
        </w:tc>
      </w:tr>
      <w:tr w:rsidR="0041439A" w:rsidRPr="00C365B4" w14:paraId="62A3F53E" w14:textId="77777777" w:rsidTr="393FBD3D">
        <w:tc>
          <w:tcPr>
            <w:tcW w:w="1985" w:type="dxa"/>
          </w:tcPr>
          <w:p w14:paraId="4D9EABC3" w14:textId="0997FEBB" w:rsidR="0041439A" w:rsidRPr="006B758C" w:rsidRDefault="0041439A" w:rsidP="0041439A">
            <w:pPr>
              <w:rPr>
                <w:rFonts w:ascii="Arial" w:hAnsi="Arial" w:cs="Arial"/>
                <w:b/>
                <w:bCs/>
              </w:rPr>
            </w:pPr>
            <w:r>
              <w:rPr>
                <w:rFonts w:ascii="Arial" w:hAnsi="Arial" w:cs="Arial"/>
                <w:b/>
                <w:bCs/>
              </w:rPr>
              <w:t>Infection Control</w:t>
            </w:r>
          </w:p>
        </w:tc>
        <w:tc>
          <w:tcPr>
            <w:tcW w:w="7655" w:type="dxa"/>
          </w:tcPr>
          <w:p w14:paraId="332FBE39" w14:textId="77777777" w:rsidR="0041439A" w:rsidRPr="00A02F1B" w:rsidRDefault="0041439A" w:rsidP="0041439A">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B302FBB" w14:textId="77777777" w:rsidR="0041439A" w:rsidRPr="006B758C" w:rsidRDefault="0041439A" w:rsidP="0041439A">
            <w:pPr>
              <w:rPr>
                <w:rFonts w:ascii="Arial" w:hAnsi="Arial" w:cs="Arial"/>
              </w:rPr>
            </w:pPr>
          </w:p>
        </w:tc>
      </w:tr>
      <w:tr w:rsidR="00466BE8" w:rsidRPr="00C365B4" w14:paraId="0D8700E0" w14:textId="77777777" w:rsidTr="393FBD3D">
        <w:trPr>
          <w:trHeight w:val="1138"/>
        </w:trPr>
        <w:tc>
          <w:tcPr>
            <w:tcW w:w="1985" w:type="dxa"/>
            <w:tcBorders>
              <w:top w:val="single" w:sz="4" w:space="0" w:color="auto"/>
              <w:left w:val="single" w:sz="4" w:space="0" w:color="auto"/>
              <w:bottom w:val="single" w:sz="4" w:space="0" w:color="auto"/>
              <w:right w:val="single" w:sz="4" w:space="0" w:color="auto"/>
            </w:tcBorders>
          </w:tcPr>
          <w:p w14:paraId="6503FDAE" w14:textId="77777777" w:rsidR="00466BE8" w:rsidRPr="00C365B4" w:rsidRDefault="00466BE8" w:rsidP="00466BE8">
            <w:pPr>
              <w:rPr>
                <w:rFonts w:ascii="Arial" w:hAnsi="Arial" w:cs="Arial"/>
                <w:b/>
                <w:bCs/>
              </w:rPr>
            </w:pPr>
            <w:bookmarkStart w:id="0" w:name="_Hlk58316562"/>
            <w:r w:rsidRPr="00C365B4">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48594FC" w14:textId="77777777" w:rsidR="00466BE8" w:rsidRPr="00466BE8" w:rsidRDefault="00466BE8" w:rsidP="00466BE8">
            <w:pPr>
              <w:jc w:val="both"/>
              <w:rPr>
                <w:rFonts w:ascii="Arial" w:hAnsi="Arial" w:cs="Arial"/>
              </w:rPr>
            </w:pPr>
            <w:r w:rsidRPr="00466BE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3B13E3F" w14:textId="77777777" w:rsidR="00466BE8" w:rsidRPr="00466BE8" w:rsidRDefault="00466BE8" w:rsidP="00466BE8">
            <w:pPr>
              <w:ind w:firstLine="720"/>
              <w:jc w:val="both"/>
              <w:rPr>
                <w:rFonts w:ascii="Arial" w:hAnsi="Arial" w:cs="Arial"/>
              </w:rPr>
            </w:pPr>
          </w:p>
          <w:p w14:paraId="31ADC14B" w14:textId="77777777" w:rsidR="00466BE8" w:rsidRPr="00466BE8" w:rsidRDefault="00466BE8" w:rsidP="00466BE8">
            <w:pPr>
              <w:jc w:val="both"/>
              <w:rPr>
                <w:rFonts w:ascii="Arial" w:hAnsi="Arial" w:cs="Arial"/>
              </w:rPr>
            </w:pPr>
            <w:r w:rsidRPr="00466BE8">
              <w:rPr>
                <w:rFonts w:ascii="Arial" w:hAnsi="Arial" w:cs="Arial"/>
              </w:rPr>
              <w:t>Key responsibilities include:</w:t>
            </w:r>
          </w:p>
          <w:p w14:paraId="71DD1BE1" w14:textId="77777777" w:rsidR="00466BE8" w:rsidRPr="00466BE8" w:rsidRDefault="00466BE8" w:rsidP="00466BE8">
            <w:pPr>
              <w:jc w:val="both"/>
              <w:rPr>
                <w:rFonts w:ascii="Arial" w:hAnsi="Arial" w:cs="Arial"/>
                <w:highlight w:val="yellow"/>
              </w:rPr>
            </w:pPr>
          </w:p>
          <w:p w14:paraId="4A838B70"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Developing a SSSS for the department/service</w:t>
            </w:r>
            <w:r w:rsidRPr="00466BE8">
              <w:rPr>
                <w:rStyle w:val="FootnoteReference"/>
                <w:rFonts w:ascii="Arial" w:eastAsia="Calibri" w:hAnsi="Arial" w:cs="Arial"/>
              </w:rPr>
              <w:footnoteReference w:id="1"/>
            </w:r>
            <w:r w:rsidRPr="00466BE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389158A"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D0C1E69"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Consulting and communicating with staff and safety representatives on OSH matters.</w:t>
            </w:r>
          </w:p>
          <w:p w14:paraId="44F75C5D"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Ensuring a training need assessment (TNA) is undertaken for employees, facilitating their attendance at statutory OSH training, and ensuring records are maintained for each employee.</w:t>
            </w:r>
          </w:p>
          <w:p w14:paraId="609F3ACB"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Ensuring that all incidents occurring within the relevant department/service are managed appropriately and investigated in accordance with HSE procedures</w:t>
            </w:r>
            <w:r w:rsidRPr="00466BE8">
              <w:rPr>
                <w:rStyle w:val="FootnoteReference"/>
                <w:rFonts w:ascii="Arial" w:eastAsia="Calibri" w:hAnsi="Arial" w:cs="Arial"/>
              </w:rPr>
              <w:footnoteReference w:id="2"/>
            </w:r>
            <w:r w:rsidRPr="00466BE8">
              <w:rPr>
                <w:rFonts w:ascii="Arial" w:hAnsi="Arial" w:cs="Arial"/>
              </w:rPr>
              <w:t>.</w:t>
            </w:r>
          </w:p>
          <w:p w14:paraId="579F63DF"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rPr>
              <w:t>Seeking advice from health and safety professionals through the National Health and Safety Function Helpdesk as appropriate.</w:t>
            </w:r>
          </w:p>
          <w:p w14:paraId="18C751F5" w14:textId="77777777" w:rsidR="00466BE8" w:rsidRPr="00466BE8" w:rsidRDefault="00466BE8" w:rsidP="00466BE8">
            <w:pPr>
              <w:pStyle w:val="ListParagraph"/>
              <w:numPr>
                <w:ilvl w:val="0"/>
                <w:numId w:val="1"/>
              </w:numPr>
              <w:jc w:val="both"/>
              <w:rPr>
                <w:rFonts w:ascii="Arial" w:hAnsi="Arial" w:cs="Arial"/>
              </w:rPr>
            </w:pPr>
            <w:r w:rsidRPr="00466BE8">
              <w:rPr>
                <w:rFonts w:ascii="Arial" w:hAnsi="Arial" w:cs="Arial"/>
                <w:iCs/>
              </w:rPr>
              <w:t>Reviewing the health and safety performance of the ward/department/service and staff through, respectively, local audit and performance achievement meetings for example.</w:t>
            </w:r>
          </w:p>
          <w:p w14:paraId="319FE5B8" w14:textId="77777777" w:rsidR="00466BE8" w:rsidRPr="00466BE8" w:rsidRDefault="00466BE8" w:rsidP="00466BE8">
            <w:pPr>
              <w:jc w:val="both"/>
              <w:rPr>
                <w:rFonts w:ascii="Arial" w:hAnsi="Arial" w:cs="Arial"/>
              </w:rPr>
            </w:pPr>
          </w:p>
          <w:p w14:paraId="5E3C82C8" w14:textId="77777777" w:rsidR="00466BE8" w:rsidRPr="00466BE8" w:rsidRDefault="00466BE8" w:rsidP="00466BE8">
            <w:pPr>
              <w:jc w:val="both"/>
              <w:rPr>
                <w:rFonts w:ascii="Arial" w:hAnsi="Arial" w:cs="Arial"/>
              </w:rPr>
            </w:pPr>
            <w:r w:rsidRPr="00466BE8">
              <w:rPr>
                <w:rFonts w:ascii="Arial" w:hAnsi="Arial" w:cs="Arial"/>
                <w:b/>
              </w:rPr>
              <w:lastRenderedPageBreak/>
              <w:t>Note</w:t>
            </w:r>
            <w:r w:rsidRPr="00466BE8">
              <w:rPr>
                <w:rFonts w:ascii="Arial" w:hAnsi="Arial" w:cs="Arial"/>
              </w:rPr>
              <w:t xml:space="preserve">: Detailed roles and responsibilities of Line Managers are outlined in local SSSS. </w:t>
            </w:r>
          </w:p>
          <w:p w14:paraId="7C3EBA88" w14:textId="51A43B59" w:rsidR="00466BE8" w:rsidRPr="00466BE8" w:rsidRDefault="00466BE8" w:rsidP="00466BE8">
            <w:pPr>
              <w:jc w:val="both"/>
              <w:rPr>
                <w:rFonts w:ascii="Arial" w:hAnsi="Arial" w:cs="Arial"/>
              </w:rPr>
            </w:pPr>
          </w:p>
        </w:tc>
      </w:tr>
      <w:bookmarkEnd w:id="0"/>
    </w:tbl>
    <w:p w14:paraId="273F5A08" w14:textId="068B22EF" w:rsidR="00117CD7" w:rsidRDefault="00117CD7" w:rsidP="00284D39">
      <w:pPr>
        <w:rPr>
          <w:rFonts w:ascii="Arial" w:hAnsi="Arial" w:cs="Arial"/>
          <w:b/>
          <w:color w:val="000099"/>
        </w:rPr>
      </w:pPr>
    </w:p>
    <w:sectPr w:rsidR="00117CD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4400" w14:textId="77777777" w:rsidR="0062035F" w:rsidRDefault="0062035F" w:rsidP="00543F98">
      <w:r>
        <w:separator/>
      </w:r>
    </w:p>
  </w:endnote>
  <w:endnote w:type="continuationSeparator" w:id="0">
    <w:p w14:paraId="34C42094" w14:textId="77777777" w:rsidR="0062035F" w:rsidRDefault="0062035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B037" w14:textId="77777777" w:rsidR="00B13527" w:rsidRDefault="00B13527">
    <w:pPr>
      <w:pStyle w:val="Footer"/>
      <w:framePr w:wrap="around" w:vAnchor="text" w:hAnchor="margin" w:xAlign="center" w:y="1"/>
      <w:rPr>
        <w:rStyle w:val="PageNumber"/>
      </w:rPr>
    </w:pPr>
  </w:p>
  <w:p w14:paraId="6AD2FA68"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B067" w14:textId="77777777" w:rsidR="00DA7FD3" w:rsidRDefault="00DA7FD3">
    <w:pPr>
      <w:pStyle w:val="Footer"/>
      <w:jc w:val="right"/>
    </w:pPr>
  </w:p>
  <w:p w14:paraId="46253E4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AED5" w14:textId="77777777" w:rsidR="0062035F" w:rsidRDefault="0062035F" w:rsidP="00543F98">
      <w:r>
        <w:separator/>
      </w:r>
    </w:p>
  </w:footnote>
  <w:footnote w:type="continuationSeparator" w:id="0">
    <w:p w14:paraId="37FA1991" w14:textId="77777777" w:rsidR="0062035F" w:rsidRDefault="0062035F" w:rsidP="00543F98">
      <w:r>
        <w:continuationSeparator/>
      </w:r>
    </w:p>
  </w:footnote>
  <w:footnote w:id="1">
    <w:p w14:paraId="527222AC" w14:textId="77777777" w:rsidR="00466BE8" w:rsidRPr="0087266C" w:rsidRDefault="00466BE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FA90F86" w14:textId="77777777" w:rsidR="00466BE8" w:rsidRDefault="00466BE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3C58F3A" w14:textId="77777777" w:rsidR="00466BE8" w:rsidRPr="00DD13C2" w:rsidRDefault="00466BE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E1D"/>
    <w:multiLevelType w:val="hybridMultilevel"/>
    <w:tmpl w:val="903CE79A"/>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1" w15:restartNumberingAfterBreak="0">
    <w:nsid w:val="08FC63AC"/>
    <w:multiLevelType w:val="multilevel"/>
    <w:tmpl w:val="1A7C6F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7321D63"/>
    <w:multiLevelType w:val="hybridMultilevel"/>
    <w:tmpl w:val="8DD6D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404D94"/>
    <w:multiLevelType w:val="hybridMultilevel"/>
    <w:tmpl w:val="DF7E64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E23853"/>
    <w:multiLevelType w:val="hybridMultilevel"/>
    <w:tmpl w:val="1B968B54"/>
    <w:lvl w:ilvl="0" w:tplc="0498999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3935A6E"/>
    <w:multiLevelType w:val="hybridMultilevel"/>
    <w:tmpl w:val="0AA493C6"/>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48E83880"/>
    <w:multiLevelType w:val="multilevel"/>
    <w:tmpl w:val="9C2E3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59630FB"/>
    <w:multiLevelType w:val="hybridMultilevel"/>
    <w:tmpl w:val="2B2A6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524DBC"/>
    <w:multiLevelType w:val="multilevel"/>
    <w:tmpl w:val="CF101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C7F438D"/>
    <w:multiLevelType w:val="multilevel"/>
    <w:tmpl w:val="7D2209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4880549"/>
    <w:multiLevelType w:val="multilevel"/>
    <w:tmpl w:val="E15C4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6AFB5E3B"/>
    <w:multiLevelType w:val="hybridMultilevel"/>
    <w:tmpl w:val="9474C2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903438A"/>
    <w:multiLevelType w:val="hybridMultilevel"/>
    <w:tmpl w:val="70028F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9946C5E"/>
    <w:multiLevelType w:val="hybridMultilevel"/>
    <w:tmpl w:val="E8F6BF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907C89"/>
    <w:multiLevelType w:val="hybridMultilevel"/>
    <w:tmpl w:val="737601C6"/>
    <w:lvl w:ilvl="0" w:tplc="58AC32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3872404">
    <w:abstractNumId w:val="2"/>
  </w:num>
  <w:num w:numId="2" w16cid:durableId="43986712">
    <w:abstractNumId w:val="17"/>
  </w:num>
  <w:num w:numId="3" w16cid:durableId="25181735">
    <w:abstractNumId w:val="10"/>
  </w:num>
  <w:num w:numId="4" w16cid:durableId="589701977">
    <w:abstractNumId w:val="15"/>
  </w:num>
  <w:num w:numId="5" w16cid:durableId="1796560095">
    <w:abstractNumId w:val="7"/>
  </w:num>
  <w:num w:numId="6" w16cid:durableId="1290018290">
    <w:abstractNumId w:val="18"/>
  </w:num>
  <w:num w:numId="7" w16cid:durableId="306710559">
    <w:abstractNumId w:val="0"/>
  </w:num>
  <w:num w:numId="8" w16cid:durableId="1725639120">
    <w:abstractNumId w:val="5"/>
  </w:num>
  <w:num w:numId="9" w16cid:durableId="201138421">
    <w:abstractNumId w:val="4"/>
  </w:num>
  <w:num w:numId="10" w16cid:durableId="351953776">
    <w:abstractNumId w:val="3"/>
  </w:num>
  <w:num w:numId="11" w16cid:durableId="976881418">
    <w:abstractNumId w:val="16"/>
  </w:num>
  <w:num w:numId="12" w16cid:durableId="61485298">
    <w:abstractNumId w:val="11"/>
  </w:num>
  <w:num w:numId="13" w16cid:durableId="1411803969">
    <w:abstractNumId w:val="9"/>
  </w:num>
  <w:num w:numId="14" w16cid:durableId="579488444">
    <w:abstractNumId w:val="6"/>
  </w:num>
  <w:num w:numId="15" w16cid:durableId="1743988246">
    <w:abstractNumId w:val="12"/>
  </w:num>
  <w:num w:numId="16" w16cid:durableId="905803737">
    <w:abstractNumId w:val="1"/>
  </w:num>
  <w:num w:numId="17" w16cid:durableId="224099909">
    <w:abstractNumId w:val="14"/>
  </w:num>
  <w:num w:numId="18" w16cid:durableId="873663065">
    <w:abstractNumId w:val="13"/>
  </w:num>
  <w:num w:numId="19" w16cid:durableId="96890135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4189E"/>
    <w:rsid w:val="00052124"/>
    <w:rsid w:val="00060846"/>
    <w:rsid w:val="00063F8A"/>
    <w:rsid w:val="00067B28"/>
    <w:rsid w:val="000818E2"/>
    <w:rsid w:val="00083FC9"/>
    <w:rsid w:val="00091D46"/>
    <w:rsid w:val="00095C1D"/>
    <w:rsid w:val="000A090A"/>
    <w:rsid w:val="000A7350"/>
    <w:rsid w:val="000B14DE"/>
    <w:rsid w:val="000B1F59"/>
    <w:rsid w:val="000B7318"/>
    <w:rsid w:val="000C52B1"/>
    <w:rsid w:val="000D2845"/>
    <w:rsid w:val="000D4679"/>
    <w:rsid w:val="000F271C"/>
    <w:rsid w:val="000F47A5"/>
    <w:rsid w:val="001142DE"/>
    <w:rsid w:val="00117CD7"/>
    <w:rsid w:val="00130E07"/>
    <w:rsid w:val="0013580D"/>
    <w:rsid w:val="00141F6D"/>
    <w:rsid w:val="001547F7"/>
    <w:rsid w:val="00163957"/>
    <w:rsid w:val="00170181"/>
    <w:rsid w:val="00177D2A"/>
    <w:rsid w:val="0018179A"/>
    <w:rsid w:val="0018387C"/>
    <w:rsid w:val="00185EBC"/>
    <w:rsid w:val="00195968"/>
    <w:rsid w:val="001A7F9A"/>
    <w:rsid w:val="001B2187"/>
    <w:rsid w:val="001B5B3D"/>
    <w:rsid w:val="001B6733"/>
    <w:rsid w:val="001E5CDC"/>
    <w:rsid w:val="001F1340"/>
    <w:rsid w:val="0022661F"/>
    <w:rsid w:val="0023552F"/>
    <w:rsid w:val="00237A51"/>
    <w:rsid w:val="00240577"/>
    <w:rsid w:val="0024231B"/>
    <w:rsid w:val="00242FB9"/>
    <w:rsid w:val="00257231"/>
    <w:rsid w:val="00260C8B"/>
    <w:rsid w:val="002640E5"/>
    <w:rsid w:val="002737CB"/>
    <w:rsid w:val="00276132"/>
    <w:rsid w:val="00284D39"/>
    <w:rsid w:val="00286130"/>
    <w:rsid w:val="0029014C"/>
    <w:rsid w:val="00292283"/>
    <w:rsid w:val="002A1DEB"/>
    <w:rsid w:val="002A4C3D"/>
    <w:rsid w:val="002C6E57"/>
    <w:rsid w:val="002D031C"/>
    <w:rsid w:val="002E35C0"/>
    <w:rsid w:val="00301679"/>
    <w:rsid w:val="00312DD3"/>
    <w:rsid w:val="003237BB"/>
    <w:rsid w:val="00331995"/>
    <w:rsid w:val="0033762B"/>
    <w:rsid w:val="0035717C"/>
    <w:rsid w:val="00362676"/>
    <w:rsid w:val="0037711A"/>
    <w:rsid w:val="003831A2"/>
    <w:rsid w:val="00387421"/>
    <w:rsid w:val="003911D3"/>
    <w:rsid w:val="003971FC"/>
    <w:rsid w:val="003B3EE4"/>
    <w:rsid w:val="003B6C1E"/>
    <w:rsid w:val="003C69A1"/>
    <w:rsid w:val="003C7A79"/>
    <w:rsid w:val="003D2865"/>
    <w:rsid w:val="003D7F3D"/>
    <w:rsid w:val="003E3080"/>
    <w:rsid w:val="003E421C"/>
    <w:rsid w:val="003F586D"/>
    <w:rsid w:val="004050F0"/>
    <w:rsid w:val="0041250A"/>
    <w:rsid w:val="0041439A"/>
    <w:rsid w:val="0044373F"/>
    <w:rsid w:val="00455377"/>
    <w:rsid w:val="004627EC"/>
    <w:rsid w:val="00463454"/>
    <w:rsid w:val="00466BE8"/>
    <w:rsid w:val="00475884"/>
    <w:rsid w:val="00477AEF"/>
    <w:rsid w:val="004831DD"/>
    <w:rsid w:val="0049051E"/>
    <w:rsid w:val="00490D05"/>
    <w:rsid w:val="004B0437"/>
    <w:rsid w:val="004C78F8"/>
    <w:rsid w:val="004D59CC"/>
    <w:rsid w:val="004E71D5"/>
    <w:rsid w:val="004F2F73"/>
    <w:rsid w:val="004F6DED"/>
    <w:rsid w:val="00506837"/>
    <w:rsid w:val="005150A5"/>
    <w:rsid w:val="0051755C"/>
    <w:rsid w:val="00521CFC"/>
    <w:rsid w:val="00543F98"/>
    <w:rsid w:val="00544065"/>
    <w:rsid w:val="00552BAC"/>
    <w:rsid w:val="00593D2E"/>
    <w:rsid w:val="005B29E2"/>
    <w:rsid w:val="005F10AC"/>
    <w:rsid w:val="005F595E"/>
    <w:rsid w:val="0060548A"/>
    <w:rsid w:val="00611576"/>
    <w:rsid w:val="00614DF7"/>
    <w:rsid w:val="0062035F"/>
    <w:rsid w:val="00631F91"/>
    <w:rsid w:val="00632835"/>
    <w:rsid w:val="0064026D"/>
    <w:rsid w:val="00650ACB"/>
    <w:rsid w:val="006544F8"/>
    <w:rsid w:val="0065622C"/>
    <w:rsid w:val="00664E91"/>
    <w:rsid w:val="00671C9E"/>
    <w:rsid w:val="0067606B"/>
    <w:rsid w:val="00676D84"/>
    <w:rsid w:val="0068691A"/>
    <w:rsid w:val="006A2623"/>
    <w:rsid w:val="006A2668"/>
    <w:rsid w:val="006A54F6"/>
    <w:rsid w:val="006F1BAB"/>
    <w:rsid w:val="006F6EB4"/>
    <w:rsid w:val="00705C73"/>
    <w:rsid w:val="007071AC"/>
    <w:rsid w:val="00724749"/>
    <w:rsid w:val="007453DC"/>
    <w:rsid w:val="00745ACA"/>
    <w:rsid w:val="00755D68"/>
    <w:rsid w:val="00756CE9"/>
    <w:rsid w:val="00762F30"/>
    <w:rsid w:val="00777E41"/>
    <w:rsid w:val="00795998"/>
    <w:rsid w:val="007B5B0B"/>
    <w:rsid w:val="007B6377"/>
    <w:rsid w:val="007D2E37"/>
    <w:rsid w:val="007D43A7"/>
    <w:rsid w:val="007D639C"/>
    <w:rsid w:val="007E6D78"/>
    <w:rsid w:val="007F0051"/>
    <w:rsid w:val="007F6BBE"/>
    <w:rsid w:val="007F7CD5"/>
    <w:rsid w:val="00835025"/>
    <w:rsid w:val="00872835"/>
    <w:rsid w:val="00890A2B"/>
    <w:rsid w:val="008931EC"/>
    <w:rsid w:val="008950F1"/>
    <w:rsid w:val="008966E3"/>
    <w:rsid w:val="008A014A"/>
    <w:rsid w:val="008A6CFF"/>
    <w:rsid w:val="008B6859"/>
    <w:rsid w:val="008B79EE"/>
    <w:rsid w:val="008C0C49"/>
    <w:rsid w:val="008D25EA"/>
    <w:rsid w:val="008E4C41"/>
    <w:rsid w:val="008E5145"/>
    <w:rsid w:val="008E6206"/>
    <w:rsid w:val="008E6D32"/>
    <w:rsid w:val="008F2F41"/>
    <w:rsid w:val="008F47E3"/>
    <w:rsid w:val="008F5062"/>
    <w:rsid w:val="008F781B"/>
    <w:rsid w:val="00902941"/>
    <w:rsid w:val="009201AB"/>
    <w:rsid w:val="0092738E"/>
    <w:rsid w:val="009441FF"/>
    <w:rsid w:val="009466A0"/>
    <w:rsid w:val="00955918"/>
    <w:rsid w:val="009713C6"/>
    <w:rsid w:val="009A4082"/>
    <w:rsid w:val="009B6BF8"/>
    <w:rsid w:val="009C7692"/>
    <w:rsid w:val="009D0114"/>
    <w:rsid w:val="009D6A7D"/>
    <w:rsid w:val="009E3384"/>
    <w:rsid w:val="00A16598"/>
    <w:rsid w:val="00A31CE6"/>
    <w:rsid w:val="00A33245"/>
    <w:rsid w:val="00A35B00"/>
    <w:rsid w:val="00A36FE9"/>
    <w:rsid w:val="00A640DC"/>
    <w:rsid w:val="00A7520E"/>
    <w:rsid w:val="00A7672D"/>
    <w:rsid w:val="00A847E5"/>
    <w:rsid w:val="00A8573A"/>
    <w:rsid w:val="00A85FAD"/>
    <w:rsid w:val="00A86460"/>
    <w:rsid w:val="00A90BE2"/>
    <w:rsid w:val="00AB4063"/>
    <w:rsid w:val="00AC325C"/>
    <w:rsid w:val="00AD6210"/>
    <w:rsid w:val="00B13527"/>
    <w:rsid w:val="00B35FDE"/>
    <w:rsid w:val="00B41D65"/>
    <w:rsid w:val="00B43D56"/>
    <w:rsid w:val="00B45750"/>
    <w:rsid w:val="00B63508"/>
    <w:rsid w:val="00B85A4B"/>
    <w:rsid w:val="00B915A9"/>
    <w:rsid w:val="00BA14C2"/>
    <w:rsid w:val="00BC62F8"/>
    <w:rsid w:val="00BC7099"/>
    <w:rsid w:val="00BD5194"/>
    <w:rsid w:val="00BE2087"/>
    <w:rsid w:val="00BE45ED"/>
    <w:rsid w:val="00BE491B"/>
    <w:rsid w:val="00C0324C"/>
    <w:rsid w:val="00C14978"/>
    <w:rsid w:val="00C27EBA"/>
    <w:rsid w:val="00C365B4"/>
    <w:rsid w:val="00C36670"/>
    <w:rsid w:val="00C438C1"/>
    <w:rsid w:val="00C518DB"/>
    <w:rsid w:val="00C57CEC"/>
    <w:rsid w:val="00C608BE"/>
    <w:rsid w:val="00C63FD5"/>
    <w:rsid w:val="00C75C54"/>
    <w:rsid w:val="00C77516"/>
    <w:rsid w:val="00C80F67"/>
    <w:rsid w:val="00C9745D"/>
    <w:rsid w:val="00CA12C1"/>
    <w:rsid w:val="00CA3B25"/>
    <w:rsid w:val="00CB2C3A"/>
    <w:rsid w:val="00CB4212"/>
    <w:rsid w:val="00CC0261"/>
    <w:rsid w:val="00CC082D"/>
    <w:rsid w:val="00CC68A7"/>
    <w:rsid w:val="00CD09D4"/>
    <w:rsid w:val="00CE001A"/>
    <w:rsid w:val="00CE2F37"/>
    <w:rsid w:val="00CE3011"/>
    <w:rsid w:val="00CE303D"/>
    <w:rsid w:val="00CE499C"/>
    <w:rsid w:val="00D02A1B"/>
    <w:rsid w:val="00D13DB2"/>
    <w:rsid w:val="00D20D75"/>
    <w:rsid w:val="00D23700"/>
    <w:rsid w:val="00D275B1"/>
    <w:rsid w:val="00D34192"/>
    <w:rsid w:val="00D345CA"/>
    <w:rsid w:val="00D37821"/>
    <w:rsid w:val="00D77315"/>
    <w:rsid w:val="00D844B6"/>
    <w:rsid w:val="00D90523"/>
    <w:rsid w:val="00DA7FD3"/>
    <w:rsid w:val="00DC0D56"/>
    <w:rsid w:val="00DD2438"/>
    <w:rsid w:val="00DD429C"/>
    <w:rsid w:val="00DF5CFA"/>
    <w:rsid w:val="00E402F1"/>
    <w:rsid w:val="00E45386"/>
    <w:rsid w:val="00E46F0F"/>
    <w:rsid w:val="00E51157"/>
    <w:rsid w:val="00E53F9F"/>
    <w:rsid w:val="00E55A0A"/>
    <w:rsid w:val="00E5615E"/>
    <w:rsid w:val="00E64E67"/>
    <w:rsid w:val="00E70776"/>
    <w:rsid w:val="00E77239"/>
    <w:rsid w:val="00E82D63"/>
    <w:rsid w:val="00E9270B"/>
    <w:rsid w:val="00EA1F0A"/>
    <w:rsid w:val="00EB3C67"/>
    <w:rsid w:val="00EB5E72"/>
    <w:rsid w:val="00EB7809"/>
    <w:rsid w:val="00EC3C8E"/>
    <w:rsid w:val="00ED0171"/>
    <w:rsid w:val="00EF1F44"/>
    <w:rsid w:val="00EF28E7"/>
    <w:rsid w:val="00EF3EE4"/>
    <w:rsid w:val="00EF5A89"/>
    <w:rsid w:val="00F03C96"/>
    <w:rsid w:val="00F06EDB"/>
    <w:rsid w:val="00F105D9"/>
    <w:rsid w:val="00F1158C"/>
    <w:rsid w:val="00F20301"/>
    <w:rsid w:val="00F355B4"/>
    <w:rsid w:val="00F415C8"/>
    <w:rsid w:val="00F423BC"/>
    <w:rsid w:val="00F45A8E"/>
    <w:rsid w:val="00F4765E"/>
    <w:rsid w:val="00F552C8"/>
    <w:rsid w:val="00F6254C"/>
    <w:rsid w:val="00F63857"/>
    <w:rsid w:val="00F81AB8"/>
    <w:rsid w:val="00F8393C"/>
    <w:rsid w:val="00F83B46"/>
    <w:rsid w:val="00F928ED"/>
    <w:rsid w:val="00FA459D"/>
    <w:rsid w:val="00FC12B2"/>
    <w:rsid w:val="00FD0004"/>
    <w:rsid w:val="00FD7DA1"/>
    <w:rsid w:val="00FE675F"/>
    <w:rsid w:val="00FF73F1"/>
    <w:rsid w:val="01248FB9"/>
    <w:rsid w:val="03BA37EE"/>
    <w:rsid w:val="03FCC903"/>
    <w:rsid w:val="16CC9C37"/>
    <w:rsid w:val="19F7AB6A"/>
    <w:rsid w:val="221BB703"/>
    <w:rsid w:val="2AC0B8C5"/>
    <w:rsid w:val="2D2BBF96"/>
    <w:rsid w:val="3724A210"/>
    <w:rsid w:val="37E7DBD6"/>
    <w:rsid w:val="393FBD3D"/>
    <w:rsid w:val="4113E36F"/>
    <w:rsid w:val="42D343CB"/>
    <w:rsid w:val="4AA1407B"/>
    <w:rsid w:val="57165A95"/>
    <w:rsid w:val="5FB29037"/>
    <w:rsid w:val="643C1E6A"/>
    <w:rsid w:val="78B24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7AE3E21"/>
  <w15:docId w15:val="{209FB329-DBB4-4233-8748-E388B9F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8A"/>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8F5062"/>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8F5062"/>
    <w:rPr>
      <w:rFonts w:ascii="Verdana, Helvetica" w:hAnsi="Verdana, Helvetica"/>
      <w:lang w:eastAsia="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ED017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0171"/>
  </w:style>
  <w:style w:type="character" w:customStyle="1" w:styleId="findhit">
    <w:name w:val="findhit"/>
    <w:basedOn w:val="DefaultParagraphFont"/>
    <w:rsid w:val="00ED0171"/>
  </w:style>
  <w:style w:type="paragraph" w:styleId="CommentSubject">
    <w:name w:val="annotation subject"/>
    <w:basedOn w:val="CommentText"/>
    <w:next w:val="CommentText"/>
    <w:link w:val="CommentSubjectChar"/>
    <w:uiPriority w:val="99"/>
    <w:semiHidden/>
    <w:unhideWhenUsed/>
    <w:rsid w:val="00632835"/>
    <w:rPr>
      <w:b/>
      <w:bCs/>
    </w:rPr>
  </w:style>
  <w:style w:type="character" w:customStyle="1" w:styleId="CommentSubjectChar">
    <w:name w:val="Comment Subject Char"/>
    <w:basedOn w:val="CommentTextChar"/>
    <w:link w:val="CommentSubject"/>
    <w:uiPriority w:val="99"/>
    <w:semiHidden/>
    <w:rsid w:val="00632835"/>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632835"/>
    <w:pPr>
      <w:spacing w:after="0" w:line="240" w:lineRule="auto"/>
    </w:pPr>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0C52B1"/>
    <w:rPr>
      <w:b/>
      <w:bCs/>
    </w:rPr>
  </w:style>
  <w:style w:type="character" w:styleId="UnresolvedMention">
    <w:name w:val="Unresolved Mention"/>
    <w:basedOn w:val="DefaultParagraphFont"/>
    <w:uiPriority w:val="99"/>
    <w:semiHidden/>
    <w:unhideWhenUsed/>
    <w:rsid w:val="00A86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34890148">
      <w:bodyDiv w:val="1"/>
      <w:marLeft w:val="0"/>
      <w:marRight w:val="0"/>
      <w:marTop w:val="0"/>
      <w:marBottom w:val="0"/>
      <w:divBdr>
        <w:top w:val="none" w:sz="0" w:space="0" w:color="auto"/>
        <w:left w:val="none" w:sz="0" w:space="0" w:color="auto"/>
        <w:bottom w:val="none" w:sz="0" w:space="0" w:color="auto"/>
        <w:right w:val="none" w:sz="0" w:space="0" w:color="auto"/>
      </w:divBdr>
    </w:div>
    <w:div w:id="359598456">
      <w:bodyDiv w:val="1"/>
      <w:marLeft w:val="0"/>
      <w:marRight w:val="0"/>
      <w:marTop w:val="0"/>
      <w:marBottom w:val="0"/>
      <w:divBdr>
        <w:top w:val="none" w:sz="0" w:space="0" w:color="auto"/>
        <w:left w:val="none" w:sz="0" w:space="0" w:color="auto"/>
        <w:bottom w:val="none" w:sz="0" w:space="0" w:color="auto"/>
        <w:right w:val="none" w:sz="0" w:space="0" w:color="auto"/>
      </w:divBdr>
    </w:div>
    <w:div w:id="365760875">
      <w:bodyDiv w:val="1"/>
      <w:marLeft w:val="0"/>
      <w:marRight w:val="0"/>
      <w:marTop w:val="0"/>
      <w:marBottom w:val="0"/>
      <w:divBdr>
        <w:top w:val="none" w:sz="0" w:space="0" w:color="auto"/>
        <w:left w:val="none" w:sz="0" w:space="0" w:color="auto"/>
        <w:bottom w:val="none" w:sz="0" w:space="0" w:color="auto"/>
        <w:right w:val="none" w:sz="0" w:space="0" w:color="auto"/>
      </w:divBdr>
    </w:div>
    <w:div w:id="582497315">
      <w:bodyDiv w:val="1"/>
      <w:marLeft w:val="0"/>
      <w:marRight w:val="0"/>
      <w:marTop w:val="0"/>
      <w:marBottom w:val="0"/>
      <w:divBdr>
        <w:top w:val="none" w:sz="0" w:space="0" w:color="auto"/>
        <w:left w:val="none" w:sz="0" w:space="0" w:color="auto"/>
        <w:bottom w:val="none" w:sz="0" w:space="0" w:color="auto"/>
        <w:right w:val="none" w:sz="0" w:space="0" w:color="auto"/>
      </w:divBdr>
    </w:div>
    <w:div w:id="613513167">
      <w:bodyDiv w:val="1"/>
      <w:marLeft w:val="0"/>
      <w:marRight w:val="0"/>
      <w:marTop w:val="0"/>
      <w:marBottom w:val="0"/>
      <w:divBdr>
        <w:top w:val="none" w:sz="0" w:space="0" w:color="auto"/>
        <w:left w:val="none" w:sz="0" w:space="0" w:color="auto"/>
        <w:bottom w:val="none" w:sz="0" w:space="0" w:color="auto"/>
        <w:right w:val="none" w:sz="0" w:space="0" w:color="auto"/>
      </w:divBdr>
    </w:div>
    <w:div w:id="663776706">
      <w:bodyDiv w:val="1"/>
      <w:marLeft w:val="0"/>
      <w:marRight w:val="0"/>
      <w:marTop w:val="0"/>
      <w:marBottom w:val="0"/>
      <w:divBdr>
        <w:top w:val="none" w:sz="0" w:space="0" w:color="auto"/>
        <w:left w:val="none" w:sz="0" w:space="0" w:color="auto"/>
        <w:bottom w:val="none" w:sz="0" w:space="0" w:color="auto"/>
        <w:right w:val="none" w:sz="0" w:space="0" w:color="auto"/>
      </w:divBdr>
    </w:div>
    <w:div w:id="736249676">
      <w:bodyDiv w:val="1"/>
      <w:marLeft w:val="0"/>
      <w:marRight w:val="0"/>
      <w:marTop w:val="0"/>
      <w:marBottom w:val="0"/>
      <w:divBdr>
        <w:top w:val="none" w:sz="0" w:space="0" w:color="auto"/>
        <w:left w:val="none" w:sz="0" w:space="0" w:color="auto"/>
        <w:bottom w:val="none" w:sz="0" w:space="0" w:color="auto"/>
        <w:right w:val="none" w:sz="0" w:space="0" w:color="auto"/>
      </w:divBdr>
    </w:div>
    <w:div w:id="766537594">
      <w:bodyDiv w:val="1"/>
      <w:marLeft w:val="0"/>
      <w:marRight w:val="0"/>
      <w:marTop w:val="0"/>
      <w:marBottom w:val="0"/>
      <w:divBdr>
        <w:top w:val="none" w:sz="0" w:space="0" w:color="auto"/>
        <w:left w:val="none" w:sz="0" w:space="0" w:color="auto"/>
        <w:bottom w:val="none" w:sz="0" w:space="0" w:color="auto"/>
        <w:right w:val="none" w:sz="0" w:space="0" w:color="auto"/>
      </w:divBdr>
    </w:div>
    <w:div w:id="824853630">
      <w:bodyDiv w:val="1"/>
      <w:marLeft w:val="0"/>
      <w:marRight w:val="0"/>
      <w:marTop w:val="0"/>
      <w:marBottom w:val="0"/>
      <w:divBdr>
        <w:top w:val="none" w:sz="0" w:space="0" w:color="auto"/>
        <w:left w:val="none" w:sz="0" w:space="0" w:color="auto"/>
        <w:bottom w:val="none" w:sz="0" w:space="0" w:color="auto"/>
        <w:right w:val="none" w:sz="0" w:space="0" w:color="auto"/>
      </w:divBdr>
    </w:div>
    <w:div w:id="970935788">
      <w:bodyDiv w:val="1"/>
      <w:marLeft w:val="0"/>
      <w:marRight w:val="0"/>
      <w:marTop w:val="0"/>
      <w:marBottom w:val="0"/>
      <w:divBdr>
        <w:top w:val="none" w:sz="0" w:space="0" w:color="auto"/>
        <w:left w:val="none" w:sz="0" w:space="0" w:color="auto"/>
        <w:bottom w:val="none" w:sz="0" w:space="0" w:color="auto"/>
        <w:right w:val="none" w:sz="0" w:space="0" w:color="auto"/>
      </w:divBdr>
    </w:div>
    <w:div w:id="1060323693">
      <w:bodyDiv w:val="1"/>
      <w:marLeft w:val="0"/>
      <w:marRight w:val="0"/>
      <w:marTop w:val="0"/>
      <w:marBottom w:val="0"/>
      <w:divBdr>
        <w:top w:val="none" w:sz="0" w:space="0" w:color="auto"/>
        <w:left w:val="none" w:sz="0" w:space="0" w:color="auto"/>
        <w:bottom w:val="none" w:sz="0" w:space="0" w:color="auto"/>
        <w:right w:val="none" w:sz="0" w:space="0" w:color="auto"/>
      </w:divBdr>
    </w:div>
    <w:div w:id="1182162477">
      <w:bodyDiv w:val="1"/>
      <w:marLeft w:val="0"/>
      <w:marRight w:val="0"/>
      <w:marTop w:val="0"/>
      <w:marBottom w:val="0"/>
      <w:divBdr>
        <w:top w:val="none" w:sz="0" w:space="0" w:color="auto"/>
        <w:left w:val="none" w:sz="0" w:space="0" w:color="auto"/>
        <w:bottom w:val="none" w:sz="0" w:space="0" w:color="auto"/>
        <w:right w:val="none" w:sz="0" w:space="0" w:color="auto"/>
      </w:divBdr>
    </w:div>
    <w:div w:id="1227299904">
      <w:bodyDiv w:val="1"/>
      <w:marLeft w:val="0"/>
      <w:marRight w:val="0"/>
      <w:marTop w:val="0"/>
      <w:marBottom w:val="0"/>
      <w:divBdr>
        <w:top w:val="none" w:sz="0" w:space="0" w:color="auto"/>
        <w:left w:val="none" w:sz="0" w:space="0" w:color="auto"/>
        <w:bottom w:val="none" w:sz="0" w:space="0" w:color="auto"/>
        <w:right w:val="none" w:sz="0" w:space="0" w:color="auto"/>
      </w:divBdr>
    </w:div>
    <w:div w:id="1389261225">
      <w:bodyDiv w:val="1"/>
      <w:marLeft w:val="0"/>
      <w:marRight w:val="0"/>
      <w:marTop w:val="0"/>
      <w:marBottom w:val="0"/>
      <w:divBdr>
        <w:top w:val="none" w:sz="0" w:space="0" w:color="auto"/>
        <w:left w:val="none" w:sz="0" w:space="0" w:color="auto"/>
        <w:bottom w:val="none" w:sz="0" w:space="0" w:color="auto"/>
        <w:right w:val="none" w:sz="0" w:space="0" w:color="auto"/>
      </w:divBdr>
    </w:div>
    <w:div w:id="1453477433">
      <w:bodyDiv w:val="1"/>
      <w:marLeft w:val="0"/>
      <w:marRight w:val="0"/>
      <w:marTop w:val="0"/>
      <w:marBottom w:val="0"/>
      <w:divBdr>
        <w:top w:val="none" w:sz="0" w:space="0" w:color="auto"/>
        <w:left w:val="none" w:sz="0" w:space="0" w:color="auto"/>
        <w:bottom w:val="none" w:sz="0" w:space="0" w:color="auto"/>
        <w:right w:val="none" w:sz="0" w:space="0" w:color="auto"/>
      </w:divBdr>
    </w:div>
    <w:div w:id="153545778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399074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193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rgal.fox@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7D8F-722A-4937-9DBB-804EBAD53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F824B-59E9-41F6-8BD3-2E4A4452CFA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40EC03C0-F1F0-45C2-BA3F-56BF9A0F1441}">
  <ds:schemaRefs>
    <ds:schemaRef ds:uri="http://schemas.microsoft.com/sharepoint/v3/contenttype/forms"/>
  </ds:schemaRefs>
</ds:datastoreItem>
</file>

<file path=customXml/itemProps4.xml><?xml version="1.0" encoding="utf-8"?>
<ds:datastoreItem xmlns:ds="http://schemas.openxmlformats.org/officeDocument/2006/customXml" ds:itemID="{34C9E2B6-E5E9-451F-9C17-49F0C7CE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2026-05-13T13:24:00Z</dcterms:created>
  <dcterms:modified xsi:type="dcterms:W3CDTF">2026-06-05T11:29:00Z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