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981F19A" w:rsidR="00C10E8B" w:rsidRPr="00DC6D5B" w:rsidRDefault="00DC6D5B" w:rsidP="00C10E8B">
      <w:pPr>
        <w:jc w:val="center"/>
        <w:rPr>
          <w:rFonts w:cs="Arial"/>
          <w:b/>
          <w:iCs/>
        </w:rPr>
      </w:pPr>
      <w:r w:rsidRPr="00DC6D5B">
        <w:rPr>
          <w:rFonts w:cs="Arial"/>
          <w:b/>
          <w:iCs/>
        </w:rPr>
        <w:t>NRS15400 Grade VII, Strategic Workforce Planning &amp; Intelligence Lead,</w:t>
      </w:r>
    </w:p>
    <w:p w14:paraId="0ADBCD72" w14:textId="375E85FB" w:rsidR="00DC6D5B" w:rsidRPr="00DC6D5B" w:rsidRDefault="00DC6D5B" w:rsidP="00C10E8B">
      <w:pPr>
        <w:jc w:val="center"/>
        <w:rPr>
          <w:rFonts w:cs="Arial"/>
          <w:b/>
          <w:iCs/>
        </w:rPr>
      </w:pPr>
      <w:r w:rsidRPr="00DC6D5B">
        <w:rPr>
          <w:rFonts w:cs="Arial"/>
          <w:b/>
          <w:iCs/>
        </w:rPr>
        <w:t>Strategic Workforce Planning &amp; Intelligence,</w:t>
      </w:r>
    </w:p>
    <w:p w14:paraId="77715478" w14:textId="5CC58283" w:rsidR="00DC6D5B" w:rsidRPr="00DC6D5B" w:rsidRDefault="00DC6D5B" w:rsidP="00C10E8B">
      <w:pPr>
        <w:jc w:val="center"/>
        <w:rPr>
          <w:rFonts w:cs="Arial"/>
          <w:b/>
          <w:iCs/>
        </w:rPr>
      </w:pPr>
      <w:r w:rsidRPr="00DC6D5B">
        <w:rPr>
          <w:rFonts w:cs="Arial"/>
          <w:b/>
          <w:iCs/>
        </w:rPr>
        <w:t>National Human Resources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DC6D5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C6D5B">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7C1E36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D111B" w:rsidRPr="003D111B">
        <w:rPr>
          <w:rFonts w:cs="Arial"/>
          <w:b/>
        </w:rPr>
        <w:t>Wednesday 1</w:t>
      </w:r>
      <w:r w:rsidR="003D111B" w:rsidRPr="003D111B">
        <w:rPr>
          <w:rFonts w:cs="Arial"/>
          <w:b/>
          <w:vertAlign w:val="superscript"/>
        </w:rPr>
        <w:t>st</w:t>
      </w:r>
      <w:r w:rsidR="003D111B" w:rsidRPr="003D111B">
        <w:rPr>
          <w:rFonts w:cs="Arial"/>
          <w:b/>
        </w:rPr>
        <w:t xml:space="preserve"> of July 2026 </w:t>
      </w:r>
      <w:r w:rsidR="001C6A33" w:rsidRPr="003D111B">
        <w:rPr>
          <w:rFonts w:cs="Arial"/>
          <w:b/>
        </w:rPr>
        <w:t>at</w:t>
      </w:r>
      <w:r w:rsidR="00BE366C" w:rsidRPr="003D111B">
        <w:rPr>
          <w:rFonts w:cs="Arial"/>
          <w:b/>
        </w:rPr>
        <w:t xml:space="preserve"> 12</w:t>
      </w:r>
      <w:r w:rsidR="0004529C" w:rsidRPr="003D111B">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C6D5B" w:rsidRDefault="002807A0" w:rsidP="00176309">
      <w:pPr>
        <w:numPr>
          <w:ilvl w:val="0"/>
          <w:numId w:val="5"/>
        </w:numPr>
        <w:jc w:val="both"/>
        <w:rPr>
          <w:rFonts w:cs="Arial"/>
          <w:bCs/>
        </w:rPr>
      </w:pPr>
      <w:r w:rsidRPr="00DC6D5B">
        <w:rPr>
          <w:rFonts w:cs="Arial"/>
          <w:bCs/>
        </w:rPr>
        <w:t>If there is an existing panel in place this may take precedence over the newly formed panel for this campaign</w:t>
      </w:r>
      <w:r w:rsidR="00CA03A6" w:rsidRPr="00DC6D5B">
        <w:rPr>
          <w:rFonts w:cs="Arial"/>
          <w:bCs/>
        </w:rPr>
        <w:t>.</w:t>
      </w:r>
    </w:p>
    <w:p w14:paraId="3E15CB05" w14:textId="77777777" w:rsidR="006239B9" w:rsidRDefault="006239B9" w:rsidP="00176309">
      <w:pPr>
        <w:numPr>
          <w:ilvl w:val="0"/>
          <w:numId w:val="5"/>
        </w:numPr>
        <w:jc w:val="both"/>
        <w:rPr>
          <w:rFonts w:cs="Arial"/>
          <w:bCs/>
        </w:rPr>
      </w:pPr>
      <w:r w:rsidRPr="00DC6D5B">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29AED7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D111B" w:rsidRPr="00B77BA2">
          <w:rPr>
            <w:rStyle w:val="Hyperlink"/>
            <w:iCs/>
          </w:rPr>
          <w:t>recruitmanagement@hse.ie</w:t>
        </w:r>
      </w:hyperlink>
      <w:r w:rsidR="003D111B">
        <w:rPr>
          <w:iCs/>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3D111B">
        <w:rPr>
          <w:iCs/>
        </w:rPr>
        <w:t xml:space="preserve"> </w:t>
      </w:r>
      <w:r w:rsidR="003D111B" w:rsidRPr="003D111B">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4D556A3" w14:textId="77777777" w:rsidR="00DC6D5B" w:rsidRPr="00E43F97" w:rsidRDefault="00DC6D5B" w:rsidP="00DC6D5B">
      <w:pPr>
        <w:spacing w:line="230" w:lineRule="exact"/>
        <w:textAlignment w:val="baseline"/>
        <w:rPr>
          <w:rFonts w:eastAsia="Arial"/>
          <w:b/>
        </w:rPr>
      </w:pPr>
      <w:r w:rsidRPr="00E43F97">
        <w:rPr>
          <w:rFonts w:eastAsia="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76968E2" w14:textId="77777777" w:rsidR="00DC6D5B" w:rsidRPr="00E43F97" w:rsidRDefault="00DC6D5B" w:rsidP="00DC6D5B">
      <w:pPr>
        <w:spacing w:line="230" w:lineRule="exact"/>
        <w:textAlignment w:val="baseline"/>
        <w:rPr>
          <w:rFonts w:eastAsia="Arial"/>
          <w:b/>
          <w:color w:val="FF0000"/>
        </w:rPr>
      </w:pPr>
    </w:p>
    <w:p w14:paraId="11E96C63" w14:textId="77777777" w:rsidR="00DC6D5B" w:rsidRPr="00E43F97" w:rsidRDefault="00DC6D5B" w:rsidP="00DC6D5B">
      <w:pPr>
        <w:spacing w:line="230" w:lineRule="exact"/>
        <w:textAlignment w:val="baseline"/>
        <w:rPr>
          <w:rFonts w:eastAsia="Arial"/>
          <w:b/>
          <w:color w:val="FF0000"/>
        </w:rPr>
      </w:pPr>
      <w:r w:rsidRPr="00E43F97">
        <w:rPr>
          <w:rFonts w:eastAsia="Arial"/>
          <w:b/>
          <w:i/>
          <w:iCs/>
        </w:rPr>
        <w:t>* A list of ‘other statutory health agencies’ can be found:</w:t>
      </w:r>
      <w:r w:rsidRPr="00E43F97">
        <w:rPr>
          <w:rFonts w:eastAsia="Arial"/>
          <w:b/>
        </w:rPr>
        <w:t xml:space="preserve"> </w:t>
      </w:r>
      <w:hyperlink r:id="rId19" w:history="1">
        <w:r w:rsidRPr="00E43F97">
          <w:rPr>
            <w:rStyle w:val="Hyperlink"/>
            <w:rFonts w:eastAsia="Arial"/>
            <w:bCs/>
          </w:rPr>
          <w:t>https://www.gov.ie/en/organisation-information/9c9c03-bodies-under-the-aegis-of-the-department-of-health/?referrer=http://www.health.gov.ie/about-us/agencies-health-bodies/</w:t>
        </w:r>
      </w:hyperlink>
      <w:r w:rsidRPr="00E43F97">
        <w:rPr>
          <w:rFonts w:eastAsia="Arial"/>
          <w:bCs/>
          <w:color w:val="FF0000"/>
        </w:rPr>
        <w:t>.</w:t>
      </w:r>
      <w:r>
        <w:rPr>
          <w:rFonts w:eastAsia="Arial"/>
          <w:b/>
          <w:color w:val="FF0000"/>
        </w:rPr>
        <w:t xml:space="preserve"> </w:t>
      </w:r>
    </w:p>
    <w:p w14:paraId="42EFD3FA" w14:textId="77777777" w:rsidR="00DC6D5B" w:rsidRPr="00E43F97" w:rsidRDefault="00DC6D5B" w:rsidP="00DC6D5B">
      <w:pPr>
        <w:spacing w:line="230" w:lineRule="exact"/>
        <w:textAlignment w:val="baseline"/>
        <w:rPr>
          <w:rFonts w:eastAsia="Arial"/>
          <w:b/>
          <w:color w:val="FF0000"/>
        </w:rPr>
      </w:pPr>
    </w:p>
    <w:p w14:paraId="05A3F8A3" w14:textId="77777777" w:rsidR="00DC6D5B" w:rsidRPr="00E43F97" w:rsidRDefault="00DC6D5B" w:rsidP="00DC6D5B">
      <w:pPr>
        <w:spacing w:line="230" w:lineRule="exact"/>
        <w:textAlignment w:val="baseline"/>
        <w:rPr>
          <w:rFonts w:eastAsia="Arial"/>
          <w:b/>
        </w:rPr>
      </w:pPr>
      <w:r w:rsidRPr="00E43F97">
        <w:rPr>
          <w:rFonts w:eastAsia="Arial"/>
          <w:b/>
        </w:rPr>
        <w:t>Eligible applicants will be those who on the closing date for the competition:</w:t>
      </w:r>
    </w:p>
    <w:p w14:paraId="7E863E62" w14:textId="77777777" w:rsidR="00DC6D5B" w:rsidRPr="00E43F97" w:rsidRDefault="00DC6D5B" w:rsidP="00DC6D5B">
      <w:pPr>
        <w:spacing w:line="230" w:lineRule="exact"/>
        <w:textAlignment w:val="baseline"/>
        <w:rPr>
          <w:rFonts w:eastAsia="Arial"/>
          <w:bCs/>
        </w:rPr>
      </w:pPr>
    </w:p>
    <w:p w14:paraId="7F142624" w14:textId="77777777" w:rsidR="00DC6D5B" w:rsidRPr="00AC7428" w:rsidRDefault="00DC6D5B" w:rsidP="00DC6D5B">
      <w:pPr>
        <w:pStyle w:val="ListParagraph"/>
        <w:numPr>
          <w:ilvl w:val="0"/>
          <w:numId w:val="28"/>
        </w:numPr>
        <w:spacing w:line="230" w:lineRule="exact"/>
        <w:contextualSpacing w:val="0"/>
        <w:textAlignment w:val="baseline"/>
        <w:rPr>
          <w:rFonts w:ascii="Arial" w:eastAsia="Arial" w:hAnsi="Arial"/>
          <w:bCs/>
        </w:rPr>
      </w:pPr>
      <w:r w:rsidRPr="00AC7428">
        <w:rPr>
          <w:rFonts w:ascii="Arial" w:eastAsia="Arial" w:hAnsi="Arial"/>
          <w:bCs/>
        </w:rPr>
        <w:t>Have satisfactory experience in an office under the HSE, TUSLA, other statutory health agencies, or a body which provides services on behalf of the HSE under Section 38 of the Health Act 2004 at a level not lower than that of Grade IV (or equivalent)</w:t>
      </w:r>
    </w:p>
    <w:p w14:paraId="43082CB0" w14:textId="77777777" w:rsidR="00DC6D5B" w:rsidRPr="00AC7428" w:rsidRDefault="00DC6D5B" w:rsidP="00DC6D5B">
      <w:pPr>
        <w:pStyle w:val="ListParagraph"/>
        <w:spacing w:line="230" w:lineRule="exact"/>
        <w:textAlignment w:val="baseline"/>
        <w:rPr>
          <w:rFonts w:ascii="Arial" w:eastAsia="Arial" w:hAnsi="Arial"/>
          <w:bCs/>
        </w:rPr>
      </w:pPr>
    </w:p>
    <w:p w14:paraId="2BA72E49" w14:textId="77777777" w:rsidR="00DC6D5B" w:rsidRDefault="00DC6D5B" w:rsidP="00DC6D5B">
      <w:pPr>
        <w:spacing w:line="230" w:lineRule="exact"/>
        <w:jc w:val="center"/>
        <w:textAlignment w:val="baseline"/>
        <w:rPr>
          <w:rFonts w:eastAsia="Arial"/>
          <w:bCs/>
        </w:rPr>
      </w:pPr>
      <w:r w:rsidRPr="00E43F97">
        <w:rPr>
          <w:rFonts w:eastAsia="Arial"/>
          <w:bCs/>
        </w:rPr>
        <w:t>And</w:t>
      </w:r>
    </w:p>
    <w:p w14:paraId="47A771E6" w14:textId="77777777" w:rsidR="00DC6D5B" w:rsidRPr="00E43F97" w:rsidRDefault="00DC6D5B" w:rsidP="00DC6D5B">
      <w:pPr>
        <w:spacing w:line="230" w:lineRule="exact"/>
        <w:textAlignment w:val="baseline"/>
        <w:rPr>
          <w:rFonts w:eastAsia="Arial"/>
          <w:bCs/>
        </w:rPr>
      </w:pPr>
    </w:p>
    <w:p w14:paraId="7DC9540D" w14:textId="77777777" w:rsidR="00DC6D5B" w:rsidRDefault="00DC6D5B" w:rsidP="00DC6D5B">
      <w:pPr>
        <w:spacing w:line="230" w:lineRule="exact"/>
        <w:ind w:left="666"/>
        <w:textAlignment w:val="baseline"/>
        <w:rPr>
          <w:rFonts w:eastAsia="Arial"/>
          <w:bCs/>
        </w:rPr>
      </w:pPr>
      <w:r w:rsidRPr="00E43F97">
        <w:rPr>
          <w:rFonts w:eastAsia="Arial"/>
          <w:bCs/>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2FAA6C36" w14:textId="77777777" w:rsidR="00DC6D5B" w:rsidRPr="00E43F97" w:rsidRDefault="00DC6D5B" w:rsidP="00DC6D5B">
      <w:pPr>
        <w:spacing w:line="230" w:lineRule="exact"/>
        <w:ind w:left="666"/>
        <w:textAlignment w:val="baseline"/>
        <w:rPr>
          <w:rFonts w:eastAsia="Arial"/>
          <w:bCs/>
        </w:rPr>
      </w:pPr>
    </w:p>
    <w:p w14:paraId="38062644" w14:textId="77777777" w:rsidR="00DC6D5B" w:rsidRDefault="00DC6D5B" w:rsidP="00DC6D5B">
      <w:pPr>
        <w:spacing w:line="230" w:lineRule="exact"/>
        <w:ind w:left="666"/>
        <w:jc w:val="center"/>
        <w:textAlignment w:val="baseline"/>
        <w:rPr>
          <w:rFonts w:eastAsia="Arial"/>
          <w:bCs/>
        </w:rPr>
      </w:pPr>
      <w:r w:rsidRPr="00E43F97">
        <w:rPr>
          <w:rFonts w:eastAsia="Arial"/>
          <w:bCs/>
        </w:rPr>
        <w:t>And</w:t>
      </w:r>
    </w:p>
    <w:p w14:paraId="5EF6BF97" w14:textId="77777777" w:rsidR="00DC6D5B" w:rsidRPr="00E43F97" w:rsidRDefault="00DC6D5B" w:rsidP="00DC6D5B">
      <w:pPr>
        <w:spacing w:line="230" w:lineRule="exact"/>
        <w:ind w:left="666"/>
        <w:jc w:val="center"/>
        <w:textAlignment w:val="baseline"/>
        <w:rPr>
          <w:rFonts w:eastAsia="Arial"/>
          <w:bCs/>
        </w:rPr>
      </w:pPr>
    </w:p>
    <w:p w14:paraId="3B20E93C" w14:textId="77777777" w:rsidR="00DC6D5B" w:rsidRPr="00E43F97" w:rsidRDefault="00DC6D5B" w:rsidP="00DC6D5B">
      <w:pPr>
        <w:spacing w:line="230" w:lineRule="exact"/>
        <w:ind w:left="666"/>
        <w:textAlignment w:val="baseline"/>
        <w:rPr>
          <w:rFonts w:eastAsia="Arial"/>
          <w:bCs/>
        </w:rPr>
      </w:pPr>
      <w:r w:rsidRPr="00E43F97">
        <w:rPr>
          <w:rFonts w:eastAsia="Arial"/>
          <w:bCs/>
        </w:rPr>
        <w:t xml:space="preserve">(b) Candidates must possess the requisite knowledge and ability, including a high standard of suitability, for the proper discharge of the office. </w:t>
      </w:r>
    </w:p>
    <w:p w14:paraId="78A0736B" w14:textId="77777777" w:rsidR="00DC6D5B" w:rsidRPr="00E43F97" w:rsidRDefault="00DC6D5B" w:rsidP="00DC6D5B">
      <w:pPr>
        <w:spacing w:line="230" w:lineRule="exact"/>
        <w:ind w:left="666"/>
        <w:textAlignment w:val="baseline"/>
        <w:rPr>
          <w:rFonts w:eastAsia="Arial"/>
          <w:bCs/>
        </w:rPr>
      </w:pPr>
    </w:p>
    <w:p w14:paraId="3E78BACB" w14:textId="77777777" w:rsidR="00DC6D5B" w:rsidRPr="00E43F97" w:rsidRDefault="00DC6D5B" w:rsidP="00DC6D5B">
      <w:pPr>
        <w:spacing w:line="230" w:lineRule="exact"/>
        <w:textAlignment w:val="baseline"/>
        <w:rPr>
          <w:rFonts w:eastAsia="Arial"/>
          <w:b/>
        </w:rPr>
      </w:pPr>
      <w:r w:rsidRPr="00E43F97">
        <w:rPr>
          <w:rFonts w:eastAsia="Arial"/>
          <w:b/>
        </w:rPr>
        <w:t>Health</w:t>
      </w:r>
    </w:p>
    <w:p w14:paraId="38A2DF61" w14:textId="77777777" w:rsidR="00DC6D5B" w:rsidRPr="00E43F97" w:rsidRDefault="00DC6D5B" w:rsidP="00DC6D5B">
      <w:pPr>
        <w:spacing w:line="230" w:lineRule="exact"/>
        <w:textAlignment w:val="baseline"/>
        <w:rPr>
          <w:rFonts w:eastAsia="Arial"/>
          <w:bCs/>
        </w:rPr>
      </w:pPr>
      <w:r w:rsidRPr="00E43F97">
        <w:rPr>
          <w:rFonts w:eastAsia="Arial"/>
          <w:b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B6059B6" w14:textId="77777777" w:rsidR="00DC6D5B" w:rsidRPr="00E43F97" w:rsidRDefault="00DC6D5B" w:rsidP="00DC6D5B">
      <w:pPr>
        <w:spacing w:line="230" w:lineRule="exact"/>
        <w:textAlignment w:val="baseline"/>
        <w:rPr>
          <w:rFonts w:eastAsia="Arial"/>
          <w:bCs/>
        </w:rPr>
      </w:pPr>
    </w:p>
    <w:p w14:paraId="1A5E9447" w14:textId="77777777" w:rsidR="00DC6D5B" w:rsidRPr="00E43F97" w:rsidRDefault="00DC6D5B" w:rsidP="00DC6D5B">
      <w:pPr>
        <w:spacing w:line="230" w:lineRule="exact"/>
        <w:textAlignment w:val="baseline"/>
        <w:rPr>
          <w:rFonts w:eastAsia="Arial"/>
          <w:b/>
        </w:rPr>
      </w:pPr>
      <w:r w:rsidRPr="00E43F97">
        <w:rPr>
          <w:rFonts w:eastAsia="Arial"/>
          <w:b/>
        </w:rPr>
        <w:t>Character</w:t>
      </w:r>
    </w:p>
    <w:p w14:paraId="396B369E" w14:textId="77777777" w:rsidR="00DC6D5B" w:rsidRPr="00E43F97" w:rsidRDefault="00DC6D5B" w:rsidP="00DC6D5B">
      <w:pPr>
        <w:spacing w:line="230" w:lineRule="exact"/>
        <w:textAlignment w:val="baseline"/>
        <w:rPr>
          <w:rFonts w:eastAsia="Arial"/>
          <w:bCs/>
        </w:rPr>
      </w:pPr>
      <w:r w:rsidRPr="00E43F97">
        <w:rPr>
          <w:rFonts w:eastAsia="Arial"/>
          <w:bCs/>
        </w:rPr>
        <w:t>Each candidate for and any person holding the office must be of good character.</w:t>
      </w:r>
    </w:p>
    <w:p w14:paraId="6826A4A6" w14:textId="77777777" w:rsidR="00F46E24" w:rsidRDefault="00F46E24" w:rsidP="006B269C">
      <w:pPr>
        <w:rPr>
          <w:rFonts w:cs="Arial"/>
          <w:b/>
          <w:bCs/>
          <w:iCs/>
          <w:color w:val="FF0000"/>
        </w:rPr>
      </w:pPr>
    </w:p>
    <w:p w14:paraId="248F9AD4" w14:textId="7A1D7878" w:rsidR="00DC6D5B" w:rsidRPr="00DC6D5B" w:rsidRDefault="00DC6D5B" w:rsidP="006B269C">
      <w:pPr>
        <w:rPr>
          <w:rFonts w:cs="Arial"/>
          <w:b/>
          <w:bCs/>
          <w:iCs/>
        </w:rPr>
      </w:pPr>
      <w:r w:rsidRPr="00DC6D5B">
        <w:rPr>
          <w:rFonts w:cs="Arial"/>
          <w:b/>
          <w:bCs/>
          <w:iCs/>
        </w:rPr>
        <w:t xml:space="preserve">Post Specific Requirements </w:t>
      </w:r>
    </w:p>
    <w:p w14:paraId="2D875B68" w14:textId="77777777" w:rsidR="00F46E24" w:rsidRDefault="00F46E24" w:rsidP="006B269C">
      <w:pPr>
        <w:rPr>
          <w:rFonts w:cs="Arial"/>
          <w:b/>
          <w:bCs/>
          <w:iCs/>
          <w:color w:val="FF0000"/>
        </w:rPr>
      </w:pPr>
    </w:p>
    <w:p w14:paraId="228C148C" w14:textId="77777777" w:rsidR="00DC6D5B" w:rsidRPr="004B40FB" w:rsidRDefault="00DC6D5B" w:rsidP="00DC6D5B">
      <w:pPr>
        <w:numPr>
          <w:ilvl w:val="0"/>
          <w:numId w:val="29"/>
        </w:numPr>
        <w:tabs>
          <w:tab w:val="left" w:pos="504"/>
        </w:tabs>
        <w:spacing w:before="120" w:after="240" w:line="230" w:lineRule="exact"/>
        <w:textAlignment w:val="baseline"/>
        <w:rPr>
          <w:rFonts w:eastAsia="Arial Narrow" w:cs="Arial"/>
          <w:color w:val="000000"/>
        </w:rPr>
      </w:pPr>
      <w:r>
        <w:rPr>
          <w:rFonts w:cs="Arial"/>
        </w:rPr>
        <w:t>Experience</w:t>
      </w:r>
      <w:r w:rsidRPr="004B40FB">
        <w:rPr>
          <w:rFonts w:cs="Arial"/>
        </w:rPr>
        <w:t xml:space="preserve"> of interrogating and interpreting complex data sets and producing reports to provide strategic direction to senior management and to inform high level decision making, as relevant to the role</w:t>
      </w:r>
    </w:p>
    <w:p w14:paraId="72FD0165" w14:textId="77777777" w:rsidR="00DC6D5B" w:rsidRPr="004B40FB" w:rsidRDefault="00DC6D5B" w:rsidP="00DC6D5B">
      <w:pPr>
        <w:numPr>
          <w:ilvl w:val="0"/>
          <w:numId w:val="29"/>
        </w:numPr>
        <w:tabs>
          <w:tab w:val="left" w:pos="504"/>
        </w:tabs>
        <w:spacing w:before="120" w:after="240" w:line="230" w:lineRule="exact"/>
        <w:textAlignment w:val="baseline"/>
        <w:rPr>
          <w:rFonts w:eastAsia="Arial Narrow" w:cs="Arial"/>
          <w:color w:val="000000"/>
        </w:rPr>
      </w:pPr>
      <w:r>
        <w:rPr>
          <w:rFonts w:eastAsia="Arial Narrow" w:cs="Arial"/>
          <w:color w:val="000000"/>
        </w:rPr>
        <w:t>Experience</w:t>
      </w:r>
      <w:r w:rsidRPr="004B40FB">
        <w:rPr>
          <w:rFonts w:eastAsia="Arial Narrow" w:cs="Arial"/>
          <w:color w:val="000000"/>
        </w:rPr>
        <w:t xml:space="preserve"> of planning and delivering data analysis projects involving multiple stakeholders in a healthcare setting, as relevant to the role</w:t>
      </w:r>
    </w:p>
    <w:p w14:paraId="6F2B64EB" w14:textId="77777777" w:rsidR="00DC6D5B" w:rsidRPr="004B40FB" w:rsidRDefault="00DC6D5B" w:rsidP="00DC6D5B">
      <w:pPr>
        <w:pStyle w:val="ListParagraph"/>
        <w:numPr>
          <w:ilvl w:val="0"/>
          <w:numId w:val="29"/>
        </w:numPr>
        <w:tabs>
          <w:tab w:val="left" w:pos="504"/>
        </w:tabs>
        <w:spacing w:before="120" w:line="230" w:lineRule="exact"/>
        <w:contextualSpacing w:val="0"/>
        <w:textAlignment w:val="baseline"/>
        <w:rPr>
          <w:rFonts w:ascii="Arial" w:eastAsia="Arial Narrow" w:hAnsi="Arial" w:cs="Arial"/>
          <w:color w:val="000000"/>
        </w:rPr>
      </w:pPr>
      <w:r>
        <w:rPr>
          <w:rFonts w:ascii="Arial" w:eastAsia="Arial Narrow" w:hAnsi="Arial" w:cs="Arial"/>
          <w:color w:val="000000"/>
        </w:rPr>
        <w:t>Experience</w:t>
      </w:r>
      <w:r w:rsidRPr="004B40FB">
        <w:rPr>
          <w:rFonts w:ascii="Arial" w:eastAsia="Arial Narrow" w:hAnsi="Arial" w:cs="Arial"/>
          <w:color w:val="000000"/>
        </w:rPr>
        <w:t xml:space="preserve"> of analysing and interpreting information to make decisions and recommendations quickly and exercising sound judgement to manage competing priorities and deadlines, as required by the role</w:t>
      </w:r>
    </w:p>
    <w:p w14:paraId="6ECB747E" w14:textId="77777777" w:rsidR="00DC6D5B" w:rsidRPr="004B40FB" w:rsidRDefault="00DC6D5B" w:rsidP="00DC6D5B">
      <w:pPr>
        <w:pStyle w:val="ListParagraph"/>
        <w:numPr>
          <w:ilvl w:val="0"/>
          <w:numId w:val="29"/>
        </w:numPr>
        <w:tabs>
          <w:tab w:val="left" w:pos="504"/>
        </w:tabs>
        <w:spacing w:before="120" w:line="230" w:lineRule="exact"/>
        <w:contextualSpacing w:val="0"/>
        <w:textAlignment w:val="baseline"/>
        <w:rPr>
          <w:rFonts w:ascii="Arial" w:eastAsia="Arial Narrow" w:hAnsi="Arial" w:cs="Arial"/>
          <w:color w:val="000000"/>
        </w:rPr>
      </w:pPr>
      <w:r>
        <w:rPr>
          <w:rFonts w:ascii="Arial" w:eastAsia="Arial Narrow" w:hAnsi="Arial" w:cs="Arial"/>
          <w:color w:val="000000"/>
        </w:rPr>
        <w:t>Experience</w:t>
      </w:r>
      <w:r w:rsidRPr="004B40FB">
        <w:rPr>
          <w:rFonts w:ascii="Arial" w:eastAsia="Arial Narrow" w:hAnsi="Arial" w:cs="Arial"/>
          <w:color w:val="000000"/>
        </w:rPr>
        <w:t xml:space="preserve"> in the application of basic quantitative and qualitative research methodologies and evaluation methods</w:t>
      </w:r>
      <w:r w:rsidRPr="004B40FB">
        <w:rPr>
          <w:rFonts w:ascii="Arial" w:eastAsia="Arial Narrow" w:hAnsi="Arial" w:cs="Arial"/>
        </w:rPr>
        <w:t xml:space="preserve"> involving </w:t>
      </w:r>
      <w:r w:rsidRPr="004B40FB">
        <w:rPr>
          <w:rFonts w:ascii="Arial" w:eastAsia="Arial Narrow" w:hAnsi="Arial" w:cs="Arial"/>
          <w:color w:val="000000"/>
        </w:rPr>
        <w:t xml:space="preserve">large, complex datasets, as relevant to the role </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056706AD" w14:textId="3927A297"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C6D5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C6D5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C6D5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C6D5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C6D5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9A06E5C"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B260" w14:textId="77777777" w:rsidR="002005C4" w:rsidRDefault="002005C4">
      <w:r>
        <w:separator/>
      </w:r>
    </w:p>
  </w:endnote>
  <w:endnote w:type="continuationSeparator" w:id="0">
    <w:p w14:paraId="396B0C4C" w14:textId="77777777" w:rsidR="002005C4" w:rsidRDefault="0020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54832F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DC6D5B">
      <w:rPr>
        <w:rFonts w:ascii="Arial" w:hAnsi="Arial" w:cs="Arial"/>
        <w:iCs/>
        <w:sz w:val="20"/>
        <w:lang w:eastAsia="en-GB"/>
      </w:rPr>
      <w:t>15400 Grade VII, Strategic Workforce Planning &amp; Intelligence Lead</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4D4B" w14:textId="77777777" w:rsidR="002005C4" w:rsidRDefault="002005C4">
      <w:r>
        <w:separator/>
      </w:r>
    </w:p>
  </w:footnote>
  <w:footnote w:type="continuationSeparator" w:id="0">
    <w:p w14:paraId="37464B01" w14:textId="77777777" w:rsidR="002005C4" w:rsidRDefault="00200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4CE0486"/>
    <w:multiLevelType w:val="hybridMultilevel"/>
    <w:tmpl w:val="5C92A7C8"/>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6D65429"/>
    <w:multiLevelType w:val="hybridMultilevel"/>
    <w:tmpl w:val="061CB768"/>
    <w:lvl w:ilvl="0" w:tplc="664006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5"/>
  </w:num>
  <w:num w:numId="3" w16cid:durableId="1045182182">
    <w:abstractNumId w:val="7"/>
  </w:num>
  <w:num w:numId="4" w16cid:durableId="494228151">
    <w:abstractNumId w:val="1"/>
  </w:num>
  <w:num w:numId="5" w16cid:durableId="671448087">
    <w:abstractNumId w:val="19"/>
  </w:num>
  <w:num w:numId="6" w16cid:durableId="149836023">
    <w:abstractNumId w:val="21"/>
  </w:num>
  <w:num w:numId="7" w16cid:durableId="494804118">
    <w:abstractNumId w:val="9"/>
  </w:num>
  <w:num w:numId="8" w16cid:durableId="13851156">
    <w:abstractNumId w:val="18"/>
  </w:num>
  <w:num w:numId="9" w16cid:durableId="1351879864">
    <w:abstractNumId w:val="3"/>
  </w:num>
  <w:num w:numId="10" w16cid:durableId="197278774">
    <w:abstractNumId w:val="10"/>
  </w:num>
  <w:num w:numId="11" w16cid:durableId="10760393">
    <w:abstractNumId w:val="6"/>
  </w:num>
  <w:num w:numId="12" w16cid:durableId="706218610">
    <w:abstractNumId w:val="20"/>
  </w:num>
  <w:num w:numId="13" w16cid:durableId="1284188743">
    <w:abstractNumId w:val="16"/>
  </w:num>
  <w:num w:numId="14" w16cid:durableId="139228434">
    <w:abstractNumId w:val="25"/>
  </w:num>
  <w:num w:numId="15" w16cid:durableId="2053188870">
    <w:abstractNumId w:val="5"/>
  </w:num>
  <w:num w:numId="16" w16cid:durableId="1302921938">
    <w:abstractNumId w:val="14"/>
  </w:num>
  <w:num w:numId="17" w16cid:durableId="1095712768">
    <w:abstractNumId w:val="11"/>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9"/>
  </w:num>
  <w:num w:numId="27" w16cid:durableId="343047890">
    <w:abstractNumId w:val="2"/>
  </w:num>
  <w:num w:numId="28" w16cid:durableId="1249001683">
    <w:abstractNumId w:val="22"/>
  </w:num>
  <w:num w:numId="29" w16cid:durableId="123752038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5C4"/>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11B"/>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189"/>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667A"/>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5B26"/>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6D5B"/>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3D1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5552</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37131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2026-06-09T11:59:00Z</dcterms:created>
  <dcterms:modified xsi:type="dcterms:W3CDTF">2026-06-11T13:30:00Z</dcterms:modified>
</cp:coreProperties>
</file>