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A731" w14:textId="32879AA2" w:rsidR="00543F98" w:rsidRPr="0080594F" w:rsidRDefault="006F79A5" w:rsidP="00543F98">
      <w:pPr>
        <w:rPr>
          <w:rFonts w:ascii="Arial" w:hAnsi="Arial" w:cs="Arial"/>
          <w:b/>
          <w:noProof/>
          <w:lang w:val="en-IE" w:eastAsia="en-IE"/>
        </w:rPr>
      </w:pPr>
      <w:r w:rsidRPr="00324FEE">
        <w:rPr>
          <w:noProof/>
          <w:color w:val="000099"/>
          <w:lang w:val="en-IE" w:eastAsia="en-IE"/>
        </w:rPr>
        <w:drawing>
          <wp:anchor distT="0" distB="0" distL="114300" distR="114300" simplePos="0" relativeHeight="251665408" behindDoc="0" locked="0" layoutInCell="1" allowOverlap="1" wp14:anchorId="1743F9D1" wp14:editId="567CDEF2">
            <wp:simplePos x="0" y="0"/>
            <wp:positionH relativeFrom="margin">
              <wp:posOffset>-523875</wp:posOffset>
            </wp:positionH>
            <wp:positionV relativeFrom="margin">
              <wp:posOffset>-314325</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sidRPr="0080594F">
        <w:rPr>
          <w:rFonts w:ascii="Arial" w:hAnsi="Arial" w:cs="Arial"/>
          <w:b/>
          <w:noProof/>
          <w:lang w:val="en-IE" w:eastAsia="en-IE"/>
        </w:rPr>
        <w:t xml:space="preserve">             </w:t>
      </w:r>
    </w:p>
    <w:p w14:paraId="4702EE53" w14:textId="77777777" w:rsidR="004D7741" w:rsidRPr="0080594F" w:rsidRDefault="004D7741" w:rsidP="00543F98">
      <w:pPr>
        <w:rPr>
          <w:rFonts w:ascii="Arial" w:hAnsi="Arial" w:cs="Arial"/>
          <w:b/>
        </w:rPr>
      </w:pPr>
    </w:p>
    <w:p w14:paraId="41DB3D74" w14:textId="77777777" w:rsidR="006F79A5" w:rsidRDefault="005E0D7F" w:rsidP="006F79A5">
      <w:pPr>
        <w:tabs>
          <w:tab w:val="right" w:pos="9072"/>
        </w:tabs>
        <w:jc w:val="right"/>
        <w:rPr>
          <w:rFonts w:ascii="Arial" w:hAnsi="Arial" w:cs="Arial"/>
          <w:b/>
          <w:iCs/>
        </w:rPr>
      </w:pPr>
      <w:r>
        <w:rPr>
          <w:rFonts w:ascii="Arial" w:hAnsi="Arial" w:cs="Arial"/>
          <w:b/>
          <w:iCs/>
        </w:rPr>
        <w:tab/>
      </w:r>
      <w:r w:rsidR="006F79A5">
        <w:rPr>
          <w:rFonts w:ascii="Arial" w:hAnsi="Arial" w:cs="Arial"/>
          <w:b/>
          <w:iCs/>
        </w:rPr>
        <w:t>Grade VII, Process Improvement Lead</w:t>
      </w:r>
    </w:p>
    <w:p w14:paraId="567DB2BA" w14:textId="17D78377" w:rsidR="004D7741" w:rsidRPr="0080594F" w:rsidRDefault="00DD56CD" w:rsidP="006F79A5">
      <w:pPr>
        <w:tabs>
          <w:tab w:val="right" w:pos="9072"/>
        </w:tabs>
        <w:jc w:val="right"/>
        <w:rPr>
          <w:rFonts w:ascii="Arial" w:hAnsi="Arial" w:cs="Arial"/>
          <w:b/>
          <w:iCs/>
        </w:rPr>
      </w:pPr>
      <w:r w:rsidRPr="0080594F">
        <w:rPr>
          <w:rFonts w:ascii="Arial" w:hAnsi="Arial" w:cs="Arial"/>
          <w:b/>
          <w:iCs/>
        </w:rPr>
        <w:t>National HR Corporate Compliance Unit</w:t>
      </w:r>
    </w:p>
    <w:p w14:paraId="2F3E7BD6" w14:textId="77777777" w:rsidR="004D7741" w:rsidRPr="0080594F" w:rsidRDefault="004D7741" w:rsidP="004D7741">
      <w:pPr>
        <w:tabs>
          <w:tab w:val="left" w:pos="283"/>
        </w:tabs>
        <w:jc w:val="both"/>
        <w:rPr>
          <w:rFonts w:ascii="Arial" w:hAnsi="Arial" w:cs="Arial"/>
          <w:b/>
          <w:iCs/>
        </w:rPr>
      </w:pPr>
    </w:p>
    <w:p w14:paraId="0B219AA9" w14:textId="77777777" w:rsidR="00543F98" w:rsidRPr="0080594F" w:rsidRDefault="004D7741" w:rsidP="004D7741">
      <w:pPr>
        <w:tabs>
          <w:tab w:val="left" w:pos="283"/>
        </w:tabs>
        <w:jc w:val="both"/>
        <w:rPr>
          <w:rFonts w:ascii="Arial" w:hAnsi="Arial" w:cs="Arial"/>
          <w:b/>
          <w:iCs/>
        </w:rPr>
      </w:pPr>
      <w:r w:rsidRPr="0080594F">
        <w:rPr>
          <w:rFonts w:ascii="Arial" w:hAnsi="Arial" w:cs="Arial"/>
          <w:b/>
          <w:iCs/>
        </w:rPr>
        <w:tab/>
      </w:r>
      <w:r w:rsidRPr="0080594F">
        <w:rPr>
          <w:rFonts w:ascii="Arial" w:hAnsi="Arial" w:cs="Arial"/>
          <w:b/>
          <w:iCs/>
        </w:rPr>
        <w:tab/>
      </w:r>
      <w:r w:rsidRPr="0080594F">
        <w:rPr>
          <w:rFonts w:ascii="Arial" w:hAnsi="Arial" w:cs="Arial"/>
          <w:b/>
          <w:iCs/>
        </w:rPr>
        <w:tab/>
      </w:r>
      <w:r w:rsidRPr="0080594F">
        <w:rPr>
          <w:rFonts w:ascii="Arial" w:hAnsi="Arial" w:cs="Arial"/>
          <w:b/>
          <w:iCs/>
        </w:rPr>
        <w:tab/>
      </w:r>
      <w:r w:rsidRPr="0080594F">
        <w:rPr>
          <w:rFonts w:ascii="Arial" w:hAnsi="Arial" w:cs="Arial"/>
          <w:b/>
          <w:iCs/>
        </w:rPr>
        <w:tab/>
      </w:r>
      <w:r w:rsidRPr="0080594F">
        <w:rPr>
          <w:rFonts w:ascii="Arial" w:hAnsi="Arial" w:cs="Arial"/>
          <w:b/>
          <w:iCs/>
        </w:rPr>
        <w:tab/>
      </w:r>
      <w:r w:rsidRPr="0080594F">
        <w:rPr>
          <w:rFonts w:ascii="Arial" w:hAnsi="Arial" w:cs="Arial"/>
          <w:b/>
          <w:iCs/>
        </w:rPr>
        <w:tab/>
      </w:r>
      <w:r w:rsidRPr="0080594F">
        <w:rPr>
          <w:rFonts w:ascii="Arial" w:hAnsi="Arial" w:cs="Arial"/>
          <w:b/>
          <w:iCs/>
        </w:rPr>
        <w:tab/>
      </w:r>
      <w:r w:rsidR="00543F98" w:rsidRPr="0080594F">
        <w:rPr>
          <w:rFonts w:ascii="Arial" w:hAnsi="Arial" w:cs="Arial"/>
          <w:b/>
        </w:rPr>
        <w:t>Job Specification &amp; Terms and Conditions</w:t>
      </w:r>
    </w:p>
    <w:p w14:paraId="2336F7AC" w14:textId="77777777" w:rsidR="00543F98" w:rsidRPr="0080594F" w:rsidRDefault="00543F98" w:rsidP="00543F98">
      <w:pPr>
        <w:jc w:val="both"/>
        <w:rPr>
          <w:rFonts w:ascii="Arial" w:hAnsi="Arial" w:cs="Arial"/>
          <w:b/>
        </w:rPr>
      </w:pPr>
    </w:p>
    <w:tbl>
      <w:tblPr>
        <w:tblW w:w="1033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8079"/>
      </w:tblGrid>
      <w:tr w:rsidR="005845C1" w:rsidRPr="0080594F" w14:paraId="1631F0F4" w14:textId="77777777" w:rsidTr="001F00E4">
        <w:tc>
          <w:tcPr>
            <w:tcW w:w="2253" w:type="dxa"/>
          </w:tcPr>
          <w:p w14:paraId="0EC856C2" w14:textId="77777777" w:rsidR="00543F98" w:rsidRPr="0080594F" w:rsidRDefault="00543F98" w:rsidP="00A24C09">
            <w:pPr>
              <w:jc w:val="both"/>
              <w:rPr>
                <w:rFonts w:ascii="Arial" w:hAnsi="Arial" w:cs="Arial"/>
                <w:b/>
                <w:bCs/>
              </w:rPr>
            </w:pPr>
            <w:r w:rsidRPr="0080594F">
              <w:rPr>
                <w:rFonts w:ascii="Arial" w:hAnsi="Arial" w:cs="Arial"/>
                <w:b/>
                <w:bCs/>
              </w:rPr>
              <w:t>Job Title and Grade</w:t>
            </w:r>
          </w:p>
        </w:tc>
        <w:tc>
          <w:tcPr>
            <w:tcW w:w="8079" w:type="dxa"/>
          </w:tcPr>
          <w:p w14:paraId="36B4F8B7" w14:textId="38332E3E" w:rsidR="003E69AE" w:rsidRPr="006F79A5" w:rsidRDefault="009F35BB" w:rsidP="00A24C09">
            <w:pPr>
              <w:tabs>
                <w:tab w:val="left" w:pos="283"/>
              </w:tabs>
              <w:jc w:val="both"/>
              <w:rPr>
                <w:rFonts w:ascii="Arial" w:hAnsi="Arial" w:cs="Arial"/>
                <w:iCs/>
              </w:rPr>
            </w:pPr>
            <w:r w:rsidRPr="006F79A5">
              <w:rPr>
                <w:rFonts w:ascii="Arial" w:hAnsi="Arial" w:cs="Arial"/>
                <w:iCs/>
              </w:rPr>
              <w:t>Grade VII</w:t>
            </w:r>
            <w:r w:rsidR="006F79A5" w:rsidRPr="006F79A5">
              <w:rPr>
                <w:rFonts w:ascii="Arial" w:hAnsi="Arial" w:cs="Arial"/>
                <w:iCs/>
              </w:rPr>
              <w:t xml:space="preserve">, </w:t>
            </w:r>
            <w:r w:rsidR="00483CB2" w:rsidRPr="006F79A5">
              <w:rPr>
                <w:rFonts w:ascii="Arial" w:hAnsi="Arial" w:cs="Arial"/>
                <w:iCs/>
              </w:rPr>
              <w:t>Process Improvement</w:t>
            </w:r>
            <w:r w:rsidR="002616DB" w:rsidRPr="006F79A5">
              <w:rPr>
                <w:rFonts w:ascii="Arial" w:hAnsi="Arial" w:cs="Arial"/>
                <w:iCs/>
              </w:rPr>
              <w:t xml:space="preserve"> </w:t>
            </w:r>
            <w:r w:rsidR="009D73C0" w:rsidRPr="006F79A5">
              <w:rPr>
                <w:rFonts w:ascii="Arial" w:hAnsi="Arial" w:cs="Arial"/>
                <w:iCs/>
              </w:rPr>
              <w:t>Lead</w:t>
            </w:r>
          </w:p>
          <w:p w14:paraId="1E81CCBA" w14:textId="77777777" w:rsidR="006F79A5" w:rsidRPr="0080594F" w:rsidRDefault="006F79A5" w:rsidP="00A24C09">
            <w:pPr>
              <w:tabs>
                <w:tab w:val="left" w:pos="283"/>
              </w:tabs>
              <w:jc w:val="both"/>
              <w:rPr>
                <w:rFonts w:ascii="Arial" w:hAnsi="Arial" w:cs="Arial"/>
                <w:iCs/>
              </w:rPr>
            </w:pPr>
          </w:p>
          <w:p w14:paraId="57B64CB6" w14:textId="77777777" w:rsidR="00F654EB" w:rsidRPr="0080594F" w:rsidRDefault="00346A2F" w:rsidP="00A24C09">
            <w:pPr>
              <w:tabs>
                <w:tab w:val="left" w:pos="283"/>
              </w:tabs>
              <w:jc w:val="both"/>
              <w:rPr>
                <w:rFonts w:ascii="Arial" w:hAnsi="Arial" w:cs="Arial"/>
                <w:iCs/>
              </w:rPr>
            </w:pPr>
            <w:r w:rsidRPr="0080594F">
              <w:rPr>
                <w:rFonts w:ascii="Arial" w:hAnsi="Arial" w:cs="Arial"/>
                <w:iCs/>
              </w:rPr>
              <w:t>(</w:t>
            </w:r>
            <w:r w:rsidR="00F654EB" w:rsidRPr="0080594F">
              <w:rPr>
                <w:rFonts w:ascii="Arial" w:hAnsi="Arial" w:cs="Arial"/>
                <w:iCs/>
              </w:rPr>
              <w:t xml:space="preserve">Grade Code </w:t>
            </w:r>
            <w:r w:rsidR="00473391" w:rsidRPr="0080594F">
              <w:rPr>
                <w:rFonts w:ascii="Arial" w:hAnsi="Arial" w:cs="Arial"/>
                <w:iCs/>
              </w:rPr>
              <w:t>0582</w:t>
            </w:r>
            <w:r w:rsidRPr="0080594F">
              <w:rPr>
                <w:rFonts w:ascii="Arial" w:hAnsi="Arial" w:cs="Arial"/>
                <w:iCs/>
              </w:rPr>
              <w:t>)</w:t>
            </w:r>
          </w:p>
          <w:p w14:paraId="07A9BFDB" w14:textId="77777777" w:rsidR="00543F98" w:rsidRPr="0080594F" w:rsidRDefault="00543F98" w:rsidP="00082FD9">
            <w:pPr>
              <w:tabs>
                <w:tab w:val="left" w:pos="283"/>
              </w:tabs>
              <w:ind w:left="720"/>
              <w:jc w:val="both"/>
              <w:rPr>
                <w:rFonts w:ascii="Arial" w:hAnsi="Arial" w:cs="Arial"/>
              </w:rPr>
            </w:pPr>
          </w:p>
        </w:tc>
      </w:tr>
      <w:tr w:rsidR="005845C1" w:rsidRPr="0080594F" w14:paraId="765213E7" w14:textId="77777777" w:rsidTr="001F00E4">
        <w:tc>
          <w:tcPr>
            <w:tcW w:w="2253" w:type="dxa"/>
          </w:tcPr>
          <w:p w14:paraId="14F5838E" w14:textId="77777777" w:rsidR="00543F98" w:rsidRPr="0080594F" w:rsidRDefault="00543F98" w:rsidP="00A24C09">
            <w:pPr>
              <w:jc w:val="both"/>
              <w:rPr>
                <w:rFonts w:ascii="Arial" w:hAnsi="Arial" w:cs="Arial"/>
                <w:b/>
                <w:bCs/>
              </w:rPr>
            </w:pPr>
            <w:r w:rsidRPr="0080594F">
              <w:rPr>
                <w:rFonts w:ascii="Arial" w:hAnsi="Arial" w:cs="Arial"/>
                <w:b/>
                <w:bCs/>
              </w:rPr>
              <w:t>Campaign Reference</w:t>
            </w:r>
          </w:p>
        </w:tc>
        <w:tc>
          <w:tcPr>
            <w:tcW w:w="8079" w:type="dxa"/>
          </w:tcPr>
          <w:p w14:paraId="4A0A5558" w14:textId="77777777" w:rsidR="001F00E4" w:rsidRDefault="006F79A5" w:rsidP="003E69AE">
            <w:pPr>
              <w:jc w:val="both"/>
              <w:rPr>
                <w:rFonts w:ascii="Arial" w:hAnsi="Arial" w:cs="Arial"/>
                <w:iCs/>
              </w:rPr>
            </w:pPr>
            <w:r>
              <w:rPr>
                <w:rFonts w:ascii="Arial" w:hAnsi="Arial" w:cs="Arial"/>
                <w:iCs/>
              </w:rPr>
              <w:t>NRS15418</w:t>
            </w:r>
          </w:p>
          <w:p w14:paraId="29C499EE" w14:textId="1A97BBBF" w:rsidR="006F79A5" w:rsidRPr="0080594F" w:rsidRDefault="006F79A5" w:rsidP="003E69AE">
            <w:pPr>
              <w:jc w:val="both"/>
              <w:rPr>
                <w:rFonts w:ascii="Arial" w:hAnsi="Arial" w:cs="Arial"/>
                <w:iCs/>
              </w:rPr>
            </w:pPr>
          </w:p>
        </w:tc>
      </w:tr>
      <w:tr w:rsidR="005845C1" w:rsidRPr="0080594F" w14:paraId="48F932C6" w14:textId="77777777" w:rsidTr="001F00E4">
        <w:tc>
          <w:tcPr>
            <w:tcW w:w="2253" w:type="dxa"/>
          </w:tcPr>
          <w:p w14:paraId="45D279F5" w14:textId="77777777" w:rsidR="00543F98" w:rsidRPr="0080594F" w:rsidRDefault="00543F98" w:rsidP="00A24C09">
            <w:pPr>
              <w:jc w:val="both"/>
              <w:rPr>
                <w:rFonts w:ascii="Arial" w:hAnsi="Arial" w:cs="Arial"/>
                <w:b/>
                <w:bCs/>
              </w:rPr>
            </w:pPr>
            <w:r w:rsidRPr="0080594F">
              <w:rPr>
                <w:rFonts w:ascii="Arial" w:hAnsi="Arial" w:cs="Arial"/>
                <w:b/>
                <w:bCs/>
              </w:rPr>
              <w:t>Closing Date</w:t>
            </w:r>
          </w:p>
          <w:p w14:paraId="369D7B5B" w14:textId="77777777" w:rsidR="00543F98" w:rsidRPr="0080594F" w:rsidRDefault="00543F98" w:rsidP="00A24C09">
            <w:pPr>
              <w:jc w:val="both"/>
              <w:rPr>
                <w:rFonts w:ascii="Arial" w:hAnsi="Arial" w:cs="Arial"/>
                <w:b/>
                <w:bCs/>
              </w:rPr>
            </w:pPr>
          </w:p>
        </w:tc>
        <w:tc>
          <w:tcPr>
            <w:tcW w:w="8079" w:type="dxa"/>
          </w:tcPr>
          <w:p w14:paraId="5292133F" w14:textId="2294F072" w:rsidR="00543F98" w:rsidRPr="0080594F" w:rsidRDefault="00AD7D1C" w:rsidP="00802A37">
            <w:pPr>
              <w:jc w:val="both"/>
              <w:rPr>
                <w:rFonts w:ascii="Arial" w:hAnsi="Arial" w:cs="Arial"/>
                <w:iCs/>
              </w:rPr>
            </w:pPr>
            <w:r w:rsidRPr="00AD7D1C">
              <w:rPr>
                <w:rFonts w:ascii="Arial" w:hAnsi="Arial" w:cs="Arial"/>
                <w:iCs/>
              </w:rPr>
              <w:t xml:space="preserve">Monday </w:t>
            </w:r>
            <w:r w:rsidR="00832FEB">
              <w:rPr>
                <w:rFonts w:ascii="Arial" w:hAnsi="Arial" w:cs="Arial"/>
                <w:iCs/>
              </w:rPr>
              <w:t>8</w:t>
            </w:r>
            <w:r w:rsidR="00832FEB" w:rsidRPr="00832FEB">
              <w:rPr>
                <w:rFonts w:ascii="Arial" w:hAnsi="Arial" w:cs="Arial"/>
                <w:iCs/>
                <w:vertAlign w:val="superscript"/>
              </w:rPr>
              <w:t>th</w:t>
            </w:r>
            <w:r w:rsidRPr="00AD7D1C">
              <w:rPr>
                <w:rFonts w:ascii="Arial" w:hAnsi="Arial" w:cs="Arial"/>
                <w:iCs/>
              </w:rPr>
              <w:t xml:space="preserve"> of June 2026 at 12:00PM</w:t>
            </w:r>
          </w:p>
        </w:tc>
      </w:tr>
      <w:tr w:rsidR="005845C1" w:rsidRPr="0080594F" w14:paraId="545EE712" w14:textId="77777777" w:rsidTr="001F00E4">
        <w:tc>
          <w:tcPr>
            <w:tcW w:w="2253" w:type="dxa"/>
          </w:tcPr>
          <w:p w14:paraId="1B1DBC6F" w14:textId="77777777" w:rsidR="00543F98" w:rsidRPr="0080594F" w:rsidRDefault="00543F98" w:rsidP="00A24C09">
            <w:pPr>
              <w:jc w:val="both"/>
              <w:rPr>
                <w:rFonts w:ascii="Arial" w:hAnsi="Arial" w:cs="Arial"/>
                <w:b/>
                <w:bCs/>
              </w:rPr>
            </w:pPr>
            <w:r w:rsidRPr="0080594F">
              <w:rPr>
                <w:rFonts w:ascii="Arial" w:hAnsi="Arial" w:cs="Arial"/>
                <w:b/>
                <w:bCs/>
              </w:rPr>
              <w:t>Proposed Interview Date (s)</w:t>
            </w:r>
          </w:p>
        </w:tc>
        <w:tc>
          <w:tcPr>
            <w:tcW w:w="8079" w:type="dxa"/>
          </w:tcPr>
          <w:p w14:paraId="113B2EFD" w14:textId="77777777" w:rsidR="006F79A5" w:rsidRPr="006F79A5" w:rsidRDefault="006F79A5" w:rsidP="006F79A5">
            <w:pPr>
              <w:pStyle w:val="Heading7"/>
              <w:rPr>
                <w:rFonts w:cs="Arial"/>
                <w:b w:val="0"/>
                <w:sz w:val="20"/>
              </w:rPr>
            </w:pPr>
            <w:r w:rsidRPr="006F79A5">
              <w:rPr>
                <w:rFonts w:cs="Arial"/>
                <w:b w:val="0"/>
                <w:sz w:val="20"/>
              </w:rPr>
              <w:t>Candidates will normally be given at least two weeks' notice of interview. The timescale may be reduced in exceptional circumstances.</w:t>
            </w:r>
          </w:p>
          <w:p w14:paraId="5ED2B461" w14:textId="77777777" w:rsidR="00543F98" w:rsidRPr="006F79A5" w:rsidRDefault="00543F98">
            <w:pPr>
              <w:jc w:val="both"/>
              <w:rPr>
                <w:rFonts w:ascii="Arial" w:hAnsi="Arial" w:cs="Arial"/>
                <w:iCs/>
              </w:rPr>
            </w:pPr>
          </w:p>
        </w:tc>
      </w:tr>
      <w:tr w:rsidR="005845C1" w:rsidRPr="0080594F" w14:paraId="0D548593" w14:textId="77777777" w:rsidTr="001F00E4">
        <w:tc>
          <w:tcPr>
            <w:tcW w:w="2253" w:type="dxa"/>
          </w:tcPr>
          <w:p w14:paraId="57D384B7" w14:textId="77777777" w:rsidR="00543F98" w:rsidRPr="0080594F" w:rsidRDefault="00543F98" w:rsidP="005E2587">
            <w:pPr>
              <w:rPr>
                <w:rFonts w:ascii="Arial" w:hAnsi="Arial" w:cs="Arial"/>
                <w:b/>
                <w:bCs/>
              </w:rPr>
            </w:pPr>
            <w:r w:rsidRPr="0080594F">
              <w:rPr>
                <w:rFonts w:ascii="Arial" w:hAnsi="Arial" w:cs="Arial"/>
                <w:b/>
                <w:bCs/>
              </w:rPr>
              <w:t>Taking up Appointment</w:t>
            </w:r>
          </w:p>
        </w:tc>
        <w:tc>
          <w:tcPr>
            <w:tcW w:w="8079" w:type="dxa"/>
          </w:tcPr>
          <w:p w14:paraId="68973EE3" w14:textId="77777777" w:rsidR="00543F98" w:rsidRPr="0080594F" w:rsidRDefault="00543F98" w:rsidP="00A24C09">
            <w:pPr>
              <w:jc w:val="both"/>
              <w:rPr>
                <w:rFonts w:ascii="Arial" w:hAnsi="Arial" w:cs="Arial"/>
                <w:iCs/>
              </w:rPr>
            </w:pPr>
            <w:r w:rsidRPr="0080594F">
              <w:rPr>
                <w:rFonts w:ascii="Arial" w:hAnsi="Arial" w:cs="Arial"/>
                <w:iCs/>
              </w:rPr>
              <w:t>A start date will be indicated at job offer stage.</w:t>
            </w:r>
          </w:p>
        </w:tc>
      </w:tr>
      <w:tr w:rsidR="005845C1" w:rsidRPr="0080594F" w14:paraId="2D216E32" w14:textId="77777777" w:rsidTr="001F00E4">
        <w:tc>
          <w:tcPr>
            <w:tcW w:w="2253" w:type="dxa"/>
          </w:tcPr>
          <w:p w14:paraId="764DFC14" w14:textId="77777777" w:rsidR="00543F98" w:rsidRPr="0080594F" w:rsidRDefault="00543F98" w:rsidP="00A24C09">
            <w:pPr>
              <w:jc w:val="both"/>
              <w:rPr>
                <w:rFonts w:ascii="Arial" w:hAnsi="Arial" w:cs="Arial"/>
                <w:b/>
                <w:bCs/>
              </w:rPr>
            </w:pPr>
            <w:r w:rsidRPr="00943409">
              <w:rPr>
                <w:rFonts w:ascii="Arial" w:hAnsi="Arial" w:cs="Arial"/>
                <w:b/>
                <w:bCs/>
              </w:rPr>
              <w:t>Location of Post</w:t>
            </w:r>
          </w:p>
        </w:tc>
        <w:tc>
          <w:tcPr>
            <w:tcW w:w="8079" w:type="dxa"/>
          </w:tcPr>
          <w:p w14:paraId="28CC8D91" w14:textId="4A0E255D" w:rsidR="00543F98" w:rsidRPr="0080594F" w:rsidRDefault="003E69AE" w:rsidP="00082FD9">
            <w:pPr>
              <w:jc w:val="both"/>
              <w:rPr>
                <w:rFonts w:ascii="Arial" w:hAnsi="Arial" w:cs="Arial"/>
                <w:iCs/>
              </w:rPr>
            </w:pPr>
            <w:r w:rsidRPr="0080594F">
              <w:rPr>
                <w:rFonts w:ascii="Arial" w:hAnsi="Arial" w:cs="Arial"/>
                <w:iCs/>
              </w:rPr>
              <w:t>HSE Offices</w:t>
            </w:r>
            <w:r w:rsidR="00A209DA" w:rsidRPr="0080594F">
              <w:rPr>
                <w:rFonts w:ascii="Arial" w:hAnsi="Arial" w:cs="Arial"/>
                <w:iCs/>
              </w:rPr>
              <w:t>,</w:t>
            </w:r>
            <w:r w:rsidR="00147D51" w:rsidRPr="0080594F">
              <w:rPr>
                <w:rFonts w:ascii="Arial" w:hAnsi="Arial" w:cs="Arial"/>
                <w:iCs/>
              </w:rPr>
              <w:t xml:space="preserve"> </w:t>
            </w:r>
            <w:r w:rsidRPr="0080594F">
              <w:rPr>
                <w:rFonts w:ascii="Arial" w:hAnsi="Arial" w:cs="Arial"/>
                <w:iCs/>
              </w:rPr>
              <w:t>Millennium Park, Naas, Co. Kildare</w:t>
            </w:r>
          </w:p>
          <w:p w14:paraId="4A5FC8B8" w14:textId="77777777" w:rsidR="00082FD9" w:rsidRPr="0080594F" w:rsidRDefault="00082FD9" w:rsidP="00082FD9">
            <w:pPr>
              <w:jc w:val="both"/>
              <w:rPr>
                <w:rFonts w:ascii="Arial" w:hAnsi="Arial" w:cs="Arial"/>
                <w:iCs/>
              </w:rPr>
            </w:pPr>
          </w:p>
          <w:p w14:paraId="57A41AE7" w14:textId="77777777" w:rsidR="00346A2F" w:rsidRPr="0080594F" w:rsidRDefault="00346A2F" w:rsidP="00082FD9">
            <w:pPr>
              <w:jc w:val="both"/>
              <w:rPr>
                <w:rFonts w:ascii="Arial" w:hAnsi="Arial" w:cs="Arial"/>
                <w:spacing w:val="-3"/>
              </w:rPr>
            </w:pPr>
            <w:r w:rsidRPr="0080594F">
              <w:rPr>
                <w:rFonts w:ascii="Arial" w:hAnsi="Arial" w:cs="Arial"/>
                <w:spacing w:val="-3"/>
              </w:rPr>
              <w:t>The current vacancy available is permanent and whole time</w:t>
            </w:r>
          </w:p>
          <w:p w14:paraId="4DA8E483" w14:textId="77777777" w:rsidR="00346A2F" w:rsidRPr="0080594F" w:rsidRDefault="00346A2F" w:rsidP="00082FD9">
            <w:pPr>
              <w:jc w:val="both"/>
              <w:rPr>
                <w:rFonts w:ascii="Arial" w:hAnsi="Arial" w:cs="Arial"/>
                <w:iCs/>
              </w:rPr>
            </w:pPr>
          </w:p>
          <w:p w14:paraId="63535233" w14:textId="5A3FD0FC" w:rsidR="00082FD9" w:rsidRPr="0080594F" w:rsidRDefault="00082FD9" w:rsidP="00F22C3F">
            <w:pPr>
              <w:tabs>
                <w:tab w:val="left" w:pos="283"/>
              </w:tabs>
              <w:jc w:val="both"/>
              <w:rPr>
                <w:rFonts w:ascii="Arial" w:hAnsi="Arial" w:cs="Arial"/>
                <w:iCs/>
              </w:rPr>
            </w:pPr>
            <w:r w:rsidRPr="0080594F">
              <w:rPr>
                <w:rFonts w:ascii="Arial" w:hAnsi="Arial" w:cs="Arial"/>
                <w:iCs/>
              </w:rPr>
              <w:t xml:space="preserve">A panel may be </w:t>
            </w:r>
            <w:r w:rsidR="006F79A5">
              <w:rPr>
                <w:rFonts w:ascii="Arial" w:hAnsi="Arial" w:cs="Arial"/>
                <w:iCs/>
              </w:rPr>
              <w:t xml:space="preserve">formed as a result of this campaign for </w:t>
            </w:r>
            <w:r w:rsidR="006F79A5" w:rsidRPr="006F79A5">
              <w:rPr>
                <w:rFonts w:ascii="Arial" w:hAnsi="Arial" w:cs="Arial"/>
                <w:b/>
                <w:bCs/>
                <w:iCs/>
              </w:rPr>
              <w:t>Grade VII, Process Improvement Lead</w:t>
            </w:r>
            <w:r w:rsidR="00346A2F" w:rsidRPr="006F79A5">
              <w:rPr>
                <w:rFonts w:ascii="Arial" w:hAnsi="Arial" w:cs="Arial"/>
                <w:b/>
                <w:bCs/>
                <w:iCs/>
              </w:rPr>
              <w:t xml:space="preserve"> within the</w:t>
            </w:r>
            <w:r w:rsidR="003E69AE" w:rsidRPr="006F79A5">
              <w:rPr>
                <w:rFonts w:ascii="Arial" w:hAnsi="Arial" w:cs="Arial"/>
                <w:b/>
                <w:bCs/>
                <w:iCs/>
              </w:rPr>
              <w:t xml:space="preserve"> National HR </w:t>
            </w:r>
            <w:r w:rsidR="002616DB" w:rsidRPr="006F79A5">
              <w:rPr>
                <w:rFonts w:ascii="Arial" w:hAnsi="Arial" w:cs="Arial"/>
                <w:b/>
                <w:bCs/>
                <w:iCs/>
              </w:rPr>
              <w:t>Corporate Compliance</w:t>
            </w:r>
            <w:r w:rsidR="003E69AE" w:rsidRPr="006F79A5">
              <w:rPr>
                <w:rFonts w:ascii="Arial" w:hAnsi="Arial" w:cs="Arial"/>
                <w:b/>
                <w:bCs/>
                <w:iCs/>
              </w:rPr>
              <w:t xml:space="preserve"> Unit</w:t>
            </w:r>
            <w:r w:rsidR="00A319B2" w:rsidRPr="0080594F">
              <w:rPr>
                <w:rFonts w:ascii="Arial" w:hAnsi="Arial" w:cs="Arial"/>
                <w:iCs/>
              </w:rPr>
              <w:t xml:space="preserve"> </w:t>
            </w:r>
            <w:r w:rsidRPr="0080594F">
              <w:rPr>
                <w:rFonts w:ascii="Arial" w:hAnsi="Arial" w:cs="Arial"/>
                <w:iCs/>
              </w:rPr>
              <w:t>from which permanent and specified purpose vacancies of full or part time duration may be filled.</w:t>
            </w:r>
          </w:p>
          <w:p w14:paraId="0E855BDA" w14:textId="77777777" w:rsidR="00543F98" w:rsidRPr="0080594F" w:rsidRDefault="00543F98" w:rsidP="00A24C09">
            <w:pPr>
              <w:ind w:left="360"/>
              <w:jc w:val="both"/>
              <w:rPr>
                <w:rFonts w:ascii="Arial" w:hAnsi="Arial" w:cs="Arial"/>
                <w:i/>
                <w:iCs/>
              </w:rPr>
            </w:pPr>
          </w:p>
        </w:tc>
      </w:tr>
      <w:tr w:rsidR="005845C1" w:rsidRPr="0080594F" w14:paraId="638CA195" w14:textId="77777777" w:rsidTr="001F00E4">
        <w:tc>
          <w:tcPr>
            <w:tcW w:w="2253" w:type="dxa"/>
          </w:tcPr>
          <w:p w14:paraId="768D503F" w14:textId="77777777" w:rsidR="00543F98" w:rsidRPr="0080594F" w:rsidRDefault="00543F98" w:rsidP="00A24C09">
            <w:pPr>
              <w:jc w:val="both"/>
              <w:rPr>
                <w:rFonts w:ascii="Arial" w:hAnsi="Arial" w:cs="Arial"/>
                <w:b/>
                <w:bCs/>
              </w:rPr>
            </w:pPr>
            <w:r w:rsidRPr="0080594F">
              <w:rPr>
                <w:rFonts w:ascii="Arial" w:hAnsi="Arial" w:cs="Arial"/>
                <w:b/>
                <w:bCs/>
              </w:rPr>
              <w:t>Informal Enquiries</w:t>
            </w:r>
          </w:p>
        </w:tc>
        <w:tc>
          <w:tcPr>
            <w:tcW w:w="8079" w:type="dxa"/>
          </w:tcPr>
          <w:p w14:paraId="0B18732A" w14:textId="5C608515" w:rsidR="003B66CB" w:rsidRDefault="003B66CB" w:rsidP="00E47817">
            <w:pPr>
              <w:rPr>
                <w:rFonts w:ascii="Arial" w:hAnsi="Arial" w:cs="Arial"/>
              </w:rPr>
            </w:pPr>
            <w:r>
              <w:rPr>
                <w:rFonts w:ascii="Arial" w:hAnsi="Arial" w:cs="Arial"/>
              </w:rPr>
              <w:t>Mr Hugh Brady, AND of HR CCRO</w:t>
            </w:r>
          </w:p>
          <w:p w14:paraId="6219C0DE" w14:textId="75717AB3" w:rsidR="00147D51" w:rsidRPr="0080594F" w:rsidRDefault="003B66CB" w:rsidP="00E47817">
            <w:pPr>
              <w:rPr>
                <w:rFonts w:ascii="Arial" w:hAnsi="Arial" w:cs="Arial"/>
              </w:rPr>
            </w:pPr>
            <w:r w:rsidRPr="003B66CB">
              <w:rPr>
                <w:rFonts w:ascii="Arial" w:hAnsi="Arial" w:cs="Arial"/>
                <w:b/>
              </w:rPr>
              <w:t>Email</w:t>
            </w:r>
            <w:r w:rsidR="00943409">
              <w:rPr>
                <w:rFonts w:ascii="Arial" w:hAnsi="Arial" w:cs="Arial"/>
                <w:b/>
              </w:rPr>
              <w:t>:</w:t>
            </w:r>
            <w:r>
              <w:rPr>
                <w:rFonts w:ascii="Arial" w:hAnsi="Arial" w:cs="Arial"/>
              </w:rPr>
              <w:t xml:space="preserve"> </w:t>
            </w:r>
            <w:hyperlink r:id="rId12" w:history="1">
              <w:r w:rsidR="006F79A5" w:rsidRPr="00C61955">
                <w:rPr>
                  <w:rStyle w:val="Hyperlink"/>
                  <w:rFonts w:ascii="Arial" w:hAnsi="Arial" w:cs="Arial"/>
                </w:rPr>
                <w:t>hugh.brady@hse.ie</w:t>
              </w:r>
            </w:hyperlink>
            <w:r w:rsidR="006F79A5">
              <w:rPr>
                <w:rFonts w:ascii="Arial" w:hAnsi="Arial" w:cs="Arial"/>
              </w:rPr>
              <w:t xml:space="preserve"> </w:t>
            </w:r>
            <w:r w:rsidR="00370AB0" w:rsidRPr="0080594F">
              <w:rPr>
                <w:rFonts w:ascii="Arial" w:hAnsi="Arial" w:cs="Arial"/>
              </w:rPr>
              <w:t xml:space="preserve"> </w:t>
            </w:r>
          </w:p>
          <w:p w14:paraId="45A4EFB4" w14:textId="77777777" w:rsidR="00543F98" w:rsidRPr="0080594F" w:rsidRDefault="00543F98" w:rsidP="003B66CB">
            <w:pPr>
              <w:rPr>
                <w:rFonts w:ascii="Arial" w:hAnsi="Arial" w:cs="Arial"/>
                <w:b/>
              </w:rPr>
            </w:pPr>
          </w:p>
        </w:tc>
      </w:tr>
      <w:tr w:rsidR="006F79A5" w:rsidRPr="006F79A5" w14:paraId="2CEE3C0F" w14:textId="77777777" w:rsidTr="001F00E4">
        <w:tc>
          <w:tcPr>
            <w:tcW w:w="2253" w:type="dxa"/>
          </w:tcPr>
          <w:p w14:paraId="1385C3A8" w14:textId="66D24DB1" w:rsidR="006F79A5" w:rsidRPr="006F79A5" w:rsidRDefault="006F79A5" w:rsidP="006F79A5">
            <w:pPr>
              <w:jc w:val="both"/>
              <w:rPr>
                <w:rFonts w:ascii="Arial" w:hAnsi="Arial" w:cs="Arial"/>
                <w:b/>
                <w:bCs/>
              </w:rPr>
            </w:pPr>
            <w:r w:rsidRPr="006F79A5">
              <w:rPr>
                <w:rFonts w:ascii="Arial" w:hAnsi="Arial" w:cs="Arial"/>
                <w:b/>
                <w:bCs/>
              </w:rPr>
              <w:t xml:space="preserve">Reasonable Accommodations </w:t>
            </w:r>
          </w:p>
        </w:tc>
        <w:tc>
          <w:tcPr>
            <w:tcW w:w="8079" w:type="dxa"/>
          </w:tcPr>
          <w:p w14:paraId="2CFB6FD8" w14:textId="191329BD" w:rsidR="006F79A5" w:rsidRPr="006F79A5" w:rsidRDefault="006F79A5" w:rsidP="006F79A5">
            <w:pPr>
              <w:spacing w:line="276" w:lineRule="auto"/>
              <w:rPr>
                <w:rFonts w:ascii="Arial" w:eastAsiaTheme="minorHAnsi" w:hAnsi="Arial" w:cs="Arial"/>
                <w:lang w:eastAsia="en-US"/>
              </w:rPr>
            </w:pPr>
            <w:r w:rsidRPr="006F79A5">
              <w:rPr>
                <w:rFonts w:ascii="Arial" w:hAnsi="Arial" w:cs="Arial"/>
              </w:rPr>
              <w:t xml:space="preserve">Candidates who require a Reasonable Accommodation/s to support their participation, at any stage, in the recruitment and selection process, should email </w:t>
            </w:r>
            <w:hyperlink r:id="rId13" w:history="1">
              <w:r w:rsidRPr="00C61955">
                <w:rPr>
                  <w:rStyle w:val="Hyperlink"/>
                  <w:rFonts w:ascii="Arial" w:hAnsi="Arial" w:cs="Arial"/>
                </w:rPr>
                <w:t>recruitmanagement@hse.ie</w:t>
              </w:r>
            </w:hyperlink>
            <w:r>
              <w:rPr>
                <w:rFonts w:ascii="Arial" w:hAnsi="Arial" w:cs="Arial"/>
              </w:rPr>
              <w:t xml:space="preserve"> </w:t>
            </w:r>
          </w:p>
          <w:p w14:paraId="0DAFD0E9" w14:textId="77777777" w:rsidR="006F79A5" w:rsidRPr="006F79A5" w:rsidRDefault="006F79A5" w:rsidP="006F79A5">
            <w:pPr>
              <w:rPr>
                <w:rFonts w:ascii="Arial" w:hAnsi="Arial" w:cs="Arial"/>
              </w:rPr>
            </w:pPr>
          </w:p>
        </w:tc>
      </w:tr>
      <w:tr w:rsidR="005845C1" w:rsidRPr="0080594F" w14:paraId="126A7DC4" w14:textId="77777777" w:rsidTr="001F00E4">
        <w:tc>
          <w:tcPr>
            <w:tcW w:w="2253" w:type="dxa"/>
          </w:tcPr>
          <w:p w14:paraId="251FBF20" w14:textId="77777777" w:rsidR="00543F98" w:rsidRPr="0080594F" w:rsidRDefault="00543F98" w:rsidP="00A24C09">
            <w:pPr>
              <w:jc w:val="both"/>
              <w:rPr>
                <w:rFonts w:ascii="Arial" w:hAnsi="Arial" w:cs="Arial"/>
                <w:b/>
                <w:bCs/>
              </w:rPr>
            </w:pPr>
            <w:r w:rsidRPr="0080594F">
              <w:rPr>
                <w:rFonts w:ascii="Arial" w:hAnsi="Arial" w:cs="Arial"/>
                <w:b/>
                <w:bCs/>
              </w:rPr>
              <w:t>Details of Service</w:t>
            </w:r>
          </w:p>
          <w:p w14:paraId="4DF3FAFA" w14:textId="77777777" w:rsidR="00543F98" w:rsidRPr="0080594F" w:rsidRDefault="00543F98" w:rsidP="00A24C09">
            <w:pPr>
              <w:jc w:val="both"/>
              <w:rPr>
                <w:rFonts w:ascii="Arial" w:hAnsi="Arial" w:cs="Arial"/>
                <w:b/>
                <w:bCs/>
              </w:rPr>
            </w:pPr>
          </w:p>
        </w:tc>
        <w:tc>
          <w:tcPr>
            <w:tcW w:w="8079" w:type="dxa"/>
          </w:tcPr>
          <w:p w14:paraId="4D16458A" w14:textId="53C8B5FE" w:rsidR="00147D51" w:rsidRDefault="00147D51" w:rsidP="005E0D7F">
            <w:pPr>
              <w:pStyle w:val="NormalWeb"/>
              <w:spacing w:before="0" w:beforeAutospacing="0" w:after="0" w:afterAutospacing="0"/>
              <w:rPr>
                <w:rFonts w:ascii="Arial" w:hAnsi="Arial" w:cs="Arial"/>
                <w:sz w:val="20"/>
                <w:szCs w:val="20"/>
                <w:lang w:val="en-GB"/>
              </w:rPr>
            </w:pPr>
            <w:r w:rsidRPr="00C91FA5">
              <w:rPr>
                <w:rFonts w:ascii="Arial" w:hAnsi="Arial" w:cs="Arial"/>
                <w:sz w:val="20"/>
                <w:szCs w:val="20"/>
                <w:lang w:val="en-GB"/>
              </w:rPr>
              <w:t>The HSE and its funded agencies provide a wide range of essential health and social services to the population of Ireland. As the largest employer in the State</w:t>
            </w:r>
            <w:r w:rsidRPr="0080594F">
              <w:rPr>
                <w:rFonts w:ascii="Arial" w:hAnsi="Arial" w:cs="Arial"/>
                <w:sz w:val="20"/>
                <w:szCs w:val="20"/>
                <w:lang w:val="en-GB"/>
              </w:rPr>
              <w:t xml:space="preserve"> </w:t>
            </w:r>
            <w:r w:rsidRPr="00C91FA5">
              <w:rPr>
                <w:rFonts w:ascii="Arial" w:hAnsi="Arial" w:cs="Arial"/>
                <w:sz w:val="20"/>
                <w:szCs w:val="20"/>
                <w:lang w:val="en-GB"/>
              </w:rPr>
              <w:t>with over 67,000 direct employees and a further 35,000 employed through funded agencies</w:t>
            </w:r>
            <w:r w:rsidRPr="0080594F">
              <w:rPr>
                <w:rFonts w:ascii="Arial" w:hAnsi="Arial" w:cs="Arial"/>
                <w:sz w:val="20"/>
                <w:szCs w:val="20"/>
                <w:lang w:val="en-GB"/>
              </w:rPr>
              <w:t xml:space="preserve">, </w:t>
            </w:r>
            <w:r w:rsidRPr="00C91FA5">
              <w:rPr>
                <w:rFonts w:ascii="Arial" w:hAnsi="Arial" w:cs="Arial"/>
                <w:sz w:val="20"/>
                <w:szCs w:val="20"/>
                <w:lang w:val="en-GB"/>
              </w:rPr>
              <w:t>the HSE is a complex and dynamic organisation where every employee contributes to the delivery of high</w:t>
            </w:r>
            <w:r w:rsidR="002E371F" w:rsidRPr="0080594F">
              <w:rPr>
                <w:rFonts w:ascii="Arial" w:hAnsi="Arial" w:cs="Arial"/>
                <w:sz w:val="20"/>
                <w:szCs w:val="20"/>
                <w:lang w:val="en-GB"/>
              </w:rPr>
              <w:t xml:space="preserve"> </w:t>
            </w:r>
            <w:r w:rsidRPr="00C91FA5">
              <w:rPr>
                <w:rFonts w:ascii="Arial" w:hAnsi="Arial" w:cs="Arial"/>
                <w:sz w:val="20"/>
                <w:szCs w:val="20"/>
                <w:lang w:val="en-GB"/>
              </w:rPr>
              <w:t>quality care.</w:t>
            </w:r>
          </w:p>
          <w:p w14:paraId="6DA11127" w14:textId="77777777" w:rsidR="005E0D7F" w:rsidRPr="00C91FA5" w:rsidRDefault="005E0D7F" w:rsidP="005E0D7F">
            <w:pPr>
              <w:pStyle w:val="NormalWeb"/>
              <w:spacing w:before="0" w:beforeAutospacing="0" w:after="0" w:afterAutospacing="0"/>
              <w:rPr>
                <w:rFonts w:ascii="Arial" w:hAnsi="Arial" w:cs="Arial"/>
                <w:sz w:val="20"/>
                <w:szCs w:val="20"/>
                <w:lang w:val="en-GB"/>
              </w:rPr>
            </w:pPr>
          </w:p>
          <w:p w14:paraId="7145B1AC" w14:textId="77777777" w:rsidR="006D512E" w:rsidRDefault="00147D51" w:rsidP="005E0D7F">
            <w:pPr>
              <w:pStyle w:val="NormalWeb"/>
              <w:spacing w:before="0" w:beforeAutospacing="0" w:after="0" w:afterAutospacing="0"/>
              <w:rPr>
                <w:rFonts w:ascii="Arial" w:hAnsi="Arial" w:cs="Arial"/>
                <w:sz w:val="20"/>
                <w:szCs w:val="20"/>
                <w:lang w:val="en-GB"/>
              </w:rPr>
            </w:pPr>
            <w:r w:rsidRPr="00C91FA5">
              <w:rPr>
                <w:rFonts w:ascii="Arial" w:hAnsi="Arial" w:cs="Arial"/>
                <w:sz w:val="20"/>
                <w:szCs w:val="20"/>
                <w:lang w:val="en-GB"/>
              </w:rPr>
              <w:t>The National Human Resources (HR) Directorate plays a central role in supporting the workforce that delivers these services. It aims to foster a supportive and high</w:t>
            </w:r>
            <w:r w:rsidR="009E1A7C" w:rsidRPr="0080594F">
              <w:rPr>
                <w:rFonts w:ascii="Arial" w:hAnsi="Arial" w:cs="Arial"/>
                <w:sz w:val="20"/>
                <w:szCs w:val="20"/>
                <w:lang w:val="en-GB"/>
              </w:rPr>
              <w:t xml:space="preserve"> </w:t>
            </w:r>
            <w:r w:rsidRPr="00C91FA5">
              <w:rPr>
                <w:rFonts w:ascii="Arial" w:hAnsi="Arial" w:cs="Arial"/>
                <w:sz w:val="20"/>
                <w:szCs w:val="20"/>
                <w:lang w:val="en-GB"/>
              </w:rPr>
              <w:t>performing work environment underpinned by the HSE's core values of care, compassion, trust and learning. The HR Directorate is responsible for attracting, retaining and supporting staff, ensuring compliance with policies and procedures, and enabling the delivery of services</w:t>
            </w:r>
            <w:r w:rsidR="009E1A7C" w:rsidRPr="0080594F">
              <w:rPr>
                <w:rFonts w:ascii="Arial" w:hAnsi="Arial" w:cs="Arial"/>
                <w:sz w:val="20"/>
                <w:szCs w:val="20"/>
                <w:lang w:val="en-GB"/>
              </w:rPr>
              <w:t xml:space="preserve"> </w:t>
            </w:r>
            <w:r w:rsidRPr="00C91FA5">
              <w:rPr>
                <w:rFonts w:ascii="Arial" w:hAnsi="Arial" w:cs="Arial"/>
                <w:sz w:val="20"/>
                <w:szCs w:val="20"/>
                <w:lang w:val="en-GB"/>
              </w:rPr>
              <w:t>in line with best practices and legal requirements</w:t>
            </w:r>
            <w:r w:rsidR="009E1A7C" w:rsidRPr="0080594F">
              <w:rPr>
                <w:rFonts w:ascii="Arial" w:hAnsi="Arial" w:cs="Arial"/>
                <w:sz w:val="20"/>
                <w:szCs w:val="20"/>
                <w:lang w:val="en-GB"/>
              </w:rPr>
              <w:t>.</w:t>
            </w:r>
          </w:p>
          <w:p w14:paraId="672C94AC" w14:textId="77777777" w:rsidR="005E0D7F" w:rsidRDefault="005E0D7F" w:rsidP="005E0D7F">
            <w:pPr>
              <w:pStyle w:val="NormalWeb"/>
              <w:spacing w:before="0" w:beforeAutospacing="0" w:after="0" w:afterAutospacing="0"/>
              <w:rPr>
                <w:rFonts w:ascii="Arial" w:hAnsi="Arial" w:cs="Arial"/>
                <w:sz w:val="20"/>
                <w:szCs w:val="20"/>
                <w:lang w:val="en-GB"/>
              </w:rPr>
            </w:pPr>
          </w:p>
          <w:p w14:paraId="78B04928" w14:textId="6D135B2C" w:rsidR="006D512E" w:rsidRDefault="006D512E" w:rsidP="005E0D7F">
            <w:pPr>
              <w:pStyle w:val="NormalWeb"/>
              <w:spacing w:before="0" w:beforeAutospacing="0" w:after="0" w:afterAutospacing="0"/>
              <w:rPr>
                <w:rFonts w:ascii="Arial" w:hAnsi="Arial" w:cs="Arial"/>
                <w:sz w:val="20"/>
                <w:szCs w:val="20"/>
                <w:lang w:val="en-GB"/>
              </w:rPr>
            </w:pPr>
            <w:r>
              <w:rPr>
                <w:rFonts w:ascii="Arial" w:hAnsi="Arial" w:cs="Arial"/>
                <w:sz w:val="20"/>
                <w:szCs w:val="20"/>
                <w:lang w:val="en-GB"/>
              </w:rPr>
              <w:t>As part of National HR, the Corporate Compliance &amp; Resource Optimisation (CCRO) Unit provides oversight and assurance that the HSE is complian</w:t>
            </w:r>
            <w:r w:rsidR="00B324B9">
              <w:rPr>
                <w:rFonts w:ascii="Arial" w:hAnsi="Arial" w:cs="Arial"/>
                <w:sz w:val="20"/>
                <w:szCs w:val="20"/>
                <w:lang w:val="en-GB"/>
              </w:rPr>
              <w:t>t</w:t>
            </w:r>
            <w:r>
              <w:rPr>
                <w:rFonts w:ascii="Arial" w:hAnsi="Arial" w:cs="Arial"/>
                <w:sz w:val="20"/>
                <w:szCs w:val="20"/>
                <w:lang w:val="en-GB"/>
              </w:rPr>
              <w:t xml:space="preserve"> with employment related policies, national financial regulations and relevant legislation.</w:t>
            </w:r>
          </w:p>
          <w:p w14:paraId="32F23F13" w14:textId="77777777" w:rsidR="00543F98" w:rsidRPr="00C91FA5" w:rsidRDefault="00543F98" w:rsidP="002535A5">
            <w:pPr>
              <w:rPr>
                <w:rFonts w:ascii="Arial" w:hAnsi="Arial" w:cs="Arial"/>
              </w:rPr>
            </w:pPr>
          </w:p>
        </w:tc>
      </w:tr>
      <w:tr w:rsidR="005845C1" w:rsidRPr="0080594F" w14:paraId="35507BD8" w14:textId="77777777" w:rsidTr="001F00E4">
        <w:tc>
          <w:tcPr>
            <w:tcW w:w="2253" w:type="dxa"/>
          </w:tcPr>
          <w:p w14:paraId="1A679515" w14:textId="77777777" w:rsidR="00543F98" w:rsidRPr="0080594F" w:rsidRDefault="00543F98" w:rsidP="00A24C09">
            <w:pPr>
              <w:jc w:val="both"/>
              <w:rPr>
                <w:rFonts w:ascii="Arial" w:hAnsi="Arial" w:cs="Arial"/>
                <w:b/>
                <w:bCs/>
              </w:rPr>
            </w:pPr>
            <w:r w:rsidRPr="0080594F">
              <w:rPr>
                <w:rFonts w:ascii="Arial" w:hAnsi="Arial" w:cs="Arial"/>
                <w:b/>
                <w:bCs/>
              </w:rPr>
              <w:t>Reporting Relationship</w:t>
            </w:r>
          </w:p>
        </w:tc>
        <w:tc>
          <w:tcPr>
            <w:tcW w:w="8079" w:type="dxa"/>
          </w:tcPr>
          <w:p w14:paraId="08ABBAC8" w14:textId="5C919879" w:rsidR="005E0D7F" w:rsidRDefault="005E0D7F" w:rsidP="005E0D7F">
            <w:pPr>
              <w:rPr>
                <w:rFonts w:ascii="Arial" w:hAnsi="Arial" w:cs="Arial"/>
              </w:rPr>
            </w:pPr>
            <w:r w:rsidRPr="001F00E4">
              <w:rPr>
                <w:rFonts w:ascii="Arial" w:hAnsi="Arial" w:cs="Arial"/>
              </w:rPr>
              <w:t xml:space="preserve">The post holder will report to </w:t>
            </w:r>
            <w:r>
              <w:rPr>
                <w:rFonts w:ascii="Arial" w:hAnsi="Arial" w:cs="Arial"/>
              </w:rPr>
              <w:t>the Assistant National Director of HR - Corporate Compliance Resource Optimisation (CCRO)</w:t>
            </w:r>
            <w:r w:rsidR="006F79A5">
              <w:rPr>
                <w:rFonts w:ascii="Arial" w:hAnsi="Arial" w:cs="Arial"/>
              </w:rPr>
              <w:t xml:space="preserve"> or </w:t>
            </w:r>
            <w:proofErr w:type="gramStart"/>
            <w:r w:rsidR="006F79A5">
              <w:rPr>
                <w:rFonts w:ascii="Arial" w:hAnsi="Arial" w:cs="Arial"/>
              </w:rPr>
              <w:t>other</w:t>
            </w:r>
            <w:proofErr w:type="gramEnd"/>
            <w:r w:rsidR="006F79A5">
              <w:rPr>
                <w:rFonts w:ascii="Arial" w:hAnsi="Arial" w:cs="Arial"/>
              </w:rPr>
              <w:t xml:space="preserve"> nominated manager</w:t>
            </w:r>
            <w:r>
              <w:rPr>
                <w:rFonts w:ascii="Arial" w:hAnsi="Arial" w:cs="Arial"/>
              </w:rPr>
              <w:t xml:space="preserve">.  </w:t>
            </w:r>
          </w:p>
          <w:p w14:paraId="294ACABD" w14:textId="77777777" w:rsidR="0080594F" w:rsidRPr="0080594F" w:rsidRDefault="0080594F" w:rsidP="006F79A5">
            <w:pPr>
              <w:rPr>
                <w:rFonts w:ascii="Arial" w:hAnsi="Arial" w:cs="Arial"/>
                <w:bCs/>
              </w:rPr>
            </w:pPr>
          </w:p>
        </w:tc>
      </w:tr>
      <w:tr w:rsidR="005845C1" w:rsidRPr="0080594F" w14:paraId="53462C0D" w14:textId="77777777" w:rsidTr="001F00E4">
        <w:tc>
          <w:tcPr>
            <w:tcW w:w="2253" w:type="dxa"/>
          </w:tcPr>
          <w:p w14:paraId="6BABD65F" w14:textId="77777777" w:rsidR="00543F98" w:rsidRPr="0080594F" w:rsidRDefault="00543F98" w:rsidP="00A24C09">
            <w:pPr>
              <w:jc w:val="both"/>
              <w:rPr>
                <w:rFonts w:ascii="Arial" w:hAnsi="Arial" w:cs="Arial"/>
                <w:b/>
                <w:bCs/>
              </w:rPr>
            </w:pPr>
            <w:r w:rsidRPr="0080594F">
              <w:rPr>
                <w:rFonts w:ascii="Arial" w:hAnsi="Arial" w:cs="Arial"/>
                <w:b/>
                <w:bCs/>
              </w:rPr>
              <w:t xml:space="preserve">Purpose of the Post </w:t>
            </w:r>
          </w:p>
          <w:p w14:paraId="3A4BF099" w14:textId="77777777" w:rsidR="00543F98" w:rsidRPr="0080594F" w:rsidRDefault="00543F98" w:rsidP="00A24C09">
            <w:pPr>
              <w:jc w:val="both"/>
              <w:rPr>
                <w:rFonts w:ascii="Arial" w:hAnsi="Arial" w:cs="Arial"/>
                <w:b/>
                <w:bCs/>
              </w:rPr>
            </w:pPr>
          </w:p>
        </w:tc>
        <w:tc>
          <w:tcPr>
            <w:tcW w:w="8079" w:type="dxa"/>
          </w:tcPr>
          <w:p w14:paraId="58D7FC17" w14:textId="60BD233F" w:rsidR="00D46557" w:rsidRDefault="00D46557" w:rsidP="004F5130">
            <w:pPr>
              <w:pStyle w:val="NormalWeb"/>
              <w:spacing w:before="0" w:beforeAutospacing="0" w:after="0" w:afterAutospacing="0"/>
              <w:rPr>
                <w:rFonts w:ascii="Arial" w:hAnsi="Arial" w:cs="Arial"/>
                <w:sz w:val="20"/>
                <w:szCs w:val="20"/>
                <w:lang w:val="en-GB"/>
              </w:rPr>
            </w:pPr>
            <w:r w:rsidRPr="00C91FA5">
              <w:rPr>
                <w:rFonts w:ascii="Arial" w:hAnsi="Arial" w:cs="Arial"/>
                <w:sz w:val="20"/>
                <w:szCs w:val="20"/>
                <w:lang w:val="en-GB"/>
              </w:rPr>
              <w:t>The purpose of this role is to support the development and implementation of robust, standardised HR related processes</w:t>
            </w:r>
            <w:r w:rsidR="002E371F" w:rsidRPr="0080594F">
              <w:rPr>
                <w:rFonts w:ascii="Arial" w:hAnsi="Arial" w:cs="Arial"/>
                <w:sz w:val="20"/>
                <w:szCs w:val="20"/>
                <w:lang w:val="en-GB"/>
              </w:rPr>
              <w:t xml:space="preserve">. </w:t>
            </w:r>
            <w:r w:rsidRPr="00C91FA5">
              <w:rPr>
                <w:rFonts w:ascii="Arial" w:hAnsi="Arial" w:cs="Arial"/>
                <w:sz w:val="20"/>
                <w:szCs w:val="20"/>
                <w:lang w:val="en-GB"/>
              </w:rPr>
              <w:t>The post holder will work closely with relevant teams to identify</w:t>
            </w:r>
            <w:r w:rsidR="00BC55EF" w:rsidRPr="0080594F">
              <w:rPr>
                <w:rFonts w:ascii="Arial" w:hAnsi="Arial" w:cs="Arial"/>
                <w:sz w:val="20"/>
                <w:szCs w:val="20"/>
                <w:lang w:val="en-GB"/>
              </w:rPr>
              <w:t xml:space="preserve"> and remediate</w:t>
            </w:r>
            <w:r w:rsidRPr="00C91FA5">
              <w:rPr>
                <w:rFonts w:ascii="Arial" w:hAnsi="Arial" w:cs="Arial"/>
                <w:sz w:val="20"/>
                <w:szCs w:val="20"/>
                <w:lang w:val="en-GB"/>
              </w:rPr>
              <w:t xml:space="preserve"> process gaps,</w:t>
            </w:r>
            <w:r w:rsidR="00357E6D" w:rsidRPr="0080594F">
              <w:rPr>
                <w:rFonts w:ascii="Arial" w:hAnsi="Arial" w:cs="Arial"/>
                <w:sz w:val="20"/>
                <w:szCs w:val="20"/>
                <w:lang w:val="en-GB"/>
              </w:rPr>
              <w:t xml:space="preserve"> streamline operations,</w:t>
            </w:r>
            <w:r w:rsidRPr="00C91FA5">
              <w:rPr>
                <w:rFonts w:ascii="Arial" w:hAnsi="Arial" w:cs="Arial"/>
                <w:sz w:val="20"/>
                <w:szCs w:val="20"/>
                <w:lang w:val="en-GB"/>
              </w:rPr>
              <w:t xml:space="preserve"> </w:t>
            </w:r>
            <w:r w:rsidR="002E371F" w:rsidRPr="0080594F">
              <w:rPr>
                <w:rFonts w:ascii="Arial" w:hAnsi="Arial" w:cs="Arial"/>
                <w:sz w:val="20"/>
                <w:szCs w:val="20"/>
                <w:lang w:val="en-GB"/>
              </w:rPr>
              <w:t>provide clear</w:t>
            </w:r>
            <w:r w:rsidR="00357E6D" w:rsidRPr="0080594F">
              <w:rPr>
                <w:rFonts w:ascii="Arial" w:hAnsi="Arial" w:cs="Arial"/>
                <w:sz w:val="20"/>
                <w:szCs w:val="20"/>
                <w:lang w:val="en-GB"/>
              </w:rPr>
              <w:t xml:space="preserve"> </w:t>
            </w:r>
            <w:r w:rsidR="00357E6D" w:rsidRPr="0080594F">
              <w:rPr>
                <w:rFonts w:ascii="Arial" w:hAnsi="Arial" w:cs="Arial"/>
                <w:sz w:val="20"/>
                <w:szCs w:val="20"/>
                <w:lang w:val="en-GB"/>
              </w:rPr>
              <w:lastRenderedPageBreak/>
              <w:t>process</w:t>
            </w:r>
            <w:r w:rsidR="002E371F" w:rsidRPr="0080594F">
              <w:rPr>
                <w:rFonts w:ascii="Arial" w:hAnsi="Arial" w:cs="Arial"/>
                <w:sz w:val="20"/>
                <w:szCs w:val="20"/>
                <w:lang w:val="en-GB"/>
              </w:rPr>
              <w:t xml:space="preserve"> documentation and guidance </w:t>
            </w:r>
            <w:r w:rsidRPr="00C91FA5">
              <w:rPr>
                <w:rFonts w:ascii="Arial" w:hAnsi="Arial" w:cs="Arial"/>
                <w:sz w:val="20"/>
                <w:szCs w:val="20"/>
                <w:lang w:val="en-GB"/>
              </w:rPr>
              <w:t>and support compliance with HSE terms and conditions and national pay frameworks.</w:t>
            </w:r>
          </w:p>
          <w:p w14:paraId="782D105D" w14:textId="77777777" w:rsidR="004F5130" w:rsidRDefault="004F5130" w:rsidP="004F5130">
            <w:pPr>
              <w:pStyle w:val="NormalWeb"/>
              <w:spacing w:before="0" w:beforeAutospacing="0" w:after="0" w:afterAutospacing="0"/>
              <w:rPr>
                <w:rFonts w:ascii="Arial" w:hAnsi="Arial" w:cs="Arial"/>
                <w:sz w:val="20"/>
                <w:szCs w:val="20"/>
                <w:lang w:val="en-GB"/>
              </w:rPr>
            </w:pPr>
          </w:p>
          <w:p w14:paraId="495BD38A" w14:textId="5770178F" w:rsidR="00543F98" w:rsidRDefault="007508BB" w:rsidP="004F5130">
            <w:pPr>
              <w:pStyle w:val="NormalWeb"/>
              <w:spacing w:before="0" w:beforeAutospacing="0" w:after="0" w:afterAutospacing="0"/>
              <w:rPr>
                <w:rFonts w:ascii="Arial" w:hAnsi="Arial" w:cs="Arial"/>
                <w:sz w:val="20"/>
                <w:szCs w:val="20"/>
                <w:lang w:val="en-GB"/>
              </w:rPr>
            </w:pPr>
            <w:r>
              <w:rPr>
                <w:rFonts w:ascii="Arial" w:hAnsi="Arial" w:cs="Arial"/>
                <w:sz w:val="20"/>
                <w:szCs w:val="20"/>
                <w:lang w:val="en-GB"/>
              </w:rPr>
              <w:t xml:space="preserve">This role will also ensure that lessons learned from operational reviews are translated into sustainable improvements, enhancing consistency, clarity and efficiency across the organisation. While the initial focus will be on </w:t>
            </w:r>
            <w:r w:rsidR="004F5130">
              <w:rPr>
                <w:rFonts w:ascii="Arial" w:hAnsi="Arial" w:cs="Arial"/>
                <w:sz w:val="20"/>
                <w:szCs w:val="20"/>
                <w:lang w:val="en-GB"/>
              </w:rPr>
              <w:t xml:space="preserve">HR processes impacting on payroll overpayments (including </w:t>
            </w:r>
            <w:r>
              <w:rPr>
                <w:rFonts w:ascii="Arial" w:hAnsi="Arial" w:cs="Arial"/>
                <w:sz w:val="20"/>
                <w:szCs w:val="20"/>
                <w:lang w:val="en-GB"/>
              </w:rPr>
              <w:t>time and attendance related processes</w:t>
            </w:r>
            <w:r w:rsidR="004F5130">
              <w:rPr>
                <w:rFonts w:ascii="Arial" w:hAnsi="Arial" w:cs="Arial"/>
                <w:sz w:val="20"/>
                <w:szCs w:val="20"/>
                <w:lang w:val="en-GB"/>
              </w:rPr>
              <w:t>)</w:t>
            </w:r>
            <w:r>
              <w:rPr>
                <w:rFonts w:ascii="Arial" w:hAnsi="Arial" w:cs="Arial"/>
                <w:sz w:val="20"/>
                <w:szCs w:val="20"/>
                <w:lang w:val="en-GB"/>
              </w:rPr>
              <w:t>, the remit will expand to include wider HR process enhancement as required.</w:t>
            </w:r>
          </w:p>
          <w:p w14:paraId="25CA0C4A" w14:textId="37C9197C" w:rsidR="004F5130" w:rsidRPr="00C91FA5" w:rsidRDefault="004F5130" w:rsidP="004F5130">
            <w:pPr>
              <w:pStyle w:val="NormalWeb"/>
              <w:spacing w:before="0" w:beforeAutospacing="0" w:after="0" w:afterAutospacing="0"/>
              <w:rPr>
                <w:rFonts w:ascii="Arial" w:hAnsi="Arial" w:cs="Arial"/>
              </w:rPr>
            </w:pPr>
          </w:p>
        </w:tc>
      </w:tr>
      <w:tr w:rsidR="005845C1" w:rsidRPr="0080594F" w14:paraId="454252C9" w14:textId="77777777" w:rsidTr="001F00E4">
        <w:tc>
          <w:tcPr>
            <w:tcW w:w="2253" w:type="dxa"/>
          </w:tcPr>
          <w:p w14:paraId="4614DF44" w14:textId="77777777" w:rsidR="00543F98" w:rsidRPr="0080594F" w:rsidRDefault="00543F98" w:rsidP="00A24C09">
            <w:pPr>
              <w:jc w:val="both"/>
              <w:rPr>
                <w:rFonts w:ascii="Arial" w:hAnsi="Arial" w:cs="Arial"/>
                <w:b/>
                <w:bCs/>
              </w:rPr>
            </w:pPr>
            <w:r w:rsidRPr="0080594F">
              <w:rPr>
                <w:rFonts w:ascii="Arial" w:hAnsi="Arial" w:cs="Arial"/>
                <w:b/>
                <w:bCs/>
              </w:rPr>
              <w:lastRenderedPageBreak/>
              <w:t>Principal Duties and Responsibilities</w:t>
            </w:r>
          </w:p>
          <w:p w14:paraId="29C606CD" w14:textId="77777777" w:rsidR="00543F98" w:rsidRPr="0080594F" w:rsidRDefault="00543F98" w:rsidP="00A24C09">
            <w:pPr>
              <w:jc w:val="both"/>
              <w:rPr>
                <w:rFonts w:ascii="Arial" w:hAnsi="Arial" w:cs="Arial"/>
                <w:b/>
                <w:bCs/>
              </w:rPr>
            </w:pPr>
          </w:p>
        </w:tc>
        <w:tc>
          <w:tcPr>
            <w:tcW w:w="8079" w:type="dxa"/>
          </w:tcPr>
          <w:p w14:paraId="57A4C1D5" w14:textId="77777777" w:rsidR="007A4259" w:rsidRDefault="00CC75F2" w:rsidP="00CC75F2">
            <w:pPr>
              <w:pStyle w:val="Default"/>
              <w:rPr>
                <w:color w:val="auto"/>
                <w:sz w:val="20"/>
                <w:szCs w:val="20"/>
              </w:rPr>
            </w:pPr>
            <w:r w:rsidRPr="0080594F">
              <w:rPr>
                <w:color w:val="auto"/>
                <w:sz w:val="20"/>
                <w:szCs w:val="20"/>
              </w:rPr>
              <w:t>The following are the key duties and responsibilities</w:t>
            </w:r>
            <w:r w:rsidR="007A4259" w:rsidRPr="0080594F">
              <w:rPr>
                <w:color w:val="auto"/>
                <w:sz w:val="20"/>
                <w:szCs w:val="20"/>
              </w:rPr>
              <w:t xml:space="preserve"> of this role.</w:t>
            </w:r>
          </w:p>
          <w:p w14:paraId="5435F3BD" w14:textId="77777777" w:rsidR="003E2BEC" w:rsidRDefault="003E2BEC" w:rsidP="00CC75F2">
            <w:pPr>
              <w:pStyle w:val="Default"/>
              <w:rPr>
                <w:color w:val="auto"/>
                <w:sz w:val="20"/>
                <w:szCs w:val="20"/>
              </w:rPr>
            </w:pPr>
          </w:p>
          <w:p w14:paraId="681544F5" w14:textId="77777777" w:rsidR="006B718D" w:rsidRPr="00EE65A2" w:rsidRDefault="006B718D" w:rsidP="006B718D">
            <w:pPr>
              <w:rPr>
                <w:rFonts w:ascii="Arial" w:hAnsi="Arial" w:cs="Arial"/>
                <w:b/>
                <w:iCs/>
              </w:rPr>
            </w:pPr>
            <w:r w:rsidRPr="00EE65A2">
              <w:rPr>
                <w:rFonts w:ascii="Arial" w:hAnsi="Arial" w:cs="Arial"/>
                <w:b/>
                <w:iCs/>
              </w:rPr>
              <w:t xml:space="preserve">Leadership </w:t>
            </w:r>
          </w:p>
          <w:p w14:paraId="13035F98" w14:textId="5FDB8A9D" w:rsidR="006B718D" w:rsidRPr="00EE65A2" w:rsidRDefault="006B718D" w:rsidP="006B718D">
            <w:pPr>
              <w:pStyle w:val="ListParagraph"/>
              <w:numPr>
                <w:ilvl w:val="0"/>
                <w:numId w:val="14"/>
              </w:numPr>
              <w:spacing w:before="120"/>
              <w:rPr>
                <w:rFonts w:ascii="Arial" w:hAnsi="Arial" w:cs="Arial"/>
              </w:rPr>
            </w:pPr>
            <w:r w:rsidRPr="00EE65A2">
              <w:rPr>
                <w:rFonts w:ascii="Arial" w:hAnsi="Arial" w:cs="Arial"/>
              </w:rPr>
              <w:t xml:space="preserve">Provide leadership and support for prioritised and agreed </w:t>
            </w:r>
            <w:r>
              <w:rPr>
                <w:rFonts w:ascii="Arial" w:hAnsi="Arial" w:cs="Arial"/>
              </w:rPr>
              <w:t>process</w:t>
            </w:r>
            <w:r w:rsidRPr="00EE65A2">
              <w:rPr>
                <w:rFonts w:ascii="Arial" w:hAnsi="Arial" w:cs="Arial"/>
              </w:rPr>
              <w:t xml:space="preserve"> improvements, change programmes and projects, ensuring timely and appropriate delivery.</w:t>
            </w:r>
          </w:p>
          <w:p w14:paraId="0A92BD70" w14:textId="5764C311"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Ensure a consistent approach to process improvement activities based on best practice and using recognised project and change management tools and lean methodologies.</w:t>
            </w:r>
          </w:p>
          <w:p w14:paraId="3A7A2C35" w14:textId="77777777" w:rsidR="006B718D" w:rsidRPr="00EE65A2" w:rsidRDefault="006B718D" w:rsidP="006B718D">
            <w:pPr>
              <w:numPr>
                <w:ilvl w:val="0"/>
                <w:numId w:val="14"/>
              </w:numPr>
              <w:spacing w:before="120"/>
              <w:rPr>
                <w:rFonts w:ascii="Arial" w:hAnsi="Arial" w:cs="Arial"/>
                <w:lang w:val="en-IE"/>
              </w:rPr>
            </w:pPr>
            <w:r w:rsidRPr="00EE65A2">
              <w:rPr>
                <w:rFonts w:ascii="Arial" w:hAnsi="Arial" w:cs="Arial"/>
                <w:lang w:val="en-IE"/>
              </w:rPr>
              <w:t>Identify and manage resources and funding assigned to projects, where appropriate.</w:t>
            </w:r>
          </w:p>
          <w:p w14:paraId="775C9E92" w14:textId="4F9C37C5" w:rsidR="006B718D" w:rsidRPr="00AE025D" w:rsidRDefault="006B718D" w:rsidP="006B718D">
            <w:pPr>
              <w:pStyle w:val="ListParagraph"/>
              <w:numPr>
                <w:ilvl w:val="0"/>
                <w:numId w:val="14"/>
              </w:numPr>
              <w:spacing w:before="120"/>
              <w:rPr>
                <w:rFonts w:ascii="Arial" w:hAnsi="Arial" w:cs="Arial"/>
              </w:rPr>
            </w:pPr>
            <w:r w:rsidRPr="00AE025D">
              <w:rPr>
                <w:rFonts w:ascii="Arial" w:hAnsi="Arial" w:cs="Arial"/>
              </w:rPr>
              <w:t>Carry out any other appropriate duties or assignments as requested by senior management team.</w:t>
            </w:r>
          </w:p>
          <w:p w14:paraId="373C388E" w14:textId="77777777" w:rsidR="006B718D" w:rsidRDefault="006B718D" w:rsidP="006B718D">
            <w:pPr>
              <w:pStyle w:val="ListParagraph"/>
              <w:numPr>
                <w:ilvl w:val="0"/>
                <w:numId w:val="14"/>
              </w:numPr>
              <w:spacing w:before="120"/>
              <w:rPr>
                <w:rFonts w:ascii="Arial" w:hAnsi="Arial" w:cs="Arial"/>
              </w:rPr>
            </w:pPr>
            <w:r w:rsidRPr="00AE025D">
              <w:rPr>
                <w:rFonts w:ascii="Arial" w:hAnsi="Arial" w:cs="Arial"/>
              </w:rPr>
              <w:t>Deputise for senior managers as required.</w:t>
            </w:r>
          </w:p>
          <w:p w14:paraId="234774AC" w14:textId="77777777" w:rsidR="006B718D" w:rsidRDefault="006B718D" w:rsidP="00CC75F2">
            <w:pPr>
              <w:pStyle w:val="Default"/>
              <w:rPr>
                <w:b/>
                <w:bCs/>
                <w:color w:val="auto"/>
                <w:sz w:val="20"/>
                <w:szCs w:val="20"/>
              </w:rPr>
            </w:pPr>
          </w:p>
          <w:p w14:paraId="498762B9" w14:textId="37145D2E" w:rsidR="003E2BEC" w:rsidRDefault="003E2BEC" w:rsidP="00CC75F2">
            <w:pPr>
              <w:pStyle w:val="Default"/>
              <w:rPr>
                <w:b/>
                <w:bCs/>
                <w:color w:val="auto"/>
                <w:sz w:val="20"/>
                <w:szCs w:val="20"/>
              </w:rPr>
            </w:pPr>
            <w:r w:rsidRPr="00C91FA5">
              <w:rPr>
                <w:b/>
                <w:bCs/>
                <w:color w:val="auto"/>
                <w:sz w:val="20"/>
                <w:szCs w:val="20"/>
              </w:rPr>
              <w:t>Process Review and Improvement</w:t>
            </w:r>
          </w:p>
          <w:p w14:paraId="7103E76D"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Promote and participate in the implementation and management of change.</w:t>
            </w:r>
          </w:p>
          <w:p w14:paraId="3DD232DD" w14:textId="2F574636"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 xml:space="preserve">Proactively identify inequities / inefficiencies in </w:t>
            </w:r>
            <w:r>
              <w:rPr>
                <w:rFonts w:ascii="Arial" w:hAnsi="Arial" w:cs="Arial"/>
              </w:rPr>
              <w:t xml:space="preserve">HR process / policy implementation </w:t>
            </w:r>
            <w:r w:rsidRPr="006B718D">
              <w:rPr>
                <w:rFonts w:ascii="Arial" w:hAnsi="Arial" w:cs="Arial"/>
              </w:rPr>
              <w:t xml:space="preserve">and implement </w:t>
            </w:r>
            <w:r>
              <w:rPr>
                <w:rFonts w:ascii="Arial" w:hAnsi="Arial" w:cs="Arial"/>
              </w:rPr>
              <w:t>process improvements</w:t>
            </w:r>
            <w:r w:rsidRPr="006B718D">
              <w:rPr>
                <w:rFonts w:ascii="Arial" w:hAnsi="Arial" w:cs="Arial"/>
              </w:rPr>
              <w:t xml:space="preserve"> in line with legislation and benchmarking against best practice structures.</w:t>
            </w:r>
          </w:p>
          <w:p w14:paraId="52F04631" w14:textId="77777777" w:rsidR="006B718D" w:rsidRPr="00C91FA5" w:rsidRDefault="006B718D" w:rsidP="006B718D">
            <w:pPr>
              <w:pStyle w:val="ListParagraph"/>
              <w:numPr>
                <w:ilvl w:val="0"/>
                <w:numId w:val="14"/>
              </w:numPr>
              <w:spacing w:before="120"/>
              <w:rPr>
                <w:rFonts w:ascii="Arial" w:hAnsi="Arial" w:cs="Arial"/>
              </w:rPr>
            </w:pPr>
            <w:r w:rsidRPr="006B718D">
              <w:rPr>
                <w:rFonts w:ascii="Arial" w:hAnsi="Arial" w:cs="Arial"/>
              </w:rPr>
              <w:t>Collaborate with HR and operational teams to document, map and improve processes, ensuring alignment with HSE terms and conditions and national pay frameworks.</w:t>
            </w:r>
          </w:p>
          <w:p w14:paraId="545AC578" w14:textId="77777777" w:rsidR="006B718D" w:rsidRDefault="006B718D" w:rsidP="006B718D">
            <w:pPr>
              <w:pStyle w:val="ListParagraph"/>
              <w:numPr>
                <w:ilvl w:val="0"/>
                <w:numId w:val="14"/>
              </w:numPr>
              <w:spacing w:before="120"/>
              <w:rPr>
                <w:rFonts w:ascii="Arial" w:hAnsi="Arial" w:cs="Arial"/>
              </w:rPr>
            </w:pPr>
            <w:r w:rsidRPr="006B718D">
              <w:rPr>
                <w:rFonts w:ascii="Arial" w:hAnsi="Arial" w:cs="Arial"/>
              </w:rPr>
              <w:t>Apply findings from audits, operational reviews and stakeholder feedback to inform process enhancements and reduce risk.</w:t>
            </w:r>
          </w:p>
          <w:p w14:paraId="2F3870BF" w14:textId="3AD1BB4D"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 xml:space="preserve">Lead on developing standard operating procedures </w:t>
            </w:r>
            <w:r w:rsidR="00C76BE8">
              <w:rPr>
                <w:rFonts w:ascii="Arial" w:hAnsi="Arial" w:cs="Arial"/>
              </w:rPr>
              <w:t xml:space="preserve">associated with HR processes / policies, with an initial focus on </w:t>
            </w:r>
            <w:r w:rsidR="00C76BE8" w:rsidRPr="006B718D">
              <w:rPr>
                <w:rFonts w:ascii="Arial" w:hAnsi="Arial" w:cs="Arial"/>
              </w:rPr>
              <w:t>HR processes relevant to payroll payments</w:t>
            </w:r>
            <w:r w:rsidR="00C76BE8">
              <w:rPr>
                <w:rFonts w:ascii="Arial" w:hAnsi="Arial" w:cs="Arial"/>
              </w:rPr>
              <w:t>, including nationally approved</w:t>
            </w:r>
            <w:r w:rsidRPr="006B718D">
              <w:rPr>
                <w:rFonts w:ascii="Arial" w:hAnsi="Arial" w:cs="Arial"/>
              </w:rPr>
              <w:t xml:space="preserve"> time &amp; attendance </w:t>
            </w:r>
            <w:r w:rsidR="00C76BE8">
              <w:rPr>
                <w:rFonts w:ascii="Arial" w:hAnsi="Arial" w:cs="Arial"/>
              </w:rPr>
              <w:t>processes</w:t>
            </w:r>
            <w:r w:rsidRPr="006B718D">
              <w:rPr>
                <w:rFonts w:ascii="Arial" w:hAnsi="Arial" w:cs="Arial"/>
              </w:rPr>
              <w:t>.</w:t>
            </w:r>
          </w:p>
          <w:p w14:paraId="43F62246" w14:textId="49A83089"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Maintain a good understanding of internal and external factors that can affect process improvement including awareness of local and national issues that impact on own area of work.</w:t>
            </w:r>
          </w:p>
          <w:p w14:paraId="548DB70A"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Embrace change and adapt local work practices accordingly by finding practical ways to make policies work, ensuring team knows how to action changes.</w:t>
            </w:r>
          </w:p>
          <w:p w14:paraId="5BB3CBC7"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Encourage and support staff through change processes.</w:t>
            </w:r>
          </w:p>
          <w:p w14:paraId="37FB003E" w14:textId="77777777" w:rsidR="006B718D" w:rsidRPr="006B718D" w:rsidRDefault="006B718D" w:rsidP="006B718D">
            <w:pPr>
              <w:spacing w:before="120"/>
              <w:rPr>
                <w:rFonts w:ascii="Arial" w:hAnsi="Arial" w:cs="Arial"/>
              </w:rPr>
            </w:pPr>
          </w:p>
          <w:p w14:paraId="16D7B88A" w14:textId="3117C481" w:rsidR="003E2BEC" w:rsidRPr="00A92E12" w:rsidRDefault="00A92E12" w:rsidP="00A92E12">
            <w:pPr>
              <w:pStyle w:val="Default"/>
              <w:rPr>
                <w:b/>
                <w:bCs/>
                <w:color w:val="auto"/>
                <w:sz w:val="20"/>
                <w:szCs w:val="20"/>
              </w:rPr>
            </w:pPr>
            <w:r w:rsidRPr="00A92E12">
              <w:rPr>
                <w:b/>
                <w:bCs/>
                <w:color w:val="auto"/>
                <w:sz w:val="20"/>
                <w:szCs w:val="20"/>
              </w:rPr>
              <w:t>Working With and Through Others</w:t>
            </w:r>
          </w:p>
          <w:p w14:paraId="3405931F" w14:textId="7B1A3906" w:rsidR="00D81EF1" w:rsidRPr="00A92E12" w:rsidRDefault="00D81EF1" w:rsidP="00A92E12">
            <w:pPr>
              <w:pStyle w:val="ListParagraph"/>
              <w:numPr>
                <w:ilvl w:val="0"/>
                <w:numId w:val="14"/>
              </w:numPr>
              <w:spacing w:before="120"/>
              <w:rPr>
                <w:rFonts w:ascii="Arial" w:hAnsi="Arial" w:cs="Arial"/>
              </w:rPr>
            </w:pPr>
            <w:r w:rsidRPr="00A92E12">
              <w:rPr>
                <w:rFonts w:ascii="Arial" w:hAnsi="Arial" w:cs="Arial"/>
              </w:rPr>
              <w:t>Develop strong working relationships with key stakeholders across National HR and local service areas to support effective implementation of improved practices.</w:t>
            </w:r>
          </w:p>
          <w:p w14:paraId="05A8BFF0" w14:textId="1EC6E5D3" w:rsidR="00D81EF1" w:rsidRPr="00A92E12" w:rsidRDefault="00D81EF1" w:rsidP="00A92E12">
            <w:pPr>
              <w:pStyle w:val="ListParagraph"/>
              <w:numPr>
                <w:ilvl w:val="0"/>
                <w:numId w:val="14"/>
              </w:numPr>
              <w:spacing w:before="120"/>
              <w:rPr>
                <w:rFonts w:ascii="Arial" w:hAnsi="Arial" w:cs="Arial"/>
              </w:rPr>
            </w:pPr>
            <w:r w:rsidRPr="00A92E12">
              <w:rPr>
                <w:rFonts w:ascii="Arial" w:hAnsi="Arial" w:cs="Arial"/>
              </w:rPr>
              <w:t>Provide clear, accessible guidance, information and documentation to support understanding and compliance with HR processes.</w:t>
            </w:r>
          </w:p>
          <w:p w14:paraId="11E3C779" w14:textId="4335F5F6" w:rsidR="00A92E12" w:rsidRPr="00A92E12" w:rsidRDefault="00A92E12" w:rsidP="00A92E12">
            <w:pPr>
              <w:pStyle w:val="ListParagraph"/>
              <w:numPr>
                <w:ilvl w:val="0"/>
                <w:numId w:val="14"/>
              </w:numPr>
              <w:spacing w:before="120"/>
              <w:rPr>
                <w:rFonts w:ascii="Arial" w:hAnsi="Arial" w:cs="Arial"/>
              </w:rPr>
            </w:pPr>
            <w:r w:rsidRPr="00A92E12">
              <w:rPr>
                <w:rFonts w:ascii="Arial" w:hAnsi="Arial" w:cs="Arial"/>
              </w:rPr>
              <w:lastRenderedPageBreak/>
              <w:t>Communicate effectively with all stakeholders and ensure information is disseminated in a timely manner</w:t>
            </w:r>
            <w:r>
              <w:rPr>
                <w:rFonts w:ascii="Arial" w:hAnsi="Arial" w:cs="Arial"/>
              </w:rPr>
              <w:t>.</w:t>
            </w:r>
          </w:p>
          <w:p w14:paraId="705D5551" w14:textId="0829C240" w:rsidR="00A92E12" w:rsidRPr="00A92E12" w:rsidRDefault="00A92E12" w:rsidP="00A92E12">
            <w:pPr>
              <w:pStyle w:val="ListParagraph"/>
              <w:numPr>
                <w:ilvl w:val="0"/>
                <w:numId w:val="14"/>
              </w:numPr>
              <w:spacing w:before="120"/>
              <w:rPr>
                <w:rFonts w:ascii="Arial" w:hAnsi="Arial" w:cs="Arial"/>
              </w:rPr>
            </w:pPr>
            <w:r w:rsidRPr="00A92E12">
              <w:rPr>
                <w:rFonts w:ascii="Arial" w:hAnsi="Arial" w:cs="Arial"/>
              </w:rPr>
              <w:t>Lead by example in practising the highest standard of conduct in accordance with relevant HSE codes, guides and policies</w:t>
            </w:r>
            <w:r>
              <w:rPr>
                <w:rFonts w:ascii="Arial" w:hAnsi="Arial" w:cs="Arial"/>
              </w:rPr>
              <w:t>.</w:t>
            </w:r>
          </w:p>
          <w:p w14:paraId="479EE78E" w14:textId="52F414FC" w:rsidR="00A92E12" w:rsidRPr="00A92E12" w:rsidRDefault="00A92E12" w:rsidP="00A92E12">
            <w:pPr>
              <w:pStyle w:val="ListParagraph"/>
              <w:numPr>
                <w:ilvl w:val="0"/>
                <w:numId w:val="14"/>
              </w:numPr>
              <w:spacing w:before="120"/>
              <w:rPr>
                <w:rFonts w:ascii="Arial" w:hAnsi="Arial" w:cs="Arial"/>
              </w:rPr>
            </w:pPr>
            <w:r w:rsidRPr="00A92E12">
              <w:rPr>
                <w:rFonts w:ascii="Arial" w:hAnsi="Arial" w:cs="Arial"/>
              </w:rPr>
              <w:t>Maintain and develop you and your teams’ area of expertise, keeping abreast of best practice developments, and technical advances</w:t>
            </w:r>
            <w:r>
              <w:rPr>
                <w:rFonts w:ascii="Arial" w:hAnsi="Arial" w:cs="Arial"/>
              </w:rPr>
              <w:t>.</w:t>
            </w:r>
          </w:p>
          <w:p w14:paraId="302701DF" w14:textId="77777777" w:rsidR="00A92E12" w:rsidRDefault="00A92E12" w:rsidP="00A92E12">
            <w:pPr>
              <w:rPr>
                <w:rFonts w:ascii="Arial" w:hAnsi="Arial" w:cs="Arial"/>
                <w:b/>
                <w:iCs/>
              </w:rPr>
            </w:pPr>
          </w:p>
          <w:p w14:paraId="4EC9555B" w14:textId="572CFA55" w:rsidR="00A92E12" w:rsidRPr="00AE025D" w:rsidRDefault="00A92E12" w:rsidP="00A92E12">
            <w:pPr>
              <w:rPr>
                <w:rFonts w:ascii="Arial" w:hAnsi="Arial" w:cs="Arial"/>
                <w:b/>
                <w:iCs/>
              </w:rPr>
            </w:pPr>
            <w:r w:rsidRPr="00AE025D">
              <w:rPr>
                <w:rFonts w:ascii="Arial" w:hAnsi="Arial" w:cs="Arial"/>
                <w:b/>
                <w:iCs/>
              </w:rPr>
              <w:t xml:space="preserve">Managing and </w:t>
            </w:r>
            <w:r w:rsidR="000A60F5" w:rsidRPr="00AE025D">
              <w:rPr>
                <w:rFonts w:ascii="Arial" w:hAnsi="Arial" w:cs="Arial"/>
                <w:b/>
                <w:iCs/>
              </w:rPr>
              <w:t>Delivering Results</w:t>
            </w:r>
          </w:p>
          <w:p w14:paraId="1CDC5ECD" w14:textId="0F4EC918" w:rsidR="00A92E12" w:rsidRPr="00554C96" w:rsidRDefault="00A92E12" w:rsidP="00A92E12">
            <w:pPr>
              <w:pStyle w:val="ListParagraph"/>
              <w:numPr>
                <w:ilvl w:val="0"/>
                <w:numId w:val="14"/>
              </w:numPr>
              <w:spacing w:before="120"/>
              <w:ind w:left="714" w:hanging="357"/>
              <w:rPr>
                <w:rFonts w:ascii="Arial" w:hAnsi="Arial" w:cs="Arial"/>
              </w:rPr>
            </w:pPr>
            <w:r w:rsidRPr="00554C96">
              <w:rPr>
                <w:rFonts w:ascii="Arial" w:hAnsi="Arial" w:cs="Arial"/>
              </w:rPr>
              <w:t xml:space="preserve">Work on the development and implementation of </w:t>
            </w:r>
            <w:r>
              <w:rPr>
                <w:rFonts w:ascii="Arial" w:hAnsi="Arial" w:cs="Arial"/>
              </w:rPr>
              <w:t>process</w:t>
            </w:r>
            <w:r w:rsidRPr="00554C96">
              <w:rPr>
                <w:rFonts w:ascii="Arial" w:hAnsi="Arial" w:cs="Arial"/>
              </w:rPr>
              <w:t xml:space="preserve"> improvement plans as assigned, including development of business cases and investment proposals for service redesign</w:t>
            </w:r>
            <w:r>
              <w:rPr>
                <w:rFonts w:ascii="Arial" w:hAnsi="Arial" w:cs="Arial"/>
              </w:rPr>
              <w:t>.</w:t>
            </w:r>
          </w:p>
          <w:p w14:paraId="68140B25" w14:textId="738C7A9F" w:rsidR="00A92E12" w:rsidRPr="00AE025D" w:rsidRDefault="00A92E12" w:rsidP="00A92E12">
            <w:pPr>
              <w:numPr>
                <w:ilvl w:val="0"/>
                <w:numId w:val="14"/>
              </w:numPr>
              <w:spacing w:before="120"/>
              <w:ind w:left="714" w:hanging="357"/>
              <w:rPr>
                <w:rFonts w:ascii="Arial" w:hAnsi="Arial" w:cs="Arial"/>
                <w:lang w:val="en-IE"/>
              </w:rPr>
            </w:pPr>
            <w:r w:rsidRPr="00AE025D">
              <w:rPr>
                <w:rFonts w:ascii="Arial" w:hAnsi="Arial" w:cs="Arial"/>
                <w:iCs/>
                <w:lang w:val="en-IE"/>
              </w:rPr>
              <w:t>Ensure project deliverables are delivered to agreed quality standards</w:t>
            </w:r>
            <w:r w:rsidR="000A60F5">
              <w:rPr>
                <w:rFonts w:ascii="Arial" w:hAnsi="Arial" w:cs="Arial"/>
                <w:iCs/>
                <w:lang w:val="en-IE"/>
              </w:rPr>
              <w:t>.</w:t>
            </w:r>
          </w:p>
          <w:p w14:paraId="63FC8386" w14:textId="6F492D9B" w:rsidR="00A92E12" w:rsidRPr="00AE025D" w:rsidRDefault="00A92E12" w:rsidP="00A92E12">
            <w:pPr>
              <w:numPr>
                <w:ilvl w:val="0"/>
                <w:numId w:val="14"/>
              </w:numPr>
              <w:spacing w:before="120"/>
              <w:ind w:left="714" w:hanging="357"/>
              <w:rPr>
                <w:rFonts w:ascii="Arial" w:hAnsi="Arial" w:cs="Arial"/>
                <w:lang w:val="en-IE"/>
              </w:rPr>
            </w:pPr>
            <w:r w:rsidRPr="00AE025D">
              <w:rPr>
                <w:rFonts w:ascii="Arial" w:hAnsi="Arial" w:cs="Arial"/>
                <w:iCs/>
                <w:lang w:val="en-IE"/>
              </w:rPr>
              <w:t>Manage all aspects of programme / project delivery through the full lifecycle from initiation to closure</w:t>
            </w:r>
            <w:r w:rsidR="000A60F5">
              <w:rPr>
                <w:rFonts w:ascii="Arial" w:hAnsi="Arial" w:cs="Arial"/>
                <w:iCs/>
                <w:lang w:val="en-IE"/>
              </w:rPr>
              <w:t>.</w:t>
            </w:r>
          </w:p>
          <w:p w14:paraId="694E99E6" w14:textId="4DA4C79A" w:rsidR="00A92E12" w:rsidRPr="000A60F5" w:rsidRDefault="00A92E12" w:rsidP="00A92E12">
            <w:pPr>
              <w:pStyle w:val="ListParagraph"/>
              <w:numPr>
                <w:ilvl w:val="0"/>
                <w:numId w:val="14"/>
              </w:numPr>
              <w:spacing w:before="120"/>
              <w:ind w:left="714" w:hanging="357"/>
              <w:rPr>
                <w:rFonts w:ascii="Arial" w:hAnsi="Arial" w:cs="Arial"/>
              </w:rPr>
            </w:pPr>
            <w:r w:rsidRPr="000A60F5">
              <w:rPr>
                <w:rFonts w:ascii="Arial" w:hAnsi="Arial" w:cs="Arial"/>
              </w:rPr>
              <w:t>Ensure high standards of governance and adequate risk management processes are in place for projects</w:t>
            </w:r>
            <w:r w:rsidR="000A60F5" w:rsidRPr="000A60F5">
              <w:rPr>
                <w:rFonts w:ascii="Arial" w:hAnsi="Arial" w:cs="Arial"/>
              </w:rPr>
              <w:t>.</w:t>
            </w:r>
          </w:p>
          <w:p w14:paraId="0772EDD1" w14:textId="0B9440E5" w:rsidR="00A92E12" w:rsidRPr="000A60F5" w:rsidRDefault="00A92E12" w:rsidP="00A92E12">
            <w:pPr>
              <w:pStyle w:val="ListParagraph"/>
              <w:numPr>
                <w:ilvl w:val="0"/>
                <w:numId w:val="14"/>
              </w:numPr>
              <w:spacing w:before="120"/>
              <w:ind w:left="714" w:hanging="357"/>
              <w:rPr>
                <w:rFonts w:ascii="Arial" w:hAnsi="Arial" w:cs="Arial"/>
              </w:rPr>
            </w:pPr>
            <w:r w:rsidRPr="000A60F5">
              <w:rPr>
                <w:rFonts w:ascii="Arial" w:hAnsi="Arial" w:cs="Arial"/>
              </w:rPr>
              <w:t xml:space="preserve">Promote the use of data / measurement to identify key factors affecting outcomes and efficiency and to guide </w:t>
            </w:r>
            <w:r w:rsidR="000A60F5" w:rsidRPr="000A60F5">
              <w:rPr>
                <w:rFonts w:ascii="Arial" w:hAnsi="Arial" w:cs="Arial"/>
              </w:rPr>
              <w:t>process</w:t>
            </w:r>
            <w:r w:rsidRPr="000A60F5">
              <w:rPr>
                <w:rFonts w:ascii="Arial" w:hAnsi="Arial" w:cs="Arial"/>
              </w:rPr>
              <w:t xml:space="preserve"> improvement support initiatives</w:t>
            </w:r>
            <w:r w:rsidR="000A60F5" w:rsidRPr="000A60F5">
              <w:rPr>
                <w:rFonts w:ascii="Arial" w:hAnsi="Arial" w:cs="Arial"/>
              </w:rPr>
              <w:t>.</w:t>
            </w:r>
          </w:p>
          <w:p w14:paraId="5F1A158F" w14:textId="518A5A3F" w:rsidR="00A92E12" w:rsidRPr="000A60F5" w:rsidRDefault="00A92E12" w:rsidP="00A92E12">
            <w:pPr>
              <w:pStyle w:val="ListParagraph"/>
              <w:numPr>
                <w:ilvl w:val="0"/>
                <w:numId w:val="14"/>
              </w:numPr>
              <w:spacing w:before="120"/>
              <w:ind w:left="714" w:hanging="357"/>
              <w:rPr>
                <w:rFonts w:ascii="Arial" w:hAnsi="Arial" w:cs="Arial"/>
              </w:rPr>
            </w:pPr>
            <w:r w:rsidRPr="000A60F5">
              <w:rPr>
                <w:rFonts w:ascii="Arial" w:hAnsi="Arial" w:cs="Arial"/>
              </w:rPr>
              <w:t>Ensure the appropriate use of data to drive decision making and continuous quality improvement and compliance</w:t>
            </w:r>
            <w:r w:rsidR="000A60F5" w:rsidRPr="000A60F5">
              <w:rPr>
                <w:rFonts w:ascii="Arial" w:hAnsi="Arial" w:cs="Arial"/>
              </w:rPr>
              <w:t>.</w:t>
            </w:r>
          </w:p>
          <w:p w14:paraId="06B9F65B" w14:textId="4D224769" w:rsidR="00A92E12" w:rsidRPr="000A60F5" w:rsidRDefault="00A92E12" w:rsidP="00A92E12">
            <w:pPr>
              <w:pStyle w:val="ListParagraph"/>
              <w:numPr>
                <w:ilvl w:val="0"/>
                <w:numId w:val="14"/>
              </w:numPr>
              <w:spacing w:before="120"/>
              <w:ind w:left="714" w:hanging="357"/>
              <w:rPr>
                <w:rFonts w:ascii="Arial" w:hAnsi="Arial" w:cs="Arial"/>
              </w:rPr>
            </w:pPr>
            <w:r w:rsidRPr="000A60F5">
              <w:rPr>
                <w:rFonts w:ascii="Arial" w:hAnsi="Arial" w:cs="Arial"/>
              </w:rPr>
              <w:t xml:space="preserve">Identify and co-ordinate the development of performance indicators and consistent use of outcome measures for </w:t>
            </w:r>
            <w:r w:rsidR="000A60F5" w:rsidRPr="000A60F5">
              <w:rPr>
                <w:rFonts w:ascii="Arial" w:hAnsi="Arial" w:cs="Arial"/>
              </w:rPr>
              <w:t>process improvement initiatives.</w:t>
            </w:r>
          </w:p>
          <w:p w14:paraId="272CA7A6" w14:textId="23012478" w:rsidR="00A92E12" w:rsidRDefault="00A92E12" w:rsidP="00A92E12">
            <w:pPr>
              <w:pStyle w:val="ListParagraph"/>
              <w:numPr>
                <w:ilvl w:val="0"/>
                <w:numId w:val="14"/>
              </w:numPr>
              <w:spacing w:before="120"/>
              <w:ind w:left="714" w:hanging="357"/>
              <w:rPr>
                <w:rFonts w:ascii="Arial" w:hAnsi="Arial" w:cs="Arial"/>
              </w:rPr>
            </w:pPr>
            <w:r w:rsidRPr="000A60F5">
              <w:rPr>
                <w:rFonts w:ascii="Arial" w:hAnsi="Arial" w:cs="Arial"/>
              </w:rPr>
              <w:t>Promote and lead in the implementation of change</w:t>
            </w:r>
            <w:r w:rsidR="000A60F5" w:rsidRPr="000A60F5">
              <w:rPr>
                <w:rFonts w:ascii="Arial" w:hAnsi="Arial" w:cs="Arial"/>
              </w:rPr>
              <w:t>.</w:t>
            </w:r>
          </w:p>
          <w:p w14:paraId="7DE0E4DC" w14:textId="37B8C0E3" w:rsidR="006F79A5" w:rsidRPr="006F79A5" w:rsidRDefault="006F79A5" w:rsidP="00A92E12">
            <w:pPr>
              <w:pStyle w:val="ListParagraph"/>
              <w:numPr>
                <w:ilvl w:val="0"/>
                <w:numId w:val="14"/>
              </w:numPr>
              <w:spacing w:before="120"/>
              <w:ind w:left="714" w:hanging="357"/>
              <w:rPr>
                <w:rFonts w:ascii="Arial" w:hAnsi="Arial" w:cs="Arial"/>
                <w:sz w:val="18"/>
                <w:szCs w:val="18"/>
              </w:rPr>
            </w:pPr>
            <w:r w:rsidRPr="006F79A5">
              <w:rPr>
                <w:rFonts w:ascii="Arial" w:hAnsi="Arial" w:cs="Arial"/>
                <w:iCs/>
              </w:rPr>
              <w:t>Engage in the HSE performance achievement process in conjunction with your Line Manager and staff as appropriate</w:t>
            </w:r>
          </w:p>
          <w:p w14:paraId="7A3C295F" w14:textId="77777777" w:rsidR="003E2BEC" w:rsidRDefault="003E2BEC" w:rsidP="003E2BEC">
            <w:pPr>
              <w:pStyle w:val="Default"/>
              <w:rPr>
                <w:color w:val="auto"/>
                <w:sz w:val="20"/>
                <w:szCs w:val="20"/>
              </w:rPr>
            </w:pPr>
          </w:p>
          <w:p w14:paraId="6B0B254E" w14:textId="0BF47431" w:rsidR="003B23A8" w:rsidRPr="00C91FA5" w:rsidRDefault="003E2BEC" w:rsidP="00C91FA5">
            <w:pPr>
              <w:pStyle w:val="Default"/>
              <w:rPr>
                <w:b/>
                <w:bCs/>
                <w:sz w:val="20"/>
                <w:szCs w:val="20"/>
              </w:rPr>
            </w:pPr>
            <w:r w:rsidRPr="00C91FA5">
              <w:rPr>
                <w:b/>
                <w:bCs/>
                <w:color w:val="auto"/>
                <w:sz w:val="20"/>
                <w:szCs w:val="20"/>
              </w:rPr>
              <w:t>Documentation and Standardisation</w:t>
            </w:r>
            <w:r w:rsidR="003B23A8" w:rsidRPr="00C91FA5">
              <w:rPr>
                <w:b/>
                <w:bCs/>
                <w:color w:val="auto"/>
                <w:sz w:val="20"/>
                <w:szCs w:val="20"/>
              </w:rPr>
              <w:t xml:space="preserve"> </w:t>
            </w:r>
          </w:p>
          <w:p w14:paraId="48E3EBCA" w14:textId="5EE1282D" w:rsidR="007A4259" w:rsidRPr="000A60F5" w:rsidRDefault="007A4259" w:rsidP="000A60F5">
            <w:pPr>
              <w:pStyle w:val="ListParagraph"/>
              <w:numPr>
                <w:ilvl w:val="0"/>
                <w:numId w:val="14"/>
              </w:numPr>
              <w:spacing w:before="120"/>
              <w:ind w:left="714" w:hanging="357"/>
              <w:rPr>
                <w:rFonts w:ascii="Arial" w:hAnsi="Arial" w:cs="Arial"/>
              </w:rPr>
            </w:pPr>
            <w:r w:rsidRPr="000A60F5">
              <w:rPr>
                <w:rFonts w:ascii="Arial" w:hAnsi="Arial" w:cs="Arial"/>
              </w:rPr>
              <w:t>Draft, maintain and update process documentation, standard operating procedures, and related materials in a clear and user</w:t>
            </w:r>
            <w:r w:rsidR="00221B67" w:rsidRPr="000A60F5">
              <w:rPr>
                <w:rFonts w:ascii="Arial" w:hAnsi="Arial" w:cs="Arial"/>
              </w:rPr>
              <w:t xml:space="preserve"> </w:t>
            </w:r>
            <w:r w:rsidRPr="000A60F5">
              <w:rPr>
                <w:rFonts w:ascii="Arial" w:hAnsi="Arial" w:cs="Arial"/>
              </w:rPr>
              <w:t>friendly format.</w:t>
            </w:r>
          </w:p>
          <w:p w14:paraId="6AD974A1" w14:textId="77777777" w:rsidR="007A4259" w:rsidRPr="000A60F5" w:rsidRDefault="007A4259" w:rsidP="000A60F5">
            <w:pPr>
              <w:pStyle w:val="ListParagraph"/>
              <w:numPr>
                <w:ilvl w:val="0"/>
                <w:numId w:val="14"/>
              </w:numPr>
              <w:spacing w:before="120"/>
              <w:ind w:left="714" w:hanging="357"/>
              <w:rPr>
                <w:rFonts w:ascii="Arial" w:hAnsi="Arial" w:cs="Arial"/>
              </w:rPr>
            </w:pPr>
            <w:r w:rsidRPr="000A60F5">
              <w:rPr>
                <w:rFonts w:ascii="Arial" w:hAnsi="Arial" w:cs="Arial"/>
              </w:rPr>
              <w:t>Ensure all documentation is regularly reviewed and reflects the most current legislation, policies, and operational needs.</w:t>
            </w:r>
          </w:p>
          <w:p w14:paraId="4D1B0CED" w14:textId="77777777" w:rsidR="003E2BEC" w:rsidRDefault="003E2BEC" w:rsidP="003E2BEC">
            <w:pPr>
              <w:tabs>
                <w:tab w:val="left" w:pos="408"/>
                <w:tab w:val="left" w:pos="2880"/>
              </w:tabs>
              <w:spacing w:after="120"/>
              <w:contextualSpacing/>
              <w:jc w:val="both"/>
              <w:rPr>
                <w:rFonts w:ascii="Arial" w:hAnsi="Arial" w:cs="Arial"/>
                <w:iCs/>
              </w:rPr>
            </w:pPr>
          </w:p>
          <w:p w14:paraId="17F0F663" w14:textId="0EA1B481" w:rsidR="003E2BEC" w:rsidRPr="00C91FA5" w:rsidRDefault="003E2BEC" w:rsidP="00C91FA5">
            <w:pPr>
              <w:tabs>
                <w:tab w:val="left" w:pos="408"/>
                <w:tab w:val="left" w:pos="2880"/>
              </w:tabs>
              <w:spacing w:after="120"/>
              <w:contextualSpacing/>
              <w:jc w:val="both"/>
              <w:rPr>
                <w:rFonts w:ascii="Arial" w:hAnsi="Arial" w:cs="Arial"/>
                <w:b/>
                <w:bCs/>
                <w:iCs/>
              </w:rPr>
            </w:pPr>
            <w:r w:rsidRPr="00C91FA5">
              <w:rPr>
                <w:rFonts w:ascii="Arial" w:hAnsi="Arial" w:cs="Arial"/>
                <w:b/>
                <w:bCs/>
                <w:iCs/>
              </w:rPr>
              <w:t>Adaptability and Scope Expansion</w:t>
            </w:r>
          </w:p>
          <w:p w14:paraId="7E7B7150" w14:textId="77777777" w:rsidR="007A4259" w:rsidRPr="000A60F5" w:rsidRDefault="007A4259" w:rsidP="000A60F5">
            <w:pPr>
              <w:pStyle w:val="ListParagraph"/>
              <w:numPr>
                <w:ilvl w:val="0"/>
                <w:numId w:val="14"/>
              </w:numPr>
              <w:spacing w:before="120"/>
              <w:ind w:left="714" w:hanging="357"/>
              <w:rPr>
                <w:rFonts w:ascii="Arial" w:hAnsi="Arial" w:cs="Arial"/>
              </w:rPr>
            </w:pPr>
            <w:r w:rsidRPr="000A60F5">
              <w:rPr>
                <w:rFonts w:ascii="Arial" w:hAnsi="Arial" w:cs="Arial"/>
              </w:rPr>
              <w:t>Respond flexibly to emerging priorities and contribute to improvements across wider HR processes where appropriate.</w:t>
            </w:r>
          </w:p>
          <w:p w14:paraId="60B6F655" w14:textId="77777777" w:rsidR="007A4259" w:rsidRPr="000A60F5" w:rsidRDefault="007A4259" w:rsidP="000A60F5">
            <w:pPr>
              <w:pStyle w:val="ListParagraph"/>
              <w:numPr>
                <w:ilvl w:val="0"/>
                <w:numId w:val="14"/>
              </w:numPr>
              <w:spacing w:before="120"/>
              <w:ind w:left="714" w:hanging="357"/>
              <w:rPr>
                <w:rFonts w:ascii="Arial" w:hAnsi="Arial" w:cs="Arial"/>
              </w:rPr>
            </w:pPr>
            <w:r w:rsidRPr="000A60F5">
              <w:rPr>
                <w:rFonts w:ascii="Arial" w:hAnsi="Arial" w:cs="Arial"/>
              </w:rPr>
              <w:t>Maintain awareness of relevant legislative, policy and procedural developments affecting HR operations.</w:t>
            </w:r>
          </w:p>
          <w:p w14:paraId="7E7E0DCC" w14:textId="38E37CEB" w:rsidR="008756D5" w:rsidRPr="000A60F5" w:rsidRDefault="007A4259" w:rsidP="000A60F5">
            <w:pPr>
              <w:pStyle w:val="ListParagraph"/>
              <w:numPr>
                <w:ilvl w:val="0"/>
                <w:numId w:val="14"/>
              </w:numPr>
              <w:spacing w:before="120"/>
              <w:ind w:left="714" w:hanging="357"/>
              <w:rPr>
                <w:rFonts w:ascii="Arial" w:hAnsi="Arial" w:cs="Arial"/>
              </w:rPr>
            </w:pPr>
            <w:r w:rsidRPr="000A60F5">
              <w:rPr>
                <w:rFonts w:ascii="Arial" w:hAnsi="Arial" w:cs="Arial"/>
              </w:rPr>
              <w:t>Support the continuous improvement goals of the Corporate Compliance and Resource Optimisation function and the wider HR Directorate.</w:t>
            </w:r>
          </w:p>
          <w:p w14:paraId="5B36C67B" w14:textId="77777777" w:rsidR="000A60F5" w:rsidRDefault="000A60F5" w:rsidP="006B718D">
            <w:pPr>
              <w:jc w:val="both"/>
              <w:rPr>
                <w:rFonts w:ascii="Arial" w:hAnsi="Arial" w:cs="Arial"/>
                <w:b/>
              </w:rPr>
            </w:pPr>
          </w:p>
          <w:p w14:paraId="08259CC3" w14:textId="1B7E66B4" w:rsidR="006B718D" w:rsidRPr="00FE0453" w:rsidRDefault="006B718D" w:rsidP="006B718D">
            <w:pPr>
              <w:jc w:val="both"/>
              <w:rPr>
                <w:rFonts w:ascii="Arial" w:hAnsi="Arial" w:cs="Arial"/>
                <w:b/>
              </w:rPr>
            </w:pPr>
            <w:r w:rsidRPr="00FE0453">
              <w:rPr>
                <w:rFonts w:ascii="Arial" w:hAnsi="Arial" w:cs="Arial"/>
                <w:b/>
              </w:rPr>
              <w:t>Standards, Regulations, Policies, Procedures &amp; Legislation</w:t>
            </w:r>
          </w:p>
          <w:p w14:paraId="25FBA0EF"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Contribute to the development of policies and procedures and ensure consistent adherence to procedures and current standards within area of responsibility.</w:t>
            </w:r>
          </w:p>
          <w:p w14:paraId="4159BE3A"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Effectively discharge the day to day operations, including compliance with HSE Financial regulations and all HSE policies and procedures.</w:t>
            </w:r>
          </w:p>
          <w:p w14:paraId="2AE382E6"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Maintain own knowledge of relevant policies, procedures, guidelines and practices to perform the role effectively and to ensure standards are met by own team.</w:t>
            </w:r>
          </w:p>
          <w:p w14:paraId="7521847F"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lastRenderedPageBreak/>
              <w:t>Maintain own knowledge of relevant regulations and legislation e.g. HSE Financial Regulations, Health &amp; Safety legislation, Employment legislation, FOI Acts, GDPR.</w:t>
            </w:r>
          </w:p>
          <w:p w14:paraId="21E4FF43" w14:textId="77777777" w:rsidR="006B718D" w:rsidRPr="00AE025D" w:rsidRDefault="006B718D" w:rsidP="006B718D">
            <w:pPr>
              <w:pStyle w:val="ListParagraph"/>
              <w:numPr>
                <w:ilvl w:val="0"/>
                <w:numId w:val="14"/>
              </w:numPr>
              <w:spacing w:before="120"/>
              <w:rPr>
                <w:rFonts w:ascii="Arial" w:hAnsi="Arial" w:cs="Arial"/>
              </w:rPr>
            </w:pPr>
            <w:r w:rsidRPr="00AE025D">
              <w:rPr>
                <w:rFonts w:ascii="Arial" w:hAnsi="Arial" w:cs="Arial"/>
              </w:rPr>
              <w:t>Adequately identifies, assesses, manages and monitors risk within their area of responsibility.</w:t>
            </w:r>
          </w:p>
          <w:p w14:paraId="69218262" w14:textId="77777777" w:rsidR="006B718D" w:rsidRPr="006B718D" w:rsidRDefault="006B718D" w:rsidP="006B718D">
            <w:pPr>
              <w:pStyle w:val="ListParagraph"/>
              <w:numPr>
                <w:ilvl w:val="0"/>
                <w:numId w:val="14"/>
              </w:numPr>
              <w:spacing w:before="120"/>
              <w:rPr>
                <w:rFonts w:ascii="Arial" w:hAnsi="Arial" w:cs="Arial"/>
              </w:rPr>
            </w:pPr>
            <w:r w:rsidRPr="006B718D">
              <w:rPr>
                <w:rFonts w:ascii="Arial" w:hAnsi="Arial" w:cs="Arial"/>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593C9A9" w14:textId="77777777" w:rsidR="006B718D" w:rsidRDefault="006B718D" w:rsidP="006B718D">
            <w:pPr>
              <w:pStyle w:val="ListParagraph"/>
              <w:numPr>
                <w:ilvl w:val="0"/>
                <w:numId w:val="14"/>
              </w:numPr>
              <w:spacing w:before="120"/>
              <w:rPr>
                <w:rFonts w:ascii="Arial" w:hAnsi="Arial" w:cs="Arial"/>
              </w:rPr>
            </w:pPr>
            <w:r w:rsidRPr="006B718D">
              <w:rPr>
                <w:rFonts w:ascii="Arial" w:hAnsi="Arial" w:cs="Arial"/>
              </w:rPr>
              <w:t>Support, promote and actively participate in sustainable energy, water and waste initiatives to create a more sustainable, low carbon and efficient health service</w:t>
            </w:r>
          </w:p>
          <w:p w14:paraId="7898F658" w14:textId="77777777" w:rsidR="006B718D" w:rsidRPr="006B718D" w:rsidRDefault="006B718D" w:rsidP="006B718D">
            <w:pPr>
              <w:spacing w:before="120"/>
              <w:rPr>
                <w:rFonts w:ascii="Arial" w:hAnsi="Arial" w:cs="Arial"/>
              </w:rPr>
            </w:pPr>
          </w:p>
          <w:p w14:paraId="020452E4" w14:textId="58678B8C" w:rsidR="00CC75F2" w:rsidRPr="00F65E4F" w:rsidRDefault="008756D5" w:rsidP="00C91FA5">
            <w:r w:rsidRPr="00C91FA5">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B97491">
              <w:rPr>
                <w:rFonts w:ascii="Arial" w:hAnsi="Arial" w:cs="Arial"/>
                <w:b/>
                <w:iCs/>
                <w:lang w:val="en-IE"/>
              </w:rPr>
              <w:t>them</w:t>
            </w:r>
            <w:r w:rsidRPr="00C91FA5">
              <w:rPr>
                <w:rFonts w:ascii="Arial" w:hAnsi="Arial" w:cs="Arial"/>
                <w:b/>
                <w:iCs/>
                <w:lang w:val="en-IE"/>
              </w:rPr>
              <w:t xml:space="preserve"> from time to time and to contribute to the development of the post while in office.</w:t>
            </w:r>
            <w:r w:rsidRPr="00C91FA5">
              <w:rPr>
                <w:rFonts w:ascii="Arial" w:hAnsi="Arial" w:cs="Arial"/>
              </w:rPr>
              <w:t xml:space="preserve">  </w:t>
            </w:r>
          </w:p>
          <w:p w14:paraId="259E4ED0" w14:textId="77777777" w:rsidR="00543F98" w:rsidRPr="0080594F" w:rsidRDefault="00543F98" w:rsidP="008756D5">
            <w:pPr>
              <w:jc w:val="both"/>
              <w:rPr>
                <w:rFonts w:ascii="Arial" w:hAnsi="Arial" w:cs="Arial"/>
                <w:b/>
                <w:iCs/>
                <w:lang w:val="en-IE"/>
              </w:rPr>
            </w:pPr>
          </w:p>
        </w:tc>
      </w:tr>
      <w:tr w:rsidR="005845C1" w:rsidRPr="0080594F" w14:paraId="55F660B5" w14:textId="77777777" w:rsidTr="001F00E4">
        <w:tc>
          <w:tcPr>
            <w:tcW w:w="2253" w:type="dxa"/>
          </w:tcPr>
          <w:p w14:paraId="1C6EBEF7" w14:textId="77777777" w:rsidR="00543F98" w:rsidRPr="0080594F" w:rsidRDefault="00543F98" w:rsidP="00A24C09">
            <w:pPr>
              <w:jc w:val="both"/>
              <w:rPr>
                <w:rFonts w:ascii="Arial" w:hAnsi="Arial" w:cs="Arial"/>
                <w:b/>
                <w:bCs/>
              </w:rPr>
            </w:pPr>
            <w:r w:rsidRPr="00943409">
              <w:rPr>
                <w:rFonts w:ascii="Arial" w:hAnsi="Arial" w:cs="Arial"/>
                <w:b/>
                <w:bCs/>
              </w:rPr>
              <w:lastRenderedPageBreak/>
              <w:t>Eligibility Criteria</w:t>
            </w:r>
          </w:p>
          <w:p w14:paraId="5FA0CA51" w14:textId="77777777" w:rsidR="00543F98" w:rsidRPr="0080594F" w:rsidRDefault="00543F98" w:rsidP="00A24C09">
            <w:pPr>
              <w:jc w:val="both"/>
              <w:rPr>
                <w:rFonts w:ascii="Arial" w:hAnsi="Arial" w:cs="Arial"/>
                <w:b/>
                <w:bCs/>
              </w:rPr>
            </w:pPr>
          </w:p>
          <w:p w14:paraId="367E754B" w14:textId="77777777" w:rsidR="00543F98" w:rsidRPr="0080594F" w:rsidRDefault="00543F98" w:rsidP="00A24C09">
            <w:pPr>
              <w:jc w:val="both"/>
              <w:rPr>
                <w:rFonts w:ascii="Arial" w:hAnsi="Arial" w:cs="Arial"/>
                <w:b/>
                <w:bCs/>
              </w:rPr>
            </w:pPr>
            <w:r w:rsidRPr="0080594F">
              <w:rPr>
                <w:rFonts w:ascii="Arial" w:hAnsi="Arial" w:cs="Arial"/>
                <w:b/>
                <w:bCs/>
              </w:rPr>
              <w:t>Qualifications and/ or experience</w:t>
            </w:r>
          </w:p>
          <w:p w14:paraId="2C669F5B" w14:textId="77777777" w:rsidR="00543F98" w:rsidRPr="0080594F" w:rsidRDefault="00543F98" w:rsidP="00A24C09">
            <w:pPr>
              <w:jc w:val="both"/>
              <w:rPr>
                <w:rFonts w:ascii="Arial" w:hAnsi="Arial" w:cs="Arial"/>
                <w:b/>
                <w:bCs/>
              </w:rPr>
            </w:pPr>
          </w:p>
        </w:tc>
        <w:tc>
          <w:tcPr>
            <w:tcW w:w="8079" w:type="dxa"/>
          </w:tcPr>
          <w:p w14:paraId="5ACA6AE0" w14:textId="77777777" w:rsidR="006F79A5" w:rsidRPr="00F83338" w:rsidRDefault="006F79A5" w:rsidP="006F79A5">
            <w:pPr>
              <w:rPr>
                <w:rFonts w:ascii="Arial" w:hAnsi="Arial" w:cs="Arial"/>
                <w:b/>
                <w:iCs/>
              </w:rPr>
            </w:pPr>
            <w:r w:rsidRPr="00F83338">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27309FD" w14:textId="77777777" w:rsidR="006F79A5" w:rsidRPr="00F83338" w:rsidRDefault="006F79A5" w:rsidP="006F79A5">
            <w:pPr>
              <w:rPr>
                <w:rFonts w:ascii="Arial" w:hAnsi="Arial" w:cs="Arial"/>
                <w:b/>
                <w:iCs/>
              </w:rPr>
            </w:pPr>
          </w:p>
          <w:p w14:paraId="3252F6FE" w14:textId="77777777" w:rsidR="006F79A5" w:rsidRPr="00F83338" w:rsidRDefault="006F79A5" w:rsidP="006F79A5">
            <w:pPr>
              <w:rPr>
                <w:rFonts w:ascii="Arial" w:hAnsi="Arial" w:cs="Arial"/>
                <w:b/>
                <w:iCs/>
                <w:shd w:val="clear" w:color="auto" w:fill="FFFFFF"/>
              </w:rPr>
            </w:pPr>
            <w:r w:rsidRPr="00F83338">
              <w:rPr>
                <w:rFonts w:ascii="Arial" w:hAnsi="Arial" w:cs="Arial"/>
                <w:b/>
                <w:iCs/>
                <w:shd w:val="clear" w:color="auto" w:fill="FFFFFF"/>
              </w:rPr>
              <w:t xml:space="preserve">* View the list of </w:t>
            </w:r>
            <w:hyperlink r:id="rId14" w:history="1">
              <w:r w:rsidRPr="00F83338">
                <w:rPr>
                  <w:rStyle w:val="Hyperlink"/>
                  <w:rFonts w:ascii="Arial" w:hAnsi="Arial" w:cs="Arial"/>
                  <w:b/>
                  <w:iCs/>
                  <w:shd w:val="clear" w:color="auto" w:fill="FFFFFF"/>
                </w:rPr>
                <w:t>other statutory health agencies</w:t>
              </w:r>
            </w:hyperlink>
          </w:p>
          <w:p w14:paraId="73E1BA36" w14:textId="77777777" w:rsidR="006F79A5" w:rsidRPr="00F83338" w:rsidRDefault="006F79A5" w:rsidP="006F79A5">
            <w:pPr>
              <w:ind w:left="720"/>
              <w:textAlignment w:val="center"/>
              <w:rPr>
                <w:rFonts w:ascii="Arial" w:hAnsi="Arial" w:cs="Arial"/>
                <w:lang w:val="en-IE" w:eastAsia="en-IE"/>
              </w:rPr>
            </w:pPr>
          </w:p>
          <w:p w14:paraId="7BFAACF7" w14:textId="77777777" w:rsidR="006F79A5" w:rsidRPr="00F83338" w:rsidRDefault="006F79A5" w:rsidP="006F79A5">
            <w:pPr>
              <w:ind w:left="720"/>
              <w:textAlignment w:val="center"/>
              <w:rPr>
                <w:rFonts w:ascii="Arial" w:hAnsi="Arial" w:cs="Arial"/>
                <w:lang w:val="en-IE" w:eastAsia="en-IE"/>
              </w:rPr>
            </w:pPr>
          </w:p>
          <w:p w14:paraId="1838FDD3" w14:textId="35B1AB05" w:rsidR="006F79A5" w:rsidRPr="006F79A5" w:rsidRDefault="006F79A5" w:rsidP="006F79A5">
            <w:pPr>
              <w:numPr>
                <w:ilvl w:val="0"/>
                <w:numId w:val="15"/>
              </w:numPr>
              <w:textAlignment w:val="center"/>
              <w:rPr>
                <w:rFonts w:ascii="Arial" w:hAnsi="Arial" w:cs="Arial"/>
                <w:lang w:val="en-IE" w:eastAsia="en-IE"/>
              </w:rPr>
            </w:pPr>
            <w:r w:rsidRPr="006F79A5">
              <w:rPr>
                <w:rFonts w:ascii="Arial" w:hAnsi="Arial" w:cs="Arial"/>
                <w:lang w:val="en-IE" w:eastAsia="en-IE"/>
              </w:rPr>
              <w:t>Eligible applicants will be those who on the closing date for the competition:</w:t>
            </w:r>
          </w:p>
          <w:p w14:paraId="5D6E362E" w14:textId="77777777" w:rsidR="006F79A5" w:rsidRPr="006F79A5" w:rsidRDefault="006F79A5" w:rsidP="006F79A5">
            <w:pPr>
              <w:rPr>
                <w:rFonts w:ascii="Arial" w:hAnsi="Arial" w:cs="Arial"/>
                <w:lang w:val="en-IE" w:eastAsia="en-IE"/>
              </w:rPr>
            </w:pPr>
            <w:r w:rsidRPr="006F79A5">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44"/>
              <w:gridCol w:w="6919"/>
            </w:tblGrid>
            <w:tr w:rsidR="006F79A5" w:rsidRPr="006F79A5" w14:paraId="07AFA131" w14:textId="77777777" w:rsidTr="006F79A5">
              <w:tc>
                <w:tcPr>
                  <w:tcW w:w="960" w:type="dxa"/>
                  <w:tcBorders>
                    <w:top w:val="nil"/>
                    <w:left w:val="nil"/>
                    <w:bottom w:val="nil"/>
                    <w:right w:val="nil"/>
                  </w:tcBorders>
                  <w:tcMar>
                    <w:top w:w="80" w:type="dxa"/>
                    <w:left w:w="80" w:type="dxa"/>
                    <w:bottom w:w="80" w:type="dxa"/>
                    <w:right w:w="80" w:type="dxa"/>
                  </w:tcMar>
                  <w:hideMark/>
                </w:tcPr>
                <w:p w14:paraId="68217B32" w14:textId="77777777" w:rsidR="006F79A5" w:rsidRPr="006F79A5" w:rsidRDefault="006F79A5" w:rsidP="006F79A5">
                  <w:pPr>
                    <w:rPr>
                      <w:rFonts w:ascii="Arial" w:hAnsi="Arial" w:cs="Arial"/>
                      <w:lang w:val="en-IE" w:eastAsia="en-IE"/>
                    </w:rPr>
                  </w:pPr>
                  <w:r w:rsidRPr="006F79A5">
                    <w:rPr>
                      <w:rFonts w:ascii="Arial" w:hAnsi="Arial" w:cs="Arial"/>
                      <w:lang w:val="en-IE" w:eastAsia="en-IE"/>
                    </w:rPr>
                    <w:t> </w:t>
                  </w:r>
                </w:p>
              </w:tc>
              <w:tc>
                <w:tcPr>
                  <w:tcW w:w="7043" w:type="dxa"/>
                  <w:tcBorders>
                    <w:top w:val="nil"/>
                    <w:left w:val="nil"/>
                    <w:bottom w:val="nil"/>
                    <w:right w:val="nil"/>
                  </w:tcBorders>
                  <w:tcMar>
                    <w:top w:w="80" w:type="dxa"/>
                    <w:left w:w="80" w:type="dxa"/>
                    <w:bottom w:w="80" w:type="dxa"/>
                    <w:right w:w="80" w:type="dxa"/>
                  </w:tcMar>
                  <w:hideMark/>
                </w:tcPr>
                <w:p w14:paraId="67800A00" w14:textId="77777777" w:rsidR="006F79A5" w:rsidRPr="006F79A5" w:rsidRDefault="006F79A5" w:rsidP="006F79A5">
                  <w:pPr>
                    <w:rPr>
                      <w:rFonts w:ascii="Arial" w:hAnsi="Arial" w:cs="Arial"/>
                      <w:lang w:val="en-IE" w:eastAsia="en-IE"/>
                    </w:rPr>
                  </w:pPr>
                  <w:r w:rsidRPr="006F79A5">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360C7DDD" w14:textId="77777777" w:rsidR="006F79A5" w:rsidRPr="006F79A5" w:rsidRDefault="006F79A5" w:rsidP="006F79A5">
                  <w:pPr>
                    <w:rPr>
                      <w:rFonts w:ascii="Arial" w:hAnsi="Arial" w:cs="Arial"/>
                      <w:color w:val="000000"/>
                      <w:lang w:val="en-IE" w:eastAsia="en-IE"/>
                    </w:rPr>
                  </w:pPr>
                  <w:r w:rsidRPr="006F79A5">
                    <w:rPr>
                      <w:rFonts w:ascii="Arial" w:hAnsi="Arial" w:cs="Arial"/>
                      <w:color w:val="000000"/>
                      <w:lang w:val="en-IE" w:eastAsia="en-IE"/>
                    </w:rPr>
                    <w:t> </w:t>
                  </w:r>
                </w:p>
                <w:p w14:paraId="1845554A" w14:textId="77777777" w:rsidR="006F79A5" w:rsidRPr="006F79A5" w:rsidRDefault="006F79A5" w:rsidP="006F79A5">
                  <w:pPr>
                    <w:jc w:val="center"/>
                    <w:rPr>
                      <w:rFonts w:ascii="Arial" w:hAnsi="Arial" w:cs="Arial"/>
                      <w:color w:val="000000"/>
                      <w:lang w:val="en-IE" w:eastAsia="en-IE"/>
                    </w:rPr>
                  </w:pPr>
                  <w:r w:rsidRPr="006F79A5">
                    <w:rPr>
                      <w:rFonts w:ascii="Arial" w:hAnsi="Arial" w:cs="Arial"/>
                      <w:color w:val="000000"/>
                      <w:lang w:val="en-IE" w:eastAsia="en-IE"/>
                    </w:rPr>
                    <w:t>and</w:t>
                  </w:r>
                </w:p>
                <w:p w14:paraId="36E5AEBB" w14:textId="77777777" w:rsidR="006F79A5" w:rsidRPr="006F79A5" w:rsidRDefault="006F79A5" w:rsidP="006F79A5">
                  <w:pPr>
                    <w:jc w:val="center"/>
                    <w:rPr>
                      <w:rFonts w:ascii="Arial" w:hAnsi="Arial" w:cs="Arial"/>
                      <w:lang w:val="en-IE" w:eastAsia="en-IE"/>
                    </w:rPr>
                  </w:pPr>
                  <w:r w:rsidRPr="006F79A5">
                    <w:rPr>
                      <w:rFonts w:ascii="Arial" w:hAnsi="Arial" w:cs="Arial"/>
                      <w:lang w:val="en-IE" w:eastAsia="en-IE"/>
                    </w:rPr>
                    <w:t> </w:t>
                  </w:r>
                </w:p>
                <w:p w14:paraId="246D1447" w14:textId="77777777" w:rsidR="006F79A5" w:rsidRPr="006F79A5" w:rsidRDefault="006F79A5" w:rsidP="006F79A5">
                  <w:pPr>
                    <w:rPr>
                      <w:rFonts w:ascii="Arial" w:hAnsi="Arial" w:cs="Arial"/>
                      <w:lang w:val="en-IE" w:eastAsia="en-IE"/>
                    </w:rPr>
                  </w:pPr>
                  <w:r w:rsidRPr="006F79A5">
                    <w:rPr>
                      <w:rFonts w:ascii="Arial" w:hAnsi="Arial" w:cs="Arial"/>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77C78D85" w14:textId="77777777" w:rsidR="006F79A5" w:rsidRPr="006F79A5" w:rsidRDefault="006F79A5" w:rsidP="006F79A5">
            <w:pPr>
              <w:ind w:left="1080"/>
              <w:rPr>
                <w:rFonts w:ascii="Arial" w:hAnsi="Arial" w:cs="Arial"/>
                <w:lang w:eastAsia="en-IE"/>
              </w:rPr>
            </w:pPr>
            <w:r w:rsidRPr="006F79A5">
              <w:rPr>
                <w:rFonts w:ascii="Arial" w:hAnsi="Arial" w:cs="Arial"/>
                <w:lang w:eastAsia="en-IE"/>
              </w:rPr>
              <w:t> </w:t>
            </w:r>
          </w:p>
          <w:p w14:paraId="3D8D146A" w14:textId="77777777" w:rsidR="006F79A5" w:rsidRPr="006F79A5" w:rsidRDefault="006F79A5" w:rsidP="00E56D4F">
            <w:pPr>
              <w:jc w:val="center"/>
              <w:rPr>
                <w:rFonts w:ascii="Arial" w:hAnsi="Arial" w:cs="Arial"/>
                <w:lang w:val="en-IE" w:eastAsia="en-IE"/>
              </w:rPr>
            </w:pPr>
            <w:r w:rsidRPr="006F79A5">
              <w:rPr>
                <w:rFonts w:ascii="Arial" w:hAnsi="Arial" w:cs="Arial"/>
                <w:lang w:val="en-IE" w:eastAsia="en-IE"/>
              </w:rPr>
              <w:t>and</w:t>
            </w:r>
          </w:p>
          <w:p w14:paraId="6854EBF7" w14:textId="77777777" w:rsidR="006F79A5" w:rsidRPr="006F79A5" w:rsidRDefault="006F79A5" w:rsidP="006F79A5">
            <w:pPr>
              <w:rPr>
                <w:rFonts w:ascii="Arial" w:hAnsi="Arial" w:cs="Arial"/>
                <w:lang w:val="en-IE" w:eastAsia="en-IE"/>
              </w:rPr>
            </w:pPr>
            <w:r w:rsidRPr="006F79A5">
              <w:rPr>
                <w:rFonts w:ascii="Arial" w:hAnsi="Arial" w:cs="Arial"/>
                <w:lang w:val="en-IE" w:eastAsia="en-IE"/>
              </w:rPr>
              <w:t> </w:t>
            </w:r>
          </w:p>
          <w:p w14:paraId="1CED4B2F" w14:textId="77777777" w:rsidR="006F79A5" w:rsidRPr="006F79A5" w:rsidRDefault="006F79A5" w:rsidP="006F79A5">
            <w:pPr>
              <w:numPr>
                <w:ilvl w:val="0"/>
                <w:numId w:val="16"/>
              </w:numPr>
              <w:textAlignment w:val="center"/>
              <w:rPr>
                <w:rFonts w:ascii="Arial" w:hAnsi="Arial" w:cs="Arial"/>
                <w:lang w:val="en-IE" w:eastAsia="en-IE"/>
              </w:rPr>
            </w:pPr>
            <w:r w:rsidRPr="006F79A5">
              <w:rPr>
                <w:rFonts w:ascii="Arial" w:hAnsi="Arial" w:cs="Arial"/>
                <w:lang w:val="en-IE" w:eastAsia="en-IE"/>
              </w:rPr>
              <w:t xml:space="preserve">Candidates must possess the requisite knowledge and ability, including a high standard of suitability, for the proper discharge of the office. </w:t>
            </w:r>
          </w:p>
          <w:p w14:paraId="4AA6B6E0" w14:textId="77777777" w:rsidR="006F79A5" w:rsidRPr="00F83338" w:rsidRDefault="006F79A5" w:rsidP="00A24C09">
            <w:pPr>
              <w:jc w:val="both"/>
              <w:rPr>
                <w:rFonts w:ascii="Arial" w:hAnsi="Arial" w:cs="Arial"/>
                <w:b/>
                <w:bCs/>
                <w:iCs/>
              </w:rPr>
            </w:pPr>
          </w:p>
          <w:p w14:paraId="5A30B37D" w14:textId="77777777" w:rsidR="006F79A5" w:rsidRPr="00F83338" w:rsidRDefault="006F79A5" w:rsidP="00A24C09">
            <w:pPr>
              <w:jc w:val="both"/>
              <w:rPr>
                <w:rFonts w:ascii="Arial" w:hAnsi="Arial" w:cs="Arial"/>
                <w:b/>
                <w:bCs/>
                <w:iCs/>
              </w:rPr>
            </w:pPr>
          </w:p>
          <w:p w14:paraId="7733935E" w14:textId="77777777" w:rsidR="006F79A5" w:rsidRPr="00F83338" w:rsidRDefault="006F79A5" w:rsidP="00A24C09">
            <w:pPr>
              <w:jc w:val="both"/>
              <w:rPr>
                <w:rFonts w:ascii="Arial" w:hAnsi="Arial" w:cs="Arial"/>
                <w:b/>
                <w:bCs/>
                <w:iCs/>
              </w:rPr>
            </w:pPr>
          </w:p>
          <w:p w14:paraId="27B0838C" w14:textId="77777777" w:rsidR="00543F98" w:rsidRPr="00F83338" w:rsidRDefault="00543F98" w:rsidP="00A24C09">
            <w:pPr>
              <w:jc w:val="both"/>
              <w:rPr>
                <w:rFonts w:ascii="Arial" w:hAnsi="Arial" w:cs="Arial"/>
                <w:b/>
              </w:rPr>
            </w:pPr>
            <w:r w:rsidRPr="00F83338">
              <w:rPr>
                <w:rFonts w:ascii="Arial" w:hAnsi="Arial" w:cs="Arial"/>
                <w:b/>
              </w:rPr>
              <w:t>Health</w:t>
            </w:r>
          </w:p>
          <w:p w14:paraId="39B36076" w14:textId="77777777" w:rsidR="00543F98" w:rsidRPr="00F83338" w:rsidRDefault="00543F98" w:rsidP="00A24C09">
            <w:pPr>
              <w:jc w:val="both"/>
              <w:rPr>
                <w:rFonts w:ascii="Arial" w:hAnsi="Arial" w:cs="Arial"/>
              </w:rPr>
            </w:pPr>
            <w:r w:rsidRPr="00F8333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1885719" w14:textId="77777777" w:rsidR="00543F98" w:rsidRPr="00F83338" w:rsidRDefault="00543F98" w:rsidP="00A24C09">
            <w:pPr>
              <w:jc w:val="both"/>
              <w:rPr>
                <w:rFonts w:ascii="Arial" w:hAnsi="Arial" w:cs="Arial"/>
              </w:rPr>
            </w:pPr>
          </w:p>
          <w:p w14:paraId="568237D1" w14:textId="77777777" w:rsidR="00543F98" w:rsidRPr="00F83338" w:rsidRDefault="00543F98" w:rsidP="00A24C09">
            <w:pPr>
              <w:ind w:right="-766"/>
              <w:jc w:val="both"/>
              <w:rPr>
                <w:rFonts w:ascii="Arial" w:hAnsi="Arial" w:cs="Arial"/>
                <w:iCs/>
              </w:rPr>
            </w:pPr>
            <w:r w:rsidRPr="00F83338">
              <w:rPr>
                <w:rFonts w:ascii="Arial" w:hAnsi="Arial" w:cs="Arial"/>
                <w:b/>
                <w:bCs/>
              </w:rPr>
              <w:t>Character</w:t>
            </w:r>
          </w:p>
          <w:p w14:paraId="5CA42FAE" w14:textId="77777777" w:rsidR="00543F98" w:rsidRPr="00F83338" w:rsidRDefault="00543F98" w:rsidP="00A24C09">
            <w:pPr>
              <w:ind w:right="-766"/>
              <w:jc w:val="both"/>
              <w:rPr>
                <w:rFonts w:ascii="Arial" w:hAnsi="Arial" w:cs="Arial"/>
              </w:rPr>
            </w:pPr>
            <w:r w:rsidRPr="00F83338">
              <w:rPr>
                <w:rFonts w:ascii="Arial" w:hAnsi="Arial" w:cs="Arial"/>
              </w:rPr>
              <w:t>Each candidate for and any person holding the office must be of good character.</w:t>
            </w:r>
          </w:p>
          <w:p w14:paraId="0FEEC488" w14:textId="77777777" w:rsidR="00543F98" w:rsidRPr="00F83338" w:rsidRDefault="00543F98" w:rsidP="00943409">
            <w:pPr>
              <w:jc w:val="both"/>
              <w:rPr>
                <w:rFonts w:ascii="Arial" w:hAnsi="Arial" w:cs="Arial"/>
                <w:i/>
                <w:iCs/>
                <w:u w:val="single"/>
              </w:rPr>
            </w:pPr>
          </w:p>
        </w:tc>
      </w:tr>
      <w:tr w:rsidR="003B4CF6" w:rsidRPr="0080594F" w14:paraId="12BCCBE8" w14:textId="77777777" w:rsidTr="001F00E4">
        <w:tc>
          <w:tcPr>
            <w:tcW w:w="2253" w:type="dxa"/>
          </w:tcPr>
          <w:p w14:paraId="05BB18F9" w14:textId="77777777" w:rsidR="003B4CF6" w:rsidRPr="004D1C42" w:rsidRDefault="003B4CF6" w:rsidP="003B4CF6">
            <w:pPr>
              <w:jc w:val="both"/>
              <w:rPr>
                <w:rFonts w:ascii="Arial" w:hAnsi="Arial" w:cs="Arial"/>
                <w:b/>
                <w:bCs/>
              </w:rPr>
            </w:pPr>
            <w:r w:rsidRPr="00943409">
              <w:rPr>
                <w:rFonts w:ascii="Arial" w:hAnsi="Arial" w:cs="Arial"/>
                <w:b/>
                <w:bCs/>
              </w:rPr>
              <w:lastRenderedPageBreak/>
              <w:t>Post Specific Requirements</w:t>
            </w:r>
          </w:p>
          <w:p w14:paraId="2F79C4ED" w14:textId="77777777" w:rsidR="003B4CF6" w:rsidRPr="0080594F" w:rsidRDefault="003B4CF6" w:rsidP="003B4CF6">
            <w:pPr>
              <w:jc w:val="both"/>
              <w:rPr>
                <w:rFonts w:ascii="Arial" w:hAnsi="Arial" w:cs="Arial"/>
                <w:b/>
                <w:bCs/>
              </w:rPr>
            </w:pPr>
          </w:p>
        </w:tc>
        <w:tc>
          <w:tcPr>
            <w:tcW w:w="8079" w:type="dxa"/>
          </w:tcPr>
          <w:p w14:paraId="3E9CB6B4" w14:textId="00DB6A1C" w:rsidR="00E56D4F" w:rsidRDefault="00E56D4F" w:rsidP="000939E9">
            <w:pPr>
              <w:pStyle w:val="ListParagraph"/>
              <w:numPr>
                <w:ilvl w:val="0"/>
                <w:numId w:val="17"/>
              </w:numPr>
              <w:jc w:val="both"/>
              <w:rPr>
                <w:rFonts w:ascii="Arial" w:hAnsi="Arial" w:cs="Arial"/>
              </w:rPr>
            </w:pPr>
            <w:r w:rsidRPr="000939E9">
              <w:rPr>
                <w:rFonts w:ascii="Arial" w:hAnsi="Arial" w:cs="Arial"/>
              </w:rPr>
              <w:t>Significant experience in delivering process improvement and change programmes / projects in a complex environment using project and change management tools and lean methodologies, as relevant to this role.</w:t>
            </w:r>
          </w:p>
          <w:p w14:paraId="7C8254B0" w14:textId="77777777" w:rsidR="00943409" w:rsidRPr="000939E9" w:rsidRDefault="00943409" w:rsidP="00943409">
            <w:pPr>
              <w:pStyle w:val="ListParagraph"/>
              <w:ind w:left="360"/>
              <w:jc w:val="both"/>
              <w:rPr>
                <w:rFonts w:ascii="Arial" w:hAnsi="Arial" w:cs="Arial"/>
              </w:rPr>
            </w:pPr>
          </w:p>
          <w:p w14:paraId="1D19E2B2" w14:textId="2EF7DDB3" w:rsidR="00E56D4F" w:rsidRDefault="00E56D4F" w:rsidP="000939E9">
            <w:pPr>
              <w:pStyle w:val="ListParagraph"/>
              <w:numPr>
                <w:ilvl w:val="0"/>
                <w:numId w:val="17"/>
              </w:numPr>
              <w:jc w:val="both"/>
              <w:rPr>
                <w:rFonts w:ascii="Arial" w:hAnsi="Arial" w:cs="Arial"/>
              </w:rPr>
            </w:pPr>
            <w:r w:rsidRPr="000939E9">
              <w:rPr>
                <w:rFonts w:ascii="Arial" w:hAnsi="Arial" w:cs="Arial"/>
              </w:rPr>
              <w:t>Experience in professional writing, to include producing project reports for senior management, assisting in the preparation of project documentation, as relevant to this role.</w:t>
            </w:r>
          </w:p>
          <w:p w14:paraId="7600E17C" w14:textId="77777777" w:rsidR="00943409" w:rsidRPr="00943409" w:rsidRDefault="00943409" w:rsidP="00943409">
            <w:pPr>
              <w:jc w:val="both"/>
              <w:rPr>
                <w:rFonts w:ascii="Arial" w:hAnsi="Arial" w:cs="Arial"/>
              </w:rPr>
            </w:pPr>
          </w:p>
          <w:p w14:paraId="051A8F33" w14:textId="3229E3F7" w:rsidR="00E56D4F" w:rsidRDefault="00E56D4F" w:rsidP="000939E9">
            <w:pPr>
              <w:pStyle w:val="ListParagraph"/>
              <w:numPr>
                <w:ilvl w:val="0"/>
                <w:numId w:val="17"/>
              </w:numPr>
              <w:jc w:val="both"/>
              <w:rPr>
                <w:rFonts w:ascii="Arial" w:hAnsi="Arial" w:cs="Arial"/>
              </w:rPr>
            </w:pPr>
            <w:r w:rsidRPr="000939E9">
              <w:rPr>
                <w:rFonts w:ascii="Arial" w:hAnsi="Arial" w:cs="Arial"/>
              </w:rPr>
              <w:t>Experience in relationship management and working collaboratively with multiple internal and external stakeholders, as relevant to this role</w:t>
            </w:r>
          </w:p>
          <w:p w14:paraId="0C1B388D" w14:textId="77777777" w:rsidR="00943409" w:rsidRPr="00943409" w:rsidRDefault="00943409" w:rsidP="00943409">
            <w:pPr>
              <w:jc w:val="both"/>
              <w:rPr>
                <w:rFonts w:ascii="Arial" w:hAnsi="Arial" w:cs="Arial"/>
              </w:rPr>
            </w:pPr>
          </w:p>
          <w:p w14:paraId="1AF5096C" w14:textId="6384E4AF" w:rsidR="003B4CF6" w:rsidRPr="000939E9" w:rsidRDefault="003B4CF6" w:rsidP="000939E9">
            <w:pPr>
              <w:pStyle w:val="ListParagraph"/>
              <w:numPr>
                <w:ilvl w:val="0"/>
                <w:numId w:val="17"/>
              </w:numPr>
              <w:jc w:val="both"/>
              <w:rPr>
                <w:rFonts w:ascii="Arial" w:hAnsi="Arial" w:cs="Arial"/>
                <w:iCs/>
              </w:rPr>
            </w:pPr>
            <w:r w:rsidRPr="000939E9">
              <w:rPr>
                <w:rFonts w:ascii="Arial" w:hAnsi="Arial" w:cs="Arial"/>
                <w:bCs/>
                <w:iCs/>
              </w:rPr>
              <w:t xml:space="preserve">The successful candidate will be required to complete </w:t>
            </w:r>
            <w:r w:rsidRPr="000939E9">
              <w:rPr>
                <w:rFonts w:ascii="Arial" w:hAnsi="Arial" w:cs="Arial"/>
                <w:iCs/>
              </w:rPr>
              <w:t xml:space="preserve">accredited training in lean methodology </w:t>
            </w:r>
            <w:r w:rsidRPr="000939E9">
              <w:rPr>
                <w:rFonts w:ascii="Arial" w:hAnsi="Arial" w:cs="Arial"/>
                <w:bCs/>
                <w:iCs/>
              </w:rPr>
              <w:t xml:space="preserve">e.g. </w:t>
            </w:r>
            <w:r w:rsidRPr="000939E9">
              <w:rPr>
                <w:rFonts w:ascii="Arial" w:hAnsi="Arial" w:cs="Arial"/>
                <w:iCs/>
              </w:rPr>
              <w:t xml:space="preserve">Lean Six Sigma, </w:t>
            </w:r>
            <w:r w:rsidRPr="000939E9">
              <w:rPr>
                <w:rFonts w:ascii="Arial" w:hAnsi="Arial" w:cs="Arial"/>
                <w:bCs/>
                <w:iCs/>
              </w:rPr>
              <w:t>as agreed with the line manager if they have not already completed same.</w:t>
            </w:r>
          </w:p>
          <w:p w14:paraId="6D8497B4" w14:textId="75B9B782" w:rsidR="003B4CF6" w:rsidRPr="00943409" w:rsidRDefault="003B4CF6" w:rsidP="00943409">
            <w:pPr>
              <w:jc w:val="both"/>
              <w:rPr>
                <w:rFonts w:ascii="Arial" w:hAnsi="Arial" w:cs="Arial"/>
                <w:iCs/>
              </w:rPr>
            </w:pPr>
          </w:p>
        </w:tc>
      </w:tr>
      <w:tr w:rsidR="003B4CF6" w:rsidRPr="0080594F" w14:paraId="5EC444B2" w14:textId="77777777" w:rsidTr="001F00E4">
        <w:tc>
          <w:tcPr>
            <w:tcW w:w="2253" w:type="dxa"/>
          </w:tcPr>
          <w:p w14:paraId="67E8EEA5" w14:textId="77777777" w:rsidR="003B4CF6" w:rsidRPr="0080594F" w:rsidRDefault="003B4CF6" w:rsidP="003B4CF6">
            <w:pPr>
              <w:jc w:val="both"/>
              <w:rPr>
                <w:rFonts w:ascii="Arial" w:hAnsi="Arial" w:cs="Arial"/>
                <w:b/>
                <w:bCs/>
              </w:rPr>
            </w:pPr>
            <w:r w:rsidRPr="0080594F">
              <w:rPr>
                <w:rFonts w:ascii="Arial" w:hAnsi="Arial" w:cs="Arial"/>
                <w:b/>
                <w:bCs/>
              </w:rPr>
              <w:t>Other requirements specific to the post</w:t>
            </w:r>
          </w:p>
        </w:tc>
        <w:tc>
          <w:tcPr>
            <w:tcW w:w="8079" w:type="dxa"/>
          </w:tcPr>
          <w:p w14:paraId="6E18298C" w14:textId="54780CC8" w:rsidR="003B4CF6" w:rsidRPr="000939E9" w:rsidRDefault="003B4CF6" w:rsidP="000939E9">
            <w:pPr>
              <w:pStyle w:val="ListParagraph"/>
              <w:numPr>
                <w:ilvl w:val="0"/>
                <w:numId w:val="18"/>
              </w:numPr>
              <w:jc w:val="both"/>
              <w:rPr>
                <w:rFonts w:ascii="Arial" w:hAnsi="Arial" w:cs="Arial"/>
                <w:iCs/>
              </w:rPr>
            </w:pPr>
            <w:r w:rsidRPr="000939E9">
              <w:rPr>
                <w:rFonts w:ascii="Arial" w:hAnsi="Arial" w:cs="Arial"/>
                <w:iCs/>
              </w:rPr>
              <w:t>Access to appropriate transport to fulfil the requirements of the role.</w:t>
            </w:r>
          </w:p>
          <w:p w14:paraId="19CCEBA9" w14:textId="77777777" w:rsidR="003B4CF6" w:rsidRPr="000939E9" w:rsidRDefault="003B4CF6" w:rsidP="000939E9">
            <w:pPr>
              <w:pStyle w:val="ListParagraph"/>
              <w:numPr>
                <w:ilvl w:val="0"/>
                <w:numId w:val="18"/>
              </w:numPr>
              <w:jc w:val="both"/>
              <w:rPr>
                <w:rFonts w:ascii="Arial" w:hAnsi="Arial" w:cs="Arial"/>
                <w:iCs/>
              </w:rPr>
            </w:pPr>
            <w:r w:rsidRPr="000939E9">
              <w:rPr>
                <w:rFonts w:ascii="Arial" w:hAnsi="Arial" w:cs="Arial"/>
              </w:rPr>
              <w:t xml:space="preserve">A flexible approach to working hours is required in order to ensure deadlines are met. </w:t>
            </w:r>
          </w:p>
          <w:p w14:paraId="2FFED87F" w14:textId="77777777" w:rsidR="003B4CF6" w:rsidRPr="003B4CF6" w:rsidRDefault="003B4CF6" w:rsidP="003B4CF6">
            <w:pPr>
              <w:jc w:val="both"/>
              <w:rPr>
                <w:rFonts w:ascii="Arial" w:hAnsi="Arial" w:cs="Arial"/>
                <w:iCs/>
              </w:rPr>
            </w:pPr>
          </w:p>
        </w:tc>
      </w:tr>
      <w:tr w:rsidR="000939E9" w:rsidRPr="000939E9" w14:paraId="73717854" w14:textId="77777777" w:rsidTr="001F00E4">
        <w:tc>
          <w:tcPr>
            <w:tcW w:w="2253" w:type="dxa"/>
          </w:tcPr>
          <w:p w14:paraId="7D0D716C" w14:textId="77777777" w:rsidR="000939E9" w:rsidRPr="000939E9" w:rsidRDefault="000939E9" w:rsidP="000939E9">
            <w:pPr>
              <w:rPr>
                <w:rFonts w:ascii="Arial" w:hAnsi="Arial" w:cs="Arial"/>
                <w:b/>
                <w:bCs/>
              </w:rPr>
            </w:pPr>
            <w:r w:rsidRPr="000939E9">
              <w:rPr>
                <w:rFonts w:ascii="Arial" w:hAnsi="Arial" w:cs="Arial"/>
                <w:b/>
                <w:bCs/>
              </w:rPr>
              <w:t>Additional eligibility requirements:</w:t>
            </w:r>
          </w:p>
          <w:p w14:paraId="1CD648F8" w14:textId="77777777" w:rsidR="000939E9" w:rsidRPr="000939E9" w:rsidRDefault="000939E9" w:rsidP="000939E9">
            <w:pPr>
              <w:jc w:val="both"/>
              <w:rPr>
                <w:rFonts w:ascii="Arial" w:hAnsi="Arial" w:cs="Arial"/>
                <w:b/>
                <w:bCs/>
              </w:rPr>
            </w:pPr>
          </w:p>
        </w:tc>
        <w:tc>
          <w:tcPr>
            <w:tcW w:w="8079" w:type="dxa"/>
          </w:tcPr>
          <w:p w14:paraId="07C5426F" w14:textId="77777777" w:rsidR="000939E9" w:rsidRPr="000939E9" w:rsidRDefault="000939E9" w:rsidP="000939E9">
            <w:pPr>
              <w:pStyle w:val="Default"/>
              <w:rPr>
                <w:sz w:val="20"/>
                <w:szCs w:val="20"/>
              </w:rPr>
            </w:pPr>
            <w:r w:rsidRPr="000939E9">
              <w:rPr>
                <w:b/>
                <w:bCs/>
                <w:sz w:val="20"/>
                <w:szCs w:val="20"/>
              </w:rPr>
              <w:t xml:space="preserve">Citizenship requirements </w:t>
            </w:r>
          </w:p>
          <w:p w14:paraId="35925C17" w14:textId="77777777" w:rsidR="000939E9" w:rsidRPr="000939E9" w:rsidRDefault="000939E9" w:rsidP="000939E9">
            <w:pPr>
              <w:pStyle w:val="Default"/>
              <w:rPr>
                <w:sz w:val="20"/>
                <w:szCs w:val="20"/>
              </w:rPr>
            </w:pPr>
            <w:r w:rsidRPr="000939E9">
              <w:rPr>
                <w:sz w:val="20"/>
                <w:szCs w:val="20"/>
              </w:rPr>
              <w:t xml:space="preserve">Eligible candidates must be: </w:t>
            </w:r>
          </w:p>
          <w:p w14:paraId="4AE3A7EF" w14:textId="77777777" w:rsidR="000939E9" w:rsidRPr="000939E9" w:rsidRDefault="000939E9" w:rsidP="000939E9">
            <w:pPr>
              <w:pStyle w:val="ListParagraph"/>
              <w:numPr>
                <w:ilvl w:val="0"/>
                <w:numId w:val="26"/>
              </w:numPr>
              <w:spacing w:after="120"/>
              <w:rPr>
                <w:rFonts w:ascii="Arial" w:hAnsi="Arial" w:cs="Arial"/>
              </w:rPr>
            </w:pPr>
            <w:r w:rsidRPr="000939E9">
              <w:rPr>
                <w:rFonts w:ascii="Arial" w:hAnsi="Arial" w:cs="Arial"/>
              </w:rPr>
              <w:t xml:space="preserve">EEA, Swiss, or British citizens </w:t>
            </w:r>
          </w:p>
          <w:p w14:paraId="1AAE63E7" w14:textId="77777777" w:rsidR="000939E9" w:rsidRPr="000939E9" w:rsidRDefault="000939E9" w:rsidP="000939E9">
            <w:pPr>
              <w:spacing w:after="120"/>
              <w:ind w:left="360"/>
              <w:rPr>
                <w:rFonts w:ascii="Arial" w:hAnsi="Arial" w:cs="Arial"/>
                <w:b/>
              </w:rPr>
            </w:pPr>
            <w:r w:rsidRPr="000939E9">
              <w:rPr>
                <w:rFonts w:ascii="Arial" w:hAnsi="Arial" w:cs="Arial"/>
                <w:b/>
              </w:rPr>
              <w:t>OR</w:t>
            </w:r>
          </w:p>
          <w:p w14:paraId="2F3B53DC" w14:textId="77777777" w:rsidR="000939E9" w:rsidRPr="000939E9" w:rsidRDefault="000939E9" w:rsidP="000939E9">
            <w:pPr>
              <w:pStyle w:val="ListParagraph"/>
              <w:numPr>
                <w:ilvl w:val="0"/>
                <w:numId w:val="26"/>
              </w:numPr>
              <w:spacing w:after="120"/>
              <w:rPr>
                <w:rFonts w:ascii="Arial" w:hAnsi="Arial" w:cs="Arial"/>
              </w:rPr>
            </w:pPr>
            <w:r w:rsidRPr="000939E9">
              <w:rPr>
                <w:rFonts w:ascii="Arial" w:hAnsi="Arial" w:cs="Arial"/>
              </w:rPr>
              <w:t xml:space="preserve">Non-European Economic Area citizens with permission to reside and work in the State </w:t>
            </w:r>
          </w:p>
          <w:p w14:paraId="120CE894" w14:textId="77777777" w:rsidR="000939E9" w:rsidRPr="000939E9" w:rsidRDefault="000939E9" w:rsidP="000939E9">
            <w:pPr>
              <w:pStyle w:val="Default"/>
              <w:ind w:left="1080"/>
              <w:rPr>
                <w:bCs/>
                <w:color w:val="2A2347"/>
                <w:sz w:val="20"/>
                <w:szCs w:val="20"/>
              </w:rPr>
            </w:pPr>
            <w:r w:rsidRPr="000939E9">
              <w:rPr>
                <w:bCs/>
                <w:color w:val="2A2347"/>
                <w:sz w:val="20"/>
                <w:szCs w:val="20"/>
              </w:rPr>
              <w:t>Read Appendix 2 of the Additional Campaign Information for further information on accepted Stamps for Non-EEA citizens resident in the State, including those with refugee status.</w:t>
            </w:r>
          </w:p>
          <w:p w14:paraId="14433E73" w14:textId="77777777" w:rsidR="000939E9" w:rsidRPr="000939E9" w:rsidRDefault="000939E9" w:rsidP="000939E9">
            <w:pPr>
              <w:pStyle w:val="ListParagraph"/>
              <w:spacing w:after="120"/>
              <w:ind w:left="1080"/>
              <w:rPr>
                <w:rFonts w:ascii="Arial" w:hAnsi="Arial" w:cs="Arial"/>
              </w:rPr>
            </w:pPr>
          </w:p>
          <w:p w14:paraId="72BF7C98" w14:textId="77777777" w:rsidR="000939E9" w:rsidRPr="000939E9" w:rsidRDefault="000939E9" w:rsidP="000939E9">
            <w:pPr>
              <w:pStyle w:val="Default"/>
              <w:rPr>
                <w:bCs/>
                <w:color w:val="2A2347"/>
                <w:sz w:val="20"/>
                <w:szCs w:val="20"/>
              </w:rPr>
            </w:pPr>
            <w:r w:rsidRPr="000939E9">
              <w:rPr>
                <w:bCs/>
                <w:color w:val="2A2347"/>
                <w:sz w:val="20"/>
                <w:szCs w:val="20"/>
              </w:rPr>
              <w:t xml:space="preserve">To qualify candidates must be eligible by the closing date of the campaign. </w:t>
            </w:r>
          </w:p>
          <w:p w14:paraId="371BC39D" w14:textId="77777777" w:rsidR="000939E9" w:rsidRPr="000939E9" w:rsidRDefault="000939E9" w:rsidP="000939E9">
            <w:pPr>
              <w:rPr>
                <w:rFonts w:ascii="Arial" w:hAnsi="Arial" w:cs="Arial"/>
                <w:iCs/>
                <w:color w:val="000099"/>
              </w:rPr>
            </w:pPr>
          </w:p>
          <w:p w14:paraId="63BA0C29" w14:textId="3371BEFB" w:rsidR="000939E9" w:rsidRPr="000939E9" w:rsidRDefault="000939E9" w:rsidP="000939E9">
            <w:pPr>
              <w:jc w:val="both"/>
              <w:rPr>
                <w:rFonts w:ascii="Arial" w:hAnsi="Arial" w:cs="Arial"/>
                <w:iCs/>
              </w:rPr>
            </w:pPr>
          </w:p>
        </w:tc>
      </w:tr>
      <w:tr w:rsidR="003B4CF6" w:rsidRPr="0080594F" w14:paraId="13B31B05" w14:textId="77777777" w:rsidTr="001F00E4">
        <w:tc>
          <w:tcPr>
            <w:tcW w:w="2253" w:type="dxa"/>
          </w:tcPr>
          <w:p w14:paraId="2A8C4239" w14:textId="77777777" w:rsidR="003B4CF6" w:rsidRPr="0080594F" w:rsidRDefault="003B4CF6" w:rsidP="003B4CF6">
            <w:pPr>
              <w:jc w:val="both"/>
              <w:rPr>
                <w:rFonts w:ascii="Arial" w:hAnsi="Arial" w:cs="Arial"/>
                <w:b/>
                <w:bCs/>
              </w:rPr>
            </w:pPr>
            <w:r w:rsidRPr="0080594F">
              <w:rPr>
                <w:rFonts w:ascii="Arial" w:hAnsi="Arial" w:cs="Arial"/>
                <w:b/>
                <w:bCs/>
              </w:rPr>
              <w:t>Skills, competencies and/or knowledge</w:t>
            </w:r>
          </w:p>
          <w:p w14:paraId="61D54B36" w14:textId="77777777" w:rsidR="003B4CF6" w:rsidRPr="0080594F" w:rsidRDefault="003B4CF6" w:rsidP="003B4CF6">
            <w:pPr>
              <w:jc w:val="both"/>
              <w:rPr>
                <w:rFonts w:ascii="Arial" w:hAnsi="Arial" w:cs="Arial"/>
                <w:b/>
                <w:bCs/>
              </w:rPr>
            </w:pPr>
          </w:p>
          <w:p w14:paraId="4EB353E6" w14:textId="77777777" w:rsidR="003B4CF6" w:rsidRPr="0080594F" w:rsidRDefault="003B4CF6" w:rsidP="003B4CF6">
            <w:pPr>
              <w:jc w:val="both"/>
              <w:rPr>
                <w:rFonts w:ascii="Arial" w:hAnsi="Arial" w:cs="Arial"/>
                <w:b/>
                <w:bCs/>
              </w:rPr>
            </w:pPr>
          </w:p>
        </w:tc>
        <w:tc>
          <w:tcPr>
            <w:tcW w:w="8079" w:type="dxa"/>
          </w:tcPr>
          <w:p w14:paraId="50A66D01" w14:textId="77777777" w:rsidR="003B4CF6" w:rsidRPr="000939E9" w:rsidRDefault="003B4CF6" w:rsidP="003B4CF6">
            <w:pPr>
              <w:rPr>
                <w:rFonts w:ascii="Arial" w:hAnsi="Arial" w:cs="Arial"/>
                <w:b/>
                <w:iCs/>
              </w:rPr>
            </w:pPr>
            <w:r w:rsidRPr="000939E9">
              <w:rPr>
                <w:rFonts w:ascii="Arial" w:hAnsi="Arial" w:cs="Arial"/>
                <w:b/>
                <w:iCs/>
              </w:rPr>
              <w:t>Professional Knowledge &amp; Experience</w:t>
            </w:r>
          </w:p>
          <w:p w14:paraId="61F7C5CB" w14:textId="77777777" w:rsidR="003B4CF6" w:rsidRPr="000939E9" w:rsidRDefault="003B4CF6" w:rsidP="003B4CF6">
            <w:pPr>
              <w:rPr>
                <w:rFonts w:ascii="Arial" w:hAnsi="Arial" w:cs="Arial"/>
                <w:b/>
                <w:iCs/>
              </w:rPr>
            </w:pPr>
            <w:r w:rsidRPr="000939E9">
              <w:rPr>
                <w:rFonts w:ascii="Arial" w:hAnsi="Arial" w:cs="Arial"/>
                <w:b/>
                <w:iCs/>
              </w:rPr>
              <w:t>Demonstrates:</w:t>
            </w:r>
          </w:p>
          <w:p w14:paraId="796BDEC0" w14:textId="0613A1BB" w:rsidR="003B4CF6" w:rsidRPr="000939E9" w:rsidRDefault="003B4CF6" w:rsidP="000939E9">
            <w:pPr>
              <w:pStyle w:val="ListParagraph"/>
              <w:numPr>
                <w:ilvl w:val="0"/>
                <w:numId w:val="19"/>
              </w:numPr>
              <w:rPr>
                <w:rFonts w:ascii="Arial" w:hAnsi="Arial" w:cs="Arial"/>
                <w:b/>
                <w:iCs/>
              </w:rPr>
            </w:pPr>
            <w:r w:rsidRPr="000939E9">
              <w:rPr>
                <w:rFonts w:ascii="Arial" w:hAnsi="Arial" w:cs="Arial"/>
                <w:lang w:val="en-IE" w:eastAsia="en-US"/>
              </w:rPr>
              <w:t xml:space="preserve">Detailed knowledge of the issues, developments and current thinking in relation to process design and improvement in HR best practice. </w:t>
            </w:r>
          </w:p>
          <w:p w14:paraId="3A4D5C11" w14:textId="6C2CB3B6" w:rsidR="003B4CF6" w:rsidRPr="000939E9" w:rsidRDefault="003B4CF6" w:rsidP="000939E9">
            <w:pPr>
              <w:pStyle w:val="ListParagraph"/>
              <w:numPr>
                <w:ilvl w:val="0"/>
                <w:numId w:val="19"/>
              </w:numPr>
              <w:rPr>
                <w:rFonts w:ascii="Arial" w:hAnsi="Arial" w:cs="Arial"/>
                <w:b/>
                <w:iCs/>
              </w:rPr>
            </w:pPr>
            <w:r w:rsidRPr="000939E9">
              <w:rPr>
                <w:rFonts w:ascii="Arial" w:hAnsi="Arial" w:cs="Arial"/>
              </w:rPr>
              <w:t>Knowledge of the HSE’s National Financial Regulations and HR Policies &amp; Procedures as relevant to this role.</w:t>
            </w:r>
            <w:r w:rsidRPr="000939E9" w:rsidDel="00AB5BD5">
              <w:rPr>
                <w:rFonts w:ascii="Arial" w:hAnsi="Arial" w:cs="Arial"/>
                <w:lang w:val="en-IE" w:eastAsia="en-US"/>
              </w:rPr>
              <w:t xml:space="preserve"> </w:t>
            </w:r>
          </w:p>
          <w:p w14:paraId="44D1DCCE" w14:textId="4F9FF80D" w:rsidR="003B4CF6" w:rsidRPr="000939E9" w:rsidRDefault="003B4CF6" w:rsidP="000939E9">
            <w:pPr>
              <w:pStyle w:val="ListParagraph"/>
              <w:numPr>
                <w:ilvl w:val="0"/>
                <w:numId w:val="19"/>
              </w:numPr>
              <w:rPr>
                <w:rFonts w:ascii="Arial" w:hAnsi="Arial" w:cs="Arial"/>
                <w:b/>
                <w:iCs/>
              </w:rPr>
            </w:pPr>
            <w:r w:rsidRPr="000939E9">
              <w:rPr>
                <w:rFonts w:ascii="Arial" w:hAnsi="Arial" w:cs="Arial"/>
                <w:iCs/>
              </w:rPr>
              <w:t>Knowledge and understanding of health service reform.</w:t>
            </w:r>
          </w:p>
          <w:p w14:paraId="4210A281" w14:textId="7C5B30E3" w:rsidR="003B4CF6" w:rsidRPr="000939E9" w:rsidRDefault="003B4CF6" w:rsidP="000939E9">
            <w:pPr>
              <w:pStyle w:val="ListParagraph"/>
              <w:numPr>
                <w:ilvl w:val="0"/>
                <w:numId w:val="19"/>
              </w:numPr>
              <w:rPr>
                <w:rFonts w:ascii="Arial" w:hAnsi="Arial" w:cs="Arial"/>
              </w:rPr>
            </w:pPr>
            <w:r w:rsidRPr="000939E9">
              <w:rPr>
                <w:rFonts w:ascii="Arial" w:hAnsi="Arial" w:cs="Arial"/>
              </w:rPr>
              <w:t>Knowledge and understanding of Data Protection and Freedom of Information legislation.</w:t>
            </w:r>
          </w:p>
          <w:p w14:paraId="3E9292E1" w14:textId="77777777" w:rsidR="003B4CF6" w:rsidRPr="000939E9" w:rsidRDefault="003B4CF6" w:rsidP="000939E9">
            <w:pPr>
              <w:pStyle w:val="ListParagraph"/>
              <w:numPr>
                <w:ilvl w:val="0"/>
                <w:numId w:val="19"/>
              </w:numPr>
              <w:rPr>
                <w:rFonts w:ascii="Arial" w:hAnsi="Arial" w:cs="Arial"/>
              </w:rPr>
            </w:pPr>
            <w:r w:rsidRPr="000939E9">
              <w:rPr>
                <w:rFonts w:ascii="Arial" w:hAnsi="Arial" w:cs="Arial"/>
              </w:rPr>
              <w:t>Excellent MS Office skills to include Word, Excel and PowerPoint</w:t>
            </w:r>
          </w:p>
          <w:p w14:paraId="2613F53D" w14:textId="77777777" w:rsidR="003B4CF6" w:rsidRPr="000939E9" w:rsidRDefault="003B4CF6" w:rsidP="003B4CF6">
            <w:pPr>
              <w:rPr>
                <w:rFonts w:ascii="Arial" w:hAnsi="Arial" w:cs="Arial"/>
                <w:b/>
                <w:iCs/>
              </w:rPr>
            </w:pPr>
          </w:p>
          <w:p w14:paraId="58E67673" w14:textId="07A08005" w:rsidR="000939E9" w:rsidRPr="000939E9" w:rsidRDefault="000939E9" w:rsidP="000939E9">
            <w:pPr>
              <w:rPr>
                <w:rFonts w:ascii="Arial" w:hAnsi="Arial" w:cs="Arial"/>
                <w:color w:val="000000"/>
                <w:lang w:val="en-US" w:eastAsia="en-IE"/>
              </w:rPr>
            </w:pPr>
            <w:r w:rsidRPr="000939E9">
              <w:rPr>
                <w:rFonts w:ascii="Arial" w:hAnsi="Arial" w:cs="Arial"/>
                <w:b/>
                <w:bCs/>
                <w:color w:val="000000"/>
                <w:lang w:val="en-US" w:eastAsia="en-IE"/>
              </w:rPr>
              <w:t xml:space="preserve">Planning and Managing Resources </w:t>
            </w:r>
          </w:p>
          <w:p w14:paraId="1C5AFCE9" w14:textId="77777777" w:rsidR="000939E9" w:rsidRPr="000939E9" w:rsidRDefault="000939E9" w:rsidP="000939E9">
            <w:pPr>
              <w:numPr>
                <w:ilvl w:val="0"/>
                <w:numId w:val="20"/>
              </w:numPr>
              <w:textAlignment w:val="center"/>
              <w:rPr>
                <w:rFonts w:ascii="Calibri" w:hAnsi="Calibri" w:cs="Calibri"/>
                <w:lang w:val="en-IE" w:eastAsia="en-IE"/>
              </w:rPr>
            </w:pPr>
            <w:r w:rsidRPr="000939E9">
              <w:rPr>
                <w:rFonts w:ascii="Arial" w:hAnsi="Arial" w:cs="Arial"/>
                <w:color w:val="000000"/>
                <w:lang w:val="en-IE" w:eastAsia="en-IE"/>
              </w:rPr>
              <w:t>Demonstrate the ability to effectively plan and manage resources, effectively handle multiple projects concurrently,</w:t>
            </w:r>
            <w:r w:rsidRPr="000939E9">
              <w:rPr>
                <w:rFonts w:ascii="Arial" w:hAnsi="Arial" w:cs="Arial"/>
                <w:color w:val="000000"/>
                <w:lang w:eastAsia="en-IE"/>
              </w:rPr>
              <w:t xml:space="preserve"> structuring and organising own workload and that of others effectively.</w:t>
            </w:r>
          </w:p>
          <w:p w14:paraId="69A53608" w14:textId="77777777" w:rsidR="000939E9" w:rsidRPr="000939E9" w:rsidRDefault="000939E9" w:rsidP="000939E9">
            <w:pPr>
              <w:numPr>
                <w:ilvl w:val="0"/>
                <w:numId w:val="20"/>
              </w:numPr>
              <w:textAlignment w:val="center"/>
              <w:rPr>
                <w:rFonts w:ascii="Calibri" w:hAnsi="Calibri" w:cs="Calibri"/>
                <w:lang w:eastAsia="en-IE"/>
              </w:rPr>
            </w:pPr>
            <w:r w:rsidRPr="000939E9">
              <w:rPr>
                <w:rFonts w:ascii="Arial" w:hAnsi="Arial" w:cs="Arial"/>
                <w:color w:val="000000"/>
                <w:lang w:eastAsia="en-IE"/>
              </w:rPr>
              <w:t xml:space="preserve">Demonstrate responsibility and accountability for the timely delivery of agreed objectives. </w:t>
            </w:r>
          </w:p>
          <w:p w14:paraId="0216C460" w14:textId="77777777" w:rsidR="000939E9" w:rsidRPr="000939E9" w:rsidRDefault="000939E9" w:rsidP="000939E9">
            <w:pPr>
              <w:numPr>
                <w:ilvl w:val="0"/>
                <w:numId w:val="20"/>
              </w:numPr>
              <w:textAlignment w:val="center"/>
              <w:rPr>
                <w:rFonts w:ascii="Calibri" w:hAnsi="Calibri" w:cs="Calibri"/>
                <w:lang w:eastAsia="en-IE"/>
              </w:rPr>
            </w:pPr>
            <w:r w:rsidRPr="000939E9">
              <w:rPr>
                <w:rFonts w:ascii="Arial" w:hAnsi="Arial" w:cs="Arial"/>
                <w:color w:val="000000"/>
                <w:lang w:eastAsia="en-IE"/>
              </w:rPr>
              <w:t>Challenges processes to improve efficiencies where appropriate, is committed to attaining value for money.</w:t>
            </w:r>
          </w:p>
          <w:p w14:paraId="4E9D67B6" w14:textId="77777777" w:rsidR="000939E9" w:rsidRPr="000939E9" w:rsidRDefault="000939E9" w:rsidP="000939E9">
            <w:pPr>
              <w:rPr>
                <w:rFonts w:ascii="Arial" w:hAnsi="Arial" w:cs="Arial"/>
                <w:b/>
                <w:bCs/>
                <w:color w:val="000000"/>
                <w:lang w:val="en-US" w:eastAsia="en-IE"/>
              </w:rPr>
            </w:pPr>
          </w:p>
          <w:p w14:paraId="3E7846D4" w14:textId="0CC076E2" w:rsidR="000939E9" w:rsidRPr="000939E9" w:rsidRDefault="000939E9" w:rsidP="000939E9">
            <w:pPr>
              <w:rPr>
                <w:rFonts w:ascii="Arial" w:hAnsi="Arial" w:cs="Arial"/>
                <w:color w:val="000000"/>
                <w:lang w:val="en-US" w:eastAsia="en-IE"/>
              </w:rPr>
            </w:pPr>
            <w:r w:rsidRPr="000939E9">
              <w:rPr>
                <w:rFonts w:ascii="Arial" w:hAnsi="Arial" w:cs="Arial"/>
                <w:b/>
                <w:bCs/>
                <w:color w:val="000000"/>
                <w:lang w:val="en-US" w:eastAsia="en-IE"/>
              </w:rPr>
              <w:t>Commitment to a Quality Service</w:t>
            </w:r>
          </w:p>
          <w:p w14:paraId="27421673" w14:textId="77777777" w:rsidR="000939E9" w:rsidRPr="000939E9" w:rsidRDefault="000939E9" w:rsidP="000939E9">
            <w:pPr>
              <w:numPr>
                <w:ilvl w:val="0"/>
                <w:numId w:val="21"/>
              </w:numPr>
              <w:textAlignment w:val="center"/>
              <w:rPr>
                <w:rFonts w:ascii="Calibri" w:hAnsi="Calibri" w:cs="Calibri"/>
                <w:lang w:val="en-IE" w:eastAsia="en-IE"/>
              </w:rPr>
            </w:pPr>
            <w:r w:rsidRPr="000939E9">
              <w:rPr>
                <w:rFonts w:ascii="Arial" w:hAnsi="Arial" w:cs="Arial"/>
                <w:color w:val="000000"/>
                <w:lang w:val="en-IE" w:eastAsia="en-IE"/>
              </w:rPr>
              <w:t>Demonstrates</w:t>
            </w:r>
            <w:r w:rsidRPr="000939E9">
              <w:rPr>
                <w:rFonts w:ascii="Arial" w:hAnsi="Arial" w:cs="Arial"/>
                <w:color w:val="000000"/>
                <w:lang w:eastAsia="en-IE"/>
              </w:rPr>
              <w:t xml:space="preserve"> evidence of practicing and promoting a strong focus on delivering high quality customer service for internal and external customers </w:t>
            </w:r>
            <w:r w:rsidRPr="000939E9">
              <w:rPr>
                <w:rFonts w:ascii="Arial" w:hAnsi="Arial" w:cs="Arial"/>
                <w:color w:val="000000"/>
                <w:lang w:val="en-IE" w:eastAsia="en-IE"/>
              </w:rPr>
              <w:t>and an awareness and appreciation of the service user.</w:t>
            </w:r>
          </w:p>
          <w:p w14:paraId="2D6405AE" w14:textId="77777777" w:rsidR="000939E9" w:rsidRPr="000939E9" w:rsidRDefault="000939E9" w:rsidP="000939E9">
            <w:pPr>
              <w:numPr>
                <w:ilvl w:val="0"/>
                <w:numId w:val="21"/>
              </w:numPr>
              <w:textAlignment w:val="center"/>
              <w:rPr>
                <w:rFonts w:ascii="Calibri" w:hAnsi="Calibri" w:cs="Calibri"/>
                <w:lang w:eastAsia="en-IE"/>
              </w:rPr>
            </w:pPr>
            <w:r w:rsidRPr="000939E9">
              <w:rPr>
                <w:rFonts w:ascii="Arial" w:hAnsi="Arial" w:cs="Arial"/>
                <w:lang w:eastAsia="en-IE"/>
              </w:rPr>
              <w:t>Ensure attention to detail and a consistent adherence to procedures and standards within area of responsibility.</w:t>
            </w:r>
          </w:p>
          <w:p w14:paraId="713ABE1F" w14:textId="77777777" w:rsidR="000939E9" w:rsidRPr="000939E9" w:rsidRDefault="000939E9" w:rsidP="000939E9">
            <w:pPr>
              <w:numPr>
                <w:ilvl w:val="0"/>
                <w:numId w:val="21"/>
              </w:numPr>
              <w:textAlignment w:val="center"/>
              <w:rPr>
                <w:rFonts w:ascii="Calibri" w:hAnsi="Calibri" w:cs="Calibri"/>
                <w:lang w:val="en-IE" w:eastAsia="en-IE"/>
              </w:rPr>
            </w:pPr>
            <w:r w:rsidRPr="000939E9">
              <w:rPr>
                <w:rFonts w:ascii="Arial" w:hAnsi="Arial" w:cs="Arial"/>
                <w:color w:val="000000"/>
                <w:lang w:val="en-IE" w:eastAsia="en-IE"/>
              </w:rPr>
              <w:lastRenderedPageBreak/>
              <w:t>Embraces and promotes the change agenda, supporting others through change.</w:t>
            </w:r>
          </w:p>
          <w:p w14:paraId="759CAA43" w14:textId="77777777" w:rsidR="000939E9" w:rsidRPr="000939E9" w:rsidRDefault="000939E9" w:rsidP="000939E9">
            <w:pPr>
              <w:numPr>
                <w:ilvl w:val="0"/>
                <w:numId w:val="21"/>
              </w:numPr>
              <w:textAlignment w:val="center"/>
              <w:rPr>
                <w:rFonts w:ascii="Calibri" w:hAnsi="Calibri" w:cs="Calibri"/>
                <w:lang w:eastAsia="en-IE"/>
              </w:rPr>
            </w:pPr>
            <w:r w:rsidRPr="000939E9">
              <w:rPr>
                <w:rFonts w:ascii="Arial" w:hAnsi="Arial" w:cs="Arial"/>
                <w:color w:val="000000"/>
                <w:lang w:eastAsia="en-IE"/>
              </w:rPr>
              <w:t>Demonstrate flexibility and initiative during challenging times and an ability to persevere despite setbacks.</w:t>
            </w:r>
          </w:p>
          <w:p w14:paraId="2FE8B04E" w14:textId="77777777" w:rsidR="000939E9" w:rsidRPr="000939E9" w:rsidRDefault="000939E9" w:rsidP="000939E9">
            <w:pPr>
              <w:rPr>
                <w:rFonts w:ascii="Arial" w:hAnsi="Arial" w:cs="Arial"/>
                <w:b/>
                <w:bCs/>
                <w:color w:val="000000"/>
                <w:lang w:val="en-US" w:eastAsia="en-IE"/>
              </w:rPr>
            </w:pPr>
          </w:p>
          <w:p w14:paraId="163CC80D" w14:textId="797245B2" w:rsidR="000939E9" w:rsidRPr="000939E9" w:rsidRDefault="000939E9" w:rsidP="000939E9">
            <w:pPr>
              <w:rPr>
                <w:rFonts w:ascii="Arial" w:hAnsi="Arial" w:cs="Arial"/>
                <w:color w:val="000000"/>
                <w:lang w:val="en-US" w:eastAsia="en-IE"/>
              </w:rPr>
            </w:pPr>
            <w:r w:rsidRPr="000939E9">
              <w:rPr>
                <w:rFonts w:ascii="Arial" w:hAnsi="Arial" w:cs="Arial"/>
                <w:b/>
                <w:bCs/>
                <w:color w:val="000000"/>
                <w:lang w:val="en-US" w:eastAsia="en-IE"/>
              </w:rPr>
              <w:t xml:space="preserve">Evaluating Information, Problem Solving &amp; Decision Making </w:t>
            </w:r>
          </w:p>
          <w:p w14:paraId="34D34A01" w14:textId="77777777" w:rsidR="000939E9" w:rsidRPr="000939E9" w:rsidRDefault="000939E9" w:rsidP="000939E9">
            <w:pPr>
              <w:numPr>
                <w:ilvl w:val="0"/>
                <w:numId w:val="22"/>
              </w:numPr>
              <w:textAlignment w:val="center"/>
              <w:rPr>
                <w:rFonts w:ascii="Calibri" w:hAnsi="Calibri" w:cs="Calibri"/>
                <w:lang w:val="en-IE" w:eastAsia="en-IE"/>
              </w:rPr>
            </w:pPr>
            <w:r w:rsidRPr="000939E9">
              <w:rPr>
                <w:rFonts w:ascii="Arial" w:hAnsi="Arial" w:cs="Arial"/>
                <w:color w:val="000000"/>
                <w:lang w:eastAsia="en-IE"/>
              </w:rPr>
              <w:t>Demonstrate numeracy skills, an ability to analyse and evaluate information, considering a range of critical and complex factors in making effective decisions</w:t>
            </w:r>
            <w:r w:rsidRPr="000939E9">
              <w:rPr>
                <w:rFonts w:ascii="Arial" w:hAnsi="Arial" w:cs="Arial"/>
                <w:color w:val="000000"/>
                <w:lang w:val="en-IE" w:eastAsia="en-IE"/>
              </w:rPr>
              <w:t>. Recognises when it is appropriate to refer decisions to a higher level of management.</w:t>
            </w:r>
          </w:p>
          <w:p w14:paraId="28CAD371" w14:textId="77777777" w:rsidR="000939E9" w:rsidRPr="000939E9" w:rsidRDefault="000939E9" w:rsidP="000939E9">
            <w:pPr>
              <w:numPr>
                <w:ilvl w:val="0"/>
                <w:numId w:val="22"/>
              </w:numPr>
              <w:textAlignment w:val="center"/>
              <w:rPr>
                <w:rFonts w:ascii="Calibri" w:hAnsi="Calibri" w:cs="Calibri"/>
                <w:lang w:val="en-IE" w:eastAsia="en-IE"/>
              </w:rPr>
            </w:pPr>
            <w:r w:rsidRPr="000939E9">
              <w:rPr>
                <w:rFonts w:ascii="Arial" w:hAnsi="Arial" w:cs="Arial"/>
                <w:color w:val="000000"/>
                <w:lang w:val="en-IE" w:eastAsia="en-IE"/>
              </w:rPr>
              <w:t>Demonstrate initiative in the resolution of complex issues / problem solving and proactively develop new proposals and recommend solutions.</w:t>
            </w:r>
          </w:p>
          <w:p w14:paraId="081E700B" w14:textId="77777777" w:rsidR="000939E9" w:rsidRPr="000939E9" w:rsidRDefault="000939E9" w:rsidP="000939E9">
            <w:pPr>
              <w:numPr>
                <w:ilvl w:val="0"/>
                <w:numId w:val="22"/>
              </w:numPr>
              <w:textAlignment w:val="center"/>
              <w:rPr>
                <w:rFonts w:ascii="Calibri" w:hAnsi="Calibri" w:cs="Calibri"/>
                <w:lang w:eastAsia="en-IE"/>
              </w:rPr>
            </w:pPr>
            <w:r w:rsidRPr="000939E9">
              <w:rPr>
                <w:rFonts w:ascii="Arial" w:hAnsi="Arial" w:cs="Arial"/>
                <w:color w:val="000000"/>
                <w:lang w:eastAsia="en-IE"/>
              </w:rPr>
              <w:t>Ability to confidently explain the rationale behind decisions when faced with opposition.</w:t>
            </w:r>
          </w:p>
          <w:p w14:paraId="21BD6256" w14:textId="77777777" w:rsidR="000939E9" w:rsidRPr="000939E9" w:rsidRDefault="000939E9" w:rsidP="000939E9">
            <w:pPr>
              <w:rPr>
                <w:rFonts w:ascii="Arial" w:hAnsi="Arial" w:cs="Arial"/>
                <w:b/>
                <w:bCs/>
                <w:color w:val="000000"/>
                <w:lang w:val="en-US" w:eastAsia="en-IE"/>
              </w:rPr>
            </w:pPr>
          </w:p>
          <w:p w14:paraId="12BD0F3F" w14:textId="0C4081BA" w:rsidR="000939E9" w:rsidRPr="000939E9" w:rsidRDefault="000939E9" w:rsidP="000939E9">
            <w:pPr>
              <w:rPr>
                <w:rFonts w:ascii="Arial" w:hAnsi="Arial" w:cs="Arial"/>
                <w:color w:val="000000"/>
                <w:lang w:val="en-US" w:eastAsia="en-IE"/>
              </w:rPr>
            </w:pPr>
            <w:r w:rsidRPr="000939E9">
              <w:rPr>
                <w:rFonts w:ascii="Arial" w:hAnsi="Arial" w:cs="Arial"/>
                <w:b/>
                <w:bCs/>
                <w:color w:val="000000"/>
                <w:lang w:val="en-US" w:eastAsia="en-IE"/>
              </w:rPr>
              <w:t>Team Working</w:t>
            </w:r>
          </w:p>
          <w:p w14:paraId="79FE8EAB" w14:textId="77777777" w:rsidR="000939E9" w:rsidRPr="000939E9" w:rsidRDefault="000939E9" w:rsidP="000939E9">
            <w:pPr>
              <w:numPr>
                <w:ilvl w:val="0"/>
                <w:numId w:val="23"/>
              </w:numPr>
              <w:textAlignment w:val="center"/>
              <w:rPr>
                <w:rFonts w:ascii="Calibri" w:hAnsi="Calibri" w:cs="Calibri"/>
                <w:lang w:eastAsia="en-IE"/>
              </w:rPr>
            </w:pPr>
            <w:r w:rsidRPr="000939E9">
              <w:rPr>
                <w:rFonts w:ascii="Arial" w:hAnsi="Arial" w:cs="Arial"/>
                <w:color w:val="000000"/>
                <w:lang w:eastAsia="en-IE"/>
              </w:rPr>
              <w:t>The ability to work both independently and collaboratively within a dynamic team and multi stakeholder environment.</w:t>
            </w:r>
          </w:p>
          <w:p w14:paraId="35B42B76" w14:textId="77777777" w:rsidR="000939E9" w:rsidRPr="000939E9" w:rsidRDefault="000939E9" w:rsidP="000939E9">
            <w:pPr>
              <w:numPr>
                <w:ilvl w:val="0"/>
                <w:numId w:val="23"/>
              </w:numPr>
              <w:textAlignment w:val="center"/>
              <w:rPr>
                <w:rFonts w:ascii="Calibri" w:hAnsi="Calibri" w:cs="Calibri"/>
                <w:lang w:eastAsia="en-IE"/>
              </w:rPr>
            </w:pPr>
            <w:r w:rsidRPr="000939E9">
              <w:rPr>
                <w:rFonts w:ascii="Arial" w:hAnsi="Arial" w:cs="Arial"/>
                <w:color w:val="000000"/>
                <w:lang w:eastAsia="en-IE"/>
              </w:rPr>
              <w:t>Demonstrate an ability to work as part of the team in establishing a shared sense of purpose and unity across a number of teams delivering on different projects.</w:t>
            </w:r>
          </w:p>
          <w:p w14:paraId="5BF412BA" w14:textId="77777777" w:rsidR="000939E9" w:rsidRPr="000939E9" w:rsidRDefault="000939E9" w:rsidP="000939E9">
            <w:pPr>
              <w:numPr>
                <w:ilvl w:val="0"/>
                <w:numId w:val="23"/>
              </w:numPr>
              <w:textAlignment w:val="center"/>
              <w:rPr>
                <w:rFonts w:ascii="Calibri" w:hAnsi="Calibri" w:cs="Calibri"/>
                <w:lang w:eastAsia="en-IE"/>
              </w:rPr>
            </w:pPr>
            <w:r w:rsidRPr="000939E9">
              <w:rPr>
                <w:rFonts w:ascii="Arial" w:hAnsi="Arial" w:cs="Arial"/>
                <w:color w:val="000000"/>
                <w:lang w:eastAsia="en-IE"/>
              </w:rPr>
              <w:t>Demonstrate leadership; creating team spirit; leading by example, coaching and supporting individuals to facilitate high performance and staff development.</w:t>
            </w:r>
          </w:p>
          <w:p w14:paraId="3D7F40A3" w14:textId="77777777" w:rsidR="000939E9" w:rsidRPr="000939E9" w:rsidRDefault="000939E9" w:rsidP="000939E9">
            <w:pPr>
              <w:numPr>
                <w:ilvl w:val="0"/>
                <w:numId w:val="23"/>
              </w:numPr>
              <w:textAlignment w:val="center"/>
              <w:rPr>
                <w:rFonts w:ascii="Calibri" w:hAnsi="Calibri" w:cs="Calibri"/>
                <w:lang w:eastAsia="en-IE"/>
              </w:rPr>
            </w:pPr>
            <w:r w:rsidRPr="000939E9">
              <w:rPr>
                <w:rFonts w:ascii="Arial" w:hAnsi="Arial" w:cs="Arial"/>
                <w:color w:val="000000"/>
                <w:lang w:eastAsia="en-IE"/>
              </w:rPr>
              <w:t>Demonstrate a commitment to promoting a culture of involvement and consultation within the team, welcoming contributions from others.</w:t>
            </w:r>
          </w:p>
          <w:p w14:paraId="17E02036" w14:textId="77777777" w:rsidR="000939E9" w:rsidRPr="000939E9" w:rsidRDefault="000939E9" w:rsidP="000939E9">
            <w:pPr>
              <w:rPr>
                <w:rFonts w:ascii="Arial" w:hAnsi="Arial" w:cs="Arial"/>
                <w:b/>
                <w:bCs/>
                <w:lang w:val="en-US" w:eastAsia="en-IE"/>
              </w:rPr>
            </w:pPr>
          </w:p>
          <w:p w14:paraId="55DF899A" w14:textId="7DBB5CB2" w:rsidR="000939E9" w:rsidRPr="000939E9" w:rsidRDefault="000939E9" w:rsidP="000939E9">
            <w:pPr>
              <w:rPr>
                <w:rFonts w:ascii="Arial" w:hAnsi="Arial" w:cs="Arial"/>
                <w:lang w:val="en-US" w:eastAsia="en-IE"/>
              </w:rPr>
            </w:pPr>
            <w:r w:rsidRPr="000939E9">
              <w:rPr>
                <w:rFonts w:ascii="Arial" w:hAnsi="Arial" w:cs="Arial"/>
                <w:b/>
                <w:bCs/>
                <w:lang w:val="en-US" w:eastAsia="en-IE"/>
              </w:rPr>
              <w:t>Communications &amp; Interpersonal Skills</w:t>
            </w:r>
          </w:p>
          <w:p w14:paraId="7BAEB15B" w14:textId="77777777" w:rsidR="000939E9" w:rsidRPr="000939E9" w:rsidRDefault="000939E9" w:rsidP="000939E9">
            <w:pPr>
              <w:numPr>
                <w:ilvl w:val="0"/>
                <w:numId w:val="24"/>
              </w:numPr>
              <w:textAlignment w:val="center"/>
              <w:rPr>
                <w:rFonts w:ascii="Calibri" w:hAnsi="Calibri" w:cs="Calibri"/>
                <w:lang w:eastAsia="en-IE"/>
              </w:rPr>
            </w:pPr>
            <w:r w:rsidRPr="000939E9">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5E40F9C8" w14:textId="77777777" w:rsidR="000939E9" w:rsidRPr="000939E9" w:rsidRDefault="000939E9" w:rsidP="000939E9">
            <w:pPr>
              <w:numPr>
                <w:ilvl w:val="0"/>
                <w:numId w:val="24"/>
              </w:numPr>
              <w:textAlignment w:val="center"/>
              <w:rPr>
                <w:rFonts w:ascii="Calibri" w:hAnsi="Calibri" w:cs="Calibri"/>
                <w:lang w:val="en-IE" w:eastAsia="en-IE"/>
              </w:rPr>
            </w:pPr>
            <w:r w:rsidRPr="000939E9">
              <w:rPr>
                <w:rFonts w:ascii="Arial" w:hAnsi="Arial" w:cs="Arial"/>
                <w:color w:val="000000"/>
                <w:lang w:val="en-IE" w:eastAsia="en-IE"/>
              </w:rPr>
              <w:t xml:space="preserve">Demonstrate the ability to influence people and events and the ability to build and maintain relationships </w:t>
            </w:r>
            <w:r w:rsidRPr="000939E9">
              <w:rPr>
                <w:rFonts w:ascii="Arial" w:hAnsi="Arial" w:cs="Arial"/>
                <w:color w:val="000000"/>
                <w:lang w:eastAsia="en-IE"/>
              </w:rPr>
              <w:t>with a variety of stakeholders, working collaboratively within a multi stakeholder environment.</w:t>
            </w:r>
          </w:p>
          <w:p w14:paraId="0DBA75D9" w14:textId="5E7F8C94" w:rsidR="000939E9" w:rsidRPr="000939E9" w:rsidRDefault="000939E9" w:rsidP="000939E9">
            <w:pPr>
              <w:numPr>
                <w:ilvl w:val="0"/>
                <w:numId w:val="24"/>
              </w:numPr>
              <w:textAlignment w:val="center"/>
              <w:rPr>
                <w:rFonts w:ascii="Calibri" w:hAnsi="Calibri" w:cs="Calibri"/>
                <w:lang w:val="en-IE" w:eastAsia="en-IE"/>
              </w:rPr>
            </w:pPr>
            <w:r w:rsidRPr="000939E9">
              <w:rPr>
                <w:rFonts w:ascii="Arial" w:hAnsi="Arial" w:cs="Arial"/>
                <w:color w:val="000000"/>
                <w:lang w:eastAsia="en-IE"/>
              </w:rPr>
              <w:t>Demonstrate commitment to regular two-way communication across functions and levels, ensuring that messages are clearly understood.</w:t>
            </w:r>
          </w:p>
          <w:p w14:paraId="042828D5" w14:textId="77777777" w:rsidR="003B4CF6" w:rsidRPr="000939E9" w:rsidRDefault="003B4CF6" w:rsidP="003B4CF6">
            <w:pPr>
              <w:pStyle w:val="ListParagraph"/>
              <w:jc w:val="both"/>
              <w:rPr>
                <w:rFonts w:ascii="Arial" w:hAnsi="Arial" w:cs="Arial"/>
              </w:rPr>
            </w:pPr>
          </w:p>
        </w:tc>
      </w:tr>
      <w:tr w:rsidR="000939E9" w:rsidRPr="0080594F" w14:paraId="34BD6FAC" w14:textId="77777777" w:rsidTr="001F00E4">
        <w:tc>
          <w:tcPr>
            <w:tcW w:w="2253" w:type="dxa"/>
          </w:tcPr>
          <w:p w14:paraId="592045AA" w14:textId="77777777" w:rsidR="000939E9" w:rsidRPr="0080594F" w:rsidRDefault="000939E9" w:rsidP="000939E9">
            <w:pPr>
              <w:rPr>
                <w:rFonts w:ascii="Arial" w:hAnsi="Arial" w:cs="Arial"/>
                <w:b/>
                <w:bCs/>
              </w:rPr>
            </w:pPr>
            <w:r w:rsidRPr="0080594F">
              <w:rPr>
                <w:rFonts w:ascii="Arial" w:hAnsi="Arial" w:cs="Arial"/>
                <w:b/>
                <w:bCs/>
              </w:rPr>
              <w:lastRenderedPageBreak/>
              <w:t>Campaign Specific Selection Process</w:t>
            </w:r>
          </w:p>
          <w:p w14:paraId="461D6319" w14:textId="77777777" w:rsidR="000939E9" w:rsidRPr="0080594F" w:rsidRDefault="000939E9" w:rsidP="000939E9">
            <w:pPr>
              <w:jc w:val="both"/>
              <w:rPr>
                <w:rFonts w:ascii="Arial" w:hAnsi="Arial" w:cs="Arial"/>
                <w:b/>
                <w:bCs/>
              </w:rPr>
            </w:pPr>
          </w:p>
          <w:p w14:paraId="706F95D6" w14:textId="77777777" w:rsidR="000939E9" w:rsidRPr="0080594F" w:rsidRDefault="000939E9" w:rsidP="000939E9">
            <w:pPr>
              <w:jc w:val="both"/>
              <w:rPr>
                <w:rFonts w:ascii="Arial" w:hAnsi="Arial" w:cs="Arial"/>
                <w:b/>
                <w:bCs/>
              </w:rPr>
            </w:pPr>
            <w:r w:rsidRPr="0080594F">
              <w:rPr>
                <w:rFonts w:ascii="Arial" w:hAnsi="Arial" w:cs="Arial"/>
                <w:b/>
                <w:bCs/>
              </w:rPr>
              <w:t>Ranking/Shortlisting / Interview</w:t>
            </w:r>
          </w:p>
        </w:tc>
        <w:tc>
          <w:tcPr>
            <w:tcW w:w="8079" w:type="dxa"/>
          </w:tcPr>
          <w:p w14:paraId="6BB21A98" w14:textId="77777777" w:rsidR="000939E9" w:rsidRPr="000939E9" w:rsidRDefault="000939E9" w:rsidP="000939E9">
            <w:pPr>
              <w:rPr>
                <w:rFonts w:ascii="Arial" w:hAnsi="Arial" w:cs="Arial"/>
              </w:rPr>
            </w:pPr>
            <w:r w:rsidRPr="000939E9">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AB32664" w14:textId="77777777" w:rsidR="000939E9" w:rsidRPr="000939E9" w:rsidRDefault="000939E9" w:rsidP="000939E9">
            <w:pPr>
              <w:rPr>
                <w:rFonts w:ascii="Arial" w:hAnsi="Arial" w:cs="Arial"/>
              </w:rPr>
            </w:pPr>
          </w:p>
          <w:p w14:paraId="35D496D5" w14:textId="77777777" w:rsidR="000939E9" w:rsidRPr="000939E9" w:rsidRDefault="000939E9" w:rsidP="000939E9">
            <w:pPr>
              <w:rPr>
                <w:rFonts w:ascii="Arial" w:hAnsi="Arial" w:cs="Arial"/>
              </w:rPr>
            </w:pPr>
            <w:r w:rsidRPr="000939E9">
              <w:rPr>
                <w:rFonts w:ascii="Arial" w:hAnsi="Arial" w:cs="Arial"/>
              </w:rPr>
              <w:t xml:space="preserve">Failure to include information regarding these requirements may result in you not progressing to the next stage of the selection process.  </w:t>
            </w:r>
          </w:p>
          <w:p w14:paraId="37AB2E50" w14:textId="77777777" w:rsidR="000939E9" w:rsidRPr="000939E9" w:rsidRDefault="000939E9" w:rsidP="000939E9">
            <w:pPr>
              <w:rPr>
                <w:rFonts w:ascii="Arial" w:hAnsi="Arial" w:cs="Arial"/>
                <w:iCs/>
              </w:rPr>
            </w:pPr>
          </w:p>
          <w:p w14:paraId="3D1C9119" w14:textId="77777777" w:rsidR="000939E9" w:rsidRPr="000939E9" w:rsidRDefault="000939E9" w:rsidP="000939E9">
            <w:pPr>
              <w:rPr>
                <w:rFonts w:ascii="Arial" w:hAnsi="Arial" w:cs="Arial"/>
                <w:iCs/>
              </w:rPr>
            </w:pPr>
            <w:r w:rsidRPr="000939E9">
              <w:rPr>
                <w:rFonts w:ascii="Arial" w:hAnsi="Arial" w:cs="Arial"/>
                <w:iCs/>
              </w:rPr>
              <w:t>Those successful at the ranking stage of this process, where applied, will be placed on an order of merit and will be called to interview in ‘bands’ depending on the service needs of the organisation.</w:t>
            </w:r>
          </w:p>
          <w:p w14:paraId="234BF9DE" w14:textId="77777777" w:rsidR="000939E9" w:rsidRPr="000939E9" w:rsidRDefault="000939E9" w:rsidP="000939E9">
            <w:pPr>
              <w:jc w:val="both"/>
              <w:rPr>
                <w:rFonts w:ascii="Arial" w:hAnsi="Arial" w:cs="Arial"/>
                <w:i/>
                <w:iCs/>
              </w:rPr>
            </w:pPr>
          </w:p>
        </w:tc>
      </w:tr>
      <w:tr w:rsidR="000939E9" w:rsidRPr="000939E9" w14:paraId="2AA4AD9F" w14:textId="77777777" w:rsidTr="001F00E4">
        <w:tc>
          <w:tcPr>
            <w:tcW w:w="2253" w:type="dxa"/>
          </w:tcPr>
          <w:p w14:paraId="6C5A8880" w14:textId="77777777" w:rsidR="000939E9" w:rsidRPr="000939E9" w:rsidRDefault="000939E9" w:rsidP="000939E9">
            <w:pPr>
              <w:rPr>
                <w:rFonts w:ascii="Arial" w:hAnsi="Arial" w:cs="Arial"/>
                <w:b/>
                <w:bCs/>
              </w:rPr>
            </w:pPr>
            <w:r w:rsidRPr="000939E9">
              <w:rPr>
                <w:rFonts w:ascii="Arial" w:hAnsi="Arial" w:cs="Arial"/>
                <w:b/>
                <w:bCs/>
              </w:rPr>
              <w:t xml:space="preserve">Diversity, equality and inclusion </w:t>
            </w:r>
          </w:p>
          <w:p w14:paraId="04E6FF79" w14:textId="77777777" w:rsidR="000939E9" w:rsidRPr="000939E9" w:rsidRDefault="000939E9" w:rsidP="000939E9">
            <w:pPr>
              <w:rPr>
                <w:rFonts w:ascii="Arial" w:hAnsi="Arial" w:cs="Arial"/>
                <w:b/>
                <w:bCs/>
              </w:rPr>
            </w:pPr>
          </w:p>
        </w:tc>
        <w:tc>
          <w:tcPr>
            <w:tcW w:w="8079" w:type="dxa"/>
          </w:tcPr>
          <w:p w14:paraId="6833755B" w14:textId="77777777" w:rsidR="000939E9" w:rsidRPr="000939E9" w:rsidRDefault="000939E9" w:rsidP="000939E9">
            <w:pPr>
              <w:rPr>
                <w:rFonts w:ascii="Arial" w:hAnsi="Arial" w:cs="Arial"/>
                <w:iCs/>
              </w:rPr>
            </w:pPr>
            <w:r w:rsidRPr="000939E9">
              <w:rPr>
                <w:rFonts w:ascii="Arial" w:hAnsi="Arial" w:cs="Arial"/>
                <w:iCs/>
              </w:rPr>
              <w:t>The HSE is an equal opportunities employer.</w:t>
            </w:r>
          </w:p>
          <w:p w14:paraId="192A22C4" w14:textId="77777777" w:rsidR="000939E9" w:rsidRPr="000939E9" w:rsidRDefault="000939E9" w:rsidP="000939E9">
            <w:pPr>
              <w:rPr>
                <w:rFonts w:ascii="Arial" w:hAnsi="Arial" w:cs="Arial"/>
                <w:color w:val="000000"/>
                <w:shd w:val="clear" w:color="auto" w:fill="FFFFFF"/>
              </w:rPr>
            </w:pPr>
          </w:p>
          <w:p w14:paraId="0084729A" w14:textId="77777777" w:rsidR="000939E9" w:rsidRPr="000939E9" w:rsidRDefault="000939E9" w:rsidP="000939E9">
            <w:pPr>
              <w:rPr>
                <w:rFonts w:ascii="Arial" w:hAnsi="Arial" w:cs="Arial"/>
                <w:color w:val="000000"/>
                <w:shd w:val="clear" w:color="auto" w:fill="FFFFFF"/>
              </w:rPr>
            </w:pPr>
            <w:r w:rsidRPr="000939E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42D36AA" w14:textId="77777777" w:rsidR="000939E9" w:rsidRPr="000939E9" w:rsidRDefault="000939E9" w:rsidP="000939E9">
            <w:pPr>
              <w:rPr>
                <w:rFonts w:ascii="Arial" w:hAnsi="Arial" w:cs="Arial"/>
                <w:color w:val="000000"/>
                <w:shd w:val="clear" w:color="auto" w:fill="FFFFFF"/>
              </w:rPr>
            </w:pPr>
          </w:p>
          <w:p w14:paraId="059704DC" w14:textId="77777777" w:rsidR="000939E9" w:rsidRPr="000939E9" w:rsidRDefault="000939E9" w:rsidP="000939E9">
            <w:pPr>
              <w:rPr>
                <w:rFonts w:ascii="Arial" w:hAnsi="Arial" w:cs="Arial"/>
                <w:color w:val="000000"/>
                <w:shd w:val="clear" w:color="auto" w:fill="FFFFFF"/>
              </w:rPr>
            </w:pPr>
            <w:r w:rsidRPr="000939E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w:t>
            </w:r>
            <w:r w:rsidRPr="000939E9">
              <w:rPr>
                <w:rFonts w:ascii="Arial" w:hAnsi="Arial" w:cs="Arial"/>
                <w:color w:val="000000"/>
                <w:shd w:val="clear" w:color="auto" w:fill="FFFFFF"/>
              </w:rPr>
              <w:lastRenderedPageBreak/>
              <w:t xml:space="preserve">through development of an organisational culture where injustice, bias and discrimination are not tolerated. </w:t>
            </w:r>
          </w:p>
          <w:p w14:paraId="0DA2168F" w14:textId="77777777" w:rsidR="000939E9" w:rsidRPr="000939E9" w:rsidRDefault="000939E9" w:rsidP="000939E9">
            <w:pPr>
              <w:rPr>
                <w:rFonts w:ascii="Arial" w:hAnsi="Arial" w:cs="Arial"/>
                <w:color w:val="000000"/>
                <w:shd w:val="clear" w:color="auto" w:fill="FFFFFF"/>
              </w:rPr>
            </w:pPr>
          </w:p>
          <w:p w14:paraId="1E482CFD" w14:textId="77777777" w:rsidR="000939E9" w:rsidRPr="000939E9" w:rsidRDefault="000939E9" w:rsidP="000939E9">
            <w:pPr>
              <w:rPr>
                <w:rFonts w:ascii="Arial" w:hAnsi="Arial" w:cs="Arial"/>
                <w:color w:val="000000"/>
                <w:shd w:val="clear" w:color="auto" w:fill="FFFFFF"/>
              </w:rPr>
            </w:pPr>
            <w:r w:rsidRPr="000939E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1F2B2DC" w14:textId="77777777" w:rsidR="000939E9" w:rsidRPr="000939E9" w:rsidRDefault="000939E9" w:rsidP="000939E9">
            <w:pPr>
              <w:rPr>
                <w:rFonts w:ascii="Arial" w:hAnsi="Arial" w:cs="Arial"/>
                <w:color w:val="000000"/>
                <w:shd w:val="clear" w:color="auto" w:fill="FFFFFF"/>
              </w:rPr>
            </w:pPr>
          </w:p>
          <w:p w14:paraId="66C490AA" w14:textId="77777777" w:rsidR="000939E9" w:rsidRPr="000939E9" w:rsidRDefault="000939E9" w:rsidP="000939E9">
            <w:pPr>
              <w:rPr>
                <w:rFonts w:ascii="Arial" w:hAnsi="Arial" w:cs="Arial"/>
              </w:rPr>
            </w:pPr>
            <w:r w:rsidRPr="000939E9">
              <w:rPr>
                <w:rFonts w:ascii="Arial" w:hAnsi="Arial" w:cs="Arial"/>
              </w:rPr>
              <w:t xml:space="preserve">Read more about the HSE’s commitment to </w:t>
            </w:r>
            <w:hyperlink r:id="rId15" w:history="1">
              <w:r w:rsidRPr="000939E9">
                <w:rPr>
                  <w:rStyle w:val="Hyperlink"/>
                  <w:rFonts w:ascii="Arial" w:hAnsi="Arial" w:cs="Arial"/>
                </w:rPr>
                <w:t>Diversity, Equality and Inclusion</w:t>
              </w:r>
            </w:hyperlink>
            <w:r w:rsidRPr="000939E9">
              <w:rPr>
                <w:rFonts w:ascii="Arial" w:hAnsi="Arial" w:cs="Arial"/>
              </w:rPr>
              <w:t xml:space="preserve"> </w:t>
            </w:r>
          </w:p>
          <w:p w14:paraId="2CE364F4" w14:textId="77777777" w:rsidR="000939E9" w:rsidRPr="000939E9" w:rsidRDefault="000939E9" w:rsidP="000939E9">
            <w:pPr>
              <w:rPr>
                <w:rFonts w:ascii="Arial" w:hAnsi="Arial" w:cs="Arial"/>
              </w:rPr>
            </w:pPr>
          </w:p>
        </w:tc>
      </w:tr>
      <w:tr w:rsidR="000939E9" w:rsidRPr="0080594F" w14:paraId="36325E73" w14:textId="77777777" w:rsidTr="001F00E4">
        <w:tc>
          <w:tcPr>
            <w:tcW w:w="2253" w:type="dxa"/>
          </w:tcPr>
          <w:p w14:paraId="6271F1E6" w14:textId="77777777" w:rsidR="000939E9" w:rsidRPr="0080594F" w:rsidRDefault="000939E9" w:rsidP="000939E9">
            <w:pPr>
              <w:jc w:val="both"/>
              <w:rPr>
                <w:rFonts w:ascii="Arial" w:hAnsi="Arial" w:cs="Arial"/>
                <w:b/>
                <w:bCs/>
              </w:rPr>
            </w:pPr>
            <w:r w:rsidRPr="0080594F">
              <w:rPr>
                <w:rFonts w:ascii="Arial" w:hAnsi="Arial" w:cs="Arial"/>
                <w:b/>
                <w:bCs/>
              </w:rPr>
              <w:lastRenderedPageBreak/>
              <w:t>Code of Practice</w:t>
            </w:r>
          </w:p>
        </w:tc>
        <w:tc>
          <w:tcPr>
            <w:tcW w:w="8079" w:type="dxa"/>
          </w:tcPr>
          <w:p w14:paraId="5399685C" w14:textId="77777777" w:rsidR="000939E9" w:rsidRPr="000939E9" w:rsidRDefault="000939E9" w:rsidP="000939E9">
            <w:pPr>
              <w:rPr>
                <w:rFonts w:ascii="Arial" w:hAnsi="Arial" w:cs="Arial"/>
                <w:lang w:val="en-IE" w:eastAsia="en-US"/>
              </w:rPr>
            </w:pPr>
            <w:r w:rsidRPr="000939E9">
              <w:rPr>
                <w:rFonts w:ascii="Arial" w:hAnsi="Arial" w:cs="Arial"/>
              </w:rPr>
              <w:t>The Health Service Executive</w:t>
            </w:r>
            <w:r w:rsidRPr="000939E9">
              <w:rPr>
                <w:rFonts w:ascii="Arial" w:hAnsi="Arial" w:cs="Arial"/>
                <w:color w:val="FF0000"/>
              </w:rPr>
              <w:t xml:space="preserve"> </w:t>
            </w:r>
            <w:r w:rsidRPr="000939E9">
              <w:rPr>
                <w:rFonts w:ascii="Arial" w:hAnsi="Arial" w:cs="Arial"/>
              </w:rPr>
              <w:t>will run this campaign in compliance with the Code of Practice prepared by the Commission for Public Service Appointments (CPSA).</w:t>
            </w:r>
          </w:p>
          <w:p w14:paraId="3F4569EA" w14:textId="77777777" w:rsidR="000939E9" w:rsidRPr="000939E9" w:rsidRDefault="000939E9" w:rsidP="000939E9">
            <w:pPr>
              <w:rPr>
                <w:rFonts w:ascii="Arial" w:hAnsi="Arial" w:cs="Arial"/>
              </w:rPr>
            </w:pPr>
          </w:p>
          <w:p w14:paraId="64FCFD56" w14:textId="77777777" w:rsidR="000939E9" w:rsidRPr="000939E9" w:rsidRDefault="000939E9" w:rsidP="000939E9">
            <w:pPr>
              <w:shd w:val="clear" w:color="auto" w:fill="FFFFFF"/>
              <w:spacing w:line="276" w:lineRule="auto"/>
              <w:rPr>
                <w:rFonts w:ascii="Arial" w:hAnsi="Arial" w:cs="Arial"/>
                <w:color w:val="333333"/>
                <w:lang w:val="en-IE" w:eastAsia="en-IE"/>
              </w:rPr>
            </w:pPr>
            <w:r w:rsidRPr="000939E9">
              <w:rPr>
                <w:rFonts w:ascii="Arial" w:hAnsi="Arial" w:cs="Arial"/>
              </w:rPr>
              <w:t xml:space="preserve">The CPSA is responsible for </w:t>
            </w:r>
            <w:r w:rsidRPr="000939E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88FC972" w14:textId="77777777" w:rsidR="000939E9" w:rsidRPr="000939E9" w:rsidRDefault="000939E9" w:rsidP="000939E9">
            <w:pPr>
              <w:ind w:firstLine="720"/>
              <w:rPr>
                <w:rFonts w:ascii="Arial" w:hAnsi="Arial" w:cs="Arial"/>
              </w:rPr>
            </w:pPr>
          </w:p>
          <w:p w14:paraId="1F300843" w14:textId="77777777" w:rsidR="000939E9" w:rsidRPr="000939E9" w:rsidRDefault="000939E9" w:rsidP="000939E9">
            <w:pPr>
              <w:rPr>
                <w:rFonts w:ascii="Arial" w:hAnsi="Arial" w:cs="Arial"/>
                <w:lang w:val="en-IE" w:eastAsia="en-US"/>
              </w:rPr>
            </w:pPr>
            <w:r w:rsidRPr="000939E9">
              <w:rPr>
                <w:rFonts w:ascii="Arial" w:hAnsi="Arial" w:cs="Arial"/>
              </w:rPr>
              <w:t xml:space="preserve">Read the </w:t>
            </w:r>
            <w:hyperlink r:id="rId16" w:history="1">
              <w:r w:rsidRPr="000939E9">
                <w:rPr>
                  <w:rStyle w:val="Hyperlink"/>
                  <w:rFonts w:ascii="Arial" w:hAnsi="Arial" w:cs="Arial"/>
                </w:rPr>
                <w:t>CPSA Code of Practice</w:t>
              </w:r>
            </w:hyperlink>
            <w:r w:rsidRPr="000939E9">
              <w:rPr>
                <w:rFonts w:ascii="Arial" w:hAnsi="Arial" w:cs="Arial"/>
              </w:rPr>
              <w:t xml:space="preserve">. </w:t>
            </w:r>
          </w:p>
          <w:p w14:paraId="7B3EE05E" w14:textId="575ADB3C" w:rsidR="000939E9" w:rsidRPr="000939E9" w:rsidRDefault="000939E9" w:rsidP="000939E9">
            <w:pPr>
              <w:jc w:val="both"/>
              <w:rPr>
                <w:rFonts w:ascii="Arial" w:hAnsi="Arial" w:cs="Arial"/>
              </w:rPr>
            </w:pPr>
          </w:p>
        </w:tc>
      </w:tr>
      <w:tr w:rsidR="003B4CF6" w:rsidRPr="0080594F" w14:paraId="2CBC3F2C" w14:textId="77777777" w:rsidTr="001F00E4">
        <w:tc>
          <w:tcPr>
            <w:tcW w:w="10332" w:type="dxa"/>
            <w:gridSpan w:val="2"/>
          </w:tcPr>
          <w:p w14:paraId="455E359F" w14:textId="77777777" w:rsidR="003B4CF6" w:rsidRPr="0080594F" w:rsidRDefault="003B4CF6" w:rsidP="003B4CF6">
            <w:pPr>
              <w:jc w:val="both"/>
              <w:rPr>
                <w:rFonts w:ascii="Arial" w:hAnsi="Arial" w:cs="Arial"/>
              </w:rPr>
            </w:pPr>
            <w:r w:rsidRPr="0080594F">
              <w:rPr>
                <w:rFonts w:ascii="Arial" w:hAnsi="Arial" w:cs="Arial"/>
              </w:rPr>
              <w:t>The reform programme outlined for the Health Services may impact on this role and as structures change the job specification may be reviewed.</w:t>
            </w:r>
          </w:p>
          <w:p w14:paraId="4A3BF86B" w14:textId="77777777" w:rsidR="003B4CF6" w:rsidRPr="0080594F" w:rsidRDefault="003B4CF6" w:rsidP="003B4CF6">
            <w:pPr>
              <w:jc w:val="both"/>
              <w:rPr>
                <w:rFonts w:ascii="Arial" w:hAnsi="Arial" w:cs="Arial"/>
              </w:rPr>
            </w:pPr>
          </w:p>
          <w:p w14:paraId="79B5EAAC" w14:textId="77777777" w:rsidR="003B4CF6" w:rsidRPr="0080594F" w:rsidRDefault="003B4CF6" w:rsidP="003B4CF6">
            <w:pPr>
              <w:jc w:val="both"/>
              <w:rPr>
                <w:rFonts w:ascii="Arial" w:hAnsi="Arial" w:cs="Arial"/>
              </w:rPr>
            </w:pPr>
            <w:r w:rsidRPr="0080594F">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52F8C577" w14:textId="77777777" w:rsidR="003B4CF6" w:rsidRPr="0080594F" w:rsidRDefault="003B4CF6" w:rsidP="003B4CF6">
            <w:pPr>
              <w:jc w:val="both"/>
              <w:rPr>
                <w:rFonts w:ascii="Arial" w:hAnsi="Arial" w:cs="Arial"/>
              </w:rPr>
            </w:pPr>
          </w:p>
        </w:tc>
      </w:tr>
    </w:tbl>
    <w:p w14:paraId="4CD045C3" w14:textId="77777777" w:rsidR="00543F98" w:rsidRPr="0080594F" w:rsidRDefault="00543F98" w:rsidP="00543F98">
      <w:pPr>
        <w:jc w:val="both"/>
        <w:rPr>
          <w:rFonts w:ascii="Arial" w:hAnsi="Arial" w:cs="Arial"/>
          <w:b/>
        </w:rPr>
      </w:pPr>
    </w:p>
    <w:p w14:paraId="6D112E51" w14:textId="77777777" w:rsidR="00543F98" w:rsidRPr="0080594F" w:rsidRDefault="00543F98" w:rsidP="00543F98">
      <w:pPr>
        <w:jc w:val="both"/>
        <w:rPr>
          <w:rFonts w:ascii="Arial" w:hAnsi="Arial" w:cs="Arial"/>
        </w:rPr>
      </w:pPr>
      <w:r w:rsidRPr="0080594F">
        <w:rPr>
          <w:rFonts w:ascii="Arial" w:hAnsi="Arial" w:cs="Arial"/>
          <w:b/>
        </w:rPr>
        <w:br w:type="page"/>
      </w:r>
    </w:p>
    <w:p w14:paraId="472AC985" w14:textId="1773DB67" w:rsidR="00543F98" w:rsidRPr="0080594F" w:rsidRDefault="000939E9" w:rsidP="00543F98">
      <w:pPr>
        <w:jc w:val="both"/>
        <w:rPr>
          <w:rFonts w:ascii="Arial" w:hAnsi="Arial" w:cs="Arial"/>
        </w:rPr>
      </w:pPr>
      <w:r w:rsidRPr="00324FEE">
        <w:rPr>
          <w:noProof/>
          <w:color w:val="000099"/>
          <w:lang w:val="en-IE" w:eastAsia="en-IE"/>
        </w:rPr>
        <w:lastRenderedPageBreak/>
        <w:drawing>
          <wp:anchor distT="0" distB="0" distL="114300" distR="114300" simplePos="0" relativeHeight="251667456" behindDoc="0" locked="0" layoutInCell="1" allowOverlap="1" wp14:anchorId="52B4ADFF" wp14:editId="6F9F0A8F">
            <wp:simplePos x="0" y="0"/>
            <wp:positionH relativeFrom="margin">
              <wp:posOffset>-638175</wp:posOffset>
            </wp:positionH>
            <wp:positionV relativeFrom="margin">
              <wp:posOffset>-400050</wp:posOffset>
            </wp:positionV>
            <wp:extent cx="1028700" cy="85598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1C2F7" w14:textId="77777777" w:rsidR="00543F98" w:rsidRPr="0080594F" w:rsidRDefault="00543F98" w:rsidP="00543F98">
      <w:pPr>
        <w:jc w:val="both"/>
        <w:rPr>
          <w:rFonts w:ascii="Arial" w:hAnsi="Arial" w:cs="Arial"/>
          <w:b/>
        </w:rPr>
      </w:pPr>
    </w:p>
    <w:p w14:paraId="40215ACB" w14:textId="26575E08" w:rsidR="00543F98" w:rsidRPr="0080594F" w:rsidRDefault="00D042E0" w:rsidP="00543F98">
      <w:pPr>
        <w:jc w:val="center"/>
        <w:rPr>
          <w:rFonts w:ascii="Arial" w:hAnsi="Arial" w:cs="Arial"/>
          <w:b/>
        </w:rPr>
      </w:pPr>
      <w:r w:rsidRPr="0080594F">
        <w:rPr>
          <w:rFonts w:ascii="Arial" w:hAnsi="Arial" w:cs="Arial"/>
          <w:b/>
        </w:rPr>
        <w:t>Grade VII</w:t>
      </w:r>
      <w:r w:rsidR="000939E9">
        <w:rPr>
          <w:rFonts w:ascii="Arial" w:hAnsi="Arial" w:cs="Arial"/>
          <w:b/>
        </w:rPr>
        <w:t>,</w:t>
      </w:r>
      <w:r w:rsidRPr="0080594F">
        <w:rPr>
          <w:rFonts w:ascii="Arial" w:hAnsi="Arial" w:cs="Arial"/>
          <w:b/>
        </w:rPr>
        <w:t xml:space="preserve"> Process Improvement</w:t>
      </w:r>
      <w:r w:rsidR="00BD77C1">
        <w:rPr>
          <w:rFonts w:ascii="Arial" w:hAnsi="Arial" w:cs="Arial"/>
          <w:b/>
        </w:rPr>
        <w:t xml:space="preserve"> Lead</w:t>
      </w:r>
    </w:p>
    <w:p w14:paraId="5AA4E826" w14:textId="77777777" w:rsidR="00543F98" w:rsidRPr="0080594F" w:rsidRDefault="00543F98" w:rsidP="00543F98">
      <w:pPr>
        <w:jc w:val="center"/>
        <w:rPr>
          <w:rFonts w:ascii="Arial" w:hAnsi="Arial" w:cs="Arial"/>
          <w:b/>
        </w:rPr>
      </w:pPr>
      <w:r w:rsidRPr="0080594F">
        <w:rPr>
          <w:rFonts w:ascii="Arial" w:hAnsi="Arial" w:cs="Arial"/>
          <w:b/>
        </w:rPr>
        <w:t>Terms and Conditions of Employment</w:t>
      </w:r>
    </w:p>
    <w:p w14:paraId="036AE1CF" w14:textId="77777777" w:rsidR="00543F98" w:rsidRPr="0080594F"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845C1" w:rsidRPr="0080594F" w14:paraId="4CACE68E" w14:textId="77777777" w:rsidTr="00A24C09">
        <w:tc>
          <w:tcPr>
            <w:tcW w:w="1985" w:type="dxa"/>
          </w:tcPr>
          <w:p w14:paraId="36657A2C" w14:textId="77777777" w:rsidR="00543F98" w:rsidRPr="0080594F" w:rsidRDefault="00543F98" w:rsidP="00A24C09">
            <w:pPr>
              <w:jc w:val="both"/>
              <w:rPr>
                <w:rFonts w:ascii="Arial" w:hAnsi="Arial" w:cs="Arial"/>
                <w:b/>
                <w:bCs/>
              </w:rPr>
            </w:pPr>
            <w:r w:rsidRPr="0080594F">
              <w:rPr>
                <w:rFonts w:ascii="Arial" w:hAnsi="Arial" w:cs="Arial"/>
                <w:b/>
                <w:bCs/>
              </w:rPr>
              <w:t xml:space="preserve">Tenure </w:t>
            </w:r>
          </w:p>
        </w:tc>
        <w:tc>
          <w:tcPr>
            <w:tcW w:w="7655" w:type="dxa"/>
          </w:tcPr>
          <w:p w14:paraId="6E0CB7C2" w14:textId="77777777" w:rsidR="00543F98" w:rsidRPr="0080594F" w:rsidRDefault="00543F98" w:rsidP="00A24C09">
            <w:pPr>
              <w:tabs>
                <w:tab w:val="left" w:pos="-720"/>
                <w:tab w:val="left" w:pos="0"/>
                <w:tab w:val="left" w:pos="720"/>
              </w:tabs>
              <w:suppressAutoHyphens/>
              <w:autoSpaceDE w:val="0"/>
              <w:autoSpaceDN w:val="0"/>
              <w:adjustRightInd w:val="0"/>
              <w:jc w:val="both"/>
              <w:rPr>
                <w:rFonts w:ascii="Arial" w:hAnsi="Arial" w:cs="Arial"/>
                <w:spacing w:val="-3"/>
              </w:rPr>
            </w:pPr>
            <w:r w:rsidRPr="0080594F">
              <w:rPr>
                <w:rFonts w:ascii="Arial" w:hAnsi="Arial" w:cs="Arial"/>
                <w:spacing w:val="-3"/>
              </w:rPr>
              <w:t>The current vacancy available is permanent</w:t>
            </w:r>
            <w:r w:rsidR="005B2CBB" w:rsidRPr="0080594F">
              <w:rPr>
                <w:rFonts w:ascii="Arial" w:hAnsi="Arial" w:cs="Arial"/>
                <w:spacing w:val="-3"/>
              </w:rPr>
              <w:t xml:space="preserve"> and wholetime.</w:t>
            </w:r>
          </w:p>
          <w:p w14:paraId="78F27C24" w14:textId="77777777" w:rsidR="00543F98" w:rsidRPr="0080594F" w:rsidRDefault="00543F98" w:rsidP="00A24C09">
            <w:pPr>
              <w:tabs>
                <w:tab w:val="left" w:pos="-720"/>
                <w:tab w:val="left" w:pos="0"/>
                <w:tab w:val="left" w:pos="720"/>
              </w:tabs>
              <w:suppressAutoHyphens/>
              <w:jc w:val="both"/>
              <w:rPr>
                <w:rFonts w:ascii="Arial" w:hAnsi="Arial" w:cs="Arial"/>
                <w:spacing w:val="-3"/>
              </w:rPr>
            </w:pPr>
          </w:p>
          <w:p w14:paraId="09917C39" w14:textId="77777777" w:rsidR="00543F98" w:rsidRPr="0080594F" w:rsidRDefault="00543F98" w:rsidP="00A24C09">
            <w:pPr>
              <w:tabs>
                <w:tab w:val="left" w:pos="-720"/>
                <w:tab w:val="left" w:pos="0"/>
                <w:tab w:val="left" w:pos="720"/>
              </w:tabs>
              <w:suppressAutoHyphens/>
              <w:jc w:val="both"/>
              <w:rPr>
                <w:rFonts w:ascii="Arial" w:hAnsi="Arial" w:cs="Arial"/>
                <w:spacing w:val="-3"/>
              </w:rPr>
            </w:pPr>
            <w:r w:rsidRPr="0080594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D575606" w14:textId="77777777" w:rsidR="00543F98" w:rsidRPr="0080594F" w:rsidRDefault="00543F98" w:rsidP="00A24C09">
            <w:pPr>
              <w:tabs>
                <w:tab w:val="left" w:pos="-720"/>
                <w:tab w:val="left" w:pos="0"/>
                <w:tab w:val="left" w:pos="720"/>
              </w:tabs>
              <w:suppressAutoHyphens/>
              <w:jc w:val="both"/>
              <w:rPr>
                <w:rFonts w:ascii="Arial" w:hAnsi="Arial" w:cs="Arial"/>
                <w:spacing w:val="-3"/>
              </w:rPr>
            </w:pPr>
          </w:p>
          <w:p w14:paraId="0A8BEA51" w14:textId="77777777" w:rsidR="00543F98" w:rsidRPr="0080594F" w:rsidRDefault="00543F98" w:rsidP="00A24C09">
            <w:pPr>
              <w:tabs>
                <w:tab w:val="left" w:pos="-720"/>
                <w:tab w:val="left" w:pos="0"/>
                <w:tab w:val="left" w:pos="720"/>
              </w:tabs>
              <w:suppressAutoHyphens/>
              <w:jc w:val="both"/>
              <w:rPr>
                <w:rFonts w:ascii="Arial" w:hAnsi="Arial" w:cs="Arial"/>
                <w:spacing w:val="-3"/>
              </w:rPr>
            </w:pPr>
            <w:r w:rsidRPr="0080594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4A8D981" w14:textId="77777777" w:rsidR="00543F98" w:rsidRPr="0080594F" w:rsidRDefault="00543F98" w:rsidP="00A24C09">
            <w:pPr>
              <w:tabs>
                <w:tab w:val="left" w:pos="-720"/>
                <w:tab w:val="left" w:pos="0"/>
                <w:tab w:val="left" w:pos="720"/>
              </w:tabs>
              <w:suppressAutoHyphens/>
              <w:jc w:val="both"/>
              <w:rPr>
                <w:rFonts w:ascii="Arial" w:hAnsi="Arial" w:cs="Arial"/>
                <w:spacing w:val="-3"/>
              </w:rPr>
            </w:pPr>
          </w:p>
        </w:tc>
      </w:tr>
      <w:tr w:rsidR="005845C1" w:rsidRPr="0080594F" w14:paraId="7FFFF293" w14:textId="77777777" w:rsidTr="00A24C09">
        <w:tc>
          <w:tcPr>
            <w:tcW w:w="1985" w:type="dxa"/>
          </w:tcPr>
          <w:p w14:paraId="2015B45F" w14:textId="77777777" w:rsidR="00543F98" w:rsidRPr="0080594F" w:rsidRDefault="00543F98" w:rsidP="00A24C09">
            <w:pPr>
              <w:jc w:val="both"/>
              <w:rPr>
                <w:rFonts w:ascii="Arial" w:hAnsi="Arial" w:cs="Arial"/>
                <w:b/>
                <w:bCs/>
              </w:rPr>
            </w:pPr>
            <w:r w:rsidRPr="0080594F">
              <w:rPr>
                <w:rFonts w:ascii="Arial" w:hAnsi="Arial" w:cs="Arial"/>
                <w:b/>
                <w:bCs/>
              </w:rPr>
              <w:t xml:space="preserve">Remuneration </w:t>
            </w:r>
          </w:p>
        </w:tc>
        <w:tc>
          <w:tcPr>
            <w:tcW w:w="7655" w:type="dxa"/>
          </w:tcPr>
          <w:p w14:paraId="41F67BF7" w14:textId="77777777" w:rsidR="000939E9" w:rsidRDefault="00543F98" w:rsidP="005B2CBB">
            <w:pPr>
              <w:jc w:val="both"/>
              <w:rPr>
                <w:rFonts w:ascii="Arial" w:hAnsi="Arial" w:cs="Arial"/>
              </w:rPr>
            </w:pPr>
            <w:r w:rsidRPr="00471816">
              <w:rPr>
                <w:rFonts w:ascii="Arial" w:hAnsi="Arial" w:cs="Arial"/>
              </w:rPr>
              <w:t xml:space="preserve">The Salary scale for the post is: </w:t>
            </w:r>
          </w:p>
          <w:p w14:paraId="69E54B5F" w14:textId="77777777" w:rsidR="000939E9" w:rsidRDefault="000939E9" w:rsidP="005B2CBB">
            <w:pPr>
              <w:jc w:val="both"/>
              <w:rPr>
                <w:rFonts w:ascii="Arial" w:hAnsi="Arial" w:cs="Arial"/>
              </w:rPr>
            </w:pPr>
          </w:p>
          <w:p w14:paraId="7BB571BB" w14:textId="27FE829B" w:rsidR="005B2CBB" w:rsidRPr="00471816" w:rsidRDefault="00471816" w:rsidP="005B2CBB">
            <w:pPr>
              <w:jc w:val="both"/>
              <w:rPr>
                <w:rFonts w:ascii="Arial" w:hAnsi="Arial" w:cs="Arial"/>
              </w:rPr>
            </w:pPr>
            <w:r w:rsidRPr="00471816">
              <w:rPr>
                <w:rFonts w:ascii="Arial" w:hAnsi="Arial" w:cs="Arial"/>
              </w:rPr>
              <w:t xml:space="preserve">€60,613, €62,094, €63,824, €65,560, €67,302, €68,858, €70,442, €71,985, €73,516, </w:t>
            </w:r>
            <w:r w:rsidRPr="00471816">
              <w:rPr>
                <w:rFonts w:ascii="Arial" w:hAnsi="Arial" w:cs="Arial"/>
                <w:b/>
                <w:bCs/>
              </w:rPr>
              <w:t xml:space="preserve">€76,151, €78,795, LSIs </w:t>
            </w:r>
            <w:r w:rsidR="0027232E" w:rsidRPr="00471816">
              <w:rPr>
                <w:rFonts w:ascii="Arial" w:hAnsi="Arial" w:cs="Arial"/>
              </w:rPr>
              <w:t>(01.</w:t>
            </w:r>
            <w:r w:rsidRPr="00471816">
              <w:rPr>
                <w:rFonts w:ascii="Arial" w:hAnsi="Arial" w:cs="Arial"/>
              </w:rPr>
              <w:t>02</w:t>
            </w:r>
            <w:r w:rsidR="0027232E" w:rsidRPr="00471816">
              <w:rPr>
                <w:rFonts w:ascii="Arial" w:hAnsi="Arial" w:cs="Arial"/>
              </w:rPr>
              <w:t>.202</w:t>
            </w:r>
            <w:r w:rsidRPr="00471816">
              <w:rPr>
                <w:rFonts w:ascii="Arial" w:hAnsi="Arial" w:cs="Arial"/>
              </w:rPr>
              <w:t>6</w:t>
            </w:r>
            <w:r w:rsidR="005B2CBB" w:rsidRPr="00471816">
              <w:rPr>
                <w:rFonts w:ascii="Arial" w:hAnsi="Arial" w:cs="Arial"/>
              </w:rPr>
              <w:t>)</w:t>
            </w:r>
          </w:p>
          <w:p w14:paraId="7AD90F3D" w14:textId="77777777" w:rsidR="00543F98" w:rsidRPr="00471816" w:rsidRDefault="00543F98" w:rsidP="00A24C09">
            <w:pPr>
              <w:jc w:val="both"/>
              <w:rPr>
                <w:rFonts w:ascii="Arial" w:hAnsi="Arial" w:cs="Arial"/>
              </w:rPr>
            </w:pPr>
          </w:p>
          <w:p w14:paraId="742A7E2F" w14:textId="77777777" w:rsidR="00543F98" w:rsidRPr="00471816" w:rsidRDefault="00543F98" w:rsidP="00A24C09">
            <w:pPr>
              <w:jc w:val="both"/>
              <w:rPr>
                <w:rFonts w:ascii="Arial" w:hAnsi="Arial" w:cs="Arial"/>
              </w:rPr>
            </w:pPr>
            <w:r w:rsidRPr="0047181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D37C7FD" w14:textId="77777777" w:rsidR="00543F98" w:rsidRPr="00471816" w:rsidRDefault="00543F98" w:rsidP="00A24C09">
            <w:pPr>
              <w:jc w:val="both"/>
              <w:rPr>
                <w:rFonts w:ascii="Arial" w:hAnsi="Arial" w:cs="Arial"/>
              </w:rPr>
            </w:pPr>
          </w:p>
        </w:tc>
      </w:tr>
      <w:tr w:rsidR="000939E9" w:rsidRPr="0080594F" w14:paraId="50452DE2" w14:textId="77777777" w:rsidTr="00A24C09">
        <w:tc>
          <w:tcPr>
            <w:tcW w:w="1985" w:type="dxa"/>
          </w:tcPr>
          <w:p w14:paraId="1909DE0D" w14:textId="77777777" w:rsidR="000939E9" w:rsidRPr="0080594F" w:rsidRDefault="000939E9" w:rsidP="000939E9">
            <w:pPr>
              <w:jc w:val="both"/>
              <w:rPr>
                <w:rFonts w:ascii="Arial" w:hAnsi="Arial" w:cs="Arial"/>
                <w:b/>
                <w:bCs/>
              </w:rPr>
            </w:pPr>
            <w:r w:rsidRPr="0080594F">
              <w:rPr>
                <w:rFonts w:ascii="Arial" w:hAnsi="Arial" w:cs="Arial"/>
                <w:b/>
                <w:bCs/>
              </w:rPr>
              <w:t>Working Week</w:t>
            </w:r>
          </w:p>
          <w:p w14:paraId="2A985AE3" w14:textId="77777777" w:rsidR="000939E9" w:rsidRPr="0080594F" w:rsidRDefault="000939E9" w:rsidP="000939E9">
            <w:pPr>
              <w:jc w:val="both"/>
              <w:rPr>
                <w:rFonts w:ascii="Arial" w:hAnsi="Arial" w:cs="Arial"/>
                <w:b/>
                <w:bCs/>
              </w:rPr>
            </w:pPr>
          </w:p>
        </w:tc>
        <w:tc>
          <w:tcPr>
            <w:tcW w:w="7655" w:type="dxa"/>
          </w:tcPr>
          <w:p w14:paraId="23631631" w14:textId="11D8EA75" w:rsidR="000939E9" w:rsidRPr="000939E9" w:rsidRDefault="000939E9" w:rsidP="000939E9">
            <w:pPr>
              <w:pStyle w:val="paragraph"/>
              <w:spacing w:before="0" w:beforeAutospacing="0" w:after="0" w:afterAutospacing="0"/>
              <w:textAlignment w:val="baseline"/>
              <w:rPr>
                <w:rFonts w:ascii="Arial" w:hAnsi="Arial" w:cs="Arial"/>
                <w:sz w:val="20"/>
                <w:szCs w:val="20"/>
              </w:rPr>
            </w:pPr>
            <w:r w:rsidRPr="000939E9">
              <w:rPr>
                <w:rStyle w:val="normaltextrun"/>
                <w:rFonts w:ascii="Arial" w:hAnsi="Arial" w:cs="Arial"/>
                <w:sz w:val="20"/>
                <w:szCs w:val="20"/>
                <w:lang w:val="en-US"/>
              </w:rPr>
              <w:t xml:space="preserve">The standard weekly working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of attendance for your grade are </w:t>
            </w:r>
            <w:r w:rsidRPr="000939E9">
              <w:rPr>
                <w:rStyle w:val="normaltextrun"/>
                <w:rFonts w:ascii="Arial" w:hAnsi="Arial" w:cs="Arial"/>
                <w:b/>
                <w:bCs/>
                <w:sz w:val="20"/>
                <w:szCs w:val="20"/>
                <w:lang w:val="en-US"/>
              </w:rPr>
              <w:t>3</w:t>
            </w:r>
            <w:r w:rsidRPr="000939E9">
              <w:rPr>
                <w:rStyle w:val="normaltextrun"/>
                <w:rFonts w:ascii="Arial" w:hAnsi="Arial" w:cs="Arial"/>
                <w:bCs/>
                <w:sz w:val="20"/>
                <w:szCs w:val="20"/>
                <w:lang w:val="en-US"/>
              </w:rPr>
              <w:t>5</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per week. Your normal weekly working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are </w:t>
            </w:r>
            <w:r w:rsidRPr="000939E9">
              <w:rPr>
                <w:rStyle w:val="normaltextrun"/>
                <w:rFonts w:ascii="Arial" w:hAnsi="Arial" w:cs="Arial"/>
                <w:b/>
                <w:bCs/>
                <w:sz w:val="20"/>
                <w:szCs w:val="20"/>
                <w:lang w:val="en-US"/>
              </w:rPr>
              <w:t>3</w:t>
            </w:r>
            <w:r w:rsidRPr="000939E9">
              <w:rPr>
                <w:rStyle w:val="normaltextrun"/>
                <w:rFonts w:ascii="Arial" w:hAnsi="Arial" w:cs="Arial"/>
                <w:bCs/>
                <w:sz w:val="20"/>
                <w:szCs w:val="20"/>
                <w:lang w:val="en-US"/>
              </w:rPr>
              <w:t>5</w:t>
            </w:r>
            <w:r w:rsidRPr="000939E9">
              <w:rPr>
                <w:rStyle w:val="normaltextrun"/>
                <w:rFonts w:ascii="Arial" w:hAnsi="Arial" w:cs="Arial"/>
                <w:sz w:val="20"/>
                <w:szCs w:val="20"/>
                <w:lang w:val="en-US"/>
              </w:rPr>
              <w:t xml:space="preserve">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Contracted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that are less than the standard weekly working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for your grade will be paid pro rata to the full time equivalent.</w:t>
            </w:r>
          </w:p>
          <w:p w14:paraId="2B570A97" w14:textId="77777777" w:rsidR="000939E9" w:rsidRPr="000939E9" w:rsidRDefault="000939E9" w:rsidP="000939E9">
            <w:pPr>
              <w:pStyle w:val="paragraph"/>
              <w:spacing w:before="0" w:beforeAutospacing="0" w:after="0" w:afterAutospacing="0"/>
              <w:textAlignment w:val="baseline"/>
              <w:rPr>
                <w:rStyle w:val="eop"/>
                <w:rFonts w:ascii="Arial" w:hAnsi="Arial" w:cs="Arial"/>
                <w:sz w:val="20"/>
                <w:szCs w:val="20"/>
              </w:rPr>
            </w:pPr>
          </w:p>
          <w:p w14:paraId="215C5D93" w14:textId="77777777" w:rsidR="000939E9" w:rsidRPr="000939E9" w:rsidRDefault="000939E9" w:rsidP="000939E9">
            <w:pPr>
              <w:pStyle w:val="paragraph"/>
              <w:spacing w:before="0" w:beforeAutospacing="0" w:after="0" w:afterAutospacing="0"/>
              <w:textAlignment w:val="baseline"/>
              <w:rPr>
                <w:rFonts w:ascii="Arial" w:hAnsi="Arial" w:cs="Arial"/>
                <w:sz w:val="20"/>
                <w:szCs w:val="20"/>
              </w:rPr>
            </w:pPr>
            <w:r w:rsidRPr="000939E9">
              <w:rPr>
                <w:rStyle w:val="normaltextrun"/>
                <w:rFonts w:ascii="Arial" w:hAnsi="Arial" w:cs="Arial"/>
                <w:sz w:val="20"/>
                <w:szCs w:val="20"/>
                <w:lang w:val="en-US"/>
              </w:rPr>
              <w:t xml:space="preserve">You are required to work agreed roster/on-call arrangements advised by your Reporting Manager. Your contracted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are liable to change between the </w:t>
            </w:r>
            <w:r w:rsidRPr="000939E9">
              <w:rPr>
                <w:rStyle w:val="findhit"/>
                <w:rFonts w:ascii="Arial" w:hAnsi="Arial" w:cs="Arial"/>
                <w:sz w:val="20"/>
                <w:szCs w:val="20"/>
                <w:lang w:val="en-US"/>
              </w:rPr>
              <w:t>hours</w:t>
            </w:r>
            <w:r w:rsidRPr="000939E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857EDA9" w14:textId="77777777" w:rsidR="000939E9" w:rsidRPr="000939E9" w:rsidRDefault="000939E9" w:rsidP="000939E9">
            <w:pPr>
              <w:jc w:val="both"/>
              <w:rPr>
                <w:rFonts w:ascii="Arial" w:hAnsi="Arial" w:cs="Arial"/>
              </w:rPr>
            </w:pPr>
          </w:p>
        </w:tc>
      </w:tr>
      <w:tr w:rsidR="005845C1" w:rsidRPr="0080594F" w14:paraId="23735EC3" w14:textId="77777777" w:rsidTr="00A24C09">
        <w:tc>
          <w:tcPr>
            <w:tcW w:w="1985" w:type="dxa"/>
          </w:tcPr>
          <w:p w14:paraId="08FE0781" w14:textId="77777777" w:rsidR="00543F98" w:rsidRPr="0080594F" w:rsidRDefault="00543F98" w:rsidP="00A24C09">
            <w:pPr>
              <w:jc w:val="both"/>
              <w:rPr>
                <w:rFonts w:ascii="Arial" w:hAnsi="Arial" w:cs="Arial"/>
                <w:b/>
                <w:bCs/>
              </w:rPr>
            </w:pPr>
            <w:r w:rsidRPr="0080594F">
              <w:rPr>
                <w:rFonts w:ascii="Arial" w:hAnsi="Arial" w:cs="Arial"/>
                <w:b/>
                <w:bCs/>
              </w:rPr>
              <w:t>Annual Leave</w:t>
            </w:r>
          </w:p>
        </w:tc>
        <w:tc>
          <w:tcPr>
            <w:tcW w:w="7655" w:type="dxa"/>
          </w:tcPr>
          <w:p w14:paraId="14728F85" w14:textId="139D6381" w:rsidR="00543F98" w:rsidRPr="0080594F" w:rsidRDefault="00543F98" w:rsidP="00A24C09">
            <w:pPr>
              <w:rPr>
                <w:rFonts w:ascii="Arial" w:hAnsi="Arial" w:cs="Arial"/>
              </w:rPr>
            </w:pPr>
            <w:r w:rsidRPr="0080594F">
              <w:rPr>
                <w:rFonts w:ascii="Arial" w:hAnsi="Arial" w:cs="Arial"/>
              </w:rPr>
              <w:t xml:space="preserve">The annual leave associated with the post will be confirmed at </w:t>
            </w:r>
            <w:r w:rsidR="000939E9">
              <w:rPr>
                <w:rFonts w:ascii="Arial" w:hAnsi="Arial" w:cs="Arial"/>
              </w:rPr>
              <w:t>contracting</w:t>
            </w:r>
            <w:r w:rsidRPr="0080594F">
              <w:rPr>
                <w:rFonts w:ascii="Arial" w:hAnsi="Arial" w:cs="Arial"/>
              </w:rPr>
              <w:t xml:space="preserve"> stage.</w:t>
            </w:r>
          </w:p>
          <w:p w14:paraId="09F8A8E0" w14:textId="77777777" w:rsidR="00543F98" w:rsidRPr="0080594F" w:rsidRDefault="00543F98" w:rsidP="00A24C09">
            <w:pPr>
              <w:jc w:val="both"/>
              <w:rPr>
                <w:rFonts w:ascii="Arial" w:hAnsi="Arial" w:cs="Arial"/>
              </w:rPr>
            </w:pPr>
          </w:p>
        </w:tc>
      </w:tr>
      <w:tr w:rsidR="005845C1" w:rsidRPr="0080594F" w14:paraId="092EA978" w14:textId="77777777" w:rsidTr="00A24C09">
        <w:tc>
          <w:tcPr>
            <w:tcW w:w="1985" w:type="dxa"/>
          </w:tcPr>
          <w:p w14:paraId="1C0719F6" w14:textId="77777777" w:rsidR="00543F98" w:rsidRPr="0080594F" w:rsidRDefault="00543F98" w:rsidP="00A24C09">
            <w:pPr>
              <w:jc w:val="both"/>
              <w:rPr>
                <w:rFonts w:ascii="Arial" w:hAnsi="Arial" w:cs="Arial"/>
                <w:b/>
                <w:bCs/>
              </w:rPr>
            </w:pPr>
            <w:r w:rsidRPr="0080594F">
              <w:rPr>
                <w:rFonts w:ascii="Arial" w:hAnsi="Arial" w:cs="Arial"/>
                <w:b/>
                <w:bCs/>
              </w:rPr>
              <w:t>Superannuation</w:t>
            </w:r>
          </w:p>
          <w:p w14:paraId="577BB1E8" w14:textId="77777777" w:rsidR="00543F98" w:rsidRPr="0080594F" w:rsidRDefault="00543F98" w:rsidP="00A24C09">
            <w:pPr>
              <w:jc w:val="both"/>
              <w:rPr>
                <w:rFonts w:ascii="Arial" w:hAnsi="Arial" w:cs="Arial"/>
                <w:b/>
                <w:bCs/>
              </w:rPr>
            </w:pPr>
          </w:p>
          <w:p w14:paraId="3F64EC52" w14:textId="77777777" w:rsidR="00543F98" w:rsidRPr="0080594F" w:rsidRDefault="00543F98" w:rsidP="00A24C09">
            <w:pPr>
              <w:jc w:val="both"/>
              <w:rPr>
                <w:rFonts w:ascii="Arial" w:hAnsi="Arial" w:cs="Arial"/>
                <w:b/>
                <w:bCs/>
              </w:rPr>
            </w:pPr>
          </w:p>
        </w:tc>
        <w:tc>
          <w:tcPr>
            <w:tcW w:w="7655" w:type="dxa"/>
          </w:tcPr>
          <w:p w14:paraId="1DCAD3DE" w14:textId="77777777" w:rsidR="00543F98" w:rsidRPr="0080594F" w:rsidRDefault="00543F98" w:rsidP="00A24C09">
            <w:pPr>
              <w:jc w:val="both"/>
              <w:rPr>
                <w:rFonts w:ascii="Arial" w:hAnsi="Arial" w:cs="Arial"/>
              </w:rPr>
            </w:pPr>
            <w:r w:rsidRPr="0080594F">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80594F">
              <w:rPr>
                <w:rFonts w:ascii="Arial" w:hAnsi="Arial" w:cs="Arial"/>
                <w:vertAlign w:val="superscript"/>
              </w:rPr>
              <w:t>st</w:t>
            </w:r>
            <w:r w:rsidRPr="0080594F">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80594F">
              <w:rPr>
                <w:rFonts w:ascii="Arial" w:hAnsi="Arial" w:cs="Arial"/>
                <w:vertAlign w:val="superscript"/>
              </w:rPr>
              <w:t>st</w:t>
            </w:r>
            <w:r w:rsidRPr="0080594F">
              <w:rPr>
                <w:rFonts w:ascii="Arial" w:hAnsi="Arial" w:cs="Arial"/>
              </w:rPr>
              <w:t xml:space="preserve"> December 2004</w:t>
            </w:r>
          </w:p>
        </w:tc>
      </w:tr>
      <w:tr w:rsidR="000939E9" w:rsidRPr="000939E9" w14:paraId="007B8030" w14:textId="77777777" w:rsidTr="00A24C09">
        <w:tc>
          <w:tcPr>
            <w:tcW w:w="1985" w:type="dxa"/>
          </w:tcPr>
          <w:p w14:paraId="50027415" w14:textId="3B0351B1" w:rsidR="000939E9" w:rsidRPr="000939E9" w:rsidRDefault="000939E9" w:rsidP="000939E9">
            <w:pPr>
              <w:jc w:val="both"/>
              <w:rPr>
                <w:rFonts w:ascii="Arial" w:hAnsi="Arial" w:cs="Arial"/>
                <w:b/>
                <w:bCs/>
              </w:rPr>
            </w:pPr>
            <w:r w:rsidRPr="000939E9">
              <w:rPr>
                <w:rFonts w:ascii="Arial" w:hAnsi="Arial" w:cs="Arial"/>
                <w:b/>
                <w:bCs/>
              </w:rPr>
              <w:t>Age</w:t>
            </w:r>
          </w:p>
        </w:tc>
        <w:tc>
          <w:tcPr>
            <w:tcW w:w="7655" w:type="dxa"/>
          </w:tcPr>
          <w:p w14:paraId="0961B5D7" w14:textId="77777777" w:rsidR="000939E9" w:rsidRPr="000939E9" w:rsidRDefault="000939E9" w:rsidP="000939E9">
            <w:pPr>
              <w:autoSpaceDE w:val="0"/>
              <w:autoSpaceDN w:val="0"/>
              <w:adjustRightInd w:val="0"/>
              <w:rPr>
                <w:rFonts w:ascii="Arial" w:eastAsiaTheme="minorHAnsi" w:hAnsi="Arial" w:cs="Arial"/>
                <w:i/>
                <w:iCs/>
                <w:color w:val="000000"/>
                <w:lang w:val="en-IE" w:eastAsia="en-US"/>
              </w:rPr>
            </w:pPr>
            <w:r w:rsidRPr="000939E9">
              <w:rPr>
                <w:rFonts w:ascii="Arial" w:eastAsiaTheme="minorHAnsi" w:hAnsi="Arial" w:cs="Arial"/>
                <w:color w:val="000000"/>
                <w:lang w:val="en-IE" w:eastAsia="en-US"/>
              </w:rPr>
              <w:t>The Public Service Superannuation (Age of Retirement) Act, 2018* set 70 years as the compulsory retirement age for public servants.</w:t>
            </w:r>
            <w:r w:rsidRPr="000939E9">
              <w:rPr>
                <w:rFonts w:ascii="Arial" w:eastAsiaTheme="minorHAnsi" w:hAnsi="Arial" w:cs="Arial"/>
                <w:i/>
                <w:iCs/>
                <w:color w:val="000000"/>
                <w:lang w:val="en-IE" w:eastAsia="en-US"/>
              </w:rPr>
              <w:t xml:space="preserve"> </w:t>
            </w:r>
          </w:p>
          <w:p w14:paraId="0489B7F9" w14:textId="77777777" w:rsidR="000939E9" w:rsidRPr="000939E9" w:rsidRDefault="000939E9" w:rsidP="000939E9">
            <w:pPr>
              <w:autoSpaceDE w:val="0"/>
              <w:autoSpaceDN w:val="0"/>
              <w:adjustRightInd w:val="0"/>
              <w:rPr>
                <w:rFonts w:ascii="Arial" w:eastAsiaTheme="minorHAnsi" w:hAnsi="Arial" w:cs="Arial"/>
                <w:i/>
                <w:iCs/>
                <w:color w:val="000000"/>
                <w:lang w:val="en-IE" w:eastAsia="en-US"/>
              </w:rPr>
            </w:pPr>
          </w:p>
          <w:p w14:paraId="32638E25" w14:textId="77777777" w:rsidR="000939E9" w:rsidRPr="000939E9" w:rsidRDefault="000939E9" w:rsidP="000939E9">
            <w:pPr>
              <w:autoSpaceDE w:val="0"/>
              <w:autoSpaceDN w:val="0"/>
              <w:adjustRightInd w:val="0"/>
              <w:rPr>
                <w:rFonts w:ascii="Arial" w:eastAsiaTheme="minorHAnsi" w:hAnsi="Arial" w:cs="Arial"/>
                <w:b/>
                <w:bCs/>
                <w:iCs/>
                <w:color w:val="000000" w:themeColor="text1"/>
                <w:lang w:val="en-IE" w:eastAsia="en-US"/>
              </w:rPr>
            </w:pPr>
            <w:r w:rsidRPr="000939E9">
              <w:rPr>
                <w:rFonts w:ascii="Arial" w:eastAsiaTheme="minorHAnsi" w:hAnsi="Arial" w:cs="Arial"/>
                <w:b/>
                <w:bCs/>
                <w:iCs/>
                <w:color w:val="000000"/>
                <w:lang w:val="en-IE" w:eastAsia="en-US"/>
              </w:rPr>
              <w:t xml:space="preserve">* Public </w:t>
            </w:r>
            <w:r w:rsidRPr="000939E9">
              <w:rPr>
                <w:rFonts w:ascii="Arial" w:eastAsiaTheme="minorHAnsi" w:hAnsi="Arial" w:cs="Arial"/>
                <w:b/>
                <w:bCs/>
                <w:iCs/>
                <w:color w:val="000000" w:themeColor="text1"/>
                <w:lang w:val="en-IE" w:eastAsia="en-US"/>
              </w:rPr>
              <w:t>Servants not affected by this legislation:</w:t>
            </w:r>
          </w:p>
          <w:p w14:paraId="3050EE3F" w14:textId="77777777" w:rsidR="000939E9" w:rsidRPr="000939E9" w:rsidRDefault="000939E9" w:rsidP="000939E9">
            <w:pPr>
              <w:autoSpaceDE w:val="0"/>
              <w:autoSpaceDN w:val="0"/>
              <w:adjustRightInd w:val="0"/>
              <w:rPr>
                <w:rFonts w:ascii="Arial" w:eastAsiaTheme="minorHAnsi" w:hAnsi="Arial" w:cs="Arial"/>
                <w:color w:val="000000" w:themeColor="text1"/>
                <w:lang w:val="en-IE" w:eastAsia="en-US"/>
              </w:rPr>
            </w:pPr>
            <w:r w:rsidRPr="000939E9">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BD0A155" w14:textId="77777777" w:rsidR="000939E9" w:rsidRPr="000939E9" w:rsidRDefault="000939E9" w:rsidP="000939E9">
            <w:pPr>
              <w:autoSpaceDE w:val="0"/>
              <w:autoSpaceDN w:val="0"/>
              <w:adjustRightInd w:val="0"/>
              <w:rPr>
                <w:rFonts w:ascii="Arial" w:eastAsiaTheme="minorHAnsi" w:hAnsi="Arial" w:cs="Arial"/>
                <w:color w:val="000000" w:themeColor="text1"/>
                <w:lang w:val="en-IE" w:eastAsia="en-US"/>
              </w:rPr>
            </w:pPr>
          </w:p>
          <w:p w14:paraId="7DCA076D" w14:textId="77777777" w:rsidR="000939E9" w:rsidRPr="000939E9" w:rsidRDefault="000939E9" w:rsidP="000939E9">
            <w:pPr>
              <w:autoSpaceDE w:val="0"/>
              <w:autoSpaceDN w:val="0"/>
              <w:adjustRightInd w:val="0"/>
              <w:rPr>
                <w:rFonts w:ascii="Arial" w:eastAsiaTheme="minorHAnsi" w:hAnsi="Arial" w:cs="Arial"/>
                <w:color w:val="000000" w:themeColor="text1"/>
                <w:lang w:val="en-IE" w:eastAsia="en-US"/>
              </w:rPr>
            </w:pPr>
            <w:r w:rsidRPr="000939E9">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0939E9">
              <w:rPr>
                <w:rFonts w:ascii="Arial" w:eastAsiaTheme="minorHAnsi" w:hAnsi="Arial" w:cs="Arial"/>
                <w:color w:val="000000" w:themeColor="text1"/>
                <w:lang w:val="en-IE" w:eastAsia="en-US"/>
              </w:rPr>
              <w:t>26 week</w:t>
            </w:r>
            <w:proofErr w:type="gramEnd"/>
            <w:r w:rsidRPr="000939E9">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092C3860" w14:textId="77777777" w:rsidR="000939E9" w:rsidRPr="000939E9" w:rsidRDefault="000939E9" w:rsidP="000939E9">
            <w:pPr>
              <w:jc w:val="both"/>
              <w:rPr>
                <w:rFonts w:ascii="Arial" w:hAnsi="Arial" w:cs="Arial"/>
              </w:rPr>
            </w:pPr>
          </w:p>
        </w:tc>
      </w:tr>
      <w:tr w:rsidR="005845C1" w:rsidRPr="0080594F" w14:paraId="681E30BE" w14:textId="77777777" w:rsidTr="00A24C09">
        <w:tc>
          <w:tcPr>
            <w:tcW w:w="1985" w:type="dxa"/>
          </w:tcPr>
          <w:p w14:paraId="5E280E73" w14:textId="77777777" w:rsidR="00543F98" w:rsidRPr="0080594F" w:rsidRDefault="00543F98" w:rsidP="00A24C09">
            <w:pPr>
              <w:jc w:val="both"/>
              <w:rPr>
                <w:rFonts w:ascii="Arial" w:hAnsi="Arial" w:cs="Arial"/>
                <w:b/>
                <w:bCs/>
              </w:rPr>
            </w:pPr>
            <w:r w:rsidRPr="0080594F">
              <w:rPr>
                <w:rFonts w:ascii="Arial" w:hAnsi="Arial" w:cs="Arial"/>
                <w:b/>
                <w:bCs/>
              </w:rPr>
              <w:lastRenderedPageBreak/>
              <w:t>Probation</w:t>
            </w:r>
          </w:p>
        </w:tc>
        <w:tc>
          <w:tcPr>
            <w:tcW w:w="7655" w:type="dxa"/>
          </w:tcPr>
          <w:p w14:paraId="41BF31E9" w14:textId="77777777" w:rsidR="00543F98" w:rsidRPr="0080594F" w:rsidRDefault="00543F98" w:rsidP="00A24C09">
            <w:pPr>
              <w:pStyle w:val="Heading7"/>
              <w:rPr>
                <w:rFonts w:cs="Arial"/>
                <w:b w:val="0"/>
                <w:sz w:val="20"/>
              </w:rPr>
            </w:pPr>
            <w:r w:rsidRPr="0080594F">
              <w:rPr>
                <w:rFonts w:cs="Arial"/>
                <w:b w:val="0"/>
                <w:sz w:val="20"/>
              </w:rPr>
              <w:t xml:space="preserve">Every appointment of a person who is not already a permanent officer of the </w:t>
            </w:r>
            <w:r w:rsidRPr="0080594F">
              <w:rPr>
                <w:rFonts w:cs="Arial"/>
                <w:b w:val="0"/>
                <w:sz w:val="20"/>
                <w:shd w:val="clear" w:color="auto" w:fill="FFFFFF"/>
              </w:rPr>
              <w:t>Health Service Executive or of a Local Authority</w:t>
            </w:r>
            <w:r w:rsidRPr="0080594F">
              <w:rPr>
                <w:rFonts w:cs="Arial"/>
                <w:b w:val="0"/>
                <w:sz w:val="20"/>
              </w:rPr>
              <w:t xml:space="preserve"> shall be subject to a probationary period of 12 months as stipulated in the Department of Health Circular No.10/71.</w:t>
            </w:r>
          </w:p>
          <w:p w14:paraId="5EEA9335" w14:textId="77777777" w:rsidR="001F00E4" w:rsidRPr="00C91FA5" w:rsidRDefault="001F00E4" w:rsidP="001F00E4">
            <w:pPr>
              <w:rPr>
                <w:rFonts w:ascii="Arial" w:hAnsi="Arial" w:cs="Arial"/>
                <w:lang w:eastAsia="en-US"/>
              </w:rPr>
            </w:pPr>
          </w:p>
        </w:tc>
      </w:tr>
      <w:tr w:rsidR="000939E9" w:rsidRPr="000939E9" w14:paraId="7C16D9E9" w14:textId="77777777" w:rsidTr="00A24C09">
        <w:tc>
          <w:tcPr>
            <w:tcW w:w="1985" w:type="dxa"/>
          </w:tcPr>
          <w:p w14:paraId="1B767F7F" w14:textId="77777777" w:rsidR="000939E9" w:rsidRPr="000939E9" w:rsidRDefault="000939E9" w:rsidP="000939E9">
            <w:pPr>
              <w:rPr>
                <w:rFonts w:ascii="Arial" w:hAnsi="Arial" w:cs="Arial"/>
                <w:b/>
                <w:bCs/>
              </w:rPr>
            </w:pPr>
            <w:r w:rsidRPr="000939E9">
              <w:rPr>
                <w:rFonts w:ascii="Arial" w:hAnsi="Arial" w:cs="Arial"/>
                <w:b/>
                <w:bCs/>
              </w:rPr>
              <w:t>Protection of children guidance and legislation</w:t>
            </w:r>
          </w:p>
          <w:p w14:paraId="6E51BCAE" w14:textId="77777777" w:rsidR="000939E9" w:rsidRPr="000939E9" w:rsidRDefault="000939E9" w:rsidP="000939E9">
            <w:pPr>
              <w:jc w:val="both"/>
              <w:rPr>
                <w:rFonts w:ascii="Arial" w:hAnsi="Arial" w:cs="Arial"/>
                <w:b/>
                <w:bCs/>
              </w:rPr>
            </w:pPr>
          </w:p>
        </w:tc>
        <w:tc>
          <w:tcPr>
            <w:tcW w:w="7655" w:type="dxa"/>
          </w:tcPr>
          <w:p w14:paraId="2C05E50F" w14:textId="77777777" w:rsidR="000939E9" w:rsidRPr="000939E9" w:rsidRDefault="000939E9" w:rsidP="000939E9">
            <w:pPr>
              <w:jc w:val="both"/>
              <w:rPr>
                <w:rFonts w:ascii="Arial" w:hAnsi="Arial" w:cs="Arial"/>
              </w:rPr>
            </w:pPr>
            <w:r w:rsidRPr="000939E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9313395" w14:textId="77777777" w:rsidR="000939E9" w:rsidRPr="000939E9" w:rsidRDefault="000939E9" w:rsidP="000939E9">
            <w:pPr>
              <w:jc w:val="both"/>
              <w:rPr>
                <w:rFonts w:ascii="Arial" w:hAnsi="Arial" w:cs="Arial"/>
              </w:rPr>
            </w:pPr>
          </w:p>
          <w:p w14:paraId="6F94D1BD" w14:textId="77777777" w:rsidR="000939E9" w:rsidRPr="000939E9" w:rsidRDefault="000939E9" w:rsidP="000939E9">
            <w:pPr>
              <w:jc w:val="both"/>
              <w:rPr>
                <w:rFonts w:ascii="Arial" w:hAnsi="Arial" w:cs="Arial"/>
              </w:rPr>
            </w:pPr>
            <w:r w:rsidRPr="000939E9">
              <w:rPr>
                <w:rFonts w:ascii="Arial" w:hAnsi="Arial" w:cs="Arial"/>
              </w:rPr>
              <w:t xml:space="preserve">Some staff have additional responsibilities such as Line Managers, Designated Officers and Mandated Persons. </w:t>
            </w:r>
          </w:p>
          <w:p w14:paraId="3B3F2E2E" w14:textId="77777777" w:rsidR="000939E9" w:rsidRPr="000939E9" w:rsidRDefault="000939E9" w:rsidP="000939E9">
            <w:pPr>
              <w:jc w:val="both"/>
              <w:rPr>
                <w:rFonts w:ascii="Arial" w:hAnsi="Arial" w:cs="Arial"/>
              </w:rPr>
            </w:pPr>
          </w:p>
          <w:p w14:paraId="01DB718F" w14:textId="77777777" w:rsidR="000939E9" w:rsidRPr="000939E9" w:rsidRDefault="000939E9" w:rsidP="000939E9">
            <w:pPr>
              <w:jc w:val="both"/>
              <w:rPr>
                <w:rFonts w:ascii="Arial" w:hAnsi="Arial" w:cs="Arial"/>
              </w:rPr>
            </w:pPr>
            <w:r w:rsidRPr="000939E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0939E9">
                <w:rPr>
                  <w:rStyle w:val="Hyperlink"/>
                  <w:rFonts w:ascii="Arial" w:hAnsi="Arial" w:cs="Arial"/>
                </w:rPr>
                <w:t>Schedule 2</w:t>
              </w:r>
              <w:r w:rsidRPr="000939E9">
                <w:rPr>
                  <w:rFonts w:ascii="Arial" w:hAnsi="Arial" w:cs="Arial"/>
                </w:rPr>
                <w:t xml:space="preserve"> of the Children First Act 2015</w:t>
              </w:r>
            </w:hyperlink>
            <w:r w:rsidRPr="000939E9">
              <w:rPr>
                <w:rFonts w:ascii="Arial" w:hAnsi="Arial" w:cs="Arial"/>
              </w:rPr>
              <w:t xml:space="preserve"> to see if you are a Mandated Person, and therefore a HSE Designated Officer, and be familiar with the related roles and legal responsibilities. </w:t>
            </w:r>
          </w:p>
          <w:p w14:paraId="5AA01C11" w14:textId="77777777" w:rsidR="000939E9" w:rsidRPr="000939E9" w:rsidRDefault="000939E9" w:rsidP="000939E9">
            <w:pPr>
              <w:jc w:val="both"/>
              <w:rPr>
                <w:rFonts w:ascii="Arial" w:hAnsi="Arial" w:cs="Arial"/>
              </w:rPr>
            </w:pPr>
          </w:p>
          <w:p w14:paraId="4B619CF5" w14:textId="77777777" w:rsidR="000939E9" w:rsidRPr="000939E9" w:rsidRDefault="000939E9" w:rsidP="000939E9">
            <w:pPr>
              <w:jc w:val="both"/>
              <w:rPr>
                <w:rFonts w:ascii="Arial" w:hAnsi="Arial" w:cs="Arial"/>
              </w:rPr>
            </w:pPr>
            <w:r w:rsidRPr="000939E9">
              <w:rPr>
                <w:rFonts w:ascii="Arial" w:hAnsi="Arial" w:cs="Arial"/>
              </w:rPr>
              <w:t xml:space="preserve">Visit </w:t>
            </w:r>
            <w:hyperlink r:id="rId18" w:history="1">
              <w:r w:rsidRPr="000939E9">
                <w:rPr>
                  <w:rStyle w:val="Hyperlink"/>
                  <w:rFonts w:ascii="Arial" w:hAnsi="Arial" w:cs="Arial"/>
                </w:rPr>
                <w:t>HSE Children First</w:t>
              </w:r>
              <w:r w:rsidRPr="000939E9">
                <w:rPr>
                  <w:rFonts w:ascii="Arial" w:hAnsi="Arial" w:cs="Arial"/>
                </w:rPr>
                <w:t xml:space="preserve"> </w:t>
              </w:r>
            </w:hyperlink>
            <w:r w:rsidRPr="000939E9">
              <w:rPr>
                <w:rFonts w:ascii="Arial" w:hAnsi="Arial" w:cs="Arial"/>
              </w:rPr>
              <w:t xml:space="preserve">for further information, guidance and resources. </w:t>
            </w:r>
          </w:p>
          <w:p w14:paraId="50C04B55" w14:textId="5BB0A943" w:rsidR="000939E9" w:rsidRPr="000939E9" w:rsidRDefault="000939E9" w:rsidP="000939E9">
            <w:pPr>
              <w:pStyle w:val="Heading7"/>
              <w:rPr>
                <w:rFonts w:cs="Arial"/>
                <w:b w:val="0"/>
                <w:sz w:val="20"/>
              </w:rPr>
            </w:pPr>
          </w:p>
        </w:tc>
      </w:tr>
      <w:tr w:rsidR="000939E9" w:rsidRPr="000939E9" w14:paraId="5DD04FAC" w14:textId="77777777" w:rsidTr="00A24C09">
        <w:tc>
          <w:tcPr>
            <w:tcW w:w="1985" w:type="dxa"/>
          </w:tcPr>
          <w:p w14:paraId="5602C5DD" w14:textId="5BCCD9AA" w:rsidR="000939E9" w:rsidRPr="000939E9" w:rsidRDefault="000939E9" w:rsidP="000939E9">
            <w:pPr>
              <w:rPr>
                <w:rFonts w:ascii="Arial" w:hAnsi="Arial" w:cs="Arial"/>
                <w:b/>
                <w:bCs/>
              </w:rPr>
            </w:pPr>
            <w:r w:rsidRPr="000939E9">
              <w:rPr>
                <w:rFonts w:ascii="Arial" w:hAnsi="Arial" w:cs="Arial"/>
                <w:b/>
                <w:bCs/>
              </w:rPr>
              <w:t>Infection control</w:t>
            </w:r>
          </w:p>
        </w:tc>
        <w:tc>
          <w:tcPr>
            <w:tcW w:w="7655" w:type="dxa"/>
          </w:tcPr>
          <w:p w14:paraId="5CC734CF" w14:textId="77777777" w:rsidR="000939E9" w:rsidRPr="000939E9" w:rsidRDefault="000939E9" w:rsidP="000939E9">
            <w:pPr>
              <w:jc w:val="both"/>
              <w:rPr>
                <w:rFonts w:ascii="Arial" w:hAnsi="Arial" w:cs="Arial"/>
              </w:rPr>
            </w:pPr>
            <w:r w:rsidRPr="000939E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939E9">
              <w:rPr>
                <w:rFonts w:ascii="Arial" w:hAnsi="Arial" w:cs="Arial"/>
                <w:iCs/>
              </w:rPr>
              <w:t>and comply with associated HSE protocols for implementing and maintaining these standards as appropriate to the role.</w:t>
            </w:r>
          </w:p>
          <w:p w14:paraId="436D93EA" w14:textId="77777777" w:rsidR="000939E9" w:rsidRPr="000939E9" w:rsidRDefault="000939E9" w:rsidP="000939E9">
            <w:pPr>
              <w:jc w:val="both"/>
              <w:rPr>
                <w:rFonts w:ascii="Arial" w:hAnsi="Arial" w:cs="Arial"/>
              </w:rPr>
            </w:pPr>
          </w:p>
        </w:tc>
      </w:tr>
      <w:tr w:rsidR="000939E9" w:rsidRPr="0080594F" w14:paraId="14C31396" w14:textId="77777777" w:rsidTr="00A24C09">
        <w:trPr>
          <w:trHeight w:val="1138"/>
        </w:trPr>
        <w:tc>
          <w:tcPr>
            <w:tcW w:w="1985" w:type="dxa"/>
            <w:tcBorders>
              <w:top w:val="single" w:sz="4" w:space="0" w:color="auto"/>
              <w:left w:val="single" w:sz="4" w:space="0" w:color="auto"/>
              <w:bottom w:val="single" w:sz="4" w:space="0" w:color="auto"/>
              <w:right w:val="single" w:sz="4" w:space="0" w:color="auto"/>
            </w:tcBorders>
          </w:tcPr>
          <w:p w14:paraId="6940D6B7" w14:textId="77777777" w:rsidR="000939E9" w:rsidRPr="0080594F" w:rsidRDefault="000939E9" w:rsidP="000939E9">
            <w:pPr>
              <w:jc w:val="both"/>
              <w:rPr>
                <w:rFonts w:ascii="Arial" w:hAnsi="Arial" w:cs="Arial"/>
                <w:b/>
                <w:bCs/>
              </w:rPr>
            </w:pPr>
            <w:r w:rsidRPr="0080594F">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45B3182" w14:textId="77777777" w:rsidR="000939E9" w:rsidRPr="000939E9" w:rsidRDefault="000939E9" w:rsidP="000939E9">
            <w:pPr>
              <w:jc w:val="both"/>
              <w:rPr>
                <w:rFonts w:ascii="Arial" w:hAnsi="Arial" w:cs="Arial"/>
              </w:rPr>
            </w:pPr>
            <w:r w:rsidRPr="000939E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0939E9">
              <w:rPr>
                <w:rFonts w:ascii="Arial" w:hAnsi="Arial" w:cs="Arial"/>
              </w:rPr>
              <w:t>Site Specific</w:t>
            </w:r>
            <w:proofErr w:type="gramEnd"/>
            <w:r w:rsidRPr="000939E9">
              <w:rPr>
                <w:rFonts w:ascii="Arial" w:hAnsi="Arial" w:cs="Arial"/>
              </w:rPr>
              <w:t xml:space="preserve"> Safety Statement (SSSS). </w:t>
            </w:r>
          </w:p>
          <w:p w14:paraId="098706CC" w14:textId="77777777" w:rsidR="000939E9" w:rsidRPr="000939E9" w:rsidRDefault="000939E9" w:rsidP="000939E9">
            <w:pPr>
              <w:ind w:firstLine="720"/>
              <w:jc w:val="both"/>
              <w:rPr>
                <w:rFonts w:ascii="Arial" w:hAnsi="Arial" w:cs="Arial"/>
              </w:rPr>
            </w:pPr>
          </w:p>
          <w:p w14:paraId="1C1C66ED" w14:textId="77777777" w:rsidR="000939E9" w:rsidRPr="000939E9" w:rsidRDefault="000939E9" w:rsidP="000939E9">
            <w:pPr>
              <w:jc w:val="both"/>
              <w:rPr>
                <w:rFonts w:ascii="Arial" w:hAnsi="Arial" w:cs="Arial"/>
              </w:rPr>
            </w:pPr>
            <w:r w:rsidRPr="000939E9">
              <w:rPr>
                <w:rFonts w:ascii="Arial" w:hAnsi="Arial" w:cs="Arial"/>
              </w:rPr>
              <w:t>Key responsibilities include:</w:t>
            </w:r>
          </w:p>
          <w:p w14:paraId="08A54906" w14:textId="77777777" w:rsidR="000939E9" w:rsidRPr="000939E9" w:rsidRDefault="000939E9" w:rsidP="000939E9">
            <w:pPr>
              <w:jc w:val="both"/>
              <w:rPr>
                <w:rFonts w:ascii="Arial" w:hAnsi="Arial" w:cs="Arial"/>
                <w:highlight w:val="yellow"/>
              </w:rPr>
            </w:pPr>
          </w:p>
          <w:p w14:paraId="47EF2420"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Developing a SSSS for the department/service</w:t>
            </w:r>
            <w:r w:rsidRPr="000939E9">
              <w:rPr>
                <w:rStyle w:val="FootnoteReference"/>
                <w:rFonts w:ascii="Arial" w:eastAsia="Calibri" w:hAnsi="Arial" w:cs="Arial"/>
              </w:rPr>
              <w:footnoteReference w:id="1"/>
            </w:r>
            <w:r w:rsidRPr="000939E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C49BB43"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 xml:space="preserve">Ensuring that Occupational Safety and Health (OSH) </w:t>
            </w:r>
            <w:proofErr w:type="gramStart"/>
            <w:r w:rsidRPr="000939E9">
              <w:rPr>
                <w:rFonts w:ascii="Arial" w:hAnsi="Arial" w:cs="Arial"/>
              </w:rPr>
              <w:t>is</w:t>
            </w:r>
            <w:proofErr w:type="gramEnd"/>
            <w:r w:rsidRPr="000939E9">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73A1D8CC"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Consulting and communicating with staff and safety representatives on OSH matters.</w:t>
            </w:r>
          </w:p>
          <w:p w14:paraId="2306F3AF"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Ensuring a training need assessment (TNA) is undertaken for employees, facilitating their attendance at statutory OSH training, and ensuring records are maintained for each employee.</w:t>
            </w:r>
          </w:p>
          <w:p w14:paraId="5CBF57DD"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Ensuring that all incidents occurring within the relevant department/service are managed appropriately and investigated in accordance with HSE procedures</w:t>
            </w:r>
            <w:r w:rsidRPr="000939E9">
              <w:rPr>
                <w:rStyle w:val="FootnoteReference"/>
                <w:rFonts w:ascii="Arial" w:eastAsia="Calibri" w:hAnsi="Arial" w:cs="Arial"/>
              </w:rPr>
              <w:footnoteReference w:id="2"/>
            </w:r>
            <w:r w:rsidRPr="000939E9">
              <w:rPr>
                <w:rFonts w:ascii="Arial" w:hAnsi="Arial" w:cs="Arial"/>
              </w:rPr>
              <w:t>.</w:t>
            </w:r>
          </w:p>
          <w:p w14:paraId="339AAA94"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rPr>
              <w:t>Seeking advice from health and safety professionals through the National Health and Safety Function Helpdesk as appropriate.</w:t>
            </w:r>
          </w:p>
          <w:p w14:paraId="4F8EBBD1" w14:textId="77777777" w:rsidR="000939E9" w:rsidRPr="000939E9" w:rsidRDefault="000939E9" w:rsidP="000939E9">
            <w:pPr>
              <w:pStyle w:val="ListParagraph"/>
              <w:numPr>
                <w:ilvl w:val="0"/>
                <w:numId w:val="27"/>
              </w:numPr>
              <w:jc w:val="both"/>
              <w:rPr>
                <w:rFonts w:ascii="Arial" w:hAnsi="Arial" w:cs="Arial"/>
              </w:rPr>
            </w:pPr>
            <w:r w:rsidRPr="000939E9">
              <w:rPr>
                <w:rFonts w:ascii="Arial" w:hAnsi="Arial" w:cs="Arial"/>
                <w:iCs/>
              </w:rPr>
              <w:t>Reviewing the health and safety performance of the ward/department/service and staff through, respectively, local audit and performance achievement meetings for example.</w:t>
            </w:r>
          </w:p>
          <w:p w14:paraId="31C828C7" w14:textId="77777777" w:rsidR="000939E9" w:rsidRPr="000939E9" w:rsidRDefault="000939E9" w:rsidP="000939E9">
            <w:pPr>
              <w:jc w:val="both"/>
              <w:rPr>
                <w:rFonts w:ascii="Arial" w:hAnsi="Arial" w:cs="Arial"/>
              </w:rPr>
            </w:pPr>
          </w:p>
          <w:p w14:paraId="66D12AB0" w14:textId="77777777" w:rsidR="000939E9" w:rsidRPr="000939E9" w:rsidRDefault="000939E9" w:rsidP="000939E9">
            <w:pPr>
              <w:jc w:val="both"/>
              <w:rPr>
                <w:rFonts w:ascii="Arial" w:hAnsi="Arial" w:cs="Arial"/>
              </w:rPr>
            </w:pPr>
            <w:r w:rsidRPr="000939E9">
              <w:rPr>
                <w:rFonts w:ascii="Arial" w:hAnsi="Arial" w:cs="Arial"/>
                <w:b/>
              </w:rPr>
              <w:lastRenderedPageBreak/>
              <w:t>Note</w:t>
            </w:r>
            <w:r w:rsidRPr="000939E9">
              <w:rPr>
                <w:rFonts w:ascii="Arial" w:hAnsi="Arial" w:cs="Arial"/>
              </w:rPr>
              <w:t xml:space="preserve">: Detailed roles and responsibilities of Line Managers are outlined in local SSSS. </w:t>
            </w:r>
          </w:p>
          <w:p w14:paraId="1F5B8326" w14:textId="77777777" w:rsidR="000939E9" w:rsidRPr="000939E9" w:rsidRDefault="000939E9" w:rsidP="000939E9">
            <w:pPr>
              <w:jc w:val="both"/>
              <w:rPr>
                <w:rFonts w:ascii="Arial" w:hAnsi="Arial" w:cs="Arial"/>
              </w:rPr>
            </w:pPr>
          </w:p>
        </w:tc>
      </w:tr>
    </w:tbl>
    <w:p w14:paraId="1AF17E92" w14:textId="77777777" w:rsidR="0029014C" w:rsidRPr="00C91FA5" w:rsidRDefault="0029014C">
      <w:pPr>
        <w:rPr>
          <w:rFonts w:ascii="Arial" w:hAnsi="Arial" w:cs="Arial"/>
        </w:rPr>
      </w:pPr>
    </w:p>
    <w:sectPr w:rsidR="0029014C" w:rsidRPr="00C91FA5" w:rsidSect="00A24C09">
      <w:headerReference w:type="even" r:id="rId19"/>
      <w:headerReference w:type="default" r:id="rId20"/>
      <w:footerReference w:type="even" r:id="rId21"/>
      <w:footerReference w:type="default" r:id="rId22"/>
      <w:headerReference w:type="first" r:id="rId23"/>
      <w:footerReference w:type="firs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133F" w14:textId="77777777" w:rsidR="00BA2088" w:rsidRDefault="00BA2088" w:rsidP="00543F98">
      <w:r>
        <w:separator/>
      </w:r>
    </w:p>
  </w:endnote>
  <w:endnote w:type="continuationSeparator" w:id="0">
    <w:p w14:paraId="57DD981B" w14:textId="77777777" w:rsidR="00BA2088" w:rsidRDefault="00BA208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7C07" w14:textId="77777777" w:rsidR="009B38E2" w:rsidRDefault="00E32D62">
    <w:pPr>
      <w:pStyle w:val="Footer"/>
      <w:framePr w:wrap="around" w:vAnchor="text" w:hAnchor="margin" w:xAlign="center" w:y="1"/>
      <w:rPr>
        <w:rStyle w:val="PageNumber"/>
      </w:rPr>
    </w:pPr>
    <w:r>
      <w:rPr>
        <w:rStyle w:val="PageNumber"/>
      </w:rPr>
      <w:fldChar w:fldCharType="begin"/>
    </w:r>
    <w:r w:rsidR="009B38E2">
      <w:rPr>
        <w:rStyle w:val="PageNumber"/>
      </w:rPr>
      <w:instrText xml:space="preserve">PAGE  </w:instrText>
    </w:r>
    <w:r>
      <w:rPr>
        <w:rStyle w:val="PageNumber"/>
      </w:rPr>
      <w:fldChar w:fldCharType="end"/>
    </w:r>
  </w:p>
  <w:p w14:paraId="54B1167F" w14:textId="77777777" w:rsidR="009B38E2" w:rsidRDefault="009B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74FD" w14:textId="3E75C319" w:rsidR="009B38E2" w:rsidRPr="00702326" w:rsidRDefault="009B38E2" w:rsidP="00A24C09">
    <w:pPr>
      <w:pStyle w:val="Footer"/>
      <w:ind w:left="-1276"/>
      <w:rPr>
        <w:rFonts w:ascii="Arial" w:hAnsi="Arial" w:cs="Arial"/>
      </w:rPr>
    </w:pPr>
    <w:r>
      <w:rPr>
        <w:rFonts w:ascii="Arial" w:hAnsi="Arial" w:cs="Arial"/>
      </w:rPr>
      <w:tab/>
    </w:r>
    <w:r>
      <w:rPr>
        <w:rFonts w:ascii="Arial" w:hAnsi="Arial" w:cs="Arial"/>
      </w:rPr>
      <w:tab/>
    </w:r>
    <w:r w:rsidR="00E32D62" w:rsidRPr="00702326">
      <w:rPr>
        <w:rFonts w:ascii="Arial" w:hAnsi="Arial" w:cs="Arial"/>
      </w:rPr>
      <w:fldChar w:fldCharType="begin"/>
    </w:r>
    <w:r w:rsidRPr="00702326">
      <w:rPr>
        <w:rFonts w:ascii="Arial" w:hAnsi="Arial" w:cs="Arial"/>
      </w:rPr>
      <w:instrText xml:space="preserve"> PAGE   \* MERGEFORMAT </w:instrText>
    </w:r>
    <w:r w:rsidR="00E32D62" w:rsidRPr="00702326">
      <w:rPr>
        <w:rFonts w:ascii="Arial" w:hAnsi="Arial" w:cs="Arial"/>
      </w:rPr>
      <w:fldChar w:fldCharType="separate"/>
    </w:r>
    <w:r w:rsidR="003B66CB">
      <w:rPr>
        <w:rFonts w:ascii="Arial" w:hAnsi="Arial" w:cs="Arial"/>
        <w:noProof/>
      </w:rPr>
      <w:t>1</w:t>
    </w:r>
    <w:r w:rsidR="00E32D62" w:rsidRPr="00702326">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612C" w14:textId="77777777" w:rsidR="006101B6" w:rsidRDefault="0061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4E9A" w14:textId="77777777" w:rsidR="00BA2088" w:rsidRDefault="00BA2088" w:rsidP="00543F98">
      <w:r>
        <w:separator/>
      </w:r>
    </w:p>
  </w:footnote>
  <w:footnote w:type="continuationSeparator" w:id="0">
    <w:p w14:paraId="1F4A1E32" w14:textId="77777777" w:rsidR="00BA2088" w:rsidRDefault="00BA2088" w:rsidP="00543F98">
      <w:r>
        <w:continuationSeparator/>
      </w:r>
    </w:p>
  </w:footnote>
  <w:footnote w:id="1">
    <w:p w14:paraId="015F9E53" w14:textId="77777777" w:rsidR="000939E9" w:rsidRPr="0087266C" w:rsidRDefault="000939E9"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C497758" w14:textId="77777777" w:rsidR="000939E9" w:rsidRDefault="000939E9"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97456B8" w14:textId="77777777" w:rsidR="000939E9" w:rsidRPr="00DD13C2" w:rsidRDefault="000939E9"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222F" w14:textId="1D1450AD" w:rsidR="0097045C" w:rsidRDefault="00970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8096" w14:textId="2F67B32C" w:rsidR="0097045C" w:rsidRDefault="00970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6EC4" w14:textId="70DB0323" w:rsidR="0097045C" w:rsidRDefault="00970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F7"/>
    <w:multiLevelType w:val="multilevel"/>
    <w:tmpl w:val="FAB8144E"/>
    <w:lvl w:ilvl="0">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484C0A"/>
    <w:multiLevelType w:val="hybridMultilevel"/>
    <w:tmpl w:val="B838D9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181F94"/>
    <w:multiLevelType w:val="hybridMultilevel"/>
    <w:tmpl w:val="3BCA13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1EE1544"/>
    <w:multiLevelType w:val="hybridMultilevel"/>
    <w:tmpl w:val="417827F4"/>
    <w:lvl w:ilvl="0" w:tplc="30D0FD9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142917"/>
    <w:multiLevelType w:val="hybridMultilevel"/>
    <w:tmpl w:val="1B389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E35333"/>
    <w:multiLevelType w:val="multilevel"/>
    <w:tmpl w:val="246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D555D"/>
    <w:multiLevelType w:val="multilevel"/>
    <w:tmpl w:val="FAB8144E"/>
    <w:lvl w:ilvl="0">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BA2BF2"/>
    <w:multiLevelType w:val="multilevel"/>
    <w:tmpl w:val="18F83F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571FE7"/>
    <w:multiLevelType w:val="multilevel"/>
    <w:tmpl w:val="52503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A523654"/>
    <w:multiLevelType w:val="multilevel"/>
    <w:tmpl w:val="CCDA5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0B0147"/>
    <w:multiLevelType w:val="multilevel"/>
    <w:tmpl w:val="564E41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C684AD4"/>
    <w:multiLevelType w:val="hybridMultilevel"/>
    <w:tmpl w:val="1612F0DA"/>
    <w:lvl w:ilvl="0" w:tplc="39ACD0C0">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181EE2"/>
    <w:multiLevelType w:val="multilevel"/>
    <w:tmpl w:val="0D084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8F96FF4"/>
    <w:multiLevelType w:val="multilevel"/>
    <w:tmpl w:val="41FCAF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A047C8B"/>
    <w:multiLevelType w:val="hybridMultilevel"/>
    <w:tmpl w:val="572C88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FC16A44"/>
    <w:multiLevelType w:val="hybridMultilevel"/>
    <w:tmpl w:val="FB0ED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C904BA6"/>
    <w:multiLevelType w:val="multilevel"/>
    <w:tmpl w:val="C4C2C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4A42E6D"/>
    <w:multiLevelType w:val="hybridMultilevel"/>
    <w:tmpl w:val="9654B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D562EE"/>
    <w:multiLevelType w:val="hybridMultilevel"/>
    <w:tmpl w:val="77625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7265061">
    <w:abstractNumId w:val="13"/>
  </w:num>
  <w:num w:numId="2" w16cid:durableId="877666978">
    <w:abstractNumId w:val="22"/>
  </w:num>
  <w:num w:numId="3" w16cid:durableId="1158418976">
    <w:abstractNumId w:val="4"/>
  </w:num>
  <w:num w:numId="4" w16cid:durableId="1653757302">
    <w:abstractNumId w:val="5"/>
  </w:num>
  <w:num w:numId="5" w16cid:durableId="673580110">
    <w:abstractNumId w:val="6"/>
  </w:num>
  <w:num w:numId="6" w16cid:durableId="1043750121">
    <w:abstractNumId w:val="0"/>
  </w:num>
  <w:num w:numId="7" w16cid:durableId="203425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50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7541797">
    <w:abstractNumId w:val="0"/>
  </w:num>
  <w:num w:numId="10" w16cid:durableId="58145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4110518">
    <w:abstractNumId w:val="20"/>
  </w:num>
  <w:num w:numId="12" w16cid:durableId="1190678420">
    <w:abstractNumId w:val="14"/>
  </w:num>
  <w:num w:numId="13" w16cid:durableId="1039087582">
    <w:abstractNumId w:val="7"/>
  </w:num>
  <w:num w:numId="14" w16cid:durableId="1229422574">
    <w:abstractNumId w:val="18"/>
  </w:num>
  <w:num w:numId="15" w16cid:durableId="96756383">
    <w:abstractNumId w:val="19"/>
    <w:lvlOverride w:ilvl="0">
      <w:startOverride w:val="1"/>
    </w:lvlOverride>
  </w:num>
  <w:num w:numId="16" w16cid:durableId="1763333708">
    <w:abstractNumId w:val="11"/>
    <w:lvlOverride w:ilvl="0">
      <w:startOverride w:val="1"/>
    </w:lvlOverride>
  </w:num>
  <w:num w:numId="17" w16cid:durableId="2031445115">
    <w:abstractNumId w:val="17"/>
  </w:num>
  <w:num w:numId="18" w16cid:durableId="751852473">
    <w:abstractNumId w:val="1"/>
  </w:num>
  <w:num w:numId="19" w16cid:durableId="1769546304">
    <w:abstractNumId w:val="2"/>
  </w:num>
  <w:num w:numId="20" w16cid:durableId="414783690">
    <w:abstractNumId w:val="16"/>
  </w:num>
  <w:num w:numId="21" w16cid:durableId="2013217811">
    <w:abstractNumId w:val="8"/>
  </w:num>
  <w:num w:numId="22" w16cid:durableId="32194651">
    <w:abstractNumId w:val="12"/>
  </w:num>
  <w:num w:numId="23" w16cid:durableId="1121456954">
    <w:abstractNumId w:val="10"/>
  </w:num>
  <w:num w:numId="24" w16cid:durableId="534126502">
    <w:abstractNumId w:val="15"/>
  </w:num>
  <w:num w:numId="25" w16cid:durableId="29885565">
    <w:abstractNumId w:val="21"/>
  </w:num>
  <w:num w:numId="26" w16cid:durableId="2121753382">
    <w:abstractNumId w:val="9"/>
  </w:num>
  <w:num w:numId="27" w16cid:durableId="27768937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1666E"/>
    <w:rsid w:val="00023A24"/>
    <w:rsid w:val="0002556B"/>
    <w:rsid w:val="00033B5B"/>
    <w:rsid w:val="00057416"/>
    <w:rsid w:val="00082FD9"/>
    <w:rsid w:val="00083969"/>
    <w:rsid w:val="00086FC2"/>
    <w:rsid w:val="00091D46"/>
    <w:rsid w:val="000939E9"/>
    <w:rsid w:val="000949CA"/>
    <w:rsid w:val="000A60F5"/>
    <w:rsid w:val="000B7325"/>
    <w:rsid w:val="000C435D"/>
    <w:rsid w:val="000E1A74"/>
    <w:rsid w:val="000E4162"/>
    <w:rsid w:val="000F5DDF"/>
    <w:rsid w:val="00105CAC"/>
    <w:rsid w:val="00125B20"/>
    <w:rsid w:val="00145731"/>
    <w:rsid w:val="00147D51"/>
    <w:rsid w:val="00172933"/>
    <w:rsid w:val="001855DA"/>
    <w:rsid w:val="00194CE6"/>
    <w:rsid w:val="001B2EEB"/>
    <w:rsid w:val="001D5C4C"/>
    <w:rsid w:val="001F00E4"/>
    <w:rsid w:val="00221B67"/>
    <w:rsid w:val="0024081D"/>
    <w:rsid w:val="0024231B"/>
    <w:rsid w:val="0024602A"/>
    <w:rsid w:val="002535A5"/>
    <w:rsid w:val="00254E7A"/>
    <w:rsid w:val="002616DB"/>
    <w:rsid w:val="00266C51"/>
    <w:rsid w:val="00270D07"/>
    <w:rsid w:val="0027232E"/>
    <w:rsid w:val="002779F4"/>
    <w:rsid w:val="0029014C"/>
    <w:rsid w:val="00296C04"/>
    <w:rsid w:val="002B0B19"/>
    <w:rsid w:val="002B2D0C"/>
    <w:rsid w:val="002B6261"/>
    <w:rsid w:val="002C4945"/>
    <w:rsid w:val="002D3936"/>
    <w:rsid w:val="002E371F"/>
    <w:rsid w:val="002F11D5"/>
    <w:rsid w:val="002F21C5"/>
    <w:rsid w:val="003237BB"/>
    <w:rsid w:val="003405AC"/>
    <w:rsid w:val="00346128"/>
    <w:rsid w:val="00346A2F"/>
    <w:rsid w:val="00357248"/>
    <w:rsid w:val="00357E6D"/>
    <w:rsid w:val="00367450"/>
    <w:rsid w:val="00370AB0"/>
    <w:rsid w:val="00377534"/>
    <w:rsid w:val="00382B70"/>
    <w:rsid w:val="0038488D"/>
    <w:rsid w:val="00396373"/>
    <w:rsid w:val="003A37FE"/>
    <w:rsid w:val="003B23A8"/>
    <w:rsid w:val="003B4CF6"/>
    <w:rsid w:val="003B66CB"/>
    <w:rsid w:val="003B6755"/>
    <w:rsid w:val="003C6E54"/>
    <w:rsid w:val="003D307D"/>
    <w:rsid w:val="003E2BEC"/>
    <w:rsid w:val="003E4E7D"/>
    <w:rsid w:val="003E69AE"/>
    <w:rsid w:val="003F088E"/>
    <w:rsid w:val="003F56EF"/>
    <w:rsid w:val="00411477"/>
    <w:rsid w:val="0042045C"/>
    <w:rsid w:val="00423501"/>
    <w:rsid w:val="00426B18"/>
    <w:rsid w:val="00435A7C"/>
    <w:rsid w:val="00442ABB"/>
    <w:rsid w:val="00451C32"/>
    <w:rsid w:val="0047052B"/>
    <w:rsid w:val="00471816"/>
    <w:rsid w:val="00473391"/>
    <w:rsid w:val="004749FE"/>
    <w:rsid w:val="00483CB2"/>
    <w:rsid w:val="00492B22"/>
    <w:rsid w:val="00495303"/>
    <w:rsid w:val="004B6B1F"/>
    <w:rsid w:val="004B77A3"/>
    <w:rsid w:val="004C2A87"/>
    <w:rsid w:val="004C50D1"/>
    <w:rsid w:val="004D7741"/>
    <w:rsid w:val="004F5130"/>
    <w:rsid w:val="0051123B"/>
    <w:rsid w:val="005143DF"/>
    <w:rsid w:val="005204D7"/>
    <w:rsid w:val="0052222F"/>
    <w:rsid w:val="00543F98"/>
    <w:rsid w:val="00556045"/>
    <w:rsid w:val="00560404"/>
    <w:rsid w:val="00582BD4"/>
    <w:rsid w:val="005845C1"/>
    <w:rsid w:val="005876B5"/>
    <w:rsid w:val="005911ED"/>
    <w:rsid w:val="005A334E"/>
    <w:rsid w:val="005B2CBB"/>
    <w:rsid w:val="005B77FB"/>
    <w:rsid w:val="005D455E"/>
    <w:rsid w:val="005E0D7F"/>
    <w:rsid w:val="005E2587"/>
    <w:rsid w:val="005E5798"/>
    <w:rsid w:val="0060028C"/>
    <w:rsid w:val="0060276E"/>
    <w:rsid w:val="00603677"/>
    <w:rsid w:val="00607A3E"/>
    <w:rsid w:val="006101B6"/>
    <w:rsid w:val="0061486C"/>
    <w:rsid w:val="00614D48"/>
    <w:rsid w:val="006158FE"/>
    <w:rsid w:val="006174A2"/>
    <w:rsid w:val="00622FFC"/>
    <w:rsid w:val="006510D1"/>
    <w:rsid w:val="006742C9"/>
    <w:rsid w:val="00683EB2"/>
    <w:rsid w:val="00695066"/>
    <w:rsid w:val="006A5224"/>
    <w:rsid w:val="006B0E5A"/>
    <w:rsid w:val="006B578A"/>
    <w:rsid w:val="006B718D"/>
    <w:rsid w:val="006C2522"/>
    <w:rsid w:val="006D512E"/>
    <w:rsid w:val="006F537C"/>
    <w:rsid w:val="006F79A5"/>
    <w:rsid w:val="0071268F"/>
    <w:rsid w:val="007219C1"/>
    <w:rsid w:val="00743A67"/>
    <w:rsid w:val="007508BB"/>
    <w:rsid w:val="0078373F"/>
    <w:rsid w:val="007A4259"/>
    <w:rsid w:val="007C3B3C"/>
    <w:rsid w:val="007E2B85"/>
    <w:rsid w:val="00802A37"/>
    <w:rsid w:val="0080594F"/>
    <w:rsid w:val="00832597"/>
    <w:rsid w:val="00832FEB"/>
    <w:rsid w:val="00841C99"/>
    <w:rsid w:val="00866F90"/>
    <w:rsid w:val="0086748E"/>
    <w:rsid w:val="008756D5"/>
    <w:rsid w:val="008913CE"/>
    <w:rsid w:val="008925F5"/>
    <w:rsid w:val="00897AA0"/>
    <w:rsid w:val="008B124A"/>
    <w:rsid w:val="008D348B"/>
    <w:rsid w:val="008F1894"/>
    <w:rsid w:val="008F3F8D"/>
    <w:rsid w:val="00910F02"/>
    <w:rsid w:val="00916242"/>
    <w:rsid w:val="009315ED"/>
    <w:rsid w:val="00933B84"/>
    <w:rsid w:val="00943409"/>
    <w:rsid w:val="00950698"/>
    <w:rsid w:val="00951EF3"/>
    <w:rsid w:val="0097045C"/>
    <w:rsid w:val="00983283"/>
    <w:rsid w:val="009B38E2"/>
    <w:rsid w:val="009B441A"/>
    <w:rsid w:val="009C5F4C"/>
    <w:rsid w:val="009D73C0"/>
    <w:rsid w:val="009E1A7C"/>
    <w:rsid w:val="009F35BB"/>
    <w:rsid w:val="00A04DCF"/>
    <w:rsid w:val="00A209DA"/>
    <w:rsid w:val="00A24C09"/>
    <w:rsid w:val="00A319B2"/>
    <w:rsid w:val="00A35B00"/>
    <w:rsid w:val="00A64C13"/>
    <w:rsid w:val="00A71E08"/>
    <w:rsid w:val="00A76AA4"/>
    <w:rsid w:val="00A81DF3"/>
    <w:rsid w:val="00A84153"/>
    <w:rsid w:val="00A92E12"/>
    <w:rsid w:val="00AA1430"/>
    <w:rsid w:val="00AB5BD5"/>
    <w:rsid w:val="00AD200F"/>
    <w:rsid w:val="00AD28CA"/>
    <w:rsid w:val="00AD7D1C"/>
    <w:rsid w:val="00AE717D"/>
    <w:rsid w:val="00B324B9"/>
    <w:rsid w:val="00B6106F"/>
    <w:rsid w:val="00B750D1"/>
    <w:rsid w:val="00B80679"/>
    <w:rsid w:val="00B81042"/>
    <w:rsid w:val="00B8675F"/>
    <w:rsid w:val="00B94260"/>
    <w:rsid w:val="00B96FC0"/>
    <w:rsid w:val="00B97491"/>
    <w:rsid w:val="00BA1AAD"/>
    <w:rsid w:val="00BA2088"/>
    <w:rsid w:val="00BB00C0"/>
    <w:rsid w:val="00BB136A"/>
    <w:rsid w:val="00BC55EF"/>
    <w:rsid w:val="00BD211B"/>
    <w:rsid w:val="00BD2CCF"/>
    <w:rsid w:val="00BD77C1"/>
    <w:rsid w:val="00BE0D83"/>
    <w:rsid w:val="00BE11E6"/>
    <w:rsid w:val="00BF0BE5"/>
    <w:rsid w:val="00BF1BC5"/>
    <w:rsid w:val="00C01157"/>
    <w:rsid w:val="00C07B6B"/>
    <w:rsid w:val="00C1435D"/>
    <w:rsid w:val="00C31476"/>
    <w:rsid w:val="00C35533"/>
    <w:rsid w:val="00C43E7B"/>
    <w:rsid w:val="00C519A2"/>
    <w:rsid w:val="00C51F0E"/>
    <w:rsid w:val="00C76BE8"/>
    <w:rsid w:val="00C77EF1"/>
    <w:rsid w:val="00C828D1"/>
    <w:rsid w:val="00C91FA5"/>
    <w:rsid w:val="00CC082D"/>
    <w:rsid w:val="00CC3DC6"/>
    <w:rsid w:val="00CC451A"/>
    <w:rsid w:val="00CC4F6A"/>
    <w:rsid w:val="00CC75F2"/>
    <w:rsid w:val="00CE3808"/>
    <w:rsid w:val="00D042E0"/>
    <w:rsid w:val="00D0432B"/>
    <w:rsid w:val="00D063DB"/>
    <w:rsid w:val="00D30E63"/>
    <w:rsid w:val="00D345CA"/>
    <w:rsid w:val="00D4431B"/>
    <w:rsid w:val="00D46557"/>
    <w:rsid w:val="00D50902"/>
    <w:rsid w:val="00D72983"/>
    <w:rsid w:val="00D774E4"/>
    <w:rsid w:val="00D81EF1"/>
    <w:rsid w:val="00D95674"/>
    <w:rsid w:val="00DC3B74"/>
    <w:rsid w:val="00DC4AC6"/>
    <w:rsid w:val="00DD2456"/>
    <w:rsid w:val="00DD56CD"/>
    <w:rsid w:val="00DE709B"/>
    <w:rsid w:val="00E10C58"/>
    <w:rsid w:val="00E158A6"/>
    <w:rsid w:val="00E30A75"/>
    <w:rsid w:val="00E32D62"/>
    <w:rsid w:val="00E46BFA"/>
    <w:rsid w:val="00E47817"/>
    <w:rsid w:val="00E50A97"/>
    <w:rsid w:val="00E56503"/>
    <w:rsid w:val="00E56D4F"/>
    <w:rsid w:val="00E76C00"/>
    <w:rsid w:val="00E91F11"/>
    <w:rsid w:val="00E9679E"/>
    <w:rsid w:val="00EA5EA1"/>
    <w:rsid w:val="00EA7E46"/>
    <w:rsid w:val="00EB7414"/>
    <w:rsid w:val="00EC23EF"/>
    <w:rsid w:val="00ED47E5"/>
    <w:rsid w:val="00EE5762"/>
    <w:rsid w:val="00EF6394"/>
    <w:rsid w:val="00F0459A"/>
    <w:rsid w:val="00F21A08"/>
    <w:rsid w:val="00F22C3F"/>
    <w:rsid w:val="00F25115"/>
    <w:rsid w:val="00F436F0"/>
    <w:rsid w:val="00F62253"/>
    <w:rsid w:val="00F62BC6"/>
    <w:rsid w:val="00F654EB"/>
    <w:rsid w:val="00F65B8F"/>
    <w:rsid w:val="00F65E4F"/>
    <w:rsid w:val="00F70B57"/>
    <w:rsid w:val="00F83338"/>
    <w:rsid w:val="00F83B46"/>
    <w:rsid w:val="00F84994"/>
    <w:rsid w:val="00FB673C"/>
    <w:rsid w:val="00FD1884"/>
    <w:rsid w:val="00FE241A"/>
    <w:rsid w:val="00FE7EE1"/>
    <w:rsid w:val="00FF27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66738"/>
  <w15:docId w15:val="{BE094552-4988-4C4B-A6AD-429FE1D1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List Bullet(HSE),Subtitle Cover Page,List Paragraph Report,Dot pt,No Spacing1,List Paragraph Char Char Char,Indicator Text,Numbered Para 1,List Paragraph1,Bullet 1,Bullet Points,MAIN CONTENT,List Paragraph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82FD9"/>
    <w:rPr>
      <w:sz w:val="16"/>
      <w:szCs w:val="16"/>
    </w:rPr>
  </w:style>
  <w:style w:type="paragraph" w:styleId="CommentText">
    <w:name w:val="annotation text"/>
    <w:basedOn w:val="Normal"/>
    <w:link w:val="CommentTextChar"/>
    <w:uiPriority w:val="99"/>
    <w:semiHidden/>
    <w:unhideWhenUsed/>
    <w:rsid w:val="00082FD9"/>
  </w:style>
  <w:style w:type="character" w:customStyle="1" w:styleId="CommentTextChar">
    <w:name w:val="Comment Text Char"/>
    <w:basedOn w:val="DefaultParagraphFont"/>
    <w:link w:val="CommentText"/>
    <w:uiPriority w:val="99"/>
    <w:semiHidden/>
    <w:rsid w:val="00082FD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2FD9"/>
    <w:rPr>
      <w:b/>
      <w:bCs/>
    </w:rPr>
  </w:style>
  <w:style w:type="character" w:customStyle="1" w:styleId="CommentSubjectChar">
    <w:name w:val="Comment Subject Char"/>
    <w:basedOn w:val="CommentTextChar"/>
    <w:link w:val="CommentSubject"/>
    <w:uiPriority w:val="99"/>
    <w:semiHidden/>
    <w:rsid w:val="00082FD9"/>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082FD9"/>
    <w:rPr>
      <w:rFonts w:ascii="Tahoma" w:hAnsi="Tahoma" w:cs="Tahoma"/>
      <w:sz w:val="16"/>
      <w:szCs w:val="16"/>
    </w:rPr>
  </w:style>
  <w:style w:type="character" w:customStyle="1" w:styleId="BalloonTextChar">
    <w:name w:val="Balloon Text Char"/>
    <w:basedOn w:val="DefaultParagraphFont"/>
    <w:link w:val="BalloonText"/>
    <w:uiPriority w:val="99"/>
    <w:semiHidden/>
    <w:rsid w:val="00082FD9"/>
    <w:rPr>
      <w:rFonts w:ascii="Tahoma" w:eastAsia="Times New Roman" w:hAnsi="Tahoma" w:cs="Tahoma"/>
      <w:sz w:val="16"/>
      <w:szCs w:val="16"/>
      <w:lang w:val="en-GB" w:eastAsia="en-GB"/>
    </w:rPr>
  </w:style>
  <w:style w:type="character" w:customStyle="1" w:styleId="ListParagraphChar">
    <w:name w:val="List Paragraph Char"/>
    <w:aliases w:val="List Paragraph4 Char,List Paragraph3 Char,List Bullet(HSE) Char,Subtitle Cover Page Char,List Paragraph Report Char,Dot pt Char,No Spacing1 Char,List Paragraph Char Char Char Char,Indicator Text Char,Numbered Para 1 Char"/>
    <w:basedOn w:val="DefaultParagraphFont"/>
    <w:link w:val="ListParagraph"/>
    <w:uiPriority w:val="34"/>
    <w:qFormat/>
    <w:rsid w:val="00F70B57"/>
    <w:rPr>
      <w:rFonts w:ascii="Times New Roman" w:eastAsia="Times New Roman" w:hAnsi="Times New Roman" w:cs="Times New Roman"/>
      <w:sz w:val="20"/>
      <w:szCs w:val="20"/>
      <w:lang w:val="en-GB" w:eastAsia="en-GB"/>
    </w:rPr>
  </w:style>
  <w:style w:type="character" w:styleId="Emphasis">
    <w:name w:val="Emphasis"/>
    <w:basedOn w:val="DefaultParagraphFont"/>
    <w:uiPriority w:val="20"/>
    <w:qFormat/>
    <w:rsid w:val="00396373"/>
    <w:rPr>
      <w:i/>
      <w:iCs/>
    </w:rPr>
  </w:style>
  <w:style w:type="paragraph" w:styleId="Header">
    <w:name w:val="header"/>
    <w:basedOn w:val="Normal"/>
    <w:link w:val="HeaderChar"/>
    <w:uiPriority w:val="99"/>
    <w:unhideWhenUsed/>
    <w:rsid w:val="00695066"/>
    <w:pPr>
      <w:tabs>
        <w:tab w:val="center" w:pos="4513"/>
        <w:tab w:val="right" w:pos="9026"/>
      </w:tabs>
    </w:pPr>
  </w:style>
  <w:style w:type="character" w:customStyle="1" w:styleId="HeaderChar">
    <w:name w:val="Header Char"/>
    <w:basedOn w:val="DefaultParagraphFont"/>
    <w:link w:val="Header"/>
    <w:uiPriority w:val="99"/>
    <w:rsid w:val="00695066"/>
    <w:rPr>
      <w:rFonts w:ascii="Times New Roman" w:eastAsia="Times New Roman" w:hAnsi="Times New Roman" w:cs="Times New Roman"/>
      <w:sz w:val="20"/>
      <w:szCs w:val="20"/>
      <w:lang w:val="en-GB" w:eastAsia="en-GB"/>
    </w:rPr>
  </w:style>
  <w:style w:type="paragraph" w:styleId="Revision">
    <w:name w:val="Revision"/>
    <w:hidden/>
    <w:uiPriority w:val="99"/>
    <w:semiHidden/>
    <w:rsid w:val="00FF273B"/>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147D51"/>
    <w:pPr>
      <w:spacing w:before="100" w:beforeAutospacing="1" w:after="100" w:afterAutospacing="1"/>
    </w:pPr>
    <w:rPr>
      <w:sz w:val="24"/>
      <w:szCs w:val="24"/>
      <w:lang w:val="en-IE"/>
    </w:rPr>
  </w:style>
  <w:style w:type="character" w:styleId="Strong">
    <w:name w:val="Strong"/>
    <w:basedOn w:val="DefaultParagraphFont"/>
    <w:uiPriority w:val="22"/>
    <w:qFormat/>
    <w:rsid w:val="00C07B6B"/>
    <w:rPr>
      <w:b/>
      <w:bCs/>
    </w:rPr>
  </w:style>
  <w:style w:type="character" w:styleId="UnresolvedMention">
    <w:name w:val="Unresolved Mention"/>
    <w:basedOn w:val="DefaultParagraphFont"/>
    <w:uiPriority w:val="99"/>
    <w:semiHidden/>
    <w:unhideWhenUsed/>
    <w:rsid w:val="006F79A5"/>
    <w:rPr>
      <w:color w:val="605E5C"/>
      <w:shd w:val="clear" w:color="auto" w:fill="E1DFDD"/>
    </w:rPr>
  </w:style>
  <w:style w:type="paragraph" w:customStyle="1" w:styleId="paragraph">
    <w:name w:val="paragraph"/>
    <w:basedOn w:val="Normal"/>
    <w:rsid w:val="000939E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939E9"/>
  </w:style>
  <w:style w:type="character" w:customStyle="1" w:styleId="findhit">
    <w:name w:val="findhit"/>
    <w:basedOn w:val="DefaultParagraphFont"/>
    <w:rsid w:val="000939E9"/>
  </w:style>
  <w:style w:type="character" w:customStyle="1" w:styleId="eop">
    <w:name w:val="eop"/>
    <w:basedOn w:val="DefaultParagraphFont"/>
    <w:rsid w:val="0009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886">
      <w:bodyDiv w:val="1"/>
      <w:marLeft w:val="0"/>
      <w:marRight w:val="0"/>
      <w:marTop w:val="0"/>
      <w:marBottom w:val="0"/>
      <w:divBdr>
        <w:top w:val="none" w:sz="0" w:space="0" w:color="auto"/>
        <w:left w:val="none" w:sz="0" w:space="0" w:color="auto"/>
        <w:bottom w:val="none" w:sz="0" w:space="0" w:color="auto"/>
        <w:right w:val="none" w:sz="0" w:space="0" w:color="auto"/>
      </w:divBdr>
      <w:divsChild>
        <w:div w:id="2054767881">
          <w:marLeft w:val="0"/>
          <w:marRight w:val="0"/>
          <w:marTop w:val="0"/>
          <w:marBottom w:val="0"/>
          <w:divBdr>
            <w:top w:val="none" w:sz="0" w:space="0" w:color="auto"/>
            <w:left w:val="none" w:sz="0" w:space="0" w:color="auto"/>
            <w:bottom w:val="none" w:sz="0" w:space="0" w:color="auto"/>
            <w:right w:val="none" w:sz="0" w:space="0" w:color="auto"/>
          </w:divBdr>
          <w:divsChild>
            <w:div w:id="302122972">
              <w:marLeft w:val="0"/>
              <w:marRight w:val="0"/>
              <w:marTop w:val="0"/>
              <w:marBottom w:val="0"/>
              <w:divBdr>
                <w:top w:val="none" w:sz="0" w:space="0" w:color="auto"/>
                <w:left w:val="none" w:sz="0" w:space="0" w:color="auto"/>
                <w:bottom w:val="none" w:sz="0" w:space="0" w:color="auto"/>
                <w:right w:val="none" w:sz="0" w:space="0" w:color="auto"/>
              </w:divBdr>
              <w:divsChild>
                <w:div w:id="1706130071">
                  <w:marLeft w:val="0"/>
                  <w:marRight w:val="0"/>
                  <w:marTop w:val="0"/>
                  <w:marBottom w:val="0"/>
                  <w:divBdr>
                    <w:top w:val="none" w:sz="0" w:space="0" w:color="auto"/>
                    <w:left w:val="none" w:sz="0" w:space="0" w:color="auto"/>
                    <w:bottom w:val="none" w:sz="0" w:space="0" w:color="auto"/>
                    <w:right w:val="none" w:sz="0" w:space="0" w:color="auto"/>
                  </w:divBdr>
                  <w:divsChild>
                    <w:div w:id="166094968">
                      <w:marLeft w:val="0"/>
                      <w:marRight w:val="0"/>
                      <w:marTop w:val="0"/>
                      <w:marBottom w:val="0"/>
                      <w:divBdr>
                        <w:top w:val="none" w:sz="0" w:space="0" w:color="auto"/>
                        <w:left w:val="none" w:sz="0" w:space="0" w:color="auto"/>
                        <w:bottom w:val="none" w:sz="0" w:space="0" w:color="auto"/>
                        <w:right w:val="none" w:sz="0" w:space="0" w:color="auto"/>
                      </w:divBdr>
                      <w:divsChild>
                        <w:div w:id="1301809670">
                          <w:marLeft w:val="0"/>
                          <w:marRight w:val="0"/>
                          <w:marTop w:val="0"/>
                          <w:marBottom w:val="0"/>
                          <w:divBdr>
                            <w:top w:val="none" w:sz="0" w:space="0" w:color="auto"/>
                            <w:left w:val="none" w:sz="0" w:space="0" w:color="auto"/>
                            <w:bottom w:val="none" w:sz="0" w:space="0" w:color="auto"/>
                            <w:right w:val="none" w:sz="0" w:space="0" w:color="auto"/>
                          </w:divBdr>
                          <w:divsChild>
                            <w:div w:id="6597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14521">
      <w:bodyDiv w:val="1"/>
      <w:marLeft w:val="0"/>
      <w:marRight w:val="0"/>
      <w:marTop w:val="0"/>
      <w:marBottom w:val="0"/>
      <w:divBdr>
        <w:top w:val="none" w:sz="0" w:space="0" w:color="auto"/>
        <w:left w:val="none" w:sz="0" w:space="0" w:color="auto"/>
        <w:bottom w:val="none" w:sz="0" w:space="0" w:color="auto"/>
        <w:right w:val="none" w:sz="0" w:space="0" w:color="auto"/>
      </w:divBdr>
    </w:div>
    <w:div w:id="415979155">
      <w:bodyDiv w:val="1"/>
      <w:marLeft w:val="0"/>
      <w:marRight w:val="0"/>
      <w:marTop w:val="0"/>
      <w:marBottom w:val="0"/>
      <w:divBdr>
        <w:top w:val="none" w:sz="0" w:space="0" w:color="auto"/>
        <w:left w:val="none" w:sz="0" w:space="0" w:color="auto"/>
        <w:bottom w:val="none" w:sz="0" w:space="0" w:color="auto"/>
        <w:right w:val="none" w:sz="0" w:space="0" w:color="auto"/>
      </w:divBdr>
    </w:div>
    <w:div w:id="1048070754">
      <w:bodyDiv w:val="1"/>
      <w:marLeft w:val="0"/>
      <w:marRight w:val="0"/>
      <w:marTop w:val="0"/>
      <w:marBottom w:val="0"/>
      <w:divBdr>
        <w:top w:val="none" w:sz="0" w:space="0" w:color="auto"/>
        <w:left w:val="none" w:sz="0" w:space="0" w:color="auto"/>
        <w:bottom w:val="none" w:sz="0" w:space="0" w:color="auto"/>
        <w:right w:val="none" w:sz="0" w:space="0" w:color="auto"/>
      </w:divBdr>
      <w:divsChild>
        <w:div w:id="732050156">
          <w:marLeft w:val="0"/>
          <w:marRight w:val="0"/>
          <w:marTop w:val="0"/>
          <w:marBottom w:val="0"/>
          <w:divBdr>
            <w:top w:val="none" w:sz="0" w:space="0" w:color="auto"/>
            <w:left w:val="none" w:sz="0" w:space="0" w:color="auto"/>
            <w:bottom w:val="none" w:sz="0" w:space="0" w:color="auto"/>
            <w:right w:val="none" w:sz="0" w:space="0" w:color="auto"/>
          </w:divBdr>
        </w:div>
      </w:divsChild>
    </w:div>
    <w:div w:id="1077482017">
      <w:bodyDiv w:val="1"/>
      <w:marLeft w:val="0"/>
      <w:marRight w:val="0"/>
      <w:marTop w:val="0"/>
      <w:marBottom w:val="0"/>
      <w:divBdr>
        <w:top w:val="none" w:sz="0" w:space="0" w:color="auto"/>
        <w:left w:val="none" w:sz="0" w:space="0" w:color="auto"/>
        <w:bottom w:val="none" w:sz="0" w:space="0" w:color="auto"/>
        <w:right w:val="none" w:sz="0" w:space="0" w:color="auto"/>
      </w:divBdr>
      <w:divsChild>
        <w:div w:id="1954021798">
          <w:marLeft w:val="0"/>
          <w:marRight w:val="0"/>
          <w:marTop w:val="0"/>
          <w:marBottom w:val="0"/>
          <w:divBdr>
            <w:top w:val="none" w:sz="0" w:space="0" w:color="auto"/>
            <w:left w:val="none" w:sz="0" w:space="0" w:color="auto"/>
            <w:bottom w:val="none" w:sz="0" w:space="0" w:color="auto"/>
            <w:right w:val="none" w:sz="0" w:space="0" w:color="auto"/>
          </w:divBdr>
          <w:divsChild>
            <w:div w:id="456728875">
              <w:marLeft w:val="0"/>
              <w:marRight w:val="0"/>
              <w:marTop w:val="0"/>
              <w:marBottom w:val="0"/>
              <w:divBdr>
                <w:top w:val="none" w:sz="0" w:space="0" w:color="auto"/>
                <w:left w:val="none" w:sz="0" w:space="0" w:color="auto"/>
                <w:bottom w:val="none" w:sz="0" w:space="0" w:color="auto"/>
                <w:right w:val="none" w:sz="0" w:space="0" w:color="auto"/>
              </w:divBdr>
              <w:divsChild>
                <w:div w:id="1903905805">
                  <w:marLeft w:val="0"/>
                  <w:marRight w:val="0"/>
                  <w:marTop w:val="0"/>
                  <w:marBottom w:val="0"/>
                  <w:divBdr>
                    <w:top w:val="none" w:sz="0" w:space="0" w:color="auto"/>
                    <w:left w:val="none" w:sz="0" w:space="0" w:color="auto"/>
                    <w:bottom w:val="none" w:sz="0" w:space="0" w:color="auto"/>
                    <w:right w:val="none" w:sz="0" w:space="0" w:color="auto"/>
                  </w:divBdr>
                  <w:divsChild>
                    <w:div w:id="526800498">
                      <w:marLeft w:val="0"/>
                      <w:marRight w:val="0"/>
                      <w:marTop w:val="0"/>
                      <w:marBottom w:val="0"/>
                      <w:divBdr>
                        <w:top w:val="none" w:sz="0" w:space="0" w:color="auto"/>
                        <w:left w:val="none" w:sz="0" w:space="0" w:color="auto"/>
                        <w:bottom w:val="none" w:sz="0" w:space="0" w:color="auto"/>
                        <w:right w:val="none" w:sz="0" w:space="0" w:color="auto"/>
                      </w:divBdr>
                      <w:divsChild>
                        <w:div w:id="928270172">
                          <w:marLeft w:val="0"/>
                          <w:marRight w:val="0"/>
                          <w:marTop w:val="0"/>
                          <w:marBottom w:val="0"/>
                          <w:divBdr>
                            <w:top w:val="none" w:sz="0" w:space="0" w:color="auto"/>
                            <w:left w:val="none" w:sz="0" w:space="0" w:color="auto"/>
                            <w:bottom w:val="none" w:sz="0" w:space="0" w:color="auto"/>
                            <w:right w:val="none" w:sz="0" w:space="0" w:color="auto"/>
                          </w:divBdr>
                          <w:divsChild>
                            <w:div w:id="207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4888">
      <w:bodyDiv w:val="1"/>
      <w:marLeft w:val="0"/>
      <w:marRight w:val="0"/>
      <w:marTop w:val="0"/>
      <w:marBottom w:val="0"/>
      <w:divBdr>
        <w:top w:val="none" w:sz="0" w:space="0" w:color="auto"/>
        <w:left w:val="none" w:sz="0" w:space="0" w:color="auto"/>
        <w:bottom w:val="none" w:sz="0" w:space="0" w:color="auto"/>
        <w:right w:val="none" w:sz="0" w:space="0" w:color="auto"/>
      </w:divBdr>
    </w:div>
    <w:div w:id="1523284518">
      <w:bodyDiv w:val="1"/>
      <w:marLeft w:val="0"/>
      <w:marRight w:val="0"/>
      <w:marTop w:val="0"/>
      <w:marBottom w:val="0"/>
      <w:divBdr>
        <w:top w:val="none" w:sz="0" w:space="0" w:color="auto"/>
        <w:left w:val="none" w:sz="0" w:space="0" w:color="auto"/>
        <w:bottom w:val="none" w:sz="0" w:space="0" w:color="auto"/>
        <w:right w:val="none" w:sz="0" w:space="0" w:color="auto"/>
      </w:divBdr>
    </w:div>
    <w:div w:id="1658266771">
      <w:bodyDiv w:val="1"/>
      <w:marLeft w:val="0"/>
      <w:marRight w:val="0"/>
      <w:marTop w:val="0"/>
      <w:marBottom w:val="0"/>
      <w:divBdr>
        <w:top w:val="none" w:sz="0" w:space="0" w:color="auto"/>
        <w:left w:val="none" w:sz="0" w:space="0" w:color="auto"/>
        <w:bottom w:val="none" w:sz="0" w:space="0" w:color="auto"/>
        <w:right w:val="none" w:sz="0" w:space="0" w:color="auto"/>
      </w:divBdr>
    </w:div>
    <w:div w:id="2092461728">
      <w:bodyDiv w:val="1"/>
      <w:marLeft w:val="0"/>
      <w:marRight w:val="0"/>
      <w:marTop w:val="0"/>
      <w:marBottom w:val="0"/>
      <w:divBdr>
        <w:top w:val="none" w:sz="0" w:space="0" w:color="auto"/>
        <w:left w:val="none" w:sz="0" w:space="0" w:color="auto"/>
        <w:bottom w:val="none" w:sz="0" w:space="0" w:color="auto"/>
        <w:right w:val="none" w:sz="0" w:space="0" w:color="auto"/>
      </w:divBdr>
    </w:div>
    <w:div w:id="20993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ugh.brady@hse.ie" TargetMode="External"/><Relationship Id="rId17" Type="http://schemas.openxmlformats.org/officeDocument/2006/relationships/hyperlink" Target="https://revisedacts.lawreform.ie/eli/2015/act/36/revised/e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AB3D-E2E7-4AB7-93ED-3E31058EF0AF}">
  <ds:schemaRefs>
    <ds:schemaRef ds:uri="http://schemas.microsoft.com/sharepoint/v3/contenttype/forms"/>
  </ds:schemaRefs>
</ds:datastoreItem>
</file>

<file path=customXml/itemProps2.xml><?xml version="1.0" encoding="utf-8"?>
<ds:datastoreItem xmlns:ds="http://schemas.openxmlformats.org/officeDocument/2006/customXml" ds:itemID="{DD3C97C2-110A-407B-B723-F5D4532174F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EF3C886F-0DDF-4516-A9DB-0C75C31E510E}">
  <ds:schemaRefs>
    <ds:schemaRef ds:uri="http://schemas.openxmlformats.org/officeDocument/2006/bibliography"/>
  </ds:schemaRefs>
</ds:datastoreItem>
</file>

<file path=customXml/itemProps4.xml><?xml version="1.0" encoding="utf-8"?>
<ds:datastoreItem xmlns:ds="http://schemas.openxmlformats.org/officeDocument/2006/customXml" ds:itemID="{0FDD3130-D59F-4BA5-954C-9C60866D1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2026-03-09T08:51:00Z</cp:lastPrinted>
  <dcterms:created xsi:type="dcterms:W3CDTF">2026-05-12T12:07:00Z</dcterms:created>
  <dcterms:modified xsi:type="dcterms:W3CDTF">2026-05-21T09:46:00Z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