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9BF3" w14:textId="5998EF09" w:rsidR="00A36C38" w:rsidRPr="008C74C0" w:rsidRDefault="00923651" w:rsidP="00636E85">
      <w:pPr>
        <w:rPr>
          <w:rFonts w:ascii="Arial" w:hAnsi="Arial" w:cs="Arial"/>
          <w:b/>
          <w:color w:val="FF0000"/>
        </w:rPr>
      </w:pPr>
      <w:r w:rsidRPr="001A182D">
        <w:rPr>
          <w:rFonts w:ascii="Arial" w:hAnsi="Arial" w:cs="Arial"/>
          <w:noProof/>
          <w:lang w:val="en-IE" w:eastAsia="en-IE"/>
        </w:rPr>
        <w:drawing>
          <wp:anchor distT="0" distB="0" distL="114300" distR="114300" simplePos="0" relativeHeight="251659264" behindDoc="1" locked="0" layoutInCell="1" allowOverlap="1" wp14:anchorId="0852653D" wp14:editId="2AA66EAB">
            <wp:simplePos x="0" y="0"/>
            <wp:positionH relativeFrom="page">
              <wp:posOffset>622300</wp:posOffset>
            </wp:positionH>
            <wp:positionV relativeFrom="margin">
              <wp:posOffset>-524934</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9D77238" w14:textId="581E7C23" w:rsidR="00A36C38" w:rsidRPr="008C74C0" w:rsidRDefault="00F60056" w:rsidP="00CF787E">
      <w:pPr>
        <w:pStyle w:val="Default"/>
        <w:jc w:val="right"/>
        <w:rPr>
          <w:rFonts w:ascii="Arial" w:hAnsi="Arial" w:cs="Arial"/>
          <w:b/>
          <w:color w:val="auto"/>
          <w:sz w:val="20"/>
          <w:szCs w:val="20"/>
        </w:rPr>
      </w:pPr>
      <w:r w:rsidRPr="008C74C0">
        <w:rPr>
          <w:rFonts w:ascii="Arial" w:hAnsi="Arial" w:cs="Arial"/>
          <w:b/>
          <w:color w:val="auto"/>
          <w:sz w:val="20"/>
          <w:szCs w:val="20"/>
        </w:rPr>
        <w:t>General Manager</w:t>
      </w:r>
      <w:r w:rsidR="00D63CE9">
        <w:rPr>
          <w:rFonts w:ascii="Arial" w:hAnsi="Arial" w:cs="Arial"/>
          <w:b/>
          <w:color w:val="auto"/>
          <w:sz w:val="20"/>
          <w:szCs w:val="20"/>
        </w:rPr>
        <w:t xml:space="preserve">, </w:t>
      </w:r>
      <w:r w:rsidR="002B24E3" w:rsidRPr="008C74C0">
        <w:rPr>
          <w:rFonts w:ascii="Arial" w:hAnsi="Arial" w:cs="Arial"/>
          <w:b/>
          <w:color w:val="auto"/>
          <w:sz w:val="20"/>
          <w:szCs w:val="20"/>
        </w:rPr>
        <w:t>Data Analytics</w:t>
      </w:r>
    </w:p>
    <w:p w14:paraId="760624EC" w14:textId="1DA58E18" w:rsidR="002B24E3" w:rsidRPr="008C74C0" w:rsidRDefault="002B24E3" w:rsidP="00CF787E">
      <w:pPr>
        <w:ind w:left="-1260"/>
        <w:jc w:val="right"/>
        <w:rPr>
          <w:rFonts w:ascii="Arial" w:hAnsi="Arial" w:cs="Arial"/>
          <w:b/>
          <w:bCs/>
        </w:rPr>
      </w:pPr>
      <w:r w:rsidRPr="008C74C0">
        <w:rPr>
          <w:rFonts w:ascii="Arial" w:hAnsi="Arial" w:cs="Arial"/>
          <w:b/>
          <w:bCs/>
        </w:rPr>
        <w:t>Internal Audit</w:t>
      </w:r>
    </w:p>
    <w:p w14:paraId="66569F80" w14:textId="124ED9CC" w:rsidR="00A36C38" w:rsidRPr="008C74C0" w:rsidRDefault="00A36C38" w:rsidP="00CF787E">
      <w:pPr>
        <w:ind w:left="-1260"/>
        <w:jc w:val="right"/>
        <w:rPr>
          <w:rFonts w:ascii="Arial" w:hAnsi="Arial" w:cs="Arial"/>
          <w:b/>
        </w:rPr>
      </w:pPr>
      <w:r w:rsidRPr="008C74C0">
        <w:rPr>
          <w:rFonts w:ascii="Arial" w:hAnsi="Arial" w:cs="Arial"/>
          <w:b/>
        </w:rPr>
        <w:t>Job Specification &amp; Terms and Conditions</w:t>
      </w: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2"/>
      </w:tblGrid>
      <w:tr w:rsidR="00A36C38" w:rsidRPr="008C74C0" w14:paraId="3DEF6C6F" w14:textId="77777777" w:rsidTr="21A49F26">
        <w:tc>
          <w:tcPr>
            <w:tcW w:w="2364" w:type="dxa"/>
          </w:tcPr>
          <w:p w14:paraId="28B99318" w14:textId="3E24F498" w:rsidR="00A36C38" w:rsidRPr="008C74C0" w:rsidRDefault="00A36C38" w:rsidP="001A182D">
            <w:pPr>
              <w:rPr>
                <w:rFonts w:ascii="Arial" w:hAnsi="Arial" w:cs="Arial"/>
                <w:b/>
                <w:bCs/>
              </w:rPr>
            </w:pPr>
            <w:r w:rsidRPr="008C74C0">
              <w:rPr>
                <w:rFonts w:ascii="Arial" w:hAnsi="Arial" w:cs="Arial"/>
                <w:b/>
                <w:bCs/>
              </w:rPr>
              <w:t>Job Title and Grade</w:t>
            </w:r>
            <w:r w:rsidR="00D63CE9">
              <w:rPr>
                <w:rFonts w:ascii="Arial" w:hAnsi="Arial" w:cs="Arial"/>
                <w:b/>
                <w:bCs/>
              </w:rPr>
              <w:t xml:space="preserve"> Code</w:t>
            </w:r>
          </w:p>
        </w:tc>
        <w:tc>
          <w:tcPr>
            <w:tcW w:w="8252" w:type="dxa"/>
          </w:tcPr>
          <w:p w14:paraId="7122C11B" w14:textId="248D29E0" w:rsidR="00D36A54" w:rsidRDefault="00D36A54" w:rsidP="00636E85">
            <w:pPr>
              <w:pStyle w:val="Default"/>
              <w:rPr>
                <w:rFonts w:ascii="Arial" w:hAnsi="Arial" w:cs="Arial"/>
                <w:bCs/>
                <w:color w:val="auto"/>
                <w:sz w:val="20"/>
                <w:szCs w:val="20"/>
              </w:rPr>
            </w:pPr>
            <w:bookmarkStart w:id="0" w:name="_Hlk201658554"/>
            <w:r w:rsidRPr="008C74C0">
              <w:rPr>
                <w:rFonts w:ascii="Arial" w:hAnsi="Arial" w:cs="Arial"/>
                <w:bCs/>
                <w:color w:val="auto"/>
                <w:sz w:val="20"/>
                <w:szCs w:val="20"/>
              </w:rPr>
              <w:t>General Manager</w:t>
            </w:r>
            <w:r w:rsidR="00D63CE9">
              <w:rPr>
                <w:rFonts w:ascii="Arial" w:hAnsi="Arial" w:cs="Arial"/>
                <w:bCs/>
                <w:color w:val="auto"/>
                <w:sz w:val="20"/>
                <w:szCs w:val="20"/>
              </w:rPr>
              <w:t xml:space="preserve">, </w:t>
            </w:r>
            <w:r w:rsidR="002B24E3" w:rsidRPr="008C74C0">
              <w:rPr>
                <w:rFonts w:ascii="Arial" w:hAnsi="Arial" w:cs="Arial"/>
                <w:bCs/>
                <w:color w:val="auto"/>
                <w:sz w:val="20"/>
                <w:szCs w:val="20"/>
              </w:rPr>
              <w:t>Data</w:t>
            </w:r>
            <w:r w:rsidR="008D16D3" w:rsidRPr="008C74C0">
              <w:rPr>
                <w:rFonts w:ascii="Arial" w:hAnsi="Arial" w:cs="Arial"/>
                <w:bCs/>
                <w:color w:val="auto"/>
                <w:sz w:val="20"/>
                <w:szCs w:val="20"/>
              </w:rPr>
              <w:t xml:space="preserve"> </w:t>
            </w:r>
            <w:r w:rsidR="002B24E3" w:rsidRPr="008C74C0">
              <w:rPr>
                <w:rFonts w:ascii="Arial" w:hAnsi="Arial" w:cs="Arial"/>
                <w:bCs/>
                <w:color w:val="auto"/>
                <w:sz w:val="20"/>
                <w:szCs w:val="20"/>
              </w:rPr>
              <w:t>Analytics</w:t>
            </w:r>
          </w:p>
          <w:p w14:paraId="568C4413" w14:textId="77777777" w:rsidR="00D63CE9" w:rsidRPr="008C74C0" w:rsidRDefault="00D63CE9" w:rsidP="00636E85">
            <w:pPr>
              <w:pStyle w:val="Default"/>
              <w:rPr>
                <w:rFonts w:ascii="Arial" w:hAnsi="Arial" w:cs="Arial"/>
                <w:bCs/>
                <w:color w:val="auto"/>
                <w:sz w:val="20"/>
                <w:szCs w:val="20"/>
              </w:rPr>
            </w:pPr>
          </w:p>
          <w:p w14:paraId="3B3782A4" w14:textId="553EC69E" w:rsidR="00664975" w:rsidRPr="008C74C0" w:rsidRDefault="00664975" w:rsidP="00636E85">
            <w:pPr>
              <w:pStyle w:val="Default"/>
              <w:rPr>
                <w:rFonts w:ascii="Arial" w:hAnsi="Arial" w:cs="Arial"/>
                <w:bCs/>
                <w:color w:val="auto"/>
                <w:sz w:val="20"/>
                <w:szCs w:val="20"/>
              </w:rPr>
            </w:pPr>
            <w:proofErr w:type="spellStart"/>
            <w:r w:rsidRPr="008C74C0">
              <w:rPr>
                <w:rFonts w:ascii="Arial" w:hAnsi="Arial" w:cs="Arial"/>
                <w:bCs/>
                <w:color w:val="auto"/>
                <w:sz w:val="20"/>
                <w:szCs w:val="20"/>
              </w:rPr>
              <w:t>Bainisteoir</w:t>
            </w:r>
            <w:proofErr w:type="spellEnd"/>
            <w:r w:rsidRPr="008C74C0">
              <w:rPr>
                <w:rFonts w:ascii="Arial" w:hAnsi="Arial" w:cs="Arial"/>
                <w:bCs/>
                <w:color w:val="auto"/>
                <w:sz w:val="20"/>
                <w:szCs w:val="20"/>
              </w:rPr>
              <w:t xml:space="preserve"> </w:t>
            </w:r>
            <w:proofErr w:type="spellStart"/>
            <w:r w:rsidRPr="008C74C0">
              <w:rPr>
                <w:rFonts w:ascii="Arial" w:hAnsi="Arial" w:cs="Arial"/>
                <w:bCs/>
                <w:color w:val="auto"/>
                <w:sz w:val="20"/>
                <w:szCs w:val="20"/>
              </w:rPr>
              <w:t>Ginearálta</w:t>
            </w:r>
            <w:proofErr w:type="spellEnd"/>
            <w:r w:rsidRPr="008C74C0">
              <w:rPr>
                <w:rFonts w:ascii="Arial" w:hAnsi="Arial" w:cs="Arial"/>
                <w:bCs/>
                <w:color w:val="auto"/>
                <w:sz w:val="20"/>
                <w:szCs w:val="20"/>
              </w:rPr>
              <w:t xml:space="preserve">, </w:t>
            </w:r>
            <w:proofErr w:type="spellStart"/>
            <w:r w:rsidRPr="008C74C0">
              <w:rPr>
                <w:rFonts w:ascii="Arial" w:hAnsi="Arial" w:cs="Arial"/>
                <w:bCs/>
                <w:color w:val="auto"/>
                <w:sz w:val="20"/>
                <w:szCs w:val="20"/>
              </w:rPr>
              <w:t>Sonraí</w:t>
            </w:r>
            <w:proofErr w:type="spellEnd"/>
            <w:r w:rsidRPr="008C74C0">
              <w:rPr>
                <w:rFonts w:ascii="Arial" w:hAnsi="Arial" w:cs="Arial"/>
                <w:bCs/>
                <w:color w:val="auto"/>
                <w:sz w:val="20"/>
                <w:szCs w:val="20"/>
              </w:rPr>
              <w:t xml:space="preserve"> </w:t>
            </w:r>
            <w:proofErr w:type="spellStart"/>
            <w:r w:rsidRPr="008C74C0">
              <w:rPr>
                <w:rFonts w:ascii="Arial" w:hAnsi="Arial" w:cs="Arial"/>
                <w:bCs/>
                <w:color w:val="auto"/>
                <w:sz w:val="20"/>
                <w:szCs w:val="20"/>
              </w:rPr>
              <w:t>agus</w:t>
            </w:r>
            <w:proofErr w:type="spellEnd"/>
            <w:r w:rsidRPr="008C74C0">
              <w:rPr>
                <w:rFonts w:ascii="Arial" w:hAnsi="Arial" w:cs="Arial"/>
                <w:bCs/>
                <w:color w:val="auto"/>
                <w:sz w:val="20"/>
                <w:szCs w:val="20"/>
              </w:rPr>
              <w:t xml:space="preserve"> </w:t>
            </w:r>
            <w:proofErr w:type="spellStart"/>
            <w:r w:rsidRPr="008C74C0">
              <w:rPr>
                <w:rFonts w:ascii="Arial" w:hAnsi="Arial" w:cs="Arial"/>
                <w:bCs/>
                <w:color w:val="auto"/>
                <w:sz w:val="20"/>
                <w:szCs w:val="20"/>
              </w:rPr>
              <w:t>Anailísíocht</w:t>
            </w:r>
            <w:proofErr w:type="spellEnd"/>
          </w:p>
          <w:bookmarkEnd w:id="0"/>
          <w:p w14:paraId="7FB2E007" w14:textId="5E1C749A" w:rsidR="00A36C38" w:rsidRPr="008C74C0" w:rsidRDefault="00984B7A" w:rsidP="00636E85">
            <w:pPr>
              <w:pStyle w:val="Default"/>
              <w:rPr>
                <w:rFonts w:ascii="Arial" w:hAnsi="Arial" w:cs="Arial"/>
                <w:bCs/>
                <w:color w:val="auto"/>
                <w:sz w:val="20"/>
                <w:szCs w:val="20"/>
              </w:rPr>
            </w:pPr>
            <w:r w:rsidRPr="008C74C0">
              <w:rPr>
                <w:rFonts w:ascii="Arial" w:hAnsi="Arial" w:cs="Arial"/>
                <w:bCs/>
                <w:color w:val="auto"/>
                <w:sz w:val="20"/>
                <w:szCs w:val="20"/>
              </w:rPr>
              <w:t xml:space="preserve"> </w:t>
            </w:r>
            <w:r w:rsidR="004017C9" w:rsidRPr="008C74C0">
              <w:rPr>
                <w:rFonts w:ascii="Arial" w:hAnsi="Arial" w:cs="Arial"/>
                <w:bCs/>
                <w:color w:val="auto"/>
                <w:sz w:val="20"/>
                <w:szCs w:val="20"/>
              </w:rPr>
              <w:t xml:space="preserve">(Grade Code: </w:t>
            </w:r>
            <w:r w:rsidR="00D36A54" w:rsidRPr="008C74C0">
              <w:rPr>
                <w:rFonts w:ascii="Arial" w:hAnsi="Arial" w:cs="Arial"/>
                <w:bCs/>
                <w:color w:val="auto"/>
                <w:sz w:val="20"/>
                <w:szCs w:val="20"/>
              </w:rPr>
              <w:t>0041</w:t>
            </w:r>
            <w:r w:rsidR="004017C9" w:rsidRPr="008C74C0">
              <w:rPr>
                <w:rFonts w:ascii="Arial" w:hAnsi="Arial" w:cs="Arial"/>
                <w:bCs/>
                <w:color w:val="auto"/>
                <w:sz w:val="20"/>
                <w:szCs w:val="20"/>
              </w:rPr>
              <w:t>)</w:t>
            </w:r>
          </w:p>
          <w:p w14:paraId="6DF72911" w14:textId="59488058" w:rsidR="008C74C0" w:rsidRPr="008C74C0" w:rsidRDefault="008C74C0" w:rsidP="00636E85">
            <w:pPr>
              <w:pStyle w:val="Default"/>
              <w:rPr>
                <w:rFonts w:ascii="Arial" w:hAnsi="Arial" w:cs="Arial"/>
                <w:b/>
                <w:color w:val="auto"/>
                <w:sz w:val="20"/>
                <w:szCs w:val="20"/>
              </w:rPr>
            </w:pPr>
          </w:p>
        </w:tc>
      </w:tr>
      <w:tr w:rsidR="007173A8" w:rsidRPr="008C74C0" w14:paraId="72F03B6F" w14:textId="77777777" w:rsidTr="21A49F26">
        <w:trPr>
          <w:trHeight w:val="293"/>
        </w:trPr>
        <w:tc>
          <w:tcPr>
            <w:tcW w:w="2364" w:type="dxa"/>
          </w:tcPr>
          <w:p w14:paraId="71F77775" w14:textId="0D29551E" w:rsidR="007173A8" w:rsidRPr="008C74C0" w:rsidRDefault="007173A8" w:rsidP="00636E85">
            <w:pPr>
              <w:rPr>
                <w:rFonts w:ascii="Arial" w:hAnsi="Arial" w:cs="Arial"/>
                <w:b/>
                <w:bCs/>
              </w:rPr>
            </w:pPr>
            <w:r w:rsidRPr="008C74C0">
              <w:rPr>
                <w:rFonts w:ascii="Arial" w:hAnsi="Arial" w:cs="Arial"/>
                <w:b/>
                <w:bCs/>
              </w:rPr>
              <w:t>Campaign Reference</w:t>
            </w:r>
          </w:p>
        </w:tc>
        <w:tc>
          <w:tcPr>
            <w:tcW w:w="8252" w:type="dxa"/>
          </w:tcPr>
          <w:p w14:paraId="77E50404" w14:textId="18E05FFA" w:rsidR="007173A8" w:rsidRDefault="00982C5F" w:rsidP="00636E85">
            <w:pPr>
              <w:rPr>
                <w:rFonts w:ascii="Arial" w:hAnsi="Arial" w:cs="Arial"/>
                <w:iCs/>
              </w:rPr>
            </w:pPr>
            <w:r>
              <w:rPr>
                <w:rFonts w:ascii="Arial" w:hAnsi="Arial" w:cs="Arial"/>
                <w:iCs/>
              </w:rPr>
              <w:t>NRS15432</w:t>
            </w:r>
          </w:p>
          <w:p w14:paraId="3DAEB8B1" w14:textId="0455CE15" w:rsidR="008C74C0" w:rsidRPr="008C74C0" w:rsidRDefault="008C74C0" w:rsidP="00636E85">
            <w:pPr>
              <w:rPr>
                <w:rFonts w:ascii="Arial" w:hAnsi="Arial" w:cs="Arial"/>
                <w:iCs/>
              </w:rPr>
            </w:pPr>
          </w:p>
        </w:tc>
      </w:tr>
      <w:tr w:rsidR="007173A8" w:rsidRPr="008C74C0" w14:paraId="73A43E5C" w14:textId="77777777" w:rsidTr="21A49F26">
        <w:trPr>
          <w:trHeight w:val="255"/>
        </w:trPr>
        <w:tc>
          <w:tcPr>
            <w:tcW w:w="2364" w:type="dxa"/>
          </w:tcPr>
          <w:p w14:paraId="78D9687A" w14:textId="754C577A" w:rsidR="007173A8" w:rsidRPr="008C74C0" w:rsidRDefault="007173A8" w:rsidP="00636E85">
            <w:pPr>
              <w:rPr>
                <w:rFonts w:ascii="Arial" w:hAnsi="Arial" w:cs="Arial"/>
                <w:b/>
                <w:bCs/>
              </w:rPr>
            </w:pPr>
            <w:r w:rsidRPr="008C74C0">
              <w:rPr>
                <w:rFonts w:ascii="Arial" w:hAnsi="Arial" w:cs="Arial"/>
                <w:b/>
                <w:bCs/>
              </w:rPr>
              <w:t>Closing Date</w:t>
            </w:r>
          </w:p>
        </w:tc>
        <w:tc>
          <w:tcPr>
            <w:tcW w:w="8252" w:type="dxa"/>
          </w:tcPr>
          <w:p w14:paraId="0F18A038" w14:textId="21BDFAE5" w:rsidR="007173A8" w:rsidRPr="0002133C" w:rsidRDefault="0002133C" w:rsidP="00636E85">
            <w:pPr>
              <w:rPr>
                <w:rFonts w:ascii="Arial" w:hAnsi="Arial" w:cs="Arial"/>
                <w:bCs/>
                <w:iCs/>
              </w:rPr>
            </w:pPr>
            <w:r w:rsidRPr="0002133C">
              <w:rPr>
                <w:rFonts w:ascii="Arial" w:hAnsi="Arial" w:cs="Arial"/>
                <w:bCs/>
                <w:iCs/>
              </w:rPr>
              <w:t>Thursday 30th of July 2026 at 3:00PM</w:t>
            </w:r>
          </w:p>
          <w:p w14:paraId="13BA7842" w14:textId="03B681B8" w:rsidR="008C74C0" w:rsidRPr="008C74C0" w:rsidRDefault="008C74C0" w:rsidP="00636E85">
            <w:pPr>
              <w:rPr>
                <w:rFonts w:ascii="Arial" w:hAnsi="Arial" w:cs="Arial"/>
                <w:b/>
                <w:iCs/>
              </w:rPr>
            </w:pPr>
          </w:p>
        </w:tc>
      </w:tr>
      <w:tr w:rsidR="007173A8" w:rsidRPr="008C74C0" w14:paraId="36476C98" w14:textId="77777777" w:rsidTr="21A49F26">
        <w:tc>
          <w:tcPr>
            <w:tcW w:w="2364" w:type="dxa"/>
          </w:tcPr>
          <w:p w14:paraId="7EF94D13" w14:textId="77777777" w:rsidR="007173A8" w:rsidRPr="008C74C0" w:rsidRDefault="007173A8" w:rsidP="00636E85">
            <w:pPr>
              <w:rPr>
                <w:rFonts w:ascii="Arial" w:hAnsi="Arial" w:cs="Arial"/>
                <w:b/>
                <w:bCs/>
              </w:rPr>
            </w:pPr>
            <w:r w:rsidRPr="008C74C0">
              <w:rPr>
                <w:rFonts w:ascii="Arial" w:hAnsi="Arial" w:cs="Arial"/>
                <w:b/>
                <w:bCs/>
              </w:rPr>
              <w:t>Proposed Interview Date (s)</w:t>
            </w:r>
          </w:p>
        </w:tc>
        <w:tc>
          <w:tcPr>
            <w:tcW w:w="8252" w:type="dxa"/>
          </w:tcPr>
          <w:p w14:paraId="01CC00E4" w14:textId="77777777" w:rsidR="00982C5F" w:rsidRPr="00982C5F" w:rsidRDefault="00982C5F" w:rsidP="00982C5F">
            <w:pPr>
              <w:pStyle w:val="Heading7"/>
              <w:rPr>
                <w:rFonts w:cs="Arial"/>
                <w:b w:val="0"/>
                <w:sz w:val="20"/>
              </w:rPr>
            </w:pPr>
            <w:r w:rsidRPr="00982C5F">
              <w:rPr>
                <w:rFonts w:cs="Arial"/>
                <w:b w:val="0"/>
                <w:sz w:val="20"/>
              </w:rPr>
              <w:t>Candidates will normally be given at least two weeks' notice of interview. The timescale may be reduced in exceptional circumstances.</w:t>
            </w:r>
          </w:p>
          <w:p w14:paraId="7A660129" w14:textId="77777777" w:rsidR="007173A8" w:rsidRPr="008C74C0" w:rsidRDefault="007173A8" w:rsidP="00636E85">
            <w:pPr>
              <w:rPr>
                <w:rFonts w:ascii="Arial" w:hAnsi="Arial" w:cs="Arial"/>
                <w:iCs/>
              </w:rPr>
            </w:pPr>
          </w:p>
        </w:tc>
      </w:tr>
      <w:tr w:rsidR="007173A8" w:rsidRPr="008C74C0" w14:paraId="7743640B" w14:textId="77777777" w:rsidTr="21A49F26">
        <w:tc>
          <w:tcPr>
            <w:tcW w:w="2364" w:type="dxa"/>
          </w:tcPr>
          <w:p w14:paraId="6D1DCFDE" w14:textId="77777777" w:rsidR="007173A8" w:rsidRPr="008C74C0" w:rsidRDefault="007173A8" w:rsidP="00636E85">
            <w:pPr>
              <w:rPr>
                <w:rFonts w:ascii="Arial" w:hAnsi="Arial" w:cs="Arial"/>
                <w:b/>
                <w:bCs/>
              </w:rPr>
            </w:pPr>
            <w:r w:rsidRPr="008C74C0">
              <w:rPr>
                <w:rFonts w:ascii="Arial" w:hAnsi="Arial" w:cs="Arial"/>
                <w:b/>
                <w:bCs/>
              </w:rPr>
              <w:t>Taking up Appointment</w:t>
            </w:r>
          </w:p>
        </w:tc>
        <w:tc>
          <w:tcPr>
            <w:tcW w:w="8252" w:type="dxa"/>
          </w:tcPr>
          <w:p w14:paraId="41BFCBEE" w14:textId="77777777" w:rsidR="007173A8" w:rsidRDefault="007173A8" w:rsidP="00636E85">
            <w:pPr>
              <w:rPr>
                <w:rFonts w:ascii="Arial" w:hAnsi="Arial" w:cs="Arial"/>
                <w:iCs/>
              </w:rPr>
            </w:pPr>
            <w:r w:rsidRPr="008C74C0">
              <w:rPr>
                <w:rFonts w:ascii="Arial" w:hAnsi="Arial" w:cs="Arial"/>
                <w:iCs/>
              </w:rPr>
              <w:t>A start date will be indicated at job offer stage.</w:t>
            </w:r>
          </w:p>
          <w:p w14:paraId="2BBC70E2" w14:textId="77777777" w:rsidR="008C74C0" w:rsidRPr="008C74C0" w:rsidRDefault="008C74C0" w:rsidP="00636E85">
            <w:pPr>
              <w:rPr>
                <w:rFonts w:ascii="Arial" w:hAnsi="Arial" w:cs="Arial"/>
                <w:iCs/>
              </w:rPr>
            </w:pPr>
          </w:p>
        </w:tc>
      </w:tr>
      <w:tr w:rsidR="007173A8" w:rsidRPr="008C74C0" w14:paraId="2FB215EB" w14:textId="77777777" w:rsidTr="21A49F26">
        <w:tc>
          <w:tcPr>
            <w:tcW w:w="2364" w:type="dxa"/>
          </w:tcPr>
          <w:p w14:paraId="6F61E0F2" w14:textId="77777777" w:rsidR="007173A8" w:rsidRPr="008C74C0" w:rsidRDefault="007173A8" w:rsidP="00636E85">
            <w:pPr>
              <w:rPr>
                <w:rFonts w:ascii="Arial" w:hAnsi="Arial" w:cs="Arial"/>
                <w:b/>
                <w:bCs/>
              </w:rPr>
            </w:pPr>
            <w:r w:rsidRPr="008C74C0">
              <w:rPr>
                <w:rFonts w:ascii="Arial" w:hAnsi="Arial" w:cs="Arial"/>
                <w:b/>
                <w:bCs/>
              </w:rPr>
              <w:t>Organisational Area</w:t>
            </w:r>
          </w:p>
        </w:tc>
        <w:tc>
          <w:tcPr>
            <w:tcW w:w="8252" w:type="dxa"/>
          </w:tcPr>
          <w:p w14:paraId="65CB43F9" w14:textId="77777777" w:rsidR="00F612B2" w:rsidRDefault="00936174" w:rsidP="00636E85">
            <w:pPr>
              <w:autoSpaceDE w:val="0"/>
              <w:autoSpaceDN w:val="0"/>
              <w:adjustRightInd w:val="0"/>
              <w:rPr>
                <w:rFonts w:ascii="Arial" w:hAnsi="Arial" w:cs="Arial"/>
              </w:rPr>
            </w:pPr>
            <w:r w:rsidRPr="008C74C0">
              <w:rPr>
                <w:rFonts w:ascii="Arial" w:hAnsi="Arial" w:cs="Arial"/>
              </w:rPr>
              <w:t>HS</w:t>
            </w:r>
            <w:r w:rsidR="00C26481" w:rsidRPr="008C74C0">
              <w:rPr>
                <w:rFonts w:ascii="Arial" w:hAnsi="Arial" w:cs="Arial"/>
              </w:rPr>
              <w:t>E</w:t>
            </w:r>
            <w:r w:rsidRPr="008C74C0">
              <w:rPr>
                <w:rFonts w:ascii="Arial" w:hAnsi="Arial" w:cs="Arial"/>
              </w:rPr>
              <w:t xml:space="preserve"> Internal Audit</w:t>
            </w:r>
          </w:p>
          <w:p w14:paraId="1FDB0095" w14:textId="63CB33CB" w:rsidR="008C74C0" w:rsidRPr="008C74C0" w:rsidRDefault="008C74C0" w:rsidP="001A182D">
            <w:pPr>
              <w:autoSpaceDE w:val="0"/>
              <w:autoSpaceDN w:val="0"/>
              <w:adjustRightInd w:val="0"/>
              <w:rPr>
                <w:rFonts w:ascii="Arial" w:hAnsi="Arial" w:cs="Arial"/>
              </w:rPr>
            </w:pPr>
          </w:p>
        </w:tc>
      </w:tr>
      <w:tr w:rsidR="007173A8" w:rsidRPr="008C74C0" w14:paraId="6F63510D" w14:textId="77777777" w:rsidTr="21A49F26">
        <w:tc>
          <w:tcPr>
            <w:tcW w:w="2364" w:type="dxa"/>
          </w:tcPr>
          <w:p w14:paraId="5DFF9E47" w14:textId="77777777" w:rsidR="007173A8" w:rsidRPr="008C74C0" w:rsidRDefault="007173A8" w:rsidP="00636E85">
            <w:pPr>
              <w:rPr>
                <w:rFonts w:ascii="Arial" w:hAnsi="Arial" w:cs="Arial"/>
                <w:b/>
                <w:bCs/>
              </w:rPr>
            </w:pPr>
            <w:r w:rsidRPr="00104822">
              <w:rPr>
                <w:rFonts w:ascii="Arial" w:hAnsi="Arial" w:cs="Arial"/>
                <w:b/>
                <w:bCs/>
              </w:rPr>
              <w:t>Location of Post</w:t>
            </w:r>
          </w:p>
        </w:tc>
        <w:tc>
          <w:tcPr>
            <w:tcW w:w="8252" w:type="dxa"/>
          </w:tcPr>
          <w:p w14:paraId="610B85E3" w14:textId="77777777" w:rsidR="00D07110" w:rsidRPr="008C74C0" w:rsidRDefault="00D07110" w:rsidP="001A182D">
            <w:pPr>
              <w:rPr>
                <w:rFonts w:ascii="Arial" w:hAnsi="Arial" w:cs="Arial"/>
                <w:color w:val="000000"/>
              </w:rPr>
            </w:pPr>
            <w:r w:rsidRPr="008C74C0">
              <w:rPr>
                <w:rFonts w:ascii="Arial" w:hAnsi="Arial" w:cs="Arial"/>
                <w:iCs/>
                <w:color w:val="000000" w:themeColor="text1"/>
              </w:rPr>
              <w:t xml:space="preserve">There is currently </w:t>
            </w:r>
            <w:r w:rsidRPr="008C74C0">
              <w:rPr>
                <w:rFonts w:ascii="Arial" w:hAnsi="Arial" w:cs="Arial"/>
                <w:bCs/>
                <w:iCs/>
              </w:rPr>
              <w:t>one permanent and whole-time</w:t>
            </w:r>
            <w:r w:rsidRPr="008C74C0">
              <w:rPr>
                <w:rFonts w:ascii="Arial" w:hAnsi="Arial" w:cs="Arial"/>
                <w:iCs/>
              </w:rPr>
              <w:t xml:space="preserve"> </w:t>
            </w:r>
            <w:r w:rsidRPr="008C74C0">
              <w:rPr>
                <w:rFonts w:ascii="Arial" w:hAnsi="Arial" w:cs="Arial"/>
                <w:iCs/>
                <w:color w:val="000000" w:themeColor="text1"/>
              </w:rPr>
              <w:t>vacancy available.</w:t>
            </w:r>
            <w:r w:rsidRPr="008C74C0">
              <w:rPr>
                <w:rFonts w:ascii="Arial" w:hAnsi="Arial" w:cs="Arial"/>
                <w:color w:val="000000"/>
              </w:rPr>
              <w:t xml:space="preserve"> </w:t>
            </w:r>
          </w:p>
          <w:p w14:paraId="121C3154" w14:textId="77777777" w:rsidR="00D07110" w:rsidRPr="008C74C0" w:rsidRDefault="00D07110" w:rsidP="001A182D">
            <w:pPr>
              <w:rPr>
                <w:rFonts w:ascii="Arial" w:hAnsi="Arial" w:cs="Arial"/>
                <w:color w:val="000000"/>
              </w:rPr>
            </w:pPr>
          </w:p>
          <w:p w14:paraId="2AB6A630" w14:textId="77777777" w:rsidR="00104822" w:rsidRPr="00D74508" w:rsidRDefault="00104822" w:rsidP="00104822">
            <w:pPr>
              <w:jc w:val="both"/>
              <w:rPr>
                <w:rFonts w:ascii="Arial" w:hAnsi="Arial" w:cs="Arial"/>
                <w:color w:val="000000"/>
              </w:rPr>
            </w:pPr>
            <w:r w:rsidRPr="00D74508">
              <w:rPr>
                <w:rFonts w:ascii="Arial" w:hAnsi="Arial" w:cs="Arial"/>
                <w:color w:val="000000"/>
              </w:rPr>
              <w:t xml:space="preserve">HSE Internal Audit </w:t>
            </w:r>
            <w:r>
              <w:rPr>
                <w:rFonts w:ascii="Arial" w:hAnsi="Arial" w:cs="Arial"/>
                <w:color w:val="000000"/>
              </w:rPr>
              <w:t>have</w:t>
            </w:r>
            <w:r w:rsidRPr="00D74508">
              <w:rPr>
                <w:rFonts w:ascii="Arial" w:hAnsi="Arial" w:cs="Arial"/>
                <w:color w:val="000000"/>
              </w:rPr>
              <w:t xml:space="preserve"> offices in the </w:t>
            </w:r>
            <w:r>
              <w:rPr>
                <w:rFonts w:ascii="Arial" w:hAnsi="Arial" w:cs="Arial"/>
                <w:color w:val="000000"/>
              </w:rPr>
              <w:t>following</w:t>
            </w:r>
            <w:r w:rsidRPr="00D74508">
              <w:rPr>
                <w:rFonts w:ascii="Arial" w:hAnsi="Arial" w:cs="Arial"/>
                <w:color w:val="000000"/>
              </w:rPr>
              <w:t xml:space="preserve"> locations;</w:t>
            </w:r>
          </w:p>
          <w:p w14:paraId="3C12444C" w14:textId="77777777" w:rsidR="00104822" w:rsidRPr="00D74508" w:rsidRDefault="00104822" w:rsidP="00104822">
            <w:pPr>
              <w:jc w:val="both"/>
              <w:rPr>
                <w:rFonts w:ascii="Arial" w:hAnsi="Arial" w:cs="Arial"/>
                <w:color w:val="000000"/>
              </w:rPr>
            </w:pPr>
          </w:p>
          <w:p w14:paraId="23D2EEAE" w14:textId="33C17E6B"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Internal Audit, Phoenix Hall, St Mary's Hospital, Phoenix Park, </w:t>
            </w:r>
            <w:proofErr w:type="spellStart"/>
            <w:r w:rsidRPr="00D63CE9">
              <w:rPr>
                <w:rFonts w:ascii="Arial" w:hAnsi="Arial" w:cs="Arial"/>
              </w:rPr>
              <w:t>Chapelizod</w:t>
            </w:r>
            <w:proofErr w:type="spellEnd"/>
            <w:r w:rsidRPr="00D63CE9">
              <w:rPr>
                <w:rFonts w:ascii="Arial" w:hAnsi="Arial" w:cs="Arial"/>
              </w:rPr>
              <w:t xml:space="preserve">, Dublin 20 D20 CK33; </w:t>
            </w:r>
          </w:p>
          <w:p w14:paraId="6E1B3F3B" w14:textId="6A85BD9D"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Internal Audit Unit, Bective Street, Kells, Co Meath A82 NX32; </w:t>
            </w:r>
          </w:p>
          <w:p w14:paraId="2655B937" w14:textId="7DABACD9"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Gilligan House, Louth County Hospital, Dublin Rd, Dundalk A91 D762;  </w:t>
            </w:r>
          </w:p>
          <w:p w14:paraId="41AF3358" w14:textId="20821AB4"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Primary Care Building, St. Loman's Campus, Mullingar, Co. Westmeath;  </w:t>
            </w:r>
          </w:p>
          <w:p w14:paraId="795191EE" w14:textId="182BC6E1"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Scott Building, MRHT Campus, Arden Rd, Tullamore, Co. Offaly, R35 NY51;  </w:t>
            </w:r>
          </w:p>
          <w:p w14:paraId="495844EE" w14:textId="0DF04213"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Internal Audit, Lacken, Dublin Road, Kilkenny R95 NV08;  </w:t>
            </w:r>
          </w:p>
          <w:p w14:paraId="5A5946D6" w14:textId="2DB9F5D9"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HSE South, Áras Slainte, Wilton Road, Cork; </w:t>
            </w:r>
          </w:p>
          <w:p w14:paraId="2DFF5A8F" w14:textId="290BFB49" w:rsidR="00104822" w:rsidRPr="00D63CE9" w:rsidRDefault="00104822" w:rsidP="00D63CE9">
            <w:pPr>
              <w:pStyle w:val="ListParagraph"/>
              <w:numPr>
                <w:ilvl w:val="0"/>
                <w:numId w:val="47"/>
              </w:numPr>
              <w:rPr>
                <w:rFonts w:ascii="Arial" w:hAnsi="Arial" w:cs="Arial"/>
              </w:rPr>
            </w:pPr>
            <w:r w:rsidRPr="00D63CE9">
              <w:rPr>
                <w:rFonts w:ascii="Arial" w:hAnsi="Arial" w:cs="Arial"/>
              </w:rPr>
              <w:t xml:space="preserve">Internal Audit Unit, HSE West, Merlin Park University Hospital, Galway, H91 N973;  </w:t>
            </w:r>
          </w:p>
          <w:p w14:paraId="3841D91F" w14:textId="746DB76B" w:rsidR="00104822" w:rsidRPr="00D63CE9" w:rsidRDefault="00104822" w:rsidP="00D63CE9">
            <w:pPr>
              <w:pStyle w:val="ListParagraph"/>
              <w:numPr>
                <w:ilvl w:val="0"/>
                <w:numId w:val="47"/>
              </w:numPr>
              <w:rPr>
                <w:rFonts w:ascii="Arial" w:hAnsi="Arial" w:cs="Arial"/>
              </w:rPr>
            </w:pPr>
            <w:r w:rsidRPr="00D63CE9">
              <w:rPr>
                <w:rFonts w:ascii="Arial" w:hAnsi="Arial" w:cs="Arial"/>
              </w:rPr>
              <w:t>Internal Audit, HSE, Holland Road, National Technology Park, Limerick</w:t>
            </w:r>
          </w:p>
          <w:p w14:paraId="17ACC3F3" w14:textId="77777777" w:rsidR="00104822" w:rsidRDefault="00104822" w:rsidP="001A182D">
            <w:pPr>
              <w:rPr>
                <w:rFonts w:ascii="Arial" w:hAnsi="Arial" w:cs="Arial"/>
                <w:bCs/>
                <w:iCs/>
              </w:rPr>
            </w:pPr>
          </w:p>
          <w:p w14:paraId="4F81722A" w14:textId="02082412" w:rsidR="00D07110" w:rsidRPr="008C74C0" w:rsidRDefault="00D07110" w:rsidP="001A182D">
            <w:pPr>
              <w:rPr>
                <w:rFonts w:ascii="Arial" w:hAnsi="Arial" w:cs="Arial"/>
                <w:iCs/>
              </w:rPr>
            </w:pPr>
            <w:r w:rsidRPr="008C74C0">
              <w:rPr>
                <w:rFonts w:ascii="Arial" w:hAnsi="Arial" w:cs="Arial"/>
                <w:bCs/>
                <w:iCs/>
              </w:rPr>
              <w:t xml:space="preserve">The </w:t>
            </w:r>
            <w:r w:rsidRPr="008C74C0">
              <w:rPr>
                <w:rFonts w:ascii="Arial" w:hAnsi="Arial" w:cs="Arial"/>
                <w:iCs/>
              </w:rPr>
              <w:t xml:space="preserve">Deputy Chief Internal Auditor, ICT Audit and Data Analytics </w:t>
            </w:r>
            <w:r w:rsidR="004B60D5" w:rsidRPr="008C74C0">
              <w:rPr>
                <w:rFonts w:ascii="Arial" w:hAnsi="Arial" w:cs="Arial"/>
                <w:iCs/>
              </w:rPr>
              <w:t>Unit</w:t>
            </w:r>
            <w:r w:rsidR="008C74C0">
              <w:rPr>
                <w:rFonts w:ascii="Arial" w:hAnsi="Arial" w:cs="Arial"/>
                <w:iCs/>
              </w:rPr>
              <w:t>,</w:t>
            </w:r>
            <w:r w:rsidR="004B60D5" w:rsidRPr="008C74C0">
              <w:rPr>
                <w:rFonts w:ascii="Arial" w:hAnsi="Arial" w:cs="Arial"/>
                <w:iCs/>
              </w:rPr>
              <w:t xml:space="preserve"> </w:t>
            </w:r>
            <w:r w:rsidRPr="008C74C0">
              <w:rPr>
                <w:rFonts w:ascii="Arial" w:hAnsi="Arial" w:cs="Arial"/>
                <w:bCs/>
                <w:iCs/>
              </w:rPr>
              <w:t>is open to engagement in respect of flexibility around location</w:t>
            </w:r>
            <w:r w:rsidRPr="008C74C0">
              <w:rPr>
                <w:rFonts w:ascii="Arial" w:hAnsi="Arial" w:cs="Arial"/>
                <w:iCs/>
              </w:rPr>
              <w:t xml:space="preserve"> subject to agreement at an agreed HSE office location</w:t>
            </w:r>
            <w:r w:rsidR="00D63CE9">
              <w:rPr>
                <w:rFonts w:ascii="Arial" w:hAnsi="Arial" w:cs="Arial"/>
                <w:iCs/>
              </w:rPr>
              <w:t xml:space="preserve"> as above</w:t>
            </w:r>
            <w:r w:rsidR="006247F0">
              <w:rPr>
                <w:rFonts w:ascii="Arial" w:hAnsi="Arial" w:cs="Arial"/>
                <w:iCs/>
              </w:rPr>
              <w:t xml:space="preserve"> and </w:t>
            </w:r>
            <w:r w:rsidR="006247F0" w:rsidRPr="006247F0">
              <w:rPr>
                <w:rFonts w:ascii="Arial" w:hAnsi="Arial" w:cs="Arial"/>
                <w:iCs/>
              </w:rPr>
              <w:t xml:space="preserve">the expected level of on-site attendance at </w:t>
            </w:r>
            <w:r w:rsidR="00F52919">
              <w:rPr>
                <w:rFonts w:ascii="Arial" w:hAnsi="Arial" w:cs="Arial"/>
                <w:iCs/>
              </w:rPr>
              <w:t>location</w:t>
            </w:r>
            <w:r w:rsidR="006247F0" w:rsidRPr="006247F0">
              <w:rPr>
                <w:rFonts w:ascii="Arial" w:hAnsi="Arial" w:cs="Arial"/>
                <w:iCs/>
              </w:rPr>
              <w:t xml:space="preserve"> in the context of the requirements of this role and the HSE’s Blended Working Policy.</w:t>
            </w:r>
            <w:r w:rsidR="006247F0" w:rsidRPr="006247F0">
              <w:rPr>
                <w:rFonts w:ascii="Arial" w:hAnsi="Arial" w:cs="Arial"/>
                <w:iCs/>
              </w:rPr>
              <w:br/>
            </w:r>
            <w:r w:rsidR="006247F0" w:rsidRPr="006247F0">
              <w:rPr>
                <w:rFonts w:ascii="Arial" w:hAnsi="Arial" w:cs="Arial"/>
                <w:iCs/>
              </w:rPr>
              <w:br/>
              <w:t>The post holder will be required as part of the role to travel outside their base to locations throughout the HSE.</w:t>
            </w:r>
          </w:p>
          <w:p w14:paraId="34058D99" w14:textId="77777777" w:rsidR="00D07110" w:rsidRPr="008C74C0" w:rsidRDefault="00D07110" w:rsidP="001A182D">
            <w:pPr>
              <w:rPr>
                <w:rFonts w:ascii="Arial" w:hAnsi="Arial" w:cs="Arial"/>
                <w:iCs/>
                <w:color w:val="000000"/>
              </w:rPr>
            </w:pPr>
          </w:p>
          <w:p w14:paraId="6BFE16B0" w14:textId="5AA6C7BE" w:rsidR="00D07110" w:rsidRPr="008C74C0" w:rsidRDefault="00D07110" w:rsidP="001A182D">
            <w:pPr>
              <w:rPr>
                <w:rFonts w:ascii="Arial" w:hAnsi="Arial" w:cs="Arial"/>
                <w:iCs/>
              </w:rPr>
            </w:pPr>
            <w:r w:rsidRPr="008C74C0">
              <w:rPr>
                <w:rFonts w:ascii="Arial" w:hAnsi="Arial" w:cs="Arial"/>
                <w:iCs/>
              </w:rPr>
              <w:t>The post holder will be assigned initially to the</w:t>
            </w:r>
            <w:r w:rsidR="000D6FBE" w:rsidRPr="008C74C0">
              <w:rPr>
                <w:rFonts w:ascii="Arial" w:hAnsi="Arial" w:cs="Arial"/>
                <w:b/>
                <w:iCs/>
              </w:rPr>
              <w:t xml:space="preserve"> </w:t>
            </w:r>
            <w:r w:rsidR="000D6FBE" w:rsidRPr="008C74C0">
              <w:rPr>
                <w:rFonts w:ascii="Arial" w:hAnsi="Arial" w:cs="Arial"/>
                <w:bCs/>
                <w:iCs/>
              </w:rPr>
              <w:t>ICT Audit and Data Analytics Unit</w:t>
            </w:r>
            <w:r w:rsidR="00E61281" w:rsidRPr="008C74C0">
              <w:rPr>
                <w:rFonts w:ascii="Arial" w:hAnsi="Arial" w:cs="Arial"/>
                <w:bCs/>
                <w:iCs/>
              </w:rPr>
              <w:t xml:space="preserve"> in the </w:t>
            </w:r>
            <w:r w:rsidR="000D6FBE" w:rsidRPr="008C74C0">
              <w:rPr>
                <w:rFonts w:ascii="Arial" w:hAnsi="Arial" w:cs="Arial"/>
                <w:bCs/>
                <w:iCs/>
              </w:rPr>
              <w:t>Internal Audit</w:t>
            </w:r>
            <w:r w:rsidR="00E61281" w:rsidRPr="008C74C0">
              <w:rPr>
                <w:rFonts w:ascii="Arial" w:hAnsi="Arial" w:cs="Arial"/>
                <w:bCs/>
                <w:iCs/>
              </w:rPr>
              <w:t xml:space="preserve"> </w:t>
            </w:r>
            <w:r w:rsidR="000C02DE" w:rsidRPr="008C74C0">
              <w:rPr>
                <w:rFonts w:ascii="Arial" w:hAnsi="Arial" w:cs="Arial"/>
                <w:bCs/>
                <w:iCs/>
              </w:rPr>
              <w:t>function</w:t>
            </w:r>
            <w:r w:rsidRPr="008C74C0">
              <w:rPr>
                <w:rFonts w:ascii="Arial" w:hAnsi="Arial" w:cs="Arial"/>
                <w:bCs/>
                <w:iCs/>
              </w:rPr>
              <w:t>.</w:t>
            </w:r>
            <w:r w:rsidR="00B7204C" w:rsidRPr="008C74C0">
              <w:rPr>
                <w:rFonts w:ascii="Arial" w:hAnsi="Arial" w:cs="Arial"/>
                <w:iCs/>
              </w:rPr>
              <w:t xml:space="preserve"> </w:t>
            </w:r>
          </w:p>
          <w:p w14:paraId="0DB94B09" w14:textId="77777777" w:rsidR="00D07110" w:rsidRPr="008C74C0" w:rsidRDefault="00D07110" w:rsidP="001A182D">
            <w:pPr>
              <w:rPr>
                <w:rFonts w:ascii="Arial" w:hAnsi="Arial" w:cs="Arial"/>
                <w:iCs/>
              </w:rPr>
            </w:pPr>
          </w:p>
          <w:p w14:paraId="2D1EB94D" w14:textId="4713EE27" w:rsidR="004B7E49" w:rsidRDefault="00D07110" w:rsidP="00636E85">
            <w:pPr>
              <w:autoSpaceDE w:val="0"/>
              <w:autoSpaceDN w:val="0"/>
              <w:adjustRightInd w:val="0"/>
              <w:rPr>
                <w:rFonts w:ascii="Arial" w:hAnsi="Arial" w:cs="Arial"/>
              </w:rPr>
            </w:pPr>
            <w:r w:rsidRPr="008C74C0">
              <w:rPr>
                <w:rFonts w:ascii="Arial" w:hAnsi="Arial" w:cs="Arial"/>
                <w:iCs/>
              </w:rPr>
              <w:t xml:space="preserve">A panel may be formed as a result of this campaign for </w:t>
            </w:r>
            <w:r w:rsidR="008B3176" w:rsidRPr="00982C5F">
              <w:rPr>
                <w:rFonts w:ascii="Arial" w:hAnsi="Arial" w:cs="Arial"/>
                <w:b/>
                <w:iCs/>
              </w:rPr>
              <w:t>General Manager</w:t>
            </w:r>
            <w:r w:rsidR="008D33E3">
              <w:rPr>
                <w:rFonts w:ascii="Arial" w:hAnsi="Arial" w:cs="Arial"/>
                <w:b/>
                <w:iCs/>
              </w:rPr>
              <w:t>,</w:t>
            </w:r>
            <w:r w:rsidR="0040228F" w:rsidRPr="00982C5F">
              <w:rPr>
                <w:rFonts w:ascii="Arial" w:hAnsi="Arial" w:cs="Arial"/>
                <w:b/>
                <w:iCs/>
              </w:rPr>
              <w:t xml:space="preserve"> </w:t>
            </w:r>
            <w:r w:rsidR="008B3176" w:rsidRPr="00982C5F">
              <w:rPr>
                <w:rFonts w:ascii="Arial" w:hAnsi="Arial" w:cs="Arial"/>
                <w:b/>
                <w:iCs/>
              </w:rPr>
              <w:t xml:space="preserve">Data Analytics </w:t>
            </w:r>
            <w:r w:rsidRPr="00982C5F">
              <w:rPr>
                <w:rFonts w:ascii="Arial" w:hAnsi="Arial" w:cs="Arial"/>
                <w:b/>
                <w:iCs/>
              </w:rPr>
              <w:t xml:space="preserve">within </w:t>
            </w:r>
            <w:r w:rsidR="00C0028A" w:rsidRPr="00982C5F">
              <w:rPr>
                <w:rFonts w:ascii="Arial" w:hAnsi="Arial" w:cs="Arial"/>
                <w:b/>
                <w:iCs/>
              </w:rPr>
              <w:t xml:space="preserve">the ICT Audit and Data Analytics Unit, </w:t>
            </w:r>
            <w:r w:rsidRPr="00982C5F">
              <w:rPr>
                <w:rFonts w:ascii="Arial" w:hAnsi="Arial" w:cs="Arial"/>
                <w:b/>
                <w:iCs/>
              </w:rPr>
              <w:t>Internal Audit</w:t>
            </w:r>
            <w:r w:rsidR="008C74C0" w:rsidRPr="00982C5F">
              <w:rPr>
                <w:rFonts w:ascii="Arial" w:hAnsi="Arial" w:cs="Arial"/>
                <w:b/>
                <w:iCs/>
              </w:rPr>
              <w:t>,</w:t>
            </w:r>
            <w:r w:rsidRPr="008C74C0">
              <w:rPr>
                <w:rFonts w:ascii="Arial" w:hAnsi="Arial" w:cs="Arial"/>
                <w:b/>
                <w:iCs/>
              </w:rPr>
              <w:t xml:space="preserve"> </w:t>
            </w:r>
            <w:r w:rsidRPr="008C74C0">
              <w:rPr>
                <w:rFonts w:ascii="Arial" w:hAnsi="Arial" w:cs="Arial"/>
                <w:iCs/>
              </w:rPr>
              <w:t>from which current and future, permanent and specified purpose vacancies of full or part-time duration may be filled</w:t>
            </w:r>
            <w:r w:rsidRPr="008C74C0">
              <w:rPr>
                <w:rFonts w:ascii="Arial" w:hAnsi="Arial" w:cs="Arial"/>
              </w:rPr>
              <w:t>.</w:t>
            </w:r>
          </w:p>
          <w:p w14:paraId="1590CF09" w14:textId="5F96752B" w:rsidR="008C74C0" w:rsidRPr="008C74C0" w:rsidRDefault="008C74C0" w:rsidP="00636E85">
            <w:pPr>
              <w:autoSpaceDE w:val="0"/>
              <w:autoSpaceDN w:val="0"/>
              <w:adjustRightInd w:val="0"/>
              <w:rPr>
                <w:rFonts w:ascii="Arial" w:hAnsi="Arial" w:cs="Arial"/>
                <w:spacing w:val="-3"/>
              </w:rPr>
            </w:pPr>
          </w:p>
        </w:tc>
      </w:tr>
      <w:tr w:rsidR="007173A8" w:rsidRPr="008C74C0" w14:paraId="18E4ACF3" w14:textId="77777777" w:rsidTr="21A49F26">
        <w:tc>
          <w:tcPr>
            <w:tcW w:w="2364" w:type="dxa"/>
          </w:tcPr>
          <w:p w14:paraId="5029562F" w14:textId="77777777" w:rsidR="007173A8" w:rsidRPr="008C74C0" w:rsidRDefault="007173A8" w:rsidP="00636E85">
            <w:pPr>
              <w:rPr>
                <w:rFonts w:ascii="Arial" w:hAnsi="Arial" w:cs="Arial"/>
                <w:b/>
                <w:bCs/>
              </w:rPr>
            </w:pPr>
            <w:r w:rsidRPr="008C74C0">
              <w:rPr>
                <w:rFonts w:ascii="Arial" w:hAnsi="Arial" w:cs="Arial"/>
                <w:b/>
                <w:bCs/>
              </w:rPr>
              <w:t>Informal Enquiries</w:t>
            </w:r>
          </w:p>
        </w:tc>
        <w:tc>
          <w:tcPr>
            <w:tcW w:w="8252" w:type="dxa"/>
          </w:tcPr>
          <w:p w14:paraId="5CDC29A8" w14:textId="6F5166A6" w:rsidR="007173A8" w:rsidRPr="008C74C0" w:rsidRDefault="000C02DE" w:rsidP="001A182D">
            <w:pPr>
              <w:autoSpaceDE w:val="0"/>
              <w:autoSpaceDN w:val="0"/>
              <w:adjustRightInd w:val="0"/>
              <w:rPr>
                <w:rFonts w:ascii="Arial" w:hAnsi="Arial" w:cs="Arial"/>
              </w:rPr>
            </w:pPr>
            <w:r w:rsidRPr="008C74C0">
              <w:rPr>
                <w:rFonts w:ascii="Arial" w:hAnsi="Arial" w:cs="Arial"/>
              </w:rPr>
              <w:t>Joseph Duggan, Chief Internal Auditor</w:t>
            </w:r>
          </w:p>
          <w:p w14:paraId="044FE85B" w14:textId="77777777" w:rsidR="007173A8" w:rsidRDefault="007173A8" w:rsidP="00636E85">
            <w:pPr>
              <w:autoSpaceDE w:val="0"/>
              <w:autoSpaceDN w:val="0"/>
              <w:adjustRightInd w:val="0"/>
              <w:rPr>
                <w:rFonts w:ascii="Arial" w:hAnsi="Arial" w:cs="Arial"/>
                <w:lang w:val="en-IE"/>
              </w:rPr>
            </w:pPr>
            <w:r w:rsidRPr="008C74C0">
              <w:rPr>
                <w:rFonts w:ascii="Arial" w:hAnsi="Arial" w:cs="Arial"/>
              </w:rPr>
              <w:t>Email:</w:t>
            </w:r>
            <w:r w:rsidR="00583E01" w:rsidRPr="008C74C0">
              <w:rPr>
                <w:rFonts w:ascii="Arial" w:hAnsi="Arial" w:cs="Arial"/>
                <w:lang w:val="en-IE"/>
              </w:rPr>
              <w:t xml:space="preserve"> </w:t>
            </w:r>
            <w:hyperlink r:id="rId12" w:history="1">
              <w:r w:rsidR="000C02DE" w:rsidRPr="008C74C0">
                <w:rPr>
                  <w:rStyle w:val="Hyperlink"/>
                  <w:rFonts w:ascii="Arial" w:hAnsi="Arial" w:cs="Arial"/>
                  <w:lang w:val="en-IE"/>
                </w:rPr>
                <w:t>chief.internalauditor@hse.ie</w:t>
              </w:r>
            </w:hyperlink>
            <w:r w:rsidR="000C02DE" w:rsidRPr="008C74C0">
              <w:rPr>
                <w:rFonts w:ascii="Arial" w:hAnsi="Arial" w:cs="Arial"/>
                <w:lang w:val="en-IE"/>
              </w:rPr>
              <w:t xml:space="preserve"> </w:t>
            </w:r>
          </w:p>
          <w:p w14:paraId="0972EC6C" w14:textId="7034FBEA" w:rsidR="008C74C0" w:rsidRPr="008C74C0" w:rsidRDefault="008C74C0" w:rsidP="001A182D">
            <w:pPr>
              <w:autoSpaceDE w:val="0"/>
              <w:autoSpaceDN w:val="0"/>
              <w:adjustRightInd w:val="0"/>
              <w:rPr>
                <w:rFonts w:ascii="Arial" w:hAnsi="Arial" w:cs="Arial"/>
                <w:color w:val="FF0000"/>
                <w:lang w:val="ga-IE"/>
              </w:rPr>
            </w:pPr>
          </w:p>
        </w:tc>
      </w:tr>
      <w:tr w:rsidR="00982C5F" w:rsidRPr="008C74C0" w14:paraId="1059C835" w14:textId="77777777" w:rsidTr="21A49F26">
        <w:tc>
          <w:tcPr>
            <w:tcW w:w="2364" w:type="dxa"/>
          </w:tcPr>
          <w:p w14:paraId="566A927B" w14:textId="5A6B44FE" w:rsidR="00982C5F" w:rsidRPr="00982C5F" w:rsidRDefault="00982C5F" w:rsidP="00636E85">
            <w:pPr>
              <w:rPr>
                <w:rFonts w:ascii="Arial" w:hAnsi="Arial" w:cs="Arial"/>
                <w:b/>
                <w:bCs/>
              </w:rPr>
            </w:pPr>
            <w:r w:rsidRPr="00982C5F">
              <w:rPr>
                <w:rFonts w:ascii="Arial" w:hAnsi="Arial" w:cs="Arial"/>
                <w:b/>
                <w:bCs/>
              </w:rPr>
              <w:t>Reasonable Accommodations</w:t>
            </w:r>
          </w:p>
        </w:tc>
        <w:tc>
          <w:tcPr>
            <w:tcW w:w="8252" w:type="dxa"/>
          </w:tcPr>
          <w:p w14:paraId="0CCDB903" w14:textId="79A03C83" w:rsidR="00982C5F" w:rsidRPr="00982C5F" w:rsidRDefault="00982C5F" w:rsidP="00982C5F">
            <w:pPr>
              <w:spacing w:line="276" w:lineRule="auto"/>
              <w:rPr>
                <w:rFonts w:ascii="Arial" w:eastAsiaTheme="minorHAnsi" w:hAnsi="Arial" w:cs="Arial"/>
                <w:lang w:eastAsia="en-US"/>
              </w:rPr>
            </w:pPr>
            <w:r w:rsidRPr="00982C5F">
              <w:rPr>
                <w:rFonts w:ascii="Arial" w:hAnsi="Arial" w:cs="Arial"/>
              </w:rPr>
              <w:t xml:space="preserve">Candidates who require a Reasonable Accommodation/s to support their participation, at any stage, in the recruitment and selection process, should email </w:t>
            </w:r>
            <w:hyperlink r:id="rId13" w:history="1">
              <w:r w:rsidRPr="00982C5F">
                <w:rPr>
                  <w:rStyle w:val="Hyperlink"/>
                  <w:rFonts w:ascii="Arial" w:hAnsi="Arial" w:cs="Arial"/>
                </w:rPr>
                <w:t>recruitmanagement@hse.ie</w:t>
              </w:r>
            </w:hyperlink>
            <w:r w:rsidRPr="00982C5F">
              <w:rPr>
                <w:rFonts w:ascii="Arial" w:hAnsi="Arial" w:cs="Arial"/>
              </w:rPr>
              <w:t xml:space="preserve">  </w:t>
            </w:r>
          </w:p>
          <w:p w14:paraId="5182573E" w14:textId="77777777" w:rsidR="00982C5F" w:rsidRPr="00982C5F" w:rsidRDefault="00982C5F" w:rsidP="001A182D">
            <w:pPr>
              <w:autoSpaceDE w:val="0"/>
              <w:autoSpaceDN w:val="0"/>
              <w:adjustRightInd w:val="0"/>
              <w:rPr>
                <w:rFonts w:ascii="Arial" w:hAnsi="Arial" w:cs="Arial"/>
              </w:rPr>
            </w:pPr>
          </w:p>
        </w:tc>
      </w:tr>
      <w:tr w:rsidR="00005F95" w:rsidRPr="008C74C0" w14:paraId="56082E90" w14:textId="77777777" w:rsidTr="21A49F26">
        <w:tc>
          <w:tcPr>
            <w:tcW w:w="2364" w:type="dxa"/>
          </w:tcPr>
          <w:p w14:paraId="17CBA538" w14:textId="77777777" w:rsidR="00005F95" w:rsidRPr="008C74C0" w:rsidRDefault="00005F95" w:rsidP="00636E85">
            <w:pPr>
              <w:rPr>
                <w:rFonts w:ascii="Arial" w:hAnsi="Arial" w:cs="Arial"/>
                <w:b/>
                <w:bCs/>
              </w:rPr>
            </w:pPr>
            <w:r w:rsidRPr="008C74C0">
              <w:rPr>
                <w:rFonts w:ascii="Arial" w:hAnsi="Arial" w:cs="Arial"/>
                <w:b/>
                <w:bCs/>
              </w:rPr>
              <w:lastRenderedPageBreak/>
              <w:t>Details of Service</w:t>
            </w:r>
          </w:p>
          <w:p w14:paraId="7A8E1EFF" w14:textId="77777777" w:rsidR="00005F95" w:rsidRPr="008C74C0" w:rsidRDefault="00005F95" w:rsidP="00636E85">
            <w:pPr>
              <w:rPr>
                <w:rFonts w:ascii="Arial" w:hAnsi="Arial" w:cs="Arial"/>
                <w:b/>
                <w:bCs/>
              </w:rPr>
            </w:pPr>
          </w:p>
        </w:tc>
        <w:tc>
          <w:tcPr>
            <w:tcW w:w="8252" w:type="dxa"/>
          </w:tcPr>
          <w:p w14:paraId="4078F140" w14:textId="1681B49D" w:rsidR="00D07A7E" w:rsidRPr="008C74C0" w:rsidRDefault="00D07A7E" w:rsidP="001A182D">
            <w:pPr>
              <w:shd w:val="clear" w:color="auto" w:fill="FFFFFF"/>
              <w:rPr>
                <w:rFonts w:ascii="Arial" w:hAnsi="Arial" w:cs="Arial"/>
              </w:rPr>
            </w:pPr>
            <w:r w:rsidRPr="008C74C0">
              <w:rPr>
                <w:rFonts w:ascii="Arial" w:hAnsi="Arial" w:cs="Arial"/>
              </w:rPr>
              <w:t xml:space="preserve">The HSE’s Internal Audit </w:t>
            </w:r>
            <w:r w:rsidR="000C02DE" w:rsidRPr="008C74C0">
              <w:rPr>
                <w:rFonts w:ascii="Arial" w:hAnsi="Arial" w:cs="Arial"/>
              </w:rPr>
              <w:t>function</w:t>
            </w:r>
            <w:r w:rsidRPr="008C74C0">
              <w:rPr>
                <w:rFonts w:ascii="Arial" w:hAnsi="Arial" w:cs="Arial"/>
              </w:rPr>
              <w:t xml:space="preserve"> is responsible for conducting a comprehensive annual programme of audit work throughout the HSE. The purpose of this work is to provide assurance that controls and procedures are operated in accordance with best practice and with the appropriate regulations, and to make recommendations for the improvement of such controls and procedures. The HSE Audit and Risk Committee to which the </w:t>
            </w:r>
            <w:r w:rsidR="000C02DE" w:rsidRPr="008C74C0">
              <w:rPr>
                <w:rFonts w:ascii="Arial" w:hAnsi="Arial" w:cs="Arial"/>
              </w:rPr>
              <w:t xml:space="preserve">function </w:t>
            </w:r>
            <w:r w:rsidRPr="008C74C0">
              <w:rPr>
                <w:rFonts w:ascii="Arial" w:hAnsi="Arial" w:cs="Arial"/>
              </w:rPr>
              <w:t xml:space="preserve">reports, monitor the work of the </w:t>
            </w:r>
            <w:r w:rsidR="000C02DE" w:rsidRPr="008C74C0">
              <w:rPr>
                <w:rFonts w:ascii="Arial" w:hAnsi="Arial" w:cs="Arial"/>
              </w:rPr>
              <w:t>function</w:t>
            </w:r>
            <w:r w:rsidRPr="008C74C0">
              <w:rPr>
                <w:rFonts w:ascii="Arial" w:hAnsi="Arial" w:cs="Arial"/>
              </w:rPr>
              <w:t xml:space="preserve">. In </w:t>
            </w:r>
            <w:r w:rsidR="00792711" w:rsidRPr="008C74C0">
              <w:rPr>
                <w:rFonts w:ascii="Arial" w:hAnsi="Arial" w:cs="Arial"/>
              </w:rPr>
              <w:t>addition,</w:t>
            </w:r>
            <w:r w:rsidRPr="008C74C0">
              <w:rPr>
                <w:rFonts w:ascii="Arial" w:hAnsi="Arial" w:cs="Arial"/>
              </w:rPr>
              <w:t xml:space="preserve"> the </w:t>
            </w:r>
            <w:r w:rsidR="000C02DE" w:rsidRPr="008C74C0">
              <w:rPr>
                <w:rFonts w:ascii="Arial" w:hAnsi="Arial" w:cs="Arial"/>
              </w:rPr>
              <w:t>function</w:t>
            </w:r>
            <w:r w:rsidRPr="008C74C0">
              <w:rPr>
                <w:rFonts w:ascii="Arial" w:hAnsi="Arial" w:cs="Arial"/>
              </w:rPr>
              <w:t xml:space="preserve"> reports at the highest level in the HSE. The scope of Internal Audit covers all systems and activities throughout the HSE and bodies funded by the HSE.</w:t>
            </w:r>
            <w:r w:rsidR="0092779E" w:rsidRPr="008C74C0">
              <w:rPr>
                <w:rFonts w:ascii="Arial" w:hAnsi="Arial" w:cs="Arial"/>
              </w:rPr>
              <w:t xml:space="preserve"> </w:t>
            </w:r>
            <w:r w:rsidRPr="008C74C0">
              <w:rPr>
                <w:rFonts w:ascii="Arial" w:hAnsi="Arial" w:cs="Arial"/>
              </w:rPr>
              <w:t xml:space="preserve">The </w:t>
            </w:r>
            <w:r w:rsidR="000C02DE" w:rsidRPr="008C74C0">
              <w:rPr>
                <w:rFonts w:ascii="Arial" w:hAnsi="Arial" w:cs="Arial"/>
              </w:rPr>
              <w:t>function</w:t>
            </w:r>
            <w:r w:rsidRPr="008C74C0">
              <w:rPr>
                <w:rFonts w:ascii="Arial" w:hAnsi="Arial" w:cs="Arial"/>
              </w:rPr>
              <w:t xml:space="preserve"> comprises </w:t>
            </w:r>
            <w:r w:rsidR="00591BDC" w:rsidRPr="008C74C0">
              <w:rPr>
                <w:rFonts w:ascii="Arial" w:hAnsi="Arial" w:cs="Arial"/>
              </w:rPr>
              <w:t>three</w:t>
            </w:r>
            <w:r w:rsidRPr="008C74C0">
              <w:rPr>
                <w:rFonts w:ascii="Arial" w:hAnsi="Arial" w:cs="Arial"/>
              </w:rPr>
              <w:t xml:space="preserve"> units:</w:t>
            </w:r>
          </w:p>
          <w:p w14:paraId="7C570F26" w14:textId="77777777" w:rsidR="000C02DE" w:rsidRPr="008C74C0" w:rsidRDefault="000C02DE" w:rsidP="001A182D">
            <w:pPr>
              <w:pStyle w:val="ListParagraph"/>
              <w:numPr>
                <w:ilvl w:val="0"/>
                <w:numId w:val="32"/>
              </w:numPr>
              <w:shd w:val="clear" w:color="auto" w:fill="FFFFFF"/>
              <w:rPr>
                <w:rFonts w:ascii="Arial" w:hAnsi="Arial" w:cs="Arial"/>
              </w:rPr>
            </w:pPr>
            <w:r w:rsidRPr="008C74C0">
              <w:rPr>
                <w:rFonts w:ascii="Arial" w:hAnsi="Arial" w:cs="Arial"/>
                <w:b/>
                <w:bCs/>
              </w:rPr>
              <w:t xml:space="preserve">ICT Audit and Data Analytics Unit </w:t>
            </w:r>
          </w:p>
          <w:p w14:paraId="7ACBED3A" w14:textId="08FAB4EB" w:rsidR="00D07A7E" w:rsidRPr="008C74C0" w:rsidRDefault="00D07A7E" w:rsidP="001A182D">
            <w:pPr>
              <w:pStyle w:val="ListParagraph"/>
              <w:numPr>
                <w:ilvl w:val="0"/>
                <w:numId w:val="32"/>
              </w:numPr>
              <w:shd w:val="clear" w:color="auto" w:fill="FFFFFF"/>
              <w:rPr>
                <w:rFonts w:ascii="Arial" w:hAnsi="Arial" w:cs="Arial"/>
              </w:rPr>
            </w:pPr>
            <w:r w:rsidRPr="008C74C0">
              <w:rPr>
                <w:rFonts w:ascii="Arial" w:hAnsi="Arial" w:cs="Arial"/>
                <w:b/>
                <w:bCs/>
              </w:rPr>
              <w:t>Operations</w:t>
            </w:r>
            <w:r w:rsidR="00591BDC" w:rsidRPr="008C74C0">
              <w:rPr>
                <w:rFonts w:ascii="Arial" w:hAnsi="Arial" w:cs="Arial"/>
                <w:b/>
                <w:bCs/>
              </w:rPr>
              <w:t xml:space="preserve"> </w:t>
            </w:r>
            <w:r w:rsidR="000C02DE" w:rsidRPr="008C74C0">
              <w:rPr>
                <w:rFonts w:ascii="Arial" w:hAnsi="Arial" w:cs="Arial"/>
                <w:b/>
                <w:bCs/>
              </w:rPr>
              <w:t xml:space="preserve">Audit </w:t>
            </w:r>
            <w:r w:rsidR="00591BDC" w:rsidRPr="008C74C0">
              <w:rPr>
                <w:rFonts w:ascii="Arial" w:hAnsi="Arial" w:cs="Arial"/>
                <w:b/>
                <w:bCs/>
              </w:rPr>
              <w:t>Unit</w:t>
            </w:r>
          </w:p>
          <w:p w14:paraId="3DC6F906" w14:textId="77777777" w:rsidR="00A23D07" w:rsidRPr="001A182D" w:rsidRDefault="00591BDC" w:rsidP="001A182D">
            <w:pPr>
              <w:pStyle w:val="ListParagraph"/>
              <w:numPr>
                <w:ilvl w:val="0"/>
                <w:numId w:val="32"/>
              </w:numPr>
              <w:shd w:val="clear" w:color="auto" w:fill="FFFFFF"/>
              <w:rPr>
                <w:rFonts w:ascii="Arial" w:hAnsi="Arial" w:cs="Arial"/>
              </w:rPr>
            </w:pPr>
            <w:r w:rsidRPr="008C74C0">
              <w:rPr>
                <w:rFonts w:ascii="Arial" w:hAnsi="Arial" w:cs="Arial"/>
                <w:b/>
                <w:bCs/>
              </w:rPr>
              <w:t>Reporting and Standards Unit</w:t>
            </w:r>
            <w:r w:rsidR="00371563" w:rsidRPr="008C74C0">
              <w:rPr>
                <w:rFonts w:ascii="Arial" w:hAnsi="Arial" w:cs="Arial"/>
                <w:b/>
                <w:bCs/>
              </w:rPr>
              <w:t xml:space="preserve"> </w:t>
            </w:r>
          </w:p>
          <w:p w14:paraId="520CF462" w14:textId="07E383A0" w:rsidR="008C74C0" w:rsidRPr="008C74C0" w:rsidRDefault="008C74C0" w:rsidP="001A182D">
            <w:pPr>
              <w:pStyle w:val="ListParagraph"/>
              <w:shd w:val="clear" w:color="auto" w:fill="FFFFFF"/>
              <w:ind w:left="1080"/>
              <w:rPr>
                <w:rFonts w:ascii="Arial" w:hAnsi="Arial" w:cs="Arial"/>
              </w:rPr>
            </w:pPr>
          </w:p>
        </w:tc>
      </w:tr>
      <w:tr w:rsidR="00005F95" w:rsidRPr="008C74C0" w14:paraId="09567D91" w14:textId="77777777" w:rsidTr="21A49F26">
        <w:tc>
          <w:tcPr>
            <w:tcW w:w="2364" w:type="dxa"/>
          </w:tcPr>
          <w:p w14:paraId="12EF37C9" w14:textId="77777777" w:rsidR="00005F95" w:rsidRPr="008C74C0" w:rsidRDefault="00005F95" w:rsidP="00636E85">
            <w:pPr>
              <w:rPr>
                <w:rFonts w:ascii="Arial" w:hAnsi="Arial" w:cs="Arial"/>
                <w:b/>
                <w:bCs/>
              </w:rPr>
            </w:pPr>
            <w:r w:rsidRPr="008C74C0">
              <w:rPr>
                <w:rFonts w:ascii="Arial" w:hAnsi="Arial" w:cs="Arial"/>
                <w:b/>
                <w:bCs/>
              </w:rPr>
              <w:t>Reporting Relationship</w:t>
            </w:r>
          </w:p>
        </w:tc>
        <w:tc>
          <w:tcPr>
            <w:tcW w:w="8252" w:type="dxa"/>
          </w:tcPr>
          <w:p w14:paraId="597219D9" w14:textId="0D1A6916" w:rsidR="008C74C0" w:rsidRPr="008C74C0" w:rsidRDefault="00005F95" w:rsidP="00BF2905">
            <w:pPr>
              <w:rPr>
                <w:rFonts w:ascii="Arial" w:hAnsi="Arial" w:cs="Arial"/>
              </w:rPr>
            </w:pPr>
            <w:r w:rsidRPr="008C74C0">
              <w:rPr>
                <w:rFonts w:ascii="Arial" w:hAnsi="Arial" w:cs="Arial"/>
              </w:rPr>
              <w:t>The post holder will report to the</w:t>
            </w:r>
            <w:r w:rsidR="008C7A99" w:rsidRPr="008C74C0">
              <w:rPr>
                <w:rFonts w:ascii="Arial" w:hAnsi="Arial" w:cs="Arial"/>
              </w:rPr>
              <w:t xml:space="preserve"> Deputy Chief Internal Auditor, ICT Audit and Data Analytics</w:t>
            </w:r>
            <w:r w:rsidR="00D07110" w:rsidRPr="008C74C0">
              <w:rPr>
                <w:rFonts w:ascii="Arial" w:hAnsi="Arial" w:cs="Arial"/>
              </w:rPr>
              <w:t xml:space="preserve"> U</w:t>
            </w:r>
            <w:r w:rsidR="008C7A99" w:rsidRPr="008C74C0">
              <w:rPr>
                <w:rFonts w:ascii="Arial" w:hAnsi="Arial" w:cs="Arial"/>
              </w:rPr>
              <w:t>nit</w:t>
            </w:r>
            <w:r w:rsidR="00564691" w:rsidRPr="008C74C0">
              <w:rPr>
                <w:rFonts w:ascii="Arial" w:hAnsi="Arial" w:cs="Arial"/>
              </w:rPr>
              <w:t>, Internal Audit</w:t>
            </w:r>
            <w:r w:rsidR="008C7A99" w:rsidRPr="008C74C0">
              <w:rPr>
                <w:rFonts w:ascii="Arial" w:hAnsi="Arial" w:cs="Arial"/>
              </w:rPr>
              <w:t xml:space="preserve"> or </w:t>
            </w:r>
            <w:r w:rsidR="00966964" w:rsidRPr="008C74C0">
              <w:rPr>
                <w:rFonts w:ascii="Arial" w:hAnsi="Arial" w:cs="Arial"/>
              </w:rPr>
              <w:t>an</w:t>
            </w:r>
            <w:r w:rsidR="008C7A99" w:rsidRPr="008C74C0">
              <w:rPr>
                <w:rFonts w:ascii="Arial" w:hAnsi="Arial" w:cs="Arial"/>
              </w:rPr>
              <w:t xml:space="preserve">other </w:t>
            </w:r>
            <w:r w:rsidR="00966964" w:rsidRPr="008C74C0">
              <w:rPr>
                <w:rFonts w:ascii="Arial" w:hAnsi="Arial" w:cs="Arial"/>
              </w:rPr>
              <w:t xml:space="preserve">manager </w:t>
            </w:r>
            <w:r w:rsidR="00C4415D" w:rsidRPr="008C74C0">
              <w:rPr>
                <w:rFonts w:ascii="Arial" w:hAnsi="Arial" w:cs="Arial"/>
              </w:rPr>
              <w:t xml:space="preserve">nominated by the Chief Internal Auditor. </w:t>
            </w:r>
          </w:p>
        </w:tc>
      </w:tr>
      <w:tr w:rsidR="00982C5F" w:rsidRPr="008C74C0" w14:paraId="40340231" w14:textId="77777777" w:rsidTr="21A49F26">
        <w:tc>
          <w:tcPr>
            <w:tcW w:w="2364" w:type="dxa"/>
          </w:tcPr>
          <w:p w14:paraId="3BE5D1B3" w14:textId="77777777" w:rsidR="00982C5F" w:rsidRPr="00982C5F" w:rsidRDefault="00982C5F" w:rsidP="00982C5F">
            <w:pPr>
              <w:rPr>
                <w:rFonts w:ascii="Arial" w:hAnsi="Arial" w:cs="Arial"/>
                <w:b/>
                <w:bCs/>
              </w:rPr>
            </w:pPr>
            <w:r w:rsidRPr="00B17747">
              <w:rPr>
                <w:rFonts w:ascii="Arial" w:hAnsi="Arial" w:cs="Arial"/>
                <w:b/>
                <w:bCs/>
              </w:rPr>
              <w:t>Key working relationships</w:t>
            </w:r>
          </w:p>
          <w:p w14:paraId="04544DD8" w14:textId="77777777" w:rsidR="00982C5F" w:rsidRPr="00982C5F" w:rsidRDefault="00982C5F" w:rsidP="00636E85">
            <w:pPr>
              <w:rPr>
                <w:rFonts w:ascii="Arial" w:hAnsi="Arial" w:cs="Arial"/>
                <w:b/>
                <w:bCs/>
              </w:rPr>
            </w:pPr>
          </w:p>
        </w:tc>
        <w:tc>
          <w:tcPr>
            <w:tcW w:w="8252" w:type="dxa"/>
          </w:tcPr>
          <w:p w14:paraId="1D695413" w14:textId="222A936A" w:rsidR="00490F12" w:rsidRPr="00CD1EED" w:rsidRDefault="00B17747" w:rsidP="00B17747">
            <w:pPr>
              <w:tabs>
                <w:tab w:val="left" w:pos="0"/>
                <w:tab w:val="left" w:pos="1440"/>
                <w:tab w:val="left" w:pos="1620"/>
              </w:tabs>
              <w:rPr>
                <w:rFonts w:ascii="Arial" w:hAnsi="Arial" w:cs="Arial"/>
                <w:color w:val="000000" w:themeColor="text1"/>
              </w:rPr>
            </w:pPr>
            <w:r w:rsidRPr="00CD1EED">
              <w:rPr>
                <w:rFonts w:ascii="Arial" w:hAnsi="Arial" w:cs="Arial"/>
                <w:color w:val="000000" w:themeColor="text1"/>
              </w:rPr>
              <w:t xml:space="preserve">The </w:t>
            </w:r>
            <w:r>
              <w:rPr>
                <w:rFonts w:ascii="Arial" w:hAnsi="Arial" w:cs="Arial"/>
                <w:color w:val="000000" w:themeColor="text1"/>
              </w:rPr>
              <w:t xml:space="preserve">post holder </w:t>
            </w:r>
            <w:r w:rsidRPr="00CD1EED">
              <w:rPr>
                <w:rFonts w:ascii="Arial" w:hAnsi="Arial" w:cs="Arial"/>
                <w:color w:val="000000" w:themeColor="text1"/>
              </w:rPr>
              <w:t>will work collaboratively with colleagues in Internal Audit and</w:t>
            </w:r>
            <w:r w:rsidR="002A034A">
              <w:rPr>
                <w:rFonts w:ascii="Arial" w:hAnsi="Arial" w:cs="Arial"/>
                <w:color w:val="000000" w:themeColor="text1"/>
              </w:rPr>
              <w:t xml:space="preserve"> </w:t>
            </w:r>
            <w:r w:rsidR="008C6034">
              <w:rPr>
                <w:rFonts w:ascii="Arial" w:hAnsi="Arial" w:cs="Arial"/>
                <w:color w:val="000000" w:themeColor="text1"/>
              </w:rPr>
              <w:t xml:space="preserve">with </w:t>
            </w:r>
            <w:r w:rsidR="002A034A">
              <w:rPr>
                <w:rFonts w:ascii="Arial" w:hAnsi="Arial" w:cs="Arial"/>
                <w:color w:val="000000" w:themeColor="text1"/>
              </w:rPr>
              <w:t>management of business units and divisional units within the HSE</w:t>
            </w:r>
            <w:r w:rsidR="008C6034">
              <w:rPr>
                <w:rFonts w:ascii="Arial" w:hAnsi="Arial" w:cs="Arial"/>
                <w:color w:val="000000" w:themeColor="text1"/>
              </w:rPr>
              <w:t xml:space="preserve"> and</w:t>
            </w:r>
            <w:r w:rsidR="001651AA">
              <w:rPr>
                <w:rFonts w:ascii="Arial" w:hAnsi="Arial" w:cs="Arial"/>
                <w:color w:val="000000" w:themeColor="text1"/>
              </w:rPr>
              <w:t xml:space="preserve"> with key stakeholders both internal and external.</w:t>
            </w:r>
          </w:p>
          <w:p w14:paraId="313B04CD" w14:textId="69D068A8" w:rsidR="00982C5F" w:rsidRPr="00982C5F" w:rsidRDefault="00982C5F" w:rsidP="00BF2905">
            <w:pPr>
              <w:rPr>
                <w:rFonts w:ascii="Arial" w:hAnsi="Arial" w:cs="Arial"/>
              </w:rPr>
            </w:pPr>
          </w:p>
        </w:tc>
      </w:tr>
      <w:tr w:rsidR="00005F95" w:rsidRPr="008C74C0" w14:paraId="14BC5E6B" w14:textId="77777777" w:rsidTr="21A49F26">
        <w:tc>
          <w:tcPr>
            <w:tcW w:w="2364" w:type="dxa"/>
          </w:tcPr>
          <w:p w14:paraId="561BCE16" w14:textId="77777777" w:rsidR="00005F95" w:rsidRPr="008C74C0" w:rsidRDefault="00005F95" w:rsidP="00636E85">
            <w:pPr>
              <w:rPr>
                <w:rFonts w:ascii="Arial" w:hAnsi="Arial" w:cs="Arial"/>
                <w:b/>
                <w:bCs/>
              </w:rPr>
            </w:pPr>
            <w:r w:rsidRPr="008C74C0">
              <w:rPr>
                <w:rFonts w:ascii="Arial" w:hAnsi="Arial" w:cs="Arial"/>
                <w:b/>
                <w:bCs/>
              </w:rPr>
              <w:t xml:space="preserve">Purpose of the Post </w:t>
            </w:r>
          </w:p>
          <w:p w14:paraId="03BDF47E" w14:textId="77777777" w:rsidR="00005F95" w:rsidRPr="008C74C0" w:rsidRDefault="00005F95" w:rsidP="00636E85">
            <w:pPr>
              <w:rPr>
                <w:rFonts w:ascii="Arial" w:hAnsi="Arial" w:cs="Arial"/>
                <w:b/>
                <w:bCs/>
              </w:rPr>
            </w:pPr>
          </w:p>
        </w:tc>
        <w:tc>
          <w:tcPr>
            <w:tcW w:w="8252" w:type="dxa"/>
          </w:tcPr>
          <w:p w14:paraId="0C759DD4" w14:textId="0B17CB72" w:rsidR="008C74C0" w:rsidRDefault="008C74C0" w:rsidP="001A182D">
            <w:pPr>
              <w:rPr>
                <w:rFonts w:ascii="Arial" w:hAnsi="Arial" w:cs="Arial"/>
                <w:iCs/>
              </w:rPr>
            </w:pPr>
            <w:r>
              <w:rPr>
                <w:rFonts w:ascii="Arial" w:hAnsi="Arial" w:cs="Arial"/>
                <w:iCs/>
              </w:rPr>
              <w:t>Be responsible for l</w:t>
            </w:r>
            <w:r w:rsidR="00C55E5B" w:rsidRPr="008C74C0">
              <w:rPr>
                <w:rFonts w:ascii="Arial" w:hAnsi="Arial" w:cs="Arial"/>
                <w:iCs/>
              </w:rPr>
              <w:t xml:space="preserve">eading the Data Analytics Unit, the role plays a central part in </w:t>
            </w:r>
            <w:r w:rsidR="000C02DE" w:rsidRPr="008C74C0">
              <w:rPr>
                <w:rFonts w:ascii="Arial" w:hAnsi="Arial" w:cs="Arial"/>
                <w:iCs/>
              </w:rPr>
              <w:t xml:space="preserve">the strategic direction for the integration of data analytics across the Internal Audit function. Including shaping risk-based audit </w:t>
            </w:r>
            <w:r w:rsidR="00C55E5B" w:rsidRPr="008C74C0">
              <w:rPr>
                <w:rFonts w:ascii="Arial" w:hAnsi="Arial" w:cs="Arial"/>
                <w:iCs/>
              </w:rPr>
              <w:t xml:space="preserve">planning by obtaining, collating, and analysing data to inform </w:t>
            </w:r>
            <w:r w:rsidR="000C02DE" w:rsidRPr="008C74C0">
              <w:rPr>
                <w:rFonts w:ascii="Arial" w:hAnsi="Arial" w:cs="Arial"/>
                <w:iCs/>
              </w:rPr>
              <w:t xml:space="preserve">assurance priorities, and </w:t>
            </w:r>
            <w:r w:rsidR="00D12342" w:rsidRPr="008C74C0">
              <w:rPr>
                <w:rFonts w:ascii="Arial" w:hAnsi="Arial" w:cs="Arial"/>
                <w:iCs/>
              </w:rPr>
              <w:t xml:space="preserve">performance of </w:t>
            </w:r>
            <w:r w:rsidR="000C02DE" w:rsidRPr="008C74C0">
              <w:rPr>
                <w:rFonts w:ascii="Arial" w:hAnsi="Arial" w:cs="Arial"/>
                <w:iCs/>
              </w:rPr>
              <w:t>continuous auditing</w:t>
            </w:r>
            <w:r w:rsidR="00C55E5B" w:rsidRPr="008C74C0">
              <w:rPr>
                <w:rFonts w:ascii="Arial" w:hAnsi="Arial" w:cs="Arial"/>
                <w:iCs/>
              </w:rPr>
              <w:t xml:space="preserve">. </w:t>
            </w:r>
          </w:p>
          <w:p w14:paraId="4B99EEB5" w14:textId="77777777" w:rsidR="008C74C0" w:rsidRDefault="008C74C0" w:rsidP="001A182D">
            <w:pPr>
              <w:rPr>
                <w:rFonts w:ascii="Arial" w:hAnsi="Arial" w:cs="Arial"/>
                <w:iCs/>
              </w:rPr>
            </w:pPr>
          </w:p>
          <w:p w14:paraId="0EF102F1" w14:textId="743C6274" w:rsidR="00005F95" w:rsidRDefault="00D12342" w:rsidP="001A182D">
            <w:pPr>
              <w:rPr>
                <w:rFonts w:ascii="Arial" w:hAnsi="Arial" w:cs="Arial"/>
                <w:iCs/>
              </w:rPr>
            </w:pPr>
            <w:r w:rsidRPr="008C74C0">
              <w:rPr>
                <w:rFonts w:ascii="Arial" w:hAnsi="Arial" w:cs="Arial"/>
                <w:iCs/>
              </w:rPr>
              <w:t>D</w:t>
            </w:r>
            <w:r w:rsidR="00C55E5B" w:rsidRPr="008C74C0">
              <w:rPr>
                <w:rFonts w:ascii="Arial" w:hAnsi="Arial" w:cs="Arial"/>
                <w:iCs/>
              </w:rPr>
              <w:t>ata analysis is a key driver of a modern, professional Internal Audit function, the post holder will</w:t>
            </w:r>
            <w:r w:rsidR="000C02DE" w:rsidRPr="008C74C0">
              <w:rPr>
                <w:rFonts w:ascii="Arial" w:hAnsi="Arial" w:cs="Arial"/>
                <w:iCs/>
              </w:rPr>
              <w:t xml:space="preserve"> translate complex analytics into clear strategic insights</w:t>
            </w:r>
            <w:r w:rsidR="00A54FEB" w:rsidRPr="008C74C0">
              <w:rPr>
                <w:rFonts w:ascii="Arial" w:hAnsi="Arial" w:cs="Arial"/>
                <w:iCs/>
              </w:rPr>
              <w:t xml:space="preserve">. This includes </w:t>
            </w:r>
            <w:r w:rsidR="00C55E5B" w:rsidRPr="008C74C0">
              <w:rPr>
                <w:rFonts w:ascii="Arial" w:hAnsi="Arial" w:cs="Arial"/>
                <w:iCs/>
              </w:rPr>
              <w:t>prepar</w:t>
            </w:r>
            <w:r w:rsidR="00A54FEB" w:rsidRPr="008C74C0">
              <w:rPr>
                <w:rFonts w:ascii="Arial" w:hAnsi="Arial" w:cs="Arial"/>
                <w:iCs/>
              </w:rPr>
              <w:t>ing</w:t>
            </w:r>
            <w:r w:rsidR="002D293F" w:rsidRPr="008C74C0">
              <w:rPr>
                <w:rFonts w:ascii="Arial" w:hAnsi="Arial" w:cs="Arial"/>
                <w:iCs/>
              </w:rPr>
              <w:t xml:space="preserve"> high-quality</w:t>
            </w:r>
            <w:r w:rsidR="00C55E5B" w:rsidRPr="008C74C0">
              <w:rPr>
                <w:rFonts w:ascii="Arial" w:hAnsi="Arial" w:cs="Arial"/>
                <w:iCs/>
              </w:rPr>
              <w:t xml:space="preserve"> report</w:t>
            </w:r>
            <w:r w:rsidR="002D293F" w:rsidRPr="008C74C0">
              <w:rPr>
                <w:rFonts w:ascii="Arial" w:hAnsi="Arial" w:cs="Arial"/>
                <w:iCs/>
              </w:rPr>
              <w:t>ing</w:t>
            </w:r>
            <w:r w:rsidR="00C55E5B" w:rsidRPr="008C74C0">
              <w:rPr>
                <w:rFonts w:ascii="Arial" w:hAnsi="Arial" w:cs="Arial"/>
                <w:iCs/>
              </w:rPr>
              <w:t xml:space="preserve"> for the Chief Internal Auditor to </w:t>
            </w:r>
            <w:r w:rsidR="002D293F" w:rsidRPr="008C74C0">
              <w:rPr>
                <w:rFonts w:ascii="Arial" w:hAnsi="Arial" w:cs="Arial"/>
                <w:iCs/>
              </w:rPr>
              <w:t xml:space="preserve">support oversight by </w:t>
            </w:r>
            <w:r w:rsidR="002524DF" w:rsidRPr="008C74C0">
              <w:rPr>
                <w:rFonts w:ascii="Arial" w:hAnsi="Arial" w:cs="Arial"/>
                <w:iCs/>
              </w:rPr>
              <w:t>relevant subcommittees of the HSE Board and HSE Senior Leadership</w:t>
            </w:r>
            <w:r w:rsidR="00C55E5B" w:rsidRPr="008C74C0">
              <w:rPr>
                <w:rFonts w:ascii="Arial" w:hAnsi="Arial" w:cs="Arial"/>
                <w:iCs/>
              </w:rPr>
              <w:t xml:space="preserve"> Team.</w:t>
            </w:r>
          </w:p>
          <w:p w14:paraId="59B520E9" w14:textId="4DD9AFDD" w:rsidR="008C74C0" w:rsidRPr="008C74C0" w:rsidRDefault="008C74C0" w:rsidP="001A182D">
            <w:pPr>
              <w:rPr>
                <w:rFonts w:ascii="Arial" w:hAnsi="Arial" w:cs="Arial"/>
                <w:iCs/>
              </w:rPr>
            </w:pPr>
          </w:p>
        </w:tc>
      </w:tr>
      <w:tr w:rsidR="00005F95" w:rsidRPr="008C74C0" w14:paraId="4EBDDE6A" w14:textId="77777777" w:rsidTr="21A49F26">
        <w:tc>
          <w:tcPr>
            <w:tcW w:w="2364" w:type="dxa"/>
          </w:tcPr>
          <w:p w14:paraId="197EE532" w14:textId="77777777" w:rsidR="00005F95" w:rsidRPr="008C74C0" w:rsidRDefault="00005F95" w:rsidP="001A182D">
            <w:pPr>
              <w:rPr>
                <w:rFonts w:ascii="Arial" w:hAnsi="Arial" w:cs="Arial"/>
                <w:b/>
                <w:bCs/>
              </w:rPr>
            </w:pPr>
            <w:r w:rsidRPr="008C74C0">
              <w:rPr>
                <w:rFonts w:ascii="Arial" w:hAnsi="Arial" w:cs="Arial"/>
                <w:b/>
                <w:bCs/>
              </w:rPr>
              <w:t>Principal Duties and Responsibilities</w:t>
            </w:r>
          </w:p>
          <w:p w14:paraId="342B7D17" w14:textId="77777777" w:rsidR="00005F95" w:rsidRPr="008C74C0" w:rsidRDefault="00005F95" w:rsidP="00636E85">
            <w:pPr>
              <w:rPr>
                <w:rFonts w:ascii="Arial" w:hAnsi="Arial" w:cs="Arial"/>
                <w:b/>
                <w:bCs/>
              </w:rPr>
            </w:pPr>
          </w:p>
        </w:tc>
        <w:tc>
          <w:tcPr>
            <w:tcW w:w="8252" w:type="dxa"/>
          </w:tcPr>
          <w:p w14:paraId="2F2C170B" w14:textId="77777777" w:rsidR="00005F95" w:rsidRPr="008C74C0" w:rsidRDefault="00005F95" w:rsidP="001A182D">
            <w:pPr>
              <w:rPr>
                <w:rFonts w:ascii="Arial" w:hAnsi="Arial" w:cs="Arial"/>
                <w:b/>
                <w:iCs/>
              </w:rPr>
            </w:pPr>
            <w:r w:rsidRPr="008C74C0">
              <w:rPr>
                <w:rFonts w:ascii="Arial" w:hAnsi="Arial" w:cs="Arial"/>
                <w:b/>
                <w:iCs/>
              </w:rPr>
              <w:t>Responsibilities include but are not limited to:</w:t>
            </w:r>
          </w:p>
          <w:p w14:paraId="29090FC3" w14:textId="77777777" w:rsidR="003702C7" w:rsidRPr="008C74C0" w:rsidRDefault="003702C7" w:rsidP="001A182D">
            <w:pPr>
              <w:rPr>
                <w:rFonts w:ascii="Arial" w:hAnsi="Arial" w:cs="Arial"/>
                <w:iCs/>
              </w:rPr>
            </w:pPr>
          </w:p>
          <w:p w14:paraId="38594D16" w14:textId="625E41D9" w:rsidR="00627760" w:rsidRPr="008C74C0" w:rsidRDefault="00627760" w:rsidP="001A182D">
            <w:pPr>
              <w:rPr>
                <w:rFonts w:ascii="Arial" w:hAnsi="Arial" w:cs="Arial"/>
                <w:b/>
                <w:bCs/>
                <w:iCs/>
                <w:lang w:val="en-IE"/>
              </w:rPr>
            </w:pPr>
            <w:r w:rsidRPr="008C74C0">
              <w:rPr>
                <w:rFonts w:ascii="Arial" w:hAnsi="Arial" w:cs="Arial"/>
                <w:b/>
                <w:bCs/>
                <w:iCs/>
                <w:lang w:val="en-IE"/>
              </w:rPr>
              <w:t>Strategic Leadership of Data Analytics Unit</w:t>
            </w:r>
          </w:p>
          <w:p w14:paraId="54EF08F4"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Lead the Data Analytics Unit within Internal Audit by designing and implementing the division’s data analytics strategy and programme.</w:t>
            </w:r>
          </w:p>
          <w:p w14:paraId="713748D0" w14:textId="35004BC5"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Ensure the delivery of timely, accurate, and relevant data and analysis to support annual audit planning, individual audit engagements, and ad hoc requests.</w:t>
            </w:r>
          </w:p>
          <w:p w14:paraId="70F13B09" w14:textId="55D50DEB"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 xml:space="preserve">Work closely with the Internal Audit Leadership Team (IALT) to define </w:t>
            </w:r>
            <w:r w:rsidR="008C74C0">
              <w:rPr>
                <w:rFonts w:ascii="Arial" w:hAnsi="Arial" w:cs="Arial"/>
                <w:iCs/>
                <w:lang w:val="en-IE"/>
              </w:rPr>
              <w:t>Key Performance Indicators (</w:t>
            </w:r>
            <w:r w:rsidRPr="008C74C0">
              <w:rPr>
                <w:rFonts w:ascii="Arial" w:hAnsi="Arial" w:cs="Arial"/>
                <w:iCs/>
                <w:lang w:val="en-IE"/>
              </w:rPr>
              <w:t>KPIs</w:t>
            </w:r>
            <w:r w:rsidR="008C74C0">
              <w:rPr>
                <w:rFonts w:ascii="Arial" w:hAnsi="Arial" w:cs="Arial"/>
                <w:iCs/>
                <w:lang w:val="en-IE"/>
              </w:rPr>
              <w:t>)</w:t>
            </w:r>
            <w:r w:rsidRPr="008C74C0">
              <w:rPr>
                <w:rFonts w:ascii="Arial" w:hAnsi="Arial" w:cs="Arial"/>
                <w:iCs/>
                <w:lang w:val="en-IE"/>
              </w:rPr>
              <w:t xml:space="preserve"> and metrics that measure the effectiveness of data usage and analytics across audit activity.</w:t>
            </w:r>
          </w:p>
          <w:p w14:paraId="7172C2A0" w14:textId="539D4205"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 xml:space="preserve">Play a key role in the implementation of an audit management </w:t>
            </w:r>
            <w:r w:rsidR="00D656A5" w:rsidRPr="008C74C0">
              <w:rPr>
                <w:rFonts w:ascii="Arial" w:hAnsi="Arial" w:cs="Arial"/>
                <w:iCs/>
                <w:lang w:val="en-IE"/>
              </w:rPr>
              <w:t xml:space="preserve">platform </w:t>
            </w:r>
            <w:r w:rsidRPr="008C74C0">
              <w:rPr>
                <w:rFonts w:ascii="Arial" w:hAnsi="Arial" w:cs="Arial"/>
                <w:iCs/>
                <w:lang w:val="en-IE"/>
              </w:rPr>
              <w:t>solution for Internal Audit.</w:t>
            </w:r>
          </w:p>
          <w:p w14:paraId="5AA165CA" w14:textId="2AF166E9"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Ensure performance of the role aligns with recognised standards</w:t>
            </w:r>
            <w:r w:rsidR="000B78ED" w:rsidRPr="008C74C0">
              <w:rPr>
                <w:rFonts w:ascii="Arial" w:hAnsi="Arial" w:cs="Arial"/>
                <w:iCs/>
                <w:lang w:val="en-IE"/>
              </w:rPr>
              <w:t>.</w:t>
            </w:r>
          </w:p>
          <w:p w14:paraId="6A1DF660" w14:textId="77777777" w:rsidR="005A4C81" w:rsidRPr="008C74C0" w:rsidRDefault="005A4C81" w:rsidP="001A182D">
            <w:pPr>
              <w:rPr>
                <w:rFonts w:ascii="Arial" w:hAnsi="Arial" w:cs="Arial"/>
                <w:iCs/>
                <w:lang w:val="en-IE"/>
              </w:rPr>
            </w:pPr>
          </w:p>
          <w:p w14:paraId="7CCAE559" w14:textId="77777777" w:rsidR="00627760" w:rsidRPr="008C74C0" w:rsidRDefault="00627760" w:rsidP="001A182D">
            <w:pPr>
              <w:rPr>
                <w:rFonts w:ascii="Arial" w:hAnsi="Arial" w:cs="Arial"/>
                <w:b/>
                <w:bCs/>
                <w:iCs/>
                <w:lang w:val="en-IE"/>
              </w:rPr>
            </w:pPr>
            <w:r w:rsidRPr="008C74C0">
              <w:rPr>
                <w:rFonts w:ascii="Arial" w:hAnsi="Arial" w:cs="Arial"/>
                <w:b/>
                <w:bCs/>
                <w:iCs/>
                <w:lang w:val="en-IE"/>
              </w:rPr>
              <w:t>Data Governance, Quality &amp; Compliance</w:t>
            </w:r>
          </w:p>
          <w:p w14:paraId="0ECD87EA"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Establish standardised practices, definitions, and toolsets for extracting and preparing datasets from key HSE information systems and databases.</w:t>
            </w:r>
          </w:p>
          <w:p w14:paraId="7DE3C3CB"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Establish and maintain trust in data assets by implementing robust governance mechanisms and applying national and Internal Audit data standards to ensure compliance with data</w:t>
            </w:r>
            <w:r w:rsidRPr="008C74C0">
              <w:rPr>
                <w:rFonts w:ascii="Arial" w:hAnsi="Arial" w:cs="Arial"/>
                <w:iCs/>
                <w:lang w:val="en-IE"/>
              </w:rPr>
              <w:noBreakHyphen/>
              <w:t>privacy, ethical, and regulatory requirements.</w:t>
            </w:r>
          </w:p>
          <w:p w14:paraId="65500BB0" w14:textId="77777777" w:rsidR="00853EE1" w:rsidRPr="008C74C0" w:rsidRDefault="00853EE1" w:rsidP="00982C5F">
            <w:pPr>
              <w:numPr>
                <w:ilvl w:val="0"/>
                <w:numId w:val="43"/>
              </w:numPr>
              <w:spacing w:before="120"/>
              <w:ind w:left="714" w:hanging="357"/>
              <w:rPr>
                <w:rFonts w:ascii="Arial" w:hAnsi="Arial" w:cs="Arial"/>
                <w:iCs/>
                <w:lang w:val="en-IE"/>
              </w:rPr>
            </w:pPr>
            <w:r w:rsidRPr="008C74C0">
              <w:rPr>
                <w:rFonts w:ascii="Arial" w:hAnsi="Arial" w:cs="Arial"/>
                <w:iCs/>
              </w:rPr>
              <w:t>Manage data</w:t>
            </w:r>
            <w:r w:rsidRPr="008C74C0">
              <w:rPr>
                <w:rFonts w:ascii="Arial" w:hAnsi="Arial" w:cs="Arial"/>
                <w:iCs/>
              </w:rPr>
              <w:noBreakHyphen/>
              <w:t>sharing protocols and systems to ensure secure data exchange in compliance with cybersecurity and data</w:t>
            </w:r>
            <w:r w:rsidRPr="008C74C0">
              <w:rPr>
                <w:rFonts w:ascii="Arial" w:hAnsi="Arial" w:cs="Arial"/>
                <w:iCs/>
              </w:rPr>
              <w:noBreakHyphen/>
              <w:t>protection requirements.</w:t>
            </w:r>
          </w:p>
          <w:p w14:paraId="647C7A70" w14:textId="6E845223"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Develop and execute data</w:t>
            </w:r>
            <w:r w:rsidRPr="008C74C0">
              <w:rPr>
                <w:rFonts w:ascii="Arial" w:hAnsi="Arial" w:cs="Arial"/>
                <w:iCs/>
                <w:lang w:val="en-IE"/>
              </w:rPr>
              <w:noBreakHyphen/>
              <w:t>improvement plans in line with data</w:t>
            </w:r>
            <w:r w:rsidRPr="008C74C0">
              <w:rPr>
                <w:rFonts w:ascii="Arial" w:hAnsi="Arial" w:cs="Arial"/>
                <w:iCs/>
                <w:lang w:val="en-IE"/>
              </w:rPr>
              <w:noBreakHyphen/>
              <w:t>management standards.</w:t>
            </w:r>
          </w:p>
          <w:p w14:paraId="7DA3273B" w14:textId="0B210DED" w:rsidR="004F048C" w:rsidRPr="008C74C0" w:rsidRDefault="004F048C" w:rsidP="00982C5F">
            <w:pPr>
              <w:numPr>
                <w:ilvl w:val="0"/>
                <w:numId w:val="43"/>
              </w:numPr>
              <w:spacing w:before="120"/>
              <w:ind w:left="714" w:hanging="357"/>
              <w:rPr>
                <w:rFonts w:ascii="Arial" w:hAnsi="Arial" w:cs="Arial"/>
                <w:iCs/>
                <w:lang w:val="en-IE"/>
              </w:rPr>
            </w:pPr>
            <w:r w:rsidRPr="008C74C0">
              <w:rPr>
                <w:rFonts w:ascii="Arial" w:hAnsi="Arial" w:cs="Arial"/>
                <w:iCs/>
              </w:rPr>
              <w:t>M</w:t>
            </w:r>
            <w:r w:rsidR="00FA3C73" w:rsidRPr="008C74C0">
              <w:rPr>
                <w:rFonts w:ascii="Arial" w:hAnsi="Arial" w:cs="Arial"/>
                <w:iCs/>
              </w:rPr>
              <w:t xml:space="preserve">anage </w:t>
            </w:r>
            <w:r w:rsidRPr="008C74C0">
              <w:rPr>
                <w:rFonts w:ascii="Arial" w:hAnsi="Arial" w:cs="Arial"/>
                <w:iCs/>
              </w:rPr>
              <w:t>controls, risks, issues, and dependencies for the Data Analytics Unit.</w:t>
            </w:r>
          </w:p>
          <w:p w14:paraId="2FD52D27" w14:textId="14C250D1"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Keep up to date with relevant policy and legislative developments.</w:t>
            </w:r>
          </w:p>
          <w:p w14:paraId="7AA2FE6E" w14:textId="77777777" w:rsidR="005A4C81" w:rsidRPr="008C74C0" w:rsidRDefault="005A4C81" w:rsidP="001A182D">
            <w:pPr>
              <w:rPr>
                <w:rFonts w:ascii="Arial" w:hAnsi="Arial" w:cs="Arial"/>
                <w:iCs/>
                <w:lang w:val="en-IE"/>
              </w:rPr>
            </w:pPr>
          </w:p>
          <w:p w14:paraId="2031F5CE" w14:textId="77777777" w:rsidR="00627760" w:rsidRPr="008C74C0" w:rsidRDefault="00627760" w:rsidP="001A182D">
            <w:pPr>
              <w:rPr>
                <w:rFonts w:ascii="Arial" w:hAnsi="Arial" w:cs="Arial"/>
                <w:b/>
                <w:bCs/>
                <w:iCs/>
                <w:lang w:val="en-IE"/>
              </w:rPr>
            </w:pPr>
            <w:r w:rsidRPr="008C74C0">
              <w:rPr>
                <w:rFonts w:ascii="Arial" w:hAnsi="Arial" w:cs="Arial"/>
                <w:b/>
                <w:bCs/>
                <w:iCs/>
                <w:lang w:val="en-IE"/>
              </w:rPr>
              <w:t>Analytics Delivery &amp; Insight Generation</w:t>
            </w:r>
          </w:p>
          <w:p w14:paraId="37AFA200" w14:textId="333C83B5"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Develop Continuous Auditing and Continuous Monitoring capabilities to support audit activities, including fraud</w:t>
            </w:r>
            <w:r w:rsidRPr="008C74C0">
              <w:rPr>
                <w:rFonts w:ascii="Arial" w:hAnsi="Arial" w:cs="Arial"/>
                <w:iCs/>
                <w:lang w:val="en-IE"/>
              </w:rPr>
              <w:noBreakHyphen/>
              <w:t>risk monitoring.</w:t>
            </w:r>
          </w:p>
          <w:p w14:paraId="67E69C62"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Develop dashboards, reports, and data</w:t>
            </w:r>
            <w:r w:rsidRPr="008C74C0">
              <w:rPr>
                <w:rFonts w:ascii="Arial" w:hAnsi="Arial" w:cs="Arial"/>
                <w:iCs/>
                <w:lang w:val="en-IE"/>
              </w:rPr>
              <w:noBreakHyphen/>
              <w:t>visualisation tools to communicate insights to stakeholders and leadership teams.</w:t>
            </w:r>
          </w:p>
          <w:p w14:paraId="150A5942"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Identify significant trends, variances, anomalies, and issues that may warrant attention by Internal Audit or HSE management.</w:t>
            </w:r>
          </w:p>
          <w:p w14:paraId="7840251A" w14:textId="77777777" w:rsidR="005A4C81" w:rsidRPr="008C74C0" w:rsidRDefault="005A4C81" w:rsidP="001A182D">
            <w:pPr>
              <w:rPr>
                <w:rFonts w:ascii="Arial" w:hAnsi="Arial" w:cs="Arial"/>
                <w:iCs/>
                <w:lang w:val="en-IE"/>
              </w:rPr>
            </w:pPr>
          </w:p>
          <w:p w14:paraId="490F03E8" w14:textId="77777777" w:rsidR="00627760" w:rsidRPr="008C74C0" w:rsidRDefault="00627760" w:rsidP="001A182D">
            <w:pPr>
              <w:rPr>
                <w:rFonts w:ascii="Arial" w:hAnsi="Arial" w:cs="Arial"/>
                <w:b/>
                <w:bCs/>
                <w:iCs/>
                <w:lang w:val="en-IE"/>
              </w:rPr>
            </w:pPr>
            <w:r w:rsidRPr="008C74C0">
              <w:rPr>
                <w:rFonts w:ascii="Arial" w:hAnsi="Arial" w:cs="Arial"/>
                <w:b/>
                <w:bCs/>
                <w:iCs/>
                <w:lang w:val="en-IE"/>
              </w:rPr>
              <w:t>Innovation &amp; Capability Building</w:t>
            </w:r>
          </w:p>
          <w:p w14:paraId="6015A755" w14:textId="0AB975D4"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Support data</w:t>
            </w:r>
            <w:r w:rsidRPr="008C74C0">
              <w:rPr>
                <w:rFonts w:ascii="Arial" w:hAnsi="Arial" w:cs="Arial"/>
                <w:iCs/>
                <w:lang w:val="en-IE"/>
              </w:rPr>
              <w:noBreakHyphen/>
              <w:t>driven innovation by investigating, adopting, and exploiting advanced analytics capabilities</w:t>
            </w:r>
            <w:r w:rsidR="00DF2E0C" w:rsidRPr="008C74C0">
              <w:rPr>
                <w:rFonts w:ascii="Arial" w:hAnsi="Arial" w:cs="Arial"/>
                <w:iCs/>
                <w:lang w:val="en-IE"/>
              </w:rPr>
              <w:t xml:space="preserve"> </w:t>
            </w:r>
            <w:r w:rsidRPr="008C74C0">
              <w:rPr>
                <w:rFonts w:ascii="Arial" w:hAnsi="Arial" w:cs="Arial"/>
                <w:iCs/>
                <w:lang w:val="en-IE"/>
              </w:rPr>
              <w:t>including predictive modelling, machine learning, and AI</w:t>
            </w:r>
            <w:r w:rsidR="00DF2E0C" w:rsidRPr="008C74C0">
              <w:rPr>
                <w:rFonts w:ascii="Arial" w:hAnsi="Arial" w:cs="Arial"/>
                <w:iCs/>
                <w:lang w:val="en-IE"/>
              </w:rPr>
              <w:t xml:space="preserve"> </w:t>
            </w:r>
            <w:r w:rsidRPr="008C74C0">
              <w:rPr>
                <w:rFonts w:ascii="Arial" w:hAnsi="Arial" w:cs="Arial"/>
                <w:iCs/>
                <w:lang w:val="en-IE"/>
              </w:rPr>
              <w:t>to generate actionable insights and enhance audit effectiveness.</w:t>
            </w:r>
          </w:p>
          <w:p w14:paraId="39C14FBB"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Foster a data</w:t>
            </w:r>
            <w:r w:rsidRPr="008C74C0">
              <w:rPr>
                <w:rFonts w:ascii="Arial" w:hAnsi="Arial" w:cs="Arial"/>
                <w:iCs/>
                <w:lang w:val="en-IE"/>
              </w:rPr>
              <w:noBreakHyphen/>
              <w:t>driven culture within Internal Audit by strengthening data literacy and analytical competency, advancing the unit’s overall capability, and enabling colleagues to apply data</w:t>
            </w:r>
            <w:r w:rsidRPr="008C74C0">
              <w:rPr>
                <w:rFonts w:ascii="Arial" w:hAnsi="Arial" w:cs="Arial"/>
                <w:iCs/>
                <w:lang w:val="en-IE"/>
              </w:rPr>
              <w:noBreakHyphen/>
              <w:t>driven approaches effectively.</w:t>
            </w:r>
          </w:p>
          <w:p w14:paraId="481C8955"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Stay abreast of emerging trends, technologies, and best practices in data and analytics, evaluating and adopting new tools and methods as appropriate.</w:t>
            </w:r>
          </w:p>
          <w:p w14:paraId="4F9F3689" w14:textId="77777777" w:rsidR="005A4C81" w:rsidRPr="008C74C0" w:rsidRDefault="005A4C81" w:rsidP="001A182D">
            <w:pPr>
              <w:rPr>
                <w:rFonts w:ascii="Arial" w:hAnsi="Arial" w:cs="Arial"/>
                <w:iCs/>
                <w:lang w:val="en-IE"/>
              </w:rPr>
            </w:pPr>
          </w:p>
          <w:p w14:paraId="09CD57E6" w14:textId="77777777" w:rsidR="00627760" w:rsidRPr="008C74C0" w:rsidRDefault="00627760" w:rsidP="001A182D">
            <w:pPr>
              <w:rPr>
                <w:rFonts w:ascii="Arial" w:hAnsi="Arial" w:cs="Arial"/>
                <w:b/>
                <w:bCs/>
                <w:iCs/>
                <w:lang w:val="en-IE"/>
              </w:rPr>
            </w:pPr>
            <w:r w:rsidRPr="008C74C0">
              <w:rPr>
                <w:rFonts w:ascii="Arial" w:hAnsi="Arial" w:cs="Arial"/>
                <w:b/>
                <w:bCs/>
                <w:iCs/>
                <w:lang w:val="en-IE"/>
              </w:rPr>
              <w:t>Stakeholder Engagement &amp; Representation</w:t>
            </w:r>
          </w:p>
          <w:p w14:paraId="25B1DA1D" w14:textId="77777777"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Represent Internal Audit on relevant committees and working groups.</w:t>
            </w:r>
          </w:p>
          <w:p w14:paraId="33094FEB" w14:textId="07E9EF28" w:rsidR="00627760"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Attend meetings of the Audit and Risk Committee, and other committees as required.</w:t>
            </w:r>
          </w:p>
          <w:p w14:paraId="4A35B77F" w14:textId="5BF4EE2B" w:rsidR="00005F95" w:rsidRPr="008C74C0" w:rsidRDefault="00627760" w:rsidP="00982C5F">
            <w:pPr>
              <w:numPr>
                <w:ilvl w:val="0"/>
                <w:numId w:val="43"/>
              </w:numPr>
              <w:spacing w:before="120"/>
              <w:ind w:left="714" w:hanging="357"/>
              <w:rPr>
                <w:rFonts w:ascii="Arial" w:hAnsi="Arial" w:cs="Arial"/>
                <w:iCs/>
                <w:lang w:val="en-IE"/>
              </w:rPr>
            </w:pPr>
            <w:r w:rsidRPr="008C74C0">
              <w:rPr>
                <w:rFonts w:ascii="Arial" w:hAnsi="Arial" w:cs="Arial"/>
                <w:iCs/>
                <w:lang w:val="en-IE"/>
              </w:rPr>
              <w:t>Liaise with the Office of the Comptroller &amp; Auditor General as needed.</w:t>
            </w:r>
          </w:p>
          <w:p w14:paraId="47E44D5F" w14:textId="4C4B03FA" w:rsidR="00115C7A" w:rsidRPr="008C74C0" w:rsidRDefault="00115C7A" w:rsidP="00982C5F">
            <w:pPr>
              <w:numPr>
                <w:ilvl w:val="0"/>
                <w:numId w:val="43"/>
              </w:numPr>
              <w:spacing w:before="120"/>
              <w:ind w:left="714" w:hanging="357"/>
              <w:rPr>
                <w:rFonts w:ascii="Arial" w:hAnsi="Arial" w:cs="Arial"/>
                <w:iCs/>
                <w:lang w:val="en-IE"/>
              </w:rPr>
            </w:pPr>
            <w:r w:rsidRPr="008C74C0">
              <w:rPr>
                <w:rFonts w:ascii="Arial" w:hAnsi="Arial" w:cs="Arial"/>
                <w:iCs/>
              </w:rPr>
              <w:t xml:space="preserve">Build partnerships with HSE </w:t>
            </w:r>
            <w:r w:rsidR="00AC27ED">
              <w:rPr>
                <w:rFonts w:ascii="Arial" w:hAnsi="Arial" w:cs="Arial"/>
                <w:iCs/>
              </w:rPr>
              <w:t xml:space="preserve">departments </w:t>
            </w:r>
            <w:r w:rsidRPr="008C74C0">
              <w:rPr>
                <w:rFonts w:ascii="Arial" w:hAnsi="Arial" w:cs="Arial"/>
                <w:iCs/>
              </w:rPr>
              <w:t>to advance the organisation’s vision for data as a strategic asset and maximise the value of analytics, AI, and automation.</w:t>
            </w:r>
          </w:p>
          <w:p w14:paraId="1C698291" w14:textId="77777777" w:rsidR="00115C7A" w:rsidRPr="008C74C0" w:rsidRDefault="00115C7A" w:rsidP="001A182D">
            <w:pPr>
              <w:rPr>
                <w:rFonts w:ascii="Arial" w:hAnsi="Arial" w:cs="Arial"/>
                <w:iCs/>
              </w:rPr>
            </w:pPr>
          </w:p>
          <w:p w14:paraId="4340B38C" w14:textId="45FD2B0E" w:rsidR="00507DA9" w:rsidRDefault="00005F95" w:rsidP="001A182D">
            <w:pPr>
              <w:rPr>
                <w:rFonts w:ascii="Arial" w:hAnsi="Arial" w:cs="Arial"/>
                <w:b/>
                <w:iCs/>
              </w:rPr>
            </w:pPr>
            <w:r w:rsidRPr="008C74C0">
              <w:rPr>
                <w:rFonts w:ascii="Arial" w:hAnsi="Arial" w:cs="Arial"/>
                <w:b/>
                <w:iCs/>
              </w:rPr>
              <w:t>Team Leadership</w:t>
            </w:r>
          </w:p>
          <w:p w14:paraId="68FBE135" w14:textId="77777777" w:rsidR="00982C5F" w:rsidRPr="008C74C0" w:rsidRDefault="00982C5F" w:rsidP="001A182D">
            <w:pPr>
              <w:rPr>
                <w:rFonts w:ascii="Arial" w:hAnsi="Arial" w:cs="Arial"/>
                <w:b/>
                <w:iCs/>
              </w:rPr>
            </w:pPr>
          </w:p>
          <w:p w14:paraId="32F740E6" w14:textId="15CA247A" w:rsidR="00005F95" w:rsidRPr="008C74C0" w:rsidRDefault="00005F95" w:rsidP="001A182D">
            <w:pPr>
              <w:rPr>
                <w:rFonts w:ascii="Arial" w:hAnsi="Arial" w:cs="Arial"/>
                <w:bCs/>
                <w:iCs/>
              </w:rPr>
            </w:pPr>
            <w:r w:rsidRPr="008C74C0">
              <w:rPr>
                <w:rFonts w:ascii="Arial" w:hAnsi="Arial" w:cs="Arial"/>
                <w:bCs/>
                <w:iCs/>
              </w:rPr>
              <w:t xml:space="preserve">As the Data Analytics </w:t>
            </w:r>
            <w:r w:rsidR="00F50EA7" w:rsidRPr="008C74C0">
              <w:rPr>
                <w:rFonts w:ascii="Arial" w:hAnsi="Arial" w:cs="Arial"/>
                <w:bCs/>
                <w:iCs/>
              </w:rPr>
              <w:t>Unit</w:t>
            </w:r>
            <w:r w:rsidR="00AC3412" w:rsidRPr="008C74C0">
              <w:rPr>
                <w:rFonts w:ascii="Arial" w:hAnsi="Arial" w:cs="Arial"/>
                <w:bCs/>
                <w:iCs/>
              </w:rPr>
              <w:t xml:space="preserve"> grows, </w:t>
            </w:r>
            <w:r w:rsidRPr="008C74C0">
              <w:rPr>
                <w:rFonts w:ascii="Arial" w:hAnsi="Arial" w:cs="Arial"/>
                <w:bCs/>
                <w:iCs/>
              </w:rPr>
              <w:t>the Data Analytic</w:t>
            </w:r>
            <w:r w:rsidR="00507DA9" w:rsidRPr="008C74C0">
              <w:rPr>
                <w:rFonts w:ascii="Arial" w:hAnsi="Arial" w:cs="Arial"/>
                <w:bCs/>
                <w:iCs/>
              </w:rPr>
              <w:t>s M</w:t>
            </w:r>
            <w:r w:rsidRPr="008C74C0">
              <w:rPr>
                <w:rFonts w:ascii="Arial" w:hAnsi="Arial" w:cs="Arial"/>
                <w:bCs/>
                <w:iCs/>
              </w:rPr>
              <w:t>anager will be required to take on the following responsibilities:</w:t>
            </w:r>
          </w:p>
          <w:p w14:paraId="4911780A" w14:textId="77777777" w:rsidR="00DF46AE" w:rsidRPr="008C74C0" w:rsidRDefault="00DF46AE" w:rsidP="00982C5F">
            <w:pPr>
              <w:pStyle w:val="ListParagraph"/>
              <w:numPr>
                <w:ilvl w:val="0"/>
                <w:numId w:val="43"/>
              </w:numPr>
              <w:spacing w:before="120"/>
              <w:ind w:left="714" w:hanging="357"/>
              <w:rPr>
                <w:rFonts w:ascii="Arial" w:hAnsi="Arial" w:cs="Arial"/>
                <w:lang w:val="en-IE"/>
              </w:rPr>
            </w:pPr>
            <w:r w:rsidRPr="008C74C0">
              <w:rPr>
                <w:rFonts w:ascii="Arial" w:hAnsi="Arial" w:cs="Arial"/>
                <w:lang w:val="en-IE"/>
              </w:rPr>
              <w:t>Manage, supervise, and support team members in carrying out their responsibilities.</w:t>
            </w:r>
          </w:p>
          <w:p w14:paraId="3E36E81B" w14:textId="77777777" w:rsidR="00DF46AE" w:rsidRPr="008C74C0" w:rsidRDefault="00DF46AE" w:rsidP="00982C5F">
            <w:pPr>
              <w:pStyle w:val="ListParagraph"/>
              <w:numPr>
                <w:ilvl w:val="0"/>
                <w:numId w:val="43"/>
              </w:numPr>
              <w:spacing w:before="120"/>
              <w:ind w:left="714" w:hanging="357"/>
              <w:rPr>
                <w:rFonts w:ascii="Arial" w:hAnsi="Arial" w:cs="Arial"/>
                <w:lang w:val="en-IE"/>
              </w:rPr>
            </w:pPr>
            <w:r w:rsidRPr="008C74C0">
              <w:rPr>
                <w:rFonts w:ascii="Arial" w:hAnsi="Arial" w:cs="Arial"/>
                <w:lang w:val="en-IE"/>
              </w:rPr>
              <w:t>Assign workloads appropriately and monitor the timely completion of assignments.</w:t>
            </w:r>
          </w:p>
          <w:p w14:paraId="5B7330CB" w14:textId="77777777" w:rsidR="00DF46AE" w:rsidRPr="008C74C0" w:rsidRDefault="00DF46AE" w:rsidP="00982C5F">
            <w:pPr>
              <w:pStyle w:val="ListParagraph"/>
              <w:numPr>
                <w:ilvl w:val="0"/>
                <w:numId w:val="43"/>
              </w:numPr>
              <w:spacing w:before="120"/>
              <w:ind w:left="714" w:hanging="357"/>
              <w:rPr>
                <w:rFonts w:ascii="Arial" w:hAnsi="Arial" w:cs="Arial"/>
                <w:lang w:val="en-IE"/>
              </w:rPr>
            </w:pPr>
            <w:r w:rsidRPr="008C74C0">
              <w:rPr>
                <w:rFonts w:ascii="Arial" w:hAnsi="Arial" w:cs="Arial"/>
                <w:lang w:val="en-IE"/>
              </w:rPr>
              <w:t>Review team performance and ensure quality standards are consistently maintained.</w:t>
            </w:r>
          </w:p>
          <w:p w14:paraId="17DB7BF1" w14:textId="5A2E8FE9" w:rsidR="00707528" w:rsidRPr="008C74C0" w:rsidRDefault="00707528" w:rsidP="00982C5F">
            <w:pPr>
              <w:pStyle w:val="ListParagraph"/>
              <w:numPr>
                <w:ilvl w:val="0"/>
                <w:numId w:val="43"/>
              </w:numPr>
              <w:spacing w:before="120"/>
              <w:ind w:left="714" w:hanging="357"/>
              <w:rPr>
                <w:rFonts w:ascii="Arial" w:hAnsi="Arial" w:cs="Arial"/>
                <w:lang w:val="en-IE"/>
              </w:rPr>
            </w:pPr>
            <w:r w:rsidRPr="008C74C0">
              <w:rPr>
                <w:rFonts w:ascii="Arial" w:hAnsi="Arial" w:cs="Arial"/>
              </w:rPr>
              <w:t>Create and sustain a positive working environment that supports strong relationships.</w:t>
            </w:r>
          </w:p>
          <w:p w14:paraId="105E519F" w14:textId="7E40D294" w:rsidR="00DF46AE" w:rsidRDefault="00DF46AE" w:rsidP="00982C5F">
            <w:pPr>
              <w:pStyle w:val="ListParagraph"/>
              <w:numPr>
                <w:ilvl w:val="0"/>
                <w:numId w:val="43"/>
              </w:numPr>
              <w:spacing w:before="120"/>
              <w:ind w:left="714" w:hanging="357"/>
              <w:rPr>
                <w:rFonts w:ascii="Arial" w:hAnsi="Arial" w:cs="Arial"/>
                <w:lang w:val="en-IE"/>
              </w:rPr>
            </w:pPr>
            <w:r w:rsidRPr="008C74C0">
              <w:rPr>
                <w:rFonts w:ascii="Arial" w:hAnsi="Arial" w:cs="Arial"/>
                <w:lang w:val="en-IE"/>
              </w:rPr>
              <w:t>Manage team performance, addressing underperformance promptly and constructively.</w:t>
            </w:r>
          </w:p>
          <w:p w14:paraId="3327AFC5" w14:textId="77777777" w:rsidR="00982C5F" w:rsidRDefault="00982C5F" w:rsidP="00982C5F">
            <w:pPr>
              <w:rPr>
                <w:rFonts w:ascii="Arial" w:hAnsi="Arial" w:cs="Arial"/>
                <w:lang w:val="en-IE"/>
              </w:rPr>
            </w:pPr>
          </w:p>
          <w:p w14:paraId="375F21B8" w14:textId="22B07102" w:rsidR="00982C5F" w:rsidRPr="00982C5F" w:rsidRDefault="00982C5F" w:rsidP="00982C5F">
            <w:pPr>
              <w:rPr>
                <w:rFonts w:ascii="Arial" w:hAnsi="Arial" w:cs="Arial"/>
                <w:b/>
                <w:bCs/>
                <w:lang w:val="en-IE"/>
              </w:rPr>
            </w:pPr>
            <w:r w:rsidRPr="00982C5F">
              <w:rPr>
                <w:rFonts w:ascii="Arial" w:hAnsi="Arial" w:cs="Arial"/>
                <w:b/>
                <w:bCs/>
                <w:lang w:val="en-IE"/>
              </w:rPr>
              <w:t>General</w:t>
            </w:r>
          </w:p>
          <w:p w14:paraId="3FD5E5FB" w14:textId="77777777" w:rsidR="00982C5F" w:rsidRPr="00982C5F" w:rsidRDefault="00982C5F" w:rsidP="00982C5F">
            <w:pPr>
              <w:numPr>
                <w:ilvl w:val="0"/>
                <w:numId w:val="43"/>
              </w:numPr>
              <w:spacing w:before="120"/>
              <w:ind w:left="714" w:hanging="357"/>
              <w:rPr>
                <w:rFonts w:ascii="Arial" w:hAnsi="Arial" w:cs="Arial"/>
              </w:rPr>
            </w:pPr>
            <w:r w:rsidRPr="00982C5F">
              <w:rPr>
                <w:rFonts w:ascii="Arial" w:hAnsi="Arial" w:cs="Arial"/>
                <w:iCs/>
              </w:rPr>
              <w:t>Act as spokesperson for the Organisation as required.</w:t>
            </w:r>
          </w:p>
          <w:p w14:paraId="0BE4A9AD" w14:textId="77777777" w:rsidR="00982C5F" w:rsidRPr="00982C5F" w:rsidRDefault="00982C5F" w:rsidP="00982C5F">
            <w:pPr>
              <w:numPr>
                <w:ilvl w:val="0"/>
                <w:numId w:val="43"/>
              </w:numPr>
              <w:spacing w:before="120"/>
              <w:ind w:left="714" w:hanging="357"/>
              <w:rPr>
                <w:rFonts w:ascii="Arial" w:hAnsi="Arial" w:cs="Arial"/>
              </w:rPr>
            </w:pPr>
            <w:r w:rsidRPr="00982C5F">
              <w:rPr>
                <w:rFonts w:ascii="Arial" w:hAnsi="Arial" w:cs="Arial"/>
                <w:iCs/>
              </w:rPr>
              <w:t>Demonstrate pro-active commitment to all communications with internal and external stakeholders</w:t>
            </w:r>
          </w:p>
          <w:p w14:paraId="788E97ED" w14:textId="77777777" w:rsidR="00982C5F" w:rsidRPr="00982C5F" w:rsidRDefault="00982C5F" w:rsidP="00982C5F">
            <w:pPr>
              <w:pStyle w:val="ListParagraph"/>
              <w:numPr>
                <w:ilvl w:val="0"/>
                <w:numId w:val="43"/>
              </w:numPr>
              <w:spacing w:before="120"/>
              <w:ind w:left="714" w:hanging="357"/>
              <w:rPr>
                <w:rFonts w:ascii="Arial" w:hAnsi="Arial" w:cs="Arial"/>
                <w:iCs/>
              </w:rPr>
            </w:pPr>
            <w:r w:rsidRPr="00982C5F">
              <w:rPr>
                <w:rFonts w:ascii="Arial" w:hAnsi="Arial" w:cs="Arial"/>
                <w:iCs/>
              </w:rPr>
              <w:t>Engage in the HSE performance achievement process in conjunction with your Line Manager and staff as appropriate.</w:t>
            </w:r>
          </w:p>
          <w:p w14:paraId="17E28989" w14:textId="77777777" w:rsidR="00982C5F" w:rsidRPr="00982C5F" w:rsidRDefault="00982C5F" w:rsidP="00982C5F">
            <w:pPr>
              <w:numPr>
                <w:ilvl w:val="0"/>
                <w:numId w:val="43"/>
              </w:numPr>
              <w:spacing w:before="120"/>
              <w:ind w:left="714" w:hanging="357"/>
              <w:rPr>
                <w:rFonts w:ascii="Arial" w:hAnsi="Arial" w:cs="Arial"/>
                <w:iCs/>
              </w:rPr>
            </w:pPr>
            <w:r w:rsidRPr="00982C5F">
              <w:rPr>
                <w:rFonts w:ascii="Arial" w:hAnsi="Arial" w:cs="Arial"/>
                <w:color w:val="000000"/>
                <w:lang w:val="en-IE" w:eastAsia="en-IE"/>
              </w:rPr>
              <w:t xml:space="preserve">Have a working knowledge of the Health Information and Quality Authority (HIQA) Standards as they apply to the role for example, Standards for Healthcare, </w:t>
            </w:r>
            <w:r w:rsidRPr="00982C5F">
              <w:rPr>
                <w:rFonts w:ascii="Arial" w:hAnsi="Arial" w:cs="Arial"/>
                <w:color w:val="000000"/>
                <w:lang w:val="en-IE" w:eastAsia="en-IE"/>
              </w:rPr>
              <w:lastRenderedPageBreak/>
              <w:t>National Standards for the Prevention and Control of Healthcare Associated Infections, Hygiene Standards etc.</w:t>
            </w:r>
            <w:r w:rsidRPr="00982C5F">
              <w:rPr>
                <w:rFonts w:ascii="Arial" w:hAnsi="Arial" w:cs="Arial"/>
                <w:iCs/>
              </w:rPr>
              <w:t xml:space="preserve"> and comply with associated HSE protocols for implementing and maintaining these standards as appropriate to the role.</w:t>
            </w:r>
          </w:p>
          <w:p w14:paraId="044FF96C" w14:textId="68C2FEAB" w:rsidR="00982C5F" w:rsidRPr="00982C5F" w:rsidRDefault="00982C5F" w:rsidP="00982C5F">
            <w:pPr>
              <w:numPr>
                <w:ilvl w:val="0"/>
                <w:numId w:val="43"/>
              </w:numPr>
              <w:spacing w:before="120"/>
              <w:ind w:left="714" w:hanging="357"/>
              <w:rPr>
                <w:rFonts w:ascii="Arial" w:hAnsi="Arial" w:cs="Arial"/>
                <w:iCs/>
              </w:rPr>
            </w:pPr>
            <w:r w:rsidRPr="00982C5F">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1535170" w14:textId="77777777" w:rsidR="00005F95" w:rsidRPr="008C74C0" w:rsidRDefault="00005F95" w:rsidP="001A182D">
            <w:pPr>
              <w:rPr>
                <w:rFonts w:ascii="Arial" w:hAnsi="Arial" w:cs="Arial"/>
              </w:rPr>
            </w:pPr>
          </w:p>
          <w:p w14:paraId="5D08ACB6" w14:textId="77777777" w:rsidR="00982C5F" w:rsidRPr="00982C5F" w:rsidRDefault="00982C5F" w:rsidP="00982C5F">
            <w:pPr>
              <w:rPr>
                <w:rFonts w:ascii="Arial" w:hAnsi="Arial" w:cs="Arial"/>
                <w:b/>
                <w:bCs/>
                <w:iCs/>
                <w:lang w:val="en-IE"/>
              </w:rPr>
            </w:pPr>
            <w:r w:rsidRPr="00982C5F">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166228A4" w14:textId="5062CE92" w:rsidR="004B7E49" w:rsidRPr="008C74C0" w:rsidRDefault="004B7E49" w:rsidP="001A182D">
            <w:pPr>
              <w:rPr>
                <w:rFonts w:ascii="Arial" w:hAnsi="Arial" w:cs="Arial"/>
                <w:b/>
                <w:iCs/>
              </w:rPr>
            </w:pPr>
          </w:p>
        </w:tc>
      </w:tr>
      <w:tr w:rsidR="00005F95" w:rsidRPr="008C74C0" w14:paraId="4FDB4B22" w14:textId="77777777" w:rsidTr="21A49F26">
        <w:trPr>
          <w:trHeight w:val="1086"/>
        </w:trPr>
        <w:tc>
          <w:tcPr>
            <w:tcW w:w="2364" w:type="dxa"/>
            <w:tcBorders>
              <w:top w:val="single" w:sz="4" w:space="0" w:color="auto"/>
              <w:left w:val="single" w:sz="4" w:space="0" w:color="auto"/>
              <w:bottom w:val="single" w:sz="4" w:space="0" w:color="auto"/>
              <w:right w:val="single" w:sz="4" w:space="0" w:color="auto"/>
            </w:tcBorders>
          </w:tcPr>
          <w:p w14:paraId="5A8E4073" w14:textId="77777777" w:rsidR="00005F95" w:rsidRPr="008C74C0" w:rsidRDefault="00005F95" w:rsidP="001A182D">
            <w:pPr>
              <w:rPr>
                <w:rFonts w:ascii="Arial" w:hAnsi="Arial" w:cs="Arial"/>
                <w:b/>
                <w:bCs/>
              </w:rPr>
            </w:pPr>
            <w:r w:rsidRPr="008C74C0">
              <w:rPr>
                <w:rFonts w:ascii="Arial" w:hAnsi="Arial" w:cs="Arial"/>
                <w:b/>
                <w:bCs/>
              </w:rPr>
              <w:lastRenderedPageBreak/>
              <w:t>Eligibility Criteria</w:t>
            </w:r>
          </w:p>
          <w:p w14:paraId="1E4B7071" w14:textId="77777777" w:rsidR="00005F95" w:rsidRPr="008C74C0" w:rsidRDefault="00005F95" w:rsidP="001A182D">
            <w:pPr>
              <w:rPr>
                <w:rFonts w:ascii="Arial" w:hAnsi="Arial" w:cs="Arial"/>
                <w:b/>
                <w:bCs/>
              </w:rPr>
            </w:pPr>
          </w:p>
          <w:p w14:paraId="4F2571C5" w14:textId="77777777" w:rsidR="00005F95" w:rsidRPr="008C74C0" w:rsidRDefault="00005F95" w:rsidP="001A182D">
            <w:pPr>
              <w:rPr>
                <w:rFonts w:ascii="Arial" w:hAnsi="Arial" w:cs="Arial"/>
                <w:b/>
                <w:bCs/>
              </w:rPr>
            </w:pPr>
            <w:r w:rsidRPr="008C74C0">
              <w:rPr>
                <w:rFonts w:ascii="Arial" w:hAnsi="Arial" w:cs="Arial"/>
                <w:b/>
                <w:bCs/>
              </w:rPr>
              <w:t>Qualifications and/ or experience</w:t>
            </w:r>
          </w:p>
          <w:p w14:paraId="6A8A80C9" w14:textId="77777777" w:rsidR="00005F95" w:rsidRPr="008C74C0" w:rsidRDefault="00005F95" w:rsidP="00636E85">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3550BE65" w14:textId="35768BB5" w:rsidR="007E6123" w:rsidRDefault="00636E85" w:rsidP="00636E85">
            <w:pPr>
              <w:rPr>
                <w:rFonts w:ascii="Arial" w:hAnsi="Arial" w:cs="Arial"/>
                <w:b/>
                <w:bCs/>
                <w:iCs/>
              </w:rPr>
            </w:pPr>
            <w:bookmarkStart w:id="1" w:name="_Hlk201660089"/>
            <w:r>
              <w:rPr>
                <w:rFonts w:ascii="Arial" w:hAnsi="Arial" w:cs="Arial"/>
                <w:b/>
                <w:bCs/>
                <w:iCs/>
              </w:rPr>
              <w:t>Candidates</w:t>
            </w:r>
            <w:r w:rsidRPr="008C74C0">
              <w:rPr>
                <w:rFonts w:ascii="Arial" w:hAnsi="Arial" w:cs="Arial"/>
                <w:b/>
                <w:bCs/>
                <w:iCs/>
              </w:rPr>
              <w:t xml:space="preserve"> </w:t>
            </w:r>
            <w:r w:rsidR="007E6123" w:rsidRPr="008C74C0">
              <w:rPr>
                <w:rFonts w:ascii="Arial" w:hAnsi="Arial" w:cs="Arial"/>
                <w:b/>
                <w:bCs/>
                <w:iCs/>
              </w:rPr>
              <w:t>must</w:t>
            </w:r>
            <w:r w:rsidR="008D33E3">
              <w:rPr>
                <w:rFonts w:ascii="Arial" w:hAnsi="Arial" w:cs="Arial"/>
                <w:b/>
                <w:bCs/>
                <w:iCs/>
              </w:rPr>
              <w:t xml:space="preserve"> have </w:t>
            </w:r>
            <w:r w:rsidR="007E6123" w:rsidRPr="008C74C0">
              <w:rPr>
                <w:rFonts w:ascii="Arial" w:hAnsi="Arial" w:cs="Arial"/>
                <w:b/>
                <w:bCs/>
                <w:iCs/>
              </w:rPr>
              <w:t>at the latest date of application</w:t>
            </w:r>
            <w:r w:rsidR="008D33E3">
              <w:rPr>
                <w:rFonts w:ascii="Arial" w:hAnsi="Arial" w:cs="Arial"/>
                <w:b/>
                <w:bCs/>
                <w:iCs/>
              </w:rPr>
              <w:t>:</w:t>
            </w:r>
          </w:p>
          <w:p w14:paraId="5952188E" w14:textId="77777777" w:rsidR="00BF2905" w:rsidRPr="008C74C0" w:rsidRDefault="00BF2905" w:rsidP="00636E85">
            <w:pPr>
              <w:rPr>
                <w:rFonts w:ascii="Arial" w:hAnsi="Arial" w:cs="Arial"/>
                <w:b/>
                <w:bCs/>
                <w:iCs/>
              </w:rPr>
            </w:pPr>
          </w:p>
          <w:p w14:paraId="656CDAD7" w14:textId="62A42994" w:rsidR="00005F95" w:rsidRDefault="00984316" w:rsidP="00F96560">
            <w:pPr>
              <w:pStyle w:val="ListParagraph"/>
              <w:numPr>
                <w:ilvl w:val="0"/>
                <w:numId w:val="14"/>
              </w:numPr>
              <w:rPr>
                <w:rFonts w:ascii="Arial" w:hAnsi="Arial" w:cs="Arial"/>
              </w:rPr>
            </w:pPr>
            <w:r w:rsidRPr="008C74C0">
              <w:rPr>
                <w:rFonts w:ascii="Arial" w:hAnsi="Arial" w:cs="Arial"/>
              </w:rPr>
              <w:t xml:space="preserve">Hold a major academic award at Level </w:t>
            </w:r>
            <w:r w:rsidR="009D336F" w:rsidRPr="008C74C0">
              <w:rPr>
                <w:rFonts w:ascii="Arial" w:hAnsi="Arial" w:cs="Arial"/>
              </w:rPr>
              <w:t>7</w:t>
            </w:r>
            <w:r w:rsidRPr="008C74C0">
              <w:rPr>
                <w:rFonts w:ascii="Arial" w:hAnsi="Arial" w:cs="Arial"/>
              </w:rPr>
              <w:t xml:space="preserve"> or higher on the National Framework of Qualifications (NFQ) maintained by Quality &amp; Qualifications Ireland (QQI) in a relevant field, i.e. ICT, Data Analytics, Computer Science, Engineering or a related discipline.</w:t>
            </w:r>
            <w:bookmarkEnd w:id="1"/>
          </w:p>
          <w:p w14:paraId="4EDC03AF" w14:textId="77777777" w:rsidR="008D33E3" w:rsidRPr="00982C5F" w:rsidRDefault="008D33E3" w:rsidP="008D33E3">
            <w:pPr>
              <w:pStyle w:val="ListParagraph"/>
              <w:ind w:left="360"/>
              <w:rPr>
                <w:rFonts w:ascii="Arial" w:hAnsi="Arial" w:cs="Arial"/>
              </w:rPr>
            </w:pPr>
          </w:p>
          <w:p w14:paraId="0F731B80" w14:textId="281A53C3" w:rsidR="00982C5F" w:rsidRDefault="00982C5F" w:rsidP="00F96560">
            <w:pPr>
              <w:pStyle w:val="NoSpacing"/>
              <w:numPr>
                <w:ilvl w:val="0"/>
                <w:numId w:val="14"/>
              </w:numPr>
              <w:rPr>
                <w:rFonts w:cs="Arial"/>
              </w:rPr>
            </w:pPr>
            <w:r w:rsidRPr="008C74C0">
              <w:rPr>
                <w:rFonts w:cs="Arial"/>
              </w:rPr>
              <w:t>Experience of working collaboratively with multiple internal and external stakeholders in a health or social care environment.</w:t>
            </w:r>
          </w:p>
          <w:p w14:paraId="150C22D4" w14:textId="77777777" w:rsidR="008D33E3" w:rsidRDefault="008D33E3" w:rsidP="008D33E3">
            <w:pPr>
              <w:pStyle w:val="NoSpacing"/>
              <w:rPr>
                <w:rFonts w:cs="Arial"/>
              </w:rPr>
            </w:pPr>
          </w:p>
          <w:p w14:paraId="4DF2BB17" w14:textId="6FF123D6" w:rsidR="00982C5F" w:rsidRDefault="00982C5F" w:rsidP="00F96560">
            <w:pPr>
              <w:pStyle w:val="NoSpacing"/>
              <w:numPr>
                <w:ilvl w:val="0"/>
                <w:numId w:val="14"/>
              </w:numPr>
              <w:rPr>
                <w:rFonts w:cs="Arial"/>
                <w:bCs/>
                <w:iCs/>
              </w:rPr>
            </w:pPr>
            <w:r w:rsidRPr="008C74C0">
              <w:rPr>
                <w:rFonts w:cs="Arial"/>
                <w:bCs/>
                <w:iCs/>
              </w:rPr>
              <w:t>Experience of understanding complex data and analytical challenges and deriving solutions.</w:t>
            </w:r>
          </w:p>
          <w:p w14:paraId="10F8BE28" w14:textId="77777777" w:rsidR="008D33E3" w:rsidRPr="008C74C0" w:rsidRDefault="008D33E3" w:rsidP="008D33E3">
            <w:pPr>
              <w:pStyle w:val="NoSpacing"/>
              <w:rPr>
                <w:rFonts w:cs="Arial"/>
                <w:bCs/>
                <w:iCs/>
              </w:rPr>
            </w:pPr>
          </w:p>
          <w:p w14:paraId="74004708" w14:textId="747A4C7E" w:rsidR="00982C5F" w:rsidRDefault="00982C5F" w:rsidP="00F96560">
            <w:pPr>
              <w:pStyle w:val="NoSpacing"/>
              <w:numPr>
                <w:ilvl w:val="0"/>
                <w:numId w:val="14"/>
              </w:numPr>
              <w:rPr>
                <w:rFonts w:cs="Arial"/>
                <w:lang w:val="en-GB" w:eastAsia="en-IE"/>
              </w:rPr>
            </w:pPr>
            <w:r w:rsidRPr="21A49F26">
              <w:rPr>
                <w:rFonts w:cs="Arial"/>
                <w:lang w:val="en-GB" w:eastAsia="en-IE"/>
              </w:rPr>
              <w:t>Experience of identifying and driving opportunities for process, data quality and system improvement.</w:t>
            </w:r>
          </w:p>
          <w:p w14:paraId="12D58506" w14:textId="77777777" w:rsidR="008D33E3" w:rsidRPr="008C74C0" w:rsidRDefault="008D33E3" w:rsidP="008D33E3">
            <w:pPr>
              <w:pStyle w:val="NoSpacing"/>
              <w:rPr>
                <w:rFonts w:cs="Arial"/>
                <w:lang w:val="en-GB" w:eastAsia="en-IE"/>
              </w:rPr>
            </w:pPr>
          </w:p>
          <w:p w14:paraId="49B1EA67" w14:textId="1AD9C9C2" w:rsidR="00982C5F" w:rsidRDefault="00982C5F" w:rsidP="00F96560">
            <w:pPr>
              <w:pStyle w:val="NoSpacing"/>
              <w:numPr>
                <w:ilvl w:val="0"/>
                <w:numId w:val="14"/>
              </w:numPr>
              <w:rPr>
                <w:rFonts w:cs="Arial"/>
              </w:rPr>
            </w:pPr>
            <w:r w:rsidRPr="00BF2905">
              <w:rPr>
                <w:rFonts w:cs="Arial"/>
                <w:lang w:eastAsia="en-IE"/>
              </w:rPr>
              <w:t>Experience of working with multidisciplinary teams and driving cultural change towards data-driven decision-making.</w:t>
            </w:r>
          </w:p>
          <w:p w14:paraId="301DDE6F" w14:textId="77777777" w:rsidR="008D33E3" w:rsidRDefault="008D33E3" w:rsidP="008D33E3">
            <w:pPr>
              <w:pStyle w:val="NoSpacing"/>
              <w:rPr>
                <w:rFonts w:cs="Arial"/>
              </w:rPr>
            </w:pPr>
          </w:p>
          <w:p w14:paraId="3C7FDEE3" w14:textId="77777777" w:rsidR="00F96560" w:rsidRPr="0061499F" w:rsidRDefault="00F96560" w:rsidP="00F96560">
            <w:pPr>
              <w:pStyle w:val="ListParagraph"/>
              <w:numPr>
                <w:ilvl w:val="0"/>
                <w:numId w:val="14"/>
              </w:numPr>
              <w:spacing w:line="276" w:lineRule="auto"/>
              <w:contextualSpacing/>
              <w:rPr>
                <w:rFonts w:ascii="Arial" w:hAnsi="Arial" w:cs="Arial"/>
              </w:rPr>
            </w:pPr>
            <w:r w:rsidRPr="0061499F">
              <w:rPr>
                <w:rFonts w:ascii="Arial" w:hAnsi="Arial" w:cs="Arial"/>
              </w:rPr>
              <w:t>Have the requisite knowledge and ability (including a high standard of suitability and management ability) for the proper discharge of the duties of the office.</w:t>
            </w:r>
          </w:p>
          <w:p w14:paraId="50A1EB09" w14:textId="77777777" w:rsidR="00005F95" w:rsidRPr="008C74C0" w:rsidRDefault="00005F95" w:rsidP="001A182D">
            <w:pPr>
              <w:rPr>
                <w:rFonts w:ascii="Arial" w:hAnsi="Arial" w:cs="Arial"/>
                <w:b/>
              </w:rPr>
            </w:pPr>
          </w:p>
          <w:p w14:paraId="6EC28691" w14:textId="77777777" w:rsidR="00005F95" w:rsidRPr="008C74C0" w:rsidRDefault="00005F95" w:rsidP="001A182D">
            <w:pPr>
              <w:rPr>
                <w:rFonts w:ascii="Arial" w:hAnsi="Arial" w:cs="Arial"/>
                <w:b/>
              </w:rPr>
            </w:pPr>
            <w:r w:rsidRPr="008C74C0">
              <w:rPr>
                <w:rFonts w:ascii="Arial" w:hAnsi="Arial" w:cs="Arial"/>
                <w:b/>
              </w:rPr>
              <w:t>Health</w:t>
            </w:r>
          </w:p>
          <w:p w14:paraId="37B161C3" w14:textId="77777777" w:rsidR="00005F95" w:rsidRPr="008C74C0" w:rsidRDefault="00005F95" w:rsidP="001A182D">
            <w:pPr>
              <w:rPr>
                <w:rFonts w:ascii="Arial" w:hAnsi="Arial" w:cs="Arial"/>
              </w:rPr>
            </w:pPr>
            <w:r w:rsidRPr="008C74C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B003DB3" w14:textId="77777777" w:rsidR="00005F95" w:rsidRPr="008C74C0" w:rsidRDefault="00005F95" w:rsidP="001A182D">
            <w:pPr>
              <w:rPr>
                <w:rFonts w:ascii="Arial" w:hAnsi="Arial" w:cs="Arial"/>
                <w:b/>
              </w:rPr>
            </w:pPr>
          </w:p>
          <w:p w14:paraId="434BB6EC" w14:textId="77777777" w:rsidR="00005F95" w:rsidRPr="008C74C0" w:rsidRDefault="00005F95" w:rsidP="001A182D">
            <w:pPr>
              <w:rPr>
                <w:rFonts w:ascii="Arial" w:hAnsi="Arial" w:cs="Arial"/>
                <w:b/>
              </w:rPr>
            </w:pPr>
            <w:r w:rsidRPr="008C74C0">
              <w:rPr>
                <w:rFonts w:ascii="Arial" w:hAnsi="Arial" w:cs="Arial"/>
                <w:b/>
              </w:rPr>
              <w:t>Character</w:t>
            </w:r>
          </w:p>
          <w:p w14:paraId="4AB54CBB" w14:textId="77777777" w:rsidR="00005F95" w:rsidRPr="008C74C0" w:rsidRDefault="00005F95" w:rsidP="001A182D">
            <w:pPr>
              <w:rPr>
                <w:rFonts w:ascii="Arial" w:hAnsi="Arial" w:cs="Arial"/>
              </w:rPr>
            </w:pPr>
            <w:r w:rsidRPr="008C74C0">
              <w:rPr>
                <w:rFonts w:ascii="Arial" w:hAnsi="Arial" w:cs="Arial"/>
              </w:rPr>
              <w:t>Each candidate for and any person holding the office must be of good character.</w:t>
            </w:r>
          </w:p>
          <w:p w14:paraId="284D8956" w14:textId="77777777" w:rsidR="00005F95" w:rsidRPr="008C74C0" w:rsidRDefault="00005F95" w:rsidP="001A182D">
            <w:pPr>
              <w:rPr>
                <w:rFonts w:ascii="Arial" w:hAnsi="Arial" w:cs="Arial"/>
              </w:rPr>
            </w:pPr>
          </w:p>
          <w:p w14:paraId="498A0B2B" w14:textId="26603034" w:rsidR="00636E85" w:rsidRPr="008C74C0" w:rsidRDefault="00636E85" w:rsidP="00982C5F">
            <w:pPr>
              <w:rPr>
                <w:rFonts w:ascii="Arial" w:hAnsi="Arial" w:cs="Arial"/>
              </w:rPr>
            </w:pPr>
          </w:p>
        </w:tc>
      </w:tr>
      <w:tr w:rsidR="00A93A0D" w:rsidRPr="008C74C0" w14:paraId="7CF936B6" w14:textId="77777777" w:rsidTr="21A49F26">
        <w:trPr>
          <w:trHeight w:val="421"/>
        </w:trPr>
        <w:tc>
          <w:tcPr>
            <w:tcW w:w="2364" w:type="dxa"/>
            <w:tcBorders>
              <w:top w:val="single" w:sz="4" w:space="0" w:color="auto"/>
              <w:left w:val="single" w:sz="4" w:space="0" w:color="auto"/>
              <w:bottom w:val="single" w:sz="4" w:space="0" w:color="auto"/>
              <w:right w:val="single" w:sz="4" w:space="0" w:color="auto"/>
            </w:tcBorders>
          </w:tcPr>
          <w:p w14:paraId="4D2DE4F7" w14:textId="1641F995" w:rsidR="00A93A0D" w:rsidRPr="008C74C0" w:rsidRDefault="00A93A0D" w:rsidP="00636E85">
            <w:pPr>
              <w:rPr>
                <w:rFonts w:ascii="Arial" w:hAnsi="Arial" w:cs="Arial"/>
                <w:b/>
                <w:bCs/>
              </w:rPr>
            </w:pPr>
            <w:r w:rsidRPr="008C74C0">
              <w:rPr>
                <w:rFonts w:ascii="Arial" w:hAnsi="Arial" w:cs="Arial"/>
                <w:b/>
                <w:bCs/>
              </w:rPr>
              <w:t>Other requirements specific to the post</w:t>
            </w:r>
          </w:p>
        </w:tc>
        <w:tc>
          <w:tcPr>
            <w:tcW w:w="8252" w:type="dxa"/>
            <w:tcBorders>
              <w:top w:val="single" w:sz="4" w:space="0" w:color="auto"/>
              <w:left w:val="single" w:sz="4" w:space="0" w:color="auto"/>
              <w:bottom w:val="single" w:sz="4" w:space="0" w:color="auto"/>
              <w:right w:val="single" w:sz="4" w:space="0" w:color="auto"/>
            </w:tcBorders>
          </w:tcPr>
          <w:p w14:paraId="592F4107" w14:textId="77777777" w:rsidR="00A93A0D" w:rsidRDefault="00A93A0D" w:rsidP="00636E85">
            <w:pPr>
              <w:rPr>
                <w:rFonts w:ascii="Arial" w:hAnsi="Arial" w:cs="Arial"/>
              </w:rPr>
            </w:pPr>
            <w:r w:rsidRPr="001A182D">
              <w:rPr>
                <w:rFonts w:ascii="Arial" w:hAnsi="Arial" w:cs="Arial"/>
              </w:rPr>
              <w:t>Access to appropriate transport to fulfil the requirements of the role as post may involve some travel.</w:t>
            </w:r>
          </w:p>
          <w:p w14:paraId="74B5C952" w14:textId="1B0773AC" w:rsidR="00636E85" w:rsidRPr="001A182D" w:rsidRDefault="00636E85" w:rsidP="001A182D">
            <w:pPr>
              <w:rPr>
                <w:rFonts w:ascii="Arial" w:hAnsi="Arial" w:cs="Arial"/>
              </w:rPr>
            </w:pPr>
          </w:p>
        </w:tc>
      </w:tr>
      <w:tr w:rsidR="00104822" w:rsidRPr="008C74C0" w14:paraId="1733D7BF" w14:textId="77777777" w:rsidTr="21A49F26">
        <w:trPr>
          <w:trHeight w:val="421"/>
        </w:trPr>
        <w:tc>
          <w:tcPr>
            <w:tcW w:w="2364" w:type="dxa"/>
            <w:tcBorders>
              <w:top w:val="single" w:sz="4" w:space="0" w:color="auto"/>
              <w:left w:val="single" w:sz="4" w:space="0" w:color="auto"/>
              <w:bottom w:val="single" w:sz="4" w:space="0" w:color="auto"/>
              <w:right w:val="single" w:sz="4" w:space="0" w:color="auto"/>
            </w:tcBorders>
          </w:tcPr>
          <w:p w14:paraId="01CB9754" w14:textId="77777777" w:rsidR="00104822" w:rsidRPr="00104822" w:rsidRDefault="00104822" w:rsidP="00104822">
            <w:pPr>
              <w:rPr>
                <w:rFonts w:ascii="Arial" w:hAnsi="Arial" w:cs="Arial"/>
                <w:b/>
                <w:bCs/>
              </w:rPr>
            </w:pPr>
            <w:r w:rsidRPr="00104822">
              <w:rPr>
                <w:rFonts w:ascii="Arial" w:hAnsi="Arial" w:cs="Arial"/>
                <w:b/>
                <w:bCs/>
              </w:rPr>
              <w:t>Additional eligibility requirements:</w:t>
            </w:r>
          </w:p>
          <w:p w14:paraId="2FE1B185" w14:textId="77777777" w:rsidR="00104822" w:rsidRPr="00104822" w:rsidRDefault="00104822" w:rsidP="00104822">
            <w:pPr>
              <w:ind w:firstLine="720"/>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095278F6" w14:textId="77777777" w:rsidR="00104822" w:rsidRPr="00104822" w:rsidRDefault="00104822" w:rsidP="00104822">
            <w:pPr>
              <w:pStyle w:val="Default"/>
              <w:rPr>
                <w:rFonts w:ascii="Arial" w:hAnsi="Arial" w:cs="Arial"/>
                <w:sz w:val="20"/>
                <w:szCs w:val="20"/>
              </w:rPr>
            </w:pPr>
            <w:r w:rsidRPr="00104822">
              <w:rPr>
                <w:rFonts w:ascii="Arial" w:hAnsi="Arial" w:cs="Arial"/>
                <w:b/>
                <w:bCs/>
                <w:sz w:val="20"/>
                <w:szCs w:val="20"/>
              </w:rPr>
              <w:t xml:space="preserve">Citizenship requirements </w:t>
            </w:r>
          </w:p>
          <w:p w14:paraId="3BF73A27" w14:textId="77777777" w:rsidR="00104822" w:rsidRPr="00104822" w:rsidRDefault="00104822" w:rsidP="00104822">
            <w:pPr>
              <w:pStyle w:val="Default"/>
              <w:rPr>
                <w:rFonts w:ascii="Arial" w:hAnsi="Arial" w:cs="Arial"/>
                <w:sz w:val="20"/>
                <w:szCs w:val="20"/>
              </w:rPr>
            </w:pPr>
            <w:r w:rsidRPr="00104822">
              <w:rPr>
                <w:rFonts w:ascii="Arial" w:hAnsi="Arial" w:cs="Arial"/>
                <w:sz w:val="20"/>
                <w:szCs w:val="20"/>
              </w:rPr>
              <w:t xml:space="preserve">Eligible candidates must be: </w:t>
            </w:r>
          </w:p>
          <w:p w14:paraId="167EBA45" w14:textId="77777777" w:rsidR="00104822" w:rsidRPr="00104822" w:rsidRDefault="00104822" w:rsidP="00104822">
            <w:pPr>
              <w:pStyle w:val="ListParagraph"/>
              <w:numPr>
                <w:ilvl w:val="0"/>
                <w:numId w:val="45"/>
              </w:numPr>
              <w:spacing w:after="120"/>
              <w:rPr>
                <w:rFonts w:ascii="Arial" w:hAnsi="Arial" w:cs="Arial"/>
              </w:rPr>
            </w:pPr>
            <w:r w:rsidRPr="00104822">
              <w:rPr>
                <w:rFonts w:ascii="Arial" w:hAnsi="Arial" w:cs="Arial"/>
              </w:rPr>
              <w:t xml:space="preserve">EEA, Swiss, or British citizens </w:t>
            </w:r>
          </w:p>
          <w:p w14:paraId="16BCA337" w14:textId="77777777" w:rsidR="00104822" w:rsidRPr="00104822" w:rsidRDefault="00104822" w:rsidP="00104822">
            <w:pPr>
              <w:spacing w:after="120"/>
              <w:ind w:left="360"/>
              <w:rPr>
                <w:rFonts w:ascii="Arial" w:hAnsi="Arial" w:cs="Arial"/>
                <w:b/>
              </w:rPr>
            </w:pPr>
            <w:r w:rsidRPr="00104822">
              <w:rPr>
                <w:rFonts w:ascii="Arial" w:hAnsi="Arial" w:cs="Arial"/>
                <w:b/>
              </w:rPr>
              <w:t>OR</w:t>
            </w:r>
          </w:p>
          <w:p w14:paraId="5DCE26A8" w14:textId="77777777" w:rsidR="00104822" w:rsidRPr="00104822" w:rsidRDefault="00104822" w:rsidP="00104822">
            <w:pPr>
              <w:pStyle w:val="ListParagraph"/>
              <w:numPr>
                <w:ilvl w:val="0"/>
                <w:numId w:val="45"/>
              </w:numPr>
              <w:spacing w:after="120"/>
              <w:rPr>
                <w:rFonts w:ascii="Arial" w:hAnsi="Arial" w:cs="Arial"/>
                <w:color w:val="000000" w:themeColor="text1"/>
              </w:rPr>
            </w:pPr>
            <w:r w:rsidRPr="00104822">
              <w:rPr>
                <w:rFonts w:ascii="Arial" w:hAnsi="Arial" w:cs="Arial"/>
                <w:color w:val="000000" w:themeColor="text1"/>
              </w:rPr>
              <w:t xml:space="preserve">Non-European Economic Area citizens with permission to reside and work in the State </w:t>
            </w:r>
          </w:p>
          <w:p w14:paraId="48ADE548" w14:textId="77777777" w:rsidR="00104822" w:rsidRPr="00104822" w:rsidRDefault="00104822" w:rsidP="00104822">
            <w:pPr>
              <w:pStyle w:val="Default"/>
              <w:ind w:left="1080"/>
              <w:rPr>
                <w:rFonts w:ascii="Arial" w:hAnsi="Arial" w:cs="Arial"/>
                <w:bCs/>
                <w:color w:val="000000" w:themeColor="text1"/>
                <w:sz w:val="20"/>
                <w:szCs w:val="20"/>
              </w:rPr>
            </w:pPr>
            <w:r w:rsidRPr="00104822">
              <w:rPr>
                <w:rFonts w:ascii="Arial" w:hAnsi="Arial" w:cs="Arial"/>
                <w:bCs/>
                <w:color w:val="000000" w:themeColor="text1"/>
                <w:sz w:val="20"/>
                <w:szCs w:val="20"/>
              </w:rPr>
              <w:t>Read Appendix 2 of the Additional Campaign Information for further information on accepted Stamps for Non-EEA citizens resident in the State, including those with refugee status.</w:t>
            </w:r>
          </w:p>
          <w:p w14:paraId="5241C45C" w14:textId="77777777" w:rsidR="00104822" w:rsidRPr="00104822" w:rsidRDefault="00104822" w:rsidP="00104822">
            <w:pPr>
              <w:pStyle w:val="ListParagraph"/>
              <w:spacing w:after="120"/>
              <w:ind w:left="1080"/>
              <w:rPr>
                <w:rFonts w:ascii="Arial" w:hAnsi="Arial" w:cs="Arial"/>
                <w:color w:val="000000" w:themeColor="text1"/>
              </w:rPr>
            </w:pPr>
          </w:p>
          <w:p w14:paraId="4016E905" w14:textId="77777777" w:rsidR="00104822" w:rsidRPr="00104822" w:rsidRDefault="00104822" w:rsidP="00104822">
            <w:pPr>
              <w:pStyle w:val="Default"/>
              <w:rPr>
                <w:rFonts w:ascii="Arial" w:hAnsi="Arial" w:cs="Arial"/>
                <w:bCs/>
                <w:color w:val="000000" w:themeColor="text1"/>
                <w:sz w:val="20"/>
                <w:szCs w:val="20"/>
              </w:rPr>
            </w:pPr>
            <w:r w:rsidRPr="00104822">
              <w:rPr>
                <w:rFonts w:ascii="Arial" w:hAnsi="Arial" w:cs="Arial"/>
                <w:bCs/>
                <w:color w:val="000000" w:themeColor="text1"/>
                <w:sz w:val="20"/>
                <w:szCs w:val="20"/>
              </w:rPr>
              <w:t xml:space="preserve">To qualify candidates must be eligible by the closing date of the campaign. </w:t>
            </w:r>
          </w:p>
          <w:p w14:paraId="0063FED5" w14:textId="77777777" w:rsidR="00104822" w:rsidRPr="00104822" w:rsidRDefault="00104822" w:rsidP="00636E85">
            <w:pPr>
              <w:rPr>
                <w:rFonts w:ascii="Arial" w:hAnsi="Arial" w:cs="Arial"/>
              </w:rPr>
            </w:pPr>
          </w:p>
        </w:tc>
      </w:tr>
      <w:tr w:rsidR="00005F95" w:rsidRPr="008C74C0" w14:paraId="6E7A3987" w14:textId="77777777" w:rsidTr="21A49F26">
        <w:tc>
          <w:tcPr>
            <w:tcW w:w="2364" w:type="dxa"/>
          </w:tcPr>
          <w:p w14:paraId="2B7EDA8A" w14:textId="77777777" w:rsidR="00005F95" w:rsidRPr="008C74C0" w:rsidRDefault="00005F95" w:rsidP="00636E85">
            <w:pPr>
              <w:rPr>
                <w:rFonts w:ascii="Arial" w:hAnsi="Arial" w:cs="Arial"/>
                <w:b/>
                <w:bCs/>
              </w:rPr>
            </w:pPr>
            <w:r w:rsidRPr="00104822">
              <w:rPr>
                <w:rFonts w:ascii="Arial" w:hAnsi="Arial" w:cs="Arial"/>
                <w:b/>
                <w:bCs/>
              </w:rPr>
              <w:lastRenderedPageBreak/>
              <w:t>Skills, competencies and/or knowledge</w:t>
            </w:r>
          </w:p>
          <w:p w14:paraId="62B9255A" w14:textId="77777777" w:rsidR="00005F95" w:rsidRPr="008C74C0" w:rsidRDefault="00005F95" w:rsidP="00636E85">
            <w:pPr>
              <w:rPr>
                <w:rFonts w:ascii="Arial" w:hAnsi="Arial" w:cs="Arial"/>
                <w:b/>
                <w:bCs/>
              </w:rPr>
            </w:pPr>
          </w:p>
        </w:tc>
        <w:tc>
          <w:tcPr>
            <w:tcW w:w="8252" w:type="dxa"/>
          </w:tcPr>
          <w:p w14:paraId="2FC5EF29" w14:textId="77777777" w:rsidR="00005F95" w:rsidRDefault="00005F95" w:rsidP="00636E85">
            <w:pPr>
              <w:rPr>
                <w:rFonts w:ascii="Arial" w:hAnsi="Arial" w:cs="Arial"/>
                <w:b/>
                <w:bCs/>
                <w:color w:val="000000"/>
              </w:rPr>
            </w:pPr>
            <w:r w:rsidRPr="008C74C0">
              <w:rPr>
                <w:rFonts w:ascii="Arial" w:hAnsi="Arial" w:cs="Arial"/>
                <w:b/>
                <w:bCs/>
                <w:color w:val="000000"/>
              </w:rPr>
              <w:t>Professional Knowledge &amp; Experience</w:t>
            </w:r>
          </w:p>
          <w:p w14:paraId="5774C78B" w14:textId="77777777" w:rsidR="00005F95" w:rsidRPr="001A182D" w:rsidRDefault="00FD2189" w:rsidP="00636E85">
            <w:pPr>
              <w:rPr>
                <w:rFonts w:ascii="Arial" w:hAnsi="Arial" w:cs="Arial"/>
                <w:i/>
                <w:iCs/>
                <w:color w:val="000000"/>
              </w:rPr>
            </w:pPr>
            <w:r w:rsidRPr="001A182D">
              <w:rPr>
                <w:rFonts w:ascii="Arial" w:hAnsi="Arial" w:cs="Arial"/>
                <w:i/>
                <w:iCs/>
                <w:color w:val="000000"/>
              </w:rPr>
              <w:t>Demonstrate</w:t>
            </w:r>
            <w:r w:rsidR="00005F95" w:rsidRPr="001A182D">
              <w:rPr>
                <w:rFonts w:ascii="Arial" w:hAnsi="Arial" w:cs="Arial"/>
                <w:i/>
                <w:iCs/>
                <w:color w:val="000000"/>
              </w:rPr>
              <w:t>:</w:t>
            </w:r>
          </w:p>
          <w:p w14:paraId="4758731A" w14:textId="58E907BF" w:rsidR="00022EF7" w:rsidRPr="008C74C0" w:rsidRDefault="00022EF7" w:rsidP="008D33E3">
            <w:pPr>
              <w:numPr>
                <w:ilvl w:val="0"/>
                <w:numId w:val="1"/>
              </w:numPr>
              <w:rPr>
                <w:rFonts w:ascii="Arial" w:hAnsi="Arial" w:cs="Arial"/>
                <w:color w:val="000000"/>
              </w:rPr>
            </w:pPr>
            <w:r w:rsidRPr="008C74C0">
              <w:rPr>
                <w:rFonts w:ascii="Arial" w:hAnsi="Arial" w:cs="Arial"/>
                <w:color w:val="000000"/>
              </w:rPr>
              <w:t>An understanding of the role and responsibilities of the Internal Audit function within a healthcare environment, including its mandate to provide independent assurance, support governance, and strengthen risk management and internal controls.</w:t>
            </w:r>
          </w:p>
          <w:p w14:paraId="3723C300" w14:textId="77777777" w:rsidR="00005F95" w:rsidRPr="008C74C0" w:rsidRDefault="00005F95" w:rsidP="008D33E3">
            <w:pPr>
              <w:pStyle w:val="ListParagraph"/>
              <w:numPr>
                <w:ilvl w:val="0"/>
                <w:numId w:val="1"/>
              </w:numPr>
              <w:rPr>
                <w:rFonts w:ascii="Arial" w:hAnsi="Arial" w:cs="Arial"/>
                <w:color w:val="000000"/>
              </w:rPr>
            </w:pPr>
            <w:r w:rsidRPr="008C74C0">
              <w:rPr>
                <w:rFonts w:ascii="Arial" w:hAnsi="Arial" w:cs="Arial"/>
                <w:color w:val="000000"/>
              </w:rPr>
              <w:t>A well-developed knowledge of the key challenges and issues facing the health system and the ability to identify and deliver data driven solutions.</w:t>
            </w:r>
          </w:p>
          <w:p w14:paraId="4630C698" w14:textId="5832DA82" w:rsidR="00730353" w:rsidRPr="008C74C0" w:rsidRDefault="00A06FB3" w:rsidP="008D33E3">
            <w:pPr>
              <w:pStyle w:val="ListParagraph"/>
              <w:numPr>
                <w:ilvl w:val="0"/>
                <w:numId w:val="1"/>
              </w:numPr>
              <w:rPr>
                <w:rFonts w:ascii="Arial" w:hAnsi="Arial" w:cs="Arial"/>
                <w:color w:val="000000"/>
              </w:rPr>
            </w:pPr>
            <w:r w:rsidRPr="008C74C0">
              <w:rPr>
                <w:rFonts w:ascii="Arial" w:hAnsi="Arial" w:cs="Arial"/>
                <w:color w:val="000000"/>
              </w:rPr>
              <w:t>A</w:t>
            </w:r>
            <w:r w:rsidR="00730353" w:rsidRPr="008C74C0">
              <w:rPr>
                <w:rFonts w:ascii="Arial" w:hAnsi="Arial" w:cs="Arial"/>
                <w:color w:val="000000"/>
              </w:rPr>
              <w:t xml:space="preserve"> working knowledge of the Global Internal Audit Standards (GIAS) and Health Information and Quality Authority (HIQA) Standards as they apply to the role.</w:t>
            </w:r>
          </w:p>
          <w:p w14:paraId="789B3788" w14:textId="7426AAC4" w:rsidR="00BE7362" w:rsidRPr="008C74C0" w:rsidRDefault="00BE7362" w:rsidP="008D33E3">
            <w:pPr>
              <w:pStyle w:val="ListParagraph"/>
              <w:numPr>
                <w:ilvl w:val="0"/>
                <w:numId w:val="1"/>
              </w:numPr>
              <w:rPr>
                <w:rFonts w:ascii="Arial" w:hAnsi="Arial" w:cs="Arial"/>
              </w:rPr>
            </w:pPr>
            <w:r w:rsidRPr="008C74C0">
              <w:rPr>
                <w:rFonts w:ascii="Arial" w:hAnsi="Arial" w:cs="Arial"/>
              </w:rPr>
              <w:t>The ability to influence key stakeholders to enable positive outcomes via data driven decision making.</w:t>
            </w:r>
          </w:p>
          <w:p w14:paraId="71FCA4C6" w14:textId="77777777" w:rsidR="00005F95" w:rsidRPr="008C74C0" w:rsidRDefault="00005F95" w:rsidP="008D33E3">
            <w:pPr>
              <w:pStyle w:val="ListParagraph"/>
              <w:numPr>
                <w:ilvl w:val="0"/>
                <w:numId w:val="1"/>
              </w:numPr>
              <w:rPr>
                <w:rFonts w:ascii="Arial" w:hAnsi="Arial" w:cs="Arial"/>
                <w:color w:val="000000"/>
              </w:rPr>
            </w:pPr>
            <w:r w:rsidRPr="008C74C0">
              <w:rPr>
                <w:rFonts w:ascii="Arial" w:hAnsi="Arial" w:cs="Arial"/>
                <w:color w:val="000000"/>
              </w:rPr>
              <w:t>Strong understanding of data management concepts, data governance frameworks, and data quality principles.</w:t>
            </w:r>
          </w:p>
          <w:p w14:paraId="044A2E9A" w14:textId="0E7C3271" w:rsidR="00005F95" w:rsidRPr="008C74C0" w:rsidRDefault="00005F95" w:rsidP="008D33E3">
            <w:pPr>
              <w:pStyle w:val="ListParagraph"/>
              <w:numPr>
                <w:ilvl w:val="0"/>
                <w:numId w:val="1"/>
              </w:numPr>
              <w:rPr>
                <w:rFonts w:ascii="Arial" w:hAnsi="Arial" w:cs="Arial"/>
                <w:color w:val="000000"/>
              </w:rPr>
            </w:pPr>
            <w:r w:rsidRPr="008C74C0">
              <w:rPr>
                <w:rFonts w:ascii="Arial" w:hAnsi="Arial" w:cs="Arial"/>
                <w:color w:val="000000"/>
              </w:rPr>
              <w:t>Knowledge of data visuali</w:t>
            </w:r>
            <w:r w:rsidR="00636E85">
              <w:rPr>
                <w:rFonts w:ascii="Arial" w:hAnsi="Arial" w:cs="Arial"/>
                <w:color w:val="000000"/>
              </w:rPr>
              <w:t>s</w:t>
            </w:r>
            <w:r w:rsidRPr="008C74C0">
              <w:rPr>
                <w:rFonts w:ascii="Arial" w:hAnsi="Arial" w:cs="Arial"/>
                <w:color w:val="000000"/>
              </w:rPr>
              <w:t>ation and reporting tools.</w:t>
            </w:r>
          </w:p>
          <w:p w14:paraId="2CEA885D" w14:textId="77777777" w:rsidR="00005F95" w:rsidRPr="008C74C0" w:rsidRDefault="00005F95" w:rsidP="008D33E3">
            <w:pPr>
              <w:pStyle w:val="ListParagraph"/>
              <w:numPr>
                <w:ilvl w:val="0"/>
                <w:numId w:val="1"/>
              </w:numPr>
              <w:rPr>
                <w:rFonts w:ascii="Arial" w:hAnsi="Arial" w:cs="Arial"/>
                <w:color w:val="000000"/>
              </w:rPr>
            </w:pPr>
            <w:r w:rsidRPr="008C74C0">
              <w:rPr>
                <w:rFonts w:ascii="Arial" w:hAnsi="Arial" w:cs="Arial"/>
                <w:color w:val="000000"/>
              </w:rPr>
              <w:t>Adaptability and willingness to learn new AI technologies and techniques.</w:t>
            </w:r>
          </w:p>
          <w:p w14:paraId="151E08DC" w14:textId="77777777" w:rsidR="004F64A0" w:rsidRPr="008C74C0" w:rsidRDefault="004F64A0" w:rsidP="008D33E3">
            <w:pPr>
              <w:numPr>
                <w:ilvl w:val="0"/>
                <w:numId w:val="1"/>
              </w:numPr>
              <w:rPr>
                <w:rFonts w:ascii="Arial" w:hAnsi="Arial" w:cs="Arial"/>
              </w:rPr>
            </w:pPr>
            <w:r w:rsidRPr="008C74C0">
              <w:rPr>
                <w:rFonts w:ascii="Arial" w:hAnsi="Arial" w:cs="Arial"/>
              </w:rPr>
              <w:t>Understanding of legislation and key HSE policies relevant to the role.</w:t>
            </w:r>
          </w:p>
          <w:p w14:paraId="3A47CC50" w14:textId="3C9AAE50" w:rsidR="00D92A74" w:rsidRPr="008C74C0" w:rsidRDefault="00D92A74" w:rsidP="008D33E3">
            <w:pPr>
              <w:numPr>
                <w:ilvl w:val="0"/>
                <w:numId w:val="1"/>
              </w:numPr>
              <w:rPr>
                <w:rFonts w:ascii="Arial" w:hAnsi="Arial" w:cs="Arial"/>
              </w:rPr>
            </w:pPr>
            <w:r w:rsidRPr="008C74C0">
              <w:rPr>
                <w:rFonts w:ascii="Arial" w:hAnsi="Arial" w:cs="Arial"/>
              </w:rPr>
              <w:t>Knowledge and experience of best practice in project and programme management methodologies and techniques, including risk and issue management.</w:t>
            </w:r>
          </w:p>
          <w:p w14:paraId="6F75FBBE" w14:textId="77777777" w:rsidR="00005F95" w:rsidRPr="008C74C0" w:rsidRDefault="00005F95" w:rsidP="008D33E3">
            <w:pPr>
              <w:pStyle w:val="ListParagraph"/>
              <w:numPr>
                <w:ilvl w:val="0"/>
                <w:numId w:val="1"/>
              </w:numPr>
              <w:autoSpaceDE w:val="0"/>
              <w:autoSpaceDN w:val="0"/>
              <w:adjustRightInd w:val="0"/>
              <w:contextualSpacing/>
              <w:rPr>
                <w:rFonts w:ascii="Arial" w:hAnsi="Arial" w:cs="Arial"/>
                <w:color w:val="000000"/>
              </w:rPr>
            </w:pPr>
            <w:r w:rsidRPr="008C74C0">
              <w:rPr>
                <w:rFonts w:ascii="Arial" w:hAnsi="Arial" w:cs="Arial"/>
                <w:color w:val="000000"/>
              </w:rPr>
              <w:t xml:space="preserve">A commitment to continuing professional development. </w:t>
            </w:r>
          </w:p>
          <w:p w14:paraId="1C478A55" w14:textId="77777777" w:rsidR="00005F95" w:rsidRPr="008C74C0" w:rsidRDefault="00005F95" w:rsidP="008D33E3">
            <w:pPr>
              <w:pStyle w:val="ListParagraph"/>
              <w:numPr>
                <w:ilvl w:val="0"/>
                <w:numId w:val="1"/>
              </w:numPr>
              <w:rPr>
                <w:rFonts w:ascii="Arial" w:hAnsi="Arial" w:cs="Arial"/>
                <w:color w:val="000000"/>
              </w:rPr>
            </w:pPr>
            <w:r w:rsidRPr="008C74C0">
              <w:rPr>
                <w:rFonts w:ascii="Arial" w:hAnsi="Arial" w:cs="Arial"/>
                <w:color w:val="000000"/>
              </w:rPr>
              <w:t>Knowledge of the HSE and broader health service structure.</w:t>
            </w:r>
          </w:p>
          <w:p w14:paraId="36D16A0A" w14:textId="77777777" w:rsidR="00E94362" w:rsidRPr="008C74C0" w:rsidRDefault="00E94362" w:rsidP="00636E85">
            <w:pPr>
              <w:pStyle w:val="NoSpacing"/>
              <w:rPr>
                <w:rFonts w:cs="Arial"/>
                <w:color w:val="000000"/>
              </w:rPr>
            </w:pPr>
          </w:p>
          <w:p w14:paraId="1ADDD3FB" w14:textId="52A1D3A3" w:rsidR="00005F95" w:rsidRPr="008C74C0" w:rsidRDefault="00104822" w:rsidP="00636E85">
            <w:pPr>
              <w:pStyle w:val="NoSpacing"/>
              <w:rPr>
                <w:rFonts w:cs="Arial"/>
                <w:b/>
                <w:bCs/>
                <w:color w:val="000000"/>
                <w:lang w:val="en-GB"/>
              </w:rPr>
            </w:pPr>
            <w:r>
              <w:rPr>
                <w:rFonts w:cs="Arial"/>
                <w:b/>
                <w:bCs/>
                <w:color w:val="000000"/>
                <w:lang w:val="en-GB"/>
              </w:rPr>
              <w:t>Critical Analysis, Problem Solving</w:t>
            </w:r>
            <w:r w:rsidR="00005F95" w:rsidRPr="008C74C0">
              <w:rPr>
                <w:rFonts w:cs="Arial"/>
                <w:b/>
                <w:bCs/>
                <w:color w:val="000000"/>
                <w:lang w:val="en-GB"/>
              </w:rPr>
              <w:t xml:space="preserve"> </w:t>
            </w:r>
            <w:r w:rsidR="00636E85">
              <w:rPr>
                <w:rFonts w:cs="Arial"/>
                <w:b/>
                <w:bCs/>
                <w:color w:val="000000"/>
                <w:lang w:val="en-GB"/>
              </w:rPr>
              <w:t>&amp;</w:t>
            </w:r>
            <w:r w:rsidR="00636E85" w:rsidRPr="008C74C0">
              <w:rPr>
                <w:rFonts w:cs="Arial"/>
                <w:b/>
                <w:bCs/>
                <w:color w:val="000000"/>
                <w:lang w:val="en-GB"/>
              </w:rPr>
              <w:t xml:space="preserve"> </w:t>
            </w:r>
            <w:r w:rsidR="00005F95" w:rsidRPr="008C74C0">
              <w:rPr>
                <w:rFonts w:cs="Arial"/>
                <w:b/>
                <w:bCs/>
                <w:color w:val="000000"/>
                <w:lang w:val="en-GB"/>
              </w:rPr>
              <w:t>Decision Making</w:t>
            </w:r>
          </w:p>
          <w:p w14:paraId="4B1A0F90" w14:textId="77777777" w:rsidR="00005F95" w:rsidRPr="008C74C0" w:rsidRDefault="00005F95" w:rsidP="00636E85">
            <w:pPr>
              <w:rPr>
                <w:rFonts w:ascii="Arial" w:hAnsi="Arial" w:cs="Arial"/>
                <w:i/>
                <w:iCs/>
                <w:color w:val="000000"/>
              </w:rPr>
            </w:pPr>
            <w:r w:rsidRPr="008C74C0">
              <w:rPr>
                <w:rFonts w:ascii="Arial" w:hAnsi="Arial" w:cs="Arial"/>
                <w:i/>
                <w:iCs/>
                <w:color w:val="000000"/>
              </w:rPr>
              <w:t>Demonstrate:</w:t>
            </w:r>
          </w:p>
          <w:p w14:paraId="41D3D6D0" w14:textId="09A87980" w:rsidR="00005F95" w:rsidRPr="008C74C0" w:rsidRDefault="00005F95" w:rsidP="008D33E3">
            <w:pPr>
              <w:pStyle w:val="NoSpacing"/>
              <w:numPr>
                <w:ilvl w:val="0"/>
                <w:numId w:val="1"/>
              </w:numPr>
              <w:rPr>
                <w:rFonts w:cs="Arial"/>
                <w:color w:val="000000"/>
                <w:lang w:val="en-GB"/>
              </w:rPr>
            </w:pPr>
            <w:r w:rsidRPr="008C74C0">
              <w:rPr>
                <w:rFonts w:cs="Arial"/>
                <w:color w:val="000000"/>
                <w:lang w:val="en-GB"/>
              </w:rPr>
              <w:t xml:space="preserve">Knowledge and application of </w:t>
            </w:r>
            <w:r w:rsidR="009062E7" w:rsidRPr="008C74C0">
              <w:rPr>
                <w:rFonts w:cs="Arial"/>
                <w:color w:val="000000"/>
                <w:lang w:val="en-GB"/>
              </w:rPr>
              <w:t>health-related</w:t>
            </w:r>
            <w:r w:rsidRPr="008C74C0">
              <w:rPr>
                <w:rFonts w:cs="Arial"/>
                <w:color w:val="000000"/>
                <w:lang w:val="en-GB"/>
              </w:rPr>
              <w:t xml:space="preserve"> data, analysis skills and </w:t>
            </w:r>
            <w:r w:rsidR="008F5B47" w:rsidRPr="008C74C0">
              <w:rPr>
                <w:rFonts w:cs="Arial"/>
                <w:color w:val="000000"/>
                <w:lang w:val="en-GB"/>
              </w:rPr>
              <w:t>evidence-based</w:t>
            </w:r>
            <w:r w:rsidRPr="008C74C0">
              <w:rPr>
                <w:rFonts w:cs="Arial"/>
                <w:color w:val="000000"/>
                <w:lang w:val="en-GB"/>
              </w:rPr>
              <w:t xml:space="preserve"> </w:t>
            </w:r>
            <w:proofErr w:type="gramStart"/>
            <w:r w:rsidRPr="008C74C0">
              <w:rPr>
                <w:rFonts w:cs="Arial"/>
                <w:color w:val="000000"/>
                <w:lang w:val="en-GB"/>
              </w:rPr>
              <w:t>decision making</w:t>
            </w:r>
            <w:proofErr w:type="gramEnd"/>
            <w:r w:rsidRPr="008C74C0">
              <w:rPr>
                <w:rFonts w:cs="Arial"/>
                <w:color w:val="000000"/>
                <w:lang w:val="en-GB"/>
              </w:rPr>
              <w:t xml:space="preserve"> practices and methodologies.</w:t>
            </w:r>
          </w:p>
          <w:p w14:paraId="76E4B8AF" w14:textId="77777777" w:rsidR="00005F95" w:rsidRPr="008C74C0" w:rsidRDefault="00005F95" w:rsidP="008D33E3">
            <w:pPr>
              <w:pStyle w:val="NoSpacing"/>
              <w:numPr>
                <w:ilvl w:val="0"/>
                <w:numId w:val="1"/>
              </w:numPr>
              <w:rPr>
                <w:rFonts w:cs="Arial"/>
                <w:color w:val="000000"/>
                <w:lang w:val="en-GB"/>
              </w:rPr>
            </w:pPr>
            <w:r w:rsidRPr="008C74C0">
              <w:rPr>
                <w:rFonts w:cs="Arial"/>
                <w:color w:val="000000"/>
                <w:lang w:val="en-GB"/>
              </w:rPr>
              <w:t>An ability to analyse and evaluate, in a rational, objective, consistent and systematic manner, a range of complex data/information to identify the core issues and arguments that are most salient to the situation at hand.</w:t>
            </w:r>
          </w:p>
          <w:p w14:paraId="3F8E0A95" w14:textId="77777777" w:rsidR="00005F95" w:rsidRPr="008C74C0" w:rsidRDefault="00005F95" w:rsidP="008D33E3">
            <w:pPr>
              <w:pStyle w:val="NoSpacing"/>
              <w:numPr>
                <w:ilvl w:val="0"/>
                <w:numId w:val="1"/>
              </w:numPr>
              <w:rPr>
                <w:rFonts w:cs="Arial"/>
                <w:color w:val="000000"/>
                <w:lang w:val="en-GB"/>
              </w:rPr>
            </w:pPr>
            <w:r w:rsidRPr="008C74C0">
              <w:rPr>
                <w:rFonts w:cs="Arial"/>
                <w:color w:val="000000"/>
                <w:lang w:val="en-GB"/>
              </w:rPr>
              <w:t>An ability to understand business process, perform effective process analysis and derive service improvements based on analysis.</w:t>
            </w:r>
          </w:p>
          <w:p w14:paraId="4738DD74" w14:textId="77777777" w:rsidR="00005F95" w:rsidRPr="008C74C0" w:rsidRDefault="00005F95" w:rsidP="008D33E3">
            <w:pPr>
              <w:pStyle w:val="NoSpacing"/>
              <w:numPr>
                <w:ilvl w:val="0"/>
                <w:numId w:val="1"/>
              </w:numPr>
              <w:rPr>
                <w:rFonts w:cs="Arial"/>
                <w:color w:val="000000"/>
                <w:lang w:val="en-GB"/>
              </w:rPr>
            </w:pPr>
            <w:r w:rsidRPr="008C74C0">
              <w:rPr>
                <w:rFonts w:cs="Arial"/>
                <w:color w:val="000000"/>
                <w:lang w:val="en-GB"/>
              </w:rPr>
              <w:t>An ability to challenge effectively and to maintain the highest levels of professional integrity in challenging circumstances.</w:t>
            </w:r>
          </w:p>
          <w:p w14:paraId="6B94977C" w14:textId="77777777" w:rsidR="00E94362" w:rsidRPr="008C74C0" w:rsidRDefault="00005F95" w:rsidP="008D33E3">
            <w:pPr>
              <w:pStyle w:val="ListParagraph"/>
              <w:numPr>
                <w:ilvl w:val="0"/>
                <w:numId w:val="1"/>
              </w:numPr>
              <w:rPr>
                <w:rFonts w:ascii="Arial" w:hAnsi="Arial" w:cs="Arial"/>
                <w:color w:val="000000"/>
              </w:rPr>
            </w:pPr>
            <w:r w:rsidRPr="008C74C0">
              <w:rPr>
                <w:rFonts w:ascii="Arial" w:hAnsi="Arial" w:cs="Arial"/>
                <w:color w:val="000000"/>
              </w:rPr>
              <w:t>An ability to make difficult decisions based on limited, complex and changing information under tight timeframes.</w:t>
            </w:r>
          </w:p>
          <w:p w14:paraId="3E8462EA" w14:textId="77777777" w:rsidR="00E94362" w:rsidRPr="008C74C0" w:rsidRDefault="00E94362" w:rsidP="008D33E3">
            <w:pPr>
              <w:pStyle w:val="ListParagraph"/>
              <w:numPr>
                <w:ilvl w:val="0"/>
                <w:numId w:val="1"/>
              </w:numPr>
              <w:rPr>
                <w:rFonts w:ascii="Arial" w:hAnsi="Arial" w:cs="Arial"/>
                <w:color w:val="000000"/>
              </w:rPr>
            </w:pPr>
            <w:r w:rsidRPr="008C74C0">
              <w:rPr>
                <w:rFonts w:ascii="Arial" w:hAnsi="Arial" w:cs="Arial"/>
                <w:color w:val="000000"/>
              </w:rPr>
              <w:t>The ability to consider the range of options available, involve other parties at the appropriate time and level, to make balanced and timely decisions.</w:t>
            </w:r>
          </w:p>
          <w:p w14:paraId="03144379" w14:textId="73662CAB" w:rsidR="00E94362" w:rsidRPr="008C74C0" w:rsidRDefault="00E94362" w:rsidP="008D33E3">
            <w:pPr>
              <w:pStyle w:val="ListParagraph"/>
              <w:numPr>
                <w:ilvl w:val="0"/>
                <w:numId w:val="1"/>
              </w:numPr>
              <w:rPr>
                <w:rFonts w:ascii="Arial" w:hAnsi="Arial" w:cs="Arial"/>
                <w:color w:val="000000"/>
              </w:rPr>
            </w:pPr>
            <w:r w:rsidRPr="008C74C0">
              <w:rPr>
                <w:rFonts w:ascii="Arial" w:hAnsi="Arial" w:cs="Arial"/>
                <w:color w:val="000000"/>
              </w:rPr>
              <w:t xml:space="preserve">The ability to anticipate problems </w:t>
            </w:r>
            <w:r w:rsidR="00B721AF" w:rsidRPr="008C74C0">
              <w:rPr>
                <w:rFonts w:ascii="Arial" w:hAnsi="Arial" w:cs="Arial"/>
                <w:color w:val="000000"/>
              </w:rPr>
              <w:t xml:space="preserve">and </w:t>
            </w:r>
            <w:r w:rsidR="007A788B" w:rsidRPr="008C74C0">
              <w:rPr>
                <w:rFonts w:ascii="Arial" w:hAnsi="Arial" w:cs="Arial"/>
                <w:color w:val="000000"/>
              </w:rPr>
              <w:t>i</w:t>
            </w:r>
            <w:r w:rsidRPr="008C74C0">
              <w:rPr>
                <w:rFonts w:ascii="Arial" w:hAnsi="Arial" w:cs="Arial"/>
                <w:color w:val="000000"/>
              </w:rPr>
              <w:t>nvolve other</w:t>
            </w:r>
            <w:r w:rsidR="00B721AF" w:rsidRPr="008C74C0">
              <w:rPr>
                <w:rFonts w:ascii="Arial" w:hAnsi="Arial" w:cs="Arial"/>
                <w:color w:val="000000"/>
              </w:rPr>
              <w:t>s</w:t>
            </w:r>
            <w:r w:rsidRPr="008C74C0">
              <w:rPr>
                <w:rFonts w:ascii="Arial" w:hAnsi="Arial" w:cs="Arial"/>
                <w:color w:val="000000"/>
              </w:rPr>
              <w:t xml:space="preserve"> at </w:t>
            </w:r>
            <w:r w:rsidR="003E45B9" w:rsidRPr="008C74C0">
              <w:rPr>
                <w:rFonts w:ascii="Arial" w:hAnsi="Arial" w:cs="Arial"/>
                <w:color w:val="000000"/>
              </w:rPr>
              <w:t>the appropriate</w:t>
            </w:r>
            <w:r w:rsidRPr="008C74C0">
              <w:rPr>
                <w:rFonts w:ascii="Arial" w:hAnsi="Arial" w:cs="Arial"/>
                <w:color w:val="000000"/>
              </w:rPr>
              <w:t xml:space="preserve"> time and level.</w:t>
            </w:r>
          </w:p>
          <w:p w14:paraId="5911A7AD" w14:textId="691661B8" w:rsidR="00E2343F" w:rsidRPr="008C74C0" w:rsidRDefault="00E04FF7" w:rsidP="008D33E3">
            <w:pPr>
              <w:pStyle w:val="ListParagraph"/>
              <w:numPr>
                <w:ilvl w:val="0"/>
                <w:numId w:val="1"/>
              </w:numPr>
              <w:rPr>
                <w:rFonts w:ascii="Arial" w:hAnsi="Arial" w:cs="Arial"/>
                <w:color w:val="000000"/>
              </w:rPr>
            </w:pPr>
            <w:r w:rsidRPr="008C74C0">
              <w:rPr>
                <w:rFonts w:ascii="Arial" w:hAnsi="Arial" w:cs="Arial"/>
                <w:color w:val="000000"/>
              </w:rPr>
              <w:t>Ability to r</w:t>
            </w:r>
            <w:r w:rsidR="00E2343F" w:rsidRPr="008C74C0">
              <w:rPr>
                <w:rFonts w:ascii="Arial" w:hAnsi="Arial" w:cs="Arial"/>
                <w:color w:val="000000"/>
              </w:rPr>
              <w:t>eview evidence regularly to ensure earlier decisions remain evidence</w:t>
            </w:r>
            <w:r w:rsidR="00E2343F" w:rsidRPr="008C74C0">
              <w:rPr>
                <w:rFonts w:ascii="Arial" w:hAnsi="Arial" w:cs="Arial"/>
                <w:color w:val="000000"/>
              </w:rPr>
              <w:noBreakHyphen/>
              <w:t>based.</w:t>
            </w:r>
          </w:p>
          <w:p w14:paraId="339A49E1" w14:textId="77777777" w:rsidR="00E2343F" w:rsidRPr="001A182D" w:rsidRDefault="00E2343F" w:rsidP="001A182D">
            <w:pPr>
              <w:rPr>
                <w:rFonts w:ascii="Arial" w:hAnsi="Arial" w:cs="Arial"/>
                <w:color w:val="000000"/>
              </w:rPr>
            </w:pPr>
          </w:p>
          <w:p w14:paraId="3B6D3247" w14:textId="3A669CD1" w:rsidR="009062E7" w:rsidRPr="008C74C0" w:rsidRDefault="009062E7" w:rsidP="001A182D">
            <w:pPr>
              <w:rPr>
                <w:rFonts w:ascii="Arial" w:hAnsi="Arial" w:cs="Arial"/>
                <w:b/>
                <w:bCs/>
                <w:color w:val="000000"/>
                <w:lang w:eastAsia="en-IE"/>
              </w:rPr>
            </w:pPr>
            <w:r w:rsidRPr="008C74C0">
              <w:rPr>
                <w:rFonts w:ascii="Arial" w:hAnsi="Arial" w:cs="Arial"/>
                <w:b/>
                <w:bCs/>
                <w:color w:val="000000"/>
                <w:lang w:eastAsia="en-IE"/>
              </w:rPr>
              <w:t xml:space="preserve">Managing </w:t>
            </w:r>
            <w:r w:rsidR="00636E85">
              <w:rPr>
                <w:rFonts w:ascii="Arial" w:hAnsi="Arial" w:cs="Arial"/>
                <w:b/>
                <w:bCs/>
                <w:color w:val="000000"/>
                <w:lang w:eastAsia="en-IE"/>
              </w:rPr>
              <w:t>&amp;</w:t>
            </w:r>
            <w:r w:rsidR="00636E85" w:rsidRPr="008C74C0">
              <w:rPr>
                <w:rFonts w:ascii="Arial" w:hAnsi="Arial" w:cs="Arial"/>
                <w:b/>
                <w:bCs/>
                <w:color w:val="000000"/>
                <w:lang w:eastAsia="en-IE"/>
              </w:rPr>
              <w:t xml:space="preserve"> </w:t>
            </w:r>
            <w:r w:rsidRPr="008C74C0">
              <w:rPr>
                <w:rFonts w:ascii="Arial" w:hAnsi="Arial" w:cs="Arial"/>
                <w:b/>
                <w:bCs/>
                <w:color w:val="000000"/>
                <w:lang w:eastAsia="en-IE"/>
              </w:rPr>
              <w:t>Delivering Results (Operational Excellence)</w:t>
            </w:r>
          </w:p>
          <w:p w14:paraId="672EA5E9" w14:textId="77777777" w:rsidR="009062E7" w:rsidRPr="008C74C0" w:rsidRDefault="003E45B9" w:rsidP="00636E85">
            <w:pPr>
              <w:rPr>
                <w:rFonts w:ascii="Arial" w:hAnsi="Arial" w:cs="Arial"/>
                <w:i/>
                <w:iCs/>
                <w:color w:val="000000"/>
                <w:u w:val="single"/>
                <w:lang w:eastAsia="en-IE"/>
              </w:rPr>
            </w:pPr>
            <w:r w:rsidRPr="008C74C0">
              <w:rPr>
                <w:rFonts w:ascii="Arial" w:hAnsi="Arial" w:cs="Arial"/>
                <w:i/>
                <w:iCs/>
                <w:color w:val="000000"/>
                <w:lang w:eastAsia="en-IE"/>
              </w:rPr>
              <w:t>Demonstrate</w:t>
            </w:r>
            <w:r w:rsidR="009062E7" w:rsidRPr="008C74C0">
              <w:rPr>
                <w:rFonts w:ascii="Arial" w:hAnsi="Arial" w:cs="Arial"/>
                <w:i/>
                <w:iCs/>
                <w:color w:val="000000"/>
                <w:lang w:eastAsia="en-IE"/>
              </w:rPr>
              <w:t>:</w:t>
            </w:r>
          </w:p>
          <w:p w14:paraId="039FBD81" w14:textId="77777777"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A proven ability to prioritise, organise and schedule a wide variety of tasks and to manage competing demands and tight deadlines while consistently maintaining high standards and positive working relationships.</w:t>
            </w:r>
          </w:p>
          <w:p w14:paraId="2235B9E2" w14:textId="77777777"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 xml:space="preserve">Strong evidence of excellent planning and implementation of programmes of work. </w:t>
            </w:r>
          </w:p>
          <w:p w14:paraId="0228D98A" w14:textId="77777777"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Evidence of effective planning and organising skills including awareness of resource management and importance of value for money</w:t>
            </w:r>
            <w:r w:rsidR="00A46BC7" w:rsidRPr="008C74C0">
              <w:rPr>
                <w:rFonts w:ascii="Arial" w:hAnsi="Arial" w:cs="Arial"/>
                <w:color w:val="000000"/>
                <w:lang w:eastAsia="en-IE"/>
              </w:rPr>
              <w:t>.</w:t>
            </w:r>
          </w:p>
          <w:p w14:paraId="742E2CB7" w14:textId="77777777" w:rsidR="009062E7" w:rsidRPr="008C74C0" w:rsidRDefault="009062E7" w:rsidP="008D33E3">
            <w:pPr>
              <w:numPr>
                <w:ilvl w:val="0"/>
                <w:numId w:val="1"/>
              </w:numPr>
              <w:rPr>
                <w:rFonts w:ascii="Arial" w:hAnsi="Arial" w:cs="Arial"/>
                <w:color w:val="212121"/>
                <w:shd w:val="clear" w:color="auto" w:fill="FFFFFF"/>
              </w:rPr>
            </w:pPr>
            <w:r w:rsidRPr="008C74C0">
              <w:rPr>
                <w:rFonts w:ascii="Arial" w:hAnsi="Arial" w:cs="Arial"/>
                <w:color w:val="212121"/>
                <w:shd w:val="clear" w:color="auto" w:fill="FFFFFF"/>
              </w:rPr>
              <w:t>Commitment of a high degree of energy to well directed activities and looks for and seizes opportunities that are beneficial to achieving organisational goal</w:t>
            </w:r>
            <w:r w:rsidR="00A46BC7" w:rsidRPr="008C74C0">
              <w:rPr>
                <w:rFonts w:ascii="Arial" w:hAnsi="Arial" w:cs="Arial"/>
                <w:color w:val="212121"/>
                <w:shd w:val="clear" w:color="auto" w:fill="FFFFFF"/>
              </w:rPr>
              <w:t>.</w:t>
            </w:r>
          </w:p>
          <w:p w14:paraId="2A76616B" w14:textId="77777777"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A capacity to negotiate and then ensure delivery on stretched objectives.</w:t>
            </w:r>
          </w:p>
          <w:p w14:paraId="1A8416DF" w14:textId="3FB54C98"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The ability to take</w:t>
            </w:r>
            <w:r w:rsidR="006D57ED" w:rsidRPr="008C74C0">
              <w:rPr>
                <w:rFonts w:ascii="Arial" w:hAnsi="Arial" w:cs="Arial"/>
                <w:color w:val="000000"/>
                <w:lang w:eastAsia="en-IE"/>
              </w:rPr>
              <w:t xml:space="preserve"> responsibility to initiate activities and drive objectives to completion.</w:t>
            </w:r>
          </w:p>
          <w:p w14:paraId="43D298A7" w14:textId="77777777" w:rsidR="006B1D34" w:rsidRPr="008C74C0" w:rsidRDefault="006B1D34" w:rsidP="008D33E3">
            <w:pPr>
              <w:pStyle w:val="ListParagraph"/>
              <w:numPr>
                <w:ilvl w:val="0"/>
                <w:numId w:val="1"/>
              </w:numPr>
              <w:rPr>
                <w:rFonts w:ascii="Arial" w:hAnsi="Arial" w:cs="Arial"/>
                <w:color w:val="000000"/>
                <w:lang w:eastAsia="en-IE"/>
              </w:rPr>
            </w:pPr>
            <w:r w:rsidRPr="008C74C0">
              <w:rPr>
                <w:rFonts w:ascii="Arial" w:hAnsi="Arial" w:cs="Arial"/>
                <w:color w:val="000000"/>
                <w:lang w:eastAsia="en-IE"/>
              </w:rPr>
              <w:t>Strong focus on achieving excellence and measuring performance.</w:t>
            </w:r>
          </w:p>
          <w:p w14:paraId="155001AD" w14:textId="09641BD7" w:rsidR="009062E7" w:rsidRPr="008D33E3" w:rsidRDefault="009062E7" w:rsidP="008D33E3">
            <w:pPr>
              <w:pStyle w:val="ListParagraph"/>
              <w:numPr>
                <w:ilvl w:val="0"/>
                <w:numId w:val="1"/>
              </w:numPr>
              <w:rPr>
                <w:rFonts w:ascii="Arial" w:hAnsi="Arial" w:cs="Arial"/>
                <w:lang w:eastAsia="en-IE"/>
              </w:rPr>
            </w:pPr>
            <w:r w:rsidRPr="008D33E3">
              <w:rPr>
                <w:rFonts w:ascii="Arial" w:hAnsi="Arial" w:cs="Arial"/>
                <w:lang w:eastAsia="en-IE"/>
              </w:rPr>
              <w:t>The ability to manage deadlines and effectively handle multiple tasks</w:t>
            </w:r>
            <w:r w:rsidR="00A46BC7" w:rsidRPr="008D33E3">
              <w:rPr>
                <w:rFonts w:ascii="Arial" w:hAnsi="Arial" w:cs="Arial"/>
                <w:lang w:eastAsia="en-IE"/>
              </w:rPr>
              <w:t>.</w:t>
            </w:r>
          </w:p>
          <w:p w14:paraId="0F803317" w14:textId="77777777" w:rsidR="008D33E3" w:rsidRPr="008D33E3" w:rsidRDefault="008D33E3" w:rsidP="008D33E3">
            <w:pPr>
              <w:pStyle w:val="ListParagraph"/>
              <w:numPr>
                <w:ilvl w:val="0"/>
                <w:numId w:val="1"/>
              </w:numPr>
              <w:rPr>
                <w:rFonts w:ascii="Arial" w:hAnsi="Arial" w:cs="Arial"/>
                <w:lang w:val="en-IE" w:eastAsia="en-US"/>
              </w:rPr>
            </w:pPr>
            <w:r w:rsidRPr="008D33E3">
              <w:rPr>
                <w:rFonts w:ascii="Arial" w:hAnsi="Arial" w:cs="Arial"/>
              </w:rPr>
              <w:t>Adequately identifies, manages and reports on risk within area of responsibility</w:t>
            </w:r>
          </w:p>
          <w:p w14:paraId="429126BE" w14:textId="77777777" w:rsidR="009062E7" w:rsidRPr="008C74C0" w:rsidRDefault="009062E7" w:rsidP="001A182D">
            <w:pPr>
              <w:tabs>
                <w:tab w:val="left" w:pos="2663"/>
              </w:tabs>
              <w:rPr>
                <w:rFonts w:ascii="Arial" w:hAnsi="Arial" w:cs="Arial"/>
                <w:color w:val="000000"/>
              </w:rPr>
            </w:pPr>
          </w:p>
          <w:p w14:paraId="55882189" w14:textId="76151AF5" w:rsidR="00E94362" w:rsidRPr="008C74C0" w:rsidRDefault="009314FE" w:rsidP="00636E85">
            <w:pPr>
              <w:rPr>
                <w:rFonts w:ascii="Arial" w:hAnsi="Arial" w:cs="Arial"/>
                <w:b/>
                <w:bCs/>
                <w:color w:val="000000"/>
              </w:rPr>
            </w:pPr>
            <w:r w:rsidRPr="008C74C0">
              <w:rPr>
                <w:rFonts w:ascii="Arial" w:hAnsi="Arial" w:cs="Arial"/>
                <w:b/>
                <w:bCs/>
                <w:color w:val="000000"/>
              </w:rPr>
              <w:t xml:space="preserve">Leadership </w:t>
            </w:r>
            <w:r w:rsidR="00104822">
              <w:rPr>
                <w:rFonts w:ascii="Arial" w:hAnsi="Arial" w:cs="Arial"/>
                <w:b/>
                <w:bCs/>
                <w:color w:val="000000"/>
              </w:rPr>
              <w:t>and Direction</w:t>
            </w:r>
          </w:p>
          <w:p w14:paraId="627B6ECB" w14:textId="77777777" w:rsidR="00E94362" w:rsidRPr="008C74C0" w:rsidRDefault="00E94362" w:rsidP="00636E85">
            <w:pPr>
              <w:rPr>
                <w:rFonts w:ascii="Arial" w:hAnsi="Arial" w:cs="Arial"/>
                <w:i/>
                <w:iCs/>
                <w:color w:val="000000"/>
              </w:rPr>
            </w:pPr>
            <w:r w:rsidRPr="008C74C0">
              <w:rPr>
                <w:rFonts w:ascii="Arial" w:hAnsi="Arial" w:cs="Arial"/>
                <w:i/>
                <w:iCs/>
                <w:color w:val="000000"/>
              </w:rPr>
              <w:t>Demonstrate:</w:t>
            </w:r>
          </w:p>
          <w:p w14:paraId="34563C69" w14:textId="77777777" w:rsidR="009314FE" w:rsidRPr="008C74C0" w:rsidRDefault="009314FE" w:rsidP="008D33E3">
            <w:pPr>
              <w:numPr>
                <w:ilvl w:val="0"/>
                <w:numId w:val="1"/>
              </w:numPr>
              <w:rPr>
                <w:rFonts w:ascii="Arial" w:hAnsi="Arial" w:cs="Arial"/>
                <w:color w:val="212121"/>
                <w:shd w:val="clear" w:color="auto" w:fill="FFFFFF"/>
              </w:rPr>
            </w:pPr>
            <w:r w:rsidRPr="008C74C0">
              <w:rPr>
                <w:rFonts w:ascii="Arial" w:hAnsi="Arial" w:cs="Arial"/>
                <w:color w:val="000000"/>
              </w:rPr>
              <w:lastRenderedPageBreak/>
              <w:t>Effective leadership in a challenging and busy environment including a proven track record of innovation / improvements</w:t>
            </w:r>
            <w:r w:rsidR="00A46BC7" w:rsidRPr="008C74C0">
              <w:rPr>
                <w:rFonts w:ascii="Arial" w:hAnsi="Arial" w:cs="Arial"/>
                <w:color w:val="000000"/>
              </w:rPr>
              <w:t>.</w:t>
            </w:r>
          </w:p>
          <w:p w14:paraId="6B5859BD" w14:textId="77777777" w:rsidR="009314FE" w:rsidRPr="008C74C0" w:rsidRDefault="009314FE" w:rsidP="008D33E3">
            <w:pPr>
              <w:pStyle w:val="ListParagraph"/>
              <w:numPr>
                <w:ilvl w:val="0"/>
                <w:numId w:val="1"/>
              </w:numPr>
              <w:rPr>
                <w:rFonts w:ascii="Arial" w:hAnsi="Arial" w:cs="Arial"/>
                <w:color w:val="000000"/>
              </w:rPr>
            </w:pPr>
            <w:r w:rsidRPr="008C74C0">
              <w:rPr>
                <w:rFonts w:ascii="Arial" w:hAnsi="Arial" w:cs="Arial"/>
                <w:color w:val="000000"/>
              </w:rPr>
              <w:t>Ability to lead, organise and motivate teams to the confident delivery of excellent services and service outcomes.</w:t>
            </w:r>
          </w:p>
          <w:p w14:paraId="3777A072" w14:textId="77777777" w:rsidR="009314FE" w:rsidRPr="008C74C0" w:rsidRDefault="009314FE" w:rsidP="008D33E3">
            <w:pPr>
              <w:pStyle w:val="ListParagraph"/>
              <w:numPr>
                <w:ilvl w:val="0"/>
                <w:numId w:val="1"/>
              </w:numPr>
              <w:rPr>
                <w:rFonts w:ascii="Arial" w:hAnsi="Arial" w:cs="Arial"/>
                <w:color w:val="000000"/>
              </w:rPr>
            </w:pPr>
            <w:r w:rsidRPr="008C74C0">
              <w:rPr>
                <w:rFonts w:ascii="Arial" w:hAnsi="Arial" w:cs="Arial"/>
                <w:color w:val="000000"/>
              </w:rPr>
              <w:t>Ability to work with multi-disciplinary team members and other stakeholders to facilitate high performance, developing and achieving clear and realistic objectives.</w:t>
            </w:r>
          </w:p>
          <w:p w14:paraId="035307C4" w14:textId="77777777" w:rsidR="009314FE" w:rsidRPr="008C74C0" w:rsidRDefault="009314FE" w:rsidP="008D33E3">
            <w:pPr>
              <w:pStyle w:val="ListParagraph"/>
              <w:numPr>
                <w:ilvl w:val="0"/>
                <w:numId w:val="1"/>
              </w:numPr>
              <w:rPr>
                <w:rFonts w:ascii="Arial" w:hAnsi="Arial" w:cs="Arial"/>
                <w:color w:val="000000"/>
              </w:rPr>
            </w:pPr>
            <w:r w:rsidRPr="008C74C0">
              <w:rPr>
                <w:rFonts w:ascii="Arial" w:hAnsi="Arial" w:cs="Arial"/>
                <w:color w:val="000000"/>
              </w:rPr>
              <w:t>Champions measurement on delivery of results and is willing to take personal responsibility to initiate activities and drive objectives through to a conclusion.</w:t>
            </w:r>
          </w:p>
          <w:p w14:paraId="235D8F38" w14:textId="77777777" w:rsidR="009314FE" w:rsidRPr="008C74C0" w:rsidRDefault="009314FE" w:rsidP="008D33E3">
            <w:pPr>
              <w:pStyle w:val="ListParagraph"/>
              <w:numPr>
                <w:ilvl w:val="0"/>
                <w:numId w:val="1"/>
              </w:numPr>
              <w:rPr>
                <w:rFonts w:ascii="Arial" w:hAnsi="Arial" w:cs="Arial"/>
                <w:color w:val="000000"/>
              </w:rPr>
            </w:pPr>
            <w:r w:rsidRPr="008C74C0">
              <w:rPr>
                <w:rFonts w:ascii="Arial" w:hAnsi="Arial" w:cs="Arial"/>
                <w:color w:val="000000"/>
              </w:rPr>
              <w:t>An ability to influence and negotiate effectively in furthering the objectives of the role.</w:t>
            </w:r>
          </w:p>
          <w:p w14:paraId="574C26D8" w14:textId="77777777" w:rsidR="009314FE" w:rsidRPr="008C74C0" w:rsidRDefault="009314FE" w:rsidP="008D33E3">
            <w:pPr>
              <w:pStyle w:val="ListParagraph"/>
              <w:numPr>
                <w:ilvl w:val="0"/>
                <w:numId w:val="1"/>
              </w:numPr>
              <w:rPr>
                <w:rFonts w:ascii="Arial" w:hAnsi="Arial" w:cs="Arial"/>
                <w:color w:val="000000"/>
              </w:rPr>
            </w:pPr>
            <w:r w:rsidRPr="008C74C0">
              <w:rPr>
                <w:rFonts w:ascii="Arial" w:hAnsi="Arial" w:cs="Arial"/>
                <w:color w:val="000000"/>
              </w:rPr>
              <w:t>Evidence of being a positive agent of change and performance improvement</w:t>
            </w:r>
            <w:r w:rsidR="00A46BC7" w:rsidRPr="008C74C0">
              <w:rPr>
                <w:rFonts w:ascii="Arial" w:hAnsi="Arial" w:cs="Arial"/>
                <w:color w:val="000000"/>
              </w:rPr>
              <w:t>.</w:t>
            </w:r>
          </w:p>
          <w:p w14:paraId="1F7B1299" w14:textId="77777777" w:rsidR="009314FE" w:rsidRPr="008C74C0" w:rsidRDefault="009314FE" w:rsidP="008D33E3">
            <w:pPr>
              <w:pStyle w:val="ListParagraph"/>
              <w:numPr>
                <w:ilvl w:val="0"/>
                <w:numId w:val="1"/>
              </w:numPr>
              <w:rPr>
                <w:rFonts w:ascii="Arial" w:hAnsi="Arial" w:cs="Arial"/>
                <w:color w:val="000000"/>
              </w:rPr>
            </w:pPr>
            <w:r w:rsidRPr="008C74C0">
              <w:rPr>
                <w:rFonts w:ascii="Arial" w:hAnsi="Arial" w:cs="Arial"/>
                <w:color w:val="000000"/>
              </w:rPr>
              <w:t>A vision in relation to what changes are required to achieve immediate and long-term organisational objectives</w:t>
            </w:r>
            <w:r w:rsidR="00A46BC7" w:rsidRPr="008C74C0">
              <w:rPr>
                <w:rFonts w:ascii="Arial" w:hAnsi="Arial" w:cs="Arial"/>
                <w:color w:val="000000"/>
              </w:rPr>
              <w:t>.</w:t>
            </w:r>
          </w:p>
          <w:p w14:paraId="5EFCACE8" w14:textId="18AF003C" w:rsidR="005E6D0F" w:rsidRPr="008C74C0" w:rsidRDefault="005E6D0F" w:rsidP="008D33E3">
            <w:pPr>
              <w:numPr>
                <w:ilvl w:val="0"/>
                <w:numId w:val="1"/>
              </w:numPr>
              <w:rPr>
                <w:rFonts w:ascii="Arial" w:hAnsi="Arial" w:cs="Arial"/>
                <w:bCs/>
                <w:iCs/>
              </w:rPr>
            </w:pPr>
            <w:r w:rsidRPr="008C74C0">
              <w:rPr>
                <w:rFonts w:ascii="Arial" w:hAnsi="Arial" w:cs="Arial"/>
                <w:bCs/>
                <w:iCs/>
              </w:rPr>
              <w:t>Ability to balance change with continuity, striving to improve service delivery, foster creative thinking, and maintain focus and persistence under demanding conditions.</w:t>
            </w:r>
          </w:p>
          <w:p w14:paraId="4621A9F8" w14:textId="05A67C56" w:rsidR="00E94362" w:rsidRPr="008C74C0" w:rsidRDefault="00E94362" w:rsidP="008D33E3">
            <w:pPr>
              <w:numPr>
                <w:ilvl w:val="0"/>
                <w:numId w:val="1"/>
              </w:numPr>
              <w:rPr>
                <w:rStyle w:val="apple-converted-space"/>
                <w:rFonts w:ascii="Arial" w:hAnsi="Arial" w:cs="Arial"/>
                <w:bCs/>
                <w:iCs/>
              </w:rPr>
            </w:pPr>
            <w:r w:rsidRPr="008C74C0">
              <w:rPr>
                <w:rFonts w:ascii="Arial" w:hAnsi="Arial" w:cs="Arial"/>
                <w:color w:val="212121"/>
                <w:shd w:val="clear" w:color="auto" w:fill="FFFFFF"/>
              </w:rPr>
              <w:t>The ability to proactively identify areas for improvement, exploring possible solutions with a strong service and customer centric focus</w:t>
            </w:r>
            <w:r w:rsidR="00A46BC7" w:rsidRPr="008C74C0">
              <w:rPr>
                <w:rFonts w:ascii="Arial" w:hAnsi="Arial" w:cs="Arial"/>
                <w:color w:val="212121"/>
                <w:shd w:val="clear" w:color="auto" w:fill="FFFFFF"/>
              </w:rPr>
              <w:t>.</w:t>
            </w:r>
          </w:p>
          <w:p w14:paraId="14827466" w14:textId="77777777" w:rsidR="00E94362" w:rsidRPr="008C74C0" w:rsidRDefault="00E94362" w:rsidP="001A182D">
            <w:pPr>
              <w:tabs>
                <w:tab w:val="left" w:pos="2663"/>
              </w:tabs>
              <w:rPr>
                <w:rFonts w:ascii="Arial" w:hAnsi="Arial" w:cs="Arial"/>
                <w:color w:val="000000"/>
              </w:rPr>
            </w:pPr>
          </w:p>
          <w:p w14:paraId="6BB836B5" w14:textId="28FBBFA4" w:rsidR="009062E7" w:rsidRPr="008C74C0" w:rsidRDefault="009062E7" w:rsidP="00636E85">
            <w:pPr>
              <w:rPr>
                <w:rFonts w:ascii="Arial" w:hAnsi="Arial" w:cs="Arial"/>
                <w:b/>
                <w:bCs/>
                <w:color w:val="000000"/>
              </w:rPr>
            </w:pPr>
            <w:r w:rsidRPr="008C74C0">
              <w:rPr>
                <w:rFonts w:ascii="Arial" w:hAnsi="Arial" w:cs="Arial"/>
                <w:b/>
                <w:bCs/>
                <w:color w:val="000000"/>
              </w:rPr>
              <w:t xml:space="preserve">Communication </w:t>
            </w:r>
            <w:r w:rsidR="00636E85">
              <w:rPr>
                <w:rFonts w:ascii="Arial" w:hAnsi="Arial" w:cs="Arial"/>
                <w:b/>
                <w:bCs/>
                <w:color w:val="000000"/>
              </w:rPr>
              <w:t>&amp;</w:t>
            </w:r>
            <w:r w:rsidR="00636E85" w:rsidRPr="008C74C0">
              <w:rPr>
                <w:rFonts w:ascii="Arial" w:hAnsi="Arial" w:cs="Arial"/>
                <w:b/>
                <w:bCs/>
                <w:color w:val="000000"/>
              </w:rPr>
              <w:t xml:space="preserve"> </w:t>
            </w:r>
            <w:r w:rsidRPr="008C74C0">
              <w:rPr>
                <w:rFonts w:ascii="Arial" w:hAnsi="Arial" w:cs="Arial"/>
                <w:b/>
                <w:bCs/>
                <w:color w:val="000000"/>
              </w:rPr>
              <w:t>Interpersonal Skills</w:t>
            </w:r>
          </w:p>
          <w:p w14:paraId="1517ACCD" w14:textId="77777777" w:rsidR="009062E7" w:rsidRPr="008C74C0" w:rsidRDefault="009062E7" w:rsidP="00636E85">
            <w:pPr>
              <w:rPr>
                <w:rFonts w:ascii="Arial" w:hAnsi="Arial" w:cs="Arial"/>
                <w:i/>
                <w:iCs/>
                <w:color w:val="000000"/>
              </w:rPr>
            </w:pPr>
            <w:r w:rsidRPr="008C74C0">
              <w:rPr>
                <w:rFonts w:ascii="Arial" w:hAnsi="Arial" w:cs="Arial"/>
                <w:i/>
                <w:iCs/>
                <w:color w:val="000000"/>
              </w:rPr>
              <w:t>Demonstrate:</w:t>
            </w:r>
          </w:p>
          <w:p w14:paraId="484CEF71" w14:textId="77777777"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Excellent interpersonal and communications skills to facilitate work with a wide range of individuals and groups</w:t>
            </w:r>
            <w:r w:rsidR="00A46BC7" w:rsidRPr="008C74C0">
              <w:rPr>
                <w:rFonts w:ascii="Arial" w:hAnsi="Arial" w:cs="Arial"/>
                <w:color w:val="000000"/>
                <w:lang w:eastAsia="en-IE"/>
              </w:rPr>
              <w:t>.</w:t>
            </w:r>
          </w:p>
          <w:p w14:paraId="51985657" w14:textId="03A31D74" w:rsidR="00A32D8A" w:rsidRPr="008C74C0" w:rsidRDefault="00A32D8A"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Ability to present information clearly, concisely and confidently in writing and speaking.</w:t>
            </w:r>
          </w:p>
          <w:p w14:paraId="42436EBC" w14:textId="3D17B570"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A track record of building and maintaining key internal and external relationships in achieving organisational goals</w:t>
            </w:r>
            <w:r w:rsidR="00A46BC7" w:rsidRPr="008C74C0">
              <w:rPr>
                <w:rFonts w:ascii="Arial" w:hAnsi="Arial" w:cs="Arial"/>
                <w:color w:val="000000"/>
                <w:lang w:eastAsia="en-IE"/>
              </w:rPr>
              <w:t>.</w:t>
            </w:r>
          </w:p>
          <w:p w14:paraId="2FFBEFA0" w14:textId="77777777" w:rsidR="009062E7" w:rsidRPr="008C74C0" w:rsidRDefault="009062E7" w:rsidP="008D33E3">
            <w:pPr>
              <w:pStyle w:val="ListParagraph"/>
              <w:numPr>
                <w:ilvl w:val="0"/>
                <w:numId w:val="1"/>
              </w:numPr>
              <w:contextualSpacing/>
              <w:rPr>
                <w:rFonts w:ascii="Arial" w:hAnsi="Arial" w:cs="Arial"/>
                <w:color w:val="000000"/>
                <w:lang w:eastAsia="en-IE"/>
              </w:rPr>
            </w:pPr>
            <w:r w:rsidRPr="008C74C0">
              <w:rPr>
                <w:rFonts w:ascii="Arial" w:hAnsi="Arial" w:cs="Arial"/>
                <w:color w:val="000000"/>
                <w:lang w:eastAsia="en-IE"/>
              </w:rPr>
              <w:t>An ability to influence and negotiate effectively in furthering the objectives of the role</w:t>
            </w:r>
            <w:r w:rsidR="00A46BC7" w:rsidRPr="008C74C0">
              <w:rPr>
                <w:rFonts w:ascii="Arial" w:hAnsi="Arial" w:cs="Arial"/>
                <w:color w:val="000000"/>
                <w:lang w:eastAsia="en-IE"/>
              </w:rPr>
              <w:t>.</w:t>
            </w:r>
          </w:p>
          <w:p w14:paraId="6F2491FB" w14:textId="77777777" w:rsidR="009062E7" w:rsidRPr="008C74C0" w:rsidRDefault="009062E7" w:rsidP="008D33E3">
            <w:pPr>
              <w:numPr>
                <w:ilvl w:val="0"/>
                <w:numId w:val="1"/>
              </w:numPr>
              <w:rPr>
                <w:rStyle w:val="apple-converted-space"/>
                <w:rFonts w:ascii="Arial" w:hAnsi="Arial" w:cs="Arial"/>
                <w:color w:val="212121"/>
                <w:shd w:val="clear" w:color="auto" w:fill="FFFFFF"/>
              </w:rPr>
            </w:pPr>
            <w:r w:rsidRPr="008C74C0">
              <w:rPr>
                <w:rFonts w:ascii="Arial" w:hAnsi="Arial" w:cs="Arial"/>
                <w:color w:val="212121"/>
                <w:shd w:val="clear" w:color="auto" w:fill="FFFFFF"/>
              </w:rPr>
              <w:t>Encourages open and constructive discussions around work issues</w:t>
            </w:r>
            <w:r w:rsidR="00A46BC7" w:rsidRPr="008C74C0">
              <w:rPr>
                <w:rFonts w:ascii="Arial" w:hAnsi="Arial" w:cs="Arial"/>
                <w:color w:val="212121"/>
                <w:shd w:val="clear" w:color="auto" w:fill="FFFFFF"/>
              </w:rPr>
              <w:t>.</w:t>
            </w:r>
          </w:p>
          <w:p w14:paraId="6901479D" w14:textId="586B981E" w:rsidR="009062E7" w:rsidRPr="008C74C0" w:rsidRDefault="009062E7" w:rsidP="001A182D">
            <w:pPr>
              <w:rPr>
                <w:rFonts w:ascii="Arial" w:hAnsi="Arial" w:cs="Arial"/>
                <w:color w:val="000000"/>
              </w:rPr>
            </w:pPr>
          </w:p>
          <w:p w14:paraId="71252E92" w14:textId="5CF3C267" w:rsidR="009062E7" w:rsidRPr="008C74C0" w:rsidRDefault="009062E7" w:rsidP="001A182D">
            <w:pPr>
              <w:shd w:val="clear" w:color="auto" w:fill="FFFFFF"/>
              <w:rPr>
                <w:rFonts w:ascii="Arial" w:hAnsi="Arial" w:cs="Arial"/>
                <w:b/>
                <w:bCs/>
                <w:color w:val="000000"/>
                <w:lang w:eastAsia="en-IE"/>
              </w:rPr>
            </w:pPr>
            <w:r w:rsidRPr="008C74C0">
              <w:rPr>
                <w:rFonts w:ascii="Arial" w:hAnsi="Arial" w:cs="Arial"/>
                <w:b/>
                <w:bCs/>
                <w:color w:val="000000"/>
                <w:lang w:eastAsia="en-IE"/>
              </w:rPr>
              <w:t xml:space="preserve">Personal Commitment </w:t>
            </w:r>
            <w:r w:rsidR="00636E85">
              <w:rPr>
                <w:rFonts w:ascii="Arial" w:hAnsi="Arial" w:cs="Arial"/>
                <w:b/>
                <w:bCs/>
                <w:color w:val="000000"/>
                <w:lang w:eastAsia="en-IE"/>
              </w:rPr>
              <w:t>&amp;</w:t>
            </w:r>
            <w:r w:rsidR="00636E85" w:rsidRPr="008C74C0">
              <w:rPr>
                <w:rFonts w:ascii="Arial" w:hAnsi="Arial" w:cs="Arial"/>
                <w:b/>
                <w:bCs/>
                <w:color w:val="000000"/>
                <w:lang w:eastAsia="en-IE"/>
              </w:rPr>
              <w:t xml:space="preserve"> </w:t>
            </w:r>
            <w:r w:rsidRPr="008C74C0">
              <w:rPr>
                <w:rFonts w:ascii="Arial" w:hAnsi="Arial" w:cs="Arial"/>
                <w:b/>
                <w:bCs/>
                <w:color w:val="000000"/>
                <w:lang w:eastAsia="en-IE"/>
              </w:rPr>
              <w:t>Motivation</w:t>
            </w:r>
          </w:p>
          <w:p w14:paraId="3A787D64" w14:textId="77777777" w:rsidR="009062E7" w:rsidRPr="008C74C0" w:rsidRDefault="00A46BC7" w:rsidP="00636E85">
            <w:pPr>
              <w:shd w:val="clear" w:color="auto" w:fill="FFFFFF"/>
              <w:rPr>
                <w:rStyle w:val="apple-converted-space"/>
                <w:rFonts w:ascii="Arial" w:hAnsi="Arial" w:cs="Arial"/>
                <w:i/>
                <w:iCs/>
                <w:color w:val="212121"/>
                <w:shd w:val="clear" w:color="auto" w:fill="FFFFFF"/>
              </w:rPr>
            </w:pPr>
            <w:r w:rsidRPr="008C74C0">
              <w:rPr>
                <w:rFonts w:ascii="Arial" w:hAnsi="Arial" w:cs="Arial"/>
                <w:i/>
                <w:iCs/>
                <w:color w:val="212121"/>
                <w:shd w:val="clear" w:color="auto" w:fill="FFFFFF"/>
              </w:rPr>
              <w:t>Demonstrate</w:t>
            </w:r>
            <w:r w:rsidR="009062E7" w:rsidRPr="008C74C0">
              <w:rPr>
                <w:rFonts w:ascii="Arial" w:hAnsi="Arial" w:cs="Arial"/>
                <w:i/>
                <w:iCs/>
                <w:color w:val="212121"/>
                <w:shd w:val="clear" w:color="auto" w:fill="FFFFFF"/>
              </w:rPr>
              <w:t>:</w:t>
            </w:r>
          </w:p>
          <w:p w14:paraId="3B6F43F7" w14:textId="77777777" w:rsidR="009062E7" w:rsidRPr="008C74C0" w:rsidRDefault="009062E7" w:rsidP="008D33E3">
            <w:pPr>
              <w:numPr>
                <w:ilvl w:val="0"/>
                <w:numId w:val="1"/>
              </w:numPr>
              <w:shd w:val="clear" w:color="auto" w:fill="FFFFFF"/>
              <w:rPr>
                <w:rStyle w:val="apple-converted-space"/>
                <w:rFonts w:ascii="Arial" w:hAnsi="Arial" w:cs="Arial"/>
                <w:color w:val="212121"/>
                <w:shd w:val="clear" w:color="auto" w:fill="FFFFFF"/>
              </w:rPr>
            </w:pPr>
            <w:r w:rsidRPr="008C74C0">
              <w:rPr>
                <w:rFonts w:ascii="Arial" w:hAnsi="Arial" w:cs="Arial"/>
                <w:color w:val="212121"/>
                <w:shd w:val="clear" w:color="auto" w:fill="FFFFFF"/>
              </w:rPr>
              <w:t>Is self-motivated and shows a desire to continuously perform at a high level</w:t>
            </w:r>
            <w:r w:rsidR="00A46BC7" w:rsidRPr="008C74C0">
              <w:rPr>
                <w:rFonts w:ascii="Arial" w:hAnsi="Arial" w:cs="Arial"/>
                <w:color w:val="212121"/>
                <w:shd w:val="clear" w:color="auto" w:fill="FFFFFF"/>
              </w:rPr>
              <w:t>.</w:t>
            </w:r>
          </w:p>
          <w:p w14:paraId="368F1E04" w14:textId="77777777" w:rsidR="009062E7" w:rsidRPr="008C74C0" w:rsidRDefault="009062E7" w:rsidP="008D33E3">
            <w:pPr>
              <w:numPr>
                <w:ilvl w:val="0"/>
                <w:numId w:val="1"/>
              </w:numPr>
              <w:shd w:val="clear" w:color="auto" w:fill="FFFFFF"/>
              <w:rPr>
                <w:rStyle w:val="apple-converted-space"/>
                <w:rFonts w:ascii="Arial" w:hAnsi="Arial" w:cs="Arial"/>
                <w:color w:val="212121"/>
                <w:shd w:val="clear" w:color="auto" w:fill="FFFFFF"/>
              </w:rPr>
            </w:pPr>
            <w:r w:rsidRPr="008C74C0">
              <w:rPr>
                <w:rStyle w:val="apple-converted-space"/>
                <w:rFonts w:ascii="Arial" w:hAnsi="Arial" w:cs="Arial"/>
                <w:color w:val="212121"/>
                <w:shd w:val="clear" w:color="auto" w:fill="FFFFFF"/>
              </w:rPr>
              <w:t>T</w:t>
            </w:r>
            <w:r w:rsidRPr="008C74C0">
              <w:rPr>
                <w:rFonts w:ascii="Arial" w:hAnsi="Arial" w:cs="Arial"/>
                <w:color w:val="212121"/>
                <w:shd w:val="clear" w:color="auto" w:fill="FFFFFF"/>
              </w:rPr>
              <w:t>he ability to deal with challenging / difficult situations in a constructive fashion</w:t>
            </w:r>
            <w:r w:rsidR="00A46BC7" w:rsidRPr="008C74C0">
              <w:rPr>
                <w:rFonts w:ascii="Arial" w:hAnsi="Arial" w:cs="Arial"/>
                <w:color w:val="212121"/>
                <w:shd w:val="clear" w:color="auto" w:fill="FFFFFF"/>
              </w:rPr>
              <w:t>.</w:t>
            </w:r>
          </w:p>
          <w:p w14:paraId="47DC38A2" w14:textId="10C4A0A5" w:rsidR="00867DB1" w:rsidRPr="008C74C0" w:rsidRDefault="00867DB1" w:rsidP="008D33E3">
            <w:pPr>
              <w:numPr>
                <w:ilvl w:val="0"/>
                <w:numId w:val="1"/>
              </w:numPr>
              <w:shd w:val="clear" w:color="auto" w:fill="FFFFFF"/>
              <w:rPr>
                <w:rFonts w:ascii="Arial" w:hAnsi="Arial" w:cs="Arial"/>
                <w:color w:val="212121"/>
                <w:shd w:val="clear" w:color="auto" w:fill="FFFFFF"/>
              </w:rPr>
            </w:pPr>
            <w:r w:rsidRPr="008C74C0">
              <w:rPr>
                <w:rFonts w:ascii="Arial" w:hAnsi="Arial" w:cs="Arial"/>
                <w:color w:val="212121"/>
                <w:shd w:val="clear" w:color="auto" w:fill="FFFFFF"/>
              </w:rPr>
              <w:t xml:space="preserve">A willingness to learn from experience and identify opportunities for </w:t>
            </w:r>
            <w:r w:rsidR="00E15ACA" w:rsidRPr="008C74C0">
              <w:rPr>
                <w:rFonts w:ascii="Arial" w:hAnsi="Arial" w:cs="Arial"/>
                <w:color w:val="212121"/>
                <w:shd w:val="clear" w:color="auto" w:fill="FFFFFF"/>
              </w:rPr>
              <w:t>development</w:t>
            </w:r>
            <w:r w:rsidRPr="008C74C0">
              <w:rPr>
                <w:rFonts w:ascii="Arial" w:hAnsi="Arial" w:cs="Arial"/>
                <w:color w:val="212121"/>
                <w:shd w:val="clear" w:color="auto" w:fill="FFFFFF"/>
              </w:rPr>
              <w:t>.</w:t>
            </w:r>
          </w:p>
          <w:p w14:paraId="50381C6B" w14:textId="47CE13D9" w:rsidR="009062E7" w:rsidRPr="008C74C0" w:rsidRDefault="009062E7" w:rsidP="008D33E3">
            <w:pPr>
              <w:numPr>
                <w:ilvl w:val="0"/>
                <w:numId w:val="1"/>
              </w:numPr>
              <w:shd w:val="clear" w:color="auto" w:fill="FFFFFF"/>
              <w:rPr>
                <w:rFonts w:ascii="Arial" w:hAnsi="Arial" w:cs="Arial"/>
                <w:color w:val="212121"/>
                <w:shd w:val="clear" w:color="auto" w:fill="FFFFFF"/>
              </w:rPr>
            </w:pPr>
            <w:r w:rsidRPr="008C74C0">
              <w:rPr>
                <w:rFonts w:ascii="Arial" w:hAnsi="Arial" w:cs="Arial"/>
                <w:color w:val="212121"/>
                <w:shd w:val="clear" w:color="auto" w:fill="FFFFFF"/>
              </w:rPr>
              <w:t>Be capable of coping with competing demands without a diminution in performance</w:t>
            </w:r>
            <w:r w:rsidR="00A46BC7" w:rsidRPr="008C74C0">
              <w:rPr>
                <w:rFonts w:ascii="Arial" w:hAnsi="Arial" w:cs="Arial"/>
                <w:color w:val="212121"/>
                <w:shd w:val="clear" w:color="auto" w:fill="FFFFFF"/>
              </w:rPr>
              <w:t>.</w:t>
            </w:r>
          </w:p>
          <w:p w14:paraId="13A7056C" w14:textId="77777777" w:rsidR="009062E7" w:rsidRPr="008C74C0" w:rsidRDefault="009062E7" w:rsidP="008D33E3">
            <w:pPr>
              <w:pStyle w:val="ListParagraph"/>
              <w:numPr>
                <w:ilvl w:val="0"/>
                <w:numId w:val="1"/>
              </w:numPr>
              <w:shd w:val="clear" w:color="auto" w:fill="FFFFFF"/>
              <w:contextualSpacing/>
              <w:rPr>
                <w:rFonts w:ascii="Arial" w:hAnsi="Arial" w:cs="Arial"/>
                <w:color w:val="000000"/>
                <w:lang w:eastAsia="en-IE"/>
              </w:rPr>
            </w:pPr>
            <w:r w:rsidRPr="008C74C0">
              <w:rPr>
                <w:rFonts w:ascii="Arial" w:hAnsi="Arial" w:cs="Arial"/>
                <w:color w:val="000000"/>
                <w:lang w:eastAsia="en-IE"/>
              </w:rPr>
              <w:t>A patient / service user centred approach to provision of services</w:t>
            </w:r>
            <w:r w:rsidR="00A46BC7" w:rsidRPr="008C74C0">
              <w:rPr>
                <w:rFonts w:ascii="Arial" w:hAnsi="Arial" w:cs="Arial"/>
                <w:color w:val="000000"/>
                <w:lang w:eastAsia="en-IE"/>
              </w:rPr>
              <w:t>.</w:t>
            </w:r>
          </w:p>
          <w:p w14:paraId="0987BDD4" w14:textId="77777777" w:rsidR="009062E7" w:rsidRPr="008C74C0" w:rsidRDefault="009062E7" w:rsidP="008D33E3">
            <w:pPr>
              <w:pStyle w:val="ListParagraph"/>
              <w:numPr>
                <w:ilvl w:val="0"/>
                <w:numId w:val="1"/>
              </w:numPr>
              <w:shd w:val="clear" w:color="auto" w:fill="FFFFFF"/>
              <w:contextualSpacing/>
              <w:rPr>
                <w:rFonts w:ascii="Arial" w:hAnsi="Arial" w:cs="Arial"/>
                <w:color w:val="000000"/>
                <w:lang w:eastAsia="en-IE"/>
              </w:rPr>
            </w:pPr>
            <w:r w:rsidRPr="008C74C0">
              <w:rPr>
                <w:rFonts w:ascii="Arial" w:hAnsi="Arial" w:cs="Arial"/>
              </w:rPr>
              <w:t>A commitment to continuing professional development</w:t>
            </w:r>
            <w:r w:rsidR="00A46BC7" w:rsidRPr="008C74C0">
              <w:rPr>
                <w:rFonts w:ascii="Arial" w:hAnsi="Arial" w:cs="Arial"/>
              </w:rPr>
              <w:t>.</w:t>
            </w:r>
          </w:p>
          <w:p w14:paraId="016CAAA6" w14:textId="77777777" w:rsidR="00005F95" w:rsidRPr="008C74C0" w:rsidRDefault="009062E7" w:rsidP="008D33E3">
            <w:pPr>
              <w:pStyle w:val="ListParagraph"/>
              <w:numPr>
                <w:ilvl w:val="0"/>
                <w:numId w:val="1"/>
              </w:numPr>
              <w:shd w:val="clear" w:color="auto" w:fill="FFFFFF"/>
              <w:contextualSpacing/>
              <w:rPr>
                <w:rFonts w:ascii="Arial" w:hAnsi="Arial" w:cs="Arial"/>
                <w:color w:val="000000"/>
                <w:lang w:eastAsia="en-IE"/>
              </w:rPr>
            </w:pPr>
            <w:r w:rsidRPr="008C74C0">
              <w:rPr>
                <w:rFonts w:ascii="Arial" w:hAnsi="Arial" w:cs="Arial"/>
                <w:color w:val="000000"/>
              </w:rPr>
              <w:t>Demonstrably identifies with and is committed to the core values and ethos of the HSE and places a high emphasis on achieving standards of excellence</w:t>
            </w:r>
            <w:r w:rsidR="00A46BC7" w:rsidRPr="008C74C0">
              <w:rPr>
                <w:rFonts w:ascii="Arial" w:hAnsi="Arial" w:cs="Arial"/>
                <w:color w:val="000000"/>
              </w:rPr>
              <w:t>.</w:t>
            </w:r>
          </w:p>
          <w:p w14:paraId="4AF9DC03" w14:textId="29C77B3B" w:rsidR="00755575" w:rsidRPr="001A182D" w:rsidRDefault="00755575" w:rsidP="001A182D">
            <w:pPr>
              <w:shd w:val="clear" w:color="auto" w:fill="FFFFFF"/>
              <w:contextualSpacing/>
              <w:rPr>
                <w:rFonts w:ascii="Arial" w:hAnsi="Arial" w:cs="Arial"/>
                <w:color w:val="000000"/>
                <w:lang w:eastAsia="en-IE"/>
              </w:rPr>
            </w:pPr>
          </w:p>
        </w:tc>
      </w:tr>
      <w:tr w:rsidR="008D33E3" w:rsidRPr="008C74C0" w14:paraId="0A73221A" w14:textId="77777777" w:rsidTr="21A49F26">
        <w:tc>
          <w:tcPr>
            <w:tcW w:w="2364" w:type="dxa"/>
          </w:tcPr>
          <w:p w14:paraId="61FDD319" w14:textId="77777777" w:rsidR="008D33E3" w:rsidRPr="008C74C0" w:rsidRDefault="008D33E3" w:rsidP="008D33E3">
            <w:pPr>
              <w:rPr>
                <w:rFonts w:ascii="Arial" w:hAnsi="Arial" w:cs="Arial"/>
                <w:b/>
                <w:bCs/>
              </w:rPr>
            </w:pPr>
            <w:r w:rsidRPr="008C74C0">
              <w:rPr>
                <w:rFonts w:ascii="Arial" w:hAnsi="Arial" w:cs="Arial"/>
                <w:b/>
                <w:bCs/>
              </w:rPr>
              <w:lastRenderedPageBreak/>
              <w:t>Campaign Specific Selection Process</w:t>
            </w:r>
          </w:p>
          <w:p w14:paraId="61984504" w14:textId="77777777" w:rsidR="008D33E3" w:rsidRPr="008C74C0" w:rsidRDefault="008D33E3" w:rsidP="008D33E3">
            <w:pPr>
              <w:rPr>
                <w:rFonts w:ascii="Arial" w:hAnsi="Arial" w:cs="Arial"/>
                <w:b/>
                <w:bCs/>
              </w:rPr>
            </w:pPr>
          </w:p>
          <w:p w14:paraId="299C899D" w14:textId="77777777" w:rsidR="008D33E3" w:rsidRPr="008C74C0" w:rsidRDefault="008D33E3" w:rsidP="008D33E3">
            <w:pPr>
              <w:rPr>
                <w:rFonts w:ascii="Arial" w:hAnsi="Arial" w:cs="Arial"/>
                <w:b/>
                <w:bCs/>
              </w:rPr>
            </w:pPr>
            <w:r w:rsidRPr="008C74C0">
              <w:rPr>
                <w:rFonts w:ascii="Arial" w:hAnsi="Arial" w:cs="Arial"/>
                <w:b/>
                <w:bCs/>
              </w:rPr>
              <w:t>Ranking/Shortlisting / Interview</w:t>
            </w:r>
          </w:p>
        </w:tc>
        <w:tc>
          <w:tcPr>
            <w:tcW w:w="8252" w:type="dxa"/>
          </w:tcPr>
          <w:p w14:paraId="00B7BF80" w14:textId="77777777" w:rsidR="008D33E3" w:rsidRPr="008D33E3" w:rsidRDefault="008D33E3" w:rsidP="008D33E3">
            <w:pPr>
              <w:rPr>
                <w:rFonts w:ascii="Arial" w:hAnsi="Arial" w:cs="Arial"/>
              </w:rPr>
            </w:pPr>
            <w:r w:rsidRPr="008D33E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43A46A0" w14:textId="77777777" w:rsidR="008D33E3" w:rsidRPr="008D33E3" w:rsidRDefault="008D33E3" w:rsidP="008D33E3">
            <w:pPr>
              <w:rPr>
                <w:rFonts w:ascii="Arial" w:hAnsi="Arial" w:cs="Arial"/>
              </w:rPr>
            </w:pPr>
          </w:p>
          <w:p w14:paraId="6AB439A5" w14:textId="77777777" w:rsidR="008D33E3" w:rsidRPr="008D33E3" w:rsidRDefault="008D33E3" w:rsidP="008D33E3">
            <w:pPr>
              <w:rPr>
                <w:rFonts w:ascii="Arial" w:hAnsi="Arial" w:cs="Arial"/>
              </w:rPr>
            </w:pPr>
            <w:r w:rsidRPr="008D33E3">
              <w:rPr>
                <w:rFonts w:ascii="Arial" w:hAnsi="Arial" w:cs="Arial"/>
              </w:rPr>
              <w:t xml:space="preserve">Failure to include information regarding these requirements may result in you not progressing to the next stage of the selection process.  </w:t>
            </w:r>
          </w:p>
          <w:p w14:paraId="1F146C43" w14:textId="77777777" w:rsidR="008D33E3" w:rsidRPr="008D33E3" w:rsidRDefault="008D33E3" w:rsidP="008D33E3">
            <w:pPr>
              <w:rPr>
                <w:rFonts w:ascii="Arial" w:hAnsi="Arial" w:cs="Arial"/>
                <w:iCs/>
              </w:rPr>
            </w:pPr>
          </w:p>
          <w:p w14:paraId="6D8A0521" w14:textId="77777777" w:rsidR="008D33E3" w:rsidRPr="008D33E3" w:rsidRDefault="008D33E3" w:rsidP="008D33E3">
            <w:pPr>
              <w:rPr>
                <w:rFonts w:ascii="Arial" w:hAnsi="Arial" w:cs="Arial"/>
                <w:iCs/>
              </w:rPr>
            </w:pPr>
            <w:r w:rsidRPr="008D33E3">
              <w:rPr>
                <w:rFonts w:ascii="Arial" w:hAnsi="Arial" w:cs="Arial"/>
                <w:iCs/>
              </w:rPr>
              <w:t>Those successful at the ranking stage of this process, where applied, will be placed on an order of merit and will be called to interview in ‘bands’ depending on the service needs of the organisation.</w:t>
            </w:r>
          </w:p>
          <w:p w14:paraId="09512E8A" w14:textId="370F5E54" w:rsidR="008D33E3" w:rsidRPr="008D33E3" w:rsidRDefault="008D33E3" w:rsidP="008D33E3">
            <w:pPr>
              <w:rPr>
                <w:rFonts w:ascii="Arial" w:hAnsi="Arial" w:cs="Arial"/>
                <w:iCs/>
              </w:rPr>
            </w:pPr>
          </w:p>
        </w:tc>
      </w:tr>
      <w:tr w:rsidR="008D33E3" w:rsidRPr="008C74C0" w14:paraId="5C3B2179" w14:textId="77777777" w:rsidTr="21A49F26">
        <w:tc>
          <w:tcPr>
            <w:tcW w:w="2364" w:type="dxa"/>
          </w:tcPr>
          <w:p w14:paraId="7DEFFB3C" w14:textId="77777777" w:rsidR="008D33E3" w:rsidRPr="008C74C0" w:rsidRDefault="008D33E3" w:rsidP="008D33E3">
            <w:pPr>
              <w:rPr>
                <w:rFonts w:ascii="Arial" w:hAnsi="Arial" w:cs="Arial"/>
                <w:b/>
                <w:bCs/>
              </w:rPr>
            </w:pPr>
            <w:r w:rsidRPr="008C74C0">
              <w:rPr>
                <w:rFonts w:ascii="Arial" w:hAnsi="Arial" w:cs="Arial"/>
                <w:b/>
                <w:bCs/>
              </w:rPr>
              <w:t xml:space="preserve">Diversity, Equality and Inclusion </w:t>
            </w:r>
          </w:p>
          <w:p w14:paraId="7A862B0C" w14:textId="77777777" w:rsidR="008D33E3" w:rsidRPr="008C74C0" w:rsidRDefault="008D33E3" w:rsidP="008D33E3">
            <w:pPr>
              <w:rPr>
                <w:rFonts w:ascii="Arial" w:hAnsi="Arial" w:cs="Arial"/>
                <w:b/>
                <w:bCs/>
              </w:rPr>
            </w:pPr>
          </w:p>
        </w:tc>
        <w:tc>
          <w:tcPr>
            <w:tcW w:w="8252" w:type="dxa"/>
          </w:tcPr>
          <w:p w14:paraId="0A198DF1" w14:textId="77777777" w:rsidR="008D33E3" w:rsidRPr="008D33E3" w:rsidRDefault="008D33E3" w:rsidP="008D33E3">
            <w:pPr>
              <w:rPr>
                <w:rFonts w:ascii="Arial" w:hAnsi="Arial" w:cs="Arial"/>
                <w:iCs/>
              </w:rPr>
            </w:pPr>
            <w:r w:rsidRPr="008D33E3">
              <w:rPr>
                <w:rFonts w:ascii="Arial" w:hAnsi="Arial" w:cs="Arial"/>
                <w:iCs/>
              </w:rPr>
              <w:t>The HSE is an equal opportunities employer.</w:t>
            </w:r>
          </w:p>
          <w:p w14:paraId="11671592" w14:textId="77777777" w:rsidR="008D33E3" w:rsidRPr="008D33E3" w:rsidRDefault="008D33E3" w:rsidP="008D33E3">
            <w:pPr>
              <w:rPr>
                <w:rFonts w:ascii="Arial" w:hAnsi="Arial" w:cs="Arial"/>
                <w:color w:val="000000"/>
                <w:shd w:val="clear" w:color="auto" w:fill="FFFFFF"/>
              </w:rPr>
            </w:pPr>
          </w:p>
          <w:p w14:paraId="3AB32C4D" w14:textId="77777777" w:rsidR="008D33E3" w:rsidRPr="008D33E3" w:rsidRDefault="008D33E3" w:rsidP="008D33E3">
            <w:pPr>
              <w:rPr>
                <w:rFonts w:ascii="Arial" w:hAnsi="Arial" w:cs="Arial"/>
                <w:color w:val="000000"/>
                <w:shd w:val="clear" w:color="auto" w:fill="FFFFFF"/>
              </w:rPr>
            </w:pPr>
            <w:r w:rsidRPr="008D33E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6B74A89" w14:textId="77777777" w:rsidR="008D33E3" w:rsidRPr="008D33E3" w:rsidRDefault="008D33E3" w:rsidP="008D33E3">
            <w:pPr>
              <w:rPr>
                <w:rFonts w:ascii="Arial" w:hAnsi="Arial" w:cs="Arial"/>
                <w:color w:val="000000"/>
                <w:shd w:val="clear" w:color="auto" w:fill="FFFFFF"/>
              </w:rPr>
            </w:pPr>
          </w:p>
          <w:p w14:paraId="40B324F7" w14:textId="77777777" w:rsidR="008D33E3" w:rsidRPr="008D33E3" w:rsidRDefault="008D33E3" w:rsidP="008D33E3">
            <w:pPr>
              <w:rPr>
                <w:rFonts w:ascii="Arial" w:hAnsi="Arial" w:cs="Arial"/>
                <w:color w:val="000000"/>
                <w:shd w:val="clear" w:color="auto" w:fill="FFFFFF"/>
              </w:rPr>
            </w:pPr>
            <w:r w:rsidRPr="008D33E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39DDE3D" w14:textId="77777777" w:rsidR="008D33E3" w:rsidRPr="008D33E3" w:rsidRDefault="008D33E3" w:rsidP="008D33E3">
            <w:pPr>
              <w:rPr>
                <w:rFonts w:ascii="Arial" w:hAnsi="Arial" w:cs="Arial"/>
                <w:color w:val="000000"/>
                <w:shd w:val="clear" w:color="auto" w:fill="FFFFFF"/>
              </w:rPr>
            </w:pPr>
          </w:p>
          <w:p w14:paraId="4A63A114" w14:textId="77777777" w:rsidR="008D33E3" w:rsidRPr="008D33E3" w:rsidRDefault="008D33E3" w:rsidP="008D33E3">
            <w:pPr>
              <w:rPr>
                <w:rFonts w:ascii="Arial" w:hAnsi="Arial" w:cs="Arial"/>
                <w:color w:val="000000"/>
                <w:shd w:val="clear" w:color="auto" w:fill="FFFFFF"/>
              </w:rPr>
            </w:pPr>
            <w:r w:rsidRPr="008D33E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B274AB7" w14:textId="77777777" w:rsidR="008D33E3" w:rsidRPr="008D33E3" w:rsidRDefault="008D33E3" w:rsidP="008D33E3">
            <w:pPr>
              <w:rPr>
                <w:rFonts w:ascii="Arial" w:hAnsi="Arial" w:cs="Arial"/>
                <w:color w:val="000000"/>
                <w:shd w:val="clear" w:color="auto" w:fill="FFFFFF"/>
              </w:rPr>
            </w:pPr>
          </w:p>
          <w:p w14:paraId="5D6A2F23" w14:textId="77777777" w:rsidR="008D33E3" w:rsidRPr="008D33E3" w:rsidRDefault="008D33E3" w:rsidP="008D33E3">
            <w:pPr>
              <w:rPr>
                <w:rFonts w:ascii="Arial" w:hAnsi="Arial" w:cs="Arial"/>
              </w:rPr>
            </w:pPr>
            <w:r w:rsidRPr="008D33E3">
              <w:rPr>
                <w:rFonts w:ascii="Arial" w:hAnsi="Arial" w:cs="Arial"/>
              </w:rPr>
              <w:t xml:space="preserve">Read more about the HSE’s commitment to </w:t>
            </w:r>
            <w:hyperlink r:id="rId14" w:history="1">
              <w:r w:rsidRPr="008D33E3">
                <w:rPr>
                  <w:rStyle w:val="Hyperlink"/>
                  <w:rFonts w:ascii="Arial" w:hAnsi="Arial" w:cs="Arial"/>
                </w:rPr>
                <w:t>Diversity, Equality and Inclusion</w:t>
              </w:r>
            </w:hyperlink>
            <w:r w:rsidRPr="008D33E3">
              <w:rPr>
                <w:rFonts w:ascii="Arial" w:hAnsi="Arial" w:cs="Arial"/>
              </w:rPr>
              <w:t xml:space="preserve"> </w:t>
            </w:r>
          </w:p>
          <w:p w14:paraId="736747D1" w14:textId="12613A89" w:rsidR="008D33E3" w:rsidRPr="008D33E3" w:rsidRDefault="008D33E3" w:rsidP="008D33E3">
            <w:pPr>
              <w:rPr>
                <w:rFonts w:ascii="Arial" w:hAnsi="Arial" w:cs="Arial"/>
              </w:rPr>
            </w:pPr>
          </w:p>
        </w:tc>
      </w:tr>
      <w:tr w:rsidR="008D33E3" w:rsidRPr="008C74C0" w14:paraId="44B4287F" w14:textId="77777777" w:rsidTr="21A49F26">
        <w:tc>
          <w:tcPr>
            <w:tcW w:w="2364" w:type="dxa"/>
          </w:tcPr>
          <w:p w14:paraId="6380053B" w14:textId="77777777" w:rsidR="008D33E3" w:rsidRPr="008C74C0" w:rsidRDefault="008D33E3" w:rsidP="008D33E3">
            <w:pPr>
              <w:rPr>
                <w:rFonts w:ascii="Arial" w:hAnsi="Arial" w:cs="Arial"/>
                <w:b/>
                <w:bCs/>
              </w:rPr>
            </w:pPr>
            <w:r w:rsidRPr="008C74C0">
              <w:rPr>
                <w:rFonts w:ascii="Arial" w:hAnsi="Arial" w:cs="Arial"/>
                <w:b/>
                <w:bCs/>
              </w:rPr>
              <w:lastRenderedPageBreak/>
              <w:t>Code of Practice</w:t>
            </w:r>
          </w:p>
        </w:tc>
        <w:tc>
          <w:tcPr>
            <w:tcW w:w="8252" w:type="dxa"/>
          </w:tcPr>
          <w:p w14:paraId="6AEB8ED0" w14:textId="77777777" w:rsidR="008D33E3" w:rsidRPr="008D33E3" w:rsidRDefault="008D33E3" w:rsidP="008D33E3">
            <w:pPr>
              <w:rPr>
                <w:rFonts w:ascii="Arial" w:hAnsi="Arial" w:cs="Arial"/>
                <w:lang w:val="en-IE" w:eastAsia="en-US"/>
              </w:rPr>
            </w:pPr>
            <w:r w:rsidRPr="008D33E3">
              <w:rPr>
                <w:rFonts w:ascii="Arial" w:hAnsi="Arial" w:cs="Arial"/>
              </w:rPr>
              <w:t>The Health Service Executive</w:t>
            </w:r>
            <w:r w:rsidRPr="008D33E3">
              <w:rPr>
                <w:rFonts w:ascii="Arial" w:hAnsi="Arial" w:cs="Arial"/>
                <w:color w:val="FF0000"/>
              </w:rPr>
              <w:t xml:space="preserve"> </w:t>
            </w:r>
            <w:r w:rsidRPr="008D33E3">
              <w:rPr>
                <w:rFonts w:ascii="Arial" w:hAnsi="Arial" w:cs="Arial"/>
              </w:rPr>
              <w:t>will run this campaign in compliance with the Code of Practice prepared by the Commission for Public Service Appointments (CPSA).</w:t>
            </w:r>
          </w:p>
          <w:p w14:paraId="69D2B793" w14:textId="77777777" w:rsidR="008D33E3" w:rsidRPr="008D33E3" w:rsidRDefault="008D33E3" w:rsidP="008D33E3">
            <w:pPr>
              <w:rPr>
                <w:rFonts w:ascii="Arial" w:hAnsi="Arial" w:cs="Arial"/>
              </w:rPr>
            </w:pPr>
          </w:p>
          <w:p w14:paraId="53D95F8A" w14:textId="77777777" w:rsidR="008D33E3" w:rsidRPr="008D33E3" w:rsidRDefault="008D33E3" w:rsidP="008D33E3">
            <w:pPr>
              <w:shd w:val="clear" w:color="auto" w:fill="FFFFFF"/>
              <w:spacing w:line="276" w:lineRule="auto"/>
              <w:rPr>
                <w:rFonts w:ascii="Arial" w:hAnsi="Arial" w:cs="Arial"/>
                <w:color w:val="333333"/>
                <w:lang w:val="en-IE" w:eastAsia="en-IE"/>
              </w:rPr>
            </w:pPr>
            <w:r w:rsidRPr="008D33E3">
              <w:rPr>
                <w:rFonts w:ascii="Arial" w:hAnsi="Arial" w:cs="Arial"/>
              </w:rPr>
              <w:t xml:space="preserve">The CPSA is responsible for </w:t>
            </w:r>
            <w:r w:rsidRPr="008D33E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5330281" w14:textId="77777777" w:rsidR="008D33E3" w:rsidRPr="008D33E3" w:rsidRDefault="008D33E3" w:rsidP="008D33E3">
            <w:pPr>
              <w:ind w:firstLine="720"/>
              <w:rPr>
                <w:rFonts w:ascii="Arial" w:hAnsi="Arial" w:cs="Arial"/>
              </w:rPr>
            </w:pPr>
          </w:p>
          <w:p w14:paraId="20F3F2BF" w14:textId="77777777" w:rsidR="008D33E3" w:rsidRPr="008D33E3" w:rsidRDefault="008D33E3" w:rsidP="008D33E3">
            <w:pPr>
              <w:rPr>
                <w:rFonts w:ascii="Arial" w:hAnsi="Arial" w:cs="Arial"/>
                <w:lang w:val="en-IE" w:eastAsia="en-US"/>
              </w:rPr>
            </w:pPr>
            <w:r w:rsidRPr="008D33E3">
              <w:rPr>
                <w:rFonts w:ascii="Arial" w:hAnsi="Arial" w:cs="Arial"/>
              </w:rPr>
              <w:t xml:space="preserve">Read the </w:t>
            </w:r>
            <w:hyperlink r:id="rId15" w:history="1">
              <w:r w:rsidRPr="008D33E3">
                <w:rPr>
                  <w:rStyle w:val="Hyperlink"/>
                  <w:rFonts w:ascii="Arial" w:hAnsi="Arial" w:cs="Arial"/>
                </w:rPr>
                <w:t>CPSA Code of Practice</w:t>
              </w:r>
            </w:hyperlink>
            <w:r w:rsidRPr="008D33E3">
              <w:rPr>
                <w:rFonts w:ascii="Arial" w:hAnsi="Arial" w:cs="Arial"/>
              </w:rPr>
              <w:t xml:space="preserve">. </w:t>
            </w:r>
          </w:p>
          <w:p w14:paraId="05AC793F" w14:textId="77777777" w:rsidR="008D33E3" w:rsidRPr="008D33E3" w:rsidRDefault="008D33E3" w:rsidP="008D33E3">
            <w:pPr>
              <w:rPr>
                <w:rFonts w:ascii="Arial" w:hAnsi="Arial" w:cs="Arial"/>
              </w:rPr>
            </w:pPr>
          </w:p>
        </w:tc>
      </w:tr>
      <w:tr w:rsidR="00005F95" w:rsidRPr="008C74C0" w14:paraId="7A9B5F4F" w14:textId="77777777" w:rsidTr="21A49F26">
        <w:tc>
          <w:tcPr>
            <w:tcW w:w="10616" w:type="dxa"/>
            <w:gridSpan w:val="2"/>
          </w:tcPr>
          <w:p w14:paraId="4E827C55" w14:textId="17F91B6B" w:rsidR="00005F95" w:rsidRPr="008C74C0" w:rsidRDefault="00005F95" w:rsidP="00636E85">
            <w:pPr>
              <w:rPr>
                <w:rFonts w:ascii="Arial" w:hAnsi="Arial" w:cs="Arial"/>
              </w:rPr>
            </w:pPr>
            <w:r w:rsidRPr="008C74C0">
              <w:rPr>
                <w:rFonts w:ascii="Arial" w:hAnsi="Arial" w:cs="Arial"/>
              </w:rPr>
              <w:t xml:space="preserve">The reform programme outlined for the Health Services may impact on this role and as structures change the job </w:t>
            </w:r>
            <w:r w:rsidR="008D33E3">
              <w:rPr>
                <w:rFonts w:ascii="Arial" w:hAnsi="Arial" w:cs="Arial"/>
              </w:rPr>
              <w:t>specification</w:t>
            </w:r>
            <w:r w:rsidRPr="008C74C0">
              <w:rPr>
                <w:rFonts w:ascii="Arial" w:hAnsi="Arial" w:cs="Arial"/>
              </w:rPr>
              <w:t xml:space="preserve"> may be reviewed.</w:t>
            </w:r>
          </w:p>
          <w:p w14:paraId="7EE8ADCE" w14:textId="77777777" w:rsidR="00005F95" w:rsidRPr="008C74C0" w:rsidRDefault="00005F95" w:rsidP="00636E85">
            <w:pPr>
              <w:rPr>
                <w:rFonts w:ascii="Arial" w:hAnsi="Arial" w:cs="Arial"/>
              </w:rPr>
            </w:pPr>
          </w:p>
          <w:p w14:paraId="3F60AB60" w14:textId="7164EB37" w:rsidR="00005F95" w:rsidRPr="008C74C0" w:rsidRDefault="00005F95" w:rsidP="00636E85">
            <w:pPr>
              <w:rPr>
                <w:rFonts w:ascii="Arial" w:hAnsi="Arial" w:cs="Arial"/>
              </w:rPr>
            </w:pPr>
            <w:r w:rsidRPr="008C74C0">
              <w:rPr>
                <w:rFonts w:ascii="Arial" w:hAnsi="Arial" w:cs="Arial"/>
              </w:rPr>
              <w:t xml:space="preserve">This job </w:t>
            </w:r>
            <w:r w:rsidR="008D33E3">
              <w:rPr>
                <w:rFonts w:ascii="Arial" w:hAnsi="Arial" w:cs="Arial"/>
              </w:rPr>
              <w:t>specification</w:t>
            </w:r>
            <w:r w:rsidRPr="008C74C0">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6506C7A6" w14:textId="5BBC1036" w:rsidR="00A36C38" w:rsidRPr="008C74C0" w:rsidRDefault="00A36C38" w:rsidP="001A182D">
      <w:pPr>
        <w:rPr>
          <w:rFonts w:ascii="Arial" w:hAnsi="Arial" w:cs="Arial"/>
        </w:rPr>
      </w:pPr>
      <w:r w:rsidRPr="008C74C0">
        <w:rPr>
          <w:rFonts w:ascii="Arial" w:hAnsi="Arial" w:cs="Arial"/>
          <w:b/>
        </w:rPr>
        <w:br w:type="page"/>
      </w:r>
      <w:r w:rsidR="00BA3F81">
        <w:rPr>
          <w:rFonts w:ascii="Arial" w:hAnsi="Arial" w:cs="Arial"/>
          <w:noProof/>
        </w:rPr>
        <w:lastRenderedPageBreak/>
        <w:pict w14:anchorId="670EC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A picture containing text, light&#10;&#10;Description automatically generated" style="position:absolute;margin-left:-42pt;margin-top:0;width:1in;height:61.5pt;z-index:251665408;mso-position-horizontal-relative:text;mso-position-vertical-relative:text">
            <v:imagedata r:id="rId16" o:title="image007"/>
            <w10:wrap type="square" side="right"/>
          </v:shape>
        </w:pict>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874E7D" w:rsidRPr="008C74C0">
        <w:rPr>
          <w:rFonts w:ascii="Arial" w:hAnsi="Arial" w:cs="Arial"/>
          <w:lang w:eastAsia="en-IE"/>
        </w:rPr>
        <w:fldChar w:fldCharType="begin"/>
      </w:r>
      <w:r w:rsidR="00874E7D" w:rsidRPr="008C74C0">
        <w:rPr>
          <w:rFonts w:ascii="Arial" w:hAnsi="Arial" w:cs="Arial"/>
          <w:lang w:eastAsia="en-IE"/>
        </w:rPr>
        <w:instrText xml:space="preserve"> INCLUDEPICTURE  "cid:image007.png@01D7F273.8CEDBB30" \* MERGEFORMATINET </w:instrText>
      </w:r>
      <w:r w:rsidR="00874E7D" w:rsidRPr="008C74C0">
        <w:rPr>
          <w:rFonts w:ascii="Arial" w:hAnsi="Arial" w:cs="Arial"/>
          <w:lang w:eastAsia="en-IE"/>
        </w:rPr>
        <w:fldChar w:fldCharType="separate"/>
      </w:r>
      <w:r w:rsidR="008F6B60" w:rsidRPr="008C74C0">
        <w:rPr>
          <w:rFonts w:ascii="Arial" w:hAnsi="Arial" w:cs="Arial"/>
          <w:lang w:eastAsia="en-IE"/>
        </w:rPr>
        <w:fldChar w:fldCharType="begin"/>
      </w:r>
      <w:r w:rsidR="008F6B60" w:rsidRPr="008C74C0">
        <w:rPr>
          <w:rFonts w:ascii="Arial" w:hAnsi="Arial" w:cs="Arial"/>
          <w:lang w:eastAsia="en-IE"/>
        </w:rPr>
        <w:instrText xml:space="preserve"> INCLUDEPICTURE  "cid:image007.png@01D7F273.8CEDBB30" \* MERGEFORMATINET </w:instrText>
      </w:r>
      <w:r w:rsidR="008F6B60" w:rsidRPr="008C74C0">
        <w:rPr>
          <w:rFonts w:ascii="Arial" w:hAnsi="Arial" w:cs="Arial"/>
          <w:lang w:eastAsia="en-IE"/>
        </w:rPr>
        <w:fldChar w:fldCharType="separate"/>
      </w:r>
      <w:r w:rsidR="00F67856" w:rsidRPr="008C74C0">
        <w:rPr>
          <w:rFonts w:ascii="Arial" w:hAnsi="Arial" w:cs="Arial"/>
          <w:lang w:eastAsia="en-IE"/>
        </w:rPr>
        <w:fldChar w:fldCharType="begin"/>
      </w:r>
      <w:r w:rsidR="00F67856" w:rsidRPr="008C74C0">
        <w:rPr>
          <w:rFonts w:ascii="Arial" w:hAnsi="Arial" w:cs="Arial"/>
          <w:lang w:eastAsia="en-IE"/>
        </w:rPr>
        <w:instrText xml:space="preserve"> INCLUDEPICTURE  "cid:image007.png@01D7F273.8CEDBB30" \* MERGEFORMATINET </w:instrText>
      </w:r>
      <w:r w:rsidR="00F67856" w:rsidRPr="008C74C0">
        <w:rPr>
          <w:rFonts w:ascii="Arial" w:hAnsi="Arial" w:cs="Arial"/>
          <w:lang w:eastAsia="en-IE"/>
        </w:rPr>
        <w:fldChar w:fldCharType="separate"/>
      </w:r>
      <w:r w:rsidR="009D6E8F" w:rsidRPr="008C74C0">
        <w:rPr>
          <w:rFonts w:ascii="Arial" w:hAnsi="Arial" w:cs="Arial"/>
          <w:lang w:eastAsia="en-IE"/>
        </w:rPr>
        <w:fldChar w:fldCharType="begin"/>
      </w:r>
      <w:r w:rsidR="009D6E8F" w:rsidRPr="008C74C0">
        <w:rPr>
          <w:rFonts w:ascii="Arial" w:hAnsi="Arial" w:cs="Arial"/>
          <w:lang w:eastAsia="en-IE"/>
        </w:rPr>
        <w:instrText xml:space="preserve"> INCLUDEPICTURE  "cid:image007.png@01D7F273.8CEDBB30" \* MERGEFORMATINET </w:instrText>
      </w:r>
      <w:r w:rsidR="009D6E8F" w:rsidRPr="008C74C0">
        <w:rPr>
          <w:rFonts w:ascii="Arial" w:hAnsi="Arial" w:cs="Arial"/>
          <w:lang w:eastAsia="en-IE"/>
        </w:rPr>
        <w:fldChar w:fldCharType="separate"/>
      </w:r>
      <w:r w:rsidR="004A2654" w:rsidRPr="008C74C0">
        <w:rPr>
          <w:rFonts w:ascii="Arial" w:hAnsi="Arial" w:cs="Arial"/>
          <w:lang w:eastAsia="en-IE"/>
        </w:rPr>
        <w:fldChar w:fldCharType="begin"/>
      </w:r>
      <w:r w:rsidR="004A2654" w:rsidRPr="008C74C0">
        <w:rPr>
          <w:rFonts w:ascii="Arial" w:hAnsi="Arial" w:cs="Arial"/>
          <w:lang w:eastAsia="en-IE"/>
        </w:rPr>
        <w:instrText xml:space="preserve"> INCLUDEPICTURE  "cid:image007.png@01D7F273.8CEDBB30" \* MERGEFORMATINET </w:instrText>
      </w:r>
      <w:r w:rsidR="004A2654" w:rsidRPr="008C74C0">
        <w:rPr>
          <w:rFonts w:ascii="Arial" w:hAnsi="Arial" w:cs="Arial"/>
          <w:lang w:eastAsia="en-IE"/>
        </w:rPr>
        <w:fldChar w:fldCharType="separate"/>
      </w:r>
      <w:r w:rsidR="0061104C" w:rsidRPr="008C74C0">
        <w:rPr>
          <w:rFonts w:ascii="Arial" w:hAnsi="Arial" w:cs="Arial"/>
          <w:lang w:eastAsia="en-IE"/>
        </w:rPr>
        <w:fldChar w:fldCharType="begin"/>
      </w:r>
      <w:r w:rsidR="0061104C" w:rsidRPr="008C74C0">
        <w:rPr>
          <w:rFonts w:ascii="Arial" w:hAnsi="Arial" w:cs="Arial"/>
          <w:lang w:eastAsia="en-IE"/>
        </w:rPr>
        <w:instrText xml:space="preserve"> INCLUDEPICTURE  "cid:image007.png@01D7F273.8CEDBB30" \* MERGEFORMATINET </w:instrText>
      </w:r>
      <w:r w:rsidR="0061104C" w:rsidRPr="008C74C0">
        <w:rPr>
          <w:rFonts w:ascii="Arial" w:hAnsi="Arial" w:cs="Arial"/>
          <w:lang w:eastAsia="en-IE"/>
        </w:rPr>
        <w:fldChar w:fldCharType="separate"/>
      </w:r>
      <w:r w:rsidR="00793560" w:rsidRPr="008C74C0">
        <w:rPr>
          <w:rFonts w:ascii="Arial" w:hAnsi="Arial" w:cs="Arial"/>
          <w:lang w:eastAsia="en-IE"/>
        </w:rPr>
        <w:fldChar w:fldCharType="begin"/>
      </w:r>
      <w:r w:rsidR="00793560" w:rsidRPr="008C74C0">
        <w:rPr>
          <w:rFonts w:ascii="Arial" w:hAnsi="Arial" w:cs="Arial"/>
          <w:lang w:eastAsia="en-IE"/>
        </w:rPr>
        <w:instrText xml:space="preserve"> INCLUDEPICTURE  "cid:image007.png@01D7F273.8CEDBB30" \* MERGEFORMATINET </w:instrText>
      </w:r>
      <w:r w:rsidR="00793560" w:rsidRPr="008C74C0">
        <w:rPr>
          <w:rFonts w:ascii="Arial" w:hAnsi="Arial" w:cs="Arial"/>
          <w:lang w:eastAsia="en-IE"/>
        </w:rPr>
        <w:fldChar w:fldCharType="separate"/>
      </w:r>
      <w:r w:rsidR="0071594F" w:rsidRPr="008C74C0">
        <w:rPr>
          <w:rFonts w:ascii="Arial" w:hAnsi="Arial" w:cs="Arial"/>
          <w:lang w:eastAsia="en-IE"/>
        </w:rPr>
        <w:fldChar w:fldCharType="begin"/>
      </w:r>
      <w:r w:rsidR="0071594F" w:rsidRPr="008C74C0">
        <w:rPr>
          <w:rFonts w:ascii="Arial" w:hAnsi="Arial" w:cs="Arial"/>
          <w:lang w:eastAsia="en-IE"/>
        </w:rPr>
        <w:instrText xml:space="preserve"> INCLUDEPICTURE  "cid:image007.png@01D7F273.8CEDBB30" \* MERGEFORMATINET </w:instrText>
      </w:r>
      <w:r w:rsidR="0071594F" w:rsidRPr="008C74C0">
        <w:rPr>
          <w:rFonts w:ascii="Arial" w:hAnsi="Arial" w:cs="Arial"/>
          <w:lang w:eastAsia="en-IE"/>
        </w:rPr>
        <w:fldChar w:fldCharType="separate"/>
      </w:r>
      <w:r w:rsidR="008861F3" w:rsidRPr="008C74C0">
        <w:rPr>
          <w:rFonts w:ascii="Arial" w:hAnsi="Arial" w:cs="Arial"/>
          <w:lang w:eastAsia="en-IE"/>
        </w:rPr>
        <w:fldChar w:fldCharType="begin"/>
      </w:r>
      <w:r w:rsidR="008861F3" w:rsidRPr="008C74C0">
        <w:rPr>
          <w:rFonts w:ascii="Arial" w:hAnsi="Arial" w:cs="Arial"/>
          <w:lang w:eastAsia="en-IE"/>
        </w:rPr>
        <w:instrText xml:space="preserve"> INCLUDEPICTURE  "cid:image007.png@01D7F273.8CEDBB30" \* MERGEFORMATINET </w:instrText>
      </w:r>
      <w:r w:rsidR="008861F3" w:rsidRPr="008C74C0">
        <w:rPr>
          <w:rFonts w:ascii="Arial" w:hAnsi="Arial" w:cs="Arial"/>
          <w:lang w:eastAsia="en-IE"/>
        </w:rPr>
        <w:fldChar w:fldCharType="separate"/>
      </w:r>
      <w:r w:rsidR="00E92FFC" w:rsidRPr="008C74C0">
        <w:rPr>
          <w:rFonts w:ascii="Arial" w:hAnsi="Arial" w:cs="Arial"/>
          <w:lang w:eastAsia="en-IE"/>
        </w:rPr>
        <w:fldChar w:fldCharType="begin"/>
      </w:r>
      <w:r w:rsidR="00E92FFC" w:rsidRPr="008C74C0">
        <w:rPr>
          <w:rFonts w:ascii="Arial" w:hAnsi="Arial" w:cs="Arial"/>
          <w:lang w:eastAsia="en-IE"/>
        </w:rPr>
        <w:instrText xml:space="preserve"> INCLUDEPICTURE  "cid:image007.png@01D7F273.8CEDBB30" \* MERGEFORMATINET </w:instrText>
      </w:r>
      <w:r w:rsidR="00E92FFC" w:rsidRPr="008C74C0">
        <w:rPr>
          <w:rFonts w:ascii="Arial" w:hAnsi="Arial" w:cs="Arial"/>
          <w:lang w:eastAsia="en-IE"/>
        </w:rPr>
        <w:fldChar w:fldCharType="separate"/>
      </w:r>
      <w:r w:rsidR="005503EE" w:rsidRPr="008C74C0">
        <w:rPr>
          <w:rFonts w:ascii="Arial" w:hAnsi="Arial" w:cs="Arial"/>
          <w:lang w:eastAsia="en-IE"/>
        </w:rPr>
        <w:fldChar w:fldCharType="begin"/>
      </w:r>
      <w:r w:rsidR="005503EE" w:rsidRPr="008C74C0">
        <w:rPr>
          <w:rFonts w:ascii="Arial" w:hAnsi="Arial" w:cs="Arial"/>
          <w:lang w:eastAsia="en-IE"/>
        </w:rPr>
        <w:instrText xml:space="preserve"> INCLUDEPICTURE  "cid:image007.png@01D7F273.8CEDBB30" \* MERGEFORMATINET </w:instrText>
      </w:r>
      <w:r w:rsidR="005503EE" w:rsidRPr="008C74C0">
        <w:rPr>
          <w:rFonts w:ascii="Arial" w:hAnsi="Arial" w:cs="Arial"/>
          <w:lang w:eastAsia="en-IE"/>
        </w:rPr>
        <w:fldChar w:fldCharType="separate"/>
      </w:r>
      <w:r w:rsidR="00182E5F" w:rsidRPr="008C74C0">
        <w:rPr>
          <w:rFonts w:ascii="Arial" w:hAnsi="Arial" w:cs="Arial"/>
          <w:lang w:eastAsia="en-IE"/>
        </w:rPr>
        <w:fldChar w:fldCharType="begin"/>
      </w:r>
      <w:r w:rsidR="00182E5F" w:rsidRPr="008C74C0">
        <w:rPr>
          <w:rFonts w:ascii="Arial" w:hAnsi="Arial" w:cs="Arial"/>
          <w:lang w:eastAsia="en-IE"/>
        </w:rPr>
        <w:instrText xml:space="preserve"> INCLUDEPICTURE  "cid:image007.png@01D7F273.8CEDBB30" \* MERGEFORMATINET </w:instrText>
      </w:r>
      <w:r w:rsidR="00182E5F" w:rsidRPr="008C74C0">
        <w:rPr>
          <w:rFonts w:ascii="Arial" w:hAnsi="Arial" w:cs="Arial"/>
          <w:lang w:eastAsia="en-IE"/>
        </w:rPr>
        <w:fldChar w:fldCharType="separate"/>
      </w:r>
      <w:r w:rsidR="00787A08" w:rsidRPr="008C74C0">
        <w:rPr>
          <w:rFonts w:ascii="Arial" w:hAnsi="Arial" w:cs="Arial"/>
          <w:lang w:eastAsia="en-IE"/>
        </w:rPr>
        <w:fldChar w:fldCharType="begin"/>
      </w:r>
      <w:r w:rsidR="00787A08" w:rsidRPr="008C74C0">
        <w:rPr>
          <w:rFonts w:ascii="Arial" w:hAnsi="Arial" w:cs="Arial"/>
          <w:lang w:eastAsia="en-IE"/>
        </w:rPr>
        <w:instrText xml:space="preserve"> INCLUDEPICTURE  "cid:image007.png@01D7F273.8CEDBB30" \* MERGEFORMATINET </w:instrText>
      </w:r>
      <w:r w:rsidR="00787A08" w:rsidRPr="008C74C0">
        <w:rPr>
          <w:rFonts w:ascii="Arial" w:hAnsi="Arial" w:cs="Arial"/>
          <w:lang w:eastAsia="en-IE"/>
        </w:rPr>
        <w:fldChar w:fldCharType="separate"/>
      </w:r>
      <w:r w:rsidR="009A7759" w:rsidRPr="008C74C0">
        <w:rPr>
          <w:rFonts w:ascii="Arial" w:hAnsi="Arial" w:cs="Arial"/>
          <w:lang w:eastAsia="en-IE"/>
        </w:rPr>
        <w:fldChar w:fldCharType="begin"/>
      </w:r>
      <w:r w:rsidR="009A7759" w:rsidRPr="008C74C0">
        <w:rPr>
          <w:rFonts w:ascii="Arial" w:hAnsi="Arial" w:cs="Arial"/>
          <w:lang w:eastAsia="en-IE"/>
        </w:rPr>
        <w:instrText xml:space="preserve"> INCLUDEPICTURE  "cid:image007.png@01D7F273.8CEDBB30" \* MERGEFORMATINET </w:instrText>
      </w:r>
      <w:r w:rsidR="009A7759" w:rsidRPr="008C74C0">
        <w:rPr>
          <w:rFonts w:ascii="Arial" w:hAnsi="Arial" w:cs="Arial"/>
          <w:lang w:eastAsia="en-IE"/>
        </w:rPr>
        <w:fldChar w:fldCharType="separate"/>
      </w:r>
      <w:r w:rsidR="005770BD" w:rsidRPr="008C74C0">
        <w:rPr>
          <w:rFonts w:ascii="Arial" w:hAnsi="Arial" w:cs="Arial"/>
          <w:lang w:eastAsia="en-IE"/>
        </w:rPr>
        <w:fldChar w:fldCharType="begin"/>
      </w:r>
      <w:r w:rsidR="005770BD" w:rsidRPr="008C74C0">
        <w:rPr>
          <w:rFonts w:ascii="Arial" w:hAnsi="Arial" w:cs="Arial"/>
          <w:lang w:eastAsia="en-IE"/>
        </w:rPr>
        <w:instrText xml:space="preserve"> INCLUDEPICTURE  "cid:image007.png@01D7F273.8CEDBB30" \* MERGEFORMATINET </w:instrText>
      </w:r>
      <w:r w:rsidR="005770BD" w:rsidRPr="008C74C0">
        <w:rPr>
          <w:rFonts w:ascii="Arial" w:hAnsi="Arial" w:cs="Arial"/>
          <w:lang w:eastAsia="en-IE"/>
        </w:rPr>
        <w:fldChar w:fldCharType="separate"/>
      </w:r>
      <w:r w:rsidR="00F4132F" w:rsidRPr="008C74C0">
        <w:rPr>
          <w:rFonts w:ascii="Arial" w:hAnsi="Arial" w:cs="Arial"/>
          <w:lang w:eastAsia="en-IE"/>
        </w:rPr>
        <w:fldChar w:fldCharType="begin"/>
      </w:r>
      <w:r w:rsidR="00F4132F" w:rsidRPr="008C74C0">
        <w:rPr>
          <w:rFonts w:ascii="Arial" w:hAnsi="Arial" w:cs="Arial"/>
          <w:lang w:eastAsia="en-IE"/>
        </w:rPr>
        <w:instrText xml:space="preserve"> INCLUDEPICTURE  "cid:image007.png@01D7F273.8CEDBB30" \* MERGEFORMATINET </w:instrText>
      </w:r>
      <w:r w:rsidR="00F4132F" w:rsidRPr="008C74C0">
        <w:rPr>
          <w:rFonts w:ascii="Arial" w:hAnsi="Arial" w:cs="Arial"/>
          <w:lang w:eastAsia="en-IE"/>
        </w:rPr>
        <w:fldChar w:fldCharType="separate"/>
      </w:r>
      <w:r w:rsidR="00271AF1" w:rsidRPr="008C74C0">
        <w:rPr>
          <w:rFonts w:ascii="Arial" w:hAnsi="Arial" w:cs="Arial"/>
          <w:lang w:eastAsia="en-IE"/>
        </w:rPr>
        <w:fldChar w:fldCharType="begin"/>
      </w:r>
      <w:r w:rsidR="00271AF1" w:rsidRPr="008C74C0">
        <w:rPr>
          <w:rFonts w:ascii="Arial" w:hAnsi="Arial" w:cs="Arial"/>
          <w:lang w:eastAsia="en-IE"/>
        </w:rPr>
        <w:instrText xml:space="preserve"> INCLUDEPICTURE  "cid:image007.png@01D7F273.8CEDBB30" \* MERGEFORMATINET </w:instrText>
      </w:r>
      <w:r w:rsidR="00271AF1" w:rsidRPr="008C74C0">
        <w:rPr>
          <w:rFonts w:ascii="Arial" w:hAnsi="Arial" w:cs="Arial"/>
          <w:lang w:eastAsia="en-IE"/>
        </w:rPr>
        <w:fldChar w:fldCharType="separate"/>
      </w:r>
      <w:r w:rsidR="00DE5365" w:rsidRPr="008C74C0">
        <w:rPr>
          <w:rFonts w:ascii="Arial" w:hAnsi="Arial" w:cs="Arial"/>
          <w:lang w:eastAsia="en-IE"/>
        </w:rPr>
        <w:fldChar w:fldCharType="begin"/>
      </w:r>
      <w:r w:rsidR="00DE5365" w:rsidRPr="008C74C0">
        <w:rPr>
          <w:rFonts w:ascii="Arial" w:hAnsi="Arial" w:cs="Arial"/>
          <w:lang w:eastAsia="en-IE"/>
        </w:rPr>
        <w:instrText xml:space="preserve"> INCLUDEPICTURE  "cid:image007.png@01D7F273.8CEDBB30" \* MERGEFORMATINET </w:instrText>
      </w:r>
      <w:r w:rsidR="00DE5365" w:rsidRPr="008C74C0">
        <w:rPr>
          <w:rFonts w:ascii="Arial" w:hAnsi="Arial" w:cs="Arial"/>
          <w:lang w:eastAsia="en-IE"/>
        </w:rPr>
        <w:fldChar w:fldCharType="separate"/>
      </w:r>
      <w:r w:rsidR="002A6E5B" w:rsidRPr="008C74C0">
        <w:rPr>
          <w:rFonts w:ascii="Arial" w:hAnsi="Arial" w:cs="Arial"/>
          <w:lang w:eastAsia="en-IE"/>
        </w:rPr>
        <w:fldChar w:fldCharType="begin"/>
      </w:r>
      <w:r w:rsidR="002A6E5B" w:rsidRPr="008C74C0">
        <w:rPr>
          <w:rFonts w:ascii="Arial" w:hAnsi="Arial" w:cs="Arial"/>
          <w:lang w:eastAsia="en-IE"/>
        </w:rPr>
        <w:instrText xml:space="preserve"> INCLUDEPICTURE  "cid:image007.png@01D7F273.8CEDBB30" \* MERGEFORMATINET </w:instrText>
      </w:r>
      <w:r w:rsidR="002A6E5B" w:rsidRPr="008C74C0">
        <w:rPr>
          <w:rFonts w:ascii="Arial" w:hAnsi="Arial" w:cs="Arial"/>
          <w:lang w:eastAsia="en-IE"/>
        </w:rPr>
        <w:fldChar w:fldCharType="separate"/>
      </w:r>
      <w:r w:rsidR="00FA499E" w:rsidRPr="008C74C0">
        <w:rPr>
          <w:rFonts w:ascii="Arial" w:hAnsi="Arial" w:cs="Arial"/>
          <w:lang w:eastAsia="en-IE"/>
        </w:rPr>
        <w:fldChar w:fldCharType="begin"/>
      </w:r>
      <w:r w:rsidR="00FA499E" w:rsidRPr="008C74C0">
        <w:rPr>
          <w:rFonts w:ascii="Arial" w:hAnsi="Arial" w:cs="Arial"/>
          <w:lang w:eastAsia="en-IE"/>
        </w:rPr>
        <w:instrText xml:space="preserve"> INCLUDEPICTURE  "cid:image007.png@01D7F273.8CEDBB30" \* MERGEFORMATINET </w:instrText>
      </w:r>
      <w:r w:rsidR="00FA499E" w:rsidRPr="008C74C0">
        <w:rPr>
          <w:rFonts w:ascii="Arial" w:hAnsi="Arial" w:cs="Arial"/>
          <w:lang w:eastAsia="en-IE"/>
        </w:rPr>
        <w:fldChar w:fldCharType="separate"/>
      </w:r>
      <w:r w:rsidR="009517A3" w:rsidRPr="008C74C0">
        <w:rPr>
          <w:rFonts w:ascii="Arial" w:hAnsi="Arial" w:cs="Arial"/>
          <w:lang w:eastAsia="en-IE"/>
        </w:rPr>
        <w:fldChar w:fldCharType="begin"/>
      </w:r>
      <w:r w:rsidR="009517A3" w:rsidRPr="008C74C0">
        <w:rPr>
          <w:rFonts w:ascii="Arial" w:hAnsi="Arial" w:cs="Arial"/>
          <w:lang w:eastAsia="en-IE"/>
        </w:rPr>
        <w:instrText xml:space="preserve"> INCLUDEPICTURE  "cid:image007.png@01D7F273.8CEDBB30" \* MERGEFORMATINET </w:instrText>
      </w:r>
      <w:r w:rsidR="009517A3" w:rsidRPr="008C74C0">
        <w:rPr>
          <w:rFonts w:ascii="Arial" w:hAnsi="Arial" w:cs="Arial"/>
          <w:lang w:eastAsia="en-IE"/>
        </w:rPr>
        <w:fldChar w:fldCharType="separate"/>
      </w:r>
      <w:r w:rsidR="00C6078B" w:rsidRPr="008C74C0">
        <w:rPr>
          <w:rFonts w:ascii="Arial" w:hAnsi="Arial" w:cs="Arial"/>
          <w:lang w:eastAsia="en-IE"/>
        </w:rPr>
        <w:fldChar w:fldCharType="begin"/>
      </w:r>
      <w:r w:rsidR="00C6078B" w:rsidRPr="008C74C0">
        <w:rPr>
          <w:rFonts w:ascii="Arial" w:hAnsi="Arial" w:cs="Arial"/>
          <w:lang w:eastAsia="en-IE"/>
        </w:rPr>
        <w:instrText xml:space="preserve"> INCLUDEPICTURE  "cid:image007.png@01D7F273.8CEDBB30" \* MERGEFORMATINET </w:instrText>
      </w:r>
      <w:r w:rsidR="00C6078B" w:rsidRPr="008C74C0">
        <w:rPr>
          <w:rFonts w:ascii="Arial" w:hAnsi="Arial" w:cs="Arial"/>
          <w:lang w:eastAsia="en-IE"/>
        </w:rPr>
        <w:fldChar w:fldCharType="separate"/>
      </w:r>
      <w:r w:rsidR="00B655F7" w:rsidRPr="008C74C0">
        <w:rPr>
          <w:rFonts w:ascii="Arial" w:hAnsi="Arial" w:cs="Arial"/>
          <w:lang w:eastAsia="en-IE"/>
        </w:rPr>
        <w:fldChar w:fldCharType="begin"/>
      </w:r>
      <w:r w:rsidR="00B655F7" w:rsidRPr="008C74C0">
        <w:rPr>
          <w:rFonts w:ascii="Arial" w:hAnsi="Arial" w:cs="Arial"/>
          <w:lang w:eastAsia="en-IE"/>
        </w:rPr>
        <w:instrText xml:space="preserve"> INCLUDEPICTURE  "cid:image007.png@01D7F273.8CEDBB30" \* MERGEFORMATINET </w:instrText>
      </w:r>
      <w:r w:rsidR="00B655F7" w:rsidRPr="008C74C0">
        <w:rPr>
          <w:rFonts w:ascii="Arial" w:hAnsi="Arial" w:cs="Arial"/>
          <w:lang w:eastAsia="en-IE"/>
        </w:rPr>
        <w:fldChar w:fldCharType="separate"/>
      </w:r>
      <w:r w:rsidR="00903221" w:rsidRPr="008C74C0">
        <w:rPr>
          <w:rFonts w:ascii="Arial" w:hAnsi="Arial" w:cs="Arial"/>
          <w:lang w:eastAsia="en-IE"/>
        </w:rPr>
        <w:fldChar w:fldCharType="begin"/>
      </w:r>
      <w:r w:rsidR="00903221" w:rsidRPr="008C74C0">
        <w:rPr>
          <w:rFonts w:ascii="Arial" w:hAnsi="Arial" w:cs="Arial"/>
          <w:lang w:eastAsia="en-IE"/>
        </w:rPr>
        <w:instrText xml:space="preserve"> INCLUDEPICTURE  "cid:image007.png@01D7F273.8CEDBB30" \* MERGEFORMATINET </w:instrText>
      </w:r>
      <w:r w:rsidR="00903221" w:rsidRPr="008C74C0">
        <w:rPr>
          <w:rFonts w:ascii="Arial" w:hAnsi="Arial" w:cs="Arial"/>
          <w:lang w:eastAsia="en-IE"/>
        </w:rPr>
        <w:fldChar w:fldCharType="separate"/>
      </w:r>
      <w:r w:rsidR="00F51A71" w:rsidRPr="008C74C0">
        <w:rPr>
          <w:rFonts w:ascii="Arial" w:hAnsi="Arial" w:cs="Arial"/>
          <w:lang w:eastAsia="en-IE"/>
        </w:rPr>
        <w:fldChar w:fldCharType="begin"/>
      </w:r>
      <w:r w:rsidR="00F51A71" w:rsidRPr="008C74C0">
        <w:rPr>
          <w:rFonts w:ascii="Arial" w:hAnsi="Arial" w:cs="Arial"/>
          <w:lang w:eastAsia="en-IE"/>
        </w:rPr>
        <w:instrText xml:space="preserve"> INCLUDEPICTURE  "cid:image007.png@01D7F273.8CEDBB30" \* MERGEFORMATINET </w:instrText>
      </w:r>
      <w:r w:rsidR="00F51A71" w:rsidRPr="008C74C0">
        <w:rPr>
          <w:rFonts w:ascii="Arial" w:hAnsi="Arial" w:cs="Arial"/>
          <w:lang w:eastAsia="en-IE"/>
        </w:rPr>
        <w:fldChar w:fldCharType="separate"/>
      </w:r>
      <w:r w:rsidR="007C7884" w:rsidRPr="008C74C0">
        <w:rPr>
          <w:rFonts w:ascii="Arial" w:hAnsi="Arial" w:cs="Arial"/>
          <w:lang w:eastAsia="en-IE"/>
        </w:rPr>
        <w:fldChar w:fldCharType="begin"/>
      </w:r>
      <w:r w:rsidR="007C7884" w:rsidRPr="008C74C0">
        <w:rPr>
          <w:rFonts w:ascii="Arial" w:hAnsi="Arial" w:cs="Arial"/>
          <w:lang w:eastAsia="en-IE"/>
        </w:rPr>
        <w:instrText xml:space="preserve"> INCLUDEPICTURE  "cid:image007.png@01D7F273.8CEDBB30" \* MERGEFORMATINET </w:instrText>
      </w:r>
      <w:r w:rsidR="007C7884" w:rsidRPr="008C74C0">
        <w:rPr>
          <w:rFonts w:ascii="Arial" w:hAnsi="Arial" w:cs="Arial"/>
          <w:lang w:eastAsia="en-IE"/>
        </w:rPr>
        <w:fldChar w:fldCharType="separate"/>
      </w:r>
      <w:r w:rsidR="00D57C8B" w:rsidRPr="008C74C0">
        <w:rPr>
          <w:rFonts w:ascii="Arial" w:hAnsi="Arial" w:cs="Arial"/>
          <w:lang w:eastAsia="en-IE"/>
        </w:rPr>
        <w:fldChar w:fldCharType="begin"/>
      </w:r>
      <w:r w:rsidR="00D57C8B" w:rsidRPr="008C74C0">
        <w:rPr>
          <w:rFonts w:ascii="Arial" w:hAnsi="Arial" w:cs="Arial"/>
          <w:lang w:eastAsia="en-IE"/>
        </w:rPr>
        <w:instrText xml:space="preserve"> INCLUDEPICTURE  "cid:image007.png@01D7F273.8CEDBB30" \* MERGEFORMATINET </w:instrText>
      </w:r>
      <w:r w:rsidR="00D57C8B" w:rsidRPr="008C74C0">
        <w:rPr>
          <w:rFonts w:ascii="Arial" w:hAnsi="Arial" w:cs="Arial"/>
          <w:lang w:eastAsia="en-IE"/>
        </w:rPr>
        <w:fldChar w:fldCharType="separate"/>
      </w:r>
      <w:r w:rsidR="008426EE" w:rsidRPr="008C74C0">
        <w:rPr>
          <w:rFonts w:ascii="Arial" w:hAnsi="Arial" w:cs="Arial"/>
          <w:lang w:eastAsia="en-IE"/>
        </w:rPr>
        <w:fldChar w:fldCharType="begin"/>
      </w:r>
      <w:r w:rsidR="008426EE" w:rsidRPr="008C74C0">
        <w:rPr>
          <w:rFonts w:ascii="Arial" w:hAnsi="Arial" w:cs="Arial"/>
          <w:lang w:eastAsia="en-IE"/>
        </w:rPr>
        <w:instrText xml:space="preserve"> INCLUDEPICTURE  "cid:image007.png@01D7F273.8CEDBB30" \* MERGEFORMATINET </w:instrText>
      </w:r>
      <w:r w:rsidR="008426EE" w:rsidRPr="008C74C0">
        <w:rPr>
          <w:rFonts w:ascii="Arial" w:hAnsi="Arial" w:cs="Arial"/>
          <w:lang w:eastAsia="en-IE"/>
        </w:rPr>
        <w:fldChar w:fldCharType="separate"/>
      </w:r>
      <w:r w:rsidR="005473A8" w:rsidRPr="008C74C0">
        <w:rPr>
          <w:rFonts w:ascii="Arial" w:hAnsi="Arial" w:cs="Arial"/>
          <w:lang w:eastAsia="en-IE"/>
        </w:rPr>
        <w:fldChar w:fldCharType="begin"/>
      </w:r>
      <w:r w:rsidR="005473A8" w:rsidRPr="008C74C0">
        <w:rPr>
          <w:rFonts w:ascii="Arial" w:hAnsi="Arial" w:cs="Arial"/>
          <w:lang w:eastAsia="en-IE"/>
        </w:rPr>
        <w:instrText xml:space="preserve"> INCLUDEPICTURE  "cid:image007.png@01D7F273.8CEDBB30" \* MERGEFORMATINET </w:instrText>
      </w:r>
      <w:r w:rsidR="005473A8" w:rsidRPr="008C74C0">
        <w:rPr>
          <w:rFonts w:ascii="Arial" w:hAnsi="Arial" w:cs="Arial"/>
          <w:lang w:eastAsia="en-IE"/>
        </w:rPr>
        <w:fldChar w:fldCharType="separate"/>
      </w:r>
      <w:r w:rsidR="006E141D" w:rsidRPr="008C74C0">
        <w:rPr>
          <w:rFonts w:ascii="Arial" w:hAnsi="Arial" w:cs="Arial"/>
          <w:lang w:eastAsia="en-IE"/>
        </w:rPr>
        <w:fldChar w:fldCharType="begin"/>
      </w:r>
      <w:r w:rsidR="006E141D" w:rsidRPr="008C74C0">
        <w:rPr>
          <w:rFonts w:ascii="Arial" w:hAnsi="Arial" w:cs="Arial"/>
          <w:lang w:eastAsia="en-IE"/>
        </w:rPr>
        <w:instrText xml:space="preserve"> INCLUDEPICTURE  "cid:image007.png@01D7F273.8CEDBB30" \* MERGEFORMATINET </w:instrText>
      </w:r>
      <w:r w:rsidR="006E141D" w:rsidRPr="008C74C0">
        <w:rPr>
          <w:rFonts w:ascii="Arial" w:hAnsi="Arial" w:cs="Arial"/>
          <w:lang w:eastAsia="en-IE"/>
        </w:rPr>
        <w:fldChar w:fldCharType="separate"/>
      </w:r>
      <w:r w:rsidR="00963F25" w:rsidRPr="008C74C0">
        <w:rPr>
          <w:rFonts w:ascii="Arial" w:hAnsi="Arial" w:cs="Arial"/>
          <w:lang w:eastAsia="en-IE"/>
        </w:rPr>
        <w:fldChar w:fldCharType="begin"/>
      </w:r>
      <w:r w:rsidR="00963F25" w:rsidRPr="008C74C0">
        <w:rPr>
          <w:rFonts w:ascii="Arial" w:hAnsi="Arial" w:cs="Arial"/>
          <w:lang w:eastAsia="en-IE"/>
        </w:rPr>
        <w:instrText xml:space="preserve"> INCLUDEPICTURE  "cid:image007.png@01D7F273.8CEDBB30" \* MERGEFORMATINET </w:instrText>
      </w:r>
      <w:r w:rsidR="00963F25" w:rsidRPr="008C74C0">
        <w:rPr>
          <w:rFonts w:ascii="Arial" w:hAnsi="Arial" w:cs="Arial"/>
          <w:lang w:eastAsia="en-IE"/>
        </w:rPr>
        <w:fldChar w:fldCharType="separate"/>
      </w:r>
      <w:r w:rsidR="00672CD5" w:rsidRPr="008C74C0">
        <w:rPr>
          <w:rFonts w:ascii="Arial" w:hAnsi="Arial" w:cs="Arial"/>
          <w:lang w:eastAsia="en-IE"/>
        </w:rPr>
        <w:fldChar w:fldCharType="begin"/>
      </w:r>
      <w:r w:rsidR="00672CD5" w:rsidRPr="008C74C0">
        <w:rPr>
          <w:rFonts w:ascii="Arial" w:hAnsi="Arial" w:cs="Arial"/>
          <w:lang w:eastAsia="en-IE"/>
        </w:rPr>
        <w:instrText xml:space="preserve"> INCLUDEPICTURE  "cid:image007.png@01D7F273.8CEDBB30" \* MERGEFORMATINET </w:instrText>
      </w:r>
      <w:r w:rsidR="00672CD5" w:rsidRPr="008C74C0">
        <w:rPr>
          <w:rFonts w:ascii="Arial" w:hAnsi="Arial" w:cs="Arial"/>
          <w:lang w:eastAsia="en-IE"/>
        </w:rPr>
        <w:fldChar w:fldCharType="separate"/>
      </w:r>
      <w:r w:rsidR="00D55E2E" w:rsidRPr="008C74C0">
        <w:rPr>
          <w:rFonts w:ascii="Arial" w:hAnsi="Arial" w:cs="Arial"/>
          <w:lang w:eastAsia="en-IE"/>
        </w:rPr>
        <w:fldChar w:fldCharType="begin"/>
      </w:r>
      <w:r w:rsidR="00D55E2E" w:rsidRPr="008C74C0">
        <w:rPr>
          <w:rFonts w:ascii="Arial" w:hAnsi="Arial" w:cs="Arial"/>
          <w:lang w:eastAsia="en-IE"/>
        </w:rPr>
        <w:instrText xml:space="preserve"> INCLUDEPICTURE  "cid:image007.png@01D7F273.8CEDBB30" \* MERGEFORMATINET </w:instrText>
      </w:r>
      <w:r w:rsidR="00D55E2E" w:rsidRPr="008C74C0">
        <w:rPr>
          <w:rFonts w:ascii="Arial" w:hAnsi="Arial" w:cs="Arial"/>
          <w:lang w:eastAsia="en-IE"/>
        </w:rPr>
        <w:fldChar w:fldCharType="separate"/>
      </w:r>
      <w:r w:rsidR="006701EB" w:rsidRPr="008C74C0">
        <w:rPr>
          <w:rFonts w:ascii="Arial" w:hAnsi="Arial" w:cs="Arial"/>
          <w:lang w:eastAsia="en-IE"/>
        </w:rPr>
        <w:fldChar w:fldCharType="begin"/>
      </w:r>
      <w:r w:rsidR="006701EB" w:rsidRPr="008C74C0">
        <w:rPr>
          <w:rFonts w:ascii="Arial" w:hAnsi="Arial" w:cs="Arial"/>
          <w:lang w:eastAsia="en-IE"/>
        </w:rPr>
        <w:instrText xml:space="preserve"> INCLUDEPICTURE  "cid:image007.png@01D7F273.8CEDBB30" \* MERGEFORMATINET </w:instrText>
      </w:r>
      <w:r w:rsidR="006701EB" w:rsidRPr="008C74C0">
        <w:rPr>
          <w:rFonts w:ascii="Arial" w:hAnsi="Arial" w:cs="Arial"/>
          <w:lang w:eastAsia="en-IE"/>
        </w:rPr>
        <w:fldChar w:fldCharType="separate"/>
      </w:r>
      <w:r w:rsidR="00020A3D" w:rsidRPr="008C74C0">
        <w:rPr>
          <w:rFonts w:ascii="Arial" w:hAnsi="Arial" w:cs="Arial"/>
          <w:lang w:eastAsia="en-IE"/>
        </w:rPr>
        <w:fldChar w:fldCharType="begin"/>
      </w:r>
      <w:r w:rsidR="00020A3D" w:rsidRPr="008C74C0">
        <w:rPr>
          <w:rFonts w:ascii="Arial" w:hAnsi="Arial" w:cs="Arial"/>
          <w:lang w:eastAsia="en-IE"/>
        </w:rPr>
        <w:instrText xml:space="preserve"> INCLUDEPICTURE  "cid:image007.png@01D7F273.8CEDBB30" \* MERGEFORMATINET </w:instrText>
      </w:r>
      <w:r w:rsidR="00020A3D" w:rsidRPr="008C74C0">
        <w:rPr>
          <w:rFonts w:ascii="Arial" w:hAnsi="Arial" w:cs="Arial"/>
          <w:lang w:eastAsia="en-IE"/>
        </w:rPr>
        <w:fldChar w:fldCharType="separate"/>
      </w:r>
      <w:r w:rsidR="003D2BC6" w:rsidRPr="008C74C0">
        <w:rPr>
          <w:rFonts w:ascii="Arial" w:hAnsi="Arial" w:cs="Arial"/>
          <w:lang w:eastAsia="en-IE"/>
        </w:rPr>
        <w:fldChar w:fldCharType="begin"/>
      </w:r>
      <w:r w:rsidR="003D2BC6" w:rsidRPr="008C74C0">
        <w:rPr>
          <w:rFonts w:ascii="Arial" w:hAnsi="Arial" w:cs="Arial"/>
          <w:lang w:eastAsia="en-IE"/>
        </w:rPr>
        <w:instrText xml:space="preserve"> INCLUDEPICTURE  "cid:image007.png@01D7F273.8CEDBB30" \* MERGEFORMATINET </w:instrText>
      </w:r>
      <w:r w:rsidR="003D2BC6" w:rsidRPr="008C74C0">
        <w:rPr>
          <w:rFonts w:ascii="Arial" w:hAnsi="Arial" w:cs="Arial"/>
          <w:lang w:eastAsia="en-IE"/>
        </w:rPr>
        <w:fldChar w:fldCharType="separate"/>
      </w:r>
      <w:r w:rsidR="00DD08D4" w:rsidRPr="008C74C0">
        <w:rPr>
          <w:rFonts w:ascii="Arial" w:hAnsi="Arial" w:cs="Arial"/>
          <w:lang w:eastAsia="en-IE"/>
        </w:rPr>
        <w:fldChar w:fldCharType="begin"/>
      </w:r>
      <w:r w:rsidR="00DD08D4" w:rsidRPr="008C74C0">
        <w:rPr>
          <w:rFonts w:ascii="Arial" w:hAnsi="Arial" w:cs="Arial"/>
          <w:lang w:eastAsia="en-IE"/>
        </w:rPr>
        <w:instrText xml:space="preserve"> INCLUDEPICTURE  "cid:image007.png@01D7F273.8CEDBB30" \* MERGEFORMATINET </w:instrText>
      </w:r>
      <w:r w:rsidR="00DD08D4" w:rsidRPr="008C74C0">
        <w:rPr>
          <w:rFonts w:ascii="Arial" w:hAnsi="Arial" w:cs="Arial"/>
          <w:lang w:eastAsia="en-IE"/>
        </w:rPr>
        <w:fldChar w:fldCharType="separate"/>
      </w:r>
      <w:r w:rsidR="001626FA" w:rsidRPr="008C74C0">
        <w:rPr>
          <w:rFonts w:ascii="Arial" w:hAnsi="Arial" w:cs="Arial"/>
          <w:lang w:eastAsia="en-IE"/>
        </w:rPr>
        <w:fldChar w:fldCharType="begin"/>
      </w:r>
      <w:r w:rsidR="001626FA" w:rsidRPr="008C74C0">
        <w:rPr>
          <w:rFonts w:ascii="Arial" w:hAnsi="Arial" w:cs="Arial"/>
          <w:lang w:eastAsia="en-IE"/>
        </w:rPr>
        <w:instrText xml:space="preserve"> INCLUDEPICTURE  "cid:image007.png@01D7F273.8CEDBB30" \* MERGEFORMATINET </w:instrText>
      </w:r>
      <w:r w:rsidR="001626FA" w:rsidRPr="008C74C0">
        <w:rPr>
          <w:rFonts w:ascii="Arial" w:hAnsi="Arial" w:cs="Arial"/>
          <w:lang w:eastAsia="en-IE"/>
        </w:rPr>
        <w:fldChar w:fldCharType="separate"/>
      </w:r>
      <w:r w:rsidR="00C55684" w:rsidRPr="008C74C0">
        <w:rPr>
          <w:rFonts w:ascii="Arial" w:hAnsi="Arial" w:cs="Arial"/>
          <w:lang w:eastAsia="en-IE"/>
        </w:rPr>
        <w:fldChar w:fldCharType="begin"/>
      </w:r>
      <w:r w:rsidR="00C55684" w:rsidRPr="008C74C0">
        <w:rPr>
          <w:rFonts w:ascii="Arial" w:hAnsi="Arial" w:cs="Arial"/>
          <w:lang w:eastAsia="en-IE"/>
        </w:rPr>
        <w:instrText xml:space="preserve"> INCLUDEPICTURE  "cid:image007.png@01D7F273.8CEDBB30" \* MERGEFORMATINET </w:instrText>
      </w:r>
      <w:r w:rsidR="00C55684" w:rsidRPr="008C74C0">
        <w:rPr>
          <w:rFonts w:ascii="Arial" w:hAnsi="Arial" w:cs="Arial"/>
          <w:lang w:eastAsia="en-IE"/>
        </w:rPr>
        <w:fldChar w:fldCharType="separate"/>
      </w:r>
      <w:r w:rsidR="009B07A8" w:rsidRPr="008C74C0">
        <w:rPr>
          <w:rFonts w:ascii="Arial" w:hAnsi="Arial" w:cs="Arial"/>
          <w:lang w:eastAsia="en-IE"/>
        </w:rPr>
        <w:fldChar w:fldCharType="begin"/>
      </w:r>
      <w:r w:rsidR="009B07A8" w:rsidRPr="008C74C0">
        <w:rPr>
          <w:rFonts w:ascii="Arial" w:hAnsi="Arial" w:cs="Arial"/>
          <w:lang w:eastAsia="en-IE"/>
        </w:rPr>
        <w:instrText xml:space="preserve"> INCLUDEPICTURE  "cid:image007.png@01D7F273.8CEDBB30" \* MERGEFORMATINET </w:instrText>
      </w:r>
      <w:r w:rsidR="009B07A8"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220E6D" w:rsidRPr="008C74C0">
        <w:rPr>
          <w:rFonts w:ascii="Arial" w:hAnsi="Arial" w:cs="Arial"/>
          <w:lang w:eastAsia="en-IE"/>
        </w:rPr>
        <w:fldChar w:fldCharType="begin"/>
      </w:r>
      <w:r w:rsidR="00220E6D" w:rsidRPr="008C74C0">
        <w:rPr>
          <w:rFonts w:ascii="Arial" w:hAnsi="Arial" w:cs="Arial"/>
          <w:lang w:eastAsia="en-IE"/>
        </w:rPr>
        <w:instrText xml:space="preserve"> INCLUDEPICTURE  "cid:image007.png@01D7F273.8CEDBB30" \* MERGEFORMATINET </w:instrText>
      </w:r>
      <w:r w:rsidR="00220E6D" w:rsidRPr="008C74C0">
        <w:rPr>
          <w:rFonts w:ascii="Arial" w:hAnsi="Arial" w:cs="Arial"/>
          <w:lang w:eastAsia="en-IE"/>
        </w:rPr>
        <w:fldChar w:fldCharType="separate"/>
      </w:r>
      <w:r w:rsidR="001C4D92" w:rsidRPr="008C74C0">
        <w:rPr>
          <w:rFonts w:ascii="Arial" w:hAnsi="Arial" w:cs="Arial"/>
          <w:lang w:eastAsia="en-IE"/>
        </w:rPr>
        <w:fldChar w:fldCharType="begin"/>
      </w:r>
      <w:r w:rsidR="001C4D92" w:rsidRPr="008C74C0">
        <w:rPr>
          <w:rFonts w:ascii="Arial" w:hAnsi="Arial" w:cs="Arial"/>
          <w:lang w:eastAsia="en-IE"/>
        </w:rPr>
        <w:instrText xml:space="preserve"> INCLUDEPICTURE  "cid:image007.png@01D7F273.8CEDBB30" \* MERGEFORMATINET </w:instrText>
      </w:r>
      <w:r w:rsidR="001C4D92"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3F5947" w:rsidRPr="008C74C0">
        <w:rPr>
          <w:rFonts w:ascii="Arial" w:hAnsi="Arial" w:cs="Arial"/>
          <w:lang w:eastAsia="en-IE"/>
        </w:rPr>
        <w:fldChar w:fldCharType="begin"/>
      </w:r>
      <w:r w:rsidR="003F5947" w:rsidRPr="008C74C0">
        <w:rPr>
          <w:rFonts w:ascii="Arial" w:hAnsi="Arial" w:cs="Arial"/>
          <w:lang w:eastAsia="en-IE"/>
        </w:rPr>
        <w:instrText xml:space="preserve"> INCLUDEPICTURE  "cid:image007.png@01D7F273.8CEDBB30" \* MERGEFORMATINET </w:instrText>
      </w:r>
      <w:r w:rsidR="003F5947"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150882" w:rsidRPr="008C74C0">
        <w:rPr>
          <w:rFonts w:ascii="Arial" w:hAnsi="Arial" w:cs="Arial"/>
          <w:lang w:eastAsia="en-IE"/>
        </w:rPr>
        <w:fldChar w:fldCharType="begin"/>
      </w:r>
      <w:r w:rsidR="00150882" w:rsidRPr="008C74C0">
        <w:rPr>
          <w:rFonts w:ascii="Arial" w:hAnsi="Arial" w:cs="Arial"/>
          <w:lang w:eastAsia="en-IE"/>
        </w:rPr>
        <w:instrText xml:space="preserve"> INCLUDEPICTURE  "cid:image007.png@01D7F273.8CEDBB30" \* MERGEFORMATINET </w:instrText>
      </w:r>
      <w:r w:rsidR="00150882" w:rsidRPr="008C74C0">
        <w:rPr>
          <w:rFonts w:ascii="Arial" w:hAnsi="Arial" w:cs="Arial"/>
          <w:lang w:eastAsia="en-IE"/>
        </w:rPr>
        <w:fldChar w:fldCharType="separate"/>
      </w:r>
      <w:r w:rsidR="00174A88" w:rsidRPr="008C74C0">
        <w:rPr>
          <w:rFonts w:ascii="Arial" w:hAnsi="Arial" w:cs="Arial"/>
          <w:lang w:eastAsia="en-IE"/>
        </w:rPr>
        <w:fldChar w:fldCharType="begin"/>
      </w:r>
      <w:r w:rsidR="00174A88" w:rsidRPr="008C74C0">
        <w:rPr>
          <w:rFonts w:ascii="Arial" w:hAnsi="Arial" w:cs="Arial"/>
          <w:lang w:eastAsia="en-IE"/>
        </w:rPr>
        <w:instrText xml:space="preserve"> INCLUDEPICTURE  "cid:image007.png@01D7F273.8CEDBB30" \* MERGEFORMATINET </w:instrText>
      </w:r>
      <w:r w:rsidR="00174A88" w:rsidRPr="008C74C0">
        <w:rPr>
          <w:rFonts w:ascii="Arial" w:hAnsi="Arial" w:cs="Arial"/>
          <w:lang w:eastAsia="en-IE"/>
        </w:rPr>
        <w:fldChar w:fldCharType="separate"/>
      </w:r>
      <w:r w:rsidR="00DB1D82" w:rsidRPr="008C74C0">
        <w:rPr>
          <w:rFonts w:ascii="Arial" w:hAnsi="Arial" w:cs="Arial"/>
          <w:lang w:eastAsia="en-IE"/>
        </w:rPr>
        <w:fldChar w:fldCharType="begin"/>
      </w:r>
      <w:r w:rsidR="00DB1D82" w:rsidRPr="008C74C0">
        <w:rPr>
          <w:rFonts w:ascii="Arial" w:hAnsi="Arial" w:cs="Arial"/>
          <w:lang w:eastAsia="en-IE"/>
        </w:rPr>
        <w:instrText xml:space="preserve"> INCLUDEPICTURE  "cid:image007.png@01D7F273.8CEDBB30" \* MERGEFORMATINET </w:instrText>
      </w:r>
      <w:r w:rsidR="00DB1D82" w:rsidRPr="008C74C0">
        <w:rPr>
          <w:rFonts w:ascii="Arial" w:hAnsi="Arial" w:cs="Arial"/>
          <w:lang w:eastAsia="en-IE"/>
        </w:rPr>
        <w:fldChar w:fldCharType="separate"/>
      </w:r>
      <w:r w:rsidR="00A93A0D" w:rsidRPr="008C74C0">
        <w:rPr>
          <w:rFonts w:ascii="Arial" w:hAnsi="Arial" w:cs="Arial"/>
          <w:lang w:eastAsia="en-IE"/>
        </w:rPr>
        <w:fldChar w:fldCharType="begin"/>
      </w:r>
      <w:r w:rsidR="00A93A0D" w:rsidRPr="008C74C0">
        <w:rPr>
          <w:rFonts w:ascii="Arial" w:hAnsi="Arial" w:cs="Arial"/>
          <w:lang w:eastAsia="en-IE"/>
        </w:rPr>
        <w:instrText xml:space="preserve"> INCLUDEPICTURE  "cid:image007.png@01D7F273.8CEDBB30" \* MERGEFORMATINET </w:instrText>
      </w:r>
      <w:r w:rsidR="00A93A0D" w:rsidRPr="008C74C0">
        <w:rPr>
          <w:rFonts w:ascii="Arial" w:hAnsi="Arial" w:cs="Arial"/>
          <w:lang w:eastAsia="en-IE"/>
        </w:rPr>
        <w:fldChar w:fldCharType="separate"/>
      </w:r>
      <w:r w:rsidR="008F5521" w:rsidRPr="008C74C0">
        <w:rPr>
          <w:rFonts w:ascii="Arial" w:hAnsi="Arial" w:cs="Arial"/>
          <w:lang w:eastAsia="en-IE"/>
        </w:rPr>
        <w:fldChar w:fldCharType="begin"/>
      </w:r>
      <w:r w:rsidR="008F5521" w:rsidRPr="008C74C0">
        <w:rPr>
          <w:rFonts w:ascii="Arial" w:hAnsi="Arial" w:cs="Arial"/>
          <w:lang w:eastAsia="en-IE"/>
        </w:rPr>
        <w:instrText xml:space="preserve"> INCLUDEPICTURE  "cid:image007.png@01D7F273.8CEDBB30" \* MERGEFORMATINET </w:instrText>
      </w:r>
      <w:r w:rsidR="008F5521" w:rsidRPr="008C74C0">
        <w:rPr>
          <w:rFonts w:ascii="Arial" w:hAnsi="Arial" w:cs="Arial"/>
          <w:lang w:eastAsia="en-IE"/>
        </w:rPr>
        <w:fldChar w:fldCharType="separate"/>
      </w:r>
      <w:r w:rsidR="0077070D" w:rsidRPr="008C74C0">
        <w:rPr>
          <w:rFonts w:ascii="Arial" w:hAnsi="Arial" w:cs="Arial"/>
          <w:lang w:eastAsia="en-IE"/>
        </w:rPr>
        <w:fldChar w:fldCharType="begin"/>
      </w:r>
      <w:r w:rsidR="0077070D" w:rsidRPr="008C74C0">
        <w:rPr>
          <w:rFonts w:ascii="Arial" w:hAnsi="Arial" w:cs="Arial"/>
          <w:lang w:eastAsia="en-IE"/>
        </w:rPr>
        <w:instrText xml:space="preserve"> INCLUDEPICTURE  "cid:image007.png@01D7F273.8CEDBB30" \* MERGEFORMATINET </w:instrText>
      </w:r>
      <w:r w:rsidR="0077070D" w:rsidRPr="008C74C0">
        <w:rPr>
          <w:rFonts w:ascii="Arial" w:hAnsi="Arial" w:cs="Arial"/>
          <w:lang w:eastAsia="en-IE"/>
        </w:rPr>
        <w:fldChar w:fldCharType="separate"/>
      </w:r>
      <w:r w:rsidR="00583E01" w:rsidRPr="008C74C0">
        <w:rPr>
          <w:rFonts w:ascii="Arial" w:hAnsi="Arial" w:cs="Arial"/>
          <w:lang w:eastAsia="en-IE"/>
        </w:rPr>
        <w:fldChar w:fldCharType="begin"/>
      </w:r>
      <w:r w:rsidR="00583E01" w:rsidRPr="008C74C0">
        <w:rPr>
          <w:rFonts w:ascii="Arial" w:hAnsi="Arial" w:cs="Arial"/>
          <w:lang w:eastAsia="en-IE"/>
        </w:rPr>
        <w:instrText xml:space="preserve"> INCLUDEPICTURE  "cid:image007.png@01D7F273.8CEDBB30" \* MERGEFORMATINET </w:instrText>
      </w:r>
      <w:r w:rsidR="00583E01" w:rsidRPr="008C74C0">
        <w:rPr>
          <w:rFonts w:ascii="Arial" w:hAnsi="Arial" w:cs="Arial"/>
          <w:lang w:eastAsia="en-IE"/>
        </w:rPr>
        <w:fldChar w:fldCharType="separate"/>
      </w:r>
      <w:r w:rsidR="00583E01" w:rsidRPr="008C74C0">
        <w:rPr>
          <w:rFonts w:ascii="Arial" w:hAnsi="Arial" w:cs="Arial"/>
          <w:lang w:eastAsia="en-IE"/>
        </w:rPr>
        <w:fldChar w:fldCharType="end"/>
      </w:r>
      <w:r w:rsidR="006853CE" w:rsidRPr="008C74C0">
        <w:rPr>
          <w:rFonts w:ascii="Arial" w:hAnsi="Arial" w:cs="Arial"/>
          <w:lang w:eastAsia="en-IE"/>
        </w:rPr>
        <w:br w:type="textWrapping" w:clear="all"/>
      </w:r>
      <w:r w:rsidR="0077070D" w:rsidRPr="008C74C0">
        <w:rPr>
          <w:rFonts w:ascii="Arial" w:hAnsi="Arial" w:cs="Arial"/>
          <w:lang w:eastAsia="en-IE"/>
        </w:rPr>
        <w:fldChar w:fldCharType="end"/>
      </w:r>
      <w:r w:rsidR="008F5521" w:rsidRPr="008C74C0">
        <w:rPr>
          <w:rFonts w:ascii="Arial" w:hAnsi="Arial" w:cs="Arial"/>
          <w:lang w:eastAsia="en-IE"/>
        </w:rPr>
        <w:fldChar w:fldCharType="end"/>
      </w:r>
      <w:r w:rsidR="00A93A0D" w:rsidRPr="008C74C0">
        <w:rPr>
          <w:rFonts w:ascii="Arial" w:hAnsi="Arial" w:cs="Arial"/>
          <w:lang w:eastAsia="en-IE"/>
        </w:rPr>
        <w:fldChar w:fldCharType="end"/>
      </w:r>
      <w:r w:rsidR="00DB1D82" w:rsidRPr="008C74C0">
        <w:rPr>
          <w:rFonts w:ascii="Arial" w:hAnsi="Arial" w:cs="Arial"/>
          <w:lang w:eastAsia="en-IE"/>
        </w:rPr>
        <w:fldChar w:fldCharType="end"/>
      </w:r>
      <w:r w:rsidR="00174A88" w:rsidRPr="008C74C0">
        <w:rPr>
          <w:rFonts w:ascii="Arial" w:hAnsi="Arial" w:cs="Arial"/>
          <w:lang w:eastAsia="en-IE"/>
        </w:rPr>
        <w:fldChar w:fldCharType="end"/>
      </w:r>
      <w:r w:rsidR="00150882" w:rsidRPr="008C74C0">
        <w:rPr>
          <w:rFonts w:ascii="Arial" w:hAnsi="Arial" w:cs="Arial"/>
          <w:lang w:eastAsia="en-IE"/>
        </w:rPr>
        <w:fldChar w:fldCharType="end"/>
      </w:r>
      <w:r w:rsidR="00174A88" w:rsidRPr="008C74C0">
        <w:rPr>
          <w:rFonts w:ascii="Arial" w:hAnsi="Arial" w:cs="Arial"/>
          <w:lang w:eastAsia="en-IE"/>
        </w:rPr>
        <w:fldChar w:fldCharType="end"/>
      </w:r>
      <w:r w:rsidR="00174A88" w:rsidRPr="008C74C0">
        <w:rPr>
          <w:rFonts w:ascii="Arial" w:hAnsi="Arial" w:cs="Arial"/>
          <w:lang w:eastAsia="en-IE"/>
        </w:rPr>
        <w:fldChar w:fldCharType="end"/>
      </w:r>
      <w:r w:rsidR="003F5947" w:rsidRPr="008C74C0">
        <w:rPr>
          <w:rFonts w:ascii="Arial" w:hAnsi="Arial" w:cs="Arial"/>
          <w:lang w:eastAsia="en-IE"/>
        </w:rPr>
        <w:fldChar w:fldCharType="end"/>
      </w:r>
      <w:r w:rsidR="00174A88" w:rsidRPr="008C74C0">
        <w:rPr>
          <w:rFonts w:ascii="Arial" w:hAnsi="Arial" w:cs="Arial"/>
          <w:lang w:eastAsia="en-IE"/>
        </w:rPr>
        <w:fldChar w:fldCharType="end"/>
      </w:r>
      <w:r w:rsidR="00174A88" w:rsidRPr="008C74C0">
        <w:rPr>
          <w:rFonts w:ascii="Arial" w:hAnsi="Arial" w:cs="Arial"/>
          <w:lang w:eastAsia="en-IE"/>
        </w:rPr>
        <w:fldChar w:fldCharType="end"/>
      </w:r>
      <w:r w:rsidR="001C4D92" w:rsidRPr="008C74C0">
        <w:rPr>
          <w:rFonts w:ascii="Arial" w:hAnsi="Arial" w:cs="Arial"/>
          <w:lang w:eastAsia="en-IE"/>
        </w:rPr>
        <w:fldChar w:fldCharType="end"/>
      </w:r>
      <w:r w:rsidR="00220E6D" w:rsidRPr="008C74C0">
        <w:rPr>
          <w:rFonts w:ascii="Arial" w:hAnsi="Arial" w:cs="Arial"/>
          <w:lang w:eastAsia="en-IE"/>
        </w:rPr>
        <w:fldChar w:fldCharType="end"/>
      </w:r>
      <w:r w:rsidR="00174A88" w:rsidRPr="008C74C0">
        <w:rPr>
          <w:rFonts w:ascii="Arial" w:hAnsi="Arial" w:cs="Arial"/>
          <w:lang w:eastAsia="en-IE"/>
        </w:rPr>
        <w:fldChar w:fldCharType="end"/>
      </w:r>
      <w:r w:rsidR="00174A88" w:rsidRPr="008C74C0">
        <w:rPr>
          <w:rFonts w:ascii="Arial" w:hAnsi="Arial" w:cs="Arial"/>
          <w:lang w:eastAsia="en-IE"/>
        </w:rPr>
        <w:fldChar w:fldCharType="end"/>
      </w:r>
      <w:r w:rsidR="009B07A8" w:rsidRPr="008C74C0">
        <w:rPr>
          <w:rFonts w:ascii="Arial" w:hAnsi="Arial" w:cs="Arial"/>
          <w:lang w:eastAsia="en-IE"/>
        </w:rPr>
        <w:fldChar w:fldCharType="end"/>
      </w:r>
      <w:r w:rsidR="00C55684" w:rsidRPr="008C74C0">
        <w:rPr>
          <w:rFonts w:ascii="Arial" w:hAnsi="Arial" w:cs="Arial"/>
          <w:lang w:eastAsia="en-IE"/>
        </w:rPr>
        <w:fldChar w:fldCharType="end"/>
      </w:r>
      <w:r w:rsidR="001626FA" w:rsidRPr="008C74C0">
        <w:rPr>
          <w:rFonts w:ascii="Arial" w:hAnsi="Arial" w:cs="Arial"/>
          <w:lang w:eastAsia="en-IE"/>
        </w:rPr>
        <w:fldChar w:fldCharType="end"/>
      </w:r>
      <w:r w:rsidR="00DD08D4" w:rsidRPr="008C74C0">
        <w:rPr>
          <w:rFonts w:ascii="Arial" w:hAnsi="Arial" w:cs="Arial"/>
          <w:lang w:eastAsia="en-IE"/>
        </w:rPr>
        <w:fldChar w:fldCharType="end"/>
      </w:r>
      <w:r w:rsidR="003D2BC6" w:rsidRPr="008C74C0">
        <w:rPr>
          <w:rFonts w:ascii="Arial" w:hAnsi="Arial" w:cs="Arial"/>
          <w:lang w:eastAsia="en-IE"/>
        </w:rPr>
        <w:fldChar w:fldCharType="end"/>
      </w:r>
      <w:r w:rsidR="00020A3D" w:rsidRPr="008C74C0">
        <w:rPr>
          <w:rFonts w:ascii="Arial" w:hAnsi="Arial" w:cs="Arial"/>
          <w:lang w:eastAsia="en-IE"/>
        </w:rPr>
        <w:fldChar w:fldCharType="end"/>
      </w:r>
      <w:r w:rsidR="006701EB" w:rsidRPr="008C74C0">
        <w:rPr>
          <w:rFonts w:ascii="Arial" w:hAnsi="Arial" w:cs="Arial"/>
          <w:lang w:eastAsia="en-IE"/>
        </w:rPr>
        <w:fldChar w:fldCharType="end"/>
      </w:r>
      <w:r w:rsidR="00D55E2E" w:rsidRPr="008C74C0">
        <w:rPr>
          <w:rFonts w:ascii="Arial" w:hAnsi="Arial" w:cs="Arial"/>
          <w:lang w:eastAsia="en-IE"/>
        </w:rPr>
        <w:fldChar w:fldCharType="end"/>
      </w:r>
      <w:r w:rsidR="00672CD5" w:rsidRPr="008C74C0">
        <w:rPr>
          <w:rFonts w:ascii="Arial" w:hAnsi="Arial" w:cs="Arial"/>
          <w:lang w:eastAsia="en-IE"/>
        </w:rPr>
        <w:fldChar w:fldCharType="end"/>
      </w:r>
      <w:r w:rsidR="00963F25" w:rsidRPr="008C74C0">
        <w:rPr>
          <w:rFonts w:ascii="Arial" w:hAnsi="Arial" w:cs="Arial"/>
          <w:lang w:eastAsia="en-IE"/>
        </w:rPr>
        <w:fldChar w:fldCharType="end"/>
      </w:r>
      <w:r w:rsidR="006E141D" w:rsidRPr="008C74C0">
        <w:rPr>
          <w:rFonts w:ascii="Arial" w:hAnsi="Arial" w:cs="Arial"/>
          <w:lang w:eastAsia="en-IE"/>
        </w:rPr>
        <w:fldChar w:fldCharType="end"/>
      </w:r>
      <w:r w:rsidR="005473A8" w:rsidRPr="008C74C0">
        <w:rPr>
          <w:rFonts w:ascii="Arial" w:hAnsi="Arial" w:cs="Arial"/>
          <w:lang w:eastAsia="en-IE"/>
        </w:rPr>
        <w:fldChar w:fldCharType="end"/>
      </w:r>
      <w:r w:rsidR="008426EE" w:rsidRPr="008C74C0">
        <w:rPr>
          <w:rFonts w:ascii="Arial" w:hAnsi="Arial" w:cs="Arial"/>
          <w:lang w:eastAsia="en-IE"/>
        </w:rPr>
        <w:fldChar w:fldCharType="end"/>
      </w:r>
      <w:r w:rsidR="00D57C8B" w:rsidRPr="008C74C0">
        <w:rPr>
          <w:rFonts w:ascii="Arial" w:hAnsi="Arial" w:cs="Arial"/>
          <w:lang w:eastAsia="en-IE"/>
        </w:rPr>
        <w:fldChar w:fldCharType="end"/>
      </w:r>
      <w:r w:rsidR="007C7884" w:rsidRPr="008C74C0">
        <w:rPr>
          <w:rFonts w:ascii="Arial" w:hAnsi="Arial" w:cs="Arial"/>
          <w:lang w:eastAsia="en-IE"/>
        </w:rPr>
        <w:fldChar w:fldCharType="end"/>
      </w:r>
      <w:r w:rsidR="00F51A71" w:rsidRPr="008C74C0">
        <w:rPr>
          <w:rFonts w:ascii="Arial" w:hAnsi="Arial" w:cs="Arial"/>
          <w:lang w:eastAsia="en-IE"/>
        </w:rPr>
        <w:fldChar w:fldCharType="end"/>
      </w:r>
      <w:r w:rsidR="00903221" w:rsidRPr="008C74C0">
        <w:rPr>
          <w:rFonts w:ascii="Arial" w:hAnsi="Arial" w:cs="Arial"/>
          <w:lang w:eastAsia="en-IE"/>
        </w:rPr>
        <w:fldChar w:fldCharType="end"/>
      </w:r>
      <w:r w:rsidR="00B655F7" w:rsidRPr="008C74C0">
        <w:rPr>
          <w:rFonts w:ascii="Arial" w:hAnsi="Arial" w:cs="Arial"/>
          <w:lang w:eastAsia="en-IE"/>
        </w:rPr>
        <w:fldChar w:fldCharType="end"/>
      </w:r>
      <w:r w:rsidR="00C6078B" w:rsidRPr="008C74C0">
        <w:rPr>
          <w:rFonts w:ascii="Arial" w:hAnsi="Arial" w:cs="Arial"/>
          <w:lang w:eastAsia="en-IE"/>
        </w:rPr>
        <w:fldChar w:fldCharType="end"/>
      </w:r>
      <w:r w:rsidR="009517A3" w:rsidRPr="008C74C0">
        <w:rPr>
          <w:rFonts w:ascii="Arial" w:hAnsi="Arial" w:cs="Arial"/>
          <w:lang w:eastAsia="en-IE"/>
        </w:rPr>
        <w:fldChar w:fldCharType="end"/>
      </w:r>
      <w:r w:rsidR="00FA499E" w:rsidRPr="008C74C0">
        <w:rPr>
          <w:rFonts w:ascii="Arial" w:hAnsi="Arial" w:cs="Arial"/>
          <w:lang w:eastAsia="en-IE"/>
        </w:rPr>
        <w:fldChar w:fldCharType="end"/>
      </w:r>
      <w:r w:rsidR="002A6E5B" w:rsidRPr="008C74C0">
        <w:rPr>
          <w:rFonts w:ascii="Arial" w:hAnsi="Arial" w:cs="Arial"/>
          <w:lang w:eastAsia="en-IE"/>
        </w:rPr>
        <w:fldChar w:fldCharType="end"/>
      </w:r>
      <w:r w:rsidR="00DE5365" w:rsidRPr="008C74C0">
        <w:rPr>
          <w:rFonts w:ascii="Arial" w:hAnsi="Arial" w:cs="Arial"/>
          <w:lang w:eastAsia="en-IE"/>
        </w:rPr>
        <w:fldChar w:fldCharType="end"/>
      </w:r>
      <w:r w:rsidR="00271AF1" w:rsidRPr="008C74C0">
        <w:rPr>
          <w:rFonts w:ascii="Arial" w:hAnsi="Arial" w:cs="Arial"/>
          <w:lang w:eastAsia="en-IE"/>
        </w:rPr>
        <w:fldChar w:fldCharType="end"/>
      </w:r>
      <w:r w:rsidR="00F4132F" w:rsidRPr="008C74C0">
        <w:rPr>
          <w:rFonts w:ascii="Arial" w:hAnsi="Arial" w:cs="Arial"/>
          <w:lang w:eastAsia="en-IE"/>
        </w:rPr>
        <w:fldChar w:fldCharType="end"/>
      </w:r>
      <w:r w:rsidR="005770BD" w:rsidRPr="008C74C0">
        <w:rPr>
          <w:rFonts w:ascii="Arial" w:hAnsi="Arial" w:cs="Arial"/>
          <w:lang w:eastAsia="en-IE"/>
        </w:rPr>
        <w:fldChar w:fldCharType="end"/>
      </w:r>
      <w:r w:rsidR="009A7759" w:rsidRPr="008C74C0">
        <w:rPr>
          <w:rFonts w:ascii="Arial" w:hAnsi="Arial" w:cs="Arial"/>
          <w:lang w:eastAsia="en-IE"/>
        </w:rPr>
        <w:fldChar w:fldCharType="end"/>
      </w:r>
      <w:r w:rsidR="00787A08" w:rsidRPr="008C74C0">
        <w:rPr>
          <w:rFonts w:ascii="Arial" w:hAnsi="Arial" w:cs="Arial"/>
          <w:lang w:eastAsia="en-IE"/>
        </w:rPr>
        <w:fldChar w:fldCharType="end"/>
      </w:r>
      <w:r w:rsidR="00182E5F" w:rsidRPr="008C74C0">
        <w:rPr>
          <w:rFonts w:ascii="Arial" w:hAnsi="Arial" w:cs="Arial"/>
          <w:lang w:eastAsia="en-IE"/>
        </w:rPr>
        <w:fldChar w:fldCharType="end"/>
      </w:r>
      <w:r w:rsidR="005503EE" w:rsidRPr="008C74C0">
        <w:rPr>
          <w:rFonts w:ascii="Arial" w:hAnsi="Arial" w:cs="Arial"/>
          <w:lang w:eastAsia="en-IE"/>
        </w:rPr>
        <w:fldChar w:fldCharType="end"/>
      </w:r>
      <w:r w:rsidR="00E92FFC" w:rsidRPr="008C74C0">
        <w:rPr>
          <w:rFonts w:ascii="Arial" w:hAnsi="Arial" w:cs="Arial"/>
          <w:lang w:eastAsia="en-IE"/>
        </w:rPr>
        <w:fldChar w:fldCharType="end"/>
      </w:r>
      <w:r w:rsidR="008861F3" w:rsidRPr="008C74C0">
        <w:rPr>
          <w:rFonts w:ascii="Arial" w:hAnsi="Arial" w:cs="Arial"/>
          <w:lang w:eastAsia="en-IE"/>
        </w:rPr>
        <w:fldChar w:fldCharType="end"/>
      </w:r>
      <w:r w:rsidR="0071594F" w:rsidRPr="008C74C0">
        <w:rPr>
          <w:rFonts w:ascii="Arial" w:hAnsi="Arial" w:cs="Arial"/>
          <w:lang w:eastAsia="en-IE"/>
        </w:rPr>
        <w:fldChar w:fldCharType="end"/>
      </w:r>
      <w:r w:rsidR="00793560" w:rsidRPr="008C74C0">
        <w:rPr>
          <w:rFonts w:ascii="Arial" w:hAnsi="Arial" w:cs="Arial"/>
          <w:lang w:eastAsia="en-IE"/>
        </w:rPr>
        <w:fldChar w:fldCharType="end"/>
      </w:r>
      <w:r w:rsidR="0061104C" w:rsidRPr="008C74C0">
        <w:rPr>
          <w:rFonts w:ascii="Arial" w:hAnsi="Arial" w:cs="Arial"/>
          <w:lang w:eastAsia="en-IE"/>
        </w:rPr>
        <w:fldChar w:fldCharType="end"/>
      </w:r>
      <w:r w:rsidR="004A2654" w:rsidRPr="008C74C0">
        <w:rPr>
          <w:rFonts w:ascii="Arial" w:hAnsi="Arial" w:cs="Arial"/>
          <w:lang w:eastAsia="en-IE"/>
        </w:rPr>
        <w:fldChar w:fldCharType="end"/>
      </w:r>
      <w:r w:rsidR="009D6E8F" w:rsidRPr="008C74C0">
        <w:rPr>
          <w:rFonts w:ascii="Arial" w:hAnsi="Arial" w:cs="Arial"/>
          <w:lang w:eastAsia="en-IE"/>
        </w:rPr>
        <w:fldChar w:fldCharType="end"/>
      </w:r>
      <w:r w:rsidR="00F67856" w:rsidRPr="008C74C0">
        <w:rPr>
          <w:rFonts w:ascii="Arial" w:hAnsi="Arial" w:cs="Arial"/>
          <w:lang w:eastAsia="en-IE"/>
        </w:rPr>
        <w:fldChar w:fldCharType="end"/>
      </w:r>
      <w:r w:rsidR="008F6B60" w:rsidRPr="008C74C0">
        <w:rPr>
          <w:rFonts w:ascii="Arial" w:hAnsi="Arial" w:cs="Arial"/>
          <w:lang w:eastAsia="en-IE"/>
        </w:rPr>
        <w:fldChar w:fldCharType="end"/>
      </w:r>
      <w:r w:rsidR="00874E7D" w:rsidRPr="008C74C0">
        <w:rPr>
          <w:rFonts w:ascii="Arial" w:hAnsi="Arial" w:cs="Arial"/>
          <w:lang w:eastAsia="en-IE"/>
        </w:rPr>
        <w:fldChar w:fldCharType="end"/>
      </w:r>
      <w:r w:rsidR="00174A88" w:rsidRPr="008C74C0">
        <w:rPr>
          <w:rFonts w:ascii="Arial" w:hAnsi="Arial" w:cs="Arial"/>
          <w:lang w:eastAsia="en-IE"/>
        </w:rPr>
        <w:fldChar w:fldCharType="end"/>
      </w:r>
    </w:p>
    <w:p w14:paraId="0961925F" w14:textId="394D2C98" w:rsidR="003048E6" w:rsidRPr="008C74C0" w:rsidRDefault="00636E85" w:rsidP="00636E85">
      <w:pPr>
        <w:jc w:val="center"/>
        <w:rPr>
          <w:rFonts w:ascii="Arial" w:hAnsi="Arial" w:cs="Arial"/>
          <w:b/>
        </w:rPr>
      </w:pPr>
      <w:r>
        <w:rPr>
          <w:rFonts w:ascii="Arial" w:hAnsi="Arial" w:cs="Arial"/>
          <w:b/>
        </w:rPr>
        <w:t>General Manager</w:t>
      </w:r>
      <w:r w:rsidR="008D33E3">
        <w:rPr>
          <w:rFonts w:ascii="Arial" w:hAnsi="Arial" w:cs="Arial"/>
          <w:b/>
        </w:rPr>
        <w:t xml:space="preserve">, </w:t>
      </w:r>
      <w:r w:rsidR="003048E6" w:rsidRPr="008C74C0">
        <w:rPr>
          <w:rFonts w:ascii="Arial" w:hAnsi="Arial" w:cs="Arial"/>
          <w:b/>
        </w:rPr>
        <w:t xml:space="preserve">Data and Analytics </w:t>
      </w:r>
    </w:p>
    <w:p w14:paraId="5DB72D14" w14:textId="7F7A1416" w:rsidR="00A36C38" w:rsidRPr="008C74C0" w:rsidRDefault="00A36C38" w:rsidP="00636E85">
      <w:pPr>
        <w:jc w:val="center"/>
        <w:rPr>
          <w:rFonts w:ascii="Arial" w:hAnsi="Arial" w:cs="Arial"/>
          <w:b/>
        </w:rPr>
      </w:pPr>
      <w:r w:rsidRPr="008C74C0">
        <w:rPr>
          <w:rFonts w:ascii="Arial" w:hAnsi="Arial" w:cs="Arial"/>
          <w:b/>
        </w:rPr>
        <w:t>Terms and Conditions of Employment</w:t>
      </w:r>
    </w:p>
    <w:p w14:paraId="5749370C" w14:textId="77777777" w:rsidR="00A36C38" w:rsidRPr="008C74C0" w:rsidRDefault="00A36C38" w:rsidP="001A182D">
      <w:pP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8C74C0" w14:paraId="53F2338C" w14:textId="77777777" w:rsidTr="00F12640">
        <w:trPr>
          <w:trHeight w:val="2327"/>
        </w:trPr>
        <w:tc>
          <w:tcPr>
            <w:tcW w:w="1985" w:type="dxa"/>
          </w:tcPr>
          <w:p w14:paraId="2ED1BEF2" w14:textId="77777777" w:rsidR="00A36C38" w:rsidRPr="008C74C0" w:rsidRDefault="00A36C38" w:rsidP="001A182D">
            <w:pPr>
              <w:rPr>
                <w:rFonts w:ascii="Arial" w:hAnsi="Arial" w:cs="Arial"/>
                <w:b/>
                <w:bCs/>
              </w:rPr>
            </w:pPr>
            <w:r w:rsidRPr="008C74C0">
              <w:rPr>
                <w:rFonts w:ascii="Arial" w:hAnsi="Arial" w:cs="Arial"/>
                <w:b/>
                <w:bCs/>
              </w:rPr>
              <w:t xml:space="preserve">Tenure </w:t>
            </w:r>
          </w:p>
        </w:tc>
        <w:tc>
          <w:tcPr>
            <w:tcW w:w="7655" w:type="dxa"/>
          </w:tcPr>
          <w:p w14:paraId="3F971FDB" w14:textId="4C5A0FA3" w:rsidR="00A36C38" w:rsidRPr="008C74C0" w:rsidRDefault="00A36C38" w:rsidP="001A182D">
            <w:pPr>
              <w:tabs>
                <w:tab w:val="left" w:pos="-720"/>
                <w:tab w:val="left" w:pos="0"/>
                <w:tab w:val="left" w:pos="720"/>
              </w:tabs>
              <w:suppressAutoHyphens/>
              <w:rPr>
                <w:rFonts w:ascii="Arial" w:hAnsi="Arial" w:cs="Arial"/>
                <w:spacing w:val="-3"/>
              </w:rPr>
            </w:pPr>
            <w:r w:rsidRPr="008C74C0">
              <w:rPr>
                <w:rFonts w:ascii="Arial" w:hAnsi="Arial" w:cs="Arial"/>
                <w:spacing w:val="-3"/>
              </w:rPr>
              <w:t xml:space="preserve">The current </w:t>
            </w:r>
            <w:r w:rsidR="008B4AA5" w:rsidRPr="008C74C0">
              <w:rPr>
                <w:rFonts w:ascii="Arial" w:hAnsi="Arial" w:cs="Arial"/>
                <w:spacing w:val="-3"/>
              </w:rPr>
              <w:t>vacanc</w:t>
            </w:r>
            <w:r w:rsidR="008D33E3">
              <w:rPr>
                <w:rFonts w:ascii="Arial" w:hAnsi="Arial" w:cs="Arial"/>
                <w:spacing w:val="-3"/>
              </w:rPr>
              <w:t>y</w:t>
            </w:r>
            <w:r w:rsidR="008B4AA5" w:rsidRPr="008C74C0">
              <w:rPr>
                <w:rFonts w:ascii="Arial" w:hAnsi="Arial" w:cs="Arial"/>
                <w:spacing w:val="-3"/>
              </w:rPr>
              <w:t xml:space="preserve"> </w:t>
            </w:r>
            <w:r w:rsidRPr="008C74C0">
              <w:rPr>
                <w:rFonts w:ascii="Arial" w:hAnsi="Arial" w:cs="Arial"/>
                <w:spacing w:val="-3"/>
              </w:rPr>
              <w:t xml:space="preserve">available </w:t>
            </w:r>
            <w:r w:rsidR="008D33E3">
              <w:rPr>
                <w:rFonts w:ascii="Arial" w:hAnsi="Arial" w:cs="Arial"/>
                <w:spacing w:val="-3"/>
              </w:rPr>
              <w:t>is</w:t>
            </w:r>
            <w:r w:rsidR="008B4AA5" w:rsidRPr="008C74C0">
              <w:rPr>
                <w:rFonts w:ascii="Arial" w:hAnsi="Arial" w:cs="Arial"/>
                <w:spacing w:val="-3"/>
              </w:rPr>
              <w:t xml:space="preserve"> </w:t>
            </w:r>
            <w:r w:rsidRPr="008C74C0">
              <w:rPr>
                <w:rFonts w:ascii="Arial" w:hAnsi="Arial" w:cs="Arial"/>
                <w:spacing w:val="-3"/>
              </w:rPr>
              <w:t xml:space="preserve">permanent and whole time.  </w:t>
            </w:r>
          </w:p>
          <w:p w14:paraId="23ADFB83" w14:textId="77777777" w:rsidR="00A36C38" w:rsidRPr="008C74C0" w:rsidRDefault="00A36C38" w:rsidP="001A182D">
            <w:pPr>
              <w:tabs>
                <w:tab w:val="left" w:pos="-720"/>
                <w:tab w:val="left" w:pos="0"/>
                <w:tab w:val="left" w:pos="720"/>
              </w:tabs>
              <w:suppressAutoHyphens/>
              <w:rPr>
                <w:rFonts w:ascii="Arial" w:hAnsi="Arial" w:cs="Arial"/>
                <w:spacing w:val="-3"/>
              </w:rPr>
            </w:pPr>
          </w:p>
          <w:p w14:paraId="64969A18" w14:textId="77777777" w:rsidR="00A36C38" w:rsidRPr="008C74C0" w:rsidRDefault="00A36C38" w:rsidP="001A182D">
            <w:pPr>
              <w:tabs>
                <w:tab w:val="left" w:pos="-720"/>
                <w:tab w:val="left" w:pos="0"/>
                <w:tab w:val="left" w:pos="720"/>
              </w:tabs>
              <w:suppressAutoHyphens/>
              <w:rPr>
                <w:rFonts w:ascii="Arial" w:hAnsi="Arial" w:cs="Arial"/>
                <w:spacing w:val="-3"/>
              </w:rPr>
            </w:pPr>
            <w:r w:rsidRPr="008C74C0">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0A26BD4" w14:textId="77777777" w:rsidR="00A36C38" w:rsidRPr="008C74C0" w:rsidRDefault="00A36C38" w:rsidP="001A182D">
            <w:pPr>
              <w:tabs>
                <w:tab w:val="left" w:pos="-720"/>
                <w:tab w:val="left" w:pos="0"/>
                <w:tab w:val="left" w:pos="720"/>
              </w:tabs>
              <w:suppressAutoHyphens/>
              <w:rPr>
                <w:rFonts w:ascii="Arial" w:hAnsi="Arial" w:cs="Arial"/>
                <w:spacing w:val="-3"/>
              </w:rPr>
            </w:pPr>
          </w:p>
          <w:p w14:paraId="1384D8F5" w14:textId="77777777" w:rsidR="00A36C38" w:rsidRDefault="008B4AA5" w:rsidP="00636E85">
            <w:pPr>
              <w:tabs>
                <w:tab w:val="left" w:pos="-720"/>
                <w:tab w:val="left" w:pos="0"/>
                <w:tab w:val="left" w:pos="720"/>
              </w:tabs>
              <w:suppressAutoHyphens/>
              <w:rPr>
                <w:rFonts w:ascii="Arial" w:hAnsi="Arial" w:cs="Arial"/>
                <w:spacing w:val="-3"/>
              </w:rPr>
            </w:pPr>
            <w:r w:rsidRPr="008C74C0">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720F6713" w14:textId="77777777" w:rsidR="00636E85" w:rsidRPr="008C74C0" w:rsidRDefault="00636E85" w:rsidP="001A182D">
            <w:pPr>
              <w:tabs>
                <w:tab w:val="left" w:pos="-720"/>
                <w:tab w:val="left" w:pos="0"/>
                <w:tab w:val="left" w:pos="720"/>
              </w:tabs>
              <w:suppressAutoHyphens/>
              <w:rPr>
                <w:rFonts w:ascii="Arial" w:hAnsi="Arial" w:cs="Arial"/>
                <w:spacing w:val="-3"/>
              </w:rPr>
            </w:pPr>
          </w:p>
        </w:tc>
      </w:tr>
      <w:tr w:rsidR="00104822" w:rsidRPr="008C74C0" w14:paraId="126CA572" w14:textId="77777777" w:rsidTr="00F12640">
        <w:trPr>
          <w:trHeight w:val="2327"/>
        </w:trPr>
        <w:tc>
          <w:tcPr>
            <w:tcW w:w="1985" w:type="dxa"/>
          </w:tcPr>
          <w:p w14:paraId="1396C1B4" w14:textId="77777777" w:rsidR="00104822" w:rsidRPr="00104822" w:rsidRDefault="00104822" w:rsidP="00104822">
            <w:pPr>
              <w:jc w:val="both"/>
              <w:rPr>
                <w:rFonts w:ascii="Arial" w:hAnsi="Arial" w:cs="Arial"/>
                <w:b/>
                <w:bCs/>
              </w:rPr>
            </w:pPr>
            <w:r w:rsidRPr="00104822">
              <w:rPr>
                <w:rFonts w:ascii="Arial" w:hAnsi="Arial" w:cs="Arial"/>
                <w:b/>
                <w:bCs/>
              </w:rPr>
              <w:t>Remuneration</w:t>
            </w:r>
          </w:p>
          <w:p w14:paraId="70441333" w14:textId="77777777" w:rsidR="00104822" w:rsidRPr="00104822" w:rsidRDefault="00104822" w:rsidP="001A182D">
            <w:pPr>
              <w:rPr>
                <w:rFonts w:ascii="Arial" w:hAnsi="Arial" w:cs="Arial"/>
                <w:b/>
                <w:bCs/>
              </w:rPr>
            </w:pPr>
          </w:p>
        </w:tc>
        <w:tc>
          <w:tcPr>
            <w:tcW w:w="7655" w:type="dxa"/>
          </w:tcPr>
          <w:p w14:paraId="31FB0956" w14:textId="369453A2" w:rsidR="008D33E3" w:rsidRDefault="00104822" w:rsidP="00104822">
            <w:pPr>
              <w:spacing w:after="120"/>
              <w:jc w:val="both"/>
              <w:rPr>
                <w:rFonts w:ascii="Arial" w:hAnsi="Arial" w:cs="Arial"/>
              </w:rPr>
            </w:pPr>
            <w:r w:rsidRPr="00104822">
              <w:rPr>
                <w:rFonts w:ascii="Arial" w:hAnsi="Arial" w:cs="Arial"/>
              </w:rPr>
              <w:t>The salary scale for the post is:</w:t>
            </w:r>
            <w:r w:rsidR="0002133C">
              <w:rPr>
                <w:rFonts w:ascii="Arial" w:hAnsi="Arial" w:cs="Arial"/>
              </w:rPr>
              <w:t xml:space="preserve"> </w:t>
            </w:r>
            <w:r>
              <w:rPr>
                <w:rFonts w:ascii="Arial" w:hAnsi="Arial" w:cs="Arial"/>
              </w:rPr>
              <w:t>as at 01/0</w:t>
            </w:r>
            <w:r w:rsidR="008D33E3">
              <w:rPr>
                <w:rFonts w:ascii="Arial" w:hAnsi="Arial" w:cs="Arial"/>
              </w:rPr>
              <w:t>6</w:t>
            </w:r>
            <w:r>
              <w:rPr>
                <w:rFonts w:ascii="Arial" w:hAnsi="Arial" w:cs="Arial"/>
              </w:rPr>
              <w:t>/2026</w:t>
            </w:r>
          </w:p>
          <w:p w14:paraId="41C469A0" w14:textId="77777777" w:rsidR="0002133C" w:rsidRDefault="0002133C" w:rsidP="00104822">
            <w:pPr>
              <w:spacing w:after="120"/>
              <w:jc w:val="both"/>
              <w:rPr>
                <w:rFonts w:ascii="Arial" w:hAnsi="Arial" w:cs="Arial"/>
              </w:rPr>
            </w:pPr>
          </w:p>
          <w:p w14:paraId="42C4508D" w14:textId="67EF43B9" w:rsidR="00104822" w:rsidRDefault="00104822" w:rsidP="00104822">
            <w:pPr>
              <w:spacing w:after="120"/>
              <w:contextualSpacing/>
              <w:rPr>
                <w:rFonts w:ascii="Arial" w:eastAsiaTheme="minorHAnsi" w:hAnsi="Arial" w:cs="Arial"/>
                <w:lang w:val="en-IE" w:eastAsia="en-US"/>
              </w:rPr>
            </w:pPr>
            <w:r>
              <w:rPr>
                <w:rFonts w:ascii="Arial" w:hAnsi="Arial" w:cs="Arial"/>
              </w:rPr>
              <w:t>€</w:t>
            </w:r>
            <w:r w:rsidR="008D33E3" w:rsidRPr="008D33E3">
              <w:rPr>
                <w:rFonts w:ascii="Arial" w:eastAsiaTheme="minorHAnsi" w:hAnsi="Arial" w:cs="Arial"/>
                <w:lang w:val="en-IE" w:eastAsia="en-US"/>
              </w:rPr>
              <w:t>87,471 89,679 93,178 96,703 100,200 103,706 108,804</w:t>
            </w:r>
          </w:p>
          <w:p w14:paraId="6105F9C8" w14:textId="77777777" w:rsidR="008D33E3" w:rsidRPr="00104822" w:rsidRDefault="008D33E3" w:rsidP="00104822">
            <w:pPr>
              <w:spacing w:after="120"/>
              <w:contextualSpacing/>
              <w:rPr>
                <w:rStyle w:val="Hyperlink"/>
                <w:rFonts w:ascii="Arial" w:hAnsi="Arial" w:cs="Arial"/>
                <w:bCs/>
                <w:iCs/>
              </w:rPr>
            </w:pPr>
          </w:p>
          <w:p w14:paraId="7EA170AD" w14:textId="6EE97BCC" w:rsidR="00104822" w:rsidRPr="00104822" w:rsidRDefault="00104822" w:rsidP="00104822">
            <w:pPr>
              <w:jc w:val="both"/>
              <w:rPr>
                <w:rFonts w:ascii="Arial" w:hAnsi="Arial" w:cs="Arial"/>
              </w:rPr>
            </w:pPr>
            <w:r w:rsidRPr="0010482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C539F" w:rsidRPr="008C74C0" w14:paraId="1E4A4846" w14:textId="77777777" w:rsidTr="00DF0B34">
        <w:tc>
          <w:tcPr>
            <w:tcW w:w="1985" w:type="dxa"/>
          </w:tcPr>
          <w:p w14:paraId="0DB0599B" w14:textId="77777777" w:rsidR="001C539F" w:rsidRPr="008C74C0" w:rsidRDefault="001C539F" w:rsidP="001A182D">
            <w:pPr>
              <w:rPr>
                <w:rFonts w:ascii="Arial" w:hAnsi="Arial" w:cs="Arial"/>
                <w:b/>
                <w:bCs/>
              </w:rPr>
            </w:pPr>
            <w:r w:rsidRPr="008C74C0">
              <w:rPr>
                <w:rFonts w:ascii="Arial" w:hAnsi="Arial" w:cs="Arial"/>
                <w:b/>
                <w:bCs/>
              </w:rPr>
              <w:t>Working Week</w:t>
            </w:r>
          </w:p>
          <w:p w14:paraId="416A3752" w14:textId="77777777" w:rsidR="001C539F" w:rsidRPr="008C74C0" w:rsidRDefault="001C539F" w:rsidP="001A182D">
            <w:pPr>
              <w:rPr>
                <w:rFonts w:ascii="Arial" w:hAnsi="Arial" w:cs="Arial"/>
                <w:b/>
                <w:bCs/>
              </w:rPr>
            </w:pPr>
          </w:p>
        </w:tc>
        <w:tc>
          <w:tcPr>
            <w:tcW w:w="7655" w:type="dxa"/>
          </w:tcPr>
          <w:p w14:paraId="22D91E7B" w14:textId="77777777" w:rsidR="001C539F" w:rsidRPr="008C74C0" w:rsidRDefault="001C539F" w:rsidP="00636E85">
            <w:pPr>
              <w:rPr>
                <w:rFonts w:ascii="Arial" w:hAnsi="Arial" w:cs="Arial"/>
              </w:rPr>
            </w:pPr>
            <w:r w:rsidRPr="008C74C0">
              <w:rPr>
                <w:rFonts w:ascii="Arial" w:hAnsi="Arial" w:cs="Arial"/>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E73186A" w14:textId="77777777" w:rsidR="001C539F" w:rsidRPr="008C74C0" w:rsidRDefault="001C539F" w:rsidP="00636E85">
            <w:pPr>
              <w:rPr>
                <w:rFonts w:ascii="Arial" w:hAnsi="Arial" w:cs="Arial"/>
              </w:rPr>
            </w:pPr>
          </w:p>
          <w:p w14:paraId="207CA281" w14:textId="77777777" w:rsidR="001C539F" w:rsidRDefault="001C539F" w:rsidP="00636E85">
            <w:pPr>
              <w:rPr>
                <w:rFonts w:ascii="Arial" w:hAnsi="Arial" w:cs="Arial"/>
              </w:rPr>
            </w:pPr>
            <w:r w:rsidRPr="008C74C0">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72FC69" w14:textId="77777777" w:rsidR="00636E85" w:rsidRPr="008C74C0" w:rsidRDefault="00636E85" w:rsidP="00104822">
            <w:pPr>
              <w:rPr>
                <w:rFonts w:ascii="Arial" w:hAnsi="Arial" w:cs="Arial"/>
                <w:lang w:val="en-IE" w:eastAsia="en-US"/>
              </w:rPr>
            </w:pPr>
          </w:p>
        </w:tc>
      </w:tr>
      <w:tr w:rsidR="001C539F" w:rsidRPr="008C74C0" w14:paraId="471456FD" w14:textId="77777777" w:rsidTr="00DF0B34">
        <w:tc>
          <w:tcPr>
            <w:tcW w:w="1985" w:type="dxa"/>
          </w:tcPr>
          <w:p w14:paraId="22C37023" w14:textId="77777777" w:rsidR="001C539F" w:rsidRPr="008C74C0" w:rsidRDefault="001C539F" w:rsidP="001A182D">
            <w:pPr>
              <w:rPr>
                <w:rFonts w:ascii="Arial" w:hAnsi="Arial" w:cs="Arial"/>
                <w:b/>
                <w:bCs/>
              </w:rPr>
            </w:pPr>
            <w:r w:rsidRPr="008C74C0">
              <w:rPr>
                <w:rFonts w:ascii="Arial" w:hAnsi="Arial" w:cs="Arial"/>
                <w:b/>
                <w:bCs/>
              </w:rPr>
              <w:t>Annual Leave</w:t>
            </w:r>
          </w:p>
        </w:tc>
        <w:tc>
          <w:tcPr>
            <w:tcW w:w="7655" w:type="dxa"/>
          </w:tcPr>
          <w:p w14:paraId="3EB1A5DD" w14:textId="77777777" w:rsidR="001C539F" w:rsidRPr="008C74C0" w:rsidRDefault="001C539F" w:rsidP="00636E85">
            <w:pPr>
              <w:rPr>
                <w:rFonts w:ascii="Arial" w:hAnsi="Arial" w:cs="Arial"/>
              </w:rPr>
            </w:pPr>
            <w:r w:rsidRPr="008C74C0">
              <w:rPr>
                <w:rFonts w:ascii="Arial" w:hAnsi="Arial" w:cs="Arial"/>
              </w:rPr>
              <w:t>The annual leave associated with the post will be confirmed at contracting stage.</w:t>
            </w:r>
          </w:p>
          <w:p w14:paraId="4034DD23" w14:textId="77777777" w:rsidR="001C539F" w:rsidRPr="008C74C0" w:rsidRDefault="001C539F" w:rsidP="001A182D">
            <w:pPr>
              <w:rPr>
                <w:rFonts w:ascii="Arial" w:hAnsi="Arial" w:cs="Arial"/>
              </w:rPr>
            </w:pPr>
          </w:p>
        </w:tc>
      </w:tr>
      <w:tr w:rsidR="001C539F" w:rsidRPr="008C74C0" w14:paraId="3BDE91A2" w14:textId="77777777" w:rsidTr="00F12640">
        <w:trPr>
          <w:trHeight w:val="1606"/>
        </w:trPr>
        <w:tc>
          <w:tcPr>
            <w:tcW w:w="1985" w:type="dxa"/>
          </w:tcPr>
          <w:p w14:paraId="725A087D" w14:textId="77777777" w:rsidR="001C539F" w:rsidRPr="008C74C0" w:rsidRDefault="001C539F" w:rsidP="001A182D">
            <w:pPr>
              <w:rPr>
                <w:rFonts w:ascii="Arial" w:hAnsi="Arial" w:cs="Arial"/>
                <w:b/>
                <w:bCs/>
              </w:rPr>
            </w:pPr>
            <w:r w:rsidRPr="008C74C0">
              <w:rPr>
                <w:rFonts w:ascii="Arial" w:hAnsi="Arial" w:cs="Arial"/>
                <w:b/>
                <w:bCs/>
              </w:rPr>
              <w:t>Superannuation</w:t>
            </w:r>
          </w:p>
          <w:p w14:paraId="0304A8C9" w14:textId="77777777" w:rsidR="001C539F" w:rsidRPr="008C74C0" w:rsidRDefault="001C539F" w:rsidP="001A182D">
            <w:pPr>
              <w:rPr>
                <w:rFonts w:ascii="Arial" w:hAnsi="Arial" w:cs="Arial"/>
                <w:b/>
                <w:bCs/>
              </w:rPr>
            </w:pPr>
          </w:p>
          <w:p w14:paraId="64CBE6C8" w14:textId="77777777" w:rsidR="001C539F" w:rsidRPr="008C74C0" w:rsidRDefault="001C539F" w:rsidP="001A182D">
            <w:pPr>
              <w:rPr>
                <w:rFonts w:ascii="Arial" w:hAnsi="Arial" w:cs="Arial"/>
                <w:b/>
                <w:bCs/>
              </w:rPr>
            </w:pPr>
          </w:p>
        </w:tc>
        <w:tc>
          <w:tcPr>
            <w:tcW w:w="7655" w:type="dxa"/>
          </w:tcPr>
          <w:p w14:paraId="32B0886E" w14:textId="7C67F5CF" w:rsidR="001C539F" w:rsidRDefault="001C539F" w:rsidP="00636E85">
            <w:pPr>
              <w:rPr>
                <w:rFonts w:ascii="Arial" w:hAnsi="Arial" w:cs="Arial"/>
              </w:rPr>
            </w:pPr>
            <w:r w:rsidRPr="008C74C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8C74C0">
                <w:rPr>
                  <w:rFonts w:ascii="Arial" w:hAnsi="Arial" w:cs="Arial"/>
                </w:rPr>
                <w:t>the 1</w:t>
              </w:r>
              <w:r w:rsidRPr="008C74C0">
                <w:rPr>
                  <w:rFonts w:ascii="Arial" w:hAnsi="Arial" w:cs="Arial"/>
                  <w:vertAlign w:val="superscript"/>
                </w:rPr>
                <w:t>st</w:t>
              </w:r>
              <w:r w:rsidRPr="008C74C0">
                <w:rPr>
                  <w:rFonts w:ascii="Arial" w:hAnsi="Arial" w:cs="Arial"/>
                </w:rPr>
                <w:t xml:space="preserve"> January 2005</w:t>
              </w:r>
            </w:smartTag>
            <w:r w:rsidRPr="008C74C0">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8C74C0">
                <w:rPr>
                  <w:rFonts w:ascii="Arial" w:hAnsi="Arial" w:cs="Arial"/>
                </w:rPr>
                <w:t>31</w:t>
              </w:r>
              <w:r w:rsidRPr="008C74C0">
                <w:rPr>
                  <w:rFonts w:ascii="Arial" w:hAnsi="Arial" w:cs="Arial"/>
                  <w:vertAlign w:val="superscript"/>
                </w:rPr>
                <w:t>st</w:t>
              </w:r>
              <w:r w:rsidRPr="008C74C0">
                <w:rPr>
                  <w:rFonts w:ascii="Arial" w:hAnsi="Arial" w:cs="Arial"/>
                </w:rPr>
                <w:t xml:space="preserve"> December 2004</w:t>
              </w:r>
            </w:smartTag>
            <w:r w:rsidR="00636E85">
              <w:rPr>
                <w:rFonts w:ascii="Arial" w:hAnsi="Arial" w:cs="Arial"/>
              </w:rPr>
              <w:t>.</w:t>
            </w:r>
          </w:p>
          <w:p w14:paraId="1F0FCAAA" w14:textId="2AE91799" w:rsidR="00636E85" w:rsidRPr="008C74C0" w:rsidRDefault="00636E85" w:rsidP="001A182D">
            <w:pPr>
              <w:rPr>
                <w:rFonts w:ascii="Arial" w:hAnsi="Arial" w:cs="Arial"/>
              </w:rPr>
            </w:pPr>
          </w:p>
        </w:tc>
      </w:tr>
      <w:tr w:rsidR="001C539F" w:rsidRPr="008C74C0" w14:paraId="7AE3742F" w14:textId="77777777" w:rsidTr="00DF0B34">
        <w:tc>
          <w:tcPr>
            <w:tcW w:w="1985" w:type="dxa"/>
          </w:tcPr>
          <w:p w14:paraId="6485BE54" w14:textId="77777777" w:rsidR="001C539F" w:rsidRPr="008C74C0" w:rsidRDefault="001C539F" w:rsidP="001A182D">
            <w:pPr>
              <w:rPr>
                <w:rFonts w:ascii="Arial" w:hAnsi="Arial" w:cs="Arial"/>
                <w:b/>
                <w:bCs/>
              </w:rPr>
            </w:pPr>
            <w:r w:rsidRPr="008C74C0">
              <w:rPr>
                <w:rFonts w:ascii="Arial" w:hAnsi="Arial" w:cs="Arial"/>
                <w:b/>
                <w:bCs/>
              </w:rPr>
              <w:t>Age</w:t>
            </w:r>
          </w:p>
        </w:tc>
        <w:tc>
          <w:tcPr>
            <w:tcW w:w="7655" w:type="dxa"/>
          </w:tcPr>
          <w:p w14:paraId="79E38B7B" w14:textId="77777777" w:rsidR="001C539F" w:rsidRPr="008C74C0" w:rsidRDefault="001C539F" w:rsidP="00636E85">
            <w:pPr>
              <w:autoSpaceDE w:val="0"/>
              <w:autoSpaceDN w:val="0"/>
              <w:adjustRightInd w:val="0"/>
              <w:rPr>
                <w:rFonts w:ascii="Arial" w:eastAsiaTheme="minorHAnsi" w:hAnsi="Arial" w:cs="Arial"/>
                <w:i/>
                <w:iCs/>
                <w:lang w:val="en-IE" w:eastAsia="en-US"/>
              </w:rPr>
            </w:pPr>
            <w:r w:rsidRPr="008C74C0">
              <w:rPr>
                <w:rFonts w:ascii="Arial" w:eastAsiaTheme="minorHAnsi" w:hAnsi="Arial" w:cs="Arial"/>
                <w:lang w:val="en-IE" w:eastAsia="en-US"/>
              </w:rPr>
              <w:t>The Public Service Superannuation (Age of Retirement) Act, 2018* set 70 years as the compulsory retirement age for public servants.</w:t>
            </w:r>
            <w:r w:rsidRPr="008C74C0">
              <w:rPr>
                <w:rFonts w:ascii="Arial" w:eastAsiaTheme="minorHAnsi" w:hAnsi="Arial" w:cs="Arial"/>
                <w:i/>
                <w:iCs/>
                <w:lang w:val="en-IE" w:eastAsia="en-US"/>
              </w:rPr>
              <w:t xml:space="preserve"> </w:t>
            </w:r>
          </w:p>
          <w:p w14:paraId="296AEE43" w14:textId="77777777" w:rsidR="001C539F" w:rsidRPr="008C74C0" w:rsidRDefault="001C539F" w:rsidP="00636E85">
            <w:pPr>
              <w:autoSpaceDE w:val="0"/>
              <w:autoSpaceDN w:val="0"/>
              <w:adjustRightInd w:val="0"/>
              <w:rPr>
                <w:rFonts w:ascii="Arial" w:eastAsiaTheme="minorHAnsi" w:hAnsi="Arial" w:cs="Arial"/>
                <w:i/>
                <w:iCs/>
                <w:lang w:val="en-IE" w:eastAsia="en-US"/>
              </w:rPr>
            </w:pPr>
          </w:p>
          <w:p w14:paraId="06434E7E" w14:textId="77777777" w:rsidR="001C539F" w:rsidRPr="008C74C0" w:rsidRDefault="001C539F" w:rsidP="00636E85">
            <w:pPr>
              <w:autoSpaceDE w:val="0"/>
              <w:autoSpaceDN w:val="0"/>
              <w:adjustRightInd w:val="0"/>
              <w:rPr>
                <w:rFonts w:ascii="Arial" w:eastAsiaTheme="minorHAnsi" w:hAnsi="Arial" w:cs="Arial"/>
                <w:b/>
                <w:bCs/>
                <w:i/>
                <w:iCs/>
                <w:u w:val="single"/>
                <w:lang w:val="en-IE" w:eastAsia="en-US"/>
              </w:rPr>
            </w:pPr>
            <w:r w:rsidRPr="008C74C0">
              <w:rPr>
                <w:rFonts w:ascii="Arial" w:eastAsiaTheme="minorHAnsi" w:hAnsi="Arial" w:cs="Arial"/>
                <w:b/>
                <w:bCs/>
                <w:i/>
                <w:iCs/>
                <w:lang w:val="en-IE" w:eastAsia="en-US"/>
              </w:rPr>
              <w:t xml:space="preserve">* </w:t>
            </w:r>
            <w:r w:rsidRPr="008C74C0">
              <w:rPr>
                <w:rFonts w:ascii="Arial" w:eastAsiaTheme="minorHAnsi" w:hAnsi="Arial" w:cs="Arial"/>
                <w:b/>
                <w:bCs/>
                <w:i/>
                <w:iCs/>
                <w:u w:val="single"/>
                <w:lang w:val="en-IE" w:eastAsia="en-US"/>
              </w:rPr>
              <w:t>Public Servants not affected by this legislation:</w:t>
            </w:r>
          </w:p>
          <w:p w14:paraId="5F26FC8E" w14:textId="77777777" w:rsidR="001C539F" w:rsidRPr="008C74C0" w:rsidRDefault="001C539F" w:rsidP="00636E85">
            <w:pPr>
              <w:autoSpaceDE w:val="0"/>
              <w:autoSpaceDN w:val="0"/>
              <w:adjustRightInd w:val="0"/>
              <w:rPr>
                <w:rFonts w:ascii="Arial" w:eastAsiaTheme="minorHAnsi" w:hAnsi="Arial" w:cs="Arial"/>
                <w:lang w:val="en-IE" w:eastAsia="en-US"/>
              </w:rPr>
            </w:pPr>
            <w:r w:rsidRPr="008C74C0">
              <w:rPr>
                <w:rFonts w:ascii="Arial" w:eastAsiaTheme="minorHAnsi" w:hAnsi="Arial" w:cs="Arial"/>
                <w:lang w:val="en-IE" w:eastAsia="en-US"/>
              </w:rPr>
              <w:t>Public servants recruited between 1 April 2004 and 31 December 2012 (new entrants) have no compulsory retirement age.</w:t>
            </w:r>
          </w:p>
          <w:p w14:paraId="75B3CA0B" w14:textId="77777777" w:rsidR="001C539F" w:rsidRPr="008C74C0" w:rsidRDefault="001C539F" w:rsidP="00636E85">
            <w:pPr>
              <w:autoSpaceDE w:val="0"/>
              <w:autoSpaceDN w:val="0"/>
              <w:adjustRightInd w:val="0"/>
              <w:rPr>
                <w:rFonts w:ascii="Arial" w:hAnsi="Arial" w:cs="Arial"/>
              </w:rPr>
            </w:pPr>
          </w:p>
          <w:p w14:paraId="458E23A3" w14:textId="77777777" w:rsidR="001C539F" w:rsidRDefault="001C539F" w:rsidP="00636E85">
            <w:pPr>
              <w:autoSpaceDE w:val="0"/>
              <w:autoSpaceDN w:val="0"/>
              <w:adjustRightInd w:val="0"/>
              <w:rPr>
                <w:rFonts w:ascii="Arial" w:hAnsi="Arial" w:cs="Arial"/>
              </w:rPr>
            </w:pPr>
            <w:r w:rsidRPr="008C74C0">
              <w:rPr>
                <w:rFonts w:ascii="Arial" w:hAnsi="Arial" w:cs="Arial"/>
              </w:rPr>
              <w:t>Public servants recruited since 1 January 2013 are members of the Single Pension Scheme and have a compulsory retirement age of 70.</w:t>
            </w:r>
          </w:p>
          <w:p w14:paraId="795632B0" w14:textId="6DAC9F1E" w:rsidR="00636E85" w:rsidRPr="008C74C0" w:rsidRDefault="00636E85" w:rsidP="00636E85">
            <w:pPr>
              <w:autoSpaceDE w:val="0"/>
              <w:autoSpaceDN w:val="0"/>
              <w:adjustRightInd w:val="0"/>
              <w:rPr>
                <w:rFonts w:ascii="Arial" w:hAnsi="Arial" w:cs="Arial"/>
              </w:rPr>
            </w:pPr>
          </w:p>
        </w:tc>
      </w:tr>
      <w:tr w:rsidR="001C539F" w:rsidRPr="008C74C0" w14:paraId="226EF68D" w14:textId="77777777" w:rsidTr="00DF0B34">
        <w:tc>
          <w:tcPr>
            <w:tcW w:w="1985" w:type="dxa"/>
          </w:tcPr>
          <w:p w14:paraId="02ED1ECC" w14:textId="77777777" w:rsidR="001C539F" w:rsidRPr="008C74C0" w:rsidRDefault="001C539F" w:rsidP="001A182D">
            <w:pPr>
              <w:rPr>
                <w:rFonts w:ascii="Arial" w:hAnsi="Arial" w:cs="Arial"/>
                <w:b/>
                <w:bCs/>
              </w:rPr>
            </w:pPr>
            <w:r w:rsidRPr="008C74C0">
              <w:rPr>
                <w:rFonts w:ascii="Arial" w:hAnsi="Arial" w:cs="Arial"/>
                <w:b/>
                <w:bCs/>
              </w:rPr>
              <w:t>Probation</w:t>
            </w:r>
          </w:p>
        </w:tc>
        <w:tc>
          <w:tcPr>
            <w:tcW w:w="7655" w:type="dxa"/>
          </w:tcPr>
          <w:p w14:paraId="5DC324FD" w14:textId="06A1F86B" w:rsidR="00636E85" w:rsidRPr="008C74C0" w:rsidRDefault="001C539F" w:rsidP="001A182D">
            <w:pPr>
              <w:rPr>
                <w:rFonts w:ascii="Arial" w:hAnsi="Arial" w:cs="Arial"/>
              </w:rPr>
            </w:pPr>
            <w:r w:rsidRPr="008C74C0">
              <w:rPr>
                <w:rFonts w:ascii="Arial" w:hAnsi="Arial" w:cs="Arial"/>
              </w:rPr>
              <w:t xml:space="preserve">Every appointment of a person who is not already a permanent officer of the </w:t>
            </w:r>
            <w:r w:rsidRPr="008C74C0">
              <w:rPr>
                <w:rFonts w:ascii="Arial" w:hAnsi="Arial" w:cs="Arial"/>
                <w:shd w:val="clear" w:color="auto" w:fill="FFFFFF"/>
              </w:rPr>
              <w:t>Health Service Executive or of a Local Authority</w:t>
            </w:r>
            <w:r w:rsidRPr="008C74C0">
              <w:rPr>
                <w:rFonts w:ascii="Arial" w:hAnsi="Arial" w:cs="Arial"/>
              </w:rPr>
              <w:t xml:space="preserve"> shall be subject to a probationary period of 12 months as stipulated in the Department of Health Circular No.10/71.</w:t>
            </w:r>
          </w:p>
        </w:tc>
      </w:tr>
      <w:tr w:rsidR="001C539F" w:rsidRPr="008C74C0" w14:paraId="0F09C17E" w14:textId="77777777" w:rsidTr="00DF0B34">
        <w:tc>
          <w:tcPr>
            <w:tcW w:w="1985" w:type="dxa"/>
          </w:tcPr>
          <w:p w14:paraId="15F53446" w14:textId="77777777" w:rsidR="001C539F" w:rsidRPr="008C74C0" w:rsidRDefault="001C539F" w:rsidP="00636E85">
            <w:pPr>
              <w:rPr>
                <w:rFonts w:ascii="Arial" w:hAnsi="Arial" w:cs="Arial"/>
                <w:b/>
                <w:bCs/>
              </w:rPr>
            </w:pPr>
            <w:r w:rsidRPr="008C74C0">
              <w:rPr>
                <w:rFonts w:ascii="Arial" w:hAnsi="Arial" w:cs="Arial"/>
                <w:b/>
                <w:bCs/>
              </w:rPr>
              <w:lastRenderedPageBreak/>
              <w:t>Protection of Children Guidance and Legislation</w:t>
            </w:r>
          </w:p>
          <w:p w14:paraId="7AE32BFB" w14:textId="77777777" w:rsidR="001C539F" w:rsidRPr="008C74C0" w:rsidRDefault="001C539F" w:rsidP="001A182D">
            <w:pPr>
              <w:rPr>
                <w:rFonts w:ascii="Arial" w:hAnsi="Arial" w:cs="Arial"/>
                <w:b/>
                <w:bCs/>
              </w:rPr>
            </w:pPr>
          </w:p>
        </w:tc>
        <w:tc>
          <w:tcPr>
            <w:tcW w:w="7655" w:type="dxa"/>
          </w:tcPr>
          <w:p w14:paraId="607ADE19" w14:textId="77777777" w:rsidR="00104822" w:rsidRPr="00104822" w:rsidRDefault="00104822" w:rsidP="00104822">
            <w:pPr>
              <w:jc w:val="both"/>
              <w:rPr>
                <w:rFonts w:ascii="Arial" w:hAnsi="Arial" w:cs="Arial"/>
              </w:rPr>
            </w:pPr>
            <w:r w:rsidRPr="0010482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4A7461D" w14:textId="77777777" w:rsidR="00104822" w:rsidRPr="00104822" w:rsidRDefault="00104822" w:rsidP="00104822">
            <w:pPr>
              <w:jc w:val="both"/>
              <w:rPr>
                <w:rFonts w:ascii="Arial" w:hAnsi="Arial" w:cs="Arial"/>
              </w:rPr>
            </w:pPr>
          </w:p>
          <w:p w14:paraId="0039A8FF" w14:textId="77777777" w:rsidR="00104822" w:rsidRPr="00104822" w:rsidRDefault="00104822" w:rsidP="00104822">
            <w:pPr>
              <w:jc w:val="both"/>
              <w:rPr>
                <w:rFonts w:ascii="Arial" w:hAnsi="Arial" w:cs="Arial"/>
              </w:rPr>
            </w:pPr>
            <w:r w:rsidRPr="00104822">
              <w:rPr>
                <w:rFonts w:ascii="Arial" w:hAnsi="Arial" w:cs="Arial"/>
              </w:rPr>
              <w:t xml:space="preserve">Some staff have additional responsibilities such as Line Managers, Designated Officers and Mandated Persons. </w:t>
            </w:r>
          </w:p>
          <w:p w14:paraId="3F14E5AD" w14:textId="77777777" w:rsidR="00104822" w:rsidRPr="00104822" w:rsidRDefault="00104822" w:rsidP="00104822">
            <w:pPr>
              <w:jc w:val="both"/>
              <w:rPr>
                <w:rFonts w:ascii="Arial" w:hAnsi="Arial" w:cs="Arial"/>
              </w:rPr>
            </w:pPr>
          </w:p>
          <w:p w14:paraId="1FBBE9AE" w14:textId="77777777" w:rsidR="00104822" w:rsidRPr="00104822" w:rsidRDefault="00104822" w:rsidP="00104822">
            <w:pPr>
              <w:jc w:val="both"/>
              <w:rPr>
                <w:rFonts w:ascii="Arial" w:hAnsi="Arial" w:cs="Arial"/>
              </w:rPr>
            </w:pPr>
            <w:r w:rsidRPr="0010482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104822">
                <w:rPr>
                  <w:rStyle w:val="Hyperlink"/>
                  <w:rFonts w:ascii="Arial" w:hAnsi="Arial" w:cs="Arial"/>
                </w:rPr>
                <w:t>Schedule 2</w:t>
              </w:r>
              <w:r w:rsidRPr="00104822">
                <w:rPr>
                  <w:rFonts w:ascii="Arial" w:hAnsi="Arial" w:cs="Arial"/>
                </w:rPr>
                <w:t xml:space="preserve"> of the Children First Act 2015</w:t>
              </w:r>
            </w:hyperlink>
            <w:r w:rsidRPr="00104822">
              <w:rPr>
                <w:rFonts w:ascii="Arial" w:hAnsi="Arial" w:cs="Arial"/>
              </w:rPr>
              <w:t xml:space="preserve"> to see if you are a Mandated Person, and therefore a HSE Designated Officer, and be familiar with the related roles and legal responsibilities. </w:t>
            </w:r>
          </w:p>
          <w:p w14:paraId="0700732F" w14:textId="77777777" w:rsidR="00104822" w:rsidRPr="00104822" w:rsidRDefault="00104822" w:rsidP="00104822">
            <w:pPr>
              <w:jc w:val="both"/>
              <w:rPr>
                <w:rFonts w:ascii="Arial" w:hAnsi="Arial" w:cs="Arial"/>
              </w:rPr>
            </w:pPr>
          </w:p>
          <w:p w14:paraId="374F83AD" w14:textId="77777777" w:rsidR="00104822" w:rsidRPr="00104822" w:rsidRDefault="00104822" w:rsidP="00104822">
            <w:pPr>
              <w:jc w:val="both"/>
              <w:rPr>
                <w:rFonts w:ascii="Arial" w:hAnsi="Arial" w:cs="Arial"/>
              </w:rPr>
            </w:pPr>
            <w:r w:rsidRPr="00104822">
              <w:rPr>
                <w:rFonts w:ascii="Arial" w:hAnsi="Arial" w:cs="Arial"/>
              </w:rPr>
              <w:t xml:space="preserve">Visit </w:t>
            </w:r>
            <w:hyperlink r:id="rId18" w:history="1">
              <w:r w:rsidRPr="00104822">
                <w:rPr>
                  <w:rStyle w:val="Hyperlink"/>
                  <w:rFonts w:ascii="Arial" w:hAnsi="Arial" w:cs="Arial"/>
                </w:rPr>
                <w:t>HSE Children First</w:t>
              </w:r>
              <w:r w:rsidRPr="00104822">
                <w:rPr>
                  <w:rFonts w:ascii="Arial" w:hAnsi="Arial" w:cs="Arial"/>
                </w:rPr>
                <w:t xml:space="preserve"> </w:t>
              </w:r>
            </w:hyperlink>
            <w:r w:rsidRPr="00104822">
              <w:rPr>
                <w:rFonts w:ascii="Arial" w:hAnsi="Arial" w:cs="Arial"/>
              </w:rPr>
              <w:t xml:space="preserve">for further information, guidance and resources. </w:t>
            </w:r>
          </w:p>
          <w:p w14:paraId="12883945" w14:textId="77777777" w:rsidR="00636E85" w:rsidRPr="008C74C0" w:rsidRDefault="00636E85" w:rsidP="001A182D">
            <w:pPr>
              <w:rPr>
                <w:rFonts w:ascii="Arial" w:hAnsi="Arial" w:cs="Arial"/>
              </w:rPr>
            </w:pPr>
          </w:p>
        </w:tc>
      </w:tr>
      <w:tr w:rsidR="001C539F" w:rsidRPr="008C74C0" w14:paraId="3E907BC6" w14:textId="77777777" w:rsidTr="00DF0B34">
        <w:tc>
          <w:tcPr>
            <w:tcW w:w="1985" w:type="dxa"/>
          </w:tcPr>
          <w:p w14:paraId="0450C5CF" w14:textId="77777777" w:rsidR="001C539F" w:rsidRPr="008C74C0" w:rsidRDefault="001C539F" w:rsidP="001A182D">
            <w:pPr>
              <w:rPr>
                <w:rFonts w:ascii="Arial" w:hAnsi="Arial" w:cs="Arial"/>
                <w:b/>
                <w:bCs/>
              </w:rPr>
            </w:pPr>
            <w:r w:rsidRPr="008C74C0">
              <w:rPr>
                <w:rFonts w:ascii="Arial" w:hAnsi="Arial" w:cs="Arial"/>
                <w:b/>
                <w:bCs/>
              </w:rPr>
              <w:t>Infection Control</w:t>
            </w:r>
          </w:p>
        </w:tc>
        <w:tc>
          <w:tcPr>
            <w:tcW w:w="7655" w:type="dxa"/>
          </w:tcPr>
          <w:p w14:paraId="29C1512B" w14:textId="77777777" w:rsidR="001C539F" w:rsidRPr="008C74C0" w:rsidRDefault="001C539F" w:rsidP="001A182D">
            <w:pPr>
              <w:rPr>
                <w:rFonts w:ascii="Arial" w:hAnsi="Arial" w:cs="Arial"/>
              </w:rPr>
            </w:pPr>
            <w:r w:rsidRPr="008C74C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C74C0">
              <w:rPr>
                <w:rFonts w:ascii="Arial" w:hAnsi="Arial" w:cs="Arial"/>
                <w:iCs/>
              </w:rPr>
              <w:t>and comply with associated HSE protocols for implementing and maintaining these standards as appropriate to the role.</w:t>
            </w:r>
          </w:p>
          <w:p w14:paraId="7853B695" w14:textId="77777777" w:rsidR="001C539F" w:rsidRPr="008C74C0" w:rsidRDefault="001C539F" w:rsidP="001A182D">
            <w:pPr>
              <w:pStyle w:val="Heading7"/>
              <w:jc w:val="left"/>
              <w:rPr>
                <w:rFonts w:cs="Arial"/>
                <w:b w:val="0"/>
                <w:sz w:val="20"/>
              </w:rPr>
            </w:pPr>
          </w:p>
        </w:tc>
      </w:tr>
      <w:tr w:rsidR="008D33E3" w:rsidRPr="008C74C0" w14:paraId="3753B402" w14:textId="77777777" w:rsidTr="00DF0B34">
        <w:tc>
          <w:tcPr>
            <w:tcW w:w="1985" w:type="dxa"/>
          </w:tcPr>
          <w:p w14:paraId="47E92855" w14:textId="77777777" w:rsidR="008D33E3" w:rsidRPr="008C74C0" w:rsidRDefault="008D33E3" w:rsidP="008D33E3">
            <w:pPr>
              <w:rPr>
                <w:rFonts w:ascii="Arial" w:hAnsi="Arial" w:cs="Arial"/>
                <w:b/>
                <w:bCs/>
              </w:rPr>
            </w:pPr>
            <w:r w:rsidRPr="008C74C0">
              <w:rPr>
                <w:rFonts w:ascii="Arial" w:hAnsi="Arial" w:cs="Arial"/>
                <w:b/>
              </w:rPr>
              <w:t>Health &amp; Safety</w:t>
            </w:r>
          </w:p>
        </w:tc>
        <w:tc>
          <w:tcPr>
            <w:tcW w:w="7655" w:type="dxa"/>
          </w:tcPr>
          <w:p w14:paraId="057538C3" w14:textId="77777777" w:rsidR="008D33E3" w:rsidRPr="008D33E3" w:rsidRDefault="008D33E3" w:rsidP="008D33E3">
            <w:pPr>
              <w:jc w:val="both"/>
              <w:rPr>
                <w:rFonts w:ascii="Arial" w:hAnsi="Arial" w:cs="Arial"/>
              </w:rPr>
            </w:pPr>
            <w:r w:rsidRPr="008D33E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D33E3">
              <w:rPr>
                <w:rFonts w:ascii="Arial" w:hAnsi="Arial" w:cs="Arial"/>
              </w:rPr>
              <w:t>Site Specific</w:t>
            </w:r>
            <w:proofErr w:type="gramEnd"/>
            <w:r w:rsidRPr="008D33E3">
              <w:rPr>
                <w:rFonts w:ascii="Arial" w:hAnsi="Arial" w:cs="Arial"/>
              </w:rPr>
              <w:t xml:space="preserve"> Safety Statement (SSSS). </w:t>
            </w:r>
          </w:p>
          <w:p w14:paraId="7D0F5000" w14:textId="77777777" w:rsidR="008D33E3" w:rsidRPr="008D33E3" w:rsidRDefault="008D33E3" w:rsidP="008D33E3">
            <w:pPr>
              <w:ind w:firstLine="720"/>
              <w:jc w:val="both"/>
              <w:rPr>
                <w:rFonts w:ascii="Arial" w:hAnsi="Arial" w:cs="Arial"/>
              </w:rPr>
            </w:pPr>
          </w:p>
          <w:p w14:paraId="4F7D14EC" w14:textId="77777777" w:rsidR="008D33E3" w:rsidRPr="008D33E3" w:rsidRDefault="008D33E3" w:rsidP="008D33E3">
            <w:pPr>
              <w:jc w:val="both"/>
              <w:rPr>
                <w:rFonts w:ascii="Arial" w:hAnsi="Arial" w:cs="Arial"/>
              </w:rPr>
            </w:pPr>
            <w:r w:rsidRPr="008D33E3">
              <w:rPr>
                <w:rFonts w:ascii="Arial" w:hAnsi="Arial" w:cs="Arial"/>
              </w:rPr>
              <w:t>Key responsibilities include:</w:t>
            </w:r>
          </w:p>
          <w:p w14:paraId="0C988491" w14:textId="77777777" w:rsidR="008D33E3" w:rsidRPr="008D33E3" w:rsidRDefault="008D33E3" w:rsidP="008D33E3">
            <w:pPr>
              <w:jc w:val="both"/>
              <w:rPr>
                <w:rFonts w:ascii="Arial" w:hAnsi="Arial" w:cs="Arial"/>
                <w:highlight w:val="yellow"/>
              </w:rPr>
            </w:pPr>
          </w:p>
          <w:p w14:paraId="5222788E"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rPr>
              <w:t>Developing a SSSS for the department/service</w:t>
            </w:r>
            <w:r w:rsidRPr="008D33E3">
              <w:rPr>
                <w:rStyle w:val="FootnoteReference"/>
                <w:rFonts w:ascii="Arial" w:eastAsia="Calibri" w:hAnsi="Arial" w:cs="Arial"/>
              </w:rPr>
              <w:footnoteReference w:id="1"/>
            </w:r>
            <w:r w:rsidRPr="008D33E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F77BD2D"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rPr>
              <w:t xml:space="preserve">Ensuring that Occupational Safety and Health (OSH) </w:t>
            </w:r>
            <w:proofErr w:type="gramStart"/>
            <w:r w:rsidRPr="008D33E3">
              <w:rPr>
                <w:rFonts w:ascii="Arial" w:hAnsi="Arial" w:cs="Arial"/>
              </w:rPr>
              <w:t>is</w:t>
            </w:r>
            <w:proofErr w:type="gramEnd"/>
            <w:r w:rsidRPr="008D33E3">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7FA115CD"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rPr>
              <w:t>Consulting and communicating with staff and safety representatives on OSH matters.</w:t>
            </w:r>
          </w:p>
          <w:p w14:paraId="61CE4AFD"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rPr>
              <w:t>Ensuring a training need assessment (TNA) is undertaken for employees, facilitating their attendance at statutory OSH training, and ensuring records are maintained for each employee.</w:t>
            </w:r>
          </w:p>
          <w:p w14:paraId="421FACF1"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rPr>
              <w:t>Ensuring that all incidents occurring within the relevant department/service are managed appropriately and investigated in accordance with HSE procedures</w:t>
            </w:r>
            <w:r w:rsidRPr="008D33E3">
              <w:rPr>
                <w:rStyle w:val="FootnoteReference"/>
                <w:rFonts w:ascii="Arial" w:eastAsia="Calibri" w:hAnsi="Arial" w:cs="Arial"/>
              </w:rPr>
              <w:footnoteReference w:id="2"/>
            </w:r>
            <w:r w:rsidRPr="008D33E3">
              <w:rPr>
                <w:rFonts w:ascii="Arial" w:hAnsi="Arial" w:cs="Arial"/>
              </w:rPr>
              <w:t>.</w:t>
            </w:r>
          </w:p>
          <w:p w14:paraId="543A7C01"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rPr>
              <w:t>Seeking advice from health and safety professionals through the National Health and Safety Function Helpdesk as appropriate.</w:t>
            </w:r>
          </w:p>
          <w:p w14:paraId="62B42620" w14:textId="77777777" w:rsidR="008D33E3" w:rsidRPr="008D33E3" w:rsidRDefault="008D33E3" w:rsidP="008D33E3">
            <w:pPr>
              <w:pStyle w:val="ListParagraph"/>
              <w:numPr>
                <w:ilvl w:val="0"/>
                <w:numId w:val="50"/>
              </w:numPr>
              <w:jc w:val="both"/>
              <w:rPr>
                <w:rFonts w:ascii="Arial" w:hAnsi="Arial" w:cs="Arial"/>
              </w:rPr>
            </w:pPr>
            <w:r w:rsidRPr="008D33E3">
              <w:rPr>
                <w:rFonts w:ascii="Arial" w:hAnsi="Arial" w:cs="Arial"/>
                <w:iCs/>
              </w:rPr>
              <w:t>Reviewing the health and safety performance of the ward/department/service and staff through, respectively, local audit and performance achievement meetings for example.</w:t>
            </w:r>
          </w:p>
          <w:p w14:paraId="34278BD1" w14:textId="77777777" w:rsidR="008D33E3" w:rsidRPr="008D33E3" w:rsidRDefault="008D33E3" w:rsidP="008D33E3">
            <w:pPr>
              <w:jc w:val="both"/>
              <w:rPr>
                <w:rFonts w:ascii="Arial" w:hAnsi="Arial" w:cs="Arial"/>
              </w:rPr>
            </w:pPr>
          </w:p>
          <w:p w14:paraId="6C2BA3DE" w14:textId="77777777" w:rsidR="008D33E3" w:rsidRPr="008D33E3" w:rsidRDefault="008D33E3" w:rsidP="008D33E3">
            <w:pPr>
              <w:jc w:val="both"/>
              <w:rPr>
                <w:rFonts w:ascii="Arial" w:hAnsi="Arial" w:cs="Arial"/>
              </w:rPr>
            </w:pPr>
            <w:r w:rsidRPr="008D33E3">
              <w:rPr>
                <w:rFonts w:ascii="Arial" w:hAnsi="Arial" w:cs="Arial"/>
                <w:b/>
              </w:rPr>
              <w:t>Note</w:t>
            </w:r>
            <w:r w:rsidRPr="008D33E3">
              <w:rPr>
                <w:rFonts w:ascii="Arial" w:hAnsi="Arial" w:cs="Arial"/>
              </w:rPr>
              <w:t xml:space="preserve">: Detailed roles and responsibilities of Line Managers are outlined in local SSSS. </w:t>
            </w:r>
          </w:p>
          <w:p w14:paraId="36F6DB9C" w14:textId="60E150C4" w:rsidR="008D33E3" w:rsidRPr="008D33E3" w:rsidRDefault="008D33E3" w:rsidP="008D33E3">
            <w:pPr>
              <w:rPr>
                <w:rFonts w:ascii="Arial" w:hAnsi="Arial" w:cs="Arial"/>
              </w:rPr>
            </w:pPr>
          </w:p>
        </w:tc>
      </w:tr>
      <w:tr w:rsidR="001C539F" w:rsidRPr="008C74C0" w14:paraId="2CA3923B" w14:textId="77777777" w:rsidTr="00DF0B34">
        <w:tc>
          <w:tcPr>
            <w:tcW w:w="1985" w:type="dxa"/>
          </w:tcPr>
          <w:p w14:paraId="212D7D61" w14:textId="77777777" w:rsidR="001C539F" w:rsidRPr="008C74C0" w:rsidRDefault="00C91569" w:rsidP="001A182D">
            <w:pPr>
              <w:rPr>
                <w:rFonts w:ascii="Arial" w:hAnsi="Arial" w:cs="Arial"/>
                <w:b/>
              </w:rPr>
            </w:pPr>
            <w:r w:rsidRPr="008C74C0">
              <w:rPr>
                <w:rFonts w:ascii="Arial" w:hAnsi="Arial" w:cs="Arial"/>
                <w:b/>
              </w:rPr>
              <w:lastRenderedPageBreak/>
              <w:t xml:space="preserve">Ethics </w:t>
            </w:r>
            <w:r w:rsidR="001C539F" w:rsidRPr="008C74C0">
              <w:rPr>
                <w:rFonts w:ascii="Arial" w:hAnsi="Arial" w:cs="Arial"/>
                <w:b/>
              </w:rPr>
              <w:t>in Public Office 1995 and 2001</w:t>
            </w:r>
          </w:p>
          <w:p w14:paraId="692FC51B" w14:textId="77777777" w:rsidR="001C539F" w:rsidRPr="008C74C0" w:rsidRDefault="001C539F" w:rsidP="001A182D">
            <w:pPr>
              <w:rPr>
                <w:rFonts w:ascii="Arial" w:hAnsi="Arial" w:cs="Arial"/>
                <w:b/>
              </w:rPr>
            </w:pPr>
          </w:p>
        </w:tc>
        <w:tc>
          <w:tcPr>
            <w:tcW w:w="7655" w:type="dxa"/>
          </w:tcPr>
          <w:p w14:paraId="68A998F6" w14:textId="0E1E84AD" w:rsidR="001C539F" w:rsidRPr="008C74C0" w:rsidRDefault="001C539F" w:rsidP="001A182D">
            <w:pPr>
              <w:rPr>
                <w:rFonts w:ascii="Arial" w:hAnsi="Arial" w:cs="Arial"/>
              </w:rPr>
            </w:pPr>
            <w:r w:rsidRPr="008C74C0">
              <w:rPr>
                <w:rFonts w:ascii="Arial" w:hAnsi="Arial" w:cs="Arial"/>
              </w:rPr>
              <w:t xml:space="preserve">Positions remunerated at or above the minimum point of the </w:t>
            </w:r>
            <w:r w:rsidR="001B5A50" w:rsidRPr="008C74C0">
              <w:rPr>
                <w:rFonts w:ascii="Arial" w:hAnsi="Arial" w:cs="Arial"/>
              </w:rPr>
              <w:t>General Manager</w:t>
            </w:r>
            <w:r w:rsidRPr="008C74C0">
              <w:rPr>
                <w:rFonts w:ascii="Arial" w:hAnsi="Arial" w:cs="Arial"/>
              </w:rPr>
              <w:t xml:space="preserve"> salary scale are designated positions under Section 18 of the Ethics in Public Office Act 1995. Any person appointed to a designated position must comply with the requirements of the Ethics in Public Office Acts 1995 and 2001 as outlined below: </w:t>
            </w:r>
          </w:p>
          <w:p w14:paraId="4D5E14BF" w14:textId="77777777" w:rsidR="001C539F" w:rsidRPr="008C74C0" w:rsidRDefault="001C539F" w:rsidP="001A182D">
            <w:pPr>
              <w:rPr>
                <w:rFonts w:ascii="Arial" w:hAnsi="Arial" w:cs="Arial"/>
              </w:rPr>
            </w:pPr>
          </w:p>
          <w:p w14:paraId="2D4EB523" w14:textId="43D49D04" w:rsidR="001C539F" w:rsidRPr="008C74C0" w:rsidRDefault="001C539F" w:rsidP="001A182D">
            <w:pPr>
              <w:rPr>
                <w:rFonts w:ascii="Arial" w:hAnsi="Arial" w:cs="Arial"/>
              </w:rPr>
            </w:pPr>
            <w:r w:rsidRPr="008C74C0">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8C74C0">
              <w:rPr>
                <w:rFonts w:ascii="Arial" w:hAnsi="Arial" w:cs="Arial"/>
                <w:vertAlign w:val="superscript"/>
              </w:rPr>
              <w:t>st</w:t>
            </w:r>
            <w:r w:rsidRPr="008C74C0">
              <w:rPr>
                <w:rFonts w:ascii="Arial" w:hAnsi="Arial" w:cs="Arial"/>
              </w:rPr>
              <w:t xml:space="preserve"> January in the following year.</w:t>
            </w:r>
          </w:p>
          <w:p w14:paraId="3F87B9B6" w14:textId="77777777" w:rsidR="001C539F" w:rsidRPr="008C74C0" w:rsidRDefault="001C539F" w:rsidP="001A182D">
            <w:pPr>
              <w:rPr>
                <w:rFonts w:ascii="Arial" w:hAnsi="Arial" w:cs="Arial"/>
              </w:rPr>
            </w:pPr>
          </w:p>
          <w:p w14:paraId="54EC4538" w14:textId="77777777" w:rsidR="001C539F" w:rsidRPr="008C74C0" w:rsidRDefault="001C539F" w:rsidP="001A182D">
            <w:pPr>
              <w:rPr>
                <w:rFonts w:ascii="Arial" w:hAnsi="Arial" w:cs="Arial"/>
              </w:rPr>
            </w:pPr>
            <w:r w:rsidRPr="008C74C0">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72867D7" w14:textId="77777777" w:rsidR="001C539F" w:rsidRPr="008C74C0" w:rsidRDefault="001C539F" w:rsidP="001A182D">
            <w:pPr>
              <w:rPr>
                <w:rFonts w:ascii="Arial" w:hAnsi="Arial" w:cs="Arial"/>
              </w:rPr>
            </w:pPr>
          </w:p>
          <w:p w14:paraId="34244533" w14:textId="77777777" w:rsidR="001C539F" w:rsidRPr="008C74C0" w:rsidRDefault="001C539F" w:rsidP="001A182D">
            <w:pPr>
              <w:rPr>
                <w:rFonts w:ascii="Arial" w:hAnsi="Arial" w:cs="Arial"/>
              </w:rPr>
            </w:pPr>
            <w:r w:rsidRPr="008C74C0">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8C74C0">
                <w:rPr>
                  <w:rStyle w:val="Hyperlink"/>
                  <w:rFonts w:ascii="Arial" w:hAnsi="Arial" w:cs="Arial"/>
                </w:rPr>
                <w:t>Standards Commission’s website</w:t>
              </w:r>
            </w:hyperlink>
            <w:r w:rsidRPr="008C74C0">
              <w:rPr>
                <w:rFonts w:ascii="Arial" w:hAnsi="Arial" w:cs="Arial"/>
              </w:rPr>
              <w:t>.</w:t>
            </w:r>
          </w:p>
          <w:p w14:paraId="6E7F81CD" w14:textId="77777777" w:rsidR="001C539F" w:rsidRPr="008C74C0" w:rsidRDefault="001C539F" w:rsidP="001A182D">
            <w:pPr>
              <w:rPr>
                <w:rFonts w:ascii="Arial" w:hAnsi="Arial" w:cs="Arial"/>
              </w:rPr>
            </w:pPr>
          </w:p>
        </w:tc>
      </w:tr>
    </w:tbl>
    <w:p w14:paraId="1A2DA58C" w14:textId="77777777" w:rsidR="00A36C38" w:rsidRPr="008C74C0" w:rsidRDefault="00A36C38" w:rsidP="001A182D">
      <w:pPr>
        <w:rPr>
          <w:rFonts w:ascii="Arial" w:hAnsi="Arial" w:cs="Arial"/>
          <w:lang w:val="ga-IE"/>
        </w:rPr>
      </w:pPr>
    </w:p>
    <w:p w14:paraId="6434A39B" w14:textId="77777777" w:rsidR="00DF0B34" w:rsidRPr="001A182D" w:rsidRDefault="00DF0B34" w:rsidP="00636E85">
      <w:pPr>
        <w:rPr>
          <w:rFonts w:ascii="Arial" w:hAnsi="Arial" w:cs="Arial"/>
        </w:rPr>
      </w:pPr>
    </w:p>
    <w:sectPr w:rsidR="00DF0B34" w:rsidRPr="001A182D" w:rsidSect="00666E71">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72A8" w14:textId="77777777" w:rsidR="00BA3F81" w:rsidRDefault="00BA3F81">
      <w:r>
        <w:separator/>
      </w:r>
    </w:p>
  </w:endnote>
  <w:endnote w:type="continuationSeparator" w:id="0">
    <w:p w14:paraId="3947E758" w14:textId="77777777" w:rsidR="00BA3F81" w:rsidRDefault="00BA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A7B" w14:textId="77777777" w:rsidR="001C4D92" w:rsidRDefault="001C4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A7F5B2" w14:textId="77777777" w:rsidR="001C4D92" w:rsidRDefault="001C4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27872622"/>
      <w:docPartObj>
        <w:docPartGallery w:val="Page Numbers (Bottom of Page)"/>
        <w:docPartUnique/>
      </w:docPartObj>
    </w:sdtPr>
    <w:sdtEndPr/>
    <w:sdtContent>
      <w:p w14:paraId="510CC07B" w14:textId="7137F24E" w:rsidR="001C4D92" w:rsidRDefault="001C4D92"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3769C">
          <w:rPr>
            <w:rFonts w:ascii="Arial" w:hAnsi="Arial" w:cs="Arial"/>
            <w:noProof/>
            <w:sz w:val="16"/>
            <w:szCs w:val="16"/>
          </w:rPr>
          <w:t>10</w:t>
        </w:r>
        <w:r>
          <w:rPr>
            <w:rFonts w:ascii="Arial" w:hAnsi="Arial" w:cs="Arial"/>
            <w:noProof/>
            <w:sz w:val="16"/>
            <w:szCs w:val="16"/>
          </w:rPr>
          <w:fldChar w:fldCharType="end"/>
        </w:r>
      </w:p>
    </w:sdtContent>
  </w:sdt>
  <w:p w14:paraId="714107D8" w14:textId="77777777" w:rsidR="001C4D92" w:rsidRDefault="001C4D92" w:rsidP="008861F3">
    <w:pPr>
      <w:pStyle w:val="Footer"/>
    </w:pPr>
  </w:p>
  <w:p w14:paraId="66D6EF83" w14:textId="77777777" w:rsidR="001C4D92" w:rsidRDefault="001C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0F12" w14:textId="77777777" w:rsidR="00BA3F81" w:rsidRDefault="00BA3F81">
      <w:r>
        <w:separator/>
      </w:r>
    </w:p>
  </w:footnote>
  <w:footnote w:type="continuationSeparator" w:id="0">
    <w:p w14:paraId="5781455A" w14:textId="77777777" w:rsidR="00BA3F81" w:rsidRDefault="00BA3F81">
      <w:r>
        <w:continuationSeparator/>
      </w:r>
    </w:p>
  </w:footnote>
  <w:footnote w:id="1">
    <w:p w14:paraId="613A7EC5" w14:textId="77777777" w:rsidR="008D33E3" w:rsidRPr="0087266C" w:rsidRDefault="008D33E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1E46FA" w14:textId="77777777" w:rsidR="008D33E3" w:rsidRDefault="008D33E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0959E84" w14:textId="77777777" w:rsidR="008D33E3" w:rsidRPr="00DD13C2" w:rsidRDefault="008D33E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6E"/>
    <w:multiLevelType w:val="hybridMultilevel"/>
    <w:tmpl w:val="D8946452"/>
    <w:lvl w:ilvl="0" w:tplc="119E5C78">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5A0272"/>
    <w:multiLevelType w:val="hybridMultilevel"/>
    <w:tmpl w:val="179AF5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9175A4"/>
    <w:multiLevelType w:val="multilevel"/>
    <w:tmpl w:val="B69E821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04624684"/>
    <w:multiLevelType w:val="multilevel"/>
    <w:tmpl w:val="FB2E9A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B475B0"/>
    <w:multiLevelType w:val="hybridMultilevel"/>
    <w:tmpl w:val="31E69C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BA57CFC"/>
    <w:multiLevelType w:val="hybridMultilevel"/>
    <w:tmpl w:val="4F6A06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BA76D7"/>
    <w:multiLevelType w:val="multilevel"/>
    <w:tmpl w:val="DAE051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BA2F03"/>
    <w:multiLevelType w:val="hybridMultilevel"/>
    <w:tmpl w:val="888E4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3C68A5"/>
    <w:multiLevelType w:val="hybridMultilevel"/>
    <w:tmpl w:val="C1B840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A8D3C8B"/>
    <w:multiLevelType w:val="hybridMultilevel"/>
    <w:tmpl w:val="B0A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541D6"/>
    <w:multiLevelType w:val="hybridMultilevel"/>
    <w:tmpl w:val="C890EA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EE85662"/>
    <w:multiLevelType w:val="hybridMultilevel"/>
    <w:tmpl w:val="719E45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11B3B7F"/>
    <w:multiLevelType w:val="hybridMultilevel"/>
    <w:tmpl w:val="059ED6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C672C4A"/>
    <w:multiLevelType w:val="hybridMultilevel"/>
    <w:tmpl w:val="7E6C81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D8B6614"/>
    <w:multiLevelType w:val="hybridMultilevel"/>
    <w:tmpl w:val="CC7AE1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F690B93"/>
    <w:multiLevelType w:val="hybridMultilevel"/>
    <w:tmpl w:val="85407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0DE78CB"/>
    <w:multiLevelType w:val="multilevel"/>
    <w:tmpl w:val="C396D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1024758"/>
    <w:multiLevelType w:val="multilevel"/>
    <w:tmpl w:val="76CC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39C6192C"/>
    <w:multiLevelType w:val="multilevel"/>
    <w:tmpl w:val="C6424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073358"/>
    <w:multiLevelType w:val="hybridMultilevel"/>
    <w:tmpl w:val="0A26B9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BE55F6F"/>
    <w:multiLevelType w:val="hybridMultilevel"/>
    <w:tmpl w:val="E6861DE8"/>
    <w:lvl w:ilvl="0" w:tplc="9DA448E8">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1114502"/>
    <w:multiLevelType w:val="hybridMultilevel"/>
    <w:tmpl w:val="583C61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6467430"/>
    <w:multiLevelType w:val="multilevel"/>
    <w:tmpl w:val="28408A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6A84328"/>
    <w:multiLevelType w:val="hybridMultilevel"/>
    <w:tmpl w:val="2654F0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781" w:hanging="360"/>
      </w:pPr>
      <w:rPr>
        <w:rFonts w:ascii="Symbol" w:hAnsi="Symbol" w:hint="default"/>
        <w:color w:val="auto"/>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3" w15:restartNumberingAfterBreak="0">
    <w:nsid w:val="5AD3208E"/>
    <w:multiLevelType w:val="multilevel"/>
    <w:tmpl w:val="1E82D6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538FF"/>
    <w:multiLevelType w:val="hybridMultilevel"/>
    <w:tmpl w:val="80442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950694"/>
    <w:multiLevelType w:val="hybridMultilevel"/>
    <w:tmpl w:val="E47C1194"/>
    <w:lvl w:ilvl="0" w:tplc="96F4970A">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9176B07"/>
    <w:multiLevelType w:val="hybridMultilevel"/>
    <w:tmpl w:val="5D0286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CD2075D"/>
    <w:multiLevelType w:val="hybridMultilevel"/>
    <w:tmpl w:val="7B666E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826AF7"/>
    <w:multiLevelType w:val="hybridMultilevel"/>
    <w:tmpl w:val="B4C80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73CB2"/>
    <w:multiLevelType w:val="hybridMultilevel"/>
    <w:tmpl w:val="B6D8E990"/>
    <w:lvl w:ilvl="0" w:tplc="EFCE7372">
      <w:start w:val="1"/>
      <w:numFmt w:val="decimal"/>
      <w:lvlText w:val="%1."/>
      <w:lvlJc w:val="left"/>
      <w:pPr>
        <w:ind w:left="1080" w:hanging="360"/>
      </w:pPr>
      <w:rPr>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7D672D45"/>
    <w:multiLevelType w:val="hybridMultilevel"/>
    <w:tmpl w:val="E28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D32962"/>
    <w:multiLevelType w:val="multilevel"/>
    <w:tmpl w:val="A00A2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9" w15:restartNumberingAfterBreak="0">
    <w:nsid w:val="7FAC4A41"/>
    <w:multiLevelType w:val="multilevel"/>
    <w:tmpl w:val="AB9C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29050684">
    <w:abstractNumId w:val="17"/>
  </w:num>
  <w:num w:numId="2" w16cid:durableId="1425999663">
    <w:abstractNumId w:val="18"/>
  </w:num>
  <w:num w:numId="3" w16cid:durableId="1529752360">
    <w:abstractNumId w:val="48"/>
  </w:num>
  <w:num w:numId="4" w16cid:durableId="558515453">
    <w:abstractNumId w:val="5"/>
  </w:num>
  <w:num w:numId="5" w16cid:durableId="1809935146">
    <w:abstractNumId w:val="20"/>
  </w:num>
  <w:num w:numId="6" w16cid:durableId="743113931">
    <w:abstractNumId w:val="10"/>
  </w:num>
  <w:num w:numId="7" w16cid:durableId="192623203">
    <w:abstractNumId w:val="21"/>
  </w:num>
  <w:num w:numId="8" w16cid:durableId="153762287">
    <w:abstractNumId w:val="35"/>
  </w:num>
  <w:num w:numId="9" w16cid:durableId="1078749973">
    <w:abstractNumId w:val="39"/>
  </w:num>
  <w:num w:numId="10" w16cid:durableId="196939412">
    <w:abstractNumId w:val="25"/>
  </w:num>
  <w:num w:numId="11" w16cid:durableId="2002464736">
    <w:abstractNumId w:val="31"/>
  </w:num>
  <w:num w:numId="12" w16cid:durableId="1240482938">
    <w:abstractNumId w:val="1"/>
  </w:num>
  <w:num w:numId="13" w16cid:durableId="529337390">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36530">
    <w:abstractNumId w:val="4"/>
  </w:num>
  <w:num w:numId="15" w16cid:durableId="360791405">
    <w:abstractNumId w:val="12"/>
  </w:num>
  <w:num w:numId="16" w16cid:durableId="308561301">
    <w:abstractNumId w:val="37"/>
  </w:num>
  <w:num w:numId="17" w16cid:durableId="1152605182">
    <w:abstractNumId w:val="28"/>
  </w:num>
  <w:num w:numId="18" w16cid:durableId="759064182">
    <w:abstractNumId w:val="7"/>
  </w:num>
  <w:num w:numId="19" w16cid:durableId="1640693874">
    <w:abstractNumId w:val="11"/>
  </w:num>
  <w:num w:numId="20" w16cid:durableId="791554421">
    <w:abstractNumId w:val="16"/>
  </w:num>
  <w:num w:numId="21" w16cid:durableId="630526268">
    <w:abstractNumId w:val="42"/>
  </w:num>
  <w:num w:numId="22" w16cid:durableId="396821771">
    <w:abstractNumId w:val="40"/>
  </w:num>
  <w:num w:numId="23" w16cid:durableId="553852881">
    <w:abstractNumId w:val="41"/>
  </w:num>
  <w:num w:numId="24" w16cid:durableId="1696425927">
    <w:abstractNumId w:val="23"/>
  </w:num>
  <w:num w:numId="25" w16cid:durableId="1938899270">
    <w:abstractNumId w:val="2"/>
  </w:num>
  <w:num w:numId="26" w16cid:durableId="1794517760">
    <w:abstractNumId w:val="19"/>
  </w:num>
  <w:num w:numId="27" w16cid:durableId="1192256861">
    <w:abstractNumId w:val="13"/>
  </w:num>
  <w:num w:numId="28" w16cid:durableId="821235864">
    <w:abstractNumId w:val="43"/>
  </w:num>
  <w:num w:numId="29" w16cid:durableId="952900770">
    <w:abstractNumId w:val="24"/>
  </w:num>
  <w:num w:numId="30" w16cid:durableId="175733257">
    <w:abstractNumId w:val="38"/>
  </w:num>
  <w:num w:numId="31" w16cid:durableId="331180218">
    <w:abstractNumId w:val="29"/>
  </w:num>
  <w:num w:numId="32" w16cid:durableId="905258232">
    <w:abstractNumId w:val="45"/>
  </w:num>
  <w:num w:numId="33" w16cid:durableId="635765626">
    <w:abstractNumId w:val="32"/>
  </w:num>
  <w:num w:numId="34" w16cid:durableId="204414215">
    <w:abstractNumId w:val="3"/>
  </w:num>
  <w:num w:numId="35" w16cid:durableId="452945370">
    <w:abstractNumId w:val="0"/>
  </w:num>
  <w:num w:numId="36" w16cid:durableId="41633388">
    <w:abstractNumId w:val="46"/>
  </w:num>
  <w:num w:numId="37" w16cid:durableId="372391439">
    <w:abstractNumId w:val="47"/>
  </w:num>
  <w:num w:numId="38" w16cid:durableId="108204811">
    <w:abstractNumId w:val="30"/>
  </w:num>
  <w:num w:numId="39" w16cid:durableId="1693527714">
    <w:abstractNumId w:val="22"/>
  </w:num>
  <w:num w:numId="40" w16cid:durableId="1596942243">
    <w:abstractNumId w:val="33"/>
  </w:num>
  <w:num w:numId="41" w16cid:durableId="1181166660">
    <w:abstractNumId w:val="49"/>
  </w:num>
  <w:num w:numId="42" w16cid:durableId="1252544692">
    <w:abstractNumId w:val="26"/>
  </w:num>
  <w:num w:numId="43" w16cid:durableId="65037767">
    <w:abstractNumId w:val="44"/>
  </w:num>
  <w:num w:numId="44" w16cid:durableId="1868328324">
    <w:abstractNumId w:val="27"/>
  </w:num>
  <w:num w:numId="45" w16cid:durableId="1648322402">
    <w:abstractNumId w:val="14"/>
  </w:num>
  <w:num w:numId="46" w16cid:durableId="691498917">
    <w:abstractNumId w:val="34"/>
  </w:num>
  <w:num w:numId="47" w16cid:durableId="2084447470">
    <w:abstractNumId w:val="9"/>
  </w:num>
  <w:num w:numId="48" w16cid:durableId="1001785137">
    <w:abstractNumId w:val="15"/>
  </w:num>
  <w:num w:numId="49" w16cid:durableId="1111780780">
    <w:abstractNumId w:val="8"/>
  </w:num>
  <w:num w:numId="50" w16cid:durableId="59108680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1F0F"/>
    <w:rsid w:val="0000241B"/>
    <w:rsid w:val="00005F95"/>
    <w:rsid w:val="0001301F"/>
    <w:rsid w:val="000146BD"/>
    <w:rsid w:val="00020A3D"/>
    <w:rsid w:val="0002133C"/>
    <w:rsid w:val="00022437"/>
    <w:rsid w:val="00022EF7"/>
    <w:rsid w:val="0003775E"/>
    <w:rsid w:val="000417F5"/>
    <w:rsid w:val="00054E81"/>
    <w:rsid w:val="0005676F"/>
    <w:rsid w:val="00056F7A"/>
    <w:rsid w:val="00064BA1"/>
    <w:rsid w:val="00065CC7"/>
    <w:rsid w:val="00066028"/>
    <w:rsid w:val="00070E1F"/>
    <w:rsid w:val="00072BF5"/>
    <w:rsid w:val="00080568"/>
    <w:rsid w:val="000A1EEB"/>
    <w:rsid w:val="000A3F2A"/>
    <w:rsid w:val="000A42AE"/>
    <w:rsid w:val="000A77D2"/>
    <w:rsid w:val="000A7E3C"/>
    <w:rsid w:val="000B3E13"/>
    <w:rsid w:val="000B5603"/>
    <w:rsid w:val="000B5E1F"/>
    <w:rsid w:val="000B6414"/>
    <w:rsid w:val="000B78ED"/>
    <w:rsid w:val="000C02DE"/>
    <w:rsid w:val="000C3F3B"/>
    <w:rsid w:val="000D5115"/>
    <w:rsid w:val="000D6FBE"/>
    <w:rsid w:val="000D7168"/>
    <w:rsid w:val="000E4013"/>
    <w:rsid w:val="000E4798"/>
    <w:rsid w:val="000F0C78"/>
    <w:rsid w:val="000F1A78"/>
    <w:rsid w:val="001005F7"/>
    <w:rsid w:val="00100B7F"/>
    <w:rsid w:val="00104822"/>
    <w:rsid w:val="00111F77"/>
    <w:rsid w:val="001124CF"/>
    <w:rsid w:val="001156F3"/>
    <w:rsid w:val="00115C7A"/>
    <w:rsid w:val="001219DE"/>
    <w:rsid w:val="001260CF"/>
    <w:rsid w:val="001315ED"/>
    <w:rsid w:val="001319C1"/>
    <w:rsid w:val="00140917"/>
    <w:rsid w:val="00140EEB"/>
    <w:rsid w:val="00150882"/>
    <w:rsid w:val="00152315"/>
    <w:rsid w:val="0015500C"/>
    <w:rsid w:val="00155B65"/>
    <w:rsid w:val="00161EC6"/>
    <w:rsid w:val="00162622"/>
    <w:rsid w:val="001626FA"/>
    <w:rsid w:val="001651AA"/>
    <w:rsid w:val="001705B8"/>
    <w:rsid w:val="00170720"/>
    <w:rsid w:val="00172295"/>
    <w:rsid w:val="00174A88"/>
    <w:rsid w:val="00176D91"/>
    <w:rsid w:val="00182E5F"/>
    <w:rsid w:val="00187083"/>
    <w:rsid w:val="0019187C"/>
    <w:rsid w:val="00193FD9"/>
    <w:rsid w:val="00196571"/>
    <w:rsid w:val="001977DD"/>
    <w:rsid w:val="001A182D"/>
    <w:rsid w:val="001A2212"/>
    <w:rsid w:val="001B05FC"/>
    <w:rsid w:val="001B54FB"/>
    <w:rsid w:val="001B5A50"/>
    <w:rsid w:val="001C4D92"/>
    <w:rsid w:val="001C539F"/>
    <w:rsid w:val="001E3A4F"/>
    <w:rsid w:val="001F034E"/>
    <w:rsid w:val="001F5E6F"/>
    <w:rsid w:val="00205F59"/>
    <w:rsid w:val="0021111C"/>
    <w:rsid w:val="00211843"/>
    <w:rsid w:val="00212075"/>
    <w:rsid w:val="00216952"/>
    <w:rsid w:val="00220E6D"/>
    <w:rsid w:val="002213D6"/>
    <w:rsid w:val="00227F6F"/>
    <w:rsid w:val="00231C1F"/>
    <w:rsid w:val="0023607C"/>
    <w:rsid w:val="0024164F"/>
    <w:rsid w:val="00247449"/>
    <w:rsid w:val="00247E9B"/>
    <w:rsid w:val="00250CF9"/>
    <w:rsid w:val="002524DF"/>
    <w:rsid w:val="0026531C"/>
    <w:rsid w:val="00265C3E"/>
    <w:rsid w:val="00266BDB"/>
    <w:rsid w:val="00271AF1"/>
    <w:rsid w:val="002740DB"/>
    <w:rsid w:val="00280174"/>
    <w:rsid w:val="00285110"/>
    <w:rsid w:val="00286E51"/>
    <w:rsid w:val="00290735"/>
    <w:rsid w:val="00291C78"/>
    <w:rsid w:val="00294E63"/>
    <w:rsid w:val="002A034A"/>
    <w:rsid w:val="002A6E5B"/>
    <w:rsid w:val="002B048D"/>
    <w:rsid w:val="002B07DA"/>
    <w:rsid w:val="002B24E3"/>
    <w:rsid w:val="002B2627"/>
    <w:rsid w:val="002B4136"/>
    <w:rsid w:val="002B6205"/>
    <w:rsid w:val="002C3C18"/>
    <w:rsid w:val="002C6B12"/>
    <w:rsid w:val="002D293F"/>
    <w:rsid w:val="002D3FD7"/>
    <w:rsid w:val="002D5FDF"/>
    <w:rsid w:val="002E0484"/>
    <w:rsid w:val="002E0C09"/>
    <w:rsid w:val="002F41EE"/>
    <w:rsid w:val="003008E1"/>
    <w:rsid w:val="0030158A"/>
    <w:rsid w:val="00303080"/>
    <w:rsid w:val="003048E6"/>
    <w:rsid w:val="0030786C"/>
    <w:rsid w:val="00316380"/>
    <w:rsid w:val="003209F2"/>
    <w:rsid w:val="00336628"/>
    <w:rsid w:val="00343A9C"/>
    <w:rsid w:val="003511A2"/>
    <w:rsid w:val="00351A42"/>
    <w:rsid w:val="00357EB5"/>
    <w:rsid w:val="0036238A"/>
    <w:rsid w:val="00362E25"/>
    <w:rsid w:val="003702C7"/>
    <w:rsid w:val="00371563"/>
    <w:rsid w:val="00372D17"/>
    <w:rsid w:val="00382E9D"/>
    <w:rsid w:val="00391345"/>
    <w:rsid w:val="00395DA4"/>
    <w:rsid w:val="003972D0"/>
    <w:rsid w:val="00397A9E"/>
    <w:rsid w:val="003A0DB1"/>
    <w:rsid w:val="003A4595"/>
    <w:rsid w:val="003A4D02"/>
    <w:rsid w:val="003A54BA"/>
    <w:rsid w:val="003C3EF5"/>
    <w:rsid w:val="003C594D"/>
    <w:rsid w:val="003C7899"/>
    <w:rsid w:val="003D2BC6"/>
    <w:rsid w:val="003D45F7"/>
    <w:rsid w:val="003D7B2F"/>
    <w:rsid w:val="003E3AAD"/>
    <w:rsid w:val="003E45B9"/>
    <w:rsid w:val="003F1317"/>
    <w:rsid w:val="003F3C36"/>
    <w:rsid w:val="003F5121"/>
    <w:rsid w:val="003F5947"/>
    <w:rsid w:val="004017C9"/>
    <w:rsid w:val="0040228F"/>
    <w:rsid w:val="004047F9"/>
    <w:rsid w:val="0040492E"/>
    <w:rsid w:val="00405F1E"/>
    <w:rsid w:val="00445D5F"/>
    <w:rsid w:val="00453906"/>
    <w:rsid w:val="00457BBC"/>
    <w:rsid w:val="00461FDD"/>
    <w:rsid w:val="00466D17"/>
    <w:rsid w:val="00480568"/>
    <w:rsid w:val="00490F12"/>
    <w:rsid w:val="004976A8"/>
    <w:rsid w:val="004A03FD"/>
    <w:rsid w:val="004A2654"/>
    <w:rsid w:val="004B0542"/>
    <w:rsid w:val="004B2A46"/>
    <w:rsid w:val="004B60D5"/>
    <w:rsid w:val="004B7E49"/>
    <w:rsid w:val="004C1DE0"/>
    <w:rsid w:val="004C69F4"/>
    <w:rsid w:val="004D00F0"/>
    <w:rsid w:val="004D1D33"/>
    <w:rsid w:val="004D4ACD"/>
    <w:rsid w:val="004F048C"/>
    <w:rsid w:val="004F12D8"/>
    <w:rsid w:val="004F3770"/>
    <w:rsid w:val="004F46C7"/>
    <w:rsid w:val="004F64A0"/>
    <w:rsid w:val="00505CA8"/>
    <w:rsid w:val="00507DA9"/>
    <w:rsid w:val="0052346F"/>
    <w:rsid w:val="005264A9"/>
    <w:rsid w:val="00531155"/>
    <w:rsid w:val="0053283A"/>
    <w:rsid w:val="00541227"/>
    <w:rsid w:val="00542AAC"/>
    <w:rsid w:val="00546B65"/>
    <w:rsid w:val="005473A8"/>
    <w:rsid w:val="00547ADF"/>
    <w:rsid w:val="005503EE"/>
    <w:rsid w:val="00550495"/>
    <w:rsid w:val="0055174C"/>
    <w:rsid w:val="0055707E"/>
    <w:rsid w:val="005574E8"/>
    <w:rsid w:val="00557CBC"/>
    <w:rsid w:val="00562FF6"/>
    <w:rsid w:val="0056450A"/>
    <w:rsid w:val="00564691"/>
    <w:rsid w:val="00572CA4"/>
    <w:rsid w:val="00573C15"/>
    <w:rsid w:val="00575709"/>
    <w:rsid w:val="005770BD"/>
    <w:rsid w:val="00583E01"/>
    <w:rsid w:val="00587996"/>
    <w:rsid w:val="00591BDC"/>
    <w:rsid w:val="005A4C81"/>
    <w:rsid w:val="005B6084"/>
    <w:rsid w:val="005C1074"/>
    <w:rsid w:val="005C1082"/>
    <w:rsid w:val="005C50EC"/>
    <w:rsid w:val="005C6940"/>
    <w:rsid w:val="005E60FE"/>
    <w:rsid w:val="005E6550"/>
    <w:rsid w:val="005E6D0F"/>
    <w:rsid w:val="005F1184"/>
    <w:rsid w:val="005F3197"/>
    <w:rsid w:val="005F686A"/>
    <w:rsid w:val="006020D9"/>
    <w:rsid w:val="006035C9"/>
    <w:rsid w:val="00603B58"/>
    <w:rsid w:val="0060622F"/>
    <w:rsid w:val="0061104C"/>
    <w:rsid w:val="0061187B"/>
    <w:rsid w:val="00613BC4"/>
    <w:rsid w:val="006247F0"/>
    <w:rsid w:val="0062541A"/>
    <w:rsid w:val="00626526"/>
    <w:rsid w:val="00627760"/>
    <w:rsid w:val="0063049A"/>
    <w:rsid w:val="00636E85"/>
    <w:rsid w:val="0065193F"/>
    <w:rsid w:val="00654DC7"/>
    <w:rsid w:val="00655BC9"/>
    <w:rsid w:val="00657356"/>
    <w:rsid w:val="00657A90"/>
    <w:rsid w:val="006612E0"/>
    <w:rsid w:val="00664975"/>
    <w:rsid w:val="00666E71"/>
    <w:rsid w:val="0066752A"/>
    <w:rsid w:val="006701EB"/>
    <w:rsid w:val="00671DEF"/>
    <w:rsid w:val="00672CD5"/>
    <w:rsid w:val="006817C3"/>
    <w:rsid w:val="006853CE"/>
    <w:rsid w:val="00690BCA"/>
    <w:rsid w:val="006A10DC"/>
    <w:rsid w:val="006B1D34"/>
    <w:rsid w:val="006B20F0"/>
    <w:rsid w:val="006B4CC7"/>
    <w:rsid w:val="006B6AF6"/>
    <w:rsid w:val="006C0CC5"/>
    <w:rsid w:val="006C4A2A"/>
    <w:rsid w:val="006D09B0"/>
    <w:rsid w:val="006D1D4E"/>
    <w:rsid w:val="006D391D"/>
    <w:rsid w:val="006D57ED"/>
    <w:rsid w:val="006E141D"/>
    <w:rsid w:val="006E2893"/>
    <w:rsid w:val="006F5642"/>
    <w:rsid w:val="007073C0"/>
    <w:rsid w:val="00707528"/>
    <w:rsid w:val="00707884"/>
    <w:rsid w:val="00710F47"/>
    <w:rsid w:val="0071594F"/>
    <w:rsid w:val="00715A0C"/>
    <w:rsid w:val="007173A8"/>
    <w:rsid w:val="00726C0C"/>
    <w:rsid w:val="00727D46"/>
    <w:rsid w:val="00730353"/>
    <w:rsid w:val="00732EE5"/>
    <w:rsid w:val="00743B6D"/>
    <w:rsid w:val="0075213A"/>
    <w:rsid w:val="00755575"/>
    <w:rsid w:val="00757AD6"/>
    <w:rsid w:val="0076510B"/>
    <w:rsid w:val="0077070D"/>
    <w:rsid w:val="00773B85"/>
    <w:rsid w:val="00775726"/>
    <w:rsid w:val="00775E7A"/>
    <w:rsid w:val="00777FC5"/>
    <w:rsid w:val="007800D1"/>
    <w:rsid w:val="00781315"/>
    <w:rsid w:val="00783410"/>
    <w:rsid w:val="00783E44"/>
    <w:rsid w:val="00787A08"/>
    <w:rsid w:val="00790FE2"/>
    <w:rsid w:val="00792695"/>
    <w:rsid w:val="00792711"/>
    <w:rsid w:val="00793560"/>
    <w:rsid w:val="00793EBD"/>
    <w:rsid w:val="007A7169"/>
    <w:rsid w:val="007A788B"/>
    <w:rsid w:val="007B022A"/>
    <w:rsid w:val="007B0B4C"/>
    <w:rsid w:val="007B455C"/>
    <w:rsid w:val="007C7884"/>
    <w:rsid w:val="007D0314"/>
    <w:rsid w:val="007D10DF"/>
    <w:rsid w:val="007D3840"/>
    <w:rsid w:val="007D7CBA"/>
    <w:rsid w:val="007E08FB"/>
    <w:rsid w:val="007E0953"/>
    <w:rsid w:val="007E2157"/>
    <w:rsid w:val="007E32B5"/>
    <w:rsid w:val="007E36A3"/>
    <w:rsid w:val="007E6123"/>
    <w:rsid w:val="007F2807"/>
    <w:rsid w:val="007F77BB"/>
    <w:rsid w:val="00800525"/>
    <w:rsid w:val="00805A8A"/>
    <w:rsid w:val="00805F6A"/>
    <w:rsid w:val="00817460"/>
    <w:rsid w:val="008220F4"/>
    <w:rsid w:val="00832198"/>
    <w:rsid w:val="008402A4"/>
    <w:rsid w:val="008426EE"/>
    <w:rsid w:val="00852194"/>
    <w:rsid w:val="00853AFB"/>
    <w:rsid w:val="00853EE1"/>
    <w:rsid w:val="0085588A"/>
    <w:rsid w:val="0086126E"/>
    <w:rsid w:val="00866614"/>
    <w:rsid w:val="008678A9"/>
    <w:rsid w:val="00867DB1"/>
    <w:rsid w:val="00874E7D"/>
    <w:rsid w:val="00881A89"/>
    <w:rsid w:val="008861F3"/>
    <w:rsid w:val="00887340"/>
    <w:rsid w:val="008912AB"/>
    <w:rsid w:val="00897E2C"/>
    <w:rsid w:val="008A2943"/>
    <w:rsid w:val="008A3FDF"/>
    <w:rsid w:val="008B3176"/>
    <w:rsid w:val="008B4AA5"/>
    <w:rsid w:val="008C011B"/>
    <w:rsid w:val="008C6034"/>
    <w:rsid w:val="008C74C0"/>
    <w:rsid w:val="008C7A99"/>
    <w:rsid w:val="008C7DD3"/>
    <w:rsid w:val="008D0575"/>
    <w:rsid w:val="008D1396"/>
    <w:rsid w:val="008D16D3"/>
    <w:rsid w:val="008D31F8"/>
    <w:rsid w:val="008D33E3"/>
    <w:rsid w:val="008E21D0"/>
    <w:rsid w:val="008E49F6"/>
    <w:rsid w:val="008E6880"/>
    <w:rsid w:val="008E691D"/>
    <w:rsid w:val="008F182D"/>
    <w:rsid w:val="008F24D9"/>
    <w:rsid w:val="008F5521"/>
    <w:rsid w:val="008F5B47"/>
    <w:rsid w:val="008F6AE1"/>
    <w:rsid w:val="008F6B60"/>
    <w:rsid w:val="009015FA"/>
    <w:rsid w:val="00903026"/>
    <w:rsid w:val="00903221"/>
    <w:rsid w:val="009062E7"/>
    <w:rsid w:val="00911A9C"/>
    <w:rsid w:val="00917F9A"/>
    <w:rsid w:val="00922C4B"/>
    <w:rsid w:val="00923651"/>
    <w:rsid w:val="0092453A"/>
    <w:rsid w:val="0092779E"/>
    <w:rsid w:val="009314FE"/>
    <w:rsid w:val="00935D1B"/>
    <w:rsid w:val="00936174"/>
    <w:rsid w:val="00946D71"/>
    <w:rsid w:val="00950576"/>
    <w:rsid w:val="009517A3"/>
    <w:rsid w:val="009528C8"/>
    <w:rsid w:val="00963F25"/>
    <w:rsid w:val="00966964"/>
    <w:rsid w:val="00967C2C"/>
    <w:rsid w:val="009730FA"/>
    <w:rsid w:val="00974561"/>
    <w:rsid w:val="009762B8"/>
    <w:rsid w:val="00982C5F"/>
    <w:rsid w:val="00983A0A"/>
    <w:rsid w:val="00984316"/>
    <w:rsid w:val="00984B7A"/>
    <w:rsid w:val="0098533A"/>
    <w:rsid w:val="0099076A"/>
    <w:rsid w:val="009924F9"/>
    <w:rsid w:val="00995698"/>
    <w:rsid w:val="0099688D"/>
    <w:rsid w:val="009A1237"/>
    <w:rsid w:val="009A30BD"/>
    <w:rsid w:val="009A4345"/>
    <w:rsid w:val="009A525F"/>
    <w:rsid w:val="009A7759"/>
    <w:rsid w:val="009B07A8"/>
    <w:rsid w:val="009B1681"/>
    <w:rsid w:val="009B17A6"/>
    <w:rsid w:val="009B2052"/>
    <w:rsid w:val="009C20C3"/>
    <w:rsid w:val="009C2EE8"/>
    <w:rsid w:val="009C4BF3"/>
    <w:rsid w:val="009C51CE"/>
    <w:rsid w:val="009D2F4D"/>
    <w:rsid w:val="009D336F"/>
    <w:rsid w:val="009D6E8F"/>
    <w:rsid w:val="009E4D71"/>
    <w:rsid w:val="009E6BC5"/>
    <w:rsid w:val="009F63DE"/>
    <w:rsid w:val="00A00314"/>
    <w:rsid w:val="00A06FB3"/>
    <w:rsid w:val="00A12015"/>
    <w:rsid w:val="00A13954"/>
    <w:rsid w:val="00A21DFC"/>
    <w:rsid w:val="00A23D07"/>
    <w:rsid w:val="00A32D8A"/>
    <w:rsid w:val="00A36C38"/>
    <w:rsid w:val="00A450B0"/>
    <w:rsid w:val="00A46BC7"/>
    <w:rsid w:val="00A53E03"/>
    <w:rsid w:val="00A54FEB"/>
    <w:rsid w:val="00A55728"/>
    <w:rsid w:val="00A63799"/>
    <w:rsid w:val="00A67ADD"/>
    <w:rsid w:val="00A71AD5"/>
    <w:rsid w:val="00A72CA9"/>
    <w:rsid w:val="00A80CEE"/>
    <w:rsid w:val="00A93A0D"/>
    <w:rsid w:val="00A94163"/>
    <w:rsid w:val="00A97165"/>
    <w:rsid w:val="00AA05DF"/>
    <w:rsid w:val="00AA50A7"/>
    <w:rsid w:val="00AB33B6"/>
    <w:rsid w:val="00AB400F"/>
    <w:rsid w:val="00AB47EC"/>
    <w:rsid w:val="00AB4971"/>
    <w:rsid w:val="00AB7630"/>
    <w:rsid w:val="00AC27ED"/>
    <w:rsid w:val="00AC33EE"/>
    <w:rsid w:val="00AC3412"/>
    <w:rsid w:val="00AD3645"/>
    <w:rsid w:val="00AD3E70"/>
    <w:rsid w:val="00AE04F6"/>
    <w:rsid w:val="00AE189B"/>
    <w:rsid w:val="00AE2EFF"/>
    <w:rsid w:val="00AF50A2"/>
    <w:rsid w:val="00AF622F"/>
    <w:rsid w:val="00AF76DB"/>
    <w:rsid w:val="00B124C2"/>
    <w:rsid w:val="00B14E34"/>
    <w:rsid w:val="00B17747"/>
    <w:rsid w:val="00B22287"/>
    <w:rsid w:val="00B2624E"/>
    <w:rsid w:val="00B27117"/>
    <w:rsid w:val="00B32399"/>
    <w:rsid w:val="00B4731D"/>
    <w:rsid w:val="00B604B4"/>
    <w:rsid w:val="00B60706"/>
    <w:rsid w:val="00B62D6A"/>
    <w:rsid w:val="00B655F7"/>
    <w:rsid w:val="00B7204C"/>
    <w:rsid w:val="00B721AF"/>
    <w:rsid w:val="00B91F1B"/>
    <w:rsid w:val="00B92CDB"/>
    <w:rsid w:val="00B963CB"/>
    <w:rsid w:val="00BA3080"/>
    <w:rsid w:val="00BA3F81"/>
    <w:rsid w:val="00BB3B2D"/>
    <w:rsid w:val="00BB47A4"/>
    <w:rsid w:val="00BC2FB0"/>
    <w:rsid w:val="00BD0ACD"/>
    <w:rsid w:val="00BD0FB7"/>
    <w:rsid w:val="00BD14AC"/>
    <w:rsid w:val="00BD744A"/>
    <w:rsid w:val="00BE7362"/>
    <w:rsid w:val="00BF0F39"/>
    <w:rsid w:val="00BF2905"/>
    <w:rsid w:val="00BF70D5"/>
    <w:rsid w:val="00C0028A"/>
    <w:rsid w:val="00C01A6C"/>
    <w:rsid w:val="00C02A83"/>
    <w:rsid w:val="00C071CD"/>
    <w:rsid w:val="00C07B8B"/>
    <w:rsid w:val="00C10551"/>
    <w:rsid w:val="00C156D2"/>
    <w:rsid w:val="00C208DA"/>
    <w:rsid w:val="00C22FA3"/>
    <w:rsid w:val="00C26481"/>
    <w:rsid w:val="00C32F26"/>
    <w:rsid w:val="00C35130"/>
    <w:rsid w:val="00C374DA"/>
    <w:rsid w:val="00C4415D"/>
    <w:rsid w:val="00C5094B"/>
    <w:rsid w:val="00C55684"/>
    <w:rsid w:val="00C55E5B"/>
    <w:rsid w:val="00C6078B"/>
    <w:rsid w:val="00C6215D"/>
    <w:rsid w:val="00C676F9"/>
    <w:rsid w:val="00C71F09"/>
    <w:rsid w:val="00C76301"/>
    <w:rsid w:val="00C80B85"/>
    <w:rsid w:val="00C87553"/>
    <w:rsid w:val="00C91569"/>
    <w:rsid w:val="00C9233C"/>
    <w:rsid w:val="00C972ED"/>
    <w:rsid w:val="00CA2E90"/>
    <w:rsid w:val="00CA3A5F"/>
    <w:rsid w:val="00CC4722"/>
    <w:rsid w:val="00CD108C"/>
    <w:rsid w:val="00CD192D"/>
    <w:rsid w:val="00CE2699"/>
    <w:rsid w:val="00CE6213"/>
    <w:rsid w:val="00CF0DE4"/>
    <w:rsid w:val="00CF46D3"/>
    <w:rsid w:val="00CF672F"/>
    <w:rsid w:val="00CF787E"/>
    <w:rsid w:val="00D02A01"/>
    <w:rsid w:val="00D07110"/>
    <w:rsid w:val="00D07A7E"/>
    <w:rsid w:val="00D12342"/>
    <w:rsid w:val="00D253D9"/>
    <w:rsid w:val="00D255D2"/>
    <w:rsid w:val="00D2758C"/>
    <w:rsid w:val="00D356D0"/>
    <w:rsid w:val="00D36A54"/>
    <w:rsid w:val="00D4048B"/>
    <w:rsid w:val="00D45A3C"/>
    <w:rsid w:val="00D47AFB"/>
    <w:rsid w:val="00D53AF9"/>
    <w:rsid w:val="00D54156"/>
    <w:rsid w:val="00D55E2E"/>
    <w:rsid w:val="00D57C8B"/>
    <w:rsid w:val="00D62A97"/>
    <w:rsid w:val="00D63CE9"/>
    <w:rsid w:val="00D656A5"/>
    <w:rsid w:val="00D76DE9"/>
    <w:rsid w:val="00D92A74"/>
    <w:rsid w:val="00DA007C"/>
    <w:rsid w:val="00DA580A"/>
    <w:rsid w:val="00DB1D82"/>
    <w:rsid w:val="00DC0DBD"/>
    <w:rsid w:val="00DD08D4"/>
    <w:rsid w:val="00DD6851"/>
    <w:rsid w:val="00DE4DCC"/>
    <w:rsid w:val="00DE5365"/>
    <w:rsid w:val="00DE5FF3"/>
    <w:rsid w:val="00DF0B34"/>
    <w:rsid w:val="00DF2E0C"/>
    <w:rsid w:val="00DF46AE"/>
    <w:rsid w:val="00DF4D94"/>
    <w:rsid w:val="00E01D5F"/>
    <w:rsid w:val="00E04FF7"/>
    <w:rsid w:val="00E14E4D"/>
    <w:rsid w:val="00E15ACA"/>
    <w:rsid w:val="00E2343F"/>
    <w:rsid w:val="00E23A8A"/>
    <w:rsid w:val="00E245EA"/>
    <w:rsid w:val="00E25EED"/>
    <w:rsid w:val="00E308BA"/>
    <w:rsid w:val="00E356E3"/>
    <w:rsid w:val="00E3769C"/>
    <w:rsid w:val="00E40620"/>
    <w:rsid w:val="00E40AE6"/>
    <w:rsid w:val="00E41ED9"/>
    <w:rsid w:val="00E51283"/>
    <w:rsid w:val="00E5551A"/>
    <w:rsid w:val="00E61281"/>
    <w:rsid w:val="00E7188A"/>
    <w:rsid w:val="00E71AD0"/>
    <w:rsid w:val="00E75A7A"/>
    <w:rsid w:val="00E7793B"/>
    <w:rsid w:val="00E92FFC"/>
    <w:rsid w:val="00E94362"/>
    <w:rsid w:val="00E94751"/>
    <w:rsid w:val="00EA142E"/>
    <w:rsid w:val="00EA1FFF"/>
    <w:rsid w:val="00EA4BFB"/>
    <w:rsid w:val="00EA64ED"/>
    <w:rsid w:val="00EA7354"/>
    <w:rsid w:val="00EB4B82"/>
    <w:rsid w:val="00EC3297"/>
    <w:rsid w:val="00EC3ABB"/>
    <w:rsid w:val="00EC47D1"/>
    <w:rsid w:val="00EC7405"/>
    <w:rsid w:val="00ED2B2A"/>
    <w:rsid w:val="00EE0C52"/>
    <w:rsid w:val="00EE13EA"/>
    <w:rsid w:val="00EE5500"/>
    <w:rsid w:val="00EF1063"/>
    <w:rsid w:val="00F00E6A"/>
    <w:rsid w:val="00F01E60"/>
    <w:rsid w:val="00F031FD"/>
    <w:rsid w:val="00F063CB"/>
    <w:rsid w:val="00F10417"/>
    <w:rsid w:val="00F12640"/>
    <w:rsid w:val="00F14ACC"/>
    <w:rsid w:val="00F15951"/>
    <w:rsid w:val="00F16629"/>
    <w:rsid w:val="00F2474C"/>
    <w:rsid w:val="00F257DE"/>
    <w:rsid w:val="00F257E3"/>
    <w:rsid w:val="00F3208E"/>
    <w:rsid w:val="00F336DD"/>
    <w:rsid w:val="00F4062B"/>
    <w:rsid w:val="00F40AA7"/>
    <w:rsid w:val="00F4132F"/>
    <w:rsid w:val="00F50EA7"/>
    <w:rsid w:val="00F5189A"/>
    <w:rsid w:val="00F51A71"/>
    <w:rsid w:val="00F52919"/>
    <w:rsid w:val="00F60056"/>
    <w:rsid w:val="00F612B2"/>
    <w:rsid w:val="00F613B6"/>
    <w:rsid w:val="00F61E2C"/>
    <w:rsid w:val="00F67856"/>
    <w:rsid w:val="00F96560"/>
    <w:rsid w:val="00F9744B"/>
    <w:rsid w:val="00FA3C73"/>
    <w:rsid w:val="00FA499E"/>
    <w:rsid w:val="00FB1C53"/>
    <w:rsid w:val="00FB6832"/>
    <w:rsid w:val="00FC307B"/>
    <w:rsid w:val="00FD1414"/>
    <w:rsid w:val="00FD2189"/>
    <w:rsid w:val="00FE46B5"/>
    <w:rsid w:val="21A49F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2"/>
    <o:shapelayout v:ext="edit">
      <o:idmap v:ext="edit" data="2"/>
    </o:shapelayout>
  </w:shapeDefaults>
  <w:decimalSymbol w:val="."/>
  <w:listSeparator w:val=","/>
  <w14:docId w14:val="679857F9"/>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77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rsid w:val="00A36C38"/>
    <w:pPr>
      <w:tabs>
        <w:tab w:val="center" w:pos="4320"/>
        <w:tab w:val="right" w:pos="8640"/>
      </w:tabs>
    </w:pPr>
  </w:style>
  <w:style w:type="character" w:customStyle="1" w:styleId="FooterChar">
    <w:name w:val="Footer Char"/>
    <w:basedOn w:val="DefaultParagraphFont"/>
    <w:link w:val="Footer"/>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uiPriority w:val="99"/>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uiPriority w:val="99"/>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character" w:customStyle="1" w:styleId="UnresolvedMention1">
    <w:name w:val="Unresolved Mention1"/>
    <w:basedOn w:val="DefaultParagraphFont"/>
    <w:uiPriority w:val="99"/>
    <w:semiHidden/>
    <w:unhideWhenUsed/>
    <w:rsid w:val="009762B8"/>
    <w:rPr>
      <w:color w:val="605E5C"/>
      <w:shd w:val="clear" w:color="auto" w:fill="E1DFDD"/>
    </w:rPr>
  </w:style>
  <w:style w:type="paragraph" w:styleId="NoSpacing">
    <w:name w:val="No Spacing"/>
    <w:uiPriority w:val="99"/>
    <w:qFormat/>
    <w:rsid w:val="00343A9C"/>
    <w:pPr>
      <w:spacing w:after="0" w:line="240" w:lineRule="auto"/>
    </w:pPr>
    <w:rPr>
      <w:rFonts w:ascii="Arial" w:eastAsia="Times New Roman" w:hAnsi="Arial" w:cs="Times New Roman"/>
      <w:sz w:val="20"/>
      <w:szCs w:val="20"/>
      <w:lang w:eastAsia="en-GB"/>
    </w:rPr>
  </w:style>
  <w:style w:type="paragraph" w:styleId="ListBullet">
    <w:name w:val="List Bullet"/>
    <w:basedOn w:val="Normal"/>
    <w:unhideWhenUsed/>
    <w:rsid w:val="000A42AE"/>
    <w:pPr>
      <w:numPr>
        <w:numId w:val="13"/>
      </w:numPr>
      <w:spacing w:before="160"/>
    </w:pPr>
    <w:rPr>
      <w:rFonts w:ascii="Arial" w:hAnsi="Arial"/>
      <w:lang w:val="en-US" w:eastAsia="en-US"/>
    </w:rPr>
  </w:style>
  <w:style w:type="paragraph" w:styleId="ListBullet2">
    <w:name w:val="List Bullet 2"/>
    <w:basedOn w:val="ListBullet"/>
    <w:unhideWhenUsed/>
    <w:rsid w:val="000A42AE"/>
    <w:pPr>
      <w:numPr>
        <w:ilvl w:val="1"/>
      </w:numPr>
    </w:pPr>
  </w:style>
  <w:style w:type="paragraph" w:styleId="ListBullet3">
    <w:name w:val="List Bullet 3"/>
    <w:basedOn w:val="ListBullet2"/>
    <w:unhideWhenUsed/>
    <w:rsid w:val="000A42AE"/>
    <w:pPr>
      <w:numPr>
        <w:ilvl w:val="2"/>
      </w:numPr>
    </w:pPr>
  </w:style>
  <w:style w:type="paragraph" w:styleId="ListBullet4">
    <w:name w:val="List Bullet 4"/>
    <w:basedOn w:val="ListBullet3"/>
    <w:unhideWhenUsed/>
    <w:rsid w:val="000A42AE"/>
    <w:pPr>
      <w:numPr>
        <w:ilvl w:val="3"/>
      </w:numPr>
    </w:pPr>
  </w:style>
  <w:style w:type="character" w:customStyle="1" w:styleId="apple-converted-space">
    <w:name w:val="apple-converted-space"/>
    <w:rsid w:val="00E5551A"/>
  </w:style>
  <w:style w:type="paragraph" w:styleId="Revision">
    <w:name w:val="Revision"/>
    <w:hidden/>
    <w:uiPriority w:val="99"/>
    <w:semiHidden/>
    <w:rsid w:val="006A10DC"/>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583E01"/>
    <w:rPr>
      <w:color w:val="605E5C"/>
      <w:shd w:val="clear" w:color="auto" w:fill="E1DFDD"/>
    </w:rPr>
  </w:style>
  <w:style w:type="character" w:styleId="UnresolvedMention">
    <w:name w:val="Unresolved Mention"/>
    <w:basedOn w:val="DefaultParagraphFont"/>
    <w:uiPriority w:val="99"/>
    <w:semiHidden/>
    <w:unhideWhenUsed/>
    <w:rsid w:val="00727D46"/>
    <w:rPr>
      <w:color w:val="605E5C"/>
      <w:shd w:val="clear" w:color="auto" w:fill="E1DFDD"/>
    </w:rPr>
  </w:style>
  <w:style w:type="character" w:customStyle="1" w:styleId="Heading3Char">
    <w:name w:val="Heading 3 Char"/>
    <w:basedOn w:val="DefaultParagraphFont"/>
    <w:link w:val="Heading3"/>
    <w:uiPriority w:val="9"/>
    <w:semiHidden/>
    <w:rsid w:val="0062776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596">
      <w:bodyDiv w:val="1"/>
      <w:marLeft w:val="0"/>
      <w:marRight w:val="0"/>
      <w:marTop w:val="0"/>
      <w:marBottom w:val="0"/>
      <w:divBdr>
        <w:top w:val="none" w:sz="0" w:space="0" w:color="auto"/>
        <w:left w:val="none" w:sz="0" w:space="0" w:color="auto"/>
        <w:bottom w:val="none" w:sz="0" w:space="0" w:color="auto"/>
        <w:right w:val="none" w:sz="0" w:space="0" w:color="auto"/>
      </w:divBdr>
    </w:div>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42973764">
      <w:bodyDiv w:val="1"/>
      <w:marLeft w:val="0"/>
      <w:marRight w:val="0"/>
      <w:marTop w:val="0"/>
      <w:marBottom w:val="0"/>
      <w:divBdr>
        <w:top w:val="none" w:sz="0" w:space="0" w:color="auto"/>
        <w:left w:val="none" w:sz="0" w:space="0" w:color="auto"/>
        <w:bottom w:val="none" w:sz="0" w:space="0" w:color="auto"/>
        <w:right w:val="none" w:sz="0" w:space="0" w:color="auto"/>
      </w:divBdr>
    </w:div>
    <w:div w:id="652221754">
      <w:bodyDiv w:val="1"/>
      <w:marLeft w:val="0"/>
      <w:marRight w:val="0"/>
      <w:marTop w:val="0"/>
      <w:marBottom w:val="0"/>
      <w:divBdr>
        <w:top w:val="none" w:sz="0" w:space="0" w:color="auto"/>
        <w:left w:val="none" w:sz="0" w:space="0" w:color="auto"/>
        <w:bottom w:val="none" w:sz="0" w:space="0" w:color="auto"/>
        <w:right w:val="none" w:sz="0" w:space="0" w:color="auto"/>
      </w:divBdr>
    </w:div>
    <w:div w:id="671029013">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122647586">
      <w:bodyDiv w:val="1"/>
      <w:marLeft w:val="0"/>
      <w:marRight w:val="0"/>
      <w:marTop w:val="0"/>
      <w:marBottom w:val="0"/>
      <w:divBdr>
        <w:top w:val="none" w:sz="0" w:space="0" w:color="auto"/>
        <w:left w:val="none" w:sz="0" w:space="0" w:color="auto"/>
        <w:bottom w:val="none" w:sz="0" w:space="0" w:color="auto"/>
        <w:right w:val="none" w:sz="0" w:space="0" w:color="auto"/>
      </w:divBdr>
    </w:div>
    <w:div w:id="117737853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265111069">
      <w:bodyDiv w:val="1"/>
      <w:marLeft w:val="0"/>
      <w:marRight w:val="0"/>
      <w:marTop w:val="0"/>
      <w:marBottom w:val="0"/>
      <w:divBdr>
        <w:top w:val="none" w:sz="0" w:space="0" w:color="auto"/>
        <w:left w:val="none" w:sz="0" w:space="0" w:color="auto"/>
        <w:bottom w:val="none" w:sz="0" w:space="0" w:color="auto"/>
        <w:right w:val="none" w:sz="0" w:space="0" w:color="auto"/>
      </w:divBdr>
    </w:div>
    <w:div w:id="1305621111">
      <w:bodyDiv w:val="1"/>
      <w:marLeft w:val="0"/>
      <w:marRight w:val="0"/>
      <w:marTop w:val="0"/>
      <w:marBottom w:val="0"/>
      <w:divBdr>
        <w:top w:val="none" w:sz="0" w:space="0" w:color="auto"/>
        <w:left w:val="none" w:sz="0" w:space="0" w:color="auto"/>
        <w:bottom w:val="none" w:sz="0" w:space="0" w:color="auto"/>
        <w:right w:val="none" w:sz="0" w:space="0" w:color="auto"/>
      </w:divBdr>
    </w:div>
    <w:div w:id="1316256274">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519932610">
      <w:bodyDiv w:val="1"/>
      <w:marLeft w:val="0"/>
      <w:marRight w:val="0"/>
      <w:marTop w:val="0"/>
      <w:marBottom w:val="0"/>
      <w:divBdr>
        <w:top w:val="none" w:sz="0" w:space="0" w:color="auto"/>
        <w:left w:val="none" w:sz="0" w:space="0" w:color="auto"/>
        <w:bottom w:val="none" w:sz="0" w:space="0" w:color="auto"/>
        <w:right w:val="none" w:sz="0" w:space="0" w:color="auto"/>
      </w:divBdr>
    </w:div>
    <w:div w:id="1574269381">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78242617">
      <w:bodyDiv w:val="1"/>
      <w:marLeft w:val="0"/>
      <w:marRight w:val="0"/>
      <w:marTop w:val="0"/>
      <w:marBottom w:val="0"/>
      <w:divBdr>
        <w:top w:val="none" w:sz="0" w:space="0" w:color="auto"/>
        <w:left w:val="none" w:sz="0" w:space="0" w:color="auto"/>
        <w:bottom w:val="none" w:sz="0" w:space="0" w:color="auto"/>
        <w:right w:val="none" w:sz="0" w:space="0" w:color="auto"/>
      </w:divBdr>
    </w:div>
    <w:div w:id="2090808456">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hief.internalauditor@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7D988-5792-4A36-A60A-8C3E289D079F}">
  <ds:schemaRefs>
    <ds:schemaRef ds:uri="http://schemas.openxmlformats.org/officeDocument/2006/bibliography"/>
  </ds:schemaRefs>
</ds:datastoreItem>
</file>

<file path=customXml/itemProps2.xml><?xml version="1.0" encoding="utf-8"?>
<ds:datastoreItem xmlns:ds="http://schemas.openxmlformats.org/officeDocument/2006/customXml" ds:itemID="{3594D552-A85B-4A48-91D9-300B03AE38C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27AC48DD-8A28-45B2-BD4B-8380448A3B43}">
  <ds:schemaRefs>
    <ds:schemaRef ds:uri="http://schemas.microsoft.com/sharepoint/v3/contenttype/forms"/>
  </ds:schemaRefs>
</ds:datastoreItem>
</file>

<file path=customXml/itemProps4.xml><?xml version="1.0" encoding="utf-8"?>
<ds:datastoreItem xmlns:ds="http://schemas.openxmlformats.org/officeDocument/2006/customXml" ds:itemID="{1AC845FD-B4EF-4A36-B06F-22269B2A1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4903</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HSE</dc:creator>
  <cp:lastModifiedBy>Cliona McGrail</cp:lastModifiedBy>
  <cp:revision>4</cp:revision>
  <cp:lastPrinted>2026-04-14T12:00:00Z</cp:lastPrinted>
  <dcterms:created xsi:type="dcterms:W3CDTF">2026-06-03T14:49:00Z</dcterms:created>
  <dcterms:modified xsi:type="dcterms:W3CDTF">2026-06-29T13:58:00Z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