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E077" w14:textId="77777777" w:rsidR="00543F98" w:rsidRPr="00930B9B" w:rsidRDefault="00324FEE" w:rsidP="00324FEE">
      <w:pPr>
        <w:pStyle w:val="Heading7"/>
        <w:ind w:hanging="1134"/>
        <w:rPr>
          <w:rFonts w:cs="Arial"/>
          <w:sz w:val="22"/>
          <w:szCs w:val="22"/>
        </w:rPr>
      </w:pPr>
      <w:r w:rsidRPr="00930B9B">
        <w:rPr>
          <w:rFonts w:cs="Arial"/>
          <w:noProof/>
          <w:sz w:val="22"/>
          <w:szCs w:val="22"/>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Pr="00930B9B">
        <w:rPr>
          <w:rFonts w:cs="Arial"/>
          <w:noProof/>
          <w:sz w:val="22"/>
          <w:szCs w:val="22"/>
          <w:lang w:val="en-IE"/>
        </w:rPr>
        <w:t xml:space="preserve">                        </w:t>
      </w:r>
    </w:p>
    <w:p w14:paraId="095B4014" w14:textId="1D772198" w:rsidR="00601869" w:rsidRPr="000967DC" w:rsidRDefault="00B55B30" w:rsidP="00543F98">
      <w:pPr>
        <w:ind w:left="-1260"/>
        <w:jc w:val="right"/>
        <w:rPr>
          <w:rFonts w:ascii="Arial" w:hAnsi="Arial" w:cs="Arial"/>
          <w:b/>
          <w:bCs/>
        </w:rPr>
      </w:pPr>
      <w:r w:rsidRPr="000967DC">
        <w:rPr>
          <w:rFonts w:ascii="Arial" w:hAnsi="Arial" w:cs="Arial"/>
          <w:b/>
          <w:bCs/>
        </w:rPr>
        <w:t>General Manager</w:t>
      </w:r>
      <w:r w:rsidR="00995C54" w:rsidRPr="000967DC">
        <w:rPr>
          <w:rFonts w:ascii="Arial" w:hAnsi="Arial" w:cs="Arial"/>
          <w:b/>
          <w:bCs/>
        </w:rPr>
        <w:t>, Organisational Culture</w:t>
      </w:r>
    </w:p>
    <w:p w14:paraId="0CB5E2B6" w14:textId="77777777" w:rsidR="00543F98" w:rsidRPr="000967DC" w:rsidRDefault="00543F98" w:rsidP="00543F98">
      <w:pPr>
        <w:ind w:left="-1260"/>
        <w:jc w:val="right"/>
        <w:rPr>
          <w:rFonts w:ascii="Arial" w:hAnsi="Arial" w:cs="Arial"/>
          <w:b/>
        </w:rPr>
      </w:pPr>
      <w:r w:rsidRPr="000967DC">
        <w:rPr>
          <w:rFonts w:ascii="Arial" w:hAnsi="Arial" w:cs="Arial"/>
          <w:b/>
        </w:rPr>
        <w:t>Job Specification &amp; Terms and Conditions</w:t>
      </w:r>
    </w:p>
    <w:p w14:paraId="38C7105F" w14:textId="77777777" w:rsidR="00543F98" w:rsidRPr="0000113C"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52"/>
      </w:tblGrid>
      <w:tr w:rsidR="008A4B76" w:rsidRPr="0000113C" w14:paraId="60325B9E" w14:textId="77777777" w:rsidTr="00995C54">
        <w:tc>
          <w:tcPr>
            <w:tcW w:w="2368" w:type="dxa"/>
          </w:tcPr>
          <w:p w14:paraId="47CBE574" w14:textId="77777777" w:rsidR="00BD7522" w:rsidRPr="0000113C" w:rsidRDefault="00BD7522" w:rsidP="00BD7522">
            <w:pPr>
              <w:rPr>
                <w:rFonts w:ascii="Arial" w:hAnsi="Arial" w:cs="Arial"/>
                <w:b/>
                <w:bCs/>
              </w:rPr>
            </w:pPr>
            <w:r w:rsidRPr="0000113C">
              <w:rPr>
                <w:rFonts w:ascii="Arial" w:hAnsi="Arial" w:cs="Arial"/>
                <w:b/>
                <w:bCs/>
              </w:rPr>
              <w:t>Job Title, Grade Code</w:t>
            </w:r>
          </w:p>
        </w:tc>
        <w:tc>
          <w:tcPr>
            <w:tcW w:w="8252" w:type="dxa"/>
          </w:tcPr>
          <w:p w14:paraId="742E5DEB" w14:textId="77777777" w:rsidR="00C24346" w:rsidRPr="0000113C" w:rsidRDefault="00F42207" w:rsidP="00C24346">
            <w:pPr>
              <w:tabs>
                <w:tab w:val="left" w:pos="283"/>
              </w:tabs>
              <w:rPr>
                <w:rFonts w:ascii="Arial" w:hAnsi="Arial" w:cs="Arial"/>
              </w:rPr>
            </w:pPr>
            <w:r w:rsidRPr="0000113C">
              <w:rPr>
                <w:rFonts w:ascii="Arial" w:hAnsi="Arial" w:cs="Arial"/>
                <w:iCs/>
              </w:rPr>
              <w:t>General Manager</w:t>
            </w:r>
            <w:r w:rsidR="00295C58" w:rsidRPr="0000113C">
              <w:rPr>
                <w:rFonts w:ascii="Arial" w:hAnsi="Arial" w:cs="Arial"/>
                <w:iCs/>
              </w:rPr>
              <w:t>, Organisational Culture</w:t>
            </w:r>
          </w:p>
          <w:p w14:paraId="31D5E4DA" w14:textId="77777777" w:rsidR="00C24346" w:rsidRPr="0000113C" w:rsidRDefault="00C24346" w:rsidP="00C24346">
            <w:pPr>
              <w:tabs>
                <w:tab w:val="left" w:pos="283"/>
              </w:tabs>
              <w:rPr>
                <w:rFonts w:ascii="Arial" w:hAnsi="Arial" w:cs="Arial"/>
                <w:b/>
              </w:rPr>
            </w:pPr>
          </w:p>
          <w:p w14:paraId="75B948FF" w14:textId="357AADFE" w:rsidR="00BD7522" w:rsidRPr="0000113C" w:rsidRDefault="00BD7522" w:rsidP="00C24346">
            <w:pPr>
              <w:tabs>
                <w:tab w:val="left" w:pos="283"/>
              </w:tabs>
              <w:rPr>
                <w:rFonts w:ascii="Arial" w:hAnsi="Arial" w:cs="Arial"/>
                <w:iCs/>
              </w:rPr>
            </w:pPr>
            <w:r w:rsidRPr="0000113C">
              <w:rPr>
                <w:rFonts w:ascii="Arial" w:hAnsi="Arial" w:cs="Arial"/>
                <w:iCs/>
              </w:rPr>
              <w:t>(Grade Code 0</w:t>
            </w:r>
            <w:r w:rsidR="00995C54" w:rsidRPr="0000113C">
              <w:rPr>
                <w:rFonts w:ascii="Arial" w:hAnsi="Arial" w:cs="Arial"/>
                <w:iCs/>
              </w:rPr>
              <w:t>041</w:t>
            </w:r>
            <w:r w:rsidRPr="0000113C">
              <w:rPr>
                <w:rFonts w:ascii="Arial" w:hAnsi="Arial" w:cs="Arial"/>
                <w:iCs/>
              </w:rPr>
              <w:t>)</w:t>
            </w:r>
          </w:p>
        </w:tc>
      </w:tr>
      <w:tr w:rsidR="008A4B76" w:rsidRPr="0000113C" w14:paraId="578C5728" w14:textId="77777777" w:rsidTr="00995C54">
        <w:tc>
          <w:tcPr>
            <w:tcW w:w="2368" w:type="dxa"/>
          </w:tcPr>
          <w:p w14:paraId="64FE361E" w14:textId="77777777" w:rsidR="00792F91" w:rsidRPr="0000113C" w:rsidRDefault="00792F91" w:rsidP="00792F91">
            <w:pPr>
              <w:rPr>
                <w:rFonts w:ascii="Arial" w:hAnsi="Arial" w:cs="Arial"/>
                <w:b/>
                <w:bCs/>
              </w:rPr>
            </w:pPr>
            <w:r w:rsidRPr="0000113C">
              <w:rPr>
                <w:rFonts w:ascii="Arial" w:hAnsi="Arial" w:cs="Arial"/>
                <w:b/>
                <w:bCs/>
              </w:rPr>
              <w:t>Campaign Reference</w:t>
            </w:r>
          </w:p>
        </w:tc>
        <w:tc>
          <w:tcPr>
            <w:tcW w:w="8252" w:type="dxa"/>
          </w:tcPr>
          <w:p w14:paraId="076F12EA" w14:textId="3151A157" w:rsidR="00792F91" w:rsidRPr="0000113C" w:rsidRDefault="00995C54" w:rsidP="00792F91">
            <w:pPr>
              <w:rPr>
                <w:rFonts w:ascii="Arial" w:hAnsi="Arial" w:cs="Arial"/>
                <w:bCs/>
                <w:iCs/>
              </w:rPr>
            </w:pPr>
            <w:r w:rsidRPr="0000113C">
              <w:rPr>
                <w:rFonts w:ascii="Arial" w:hAnsi="Arial" w:cs="Arial"/>
                <w:bCs/>
                <w:iCs/>
              </w:rPr>
              <w:t>NRS15433</w:t>
            </w:r>
          </w:p>
          <w:p w14:paraId="4B3551B5" w14:textId="77777777" w:rsidR="00792F91" w:rsidRPr="0000113C" w:rsidRDefault="00792F91" w:rsidP="00792F91">
            <w:pPr>
              <w:rPr>
                <w:rFonts w:ascii="Arial" w:hAnsi="Arial" w:cs="Arial"/>
                <w:bCs/>
                <w:iCs/>
              </w:rPr>
            </w:pPr>
          </w:p>
        </w:tc>
      </w:tr>
      <w:tr w:rsidR="008A4B76" w:rsidRPr="0000113C" w14:paraId="20CDEAC8" w14:textId="77777777" w:rsidTr="00995C54">
        <w:tc>
          <w:tcPr>
            <w:tcW w:w="2368" w:type="dxa"/>
          </w:tcPr>
          <w:p w14:paraId="3DF88188" w14:textId="77777777" w:rsidR="00792F91" w:rsidRPr="0000113C" w:rsidRDefault="00792F91" w:rsidP="00792F91">
            <w:pPr>
              <w:rPr>
                <w:rFonts w:ascii="Arial" w:hAnsi="Arial" w:cs="Arial"/>
                <w:b/>
                <w:bCs/>
              </w:rPr>
            </w:pPr>
            <w:r w:rsidRPr="0000113C">
              <w:rPr>
                <w:rFonts w:ascii="Arial" w:hAnsi="Arial" w:cs="Arial"/>
                <w:b/>
                <w:bCs/>
              </w:rPr>
              <w:t>Closing Date</w:t>
            </w:r>
          </w:p>
        </w:tc>
        <w:tc>
          <w:tcPr>
            <w:tcW w:w="8252" w:type="dxa"/>
          </w:tcPr>
          <w:p w14:paraId="43F172CD" w14:textId="642628BF" w:rsidR="00792F91" w:rsidRPr="004B2BAA" w:rsidRDefault="004B2BAA" w:rsidP="004B2BAA">
            <w:pPr>
              <w:rPr>
                <w:rFonts w:ascii="Arial" w:hAnsi="Arial" w:cs="Arial"/>
                <w:b/>
                <w:iCs/>
              </w:rPr>
            </w:pPr>
            <w:r w:rsidRPr="004B2BAA">
              <w:rPr>
                <w:rFonts w:ascii="Arial" w:hAnsi="Arial" w:cs="Arial"/>
                <w:b/>
                <w:iCs/>
              </w:rPr>
              <w:t>Wednesday 12</w:t>
            </w:r>
            <w:r w:rsidRPr="004B2BAA">
              <w:rPr>
                <w:rFonts w:ascii="Arial" w:hAnsi="Arial" w:cs="Arial"/>
                <w:b/>
                <w:iCs/>
                <w:vertAlign w:val="superscript"/>
              </w:rPr>
              <w:t>th</w:t>
            </w:r>
            <w:r w:rsidRPr="004B2BAA">
              <w:rPr>
                <w:rFonts w:ascii="Arial" w:hAnsi="Arial" w:cs="Arial"/>
                <w:b/>
                <w:iCs/>
              </w:rPr>
              <w:t xml:space="preserve"> of August 2026 at 3:00pm</w:t>
            </w:r>
          </w:p>
        </w:tc>
      </w:tr>
      <w:tr w:rsidR="008A4B76" w:rsidRPr="0000113C" w14:paraId="649A8EB0" w14:textId="77777777" w:rsidTr="00995C54">
        <w:tc>
          <w:tcPr>
            <w:tcW w:w="2368" w:type="dxa"/>
          </w:tcPr>
          <w:p w14:paraId="16B4C477" w14:textId="77777777" w:rsidR="00792F91" w:rsidRPr="0000113C" w:rsidRDefault="00792F91" w:rsidP="00792F91">
            <w:pPr>
              <w:rPr>
                <w:rFonts w:ascii="Arial" w:hAnsi="Arial" w:cs="Arial"/>
                <w:b/>
                <w:bCs/>
              </w:rPr>
            </w:pPr>
            <w:r w:rsidRPr="0000113C">
              <w:rPr>
                <w:rFonts w:ascii="Arial" w:hAnsi="Arial" w:cs="Arial"/>
                <w:b/>
                <w:bCs/>
              </w:rPr>
              <w:t>Proposed Interview Date (s)</w:t>
            </w:r>
          </w:p>
        </w:tc>
        <w:tc>
          <w:tcPr>
            <w:tcW w:w="8252" w:type="dxa"/>
          </w:tcPr>
          <w:p w14:paraId="2FE1B97C" w14:textId="26F60C18" w:rsidR="00792F91" w:rsidRPr="0000113C" w:rsidRDefault="00986ECA" w:rsidP="00792F91">
            <w:pPr>
              <w:rPr>
                <w:rFonts w:ascii="Arial" w:hAnsi="Arial" w:cs="Arial"/>
                <w:bCs/>
                <w:iCs/>
              </w:rPr>
            </w:pPr>
            <w:r w:rsidRPr="0000113C">
              <w:rPr>
                <w:rFonts w:ascii="Arial" w:hAnsi="Arial" w:cs="Arial"/>
              </w:rPr>
              <w:t>Candidates will normally be given at least two weeks' notice of interview. The timescale may be reduced in exceptional circumstances.</w:t>
            </w:r>
          </w:p>
          <w:p w14:paraId="0195A2FE" w14:textId="77777777" w:rsidR="00111739" w:rsidRPr="0000113C" w:rsidRDefault="00111739" w:rsidP="00792F91">
            <w:pPr>
              <w:rPr>
                <w:rFonts w:ascii="Arial" w:hAnsi="Arial" w:cs="Arial"/>
                <w:bCs/>
                <w:iCs/>
              </w:rPr>
            </w:pPr>
          </w:p>
        </w:tc>
      </w:tr>
      <w:tr w:rsidR="008A4B76" w:rsidRPr="0000113C" w14:paraId="087D23D0" w14:textId="77777777" w:rsidTr="00995C54">
        <w:tc>
          <w:tcPr>
            <w:tcW w:w="2368" w:type="dxa"/>
          </w:tcPr>
          <w:p w14:paraId="1860DA6C" w14:textId="77777777" w:rsidR="00792F91" w:rsidRPr="0000113C" w:rsidRDefault="00792F91" w:rsidP="00792F91">
            <w:pPr>
              <w:rPr>
                <w:rFonts w:ascii="Arial" w:hAnsi="Arial" w:cs="Arial"/>
                <w:b/>
                <w:bCs/>
              </w:rPr>
            </w:pPr>
            <w:r w:rsidRPr="0000113C">
              <w:rPr>
                <w:rFonts w:ascii="Arial" w:hAnsi="Arial" w:cs="Arial"/>
                <w:b/>
                <w:bCs/>
              </w:rPr>
              <w:t>Taking up Appointment</w:t>
            </w:r>
          </w:p>
        </w:tc>
        <w:tc>
          <w:tcPr>
            <w:tcW w:w="8252" w:type="dxa"/>
          </w:tcPr>
          <w:p w14:paraId="56A81010" w14:textId="77777777" w:rsidR="00792F91" w:rsidRPr="0000113C" w:rsidRDefault="00792F91" w:rsidP="00792F91">
            <w:pPr>
              <w:rPr>
                <w:rFonts w:ascii="Arial" w:hAnsi="Arial" w:cs="Arial"/>
                <w:iCs/>
              </w:rPr>
            </w:pPr>
            <w:r w:rsidRPr="0000113C">
              <w:rPr>
                <w:rFonts w:ascii="Arial" w:hAnsi="Arial" w:cs="Arial"/>
                <w:iCs/>
              </w:rPr>
              <w:t>A start date will be indicated at job offer stage.</w:t>
            </w:r>
          </w:p>
        </w:tc>
      </w:tr>
      <w:tr w:rsidR="008A4B76" w:rsidRPr="0000113C" w14:paraId="6AE6C1FC" w14:textId="77777777" w:rsidTr="00995C54">
        <w:tc>
          <w:tcPr>
            <w:tcW w:w="2368" w:type="dxa"/>
          </w:tcPr>
          <w:p w14:paraId="43D3888D" w14:textId="77777777" w:rsidR="00792F91" w:rsidRPr="0000113C" w:rsidRDefault="00792F91" w:rsidP="00792F91">
            <w:pPr>
              <w:rPr>
                <w:rFonts w:ascii="Arial" w:hAnsi="Arial" w:cs="Arial"/>
                <w:b/>
                <w:bCs/>
              </w:rPr>
            </w:pPr>
            <w:r w:rsidRPr="00F351AF">
              <w:rPr>
                <w:rFonts w:ascii="Arial" w:hAnsi="Arial" w:cs="Arial"/>
                <w:b/>
                <w:bCs/>
                <w:color w:val="000000" w:themeColor="text1"/>
              </w:rPr>
              <w:t>Location of Post</w:t>
            </w:r>
          </w:p>
        </w:tc>
        <w:tc>
          <w:tcPr>
            <w:tcW w:w="8252" w:type="dxa"/>
          </w:tcPr>
          <w:p w14:paraId="252A6696" w14:textId="2BF93E1C" w:rsidR="00F83089" w:rsidRPr="0000113C" w:rsidRDefault="00F83089" w:rsidP="00F83089">
            <w:pPr>
              <w:jc w:val="both"/>
              <w:rPr>
                <w:rFonts w:ascii="Arial" w:hAnsi="Arial" w:cs="Arial"/>
              </w:rPr>
            </w:pPr>
            <w:r w:rsidRPr="0000113C">
              <w:rPr>
                <w:rFonts w:ascii="Arial" w:hAnsi="Arial" w:cs="Arial"/>
              </w:rPr>
              <w:t xml:space="preserve">The location of the post is Dr Steevens’ Hospital, </w:t>
            </w:r>
            <w:r w:rsidR="00F351AF">
              <w:rPr>
                <w:rFonts w:ascii="Arial" w:hAnsi="Arial" w:cs="Arial"/>
              </w:rPr>
              <w:t>Steevens Lane</w:t>
            </w:r>
            <w:r w:rsidRPr="0000113C">
              <w:rPr>
                <w:rFonts w:ascii="Arial" w:hAnsi="Arial" w:cs="Arial"/>
              </w:rPr>
              <w:t xml:space="preserve">, Dublin 8. </w:t>
            </w:r>
          </w:p>
          <w:p w14:paraId="66AE4867" w14:textId="77777777" w:rsidR="00C24346" w:rsidRPr="0000113C" w:rsidRDefault="00C24346" w:rsidP="00F83089">
            <w:pPr>
              <w:jc w:val="both"/>
              <w:rPr>
                <w:rFonts w:ascii="Arial" w:hAnsi="Arial" w:cs="Arial"/>
              </w:rPr>
            </w:pPr>
          </w:p>
          <w:p w14:paraId="7C47C219" w14:textId="5630FC3D" w:rsidR="00F351AF" w:rsidRPr="00F351AF" w:rsidRDefault="00F83089" w:rsidP="00F351AF">
            <w:pPr>
              <w:rPr>
                <w:rFonts w:ascii="Arial" w:hAnsi="Arial" w:cs="Arial"/>
              </w:rPr>
            </w:pPr>
            <w:r w:rsidRPr="00F351AF">
              <w:rPr>
                <w:rFonts w:ascii="Arial" w:hAnsi="Arial" w:cs="Arial"/>
              </w:rPr>
              <w:t>The</w:t>
            </w:r>
            <w:r w:rsidR="00C24346" w:rsidRPr="00F351AF">
              <w:rPr>
                <w:rFonts w:ascii="Arial" w:hAnsi="Arial" w:cs="Arial"/>
              </w:rPr>
              <w:t xml:space="preserve"> </w:t>
            </w:r>
            <w:r w:rsidR="00F42207" w:rsidRPr="00F351AF">
              <w:rPr>
                <w:rFonts w:ascii="Arial" w:hAnsi="Arial" w:cs="Arial"/>
              </w:rPr>
              <w:t>National Director PICRM</w:t>
            </w:r>
            <w:r w:rsidRPr="00F351AF">
              <w:rPr>
                <w:rFonts w:ascii="Arial" w:hAnsi="Arial" w:cs="Arial"/>
              </w:rPr>
              <w:t xml:space="preserve"> </w:t>
            </w:r>
            <w:r w:rsidR="00F351AF" w:rsidRPr="00F351AF">
              <w:rPr>
                <w:rFonts w:ascii="Arial" w:hAnsi="Arial" w:cs="Arial"/>
              </w:rPr>
              <w:t>is open to engagement as regards the expected level of on-site attendance at the above base(s), in the context of the requirements of this role and the HSE’s Blended Working Policy.</w:t>
            </w:r>
          </w:p>
          <w:p w14:paraId="2E986472" w14:textId="67EE29EC" w:rsidR="00F83089" w:rsidRPr="0000113C" w:rsidRDefault="00F83089" w:rsidP="00F83089">
            <w:pPr>
              <w:jc w:val="both"/>
              <w:rPr>
                <w:rFonts w:ascii="Arial" w:hAnsi="Arial" w:cs="Arial"/>
              </w:rPr>
            </w:pPr>
          </w:p>
          <w:p w14:paraId="2752291B" w14:textId="77777777" w:rsidR="00F83089" w:rsidRPr="0000113C" w:rsidRDefault="00F83089" w:rsidP="00F83089">
            <w:pPr>
              <w:jc w:val="both"/>
              <w:rPr>
                <w:rFonts w:ascii="Arial" w:hAnsi="Arial" w:cs="Arial"/>
              </w:rPr>
            </w:pPr>
            <w:r w:rsidRPr="0000113C">
              <w:rPr>
                <w:rFonts w:ascii="Arial" w:hAnsi="Arial" w:cs="Arial"/>
              </w:rPr>
              <w:t>There is currently one permanent whole-time vacancy available.</w:t>
            </w:r>
          </w:p>
          <w:p w14:paraId="15FFB36C" w14:textId="77777777" w:rsidR="00F83089" w:rsidRPr="0000113C" w:rsidRDefault="00F83089" w:rsidP="00F83089">
            <w:pPr>
              <w:rPr>
                <w:rFonts w:ascii="Arial" w:hAnsi="Arial" w:cs="Arial"/>
              </w:rPr>
            </w:pPr>
          </w:p>
          <w:p w14:paraId="0D92FC12" w14:textId="6497FB18" w:rsidR="00F83089" w:rsidRPr="0000113C" w:rsidRDefault="00F83089" w:rsidP="00F83089">
            <w:pPr>
              <w:rPr>
                <w:rFonts w:ascii="Arial" w:hAnsi="Arial" w:cs="Arial"/>
              </w:rPr>
            </w:pPr>
            <w:r w:rsidRPr="0000113C">
              <w:rPr>
                <w:rFonts w:ascii="Arial" w:hAnsi="Arial" w:cs="Arial"/>
              </w:rPr>
              <w:t>A panel may be formed as a</w:t>
            </w:r>
            <w:r w:rsidR="00C24346" w:rsidRPr="0000113C">
              <w:rPr>
                <w:rFonts w:ascii="Arial" w:hAnsi="Arial" w:cs="Arial"/>
              </w:rPr>
              <w:t xml:space="preserve"> result of this campaign </w:t>
            </w:r>
            <w:r w:rsidR="00B55B30" w:rsidRPr="0000113C">
              <w:rPr>
                <w:rFonts w:ascii="Arial" w:hAnsi="Arial" w:cs="Arial"/>
              </w:rPr>
              <w:t xml:space="preserve">for </w:t>
            </w:r>
            <w:bookmarkStart w:id="0" w:name="_Hlk235009600"/>
            <w:r w:rsidR="00B55B30" w:rsidRPr="009145A3">
              <w:rPr>
                <w:rFonts w:ascii="Arial" w:hAnsi="Arial" w:cs="Arial"/>
                <w:b/>
                <w:bCs/>
              </w:rPr>
              <w:t>General Manager</w:t>
            </w:r>
            <w:r w:rsidR="009145A3" w:rsidRPr="009145A3">
              <w:rPr>
                <w:rFonts w:ascii="Arial" w:hAnsi="Arial" w:cs="Arial"/>
                <w:b/>
                <w:bCs/>
              </w:rPr>
              <w:t xml:space="preserve">, Organisational Culture, </w:t>
            </w:r>
            <w:r w:rsidR="00F351AF">
              <w:rPr>
                <w:rFonts w:ascii="Arial" w:hAnsi="Arial" w:cs="Arial"/>
                <w:b/>
                <w:bCs/>
              </w:rPr>
              <w:t xml:space="preserve">within </w:t>
            </w:r>
            <w:r w:rsidR="009145A3" w:rsidRPr="009145A3">
              <w:rPr>
                <w:rFonts w:ascii="Arial" w:hAnsi="Arial" w:cs="Arial"/>
                <w:b/>
                <w:bCs/>
              </w:rPr>
              <w:t xml:space="preserve">Culture and Risk Management </w:t>
            </w:r>
            <w:r w:rsidR="00F351AF">
              <w:rPr>
                <w:rFonts w:ascii="Arial" w:hAnsi="Arial" w:cs="Arial"/>
                <w:b/>
                <w:bCs/>
              </w:rPr>
              <w:t>in</w:t>
            </w:r>
            <w:r w:rsidR="009145A3" w:rsidRPr="009145A3">
              <w:rPr>
                <w:rFonts w:ascii="Arial" w:hAnsi="Arial" w:cs="Arial"/>
                <w:b/>
                <w:bCs/>
              </w:rPr>
              <w:t xml:space="preserve"> the office of the National Director for Public Involvement</w:t>
            </w:r>
            <w:r w:rsidR="00B55B30" w:rsidRPr="0000113C">
              <w:rPr>
                <w:rFonts w:ascii="Arial" w:hAnsi="Arial" w:cs="Arial"/>
              </w:rPr>
              <w:t xml:space="preserve"> </w:t>
            </w:r>
            <w:bookmarkEnd w:id="0"/>
            <w:r w:rsidR="00B55B30" w:rsidRPr="0000113C">
              <w:rPr>
                <w:rFonts w:ascii="Arial" w:hAnsi="Arial" w:cs="Arial"/>
              </w:rPr>
              <w:t>from</w:t>
            </w:r>
            <w:r w:rsidRPr="0000113C">
              <w:rPr>
                <w:rFonts w:ascii="Arial" w:hAnsi="Arial" w:cs="Arial"/>
              </w:rPr>
              <w:t xml:space="preserve"> which current and future, permanent and specified purpose vacancies of full or part-time duration may be filled. </w:t>
            </w:r>
          </w:p>
          <w:p w14:paraId="5ADCFD1A" w14:textId="77777777" w:rsidR="00792F91" w:rsidRPr="0000113C" w:rsidRDefault="00792F91" w:rsidP="00792F91">
            <w:pPr>
              <w:rPr>
                <w:rFonts w:ascii="Arial" w:hAnsi="Arial" w:cs="Arial"/>
              </w:rPr>
            </w:pPr>
          </w:p>
        </w:tc>
      </w:tr>
      <w:tr w:rsidR="008A4B76" w:rsidRPr="0000113C" w14:paraId="2B94E272" w14:textId="77777777" w:rsidTr="00995C54">
        <w:tc>
          <w:tcPr>
            <w:tcW w:w="2368" w:type="dxa"/>
          </w:tcPr>
          <w:p w14:paraId="31ACBDD5" w14:textId="77777777" w:rsidR="00792F91" w:rsidRPr="004247C2" w:rsidRDefault="00792F91" w:rsidP="00792F91">
            <w:pPr>
              <w:rPr>
                <w:rFonts w:ascii="Arial" w:hAnsi="Arial" w:cs="Arial"/>
                <w:b/>
                <w:bCs/>
              </w:rPr>
            </w:pPr>
            <w:r w:rsidRPr="004247C2">
              <w:rPr>
                <w:rFonts w:ascii="Arial" w:hAnsi="Arial" w:cs="Arial"/>
                <w:b/>
                <w:bCs/>
              </w:rPr>
              <w:t>Informal Enquiries</w:t>
            </w:r>
          </w:p>
        </w:tc>
        <w:tc>
          <w:tcPr>
            <w:tcW w:w="8252" w:type="dxa"/>
          </w:tcPr>
          <w:p w14:paraId="479A5DD1" w14:textId="77777777" w:rsidR="009B44EE" w:rsidRPr="009B44EE" w:rsidRDefault="00C24346" w:rsidP="009B44EE">
            <w:pPr>
              <w:rPr>
                <w:rFonts w:ascii="Arial" w:hAnsi="Arial" w:cs="Arial"/>
                <w:lang w:val="en-IE" w:eastAsia="en-IE"/>
              </w:rPr>
            </w:pPr>
            <w:r w:rsidRPr="009B44EE">
              <w:rPr>
                <w:rFonts w:ascii="Arial" w:hAnsi="Arial" w:cs="Arial"/>
              </w:rPr>
              <w:t xml:space="preserve">Mr </w:t>
            </w:r>
            <w:r w:rsidR="00F42207" w:rsidRPr="009B44EE">
              <w:rPr>
                <w:rFonts w:ascii="Arial" w:hAnsi="Arial" w:cs="Arial"/>
              </w:rPr>
              <w:t>Joe Ryan</w:t>
            </w:r>
            <w:r w:rsidRPr="009B44EE">
              <w:rPr>
                <w:rFonts w:ascii="Arial" w:hAnsi="Arial" w:cs="Arial"/>
              </w:rPr>
              <w:t xml:space="preserve">, </w:t>
            </w:r>
            <w:r w:rsidR="009B44EE" w:rsidRPr="009B44EE">
              <w:rPr>
                <w:rFonts w:ascii="Arial" w:hAnsi="Arial" w:cs="Arial"/>
                <w:lang w:val="en-IE" w:eastAsia="en-IE"/>
              </w:rPr>
              <w:t>National Director, Public Involvement, Culture and Risk Management and Chief Risk Officer</w:t>
            </w:r>
          </w:p>
          <w:p w14:paraId="10910436" w14:textId="77777777" w:rsidR="00F351AF" w:rsidRDefault="00F351AF" w:rsidP="004247C2">
            <w:pPr>
              <w:rPr>
                <w:rFonts w:ascii="Arial" w:hAnsi="Arial" w:cs="Arial"/>
              </w:rPr>
            </w:pPr>
            <w:r w:rsidRPr="009B44EE">
              <w:rPr>
                <w:rFonts w:ascii="Arial" w:hAnsi="Arial" w:cs="Arial"/>
              </w:rPr>
              <w:t xml:space="preserve">Email: </w:t>
            </w:r>
            <w:hyperlink r:id="rId11" w:history="1">
              <w:r w:rsidR="004247C2" w:rsidRPr="009B44EE">
                <w:rPr>
                  <w:rStyle w:val="Hyperlink"/>
                  <w:rFonts w:ascii="Arial" w:hAnsi="Arial" w:cs="Arial"/>
                </w:rPr>
                <w:t>joe.ryan@hse.ie</w:t>
              </w:r>
            </w:hyperlink>
            <w:r w:rsidR="004247C2" w:rsidRPr="009B44EE">
              <w:rPr>
                <w:rFonts w:ascii="Arial" w:hAnsi="Arial" w:cs="Arial"/>
              </w:rPr>
              <w:t xml:space="preserve"> </w:t>
            </w:r>
          </w:p>
          <w:p w14:paraId="4AFB73C3" w14:textId="43B1A197" w:rsidR="009B44EE" w:rsidRPr="009B44EE" w:rsidRDefault="009B44EE" w:rsidP="004247C2">
            <w:pPr>
              <w:rPr>
                <w:rFonts w:ascii="Arial" w:hAnsi="Arial" w:cs="Arial"/>
              </w:rPr>
            </w:pPr>
          </w:p>
        </w:tc>
      </w:tr>
      <w:tr w:rsidR="00995C54" w:rsidRPr="0000113C" w14:paraId="67324D3A" w14:textId="77777777" w:rsidTr="00995C54">
        <w:tc>
          <w:tcPr>
            <w:tcW w:w="2368" w:type="dxa"/>
          </w:tcPr>
          <w:p w14:paraId="6D34C2FA" w14:textId="461A76AA" w:rsidR="00995C54" w:rsidRPr="0000113C" w:rsidRDefault="00995C54" w:rsidP="00995C54">
            <w:pPr>
              <w:rPr>
                <w:rFonts w:ascii="Arial" w:hAnsi="Arial" w:cs="Arial"/>
                <w:b/>
                <w:bCs/>
                <w:highlight w:val="yellow"/>
              </w:rPr>
            </w:pPr>
            <w:r w:rsidRPr="0000113C">
              <w:rPr>
                <w:rFonts w:ascii="Arial" w:hAnsi="Arial" w:cs="Arial"/>
                <w:b/>
                <w:bCs/>
              </w:rPr>
              <w:t>Reasonable Accommodations</w:t>
            </w:r>
          </w:p>
        </w:tc>
        <w:tc>
          <w:tcPr>
            <w:tcW w:w="8252" w:type="dxa"/>
          </w:tcPr>
          <w:p w14:paraId="686BAE13" w14:textId="2FE84162" w:rsidR="00995C54" w:rsidRPr="0000113C" w:rsidRDefault="00995C54" w:rsidP="00995C54">
            <w:pPr>
              <w:spacing w:line="276" w:lineRule="auto"/>
              <w:rPr>
                <w:rFonts w:ascii="Arial" w:eastAsiaTheme="minorHAnsi" w:hAnsi="Arial" w:cs="Arial"/>
                <w:lang w:eastAsia="en-US"/>
              </w:rPr>
            </w:pPr>
            <w:r w:rsidRPr="0000113C">
              <w:rPr>
                <w:rFonts w:ascii="Arial" w:hAnsi="Arial" w:cs="Arial"/>
              </w:rPr>
              <w:t xml:space="preserve">Candidates who require a Reasonable Accommodation/s to support their participation, at any stage, in the recruitment and selection process, should email </w:t>
            </w:r>
            <w:hyperlink r:id="rId12" w:history="1">
              <w:r w:rsidRPr="0000113C">
                <w:rPr>
                  <w:rStyle w:val="Hyperlink"/>
                  <w:rFonts w:ascii="Arial" w:hAnsi="Arial" w:cs="Arial"/>
                </w:rPr>
                <w:t>recruitmanagement@hse.ie</w:t>
              </w:r>
            </w:hyperlink>
            <w:r w:rsidRPr="0000113C">
              <w:rPr>
                <w:rFonts w:ascii="Arial" w:hAnsi="Arial" w:cs="Arial"/>
              </w:rPr>
              <w:t xml:space="preserve">, </w:t>
            </w:r>
          </w:p>
          <w:p w14:paraId="1C28E051" w14:textId="77777777" w:rsidR="00995C54" w:rsidRPr="0000113C" w:rsidRDefault="00995C54" w:rsidP="00F42207">
            <w:pPr>
              <w:rPr>
                <w:rFonts w:ascii="Arial" w:hAnsi="Arial" w:cs="Arial"/>
              </w:rPr>
            </w:pPr>
          </w:p>
        </w:tc>
      </w:tr>
      <w:tr w:rsidR="008A4B76" w:rsidRPr="00930B9B" w14:paraId="5E1B7C62" w14:textId="77777777" w:rsidTr="00995C54">
        <w:tc>
          <w:tcPr>
            <w:tcW w:w="2368" w:type="dxa"/>
          </w:tcPr>
          <w:p w14:paraId="09C00AC1" w14:textId="77777777" w:rsidR="00792F91" w:rsidRPr="0000113C" w:rsidRDefault="00792F91" w:rsidP="00792F91">
            <w:pPr>
              <w:rPr>
                <w:rFonts w:ascii="Arial" w:hAnsi="Arial" w:cs="Arial"/>
                <w:b/>
                <w:bCs/>
              </w:rPr>
            </w:pPr>
            <w:r w:rsidRPr="0000113C">
              <w:rPr>
                <w:rFonts w:ascii="Arial" w:hAnsi="Arial" w:cs="Arial"/>
                <w:b/>
                <w:bCs/>
              </w:rPr>
              <w:t>Details of Service</w:t>
            </w:r>
          </w:p>
          <w:p w14:paraId="276951B3" w14:textId="77777777" w:rsidR="00792F91" w:rsidRPr="0000113C" w:rsidRDefault="00792F91" w:rsidP="00792F91">
            <w:pPr>
              <w:rPr>
                <w:rFonts w:ascii="Arial" w:hAnsi="Arial" w:cs="Arial"/>
                <w:b/>
                <w:bCs/>
              </w:rPr>
            </w:pPr>
          </w:p>
        </w:tc>
        <w:tc>
          <w:tcPr>
            <w:tcW w:w="8252" w:type="dxa"/>
          </w:tcPr>
          <w:p w14:paraId="0E7013BA" w14:textId="77777777" w:rsidR="007B2535" w:rsidRPr="0000113C" w:rsidRDefault="007B2535" w:rsidP="007B2535">
            <w:pPr>
              <w:pStyle w:val="CommentText"/>
              <w:spacing w:line="276" w:lineRule="auto"/>
              <w:rPr>
                <w:rFonts w:ascii="Arial" w:hAnsi="Arial" w:cs="Arial"/>
              </w:rPr>
            </w:pPr>
            <w:r w:rsidRPr="0000113C">
              <w:rPr>
                <w:rFonts w:ascii="Arial" w:hAnsi="Arial" w:cs="Arial"/>
              </w:rPr>
              <w:t xml:space="preserve">The Organisational Culture programme transferred to the office of the National Director for Public Involvement, Culture and Risk Management in 2024. The HSE Organisational Culture Group is newly established and currently working towards building a new model for positive growth and development of HSE culture. It is underpinned by existing organisational efforts that have worked well in the past while actively embracing new approaches that can meet the needs of a changing organisation. </w:t>
            </w:r>
          </w:p>
          <w:p w14:paraId="7CB175EC" w14:textId="77777777" w:rsidR="007B2535" w:rsidRPr="0000113C" w:rsidRDefault="007B2535" w:rsidP="007B2535">
            <w:pPr>
              <w:pStyle w:val="CommentText"/>
              <w:spacing w:line="276" w:lineRule="auto"/>
              <w:rPr>
                <w:rFonts w:ascii="Arial" w:hAnsi="Arial" w:cs="Arial"/>
              </w:rPr>
            </w:pPr>
            <w:r w:rsidRPr="0000113C">
              <w:rPr>
                <w:rFonts w:ascii="Arial" w:hAnsi="Arial" w:cs="Arial"/>
              </w:rPr>
              <w:t xml:space="preserve">The Culture and Organisation approach will enable regional (local) ownership, aligned to local service deliverables and with the overarching goals of supporting the consistent delivery of person-centred, integrated care and improving staff and patient experience across the health service as a whole. </w:t>
            </w:r>
          </w:p>
          <w:p w14:paraId="3F05D725" w14:textId="77777777" w:rsidR="00792F91" w:rsidRPr="0000113C" w:rsidRDefault="00792F91" w:rsidP="007B2535">
            <w:pPr>
              <w:pStyle w:val="CommentText"/>
              <w:spacing w:line="276" w:lineRule="auto"/>
              <w:rPr>
                <w:rFonts w:ascii="Arial" w:hAnsi="Arial" w:cs="Arial"/>
              </w:rPr>
            </w:pPr>
          </w:p>
        </w:tc>
      </w:tr>
      <w:tr w:rsidR="008A4B76" w:rsidRPr="00930B9B" w14:paraId="19B9424B" w14:textId="77777777" w:rsidTr="00995C54">
        <w:tc>
          <w:tcPr>
            <w:tcW w:w="2368" w:type="dxa"/>
          </w:tcPr>
          <w:p w14:paraId="5F7FA28D" w14:textId="77777777" w:rsidR="00792F91" w:rsidRPr="0000113C" w:rsidRDefault="00792F91" w:rsidP="00792F91">
            <w:pPr>
              <w:rPr>
                <w:rFonts w:ascii="Arial" w:hAnsi="Arial" w:cs="Arial"/>
                <w:b/>
                <w:bCs/>
              </w:rPr>
            </w:pPr>
            <w:r w:rsidRPr="0000113C">
              <w:rPr>
                <w:rFonts w:ascii="Arial" w:hAnsi="Arial" w:cs="Arial"/>
                <w:b/>
                <w:bCs/>
              </w:rPr>
              <w:t>Reporting Relationship</w:t>
            </w:r>
          </w:p>
        </w:tc>
        <w:tc>
          <w:tcPr>
            <w:tcW w:w="8252" w:type="dxa"/>
          </w:tcPr>
          <w:p w14:paraId="3E8BEB17" w14:textId="06CDE810" w:rsidR="00C24346" w:rsidRPr="0000113C" w:rsidRDefault="00BD43D4" w:rsidP="00C24346">
            <w:pPr>
              <w:rPr>
                <w:rFonts w:ascii="Arial" w:hAnsi="Arial" w:cs="Arial"/>
              </w:rPr>
            </w:pPr>
            <w:r w:rsidRPr="0000113C">
              <w:rPr>
                <w:rFonts w:ascii="Arial" w:hAnsi="Arial" w:cs="Arial"/>
              </w:rPr>
              <w:t>R</w:t>
            </w:r>
            <w:r w:rsidR="0007414A" w:rsidRPr="0000113C">
              <w:rPr>
                <w:rFonts w:ascii="Arial" w:hAnsi="Arial" w:cs="Arial"/>
              </w:rPr>
              <w:t>eport</w:t>
            </w:r>
            <w:r w:rsidRPr="0000113C">
              <w:rPr>
                <w:rFonts w:ascii="Arial" w:hAnsi="Arial" w:cs="Arial"/>
              </w:rPr>
              <w:t>ing</w:t>
            </w:r>
            <w:r w:rsidR="0007414A" w:rsidRPr="0000113C">
              <w:rPr>
                <w:rFonts w:ascii="Arial" w:hAnsi="Arial" w:cs="Arial"/>
              </w:rPr>
              <w:t xml:space="preserve"> to the </w:t>
            </w:r>
            <w:r w:rsidR="00F42207" w:rsidRPr="0000113C">
              <w:rPr>
                <w:rFonts w:ascii="Arial" w:hAnsi="Arial" w:cs="Arial"/>
              </w:rPr>
              <w:t xml:space="preserve">National Director </w:t>
            </w:r>
            <w:r w:rsidR="00F351AF">
              <w:rPr>
                <w:rFonts w:ascii="Arial" w:hAnsi="Arial" w:cs="Arial"/>
              </w:rPr>
              <w:t>or other nominated manager.</w:t>
            </w:r>
          </w:p>
          <w:p w14:paraId="18C6B277" w14:textId="77777777" w:rsidR="0007414A" w:rsidRPr="0000113C" w:rsidRDefault="0007414A" w:rsidP="00C24346">
            <w:pPr>
              <w:rPr>
                <w:rFonts w:ascii="Arial" w:hAnsi="Arial" w:cs="Arial"/>
                <w:iCs/>
              </w:rPr>
            </w:pPr>
          </w:p>
        </w:tc>
      </w:tr>
      <w:tr w:rsidR="008A4B76" w:rsidRPr="00930B9B" w14:paraId="559766D2" w14:textId="77777777" w:rsidTr="00995C54">
        <w:tc>
          <w:tcPr>
            <w:tcW w:w="2368" w:type="dxa"/>
          </w:tcPr>
          <w:p w14:paraId="73310086" w14:textId="77777777" w:rsidR="00792F91" w:rsidRPr="0000113C" w:rsidRDefault="00792F91" w:rsidP="00792F91">
            <w:pPr>
              <w:rPr>
                <w:rFonts w:ascii="Arial" w:hAnsi="Arial" w:cs="Arial"/>
                <w:b/>
                <w:bCs/>
              </w:rPr>
            </w:pPr>
            <w:r w:rsidRPr="0000113C">
              <w:rPr>
                <w:rFonts w:ascii="Arial" w:hAnsi="Arial" w:cs="Arial"/>
                <w:b/>
                <w:bCs/>
              </w:rPr>
              <w:lastRenderedPageBreak/>
              <w:t>Key Working Relationships</w:t>
            </w:r>
          </w:p>
          <w:p w14:paraId="39EE073F" w14:textId="77777777" w:rsidR="00792F91" w:rsidRPr="0000113C" w:rsidRDefault="00792F91" w:rsidP="00792F91">
            <w:pPr>
              <w:rPr>
                <w:rFonts w:ascii="Arial" w:hAnsi="Arial" w:cs="Arial"/>
                <w:b/>
                <w:bCs/>
              </w:rPr>
            </w:pPr>
          </w:p>
        </w:tc>
        <w:tc>
          <w:tcPr>
            <w:tcW w:w="8252" w:type="dxa"/>
          </w:tcPr>
          <w:p w14:paraId="2FBF6417" w14:textId="77777777" w:rsidR="00E5507C" w:rsidRPr="0000113C" w:rsidRDefault="00E5507C" w:rsidP="00E5507C">
            <w:pPr>
              <w:jc w:val="both"/>
              <w:rPr>
                <w:rFonts w:ascii="Arial" w:hAnsi="Arial" w:cs="Arial"/>
                <w:bCs/>
                <w:color w:val="000000"/>
              </w:rPr>
            </w:pPr>
            <w:r w:rsidRPr="0000113C">
              <w:rPr>
                <w:rFonts w:ascii="Arial" w:hAnsi="Arial" w:cs="Arial"/>
                <w:bCs/>
                <w:color w:val="000000"/>
              </w:rPr>
              <w:t xml:space="preserve">The General Manager will work closely with a range of key stakeholders. The post holder will develop and maintain positive working relationships with key stakeholders both internal and external to the HSE.  </w:t>
            </w:r>
          </w:p>
          <w:p w14:paraId="5C6F9900" w14:textId="77777777" w:rsidR="00E5507C" w:rsidRPr="0000113C" w:rsidRDefault="00E5507C" w:rsidP="00E5507C">
            <w:pPr>
              <w:jc w:val="both"/>
              <w:rPr>
                <w:rFonts w:ascii="Arial" w:hAnsi="Arial" w:cs="Arial"/>
                <w:bCs/>
                <w:color w:val="000000"/>
              </w:rPr>
            </w:pPr>
          </w:p>
          <w:p w14:paraId="404D7C40" w14:textId="77777777" w:rsidR="00E5507C" w:rsidRPr="0000113C" w:rsidRDefault="00E5507C" w:rsidP="00E5507C">
            <w:pPr>
              <w:jc w:val="both"/>
              <w:rPr>
                <w:rFonts w:ascii="Arial" w:hAnsi="Arial" w:cs="Arial"/>
                <w:bCs/>
                <w:color w:val="000000"/>
              </w:rPr>
            </w:pPr>
            <w:r w:rsidRPr="0000113C">
              <w:rPr>
                <w:rFonts w:ascii="Arial" w:hAnsi="Arial" w:cs="Arial"/>
                <w:bCs/>
                <w:color w:val="000000"/>
              </w:rPr>
              <w:t>Key stakeholders include:</w:t>
            </w:r>
          </w:p>
          <w:p w14:paraId="7E1A591C" w14:textId="77777777" w:rsidR="00E5507C" w:rsidRPr="0000113C" w:rsidRDefault="00E5507C" w:rsidP="00E5507C">
            <w:pPr>
              <w:pStyle w:val="ListParagraph"/>
              <w:numPr>
                <w:ilvl w:val="0"/>
                <w:numId w:val="26"/>
              </w:numPr>
              <w:rPr>
                <w:rFonts w:ascii="Arial" w:hAnsi="Arial" w:cs="Arial"/>
                <w:iCs/>
              </w:rPr>
            </w:pPr>
            <w:r w:rsidRPr="0000113C">
              <w:rPr>
                <w:rFonts w:ascii="Arial" w:hAnsi="Arial" w:cs="Arial"/>
                <w:iCs/>
              </w:rPr>
              <w:t>Assistant National Directors under the division of PICRM</w:t>
            </w:r>
          </w:p>
          <w:p w14:paraId="53D97218" w14:textId="5C9DAEB7" w:rsidR="00E5507C" w:rsidRPr="0000113C" w:rsidRDefault="00E5507C" w:rsidP="00E5507C">
            <w:pPr>
              <w:pStyle w:val="Default"/>
              <w:numPr>
                <w:ilvl w:val="0"/>
                <w:numId w:val="26"/>
              </w:numPr>
              <w:rPr>
                <w:sz w:val="20"/>
                <w:szCs w:val="20"/>
              </w:rPr>
            </w:pPr>
            <w:r w:rsidRPr="0000113C">
              <w:rPr>
                <w:sz w:val="20"/>
                <w:szCs w:val="20"/>
              </w:rPr>
              <w:t>National Directors, Senior Managers and staff across the HSE Centre</w:t>
            </w:r>
          </w:p>
          <w:p w14:paraId="57FAE459" w14:textId="77777777" w:rsidR="00E5507C" w:rsidRPr="0000113C" w:rsidRDefault="00E5507C" w:rsidP="00E5507C">
            <w:pPr>
              <w:pStyle w:val="Default"/>
              <w:numPr>
                <w:ilvl w:val="0"/>
                <w:numId w:val="26"/>
              </w:numPr>
              <w:rPr>
                <w:sz w:val="20"/>
                <w:szCs w:val="20"/>
              </w:rPr>
            </w:pPr>
            <w:r w:rsidRPr="0000113C">
              <w:rPr>
                <w:sz w:val="20"/>
                <w:szCs w:val="20"/>
              </w:rPr>
              <w:t>Senior Managers and support staff from across Health Regions</w:t>
            </w:r>
          </w:p>
          <w:p w14:paraId="4F171E2C" w14:textId="77777777" w:rsidR="00E5507C" w:rsidRPr="0000113C" w:rsidRDefault="00E5507C" w:rsidP="00E5507C">
            <w:pPr>
              <w:pStyle w:val="Default"/>
              <w:numPr>
                <w:ilvl w:val="0"/>
                <w:numId w:val="26"/>
              </w:numPr>
              <w:rPr>
                <w:sz w:val="20"/>
                <w:szCs w:val="20"/>
              </w:rPr>
            </w:pPr>
            <w:r w:rsidRPr="0000113C">
              <w:rPr>
                <w:sz w:val="20"/>
                <w:szCs w:val="20"/>
              </w:rPr>
              <w:t xml:space="preserve">Other internal and external stakeholders including the Departments of Health and </w:t>
            </w:r>
            <w:r w:rsidRPr="0000113C">
              <w:rPr>
                <w:sz w:val="20"/>
                <w:szCs w:val="20"/>
                <w:lang w:val="en-IE" w:eastAsia="en-IE"/>
              </w:rPr>
              <w:t xml:space="preserve">Children, Disability &amp; Equality </w:t>
            </w:r>
            <w:r w:rsidRPr="0000113C">
              <w:rPr>
                <w:sz w:val="20"/>
                <w:szCs w:val="20"/>
                <w:lang w:eastAsia="en-IE"/>
              </w:rPr>
              <w:t>and health and social care system partners</w:t>
            </w:r>
          </w:p>
          <w:p w14:paraId="44ED50C8" w14:textId="77777777" w:rsidR="00C24346" w:rsidRPr="0000113C" w:rsidRDefault="00C24346" w:rsidP="00C24346">
            <w:pPr>
              <w:rPr>
                <w:rFonts w:ascii="Arial" w:hAnsi="Arial" w:cs="Arial"/>
                <w:iCs/>
              </w:rPr>
            </w:pPr>
          </w:p>
          <w:p w14:paraId="5F40D77B" w14:textId="77777777" w:rsidR="00C24346" w:rsidRPr="0000113C" w:rsidRDefault="00C24346" w:rsidP="00C24346">
            <w:pPr>
              <w:rPr>
                <w:rFonts w:ascii="Arial" w:hAnsi="Arial" w:cs="Arial"/>
                <w:iCs/>
              </w:rPr>
            </w:pPr>
          </w:p>
        </w:tc>
      </w:tr>
      <w:tr w:rsidR="008A4B76" w:rsidRPr="00930B9B" w14:paraId="515C7D55" w14:textId="77777777" w:rsidTr="00995C54">
        <w:tc>
          <w:tcPr>
            <w:tcW w:w="2368" w:type="dxa"/>
          </w:tcPr>
          <w:p w14:paraId="2C5057AA" w14:textId="77777777" w:rsidR="00792F91" w:rsidRPr="0000113C" w:rsidRDefault="00792F91" w:rsidP="00792F91">
            <w:pPr>
              <w:rPr>
                <w:rFonts w:ascii="Arial" w:hAnsi="Arial" w:cs="Arial"/>
                <w:b/>
                <w:bCs/>
              </w:rPr>
            </w:pPr>
            <w:r w:rsidRPr="0000113C">
              <w:rPr>
                <w:rFonts w:ascii="Arial" w:hAnsi="Arial" w:cs="Arial"/>
                <w:b/>
                <w:bCs/>
              </w:rPr>
              <w:t xml:space="preserve">Purpose of the Post </w:t>
            </w:r>
          </w:p>
        </w:tc>
        <w:tc>
          <w:tcPr>
            <w:tcW w:w="8252" w:type="dxa"/>
          </w:tcPr>
          <w:p w14:paraId="59CA7231" w14:textId="468BA89A" w:rsidR="00C24346" w:rsidRDefault="004F0210" w:rsidP="004247C2">
            <w:pPr>
              <w:tabs>
                <w:tab w:val="left" w:pos="283"/>
              </w:tabs>
              <w:spacing w:line="276" w:lineRule="auto"/>
              <w:rPr>
                <w:rFonts w:ascii="Arial" w:hAnsi="Arial" w:cs="Arial"/>
              </w:rPr>
            </w:pPr>
            <w:r>
              <w:rPr>
                <w:rFonts w:ascii="Arial" w:hAnsi="Arial" w:cs="Arial"/>
              </w:rPr>
              <w:t>Lead</w:t>
            </w:r>
            <w:r w:rsidR="00FA19FB" w:rsidRPr="0000113C">
              <w:rPr>
                <w:rFonts w:ascii="Arial" w:hAnsi="Arial" w:cs="Arial"/>
              </w:rPr>
              <w:t xml:space="preserve"> the implementation of the HSE’s Organisational Culture Enablement Framework, one of twelve strategic projects within the Strategic Transformation Programme. The role is responsible for setting direction, driving consistency, and embedding a values-based culture grounded in Care, Compassion, Trust, and Learning across the six Health Regions and the wider organisation.</w:t>
            </w:r>
            <w:r>
              <w:rPr>
                <w:rFonts w:ascii="Arial" w:hAnsi="Arial" w:cs="Arial"/>
              </w:rPr>
              <w:t xml:space="preserve"> </w:t>
            </w:r>
            <w:r w:rsidR="004247C2">
              <w:rPr>
                <w:rFonts w:ascii="Arial" w:hAnsi="Arial" w:cs="Arial"/>
              </w:rPr>
              <w:t>Supporting an integrated approach with other HSE culture initiatives will be an integral part of this work</w:t>
            </w:r>
            <w:r w:rsidR="00BE0E74">
              <w:rPr>
                <w:rFonts w:ascii="Arial" w:hAnsi="Arial" w:cs="Arial"/>
              </w:rPr>
              <w:t>.</w:t>
            </w:r>
          </w:p>
          <w:p w14:paraId="2872A624" w14:textId="0945E763" w:rsidR="00BE0E74" w:rsidRPr="0000113C" w:rsidRDefault="00BE0E74" w:rsidP="004247C2">
            <w:pPr>
              <w:tabs>
                <w:tab w:val="left" w:pos="283"/>
              </w:tabs>
              <w:spacing w:line="276" w:lineRule="auto"/>
              <w:rPr>
                <w:rFonts w:ascii="Arial" w:hAnsi="Arial" w:cs="Arial"/>
                <w:iCs/>
              </w:rPr>
            </w:pPr>
          </w:p>
        </w:tc>
      </w:tr>
      <w:tr w:rsidR="008A4B76" w:rsidRPr="00930B9B" w14:paraId="445A7077" w14:textId="77777777" w:rsidTr="00995C54">
        <w:tc>
          <w:tcPr>
            <w:tcW w:w="2368" w:type="dxa"/>
          </w:tcPr>
          <w:p w14:paraId="6440FFF1" w14:textId="77777777" w:rsidR="00792F91" w:rsidRPr="0000113C" w:rsidRDefault="00792F91" w:rsidP="00792F91">
            <w:pPr>
              <w:rPr>
                <w:rFonts w:ascii="Arial" w:hAnsi="Arial" w:cs="Arial"/>
                <w:b/>
                <w:bCs/>
              </w:rPr>
            </w:pPr>
            <w:r w:rsidRPr="0000113C">
              <w:rPr>
                <w:rFonts w:ascii="Arial" w:hAnsi="Arial" w:cs="Arial"/>
                <w:b/>
                <w:bCs/>
              </w:rPr>
              <w:t>Principal Duties and Responsibilities</w:t>
            </w:r>
          </w:p>
          <w:p w14:paraId="2CA7A721" w14:textId="77777777" w:rsidR="00792F91" w:rsidRPr="0000113C" w:rsidRDefault="00792F91" w:rsidP="00792F91">
            <w:pPr>
              <w:rPr>
                <w:rFonts w:ascii="Arial" w:hAnsi="Arial" w:cs="Arial"/>
                <w:b/>
                <w:bCs/>
              </w:rPr>
            </w:pPr>
          </w:p>
        </w:tc>
        <w:tc>
          <w:tcPr>
            <w:tcW w:w="8252" w:type="dxa"/>
          </w:tcPr>
          <w:p w14:paraId="36C36A04" w14:textId="77777777" w:rsidR="00FA19FB" w:rsidRPr="0000113C" w:rsidRDefault="00FA19FB" w:rsidP="00FA19FB">
            <w:pPr>
              <w:rPr>
                <w:rFonts w:ascii="Arial" w:hAnsi="Arial" w:cs="Arial"/>
                <w:b/>
                <w:bCs/>
              </w:rPr>
            </w:pPr>
            <w:r w:rsidRPr="0000113C">
              <w:rPr>
                <w:rFonts w:ascii="Arial" w:hAnsi="Arial" w:cs="Arial"/>
                <w:b/>
                <w:bCs/>
              </w:rPr>
              <w:t>Key Responsibilities</w:t>
            </w:r>
          </w:p>
          <w:p w14:paraId="01C6EACE" w14:textId="77777777" w:rsidR="00930B9B" w:rsidRPr="0000113C" w:rsidRDefault="00930B9B" w:rsidP="00FA19FB">
            <w:pPr>
              <w:rPr>
                <w:rFonts w:ascii="Arial" w:hAnsi="Arial" w:cs="Arial"/>
                <w:lang w:val="en-IE" w:eastAsia="en-US"/>
              </w:rPr>
            </w:pPr>
          </w:p>
          <w:p w14:paraId="472AA206" w14:textId="77777777" w:rsidR="00FA19FB" w:rsidRPr="0000113C" w:rsidRDefault="00FA19FB" w:rsidP="00BE0E74">
            <w:pPr>
              <w:numPr>
                <w:ilvl w:val="0"/>
                <w:numId w:val="36"/>
              </w:numPr>
              <w:rPr>
                <w:rFonts w:ascii="Arial" w:hAnsi="Arial" w:cs="Arial"/>
              </w:rPr>
            </w:pPr>
            <w:r w:rsidRPr="0000113C">
              <w:rPr>
                <w:rFonts w:ascii="Arial" w:hAnsi="Arial" w:cs="Arial"/>
              </w:rPr>
              <w:t>Lead the national rollout and implementation of the Organisational Culture Enablement Framework to ensure a coherent, system-wide approach.</w:t>
            </w:r>
          </w:p>
          <w:p w14:paraId="49969B12" w14:textId="77777777" w:rsidR="00FA19FB" w:rsidRPr="0000113C" w:rsidRDefault="00FA19FB" w:rsidP="00BE0E74">
            <w:pPr>
              <w:numPr>
                <w:ilvl w:val="0"/>
                <w:numId w:val="36"/>
              </w:numPr>
              <w:rPr>
                <w:rFonts w:ascii="Arial" w:hAnsi="Arial" w:cs="Arial"/>
              </w:rPr>
            </w:pPr>
            <w:r w:rsidRPr="0000113C">
              <w:rPr>
                <w:rFonts w:ascii="Arial" w:hAnsi="Arial" w:cs="Arial"/>
              </w:rPr>
              <w:t>Provide strategic oversight of both the Enablement and Assurance functions to ensure alignment, integration, and effective governance.</w:t>
            </w:r>
          </w:p>
          <w:p w14:paraId="31C7D8AF" w14:textId="77777777" w:rsidR="00FA19FB" w:rsidRPr="0000113C" w:rsidRDefault="00FA19FB" w:rsidP="00BE0E74">
            <w:pPr>
              <w:numPr>
                <w:ilvl w:val="0"/>
                <w:numId w:val="36"/>
              </w:numPr>
              <w:rPr>
                <w:rFonts w:ascii="Arial" w:hAnsi="Arial" w:cs="Arial"/>
              </w:rPr>
            </w:pPr>
            <w:r w:rsidRPr="0000113C">
              <w:rPr>
                <w:rFonts w:ascii="Arial" w:hAnsi="Arial" w:cs="Arial"/>
              </w:rPr>
              <w:t>Collaborate with the National Director for Public Involvement, Culture and Risk Management to align culture priorities with the wider transformation agenda.</w:t>
            </w:r>
          </w:p>
          <w:p w14:paraId="5AD06E91" w14:textId="77777777" w:rsidR="00FA19FB" w:rsidRPr="0000113C" w:rsidRDefault="00FA19FB" w:rsidP="00BE0E74">
            <w:pPr>
              <w:numPr>
                <w:ilvl w:val="0"/>
                <w:numId w:val="36"/>
              </w:numPr>
              <w:rPr>
                <w:rFonts w:ascii="Arial" w:hAnsi="Arial" w:cs="Arial"/>
              </w:rPr>
            </w:pPr>
            <w:r w:rsidRPr="0000113C">
              <w:rPr>
                <w:rFonts w:ascii="Arial" w:hAnsi="Arial" w:cs="Arial"/>
              </w:rPr>
              <w:t>Lead and support the national Organisational Culture Team, fostering collaboration, capability, and continuous improvement.</w:t>
            </w:r>
          </w:p>
          <w:p w14:paraId="092E84F9" w14:textId="77777777" w:rsidR="00B55B30" w:rsidRPr="0000113C" w:rsidRDefault="00B55B30" w:rsidP="00BE0E74">
            <w:pPr>
              <w:numPr>
                <w:ilvl w:val="0"/>
                <w:numId w:val="36"/>
              </w:numPr>
              <w:jc w:val="both"/>
              <w:rPr>
                <w:rFonts w:ascii="Arial" w:hAnsi="Arial" w:cs="Arial"/>
              </w:rPr>
            </w:pPr>
            <w:r w:rsidRPr="0000113C">
              <w:rPr>
                <w:rFonts w:ascii="Arial" w:hAnsi="Arial" w:cs="Arial"/>
              </w:rPr>
              <w:t>Build organisational capacity to design and deliver large-scale organisational culture initiatives through learning, practice, and capability development.</w:t>
            </w:r>
          </w:p>
          <w:p w14:paraId="58B00532" w14:textId="77777777" w:rsidR="00930B9B" w:rsidRPr="0000113C" w:rsidRDefault="00B55B30" w:rsidP="00BE0E74">
            <w:pPr>
              <w:numPr>
                <w:ilvl w:val="0"/>
                <w:numId w:val="36"/>
              </w:numPr>
              <w:jc w:val="both"/>
              <w:rPr>
                <w:rFonts w:ascii="Arial" w:hAnsi="Arial" w:cs="Arial"/>
              </w:rPr>
            </w:pPr>
            <w:r w:rsidRPr="0000113C">
              <w:rPr>
                <w:rFonts w:ascii="Arial" w:hAnsi="Arial" w:cs="Arial"/>
              </w:rPr>
              <w:t>Provide coaching and advisory support to senior leaders and culture sponsors to strengthen role modelling and embedding of desired cultural behaviours.</w:t>
            </w:r>
          </w:p>
          <w:p w14:paraId="73C4269A" w14:textId="77777777" w:rsidR="00930B9B" w:rsidRPr="0000113C" w:rsidRDefault="00B55B30" w:rsidP="00BE0E74">
            <w:pPr>
              <w:numPr>
                <w:ilvl w:val="0"/>
                <w:numId w:val="36"/>
              </w:numPr>
              <w:jc w:val="both"/>
              <w:rPr>
                <w:rFonts w:ascii="Arial" w:hAnsi="Arial" w:cs="Arial"/>
              </w:rPr>
            </w:pPr>
            <w:r w:rsidRPr="0000113C">
              <w:rPr>
                <w:rFonts w:ascii="Arial" w:hAnsi="Arial" w:cs="Arial"/>
              </w:rPr>
              <w:t>Establish and support culture networks to share learning, model behaviours, and scale successful culture initiatives.</w:t>
            </w:r>
          </w:p>
          <w:p w14:paraId="4709E12C" w14:textId="77777777" w:rsidR="00930B9B" w:rsidRPr="0000113C" w:rsidRDefault="00930B9B" w:rsidP="00BE0E74">
            <w:pPr>
              <w:numPr>
                <w:ilvl w:val="0"/>
                <w:numId w:val="36"/>
              </w:numPr>
              <w:jc w:val="both"/>
              <w:rPr>
                <w:rFonts w:ascii="Arial" w:hAnsi="Arial" w:cs="Arial"/>
              </w:rPr>
            </w:pPr>
            <w:r w:rsidRPr="0000113C">
              <w:rPr>
                <w:rFonts w:ascii="Arial" w:hAnsi="Arial" w:cs="Arial"/>
              </w:rPr>
              <w:t>Partner with REO’s</w:t>
            </w:r>
            <w:r w:rsidR="00B55B30" w:rsidRPr="0000113C">
              <w:rPr>
                <w:rFonts w:ascii="Arial" w:hAnsi="Arial" w:cs="Arial"/>
              </w:rPr>
              <w:t xml:space="preserve"> to deliver staff engagement, team development, and organisational effectiveness initiatives that support positive culture development.</w:t>
            </w:r>
          </w:p>
          <w:p w14:paraId="510B177D" w14:textId="3A356965" w:rsidR="00D17EDB" w:rsidRPr="0000113C" w:rsidRDefault="00B55B30" w:rsidP="00BE0E74">
            <w:pPr>
              <w:numPr>
                <w:ilvl w:val="0"/>
                <w:numId w:val="36"/>
              </w:numPr>
              <w:jc w:val="both"/>
              <w:rPr>
                <w:rFonts w:ascii="Arial" w:hAnsi="Arial" w:cs="Arial"/>
              </w:rPr>
            </w:pPr>
            <w:r w:rsidRPr="0000113C">
              <w:rPr>
                <w:rFonts w:ascii="Arial" w:hAnsi="Arial" w:cs="Arial"/>
              </w:rPr>
              <w:t>Encourage cross-functional and multidisciplinary working that breaks down silos and strengthens an agile, connected organisational culture.</w:t>
            </w:r>
          </w:p>
          <w:p w14:paraId="3190EA55" w14:textId="77777777" w:rsidR="00463C03" w:rsidRPr="0000113C" w:rsidRDefault="00463C03" w:rsidP="00463C03">
            <w:pPr>
              <w:jc w:val="both"/>
              <w:rPr>
                <w:rFonts w:ascii="Arial" w:hAnsi="Arial" w:cs="Arial"/>
                <w:iCs/>
              </w:rPr>
            </w:pPr>
          </w:p>
          <w:p w14:paraId="1F7A8324" w14:textId="77777777" w:rsidR="00463C03" w:rsidRPr="0000113C" w:rsidRDefault="00463C03" w:rsidP="00463C03">
            <w:pPr>
              <w:jc w:val="both"/>
              <w:rPr>
                <w:rFonts w:ascii="Arial" w:hAnsi="Arial" w:cs="Arial"/>
                <w:b/>
                <w:iCs/>
              </w:rPr>
            </w:pPr>
            <w:r w:rsidRPr="0000113C">
              <w:rPr>
                <w:rFonts w:ascii="Arial" w:hAnsi="Arial" w:cs="Arial"/>
                <w:b/>
                <w:iCs/>
              </w:rPr>
              <w:t xml:space="preserve">Service Delivery </w:t>
            </w:r>
          </w:p>
          <w:p w14:paraId="3A05C1C3" w14:textId="77777777" w:rsidR="00463C03" w:rsidRPr="0000113C" w:rsidRDefault="00463C03" w:rsidP="00463C03">
            <w:pPr>
              <w:jc w:val="both"/>
              <w:rPr>
                <w:rFonts w:ascii="Arial" w:hAnsi="Arial" w:cs="Arial"/>
                <w:iCs/>
              </w:rPr>
            </w:pPr>
          </w:p>
          <w:p w14:paraId="09E72CD6" w14:textId="77777777" w:rsidR="00463C03" w:rsidRPr="0000113C" w:rsidRDefault="00B55B30" w:rsidP="00F351AF">
            <w:pPr>
              <w:pStyle w:val="ListParagraph"/>
              <w:numPr>
                <w:ilvl w:val="0"/>
                <w:numId w:val="36"/>
              </w:numPr>
              <w:jc w:val="both"/>
              <w:rPr>
                <w:rFonts w:ascii="Arial" w:hAnsi="Arial" w:cs="Arial"/>
                <w:iCs/>
              </w:rPr>
            </w:pPr>
            <w:r w:rsidRPr="0000113C">
              <w:rPr>
                <w:rFonts w:ascii="Arial" w:hAnsi="Arial" w:cs="Arial"/>
                <w:iCs/>
              </w:rPr>
              <w:t>I</w:t>
            </w:r>
            <w:r w:rsidR="00463C03" w:rsidRPr="0000113C">
              <w:rPr>
                <w:rFonts w:ascii="Arial" w:hAnsi="Arial" w:cs="Arial"/>
                <w:iCs/>
              </w:rPr>
              <w:t>dentify inefficiencies and proactively implement solutions that streamline Org</w:t>
            </w:r>
            <w:r w:rsidRPr="0000113C">
              <w:rPr>
                <w:rFonts w:ascii="Arial" w:hAnsi="Arial" w:cs="Arial"/>
                <w:iCs/>
              </w:rPr>
              <w:t>anisational</w:t>
            </w:r>
            <w:r w:rsidR="00463C03" w:rsidRPr="0000113C">
              <w:rPr>
                <w:rFonts w:ascii="Arial" w:hAnsi="Arial" w:cs="Arial"/>
                <w:iCs/>
              </w:rPr>
              <w:t xml:space="preserve"> Culture processes that align with best practice.</w:t>
            </w:r>
          </w:p>
          <w:p w14:paraId="64EABAA5" w14:textId="77777777" w:rsidR="00463C03" w:rsidRPr="0000113C" w:rsidRDefault="00463C03" w:rsidP="00F351AF">
            <w:pPr>
              <w:pStyle w:val="ListParagraph"/>
              <w:numPr>
                <w:ilvl w:val="0"/>
                <w:numId w:val="36"/>
              </w:numPr>
              <w:jc w:val="both"/>
              <w:rPr>
                <w:rFonts w:ascii="Arial" w:hAnsi="Arial" w:cs="Arial"/>
                <w:iCs/>
              </w:rPr>
            </w:pPr>
            <w:r w:rsidRPr="0000113C">
              <w:rPr>
                <w:rFonts w:ascii="Arial" w:hAnsi="Arial" w:cs="Arial"/>
                <w:iCs/>
              </w:rPr>
              <w:t xml:space="preserve">Lead the development and oversight of Culture Enabling framework at national and regional level. </w:t>
            </w:r>
          </w:p>
          <w:p w14:paraId="5B2145BB" w14:textId="77777777" w:rsidR="00463C03" w:rsidRPr="0000113C" w:rsidRDefault="00463C03" w:rsidP="00F351AF">
            <w:pPr>
              <w:pStyle w:val="ListParagraph"/>
              <w:numPr>
                <w:ilvl w:val="0"/>
                <w:numId w:val="36"/>
              </w:numPr>
              <w:jc w:val="both"/>
              <w:rPr>
                <w:rFonts w:ascii="Arial" w:hAnsi="Arial" w:cs="Arial"/>
                <w:iCs/>
              </w:rPr>
            </w:pPr>
            <w:r w:rsidRPr="0000113C">
              <w:rPr>
                <w:rFonts w:ascii="Arial" w:hAnsi="Arial" w:cs="Arial"/>
                <w:iCs/>
              </w:rPr>
              <w:t>Drive continuous improvement in tools, processes and reporting approaches.</w:t>
            </w:r>
          </w:p>
          <w:p w14:paraId="22758A5F" w14:textId="77777777" w:rsidR="00463C03" w:rsidRPr="0000113C" w:rsidRDefault="00463C03" w:rsidP="00F351AF">
            <w:pPr>
              <w:pStyle w:val="ListParagraph"/>
              <w:numPr>
                <w:ilvl w:val="0"/>
                <w:numId w:val="36"/>
              </w:numPr>
              <w:jc w:val="both"/>
              <w:rPr>
                <w:rFonts w:ascii="Arial" w:hAnsi="Arial" w:cs="Arial"/>
                <w:iCs/>
              </w:rPr>
            </w:pPr>
            <w:r w:rsidRPr="0000113C">
              <w:rPr>
                <w:rFonts w:ascii="Arial" w:hAnsi="Arial" w:cs="Arial"/>
                <w:iCs/>
              </w:rPr>
              <w:t>Ensure outputs are clear, consistent, and actionable across all stakeholder groups.</w:t>
            </w:r>
          </w:p>
          <w:p w14:paraId="1A53EDF5" w14:textId="77777777" w:rsidR="004247C2" w:rsidRDefault="004247C2" w:rsidP="005467B9">
            <w:pPr>
              <w:tabs>
                <w:tab w:val="left" w:pos="4896"/>
              </w:tabs>
              <w:autoSpaceDE w:val="0"/>
              <w:autoSpaceDN w:val="0"/>
              <w:adjustRightInd w:val="0"/>
              <w:jc w:val="both"/>
              <w:rPr>
                <w:rFonts w:ascii="Arial" w:hAnsi="Arial" w:cs="Arial"/>
                <w:b/>
                <w:bCs/>
                <w:color w:val="000000" w:themeColor="text1"/>
                <w:lang w:val="en-IE" w:eastAsia="en-IE"/>
              </w:rPr>
            </w:pPr>
          </w:p>
          <w:p w14:paraId="49C633A9" w14:textId="77777777" w:rsidR="004247C2" w:rsidRDefault="004247C2" w:rsidP="005467B9">
            <w:pPr>
              <w:tabs>
                <w:tab w:val="left" w:pos="4896"/>
              </w:tabs>
              <w:autoSpaceDE w:val="0"/>
              <w:autoSpaceDN w:val="0"/>
              <w:adjustRightInd w:val="0"/>
              <w:jc w:val="both"/>
              <w:rPr>
                <w:rFonts w:ascii="Arial" w:hAnsi="Arial" w:cs="Arial"/>
                <w:b/>
                <w:bCs/>
                <w:color w:val="000000" w:themeColor="text1"/>
                <w:lang w:val="en-IE" w:eastAsia="en-IE"/>
              </w:rPr>
            </w:pPr>
          </w:p>
          <w:p w14:paraId="02A99293" w14:textId="20DC9829" w:rsidR="005467B9" w:rsidRPr="0000113C" w:rsidRDefault="005467B9" w:rsidP="005467B9">
            <w:pPr>
              <w:tabs>
                <w:tab w:val="left" w:pos="4896"/>
              </w:tabs>
              <w:autoSpaceDE w:val="0"/>
              <w:autoSpaceDN w:val="0"/>
              <w:adjustRightInd w:val="0"/>
              <w:jc w:val="both"/>
              <w:rPr>
                <w:rFonts w:ascii="Arial" w:hAnsi="Arial" w:cs="Arial"/>
                <w:b/>
                <w:bCs/>
                <w:color w:val="000000" w:themeColor="text1"/>
                <w:lang w:val="en-IE" w:eastAsia="en-IE"/>
              </w:rPr>
            </w:pPr>
            <w:r w:rsidRPr="0000113C">
              <w:rPr>
                <w:rFonts w:ascii="Arial" w:hAnsi="Arial" w:cs="Arial"/>
                <w:b/>
                <w:bCs/>
                <w:color w:val="000000" w:themeColor="text1"/>
                <w:lang w:val="en-IE" w:eastAsia="en-IE"/>
              </w:rPr>
              <w:t>Team Leadership</w:t>
            </w:r>
          </w:p>
          <w:p w14:paraId="3E68CCF9" w14:textId="77777777" w:rsidR="005467B9" w:rsidRPr="0000113C" w:rsidRDefault="005467B9" w:rsidP="00F351AF">
            <w:pPr>
              <w:pStyle w:val="ListParagraph"/>
              <w:numPr>
                <w:ilvl w:val="0"/>
                <w:numId w:val="36"/>
              </w:numPr>
              <w:tabs>
                <w:tab w:val="left" w:pos="4896"/>
              </w:tabs>
              <w:autoSpaceDE w:val="0"/>
              <w:autoSpaceDN w:val="0"/>
              <w:adjustRightInd w:val="0"/>
              <w:rPr>
                <w:rFonts w:ascii="Arial" w:hAnsi="Arial" w:cs="Arial"/>
                <w:color w:val="000000" w:themeColor="text1"/>
                <w:lang w:val="en-IE" w:eastAsia="en-IE"/>
              </w:rPr>
            </w:pPr>
            <w:r w:rsidRPr="0000113C">
              <w:rPr>
                <w:rFonts w:ascii="Arial" w:hAnsi="Arial" w:cs="Arial"/>
                <w:color w:val="000000" w:themeColor="text1"/>
                <w:lang w:val="en-IE" w:eastAsia="en-IE"/>
              </w:rPr>
              <w:t>Foster an inclusive, collaborative, high-performing culture that supports innovation and agility across staff and the senior leadership team.</w:t>
            </w:r>
          </w:p>
          <w:p w14:paraId="7E0501BA" w14:textId="77777777" w:rsidR="005467B9" w:rsidRPr="0000113C" w:rsidRDefault="005467B9" w:rsidP="00F351AF">
            <w:pPr>
              <w:pStyle w:val="ListParagraph"/>
              <w:numPr>
                <w:ilvl w:val="0"/>
                <w:numId w:val="36"/>
              </w:numPr>
              <w:tabs>
                <w:tab w:val="left" w:pos="4896"/>
              </w:tabs>
              <w:autoSpaceDE w:val="0"/>
              <w:autoSpaceDN w:val="0"/>
              <w:adjustRightInd w:val="0"/>
              <w:rPr>
                <w:rFonts w:ascii="Arial" w:hAnsi="Arial" w:cs="Arial"/>
                <w:color w:val="000000" w:themeColor="text1"/>
                <w:lang w:val="en-IE" w:eastAsia="en-IE"/>
              </w:rPr>
            </w:pPr>
            <w:r w:rsidRPr="0000113C">
              <w:rPr>
                <w:rFonts w:ascii="Arial" w:hAnsi="Arial" w:cs="Arial"/>
                <w:color w:val="000000" w:themeColor="text1"/>
                <w:lang w:val="en-IE" w:eastAsia="en-IE"/>
              </w:rPr>
              <w:t>Manage performance constructively, ensuring fair workload distribution and timely feedback.</w:t>
            </w:r>
          </w:p>
          <w:p w14:paraId="69FF69BF" w14:textId="77777777" w:rsidR="005467B9" w:rsidRPr="0000113C" w:rsidRDefault="005467B9" w:rsidP="00F351AF">
            <w:pPr>
              <w:pStyle w:val="ListParagraph"/>
              <w:numPr>
                <w:ilvl w:val="0"/>
                <w:numId w:val="36"/>
              </w:numPr>
              <w:tabs>
                <w:tab w:val="left" w:pos="4896"/>
              </w:tabs>
              <w:autoSpaceDE w:val="0"/>
              <w:autoSpaceDN w:val="0"/>
              <w:adjustRightInd w:val="0"/>
              <w:rPr>
                <w:rFonts w:ascii="Arial" w:hAnsi="Arial" w:cs="Arial"/>
                <w:color w:val="000000" w:themeColor="text1"/>
                <w:lang w:val="en-IE" w:eastAsia="en-IE"/>
              </w:rPr>
            </w:pPr>
            <w:r w:rsidRPr="0000113C">
              <w:rPr>
                <w:rFonts w:ascii="Arial" w:hAnsi="Arial" w:cs="Arial"/>
                <w:color w:val="000000" w:themeColor="text1"/>
                <w:lang w:val="en-IE" w:eastAsia="en-IE"/>
              </w:rPr>
              <w:t>Identify training needs and support staff through coaching and the Performance Achievement process.</w:t>
            </w:r>
          </w:p>
          <w:p w14:paraId="0688BD53" w14:textId="77777777" w:rsidR="00B55B30" w:rsidRPr="0000113C" w:rsidRDefault="00B55B30" w:rsidP="00B55B30">
            <w:pPr>
              <w:pStyle w:val="ListParagraph"/>
              <w:rPr>
                <w:rFonts w:ascii="Arial" w:hAnsi="Arial" w:cs="Arial"/>
                <w:color w:val="000000" w:themeColor="text1"/>
                <w:lang w:val="en-IE" w:eastAsia="en-IE"/>
              </w:rPr>
            </w:pPr>
          </w:p>
          <w:p w14:paraId="46D3D312" w14:textId="77777777" w:rsidR="00B55B30" w:rsidRPr="0000113C" w:rsidRDefault="00930B9B" w:rsidP="00B55B30">
            <w:pPr>
              <w:jc w:val="both"/>
              <w:rPr>
                <w:rFonts w:ascii="Arial" w:hAnsi="Arial" w:cs="Arial"/>
                <w:b/>
              </w:rPr>
            </w:pPr>
            <w:r w:rsidRPr="0000113C">
              <w:rPr>
                <w:rFonts w:ascii="Arial" w:hAnsi="Arial" w:cs="Arial"/>
                <w:b/>
              </w:rPr>
              <w:lastRenderedPageBreak/>
              <w:t>S</w:t>
            </w:r>
            <w:r w:rsidR="00B55B30" w:rsidRPr="0000113C">
              <w:rPr>
                <w:rFonts w:ascii="Arial" w:hAnsi="Arial" w:cs="Arial"/>
                <w:b/>
              </w:rPr>
              <w:t>tandards, Regulations, Policies, Procedures &amp; Legislation</w:t>
            </w:r>
          </w:p>
          <w:p w14:paraId="4755430A" w14:textId="412318A9" w:rsidR="00B55B30" w:rsidRDefault="00B55B30" w:rsidP="00F351AF">
            <w:pPr>
              <w:numPr>
                <w:ilvl w:val="0"/>
                <w:numId w:val="36"/>
              </w:numPr>
              <w:tabs>
                <w:tab w:val="left" w:pos="4896"/>
              </w:tabs>
              <w:autoSpaceDE w:val="0"/>
              <w:autoSpaceDN w:val="0"/>
              <w:adjustRightInd w:val="0"/>
              <w:rPr>
                <w:rFonts w:ascii="Arial" w:hAnsi="Arial" w:cs="Arial"/>
                <w:color w:val="000000" w:themeColor="text1"/>
                <w:lang w:val="en-IE" w:eastAsia="en-IE"/>
              </w:rPr>
            </w:pPr>
            <w:r w:rsidRPr="0000113C">
              <w:rPr>
                <w:rFonts w:ascii="Arial" w:hAnsi="Arial" w:cs="Arial"/>
                <w:color w:val="000000" w:themeColor="text1"/>
                <w:lang w:val="en-IE" w:eastAsia="en-IE"/>
              </w:rPr>
              <w:t>Contribute to the development of policies and procedures and ensure consistent adherence to procedures and current standards within area of responsibility.</w:t>
            </w:r>
          </w:p>
          <w:p w14:paraId="14E4F48A" w14:textId="77777777" w:rsidR="00F351AF" w:rsidRPr="00F351AF" w:rsidRDefault="00F351AF" w:rsidP="00F351AF">
            <w:pPr>
              <w:numPr>
                <w:ilvl w:val="0"/>
                <w:numId w:val="36"/>
              </w:numPr>
              <w:rPr>
                <w:rFonts w:ascii="Arial" w:hAnsi="Arial" w:cs="Arial"/>
              </w:rPr>
            </w:pPr>
            <w:r w:rsidRPr="00F351AF">
              <w:rPr>
                <w:rFonts w:ascii="Arial" w:hAnsi="Arial" w:cs="Arial"/>
              </w:rPr>
              <w:t xml:space="preserve">Adequately identifies, assesses, manages and monitors risk within their area of responsibility. </w:t>
            </w:r>
          </w:p>
          <w:p w14:paraId="0083F430" w14:textId="77777777" w:rsidR="00B55B30" w:rsidRPr="0000113C" w:rsidRDefault="00B55B30" w:rsidP="00F351AF">
            <w:pPr>
              <w:numPr>
                <w:ilvl w:val="0"/>
                <w:numId w:val="36"/>
              </w:numPr>
              <w:tabs>
                <w:tab w:val="left" w:pos="4896"/>
              </w:tabs>
              <w:autoSpaceDE w:val="0"/>
              <w:autoSpaceDN w:val="0"/>
              <w:adjustRightInd w:val="0"/>
              <w:rPr>
                <w:rFonts w:ascii="Arial" w:hAnsi="Arial" w:cs="Arial"/>
                <w:color w:val="000000" w:themeColor="text1"/>
                <w:lang w:val="en-IE" w:eastAsia="en-IE"/>
              </w:rPr>
            </w:pPr>
            <w:r w:rsidRPr="0000113C">
              <w:rPr>
                <w:rFonts w:ascii="Arial" w:hAnsi="Arial" w:cs="Arial"/>
                <w:color w:val="000000" w:themeColor="text1"/>
                <w:lang w:val="en-IE" w:eastAsia="en-IE"/>
              </w:rPr>
              <w:t>Effectively discharge the day-to-day operations, including compliance with HSE Financial regulations and all HSE policies and procedures.</w:t>
            </w:r>
          </w:p>
          <w:p w14:paraId="427F1C03" w14:textId="77777777" w:rsidR="00B55B30" w:rsidRPr="0000113C" w:rsidRDefault="00B55B30" w:rsidP="00F351AF">
            <w:pPr>
              <w:numPr>
                <w:ilvl w:val="0"/>
                <w:numId w:val="36"/>
              </w:numPr>
              <w:tabs>
                <w:tab w:val="left" w:pos="4896"/>
              </w:tabs>
              <w:autoSpaceDE w:val="0"/>
              <w:autoSpaceDN w:val="0"/>
              <w:adjustRightInd w:val="0"/>
              <w:rPr>
                <w:rFonts w:ascii="Arial" w:hAnsi="Arial" w:cs="Arial"/>
                <w:color w:val="000000" w:themeColor="text1"/>
                <w:lang w:val="en-IE" w:eastAsia="en-IE"/>
              </w:rPr>
            </w:pPr>
            <w:r w:rsidRPr="0000113C">
              <w:rPr>
                <w:rFonts w:ascii="Arial" w:hAnsi="Arial" w:cs="Arial"/>
                <w:color w:val="000000" w:themeColor="text1"/>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7F18936" w14:textId="77777777" w:rsidR="00B55B30" w:rsidRPr="0000113C" w:rsidRDefault="00B55B30" w:rsidP="00F351AF">
            <w:pPr>
              <w:numPr>
                <w:ilvl w:val="0"/>
                <w:numId w:val="36"/>
              </w:numPr>
              <w:tabs>
                <w:tab w:val="left" w:pos="4896"/>
              </w:tabs>
              <w:autoSpaceDE w:val="0"/>
              <w:autoSpaceDN w:val="0"/>
              <w:adjustRightInd w:val="0"/>
              <w:rPr>
                <w:rFonts w:ascii="Arial" w:hAnsi="Arial" w:cs="Arial"/>
                <w:color w:val="000000" w:themeColor="text1"/>
                <w:lang w:val="en-IE" w:eastAsia="en-IE"/>
              </w:rPr>
            </w:pPr>
            <w:r w:rsidRPr="0000113C">
              <w:rPr>
                <w:rFonts w:ascii="Arial" w:hAnsi="Arial" w:cs="Arial"/>
                <w:color w:val="000000" w:themeColor="text1"/>
                <w:lang w:val="en-IE" w:eastAsia="en-IE"/>
              </w:rPr>
              <w:t>Support, promote and actively participate in sustainable energy, water and waste initiatives to create a more sustainable, low carbon and efficient health service</w:t>
            </w:r>
          </w:p>
          <w:p w14:paraId="062E3027" w14:textId="77777777" w:rsidR="00DB283D" w:rsidRPr="00DB283D" w:rsidRDefault="00DB283D" w:rsidP="00BE0E74">
            <w:pPr>
              <w:numPr>
                <w:ilvl w:val="0"/>
                <w:numId w:val="36"/>
              </w:numPr>
              <w:rPr>
                <w:rFonts w:ascii="Arial" w:hAnsi="Arial" w:cs="Arial"/>
              </w:rPr>
            </w:pPr>
            <w:r w:rsidRPr="00DB283D">
              <w:rPr>
                <w:rFonts w:ascii="Arial" w:hAnsi="Arial" w:cs="Arial"/>
                <w:iCs/>
              </w:rPr>
              <w:t>Act as spokesperson for the Organisation as required.</w:t>
            </w:r>
          </w:p>
          <w:p w14:paraId="26267733" w14:textId="295CA3EE" w:rsidR="00DA6923" w:rsidRPr="00DB283D" w:rsidRDefault="00DB283D" w:rsidP="00BE0E74">
            <w:pPr>
              <w:numPr>
                <w:ilvl w:val="0"/>
                <w:numId w:val="36"/>
              </w:numPr>
              <w:rPr>
                <w:rFonts w:ascii="Arial" w:hAnsi="Arial" w:cs="Arial"/>
              </w:rPr>
            </w:pPr>
            <w:r w:rsidRPr="00DB283D">
              <w:rPr>
                <w:rFonts w:ascii="Arial" w:hAnsi="Arial" w:cs="Arial"/>
                <w:iCs/>
              </w:rPr>
              <w:t>Demonstrate pro-active commitment to all communications with internal and external stakeholders</w:t>
            </w:r>
          </w:p>
          <w:p w14:paraId="1BA214E6" w14:textId="77777777" w:rsidR="00DB283D" w:rsidRPr="00DB283D" w:rsidRDefault="00DB283D" w:rsidP="00BE0E74">
            <w:pPr>
              <w:pStyle w:val="ListParagraph"/>
              <w:numPr>
                <w:ilvl w:val="0"/>
                <w:numId w:val="36"/>
              </w:numPr>
              <w:rPr>
                <w:rFonts w:ascii="Arial" w:hAnsi="Arial" w:cs="Arial"/>
                <w:iCs/>
              </w:rPr>
            </w:pPr>
            <w:r w:rsidRPr="00DB283D">
              <w:rPr>
                <w:rFonts w:ascii="Arial" w:hAnsi="Arial" w:cs="Arial"/>
                <w:iCs/>
              </w:rPr>
              <w:t>Engage in the HSE performance achievement process in conjunction with your Line Manager and staff as appropriate.</w:t>
            </w:r>
          </w:p>
          <w:p w14:paraId="2CB7A9DC" w14:textId="77777777" w:rsidR="00792F91" w:rsidRPr="0000113C" w:rsidRDefault="00792F91" w:rsidP="00DB283D">
            <w:pPr>
              <w:ind w:firstLine="720"/>
              <w:rPr>
                <w:rFonts w:ascii="Arial" w:hAnsi="Arial" w:cs="Arial"/>
                <w:iCs/>
              </w:rPr>
            </w:pPr>
          </w:p>
          <w:p w14:paraId="1CFC1798" w14:textId="77777777" w:rsidR="00792F91" w:rsidRPr="0000113C" w:rsidRDefault="00792F91" w:rsidP="00792F91">
            <w:pPr>
              <w:rPr>
                <w:rFonts w:ascii="Arial" w:hAnsi="Arial" w:cs="Arial"/>
                <w:b/>
              </w:rPr>
            </w:pPr>
            <w:r w:rsidRPr="0000113C">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00113C">
              <w:rPr>
                <w:rFonts w:ascii="Arial" w:hAnsi="Arial" w:cs="Arial"/>
                <w:b/>
              </w:rPr>
              <w:t xml:space="preserve">  </w:t>
            </w:r>
          </w:p>
          <w:p w14:paraId="0E21DE51" w14:textId="77777777" w:rsidR="00C24346" w:rsidRPr="0000113C" w:rsidRDefault="00C24346" w:rsidP="00792F91">
            <w:pPr>
              <w:rPr>
                <w:rFonts w:ascii="Arial" w:hAnsi="Arial" w:cs="Arial"/>
                <w:b/>
              </w:rPr>
            </w:pPr>
          </w:p>
        </w:tc>
      </w:tr>
      <w:tr w:rsidR="008A4B76" w:rsidRPr="00930B9B" w14:paraId="0DE52C16" w14:textId="77777777" w:rsidTr="00995C54">
        <w:tc>
          <w:tcPr>
            <w:tcW w:w="2368" w:type="dxa"/>
          </w:tcPr>
          <w:p w14:paraId="5C99510E" w14:textId="77777777" w:rsidR="00B53F5C" w:rsidRPr="003918B3" w:rsidRDefault="00B53F5C" w:rsidP="00B53F5C">
            <w:pPr>
              <w:rPr>
                <w:rFonts w:ascii="Arial" w:hAnsi="Arial" w:cs="Arial"/>
                <w:b/>
                <w:bCs/>
              </w:rPr>
            </w:pPr>
            <w:r w:rsidRPr="003918B3">
              <w:rPr>
                <w:rFonts w:ascii="Arial" w:hAnsi="Arial" w:cs="Arial"/>
                <w:b/>
                <w:bCs/>
              </w:rPr>
              <w:lastRenderedPageBreak/>
              <w:t>Eligibility Criteria</w:t>
            </w:r>
          </w:p>
          <w:p w14:paraId="00C77F66" w14:textId="77777777" w:rsidR="00B53F5C" w:rsidRPr="003918B3" w:rsidRDefault="00B53F5C" w:rsidP="00B53F5C">
            <w:pPr>
              <w:rPr>
                <w:rFonts w:ascii="Arial" w:hAnsi="Arial" w:cs="Arial"/>
                <w:b/>
                <w:bCs/>
              </w:rPr>
            </w:pPr>
          </w:p>
          <w:p w14:paraId="006F2275" w14:textId="77777777" w:rsidR="00B53F5C" w:rsidRPr="0000113C" w:rsidRDefault="00B53F5C" w:rsidP="00B53F5C">
            <w:pPr>
              <w:rPr>
                <w:rFonts w:ascii="Arial" w:hAnsi="Arial" w:cs="Arial"/>
                <w:b/>
                <w:bCs/>
              </w:rPr>
            </w:pPr>
            <w:r w:rsidRPr="003918B3">
              <w:rPr>
                <w:rFonts w:ascii="Arial" w:hAnsi="Arial" w:cs="Arial"/>
                <w:b/>
                <w:bCs/>
              </w:rPr>
              <w:t>Qualifications and/ or experience</w:t>
            </w:r>
          </w:p>
          <w:p w14:paraId="42899109" w14:textId="77777777" w:rsidR="00B53F5C" w:rsidRPr="0000113C" w:rsidRDefault="00B53F5C" w:rsidP="00B53F5C">
            <w:pPr>
              <w:rPr>
                <w:rFonts w:ascii="Arial" w:hAnsi="Arial" w:cs="Arial"/>
                <w:b/>
                <w:bCs/>
              </w:rPr>
            </w:pPr>
          </w:p>
        </w:tc>
        <w:tc>
          <w:tcPr>
            <w:tcW w:w="8252" w:type="dxa"/>
          </w:tcPr>
          <w:p w14:paraId="52518BC9" w14:textId="6F165CAF" w:rsidR="00F351AF" w:rsidRPr="00F351AF" w:rsidRDefault="00F351AF" w:rsidP="00F351AF">
            <w:pPr>
              <w:jc w:val="both"/>
              <w:rPr>
                <w:rFonts w:ascii="Arial" w:hAnsi="Arial" w:cs="Arial"/>
                <w:b/>
                <w:bCs/>
              </w:rPr>
            </w:pPr>
            <w:bookmarkStart w:id="1" w:name="_Hlk235009771"/>
            <w:r w:rsidRPr="00F351AF">
              <w:rPr>
                <w:rFonts w:ascii="Arial" w:hAnsi="Arial" w:cs="Arial"/>
                <w:b/>
                <w:bCs/>
              </w:rPr>
              <w:t xml:space="preserve">Candidates must have at the latest date of application: </w:t>
            </w:r>
          </w:p>
          <w:p w14:paraId="67754B1D" w14:textId="77777777" w:rsidR="00F351AF" w:rsidRDefault="00F351AF" w:rsidP="00F351AF">
            <w:pPr>
              <w:pStyle w:val="ListParagraph"/>
              <w:jc w:val="both"/>
              <w:rPr>
                <w:rFonts w:ascii="Arial" w:hAnsi="Arial" w:cs="Arial"/>
              </w:rPr>
            </w:pPr>
          </w:p>
          <w:p w14:paraId="328DE3E4" w14:textId="1D6C869F" w:rsidR="001972CD" w:rsidRPr="00DB283D" w:rsidRDefault="001972CD" w:rsidP="009145A3">
            <w:pPr>
              <w:pStyle w:val="ListParagraph"/>
              <w:numPr>
                <w:ilvl w:val="0"/>
                <w:numId w:val="40"/>
              </w:numPr>
              <w:jc w:val="both"/>
              <w:rPr>
                <w:rFonts w:ascii="Arial" w:hAnsi="Arial" w:cs="Arial"/>
              </w:rPr>
            </w:pPr>
            <w:r w:rsidRPr="00DB283D">
              <w:rPr>
                <w:rFonts w:ascii="Arial" w:hAnsi="Arial" w:cs="Arial"/>
              </w:rPr>
              <w:t>Substantial senior-level experience delivering complex, large-scale programmes of work within a healthcare or similarly complex public service environment, including the use of structured approaches to planning, monitoring progress and ensuring accountability for outcomes.</w:t>
            </w:r>
          </w:p>
          <w:p w14:paraId="086C765A" w14:textId="77777777" w:rsidR="001972CD" w:rsidRPr="0000113C" w:rsidRDefault="001972CD" w:rsidP="001972CD">
            <w:pPr>
              <w:jc w:val="both"/>
              <w:rPr>
                <w:rFonts w:ascii="Arial" w:hAnsi="Arial" w:cs="Arial"/>
              </w:rPr>
            </w:pPr>
          </w:p>
          <w:p w14:paraId="440509FA" w14:textId="77777777" w:rsidR="001972CD" w:rsidRPr="00DB283D" w:rsidRDefault="001972CD" w:rsidP="009145A3">
            <w:pPr>
              <w:pStyle w:val="ListParagraph"/>
              <w:numPr>
                <w:ilvl w:val="0"/>
                <w:numId w:val="40"/>
              </w:numPr>
              <w:jc w:val="both"/>
              <w:rPr>
                <w:rFonts w:ascii="Arial" w:hAnsi="Arial" w:cs="Arial"/>
              </w:rPr>
            </w:pPr>
            <w:r w:rsidRPr="00DB283D">
              <w:rPr>
                <w:rFonts w:ascii="Arial" w:hAnsi="Arial" w:cs="Arial"/>
              </w:rPr>
              <w:t>Experience interpreting and using workforce, engagement or organisational data to identify themes, inform priorities and support evidence-based improvements in organisational culture and staff experience.</w:t>
            </w:r>
          </w:p>
          <w:p w14:paraId="105C86E7" w14:textId="77777777" w:rsidR="001972CD" w:rsidRPr="0000113C" w:rsidRDefault="001972CD" w:rsidP="001972CD">
            <w:pPr>
              <w:jc w:val="both"/>
              <w:rPr>
                <w:rFonts w:ascii="Arial" w:hAnsi="Arial" w:cs="Arial"/>
              </w:rPr>
            </w:pPr>
          </w:p>
          <w:p w14:paraId="48AFFF8B" w14:textId="77777777" w:rsidR="001972CD" w:rsidRPr="00DB283D" w:rsidRDefault="001972CD" w:rsidP="009145A3">
            <w:pPr>
              <w:pStyle w:val="ListParagraph"/>
              <w:numPr>
                <w:ilvl w:val="0"/>
                <w:numId w:val="40"/>
              </w:numPr>
              <w:jc w:val="both"/>
              <w:rPr>
                <w:rFonts w:ascii="Arial" w:hAnsi="Arial" w:cs="Arial"/>
              </w:rPr>
            </w:pPr>
            <w:r w:rsidRPr="00DB283D">
              <w:rPr>
                <w:rFonts w:ascii="Arial" w:hAnsi="Arial" w:cs="Arial"/>
              </w:rPr>
              <w:t>A proven record of leading cultural, behavioural or organisational change initiatives across diverse stakeholder groups within a complex system.</w:t>
            </w:r>
          </w:p>
          <w:p w14:paraId="22EB571B" w14:textId="77777777" w:rsidR="001972CD" w:rsidRPr="0000113C" w:rsidRDefault="001972CD" w:rsidP="001972CD">
            <w:pPr>
              <w:jc w:val="both"/>
              <w:rPr>
                <w:rFonts w:ascii="Arial" w:hAnsi="Arial" w:cs="Arial"/>
              </w:rPr>
            </w:pPr>
          </w:p>
          <w:p w14:paraId="397977F5" w14:textId="77777777" w:rsidR="001972CD" w:rsidRPr="00DB283D" w:rsidRDefault="001972CD" w:rsidP="009145A3">
            <w:pPr>
              <w:pStyle w:val="ListParagraph"/>
              <w:numPr>
                <w:ilvl w:val="0"/>
                <w:numId w:val="40"/>
              </w:numPr>
              <w:jc w:val="both"/>
              <w:rPr>
                <w:rFonts w:ascii="Arial" w:hAnsi="Arial" w:cs="Arial"/>
              </w:rPr>
            </w:pPr>
            <w:r w:rsidRPr="00DB283D">
              <w:rPr>
                <w:rFonts w:ascii="Arial" w:hAnsi="Arial" w:cs="Arial"/>
              </w:rPr>
              <w:t>Experience managing and developing teams, including setting direction, supporting performance and promoting a positive and inclusive working environment.</w:t>
            </w:r>
          </w:p>
          <w:p w14:paraId="03FBC0FB" w14:textId="77777777" w:rsidR="001972CD" w:rsidRPr="0000113C" w:rsidRDefault="001972CD" w:rsidP="001972CD">
            <w:pPr>
              <w:jc w:val="both"/>
              <w:rPr>
                <w:rFonts w:ascii="Arial" w:hAnsi="Arial" w:cs="Arial"/>
              </w:rPr>
            </w:pPr>
          </w:p>
          <w:p w14:paraId="6C2721E4" w14:textId="77777777" w:rsidR="001972CD" w:rsidRDefault="001972CD" w:rsidP="009145A3">
            <w:pPr>
              <w:pStyle w:val="ListParagraph"/>
              <w:numPr>
                <w:ilvl w:val="0"/>
                <w:numId w:val="40"/>
              </w:numPr>
              <w:jc w:val="both"/>
              <w:rPr>
                <w:rFonts w:ascii="Arial" w:hAnsi="Arial" w:cs="Arial"/>
              </w:rPr>
            </w:pPr>
            <w:r w:rsidRPr="00DB283D">
              <w:rPr>
                <w:rFonts w:ascii="Arial" w:hAnsi="Arial" w:cs="Arial"/>
              </w:rPr>
              <w:t>Demonstrated ability to work in partnership across functions and services, building effective relationships with senior leaders, frontline services, corporate functions and staff representative groups to support organisation-wide culture initiatives.</w:t>
            </w:r>
          </w:p>
          <w:p w14:paraId="4809F4AC" w14:textId="77777777" w:rsidR="009145A3" w:rsidRPr="009145A3" w:rsidRDefault="009145A3" w:rsidP="009145A3">
            <w:pPr>
              <w:jc w:val="both"/>
              <w:rPr>
                <w:rFonts w:ascii="Arial" w:hAnsi="Arial" w:cs="Arial"/>
              </w:rPr>
            </w:pPr>
          </w:p>
          <w:p w14:paraId="1CEBDCC7" w14:textId="77777777" w:rsidR="009145A3" w:rsidRPr="0061499F" w:rsidRDefault="009145A3" w:rsidP="009145A3">
            <w:pPr>
              <w:pStyle w:val="ListParagraph"/>
              <w:numPr>
                <w:ilvl w:val="0"/>
                <w:numId w:val="40"/>
              </w:numPr>
              <w:spacing w:line="276" w:lineRule="auto"/>
              <w:contextualSpacing/>
              <w:rPr>
                <w:rFonts w:ascii="Arial" w:hAnsi="Arial" w:cs="Arial"/>
              </w:rPr>
            </w:pPr>
            <w:r w:rsidRPr="0061499F">
              <w:rPr>
                <w:rFonts w:ascii="Arial" w:hAnsi="Arial" w:cs="Arial"/>
              </w:rPr>
              <w:t>Have the requisite knowledge and ability (including a high standard of suitability and management ability) for the proper discharge of the duties of the office.</w:t>
            </w:r>
          </w:p>
          <w:p w14:paraId="344C1753" w14:textId="77777777" w:rsidR="00B53F5C" w:rsidRPr="0000113C" w:rsidRDefault="00B53F5C" w:rsidP="00B53F5C">
            <w:pPr>
              <w:jc w:val="both"/>
              <w:rPr>
                <w:rFonts w:ascii="Arial" w:hAnsi="Arial" w:cs="Arial"/>
                <w:b/>
                <w:bCs/>
                <w:i/>
                <w:iCs/>
              </w:rPr>
            </w:pPr>
          </w:p>
          <w:p w14:paraId="6627896A" w14:textId="77777777" w:rsidR="00B53F5C" w:rsidRPr="0000113C" w:rsidRDefault="00B53F5C" w:rsidP="00B53F5C">
            <w:pPr>
              <w:jc w:val="both"/>
              <w:rPr>
                <w:rFonts w:ascii="Arial" w:hAnsi="Arial" w:cs="Arial"/>
                <w:b/>
              </w:rPr>
            </w:pPr>
            <w:r w:rsidRPr="0000113C">
              <w:rPr>
                <w:rFonts w:ascii="Arial" w:hAnsi="Arial" w:cs="Arial"/>
                <w:b/>
              </w:rPr>
              <w:t>Health</w:t>
            </w:r>
          </w:p>
          <w:p w14:paraId="15CFA58A" w14:textId="77777777" w:rsidR="00B53F5C" w:rsidRPr="0000113C" w:rsidRDefault="00B53F5C" w:rsidP="00B53F5C">
            <w:pPr>
              <w:jc w:val="both"/>
              <w:rPr>
                <w:rFonts w:ascii="Arial" w:hAnsi="Arial" w:cs="Arial"/>
              </w:rPr>
            </w:pPr>
            <w:r w:rsidRPr="0000113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0E668A" w14:textId="77777777" w:rsidR="00B53F5C" w:rsidRPr="0000113C" w:rsidRDefault="00B53F5C" w:rsidP="00B53F5C">
            <w:pPr>
              <w:jc w:val="both"/>
              <w:rPr>
                <w:rFonts w:ascii="Arial" w:hAnsi="Arial" w:cs="Arial"/>
              </w:rPr>
            </w:pPr>
          </w:p>
          <w:p w14:paraId="758099F1" w14:textId="77777777" w:rsidR="00B53F5C" w:rsidRPr="0000113C" w:rsidRDefault="00B53F5C" w:rsidP="00B53F5C">
            <w:pPr>
              <w:ind w:right="-766"/>
              <w:jc w:val="both"/>
              <w:rPr>
                <w:rFonts w:ascii="Arial" w:hAnsi="Arial" w:cs="Arial"/>
                <w:iCs/>
              </w:rPr>
            </w:pPr>
            <w:r w:rsidRPr="0000113C">
              <w:rPr>
                <w:rFonts w:ascii="Arial" w:hAnsi="Arial" w:cs="Arial"/>
                <w:b/>
                <w:bCs/>
              </w:rPr>
              <w:t>Character</w:t>
            </w:r>
          </w:p>
          <w:p w14:paraId="619E9C46" w14:textId="77777777" w:rsidR="00B53F5C" w:rsidRPr="0000113C" w:rsidRDefault="00B53F5C" w:rsidP="00B53F5C">
            <w:pPr>
              <w:rPr>
                <w:rFonts w:ascii="Arial" w:hAnsi="Arial" w:cs="Arial"/>
              </w:rPr>
            </w:pPr>
            <w:r w:rsidRPr="0000113C">
              <w:rPr>
                <w:rFonts w:ascii="Arial" w:hAnsi="Arial" w:cs="Arial"/>
              </w:rPr>
              <w:t>Each candidate for and any person holding the office must be of good character.</w:t>
            </w:r>
          </w:p>
          <w:bookmarkEnd w:id="1"/>
          <w:p w14:paraId="1CDE0EA9" w14:textId="77777777" w:rsidR="00B53F5C" w:rsidRPr="0000113C" w:rsidRDefault="00B53F5C" w:rsidP="00B53F5C">
            <w:pPr>
              <w:rPr>
                <w:rFonts w:ascii="Arial" w:hAnsi="Arial" w:cs="Arial"/>
                <w:b/>
                <w:bCs/>
                <w:iCs/>
                <w:shd w:val="clear" w:color="auto" w:fill="FFFFFF"/>
              </w:rPr>
            </w:pPr>
          </w:p>
        </w:tc>
      </w:tr>
      <w:tr w:rsidR="008A4B76" w:rsidRPr="00930B9B" w14:paraId="5E47EE1C" w14:textId="77777777" w:rsidTr="00995C54">
        <w:tc>
          <w:tcPr>
            <w:tcW w:w="2368" w:type="dxa"/>
          </w:tcPr>
          <w:p w14:paraId="2354819D" w14:textId="77777777" w:rsidR="00B53F5C" w:rsidRPr="0000113C" w:rsidRDefault="00B53F5C" w:rsidP="00B53F5C">
            <w:pPr>
              <w:rPr>
                <w:rFonts w:ascii="Arial" w:hAnsi="Arial" w:cs="Arial"/>
                <w:b/>
                <w:bCs/>
              </w:rPr>
            </w:pPr>
            <w:r w:rsidRPr="0000113C">
              <w:rPr>
                <w:rFonts w:ascii="Arial" w:hAnsi="Arial" w:cs="Arial"/>
                <w:b/>
                <w:bCs/>
              </w:rPr>
              <w:t>Other requirements specific to the post</w:t>
            </w:r>
          </w:p>
        </w:tc>
        <w:tc>
          <w:tcPr>
            <w:tcW w:w="8252" w:type="dxa"/>
          </w:tcPr>
          <w:p w14:paraId="7BFD291E" w14:textId="77777777" w:rsidR="00601869" w:rsidRPr="0000113C" w:rsidRDefault="00601869" w:rsidP="00601869">
            <w:pPr>
              <w:pStyle w:val="ListParagraph"/>
              <w:numPr>
                <w:ilvl w:val="0"/>
                <w:numId w:val="23"/>
              </w:numPr>
              <w:jc w:val="both"/>
              <w:rPr>
                <w:rFonts w:ascii="Arial" w:hAnsi="Arial" w:cs="Arial"/>
                <w:iCs/>
              </w:rPr>
            </w:pPr>
            <w:r w:rsidRPr="0000113C">
              <w:rPr>
                <w:rFonts w:ascii="Arial" w:hAnsi="Arial" w:cs="Arial"/>
                <w:iCs/>
              </w:rPr>
              <w:t>Access to appropriate transport to fulfil the requirements of the role</w:t>
            </w:r>
          </w:p>
          <w:p w14:paraId="3A1F4FDF" w14:textId="77777777" w:rsidR="00990D0C" w:rsidRPr="0000113C" w:rsidRDefault="00601869" w:rsidP="00601869">
            <w:pPr>
              <w:pStyle w:val="ListParagraph"/>
              <w:numPr>
                <w:ilvl w:val="0"/>
                <w:numId w:val="23"/>
              </w:numPr>
              <w:jc w:val="both"/>
              <w:rPr>
                <w:rFonts w:ascii="Arial" w:hAnsi="Arial" w:cs="Arial"/>
                <w:iCs/>
              </w:rPr>
            </w:pPr>
            <w:r w:rsidRPr="0000113C">
              <w:rPr>
                <w:rFonts w:ascii="Arial" w:hAnsi="Arial" w:cs="Arial"/>
                <w:iCs/>
              </w:rPr>
              <w:t>Flexibility in relation to working hours to fulfil the requirements of the role</w:t>
            </w:r>
          </w:p>
        </w:tc>
      </w:tr>
      <w:tr w:rsidR="00DB283D" w:rsidRPr="00930B9B" w14:paraId="73ECD942" w14:textId="77777777" w:rsidTr="00995C54">
        <w:tc>
          <w:tcPr>
            <w:tcW w:w="2368" w:type="dxa"/>
          </w:tcPr>
          <w:p w14:paraId="214DE11D" w14:textId="77777777" w:rsidR="00DB283D" w:rsidRPr="00DB283D" w:rsidRDefault="00DB283D" w:rsidP="00DB283D">
            <w:pPr>
              <w:rPr>
                <w:rFonts w:ascii="Arial" w:hAnsi="Arial" w:cs="Arial"/>
                <w:b/>
                <w:bCs/>
                <w:color w:val="000000" w:themeColor="text1"/>
              </w:rPr>
            </w:pPr>
            <w:r w:rsidRPr="00DB283D">
              <w:rPr>
                <w:rFonts w:ascii="Arial" w:hAnsi="Arial" w:cs="Arial"/>
                <w:b/>
                <w:bCs/>
                <w:color w:val="000000" w:themeColor="text1"/>
              </w:rPr>
              <w:lastRenderedPageBreak/>
              <w:t>Additional eligibility requirements:</w:t>
            </w:r>
          </w:p>
          <w:p w14:paraId="3A583A54" w14:textId="77777777" w:rsidR="00DB283D" w:rsidRPr="00DB283D" w:rsidRDefault="00DB283D" w:rsidP="00B53F5C">
            <w:pPr>
              <w:rPr>
                <w:rFonts w:ascii="Arial" w:hAnsi="Arial" w:cs="Arial"/>
                <w:b/>
                <w:bCs/>
                <w:color w:val="000000" w:themeColor="text1"/>
              </w:rPr>
            </w:pPr>
          </w:p>
        </w:tc>
        <w:tc>
          <w:tcPr>
            <w:tcW w:w="8252" w:type="dxa"/>
          </w:tcPr>
          <w:p w14:paraId="302DF9C2" w14:textId="77777777" w:rsidR="00DB283D" w:rsidRPr="00DB283D" w:rsidRDefault="00DB283D" w:rsidP="00DB283D">
            <w:pPr>
              <w:pStyle w:val="Default"/>
              <w:rPr>
                <w:color w:val="000000" w:themeColor="text1"/>
                <w:sz w:val="20"/>
                <w:szCs w:val="20"/>
              </w:rPr>
            </w:pPr>
            <w:r w:rsidRPr="00DB283D">
              <w:rPr>
                <w:b/>
                <w:bCs/>
                <w:color w:val="000000" w:themeColor="text1"/>
                <w:sz w:val="20"/>
                <w:szCs w:val="20"/>
              </w:rPr>
              <w:t xml:space="preserve">Citizenship requirements </w:t>
            </w:r>
          </w:p>
          <w:p w14:paraId="6ED34DC2" w14:textId="77777777" w:rsidR="00DB283D" w:rsidRPr="00DB283D" w:rsidRDefault="00DB283D" w:rsidP="00DB283D">
            <w:pPr>
              <w:pStyle w:val="Default"/>
              <w:rPr>
                <w:color w:val="000000" w:themeColor="text1"/>
                <w:sz w:val="20"/>
                <w:szCs w:val="20"/>
              </w:rPr>
            </w:pPr>
            <w:r w:rsidRPr="00DB283D">
              <w:rPr>
                <w:color w:val="000000" w:themeColor="text1"/>
                <w:sz w:val="20"/>
                <w:szCs w:val="20"/>
              </w:rPr>
              <w:t xml:space="preserve">Eligible candidates must be: </w:t>
            </w:r>
          </w:p>
          <w:p w14:paraId="3B5AF3DA" w14:textId="77777777" w:rsidR="00DB283D" w:rsidRPr="00DB283D" w:rsidRDefault="00DB283D" w:rsidP="00DB283D">
            <w:pPr>
              <w:pStyle w:val="ListParagraph"/>
              <w:numPr>
                <w:ilvl w:val="0"/>
                <w:numId w:val="41"/>
              </w:numPr>
              <w:spacing w:after="120"/>
              <w:rPr>
                <w:rFonts w:ascii="Arial" w:hAnsi="Arial" w:cs="Arial"/>
                <w:color w:val="000000" w:themeColor="text1"/>
              </w:rPr>
            </w:pPr>
            <w:r w:rsidRPr="00DB283D">
              <w:rPr>
                <w:rFonts w:ascii="Arial" w:hAnsi="Arial" w:cs="Arial"/>
                <w:color w:val="000000" w:themeColor="text1"/>
              </w:rPr>
              <w:t xml:space="preserve">EEA, Swiss, or British citizens </w:t>
            </w:r>
          </w:p>
          <w:p w14:paraId="2B49CD16" w14:textId="77777777" w:rsidR="00DB283D" w:rsidRPr="00DB283D" w:rsidRDefault="00DB283D" w:rsidP="00DB283D">
            <w:pPr>
              <w:spacing w:after="120"/>
              <w:ind w:left="360"/>
              <w:rPr>
                <w:rFonts w:ascii="Arial" w:hAnsi="Arial" w:cs="Arial"/>
                <w:b/>
                <w:color w:val="000000" w:themeColor="text1"/>
              </w:rPr>
            </w:pPr>
            <w:r w:rsidRPr="00DB283D">
              <w:rPr>
                <w:rFonts w:ascii="Arial" w:hAnsi="Arial" w:cs="Arial"/>
                <w:b/>
                <w:color w:val="000000" w:themeColor="text1"/>
              </w:rPr>
              <w:t>OR</w:t>
            </w:r>
          </w:p>
          <w:p w14:paraId="494D8521" w14:textId="77777777" w:rsidR="00DB283D" w:rsidRPr="00DB283D" w:rsidRDefault="00DB283D" w:rsidP="00DB283D">
            <w:pPr>
              <w:pStyle w:val="ListParagraph"/>
              <w:numPr>
                <w:ilvl w:val="0"/>
                <w:numId w:val="41"/>
              </w:numPr>
              <w:spacing w:after="120"/>
              <w:rPr>
                <w:rFonts w:ascii="Arial" w:hAnsi="Arial" w:cs="Arial"/>
                <w:color w:val="000000" w:themeColor="text1"/>
              </w:rPr>
            </w:pPr>
            <w:r w:rsidRPr="00DB283D">
              <w:rPr>
                <w:rFonts w:ascii="Arial" w:hAnsi="Arial" w:cs="Arial"/>
                <w:color w:val="000000" w:themeColor="text1"/>
              </w:rPr>
              <w:t xml:space="preserve">Non-European Economic Area citizens with permission to reside and work in the State </w:t>
            </w:r>
          </w:p>
          <w:p w14:paraId="3DF92F69" w14:textId="77777777" w:rsidR="00DB283D" w:rsidRPr="00DB283D" w:rsidRDefault="00DB283D" w:rsidP="00DB283D">
            <w:pPr>
              <w:pStyle w:val="Default"/>
              <w:ind w:left="1080"/>
              <w:rPr>
                <w:bCs/>
                <w:color w:val="000000" w:themeColor="text1"/>
                <w:sz w:val="20"/>
                <w:szCs w:val="20"/>
              </w:rPr>
            </w:pPr>
            <w:r w:rsidRPr="00DB283D">
              <w:rPr>
                <w:bCs/>
                <w:color w:val="000000" w:themeColor="text1"/>
                <w:sz w:val="20"/>
                <w:szCs w:val="20"/>
              </w:rPr>
              <w:t>Read Appendix 2 of the Additional Campaign Information for further information on accepted Stamps for Non-EEA citizens resident in the State, including those with refugee status.</w:t>
            </w:r>
          </w:p>
          <w:p w14:paraId="1B9CA29E" w14:textId="77777777" w:rsidR="00DB283D" w:rsidRPr="00DB283D" w:rsidRDefault="00DB283D" w:rsidP="00DB283D">
            <w:pPr>
              <w:pStyle w:val="ListParagraph"/>
              <w:spacing w:after="120"/>
              <w:ind w:left="1080"/>
              <w:rPr>
                <w:rFonts w:ascii="Arial" w:hAnsi="Arial" w:cs="Arial"/>
                <w:color w:val="000000" w:themeColor="text1"/>
              </w:rPr>
            </w:pPr>
          </w:p>
          <w:p w14:paraId="63174836" w14:textId="77777777" w:rsidR="00DB283D" w:rsidRPr="00DB283D" w:rsidRDefault="00DB283D" w:rsidP="00DB283D">
            <w:pPr>
              <w:pStyle w:val="Default"/>
              <w:rPr>
                <w:bCs/>
                <w:color w:val="000000" w:themeColor="text1"/>
                <w:sz w:val="20"/>
                <w:szCs w:val="20"/>
              </w:rPr>
            </w:pPr>
            <w:r w:rsidRPr="00DB283D">
              <w:rPr>
                <w:bCs/>
                <w:color w:val="000000" w:themeColor="text1"/>
                <w:sz w:val="20"/>
                <w:szCs w:val="20"/>
              </w:rPr>
              <w:t xml:space="preserve">To qualify candidates must be eligible by the closing date of the campaign. </w:t>
            </w:r>
          </w:p>
          <w:p w14:paraId="65C28ECA" w14:textId="77777777" w:rsidR="00DB283D" w:rsidRPr="00DB283D" w:rsidRDefault="00DB283D" w:rsidP="00DB283D">
            <w:pPr>
              <w:jc w:val="both"/>
              <w:rPr>
                <w:rFonts w:ascii="Arial" w:hAnsi="Arial" w:cs="Arial"/>
                <w:iCs/>
                <w:color w:val="000000" w:themeColor="text1"/>
              </w:rPr>
            </w:pPr>
          </w:p>
        </w:tc>
      </w:tr>
      <w:tr w:rsidR="008A4B76" w:rsidRPr="00930B9B" w14:paraId="0B1309C8" w14:textId="77777777" w:rsidTr="00995C54">
        <w:tc>
          <w:tcPr>
            <w:tcW w:w="2368" w:type="dxa"/>
          </w:tcPr>
          <w:p w14:paraId="088688AF" w14:textId="77777777" w:rsidR="00892242" w:rsidRPr="0000113C" w:rsidRDefault="00892242" w:rsidP="00892242">
            <w:pPr>
              <w:rPr>
                <w:rFonts w:ascii="Arial" w:hAnsi="Arial" w:cs="Arial"/>
                <w:b/>
                <w:bCs/>
              </w:rPr>
            </w:pPr>
            <w:r w:rsidRPr="003918B3">
              <w:rPr>
                <w:rFonts w:ascii="Arial" w:hAnsi="Arial" w:cs="Arial"/>
                <w:b/>
                <w:bCs/>
              </w:rPr>
              <w:t>Skills, competencies and/or knowledge</w:t>
            </w:r>
          </w:p>
          <w:p w14:paraId="2C365341" w14:textId="77777777" w:rsidR="00892242" w:rsidRPr="0000113C" w:rsidRDefault="00892242" w:rsidP="00892242">
            <w:pPr>
              <w:rPr>
                <w:rFonts w:ascii="Arial" w:hAnsi="Arial" w:cs="Arial"/>
                <w:b/>
                <w:bCs/>
              </w:rPr>
            </w:pPr>
          </w:p>
          <w:p w14:paraId="3B24A880" w14:textId="77777777" w:rsidR="00892242" w:rsidRPr="0000113C" w:rsidRDefault="00892242" w:rsidP="00892242">
            <w:pPr>
              <w:rPr>
                <w:rFonts w:ascii="Arial" w:hAnsi="Arial" w:cs="Arial"/>
                <w:b/>
                <w:bCs/>
              </w:rPr>
            </w:pPr>
          </w:p>
        </w:tc>
        <w:tc>
          <w:tcPr>
            <w:tcW w:w="8252" w:type="dxa"/>
          </w:tcPr>
          <w:p w14:paraId="0860FFB5" w14:textId="77777777" w:rsidR="00892242" w:rsidRPr="00DB283D" w:rsidRDefault="00892242" w:rsidP="00892242">
            <w:pPr>
              <w:jc w:val="both"/>
              <w:rPr>
                <w:rFonts w:ascii="Arial" w:hAnsi="Arial" w:cs="Arial"/>
                <w:b/>
                <w:bCs/>
                <w:iCs/>
              </w:rPr>
            </w:pPr>
            <w:r w:rsidRPr="00DB283D">
              <w:rPr>
                <w:rFonts w:ascii="Arial" w:hAnsi="Arial" w:cs="Arial"/>
                <w:b/>
                <w:bCs/>
                <w:iCs/>
              </w:rPr>
              <w:t>Professional Knowledge &amp; Experience</w:t>
            </w:r>
          </w:p>
          <w:p w14:paraId="0C3E87FE" w14:textId="77777777" w:rsidR="00892242" w:rsidRPr="0000113C" w:rsidRDefault="00892242" w:rsidP="00892242">
            <w:pPr>
              <w:jc w:val="both"/>
              <w:rPr>
                <w:rFonts w:ascii="Arial" w:hAnsi="Arial" w:cs="Arial"/>
                <w:iCs/>
              </w:rPr>
            </w:pPr>
            <w:r w:rsidRPr="0000113C">
              <w:rPr>
                <w:rFonts w:ascii="Arial" w:hAnsi="Arial" w:cs="Arial"/>
                <w:iCs/>
              </w:rPr>
              <w:t>Demonstrates:</w:t>
            </w:r>
          </w:p>
          <w:p w14:paraId="55F3C874" w14:textId="77777777" w:rsidR="00463C03" w:rsidRPr="0000113C" w:rsidRDefault="00463C03" w:rsidP="0000113C">
            <w:pPr>
              <w:pStyle w:val="ListParagraph"/>
              <w:numPr>
                <w:ilvl w:val="0"/>
                <w:numId w:val="37"/>
              </w:numPr>
              <w:jc w:val="both"/>
              <w:rPr>
                <w:rFonts w:ascii="Arial" w:hAnsi="Arial" w:cs="Arial"/>
                <w:iCs/>
              </w:rPr>
            </w:pPr>
            <w:r w:rsidRPr="0000113C">
              <w:rPr>
                <w:rFonts w:ascii="Arial" w:hAnsi="Arial" w:cs="Arial"/>
                <w:iCs/>
              </w:rPr>
              <w:t>Knowledge and experience in organisational culture, including culture assessment, staff engagement, values-based behaviours, and the integration of culture with organisational strategy and service delivery.</w:t>
            </w:r>
          </w:p>
          <w:p w14:paraId="240AE2CF" w14:textId="77777777" w:rsidR="00463C03" w:rsidRPr="0000113C" w:rsidRDefault="00463C03" w:rsidP="0000113C">
            <w:pPr>
              <w:pStyle w:val="ListParagraph"/>
              <w:numPr>
                <w:ilvl w:val="0"/>
                <w:numId w:val="37"/>
              </w:numPr>
              <w:jc w:val="both"/>
              <w:rPr>
                <w:rFonts w:ascii="Arial" w:hAnsi="Arial" w:cs="Arial"/>
                <w:iCs/>
              </w:rPr>
            </w:pPr>
            <w:r w:rsidRPr="0000113C">
              <w:rPr>
                <w:rFonts w:ascii="Arial" w:hAnsi="Arial" w:cs="Arial"/>
                <w:iCs/>
              </w:rPr>
              <w:t>Understanding of current thinking and best practice in culture development, organisational development (OD), and behaviour change, including the use of diagnostics, staff feedback mechanisms, and culture measurement tools.</w:t>
            </w:r>
          </w:p>
          <w:p w14:paraId="6FC8AE73" w14:textId="77777777" w:rsidR="00463C03" w:rsidRPr="0000113C" w:rsidRDefault="00463C03" w:rsidP="0000113C">
            <w:pPr>
              <w:pStyle w:val="ListParagraph"/>
              <w:numPr>
                <w:ilvl w:val="0"/>
                <w:numId w:val="37"/>
              </w:numPr>
              <w:jc w:val="both"/>
              <w:rPr>
                <w:rFonts w:ascii="Arial" w:hAnsi="Arial" w:cs="Arial"/>
                <w:iCs/>
              </w:rPr>
            </w:pPr>
            <w:r w:rsidRPr="0000113C">
              <w:rPr>
                <w:rFonts w:ascii="Arial" w:hAnsi="Arial" w:cs="Arial"/>
                <w:iCs/>
              </w:rPr>
              <w:t>Experience leading and supporting culture and change initiatives within large, complex organisations, with an understanding of the challenges associated with system-wide transformation.</w:t>
            </w:r>
          </w:p>
          <w:p w14:paraId="2F8F2C2C" w14:textId="77777777" w:rsidR="00463C03" w:rsidRPr="0000113C" w:rsidRDefault="00463C03" w:rsidP="0000113C">
            <w:pPr>
              <w:pStyle w:val="ListParagraph"/>
              <w:numPr>
                <w:ilvl w:val="0"/>
                <w:numId w:val="37"/>
              </w:numPr>
              <w:jc w:val="both"/>
              <w:rPr>
                <w:rFonts w:ascii="Arial" w:hAnsi="Arial" w:cs="Arial"/>
                <w:iCs/>
              </w:rPr>
            </w:pPr>
            <w:r w:rsidRPr="0000113C">
              <w:rPr>
                <w:rFonts w:ascii="Arial" w:hAnsi="Arial" w:cs="Arial"/>
                <w:iCs/>
              </w:rPr>
              <w:t>Experience in developing, reviewing, editing and quality-assuring high-level documents such as culture strategies, engagement reports, briefing notes, presentations, and correspondence, often within tight timelines.</w:t>
            </w:r>
          </w:p>
          <w:p w14:paraId="31A34371" w14:textId="77777777" w:rsidR="00463C03" w:rsidRPr="0000113C" w:rsidRDefault="00463C03" w:rsidP="0000113C">
            <w:pPr>
              <w:pStyle w:val="ListParagraph"/>
              <w:numPr>
                <w:ilvl w:val="0"/>
                <w:numId w:val="37"/>
              </w:numPr>
              <w:jc w:val="both"/>
              <w:rPr>
                <w:rFonts w:ascii="Arial" w:hAnsi="Arial" w:cs="Arial"/>
                <w:iCs/>
              </w:rPr>
            </w:pPr>
            <w:r w:rsidRPr="0000113C">
              <w:rPr>
                <w:rFonts w:ascii="Arial" w:hAnsi="Arial" w:cs="Arial"/>
                <w:iCs/>
              </w:rPr>
              <w:t>Knowledge of the Irish Health and Social Care context and the cultural implications of ongoing reforms, including Sláintecare and relevant Government and HSE policies, as they relate to workforce, leadership and organisational culture.</w:t>
            </w:r>
          </w:p>
          <w:p w14:paraId="5C845006" w14:textId="77777777" w:rsidR="00463C03" w:rsidRPr="0000113C" w:rsidRDefault="00463C03" w:rsidP="0000113C">
            <w:pPr>
              <w:pStyle w:val="ListParagraph"/>
              <w:numPr>
                <w:ilvl w:val="0"/>
                <w:numId w:val="37"/>
              </w:numPr>
              <w:jc w:val="both"/>
              <w:rPr>
                <w:rFonts w:ascii="Arial" w:hAnsi="Arial" w:cs="Arial"/>
                <w:iCs/>
              </w:rPr>
            </w:pPr>
            <w:r w:rsidRPr="0000113C">
              <w:rPr>
                <w:rFonts w:ascii="Arial" w:hAnsi="Arial" w:cs="Arial"/>
                <w:iCs/>
              </w:rPr>
              <w:t>Understanding of health service structures and reform programmes, with insight into how organisational culture influences service improvement, staff experience and patient outcomes.</w:t>
            </w:r>
          </w:p>
          <w:p w14:paraId="7F679FFD" w14:textId="77777777" w:rsidR="00463C03" w:rsidRPr="0000113C" w:rsidRDefault="00463C03" w:rsidP="0000113C">
            <w:pPr>
              <w:pStyle w:val="ListParagraph"/>
              <w:numPr>
                <w:ilvl w:val="0"/>
                <w:numId w:val="37"/>
              </w:numPr>
              <w:jc w:val="both"/>
              <w:rPr>
                <w:rFonts w:ascii="Arial" w:hAnsi="Arial" w:cs="Arial"/>
                <w:iCs/>
              </w:rPr>
            </w:pPr>
            <w:r w:rsidRPr="0000113C">
              <w:rPr>
                <w:rFonts w:ascii="Arial" w:hAnsi="Arial" w:cs="Arial"/>
                <w:iCs/>
              </w:rPr>
              <w:t>Demonstrated commitment to continuous professional development in organisational culture, leadership, and organisational development practice.</w:t>
            </w:r>
          </w:p>
          <w:p w14:paraId="4571B37B" w14:textId="77777777" w:rsidR="00463C03" w:rsidRPr="0000113C" w:rsidRDefault="00463C03" w:rsidP="00463C03">
            <w:pPr>
              <w:jc w:val="both"/>
              <w:rPr>
                <w:rFonts w:ascii="Arial" w:hAnsi="Arial" w:cs="Arial"/>
                <w:iCs/>
              </w:rPr>
            </w:pPr>
          </w:p>
          <w:p w14:paraId="35FF5837" w14:textId="77777777" w:rsidR="00463C03" w:rsidRPr="00F017BA" w:rsidRDefault="00463C03" w:rsidP="00463C03">
            <w:pPr>
              <w:jc w:val="both"/>
              <w:rPr>
                <w:rFonts w:ascii="Arial" w:hAnsi="Arial" w:cs="Arial"/>
                <w:b/>
                <w:bCs/>
              </w:rPr>
            </w:pPr>
            <w:r w:rsidRPr="00F017BA">
              <w:rPr>
                <w:rFonts w:ascii="Arial" w:hAnsi="Arial" w:cs="Arial"/>
                <w:b/>
                <w:bCs/>
              </w:rPr>
              <w:t>Leadership &amp; Direction</w:t>
            </w:r>
          </w:p>
          <w:p w14:paraId="1FE80A5A" w14:textId="77777777" w:rsidR="00463C03" w:rsidRPr="0000113C" w:rsidRDefault="00463C03" w:rsidP="00F351AF">
            <w:pPr>
              <w:pStyle w:val="ListParagraph"/>
              <w:numPr>
                <w:ilvl w:val="0"/>
                <w:numId w:val="27"/>
              </w:numPr>
              <w:spacing w:after="100" w:afterAutospacing="1"/>
              <w:ind w:left="714" w:hanging="357"/>
              <w:rPr>
                <w:rFonts w:ascii="Arial" w:hAnsi="Arial" w:cs="Arial"/>
                <w:lang w:val="en-IE" w:eastAsia="en-IE"/>
              </w:rPr>
            </w:pPr>
            <w:r w:rsidRPr="0000113C">
              <w:rPr>
                <w:rFonts w:ascii="Arial" w:hAnsi="Arial" w:cs="Arial"/>
                <w:lang w:val="en-IE" w:eastAsia="en-IE"/>
              </w:rPr>
              <w:t>Ability to lead and motivate teams and stakeholders in a positive, solutions-focused manner during periods of change.</w:t>
            </w:r>
          </w:p>
          <w:p w14:paraId="23E1E667" w14:textId="77777777" w:rsidR="00463C03" w:rsidRPr="0000113C" w:rsidRDefault="00463C03" w:rsidP="00F351AF">
            <w:pPr>
              <w:pStyle w:val="ListParagraph"/>
              <w:numPr>
                <w:ilvl w:val="0"/>
                <w:numId w:val="27"/>
              </w:numPr>
              <w:spacing w:after="100" w:afterAutospacing="1"/>
              <w:ind w:left="714" w:hanging="357"/>
              <w:rPr>
                <w:rFonts w:ascii="Arial" w:hAnsi="Arial" w:cs="Arial"/>
                <w:lang w:val="en-IE" w:eastAsia="en-IE"/>
              </w:rPr>
            </w:pPr>
            <w:r w:rsidRPr="0000113C">
              <w:rPr>
                <w:rFonts w:ascii="Arial" w:hAnsi="Arial" w:cs="Arial"/>
                <w:lang w:val="en-IE" w:eastAsia="en-IE"/>
              </w:rPr>
              <w:t>Experience supporting initiatives that improve organisational effectiveness, staff experience and service delivery.</w:t>
            </w:r>
          </w:p>
          <w:p w14:paraId="2C50D0BD" w14:textId="77777777" w:rsidR="00463C03" w:rsidRPr="0000113C" w:rsidRDefault="00463C03" w:rsidP="00F351AF">
            <w:pPr>
              <w:pStyle w:val="ListParagraph"/>
              <w:numPr>
                <w:ilvl w:val="0"/>
                <w:numId w:val="27"/>
              </w:numPr>
              <w:spacing w:after="100" w:afterAutospacing="1"/>
              <w:ind w:left="714" w:hanging="357"/>
              <w:rPr>
                <w:rFonts w:ascii="Arial" w:hAnsi="Arial" w:cs="Arial"/>
                <w:lang w:val="en-IE" w:eastAsia="en-IE"/>
              </w:rPr>
            </w:pPr>
            <w:r w:rsidRPr="0000113C">
              <w:rPr>
                <w:rFonts w:ascii="Arial" w:hAnsi="Arial" w:cs="Arial"/>
                <w:lang w:val="en-IE" w:eastAsia="en-IE"/>
              </w:rPr>
              <w:t>Ability to provide clear direction, delegate appropriately and support others to deliver on agreed objectives.</w:t>
            </w:r>
          </w:p>
          <w:p w14:paraId="3364BBE7" w14:textId="77777777" w:rsidR="00463C03" w:rsidRPr="0000113C" w:rsidRDefault="00463C03" w:rsidP="00F351AF">
            <w:pPr>
              <w:pStyle w:val="ListParagraph"/>
              <w:numPr>
                <w:ilvl w:val="0"/>
                <w:numId w:val="27"/>
              </w:numPr>
              <w:spacing w:after="100" w:afterAutospacing="1"/>
              <w:ind w:left="714" w:hanging="357"/>
              <w:rPr>
                <w:rFonts w:ascii="Arial" w:hAnsi="Arial" w:cs="Arial"/>
                <w:lang w:val="en-IE" w:eastAsia="en-IE"/>
              </w:rPr>
            </w:pPr>
            <w:r w:rsidRPr="0000113C">
              <w:rPr>
                <w:rFonts w:ascii="Arial" w:hAnsi="Arial" w:cs="Arial"/>
                <w:lang w:val="en-IE" w:eastAsia="en-IE"/>
              </w:rPr>
              <w:t>Comfortable working in challenging, fast-paced environments while maintaining focus and momentum.</w:t>
            </w:r>
          </w:p>
          <w:p w14:paraId="3A894D35" w14:textId="77777777" w:rsidR="00463C03" w:rsidRPr="0000113C" w:rsidRDefault="00463C03" w:rsidP="00F351AF">
            <w:pPr>
              <w:pStyle w:val="ListParagraph"/>
              <w:numPr>
                <w:ilvl w:val="0"/>
                <w:numId w:val="27"/>
              </w:numPr>
              <w:spacing w:after="100" w:afterAutospacing="1"/>
              <w:ind w:left="714" w:hanging="357"/>
              <w:rPr>
                <w:rFonts w:ascii="Arial" w:hAnsi="Arial" w:cs="Arial"/>
                <w:lang w:val="en-IE" w:eastAsia="en-IE"/>
              </w:rPr>
            </w:pPr>
            <w:r w:rsidRPr="0000113C">
              <w:rPr>
                <w:rFonts w:ascii="Arial" w:hAnsi="Arial" w:cs="Arial"/>
                <w:lang w:val="en-IE" w:eastAsia="en-IE"/>
              </w:rPr>
              <w:t>Promotes a culture of continuous improvement, learning and innovation.</w:t>
            </w:r>
          </w:p>
          <w:p w14:paraId="4063BE40" w14:textId="77777777" w:rsidR="00463C03" w:rsidRPr="0000113C" w:rsidRDefault="00463C03" w:rsidP="00F351AF">
            <w:pPr>
              <w:pStyle w:val="ListParagraph"/>
              <w:numPr>
                <w:ilvl w:val="0"/>
                <w:numId w:val="27"/>
              </w:numPr>
              <w:spacing w:after="100" w:afterAutospacing="1"/>
              <w:rPr>
                <w:rFonts w:ascii="Arial" w:hAnsi="Arial" w:cs="Arial"/>
                <w:lang w:val="en-IE" w:eastAsia="en-IE"/>
              </w:rPr>
            </w:pPr>
            <w:r w:rsidRPr="0000113C">
              <w:rPr>
                <w:rFonts w:ascii="Arial" w:hAnsi="Arial" w:cs="Arial"/>
                <w:lang w:val="en-IE" w:eastAsia="en-IE"/>
              </w:rPr>
              <w:t>Ability to influence and gain buy-in from a wide range of stakeholders.</w:t>
            </w:r>
          </w:p>
          <w:p w14:paraId="4D86687A" w14:textId="77777777" w:rsidR="00463C03" w:rsidRPr="00F017BA" w:rsidRDefault="00463C03" w:rsidP="00463C03">
            <w:pPr>
              <w:jc w:val="both"/>
              <w:rPr>
                <w:rFonts w:ascii="Arial" w:hAnsi="Arial" w:cs="Arial"/>
                <w:b/>
                <w:bCs/>
                <w:iCs/>
              </w:rPr>
            </w:pPr>
            <w:r w:rsidRPr="00F017BA">
              <w:rPr>
                <w:rFonts w:ascii="Arial" w:hAnsi="Arial" w:cs="Arial"/>
                <w:b/>
                <w:bCs/>
                <w:iCs/>
              </w:rPr>
              <w:t>Working with and Through Others (Influencing to Achieve)</w:t>
            </w:r>
          </w:p>
          <w:p w14:paraId="3862F83F" w14:textId="77777777" w:rsidR="00463C03" w:rsidRPr="0000113C" w:rsidRDefault="00463C03" w:rsidP="00463C03">
            <w:pPr>
              <w:jc w:val="both"/>
              <w:rPr>
                <w:rFonts w:ascii="Arial" w:hAnsi="Arial" w:cs="Arial"/>
                <w:iCs/>
              </w:rPr>
            </w:pPr>
          </w:p>
          <w:p w14:paraId="47DA6041" w14:textId="77777777" w:rsidR="00463C03" w:rsidRPr="0000113C" w:rsidRDefault="00463C03" w:rsidP="00463C03">
            <w:pPr>
              <w:pStyle w:val="ListParagraph"/>
              <w:numPr>
                <w:ilvl w:val="0"/>
                <w:numId w:val="29"/>
              </w:numPr>
              <w:jc w:val="both"/>
              <w:rPr>
                <w:rFonts w:ascii="Arial" w:hAnsi="Arial" w:cs="Arial"/>
                <w:iCs/>
              </w:rPr>
            </w:pPr>
            <w:r w:rsidRPr="0000113C">
              <w:rPr>
                <w:rFonts w:ascii="Arial" w:hAnsi="Arial" w:cs="Arial"/>
                <w:iCs/>
              </w:rPr>
              <w:t>Strong relationship-building skills with the ability to work effectively across multidisciplinary and multi-agency teams.</w:t>
            </w:r>
          </w:p>
          <w:p w14:paraId="0EE1BC86" w14:textId="77777777" w:rsidR="00463C03" w:rsidRPr="0000113C" w:rsidRDefault="00463C03" w:rsidP="00463C03">
            <w:pPr>
              <w:pStyle w:val="ListParagraph"/>
              <w:numPr>
                <w:ilvl w:val="0"/>
                <w:numId w:val="29"/>
              </w:numPr>
              <w:jc w:val="both"/>
              <w:rPr>
                <w:rFonts w:ascii="Arial" w:hAnsi="Arial" w:cs="Arial"/>
                <w:iCs/>
              </w:rPr>
            </w:pPr>
            <w:r w:rsidRPr="0000113C">
              <w:rPr>
                <w:rFonts w:ascii="Arial" w:hAnsi="Arial" w:cs="Arial"/>
                <w:iCs/>
              </w:rPr>
              <w:t>Skilled in influencing, negotiation and conflict resolution, supporting teams to find practical and collaborative solutions.</w:t>
            </w:r>
          </w:p>
          <w:p w14:paraId="70DBFB5F" w14:textId="77777777" w:rsidR="00463C03" w:rsidRPr="0000113C" w:rsidRDefault="00463C03" w:rsidP="00463C03">
            <w:pPr>
              <w:pStyle w:val="ListParagraph"/>
              <w:numPr>
                <w:ilvl w:val="0"/>
                <w:numId w:val="29"/>
              </w:numPr>
              <w:jc w:val="both"/>
              <w:rPr>
                <w:rFonts w:ascii="Arial" w:hAnsi="Arial" w:cs="Arial"/>
                <w:iCs/>
              </w:rPr>
            </w:pPr>
            <w:r w:rsidRPr="0000113C">
              <w:rPr>
                <w:rFonts w:ascii="Arial" w:hAnsi="Arial" w:cs="Arial"/>
                <w:iCs/>
              </w:rPr>
              <w:t>Ability to communicate a clear vision for culture and engagement initiatives and inspire confidence in others.</w:t>
            </w:r>
          </w:p>
          <w:p w14:paraId="45530763" w14:textId="77777777" w:rsidR="00463C03" w:rsidRPr="0000113C" w:rsidRDefault="00463C03" w:rsidP="00463C03">
            <w:pPr>
              <w:pStyle w:val="ListParagraph"/>
              <w:numPr>
                <w:ilvl w:val="0"/>
                <w:numId w:val="29"/>
              </w:numPr>
              <w:jc w:val="both"/>
              <w:rPr>
                <w:rFonts w:ascii="Arial" w:hAnsi="Arial" w:cs="Arial"/>
                <w:iCs/>
              </w:rPr>
            </w:pPr>
            <w:r w:rsidRPr="0000113C">
              <w:rPr>
                <w:rFonts w:ascii="Arial" w:hAnsi="Arial" w:cs="Arial"/>
                <w:iCs/>
              </w:rPr>
              <w:t>Effective facilitation, group engagement and feedback skills.</w:t>
            </w:r>
          </w:p>
          <w:p w14:paraId="04A695F8" w14:textId="77777777" w:rsidR="00463C03" w:rsidRPr="0000113C" w:rsidRDefault="00463C03" w:rsidP="00463C03">
            <w:pPr>
              <w:pStyle w:val="ListParagraph"/>
              <w:numPr>
                <w:ilvl w:val="0"/>
                <w:numId w:val="29"/>
              </w:numPr>
              <w:jc w:val="both"/>
              <w:rPr>
                <w:rFonts w:ascii="Arial" w:hAnsi="Arial" w:cs="Arial"/>
                <w:iCs/>
              </w:rPr>
            </w:pPr>
            <w:r w:rsidRPr="0000113C">
              <w:rPr>
                <w:rFonts w:ascii="Arial" w:hAnsi="Arial" w:cs="Arial"/>
                <w:iCs/>
              </w:rPr>
              <w:t>Works effectively with ambiguity and across organisational boundaries.</w:t>
            </w:r>
          </w:p>
          <w:p w14:paraId="05D3EE04" w14:textId="77777777" w:rsidR="00463C03" w:rsidRPr="0000113C" w:rsidRDefault="00463C03" w:rsidP="00463C03">
            <w:pPr>
              <w:jc w:val="both"/>
              <w:rPr>
                <w:rFonts w:ascii="Arial" w:hAnsi="Arial" w:cs="Arial"/>
                <w:iCs/>
              </w:rPr>
            </w:pPr>
          </w:p>
          <w:p w14:paraId="2E5EB54B" w14:textId="2ED9E9F2" w:rsidR="00463C03" w:rsidRPr="00F017BA" w:rsidRDefault="00463C03" w:rsidP="00463C03">
            <w:pPr>
              <w:jc w:val="both"/>
              <w:rPr>
                <w:rFonts w:ascii="Arial" w:hAnsi="Arial" w:cs="Arial"/>
                <w:b/>
                <w:bCs/>
                <w:iCs/>
              </w:rPr>
            </w:pPr>
            <w:r w:rsidRPr="00F017BA">
              <w:rPr>
                <w:rFonts w:ascii="Arial" w:hAnsi="Arial" w:cs="Arial"/>
                <w:b/>
                <w:bCs/>
                <w:iCs/>
              </w:rPr>
              <w:t xml:space="preserve">Managing &amp; Delivering Results </w:t>
            </w:r>
            <w:r w:rsidR="00F017BA" w:rsidRPr="00F017BA">
              <w:rPr>
                <w:rFonts w:ascii="Arial" w:hAnsi="Arial" w:cs="Arial"/>
                <w:b/>
                <w:bCs/>
                <w:iCs/>
              </w:rPr>
              <w:t>(Operational Excellence)</w:t>
            </w:r>
          </w:p>
          <w:p w14:paraId="025DCDAD" w14:textId="77777777" w:rsidR="00463C03" w:rsidRPr="0000113C" w:rsidRDefault="00463C03" w:rsidP="00463C03">
            <w:pPr>
              <w:jc w:val="both"/>
              <w:rPr>
                <w:rFonts w:ascii="Arial" w:hAnsi="Arial" w:cs="Arial"/>
                <w:iCs/>
              </w:rPr>
            </w:pPr>
          </w:p>
          <w:p w14:paraId="63A807A3" w14:textId="77777777" w:rsidR="00463C03" w:rsidRPr="0000113C" w:rsidRDefault="00463C03" w:rsidP="00463C03">
            <w:pPr>
              <w:pStyle w:val="ListParagraph"/>
              <w:numPr>
                <w:ilvl w:val="0"/>
                <w:numId w:val="30"/>
              </w:numPr>
              <w:jc w:val="both"/>
              <w:rPr>
                <w:rFonts w:ascii="Arial" w:hAnsi="Arial" w:cs="Arial"/>
                <w:iCs/>
              </w:rPr>
            </w:pPr>
            <w:r w:rsidRPr="0000113C">
              <w:rPr>
                <w:rFonts w:ascii="Arial" w:hAnsi="Arial" w:cs="Arial"/>
                <w:iCs/>
              </w:rPr>
              <w:t>Strong planning, organisational and prioritisation skills with the ability to manage multiple demands and tight deadlines.</w:t>
            </w:r>
          </w:p>
          <w:p w14:paraId="0A862EDA" w14:textId="77777777" w:rsidR="00463C03" w:rsidRPr="0000113C" w:rsidRDefault="00463C03" w:rsidP="00463C03">
            <w:pPr>
              <w:pStyle w:val="ListParagraph"/>
              <w:numPr>
                <w:ilvl w:val="0"/>
                <w:numId w:val="30"/>
              </w:numPr>
              <w:jc w:val="both"/>
              <w:rPr>
                <w:rFonts w:ascii="Arial" w:hAnsi="Arial" w:cs="Arial"/>
                <w:iCs/>
              </w:rPr>
            </w:pPr>
            <w:r w:rsidRPr="0000113C">
              <w:rPr>
                <w:rFonts w:ascii="Arial" w:hAnsi="Arial" w:cs="Arial"/>
                <w:iCs/>
              </w:rPr>
              <w:t>Proven ability to deliver programmes of work and support implementation of culture and engagement initiatives.</w:t>
            </w:r>
          </w:p>
          <w:p w14:paraId="5CCBD1CF" w14:textId="77777777" w:rsidR="00463C03" w:rsidRPr="0000113C" w:rsidRDefault="00463C03" w:rsidP="00463C03">
            <w:pPr>
              <w:pStyle w:val="ListParagraph"/>
              <w:numPr>
                <w:ilvl w:val="0"/>
                <w:numId w:val="30"/>
              </w:numPr>
              <w:jc w:val="both"/>
              <w:rPr>
                <w:rFonts w:ascii="Arial" w:hAnsi="Arial" w:cs="Arial"/>
                <w:iCs/>
              </w:rPr>
            </w:pPr>
            <w:r w:rsidRPr="0000113C">
              <w:rPr>
                <w:rFonts w:ascii="Arial" w:hAnsi="Arial" w:cs="Arial"/>
                <w:iCs/>
              </w:rPr>
              <w:t>Focused on achieving high standards and measuring impact and outcomes.</w:t>
            </w:r>
          </w:p>
          <w:p w14:paraId="43B1132E" w14:textId="77777777" w:rsidR="00463C03" w:rsidRPr="0000113C" w:rsidRDefault="00463C03" w:rsidP="00463C03">
            <w:pPr>
              <w:pStyle w:val="ListParagraph"/>
              <w:numPr>
                <w:ilvl w:val="0"/>
                <w:numId w:val="30"/>
              </w:numPr>
              <w:jc w:val="both"/>
              <w:rPr>
                <w:rFonts w:ascii="Arial" w:hAnsi="Arial" w:cs="Arial"/>
                <w:iCs/>
              </w:rPr>
            </w:pPr>
            <w:r w:rsidRPr="0000113C">
              <w:rPr>
                <w:rFonts w:ascii="Arial" w:hAnsi="Arial" w:cs="Arial"/>
                <w:iCs/>
              </w:rPr>
              <w:t>Ability to identify, manage and escalate risks appropriately.</w:t>
            </w:r>
          </w:p>
          <w:p w14:paraId="6F3A50C0" w14:textId="77777777" w:rsidR="00463C03" w:rsidRPr="0000113C" w:rsidRDefault="00463C03" w:rsidP="00463C03">
            <w:pPr>
              <w:pStyle w:val="ListParagraph"/>
              <w:numPr>
                <w:ilvl w:val="0"/>
                <w:numId w:val="30"/>
              </w:numPr>
              <w:jc w:val="both"/>
              <w:rPr>
                <w:rFonts w:ascii="Arial" w:hAnsi="Arial" w:cs="Arial"/>
                <w:iCs/>
              </w:rPr>
            </w:pPr>
            <w:r w:rsidRPr="0000113C">
              <w:rPr>
                <w:rFonts w:ascii="Arial" w:hAnsi="Arial" w:cs="Arial"/>
                <w:iCs/>
              </w:rPr>
              <w:t>Demonstrates resilience, persistence and a strong work ethic in delivering results.</w:t>
            </w:r>
          </w:p>
          <w:p w14:paraId="2B38D98D" w14:textId="77777777" w:rsidR="00463C03" w:rsidRPr="0000113C" w:rsidRDefault="00463C03" w:rsidP="00892242">
            <w:pPr>
              <w:rPr>
                <w:rFonts w:ascii="Arial" w:hAnsi="Arial" w:cs="Arial"/>
                <w:iCs/>
              </w:rPr>
            </w:pPr>
          </w:p>
          <w:p w14:paraId="4DAC6813" w14:textId="01180ABE" w:rsidR="00463C03" w:rsidRPr="00F017BA" w:rsidRDefault="00283C68" w:rsidP="00463C03">
            <w:pPr>
              <w:rPr>
                <w:rFonts w:ascii="Arial" w:hAnsi="Arial" w:cs="Arial"/>
                <w:b/>
                <w:bCs/>
                <w:iCs/>
              </w:rPr>
            </w:pPr>
            <w:r w:rsidRPr="00F017BA">
              <w:rPr>
                <w:rFonts w:ascii="Arial" w:hAnsi="Arial" w:cs="Arial"/>
                <w:b/>
                <w:bCs/>
                <w:iCs/>
              </w:rPr>
              <w:t>Communication</w:t>
            </w:r>
            <w:r w:rsidR="00463C03" w:rsidRPr="00F017BA">
              <w:rPr>
                <w:rFonts w:ascii="Arial" w:hAnsi="Arial" w:cs="Arial"/>
                <w:b/>
                <w:bCs/>
                <w:iCs/>
              </w:rPr>
              <w:t xml:space="preserve"> &amp; </w:t>
            </w:r>
            <w:r w:rsidR="00F017BA" w:rsidRPr="00F017BA">
              <w:rPr>
                <w:rFonts w:ascii="Arial" w:hAnsi="Arial" w:cs="Arial"/>
                <w:b/>
                <w:bCs/>
                <w:iCs/>
              </w:rPr>
              <w:t>Interpersonal Skills</w:t>
            </w:r>
          </w:p>
          <w:p w14:paraId="21C4D8D1" w14:textId="77777777" w:rsidR="00463C03" w:rsidRPr="0000113C" w:rsidRDefault="00463C03" w:rsidP="00463C03">
            <w:pPr>
              <w:pStyle w:val="ListParagraph"/>
              <w:numPr>
                <w:ilvl w:val="0"/>
                <w:numId w:val="31"/>
              </w:numPr>
              <w:rPr>
                <w:rFonts w:ascii="Arial" w:hAnsi="Arial" w:cs="Arial"/>
                <w:iCs/>
              </w:rPr>
            </w:pPr>
            <w:r w:rsidRPr="0000113C">
              <w:rPr>
                <w:rFonts w:ascii="Arial" w:hAnsi="Arial" w:cs="Arial"/>
                <w:iCs/>
              </w:rPr>
              <w:t>Excellent interpersonal, written and verbal communication skills.</w:t>
            </w:r>
          </w:p>
          <w:p w14:paraId="06447766" w14:textId="77777777" w:rsidR="00463C03" w:rsidRPr="0000113C" w:rsidRDefault="00463C03" w:rsidP="00463C03">
            <w:pPr>
              <w:pStyle w:val="ListParagraph"/>
              <w:numPr>
                <w:ilvl w:val="0"/>
                <w:numId w:val="31"/>
              </w:numPr>
              <w:rPr>
                <w:rFonts w:ascii="Arial" w:hAnsi="Arial" w:cs="Arial"/>
                <w:iCs/>
              </w:rPr>
            </w:pPr>
            <w:r w:rsidRPr="0000113C">
              <w:rPr>
                <w:rFonts w:ascii="Arial" w:hAnsi="Arial" w:cs="Arial"/>
                <w:iCs/>
              </w:rPr>
              <w:t>Ability to present complex information clearly and tailor messages to different audiences.</w:t>
            </w:r>
          </w:p>
          <w:p w14:paraId="5B9DF618" w14:textId="77777777" w:rsidR="00463C03" w:rsidRPr="0000113C" w:rsidRDefault="00463C03" w:rsidP="00463C03">
            <w:pPr>
              <w:pStyle w:val="ListParagraph"/>
              <w:numPr>
                <w:ilvl w:val="0"/>
                <w:numId w:val="31"/>
              </w:numPr>
              <w:rPr>
                <w:rFonts w:ascii="Arial" w:hAnsi="Arial" w:cs="Arial"/>
                <w:iCs/>
              </w:rPr>
            </w:pPr>
            <w:r w:rsidRPr="0000113C">
              <w:rPr>
                <w:rFonts w:ascii="Arial" w:hAnsi="Arial" w:cs="Arial"/>
                <w:iCs/>
              </w:rPr>
              <w:t>Confident in engaging with staff at all levels and building productive working relationships.</w:t>
            </w:r>
          </w:p>
          <w:p w14:paraId="7C6624AE" w14:textId="77777777" w:rsidR="00463C03" w:rsidRPr="0000113C" w:rsidRDefault="00463C03" w:rsidP="00463C03">
            <w:pPr>
              <w:pStyle w:val="ListParagraph"/>
              <w:numPr>
                <w:ilvl w:val="0"/>
                <w:numId w:val="31"/>
              </w:numPr>
              <w:rPr>
                <w:rFonts w:ascii="Arial" w:hAnsi="Arial" w:cs="Arial"/>
                <w:iCs/>
              </w:rPr>
            </w:pPr>
            <w:r w:rsidRPr="0000113C">
              <w:rPr>
                <w:rFonts w:ascii="Arial" w:hAnsi="Arial" w:cs="Arial"/>
                <w:iCs/>
              </w:rPr>
              <w:t>Strong presentation and digital communication skills.</w:t>
            </w:r>
          </w:p>
          <w:p w14:paraId="759A33D9" w14:textId="77777777" w:rsidR="00463C03" w:rsidRPr="0000113C" w:rsidRDefault="00463C03" w:rsidP="00892242">
            <w:pPr>
              <w:rPr>
                <w:rFonts w:ascii="Arial" w:hAnsi="Arial" w:cs="Arial"/>
                <w:iCs/>
              </w:rPr>
            </w:pPr>
          </w:p>
          <w:p w14:paraId="37C409CA" w14:textId="44613340" w:rsidR="00463C03" w:rsidRPr="00F017BA" w:rsidRDefault="00463C03" w:rsidP="00463C03">
            <w:pPr>
              <w:rPr>
                <w:rFonts w:ascii="Arial" w:hAnsi="Arial" w:cs="Arial"/>
                <w:b/>
                <w:bCs/>
                <w:iCs/>
              </w:rPr>
            </w:pPr>
            <w:r w:rsidRPr="00F017BA">
              <w:rPr>
                <w:rFonts w:ascii="Arial" w:hAnsi="Arial" w:cs="Arial"/>
                <w:b/>
                <w:bCs/>
                <w:iCs/>
              </w:rPr>
              <w:t>Critical Analysis</w:t>
            </w:r>
            <w:r w:rsidR="00F017BA" w:rsidRPr="00F017BA">
              <w:rPr>
                <w:rFonts w:ascii="Arial" w:hAnsi="Arial" w:cs="Arial"/>
                <w:b/>
                <w:bCs/>
                <w:iCs/>
              </w:rPr>
              <w:t>, Problem Solving</w:t>
            </w:r>
            <w:r w:rsidRPr="00F017BA">
              <w:rPr>
                <w:rFonts w:ascii="Arial" w:hAnsi="Arial" w:cs="Arial"/>
                <w:b/>
                <w:bCs/>
                <w:iCs/>
              </w:rPr>
              <w:t xml:space="preserve"> &amp; Decision Making</w:t>
            </w:r>
          </w:p>
          <w:p w14:paraId="171E1C18" w14:textId="77777777" w:rsidR="00463C03" w:rsidRPr="0000113C" w:rsidRDefault="00463C03" w:rsidP="00463C03">
            <w:pPr>
              <w:pStyle w:val="ListParagraph"/>
              <w:numPr>
                <w:ilvl w:val="0"/>
                <w:numId w:val="32"/>
              </w:numPr>
              <w:rPr>
                <w:rFonts w:ascii="Arial" w:hAnsi="Arial" w:cs="Arial"/>
                <w:iCs/>
              </w:rPr>
            </w:pPr>
            <w:r w:rsidRPr="0000113C">
              <w:rPr>
                <w:rFonts w:ascii="Arial" w:hAnsi="Arial" w:cs="Arial"/>
                <w:iCs/>
              </w:rPr>
              <w:t>Ability to analyse complex information, identify key issues and support informed, balanced decision-making.</w:t>
            </w:r>
          </w:p>
          <w:p w14:paraId="224CD42E" w14:textId="77777777" w:rsidR="00463C03" w:rsidRPr="0000113C" w:rsidRDefault="00463C03" w:rsidP="00463C03">
            <w:pPr>
              <w:pStyle w:val="ListParagraph"/>
              <w:numPr>
                <w:ilvl w:val="0"/>
                <w:numId w:val="32"/>
              </w:numPr>
              <w:rPr>
                <w:rFonts w:ascii="Arial" w:hAnsi="Arial" w:cs="Arial"/>
                <w:iCs/>
              </w:rPr>
            </w:pPr>
            <w:r w:rsidRPr="0000113C">
              <w:rPr>
                <w:rFonts w:ascii="Arial" w:hAnsi="Arial" w:cs="Arial"/>
                <w:iCs/>
              </w:rPr>
              <w:t>Considers the broader organisational and system impact of decisions and actions.</w:t>
            </w:r>
          </w:p>
          <w:p w14:paraId="306A0324" w14:textId="77777777" w:rsidR="00463C03" w:rsidRPr="0000113C" w:rsidRDefault="00463C03" w:rsidP="00463C03">
            <w:pPr>
              <w:pStyle w:val="ListParagraph"/>
              <w:numPr>
                <w:ilvl w:val="0"/>
                <w:numId w:val="32"/>
              </w:numPr>
              <w:rPr>
                <w:rFonts w:ascii="Arial" w:hAnsi="Arial" w:cs="Arial"/>
                <w:iCs/>
              </w:rPr>
            </w:pPr>
            <w:r w:rsidRPr="0000113C">
              <w:rPr>
                <w:rFonts w:ascii="Arial" w:hAnsi="Arial" w:cs="Arial"/>
                <w:iCs/>
              </w:rPr>
              <w:t>Recognises when to involve others and uses sound judgement in escalating or sharing decisions.</w:t>
            </w:r>
          </w:p>
          <w:p w14:paraId="276A0D39" w14:textId="77777777" w:rsidR="00463C03" w:rsidRPr="0000113C" w:rsidRDefault="00463C03" w:rsidP="00463C03">
            <w:pPr>
              <w:pStyle w:val="ListParagraph"/>
              <w:numPr>
                <w:ilvl w:val="0"/>
                <w:numId w:val="32"/>
              </w:numPr>
              <w:rPr>
                <w:rFonts w:ascii="Arial" w:hAnsi="Arial" w:cs="Arial"/>
                <w:iCs/>
              </w:rPr>
            </w:pPr>
            <w:r w:rsidRPr="0000113C">
              <w:rPr>
                <w:rFonts w:ascii="Arial" w:hAnsi="Arial" w:cs="Arial"/>
                <w:iCs/>
              </w:rPr>
              <w:t>Encourages new ideas and alternative approaches to improve ways of working.</w:t>
            </w:r>
          </w:p>
          <w:p w14:paraId="2A89FF47" w14:textId="77777777" w:rsidR="00892242" w:rsidRPr="0000113C" w:rsidRDefault="00892242" w:rsidP="00463C03">
            <w:pPr>
              <w:ind w:left="720"/>
              <w:rPr>
                <w:rFonts w:ascii="Arial" w:hAnsi="Arial" w:cs="Arial"/>
                <w:lang w:val="en-IE" w:eastAsia="en-US"/>
              </w:rPr>
            </w:pPr>
          </w:p>
        </w:tc>
      </w:tr>
      <w:tr w:rsidR="008A4B76" w:rsidRPr="00930B9B" w14:paraId="097E283B" w14:textId="77777777" w:rsidTr="00995C54">
        <w:tc>
          <w:tcPr>
            <w:tcW w:w="2368" w:type="dxa"/>
          </w:tcPr>
          <w:p w14:paraId="746AFFF7" w14:textId="77777777" w:rsidR="00892242" w:rsidRPr="0000113C" w:rsidRDefault="00892242" w:rsidP="00892242">
            <w:pPr>
              <w:rPr>
                <w:rFonts w:ascii="Arial" w:hAnsi="Arial" w:cs="Arial"/>
                <w:b/>
                <w:bCs/>
              </w:rPr>
            </w:pPr>
            <w:r w:rsidRPr="0000113C">
              <w:rPr>
                <w:rFonts w:ascii="Arial" w:hAnsi="Arial" w:cs="Arial"/>
                <w:b/>
                <w:bCs/>
              </w:rPr>
              <w:lastRenderedPageBreak/>
              <w:t>Campaign Specific Selection Process</w:t>
            </w:r>
          </w:p>
          <w:p w14:paraId="47EA9D6B" w14:textId="77777777" w:rsidR="00892242" w:rsidRPr="0000113C" w:rsidRDefault="00892242" w:rsidP="00892242">
            <w:pPr>
              <w:rPr>
                <w:rFonts w:ascii="Arial" w:hAnsi="Arial" w:cs="Arial"/>
                <w:b/>
                <w:bCs/>
              </w:rPr>
            </w:pPr>
          </w:p>
          <w:p w14:paraId="0EA5E0EC" w14:textId="77777777" w:rsidR="00892242" w:rsidRPr="0000113C" w:rsidRDefault="00892242" w:rsidP="00892242">
            <w:pPr>
              <w:rPr>
                <w:rFonts w:ascii="Arial" w:hAnsi="Arial" w:cs="Arial"/>
                <w:b/>
                <w:bCs/>
              </w:rPr>
            </w:pPr>
            <w:r w:rsidRPr="0000113C">
              <w:rPr>
                <w:rFonts w:ascii="Arial" w:hAnsi="Arial" w:cs="Arial"/>
                <w:b/>
                <w:bCs/>
              </w:rPr>
              <w:t>Ranking/Shortlisting / Interview</w:t>
            </w:r>
          </w:p>
        </w:tc>
        <w:tc>
          <w:tcPr>
            <w:tcW w:w="8252" w:type="dxa"/>
          </w:tcPr>
          <w:p w14:paraId="13EAEF83" w14:textId="77777777" w:rsidR="00DB283D" w:rsidRPr="00DB283D" w:rsidRDefault="00DB283D" w:rsidP="00DB283D">
            <w:pPr>
              <w:rPr>
                <w:rFonts w:ascii="Arial" w:hAnsi="Arial" w:cs="Arial"/>
              </w:rPr>
            </w:pPr>
            <w:r w:rsidRPr="00DB283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6F3425E" w14:textId="77777777" w:rsidR="00DB283D" w:rsidRPr="00DB283D" w:rsidRDefault="00DB283D" w:rsidP="00DB283D">
            <w:pPr>
              <w:rPr>
                <w:rFonts w:ascii="Arial" w:hAnsi="Arial" w:cs="Arial"/>
              </w:rPr>
            </w:pPr>
          </w:p>
          <w:p w14:paraId="2D45D875" w14:textId="77777777" w:rsidR="00DB283D" w:rsidRPr="00DB283D" w:rsidRDefault="00DB283D" w:rsidP="00DB283D">
            <w:pPr>
              <w:rPr>
                <w:rFonts w:ascii="Arial" w:hAnsi="Arial" w:cs="Arial"/>
              </w:rPr>
            </w:pPr>
            <w:r w:rsidRPr="00DB283D">
              <w:rPr>
                <w:rFonts w:ascii="Arial" w:hAnsi="Arial" w:cs="Arial"/>
              </w:rPr>
              <w:t xml:space="preserve">Failure to include information regarding these requirements may result in you not progressing to the next stage of the selection process.  </w:t>
            </w:r>
          </w:p>
          <w:p w14:paraId="6B8DBED8" w14:textId="77777777" w:rsidR="00DB283D" w:rsidRPr="00DB283D" w:rsidRDefault="00DB283D" w:rsidP="00DB283D">
            <w:pPr>
              <w:rPr>
                <w:rFonts w:ascii="Arial" w:hAnsi="Arial" w:cs="Arial"/>
                <w:iCs/>
              </w:rPr>
            </w:pPr>
          </w:p>
          <w:p w14:paraId="37DF431B" w14:textId="77777777" w:rsidR="00DB283D" w:rsidRPr="00DB283D" w:rsidRDefault="00DB283D" w:rsidP="00DB283D">
            <w:pPr>
              <w:rPr>
                <w:rFonts w:ascii="Arial" w:hAnsi="Arial" w:cs="Arial"/>
                <w:iCs/>
              </w:rPr>
            </w:pPr>
            <w:r w:rsidRPr="00DB283D">
              <w:rPr>
                <w:rFonts w:ascii="Arial" w:hAnsi="Arial" w:cs="Arial"/>
                <w:iCs/>
              </w:rPr>
              <w:t>Those successful at the ranking stage of this process, where applied, will be placed on an order of merit and will be called to interview in ‘bands’ depending on the service needs of the organisation.</w:t>
            </w:r>
          </w:p>
          <w:p w14:paraId="2B6CD6EE" w14:textId="77777777" w:rsidR="00892242" w:rsidRPr="0000113C" w:rsidRDefault="00892242" w:rsidP="00892242">
            <w:pPr>
              <w:rPr>
                <w:rFonts w:ascii="Arial" w:hAnsi="Arial" w:cs="Arial"/>
                <w:iCs/>
                <w:highlight w:val="yellow"/>
              </w:rPr>
            </w:pPr>
          </w:p>
        </w:tc>
      </w:tr>
      <w:tr w:rsidR="008A4B76" w:rsidRPr="00930B9B" w14:paraId="7F79C91A" w14:textId="77777777" w:rsidTr="00995C5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8" w:type="dxa"/>
          </w:tcPr>
          <w:p w14:paraId="47DA02A6" w14:textId="77777777" w:rsidR="00892242" w:rsidRPr="0000113C" w:rsidRDefault="00892242" w:rsidP="00892242">
            <w:pPr>
              <w:rPr>
                <w:rFonts w:ascii="Arial" w:hAnsi="Arial" w:cs="Arial"/>
                <w:b/>
                <w:bCs/>
              </w:rPr>
            </w:pPr>
            <w:r w:rsidRPr="0000113C">
              <w:rPr>
                <w:rFonts w:ascii="Arial" w:hAnsi="Arial" w:cs="Arial"/>
                <w:b/>
                <w:bCs/>
              </w:rPr>
              <w:t xml:space="preserve">Diversity, Equality and Inclusion </w:t>
            </w:r>
          </w:p>
          <w:p w14:paraId="11A48262" w14:textId="77777777" w:rsidR="00892242" w:rsidRPr="0000113C" w:rsidRDefault="00892242" w:rsidP="00892242">
            <w:pPr>
              <w:jc w:val="right"/>
              <w:rPr>
                <w:rFonts w:ascii="Arial" w:hAnsi="Arial" w:cs="Arial"/>
                <w:b/>
                <w:bCs/>
              </w:rPr>
            </w:pPr>
          </w:p>
        </w:tc>
        <w:tc>
          <w:tcPr>
            <w:tcW w:w="8252" w:type="dxa"/>
          </w:tcPr>
          <w:p w14:paraId="19F7FC4C" w14:textId="77777777" w:rsidR="00DB283D" w:rsidRPr="00DB283D" w:rsidRDefault="00DB283D" w:rsidP="00DB283D">
            <w:pPr>
              <w:rPr>
                <w:rFonts w:ascii="Arial" w:hAnsi="Arial" w:cs="Arial"/>
                <w:iCs/>
              </w:rPr>
            </w:pPr>
            <w:r w:rsidRPr="00DB283D">
              <w:rPr>
                <w:rFonts w:ascii="Arial" w:hAnsi="Arial" w:cs="Arial"/>
                <w:iCs/>
              </w:rPr>
              <w:t>The HSE is an equal opportunities employer.</w:t>
            </w:r>
          </w:p>
          <w:p w14:paraId="5996B61E" w14:textId="77777777" w:rsidR="00DB283D" w:rsidRPr="00DB283D" w:rsidRDefault="00DB283D" w:rsidP="00DB283D">
            <w:pPr>
              <w:rPr>
                <w:rFonts w:ascii="Arial" w:hAnsi="Arial" w:cs="Arial"/>
                <w:color w:val="000000"/>
                <w:shd w:val="clear" w:color="auto" w:fill="FFFFFF"/>
              </w:rPr>
            </w:pPr>
          </w:p>
          <w:p w14:paraId="05D573D2" w14:textId="77777777" w:rsidR="00DB283D" w:rsidRPr="00DB283D" w:rsidRDefault="00DB283D" w:rsidP="00DB283D">
            <w:pPr>
              <w:rPr>
                <w:rFonts w:ascii="Arial" w:hAnsi="Arial" w:cs="Arial"/>
                <w:color w:val="000000"/>
                <w:shd w:val="clear" w:color="auto" w:fill="FFFFFF"/>
              </w:rPr>
            </w:pPr>
            <w:r w:rsidRPr="00DB283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8C8E760" w14:textId="77777777" w:rsidR="00DB283D" w:rsidRPr="00DB283D" w:rsidRDefault="00DB283D" w:rsidP="00DB283D">
            <w:pPr>
              <w:rPr>
                <w:rFonts w:ascii="Arial" w:hAnsi="Arial" w:cs="Arial"/>
                <w:color w:val="000000"/>
                <w:shd w:val="clear" w:color="auto" w:fill="FFFFFF"/>
              </w:rPr>
            </w:pPr>
          </w:p>
          <w:p w14:paraId="7E612E87" w14:textId="77777777" w:rsidR="00DB283D" w:rsidRPr="00DB283D" w:rsidRDefault="00DB283D" w:rsidP="00DB283D">
            <w:pPr>
              <w:rPr>
                <w:rFonts w:ascii="Arial" w:hAnsi="Arial" w:cs="Arial"/>
                <w:color w:val="000000"/>
                <w:shd w:val="clear" w:color="auto" w:fill="FFFFFF"/>
              </w:rPr>
            </w:pPr>
            <w:r w:rsidRPr="00DB283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142FD62" w14:textId="77777777" w:rsidR="00DB283D" w:rsidRPr="00DB283D" w:rsidRDefault="00DB283D" w:rsidP="00DB283D">
            <w:pPr>
              <w:rPr>
                <w:rFonts w:ascii="Arial" w:hAnsi="Arial" w:cs="Arial"/>
                <w:color w:val="000000"/>
                <w:shd w:val="clear" w:color="auto" w:fill="FFFFFF"/>
              </w:rPr>
            </w:pPr>
          </w:p>
          <w:p w14:paraId="31FF7AAF" w14:textId="77777777" w:rsidR="00DB283D" w:rsidRPr="00DB283D" w:rsidRDefault="00DB283D" w:rsidP="00DB283D">
            <w:pPr>
              <w:rPr>
                <w:rFonts w:ascii="Arial" w:hAnsi="Arial" w:cs="Arial"/>
                <w:color w:val="000000"/>
                <w:shd w:val="clear" w:color="auto" w:fill="FFFFFF"/>
              </w:rPr>
            </w:pPr>
            <w:r w:rsidRPr="00DB283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1125C93" w14:textId="77777777" w:rsidR="00DB283D" w:rsidRPr="00DB283D" w:rsidRDefault="00DB283D" w:rsidP="00DB283D">
            <w:pPr>
              <w:rPr>
                <w:rFonts w:ascii="Arial" w:hAnsi="Arial" w:cs="Arial"/>
                <w:color w:val="000000"/>
                <w:shd w:val="clear" w:color="auto" w:fill="FFFFFF"/>
              </w:rPr>
            </w:pPr>
          </w:p>
          <w:p w14:paraId="5EEE8539" w14:textId="29A6A00D" w:rsidR="00892242" w:rsidRPr="0000113C" w:rsidRDefault="00DB283D" w:rsidP="00892242">
            <w:pPr>
              <w:rPr>
                <w:rFonts w:ascii="Arial" w:hAnsi="Arial" w:cs="Arial"/>
              </w:rPr>
            </w:pPr>
            <w:r w:rsidRPr="00DB283D">
              <w:rPr>
                <w:rFonts w:ascii="Arial" w:hAnsi="Arial" w:cs="Arial"/>
              </w:rPr>
              <w:t xml:space="preserve">Read more about the HSE’s commitment to </w:t>
            </w:r>
            <w:hyperlink r:id="rId13" w:history="1">
              <w:r w:rsidRPr="00DB283D">
                <w:rPr>
                  <w:rStyle w:val="Hyperlink"/>
                  <w:rFonts w:ascii="Arial" w:hAnsi="Arial" w:cs="Arial"/>
                </w:rPr>
                <w:t>Diversity, Equality and Inclusion</w:t>
              </w:r>
            </w:hyperlink>
            <w:r w:rsidRPr="00DB283D">
              <w:rPr>
                <w:rFonts w:ascii="Arial" w:hAnsi="Arial" w:cs="Arial"/>
              </w:rPr>
              <w:t xml:space="preserve"> </w:t>
            </w:r>
          </w:p>
        </w:tc>
      </w:tr>
      <w:tr w:rsidR="008A4B76" w:rsidRPr="00930B9B" w14:paraId="75827D4F" w14:textId="77777777" w:rsidTr="00995C54">
        <w:tc>
          <w:tcPr>
            <w:tcW w:w="2368" w:type="dxa"/>
          </w:tcPr>
          <w:p w14:paraId="7E24E2C7" w14:textId="77777777" w:rsidR="00892242" w:rsidRPr="0000113C" w:rsidRDefault="00892242" w:rsidP="00892242">
            <w:pPr>
              <w:rPr>
                <w:rFonts w:ascii="Arial" w:hAnsi="Arial" w:cs="Arial"/>
                <w:b/>
                <w:bCs/>
              </w:rPr>
            </w:pPr>
            <w:r w:rsidRPr="0000113C">
              <w:rPr>
                <w:rFonts w:ascii="Arial" w:hAnsi="Arial" w:cs="Arial"/>
                <w:b/>
                <w:bCs/>
              </w:rPr>
              <w:lastRenderedPageBreak/>
              <w:t>Code of Practice</w:t>
            </w:r>
          </w:p>
        </w:tc>
        <w:tc>
          <w:tcPr>
            <w:tcW w:w="8252" w:type="dxa"/>
          </w:tcPr>
          <w:p w14:paraId="55E2E4E4" w14:textId="77777777" w:rsidR="00DB283D" w:rsidRPr="00DB283D" w:rsidRDefault="00DB283D" w:rsidP="00DB283D">
            <w:pPr>
              <w:rPr>
                <w:rFonts w:ascii="Arial" w:hAnsi="Arial" w:cs="Arial"/>
                <w:lang w:val="en-IE" w:eastAsia="en-US"/>
              </w:rPr>
            </w:pPr>
            <w:r w:rsidRPr="00DB283D">
              <w:rPr>
                <w:rFonts w:ascii="Arial" w:hAnsi="Arial" w:cs="Arial"/>
              </w:rPr>
              <w:t>The Health Service Executive</w:t>
            </w:r>
            <w:r w:rsidRPr="00DB283D">
              <w:rPr>
                <w:rFonts w:ascii="Arial" w:hAnsi="Arial" w:cs="Arial"/>
                <w:color w:val="FF0000"/>
              </w:rPr>
              <w:t xml:space="preserve"> </w:t>
            </w:r>
            <w:r w:rsidRPr="00DB283D">
              <w:rPr>
                <w:rFonts w:ascii="Arial" w:hAnsi="Arial" w:cs="Arial"/>
              </w:rPr>
              <w:t>will run this campaign in compliance with the Code of Practice prepared by the Commission for Public Service Appointments (CPSA).</w:t>
            </w:r>
          </w:p>
          <w:p w14:paraId="7C73D79D" w14:textId="77777777" w:rsidR="00DB283D" w:rsidRPr="00DB283D" w:rsidRDefault="00DB283D" w:rsidP="00DB283D">
            <w:pPr>
              <w:rPr>
                <w:rFonts w:ascii="Arial" w:hAnsi="Arial" w:cs="Arial"/>
              </w:rPr>
            </w:pPr>
          </w:p>
          <w:p w14:paraId="0323AB9C" w14:textId="77777777" w:rsidR="00DB283D" w:rsidRPr="00DB283D" w:rsidRDefault="00DB283D" w:rsidP="00DB283D">
            <w:pPr>
              <w:shd w:val="clear" w:color="auto" w:fill="FFFFFF"/>
              <w:spacing w:line="276" w:lineRule="auto"/>
              <w:rPr>
                <w:rFonts w:ascii="Arial" w:hAnsi="Arial" w:cs="Arial"/>
                <w:color w:val="333333"/>
                <w:lang w:val="en-IE" w:eastAsia="en-IE"/>
              </w:rPr>
            </w:pPr>
            <w:r w:rsidRPr="00DB283D">
              <w:rPr>
                <w:rFonts w:ascii="Arial" w:hAnsi="Arial" w:cs="Arial"/>
              </w:rPr>
              <w:t xml:space="preserve">The CPSA is responsible for </w:t>
            </w:r>
            <w:r w:rsidRPr="00DB283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A7B1FAB" w14:textId="77777777" w:rsidR="00DB283D" w:rsidRPr="00DB283D" w:rsidRDefault="00DB283D" w:rsidP="00DB283D">
            <w:pPr>
              <w:ind w:firstLine="720"/>
              <w:rPr>
                <w:rFonts w:ascii="Arial" w:hAnsi="Arial" w:cs="Arial"/>
              </w:rPr>
            </w:pPr>
          </w:p>
          <w:p w14:paraId="307AAC1B" w14:textId="77777777" w:rsidR="00DB283D" w:rsidRPr="00DB283D" w:rsidRDefault="00DB283D" w:rsidP="00DB283D">
            <w:pPr>
              <w:rPr>
                <w:rFonts w:ascii="Arial" w:hAnsi="Arial" w:cs="Arial"/>
                <w:lang w:val="en-IE" w:eastAsia="en-US"/>
              </w:rPr>
            </w:pPr>
            <w:r w:rsidRPr="00DB283D">
              <w:rPr>
                <w:rFonts w:ascii="Arial" w:hAnsi="Arial" w:cs="Arial"/>
              </w:rPr>
              <w:t xml:space="preserve">Read the </w:t>
            </w:r>
            <w:hyperlink r:id="rId14" w:history="1">
              <w:r w:rsidRPr="00DB283D">
                <w:rPr>
                  <w:rStyle w:val="Hyperlink"/>
                  <w:rFonts w:ascii="Arial" w:hAnsi="Arial" w:cs="Arial"/>
                </w:rPr>
                <w:t>CPSA Code of Practice</w:t>
              </w:r>
            </w:hyperlink>
            <w:r w:rsidRPr="00DB283D">
              <w:rPr>
                <w:rFonts w:ascii="Arial" w:hAnsi="Arial" w:cs="Arial"/>
              </w:rPr>
              <w:t xml:space="preserve">. </w:t>
            </w:r>
          </w:p>
          <w:p w14:paraId="483D5F6C" w14:textId="77777777" w:rsidR="00892242" w:rsidRPr="0000113C" w:rsidRDefault="00892242" w:rsidP="00892242">
            <w:pPr>
              <w:rPr>
                <w:rFonts w:ascii="Arial" w:hAnsi="Arial" w:cs="Arial"/>
              </w:rPr>
            </w:pPr>
          </w:p>
        </w:tc>
      </w:tr>
      <w:tr w:rsidR="008A4B76" w:rsidRPr="00930B9B" w14:paraId="3EA4FD69" w14:textId="77777777" w:rsidTr="00F6254C">
        <w:tc>
          <w:tcPr>
            <w:tcW w:w="10620" w:type="dxa"/>
            <w:gridSpan w:val="2"/>
          </w:tcPr>
          <w:p w14:paraId="2A0E400E" w14:textId="77777777" w:rsidR="00892242" w:rsidRPr="0000113C" w:rsidRDefault="00892242" w:rsidP="00892242">
            <w:pPr>
              <w:rPr>
                <w:rFonts w:ascii="Arial" w:hAnsi="Arial" w:cs="Arial"/>
              </w:rPr>
            </w:pPr>
            <w:r w:rsidRPr="0000113C">
              <w:rPr>
                <w:rFonts w:ascii="Arial" w:hAnsi="Arial" w:cs="Arial"/>
              </w:rPr>
              <w:t>The reform programme outlined for the Health Services may impact on this role and as structures change the Job Specification may be reviewed.</w:t>
            </w:r>
          </w:p>
          <w:p w14:paraId="7FBC1267" w14:textId="77777777" w:rsidR="00892242" w:rsidRPr="0000113C" w:rsidRDefault="00892242" w:rsidP="00892242">
            <w:pPr>
              <w:rPr>
                <w:rFonts w:ascii="Arial" w:hAnsi="Arial" w:cs="Arial"/>
              </w:rPr>
            </w:pPr>
          </w:p>
          <w:p w14:paraId="6D1AF7E5" w14:textId="77777777" w:rsidR="00892242" w:rsidRPr="0000113C" w:rsidRDefault="00892242" w:rsidP="00892242">
            <w:pPr>
              <w:rPr>
                <w:rFonts w:ascii="Arial" w:hAnsi="Arial" w:cs="Arial"/>
              </w:rPr>
            </w:pPr>
            <w:r w:rsidRPr="0000113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A9A6A4D" w14:textId="77777777" w:rsidR="00892242" w:rsidRPr="00930B9B" w:rsidRDefault="00892242" w:rsidP="00892242">
      <w:pPr>
        <w:jc w:val="center"/>
        <w:rPr>
          <w:rFonts w:ascii="Arial" w:hAnsi="Arial" w:cs="Arial"/>
          <w:b/>
          <w:sz w:val="22"/>
          <w:szCs w:val="22"/>
        </w:rPr>
      </w:pPr>
    </w:p>
    <w:p w14:paraId="70ECFEE9" w14:textId="77777777" w:rsidR="00892242" w:rsidRPr="00930B9B" w:rsidRDefault="00892242">
      <w:pPr>
        <w:spacing w:after="200" w:line="276" w:lineRule="auto"/>
        <w:rPr>
          <w:rFonts w:ascii="Arial" w:hAnsi="Arial" w:cs="Arial"/>
          <w:b/>
          <w:sz w:val="22"/>
          <w:szCs w:val="22"/>
        </w:rPr>
      </w:pPr>
      <w:r w:rsidRPr="00930B9B">
        <w:rPr>
          <w:rFonts w:ascii="Arial" w:hAnsi="Arial" w:cs="Arial"/>
          <w:b/>
          <w:sz w:val="22"/>
          <w:szCs w:val="22"/>
        </w:rPr>
        <w:br w:type="page"/>
      </w:r>
    </w:p>
    <w:p w14:paraId="47C219A2" w14:textId="4B73CAB7" w:rsidR="00F017BA" w:rsidRPr="00DB6E2B" w:rsidRDefault="00F017BA" w:rsidP="00F017BA">
      <w:pPr>
        <w:ind w:left="-1260"/>
        <w:rPr>
          <w:rFonts w:ascii="Arial" w:hAnsi="Arial" w:cs="Arial"/>
          <w:b/>
          <w:bCs/>
        </w:rPr>
      </w:pPr>
      <w:r w:rsidRPr="00324FEE">
        <w:rPr>
          <w:noProof/>
          <w:color w:val="000099"/>
          <w:lang w:val="en-IE" w:eastAsia="en-IE"/>
        </w:rPr>
        <w:lastRenderedPageBreak/>
        <w:drawing>
          <wp:anchor distT="0" distB="0" distL="114300" distR="114300" simplePos="0" relativeHeight="251659264" behindDoc="0" locked="0" layoutInCell="1" allowOverlap="1" wp14:anchorId="4F6D19EE" wp14:editId="1260C544">
            <wp:simplePos x="0" y="0"/>
            <wp:positionH relativeFrom="margin">
              <wp:posOffset>-771525</wp:posOffset>
            </wp:positionH>
            <wp:positionV relativeFrom="margin">
              <wp:posOffset>-600075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2"/>
          <w:szCs w:val="22"/>
        </w:rPr>
        <w:t xml:space="preserve">                                   </w:t>
      </w:r>
      <w:r w:rsidRPr="00DB6E2B">
        <w:rPr>
          <w:rFonts w:ascii="Arial" w:hAnsi="Arial" w:cs="Arial"/>
          <w:b/>
          <w:bCs/>
        </w:rPr>
        <w:t>General Manager, Organisational Culture</w:t>
      </w:r>
    </w:p>
    <w:p w14:paraId="4EFC22E9" w14:textId="77777777" w:rsidR="00892242" w:rsidRPr="00DB6E2B" w:rsidRDefault="00892242" w:rsidP="00892242">
      <w:pPr>
        <w:jc w:val="center"/>
        <w:rPr>
          <w:rFonts w:ascii="Arial" w:hAnsi="Arial" w:cs="Arial"/>
          <w:b/>
        </w:rPr>
      </w:pPr>
      <w:r w:rsidRPr="00DB6E2B">
        <w:rPr>
          <w:rFonts w:ascii="Arial" w:hAnsi="Arial" w:cs="Arial"/>
          <w:b/>
        </w:rPr>
        <w:t>Terms and Conditions of Employment</w:t>
      </w:r>
    </w:p>
    <w:p w14:paraId="39D41EA2" w14:textId="77777777" w:rsidR="00892242" w:rsidRPr="00930B9B" w:rsidRDefault="00892242" w:rsidP="00892242">
      <w:pPr>
        <w:jc w:val="center"/>
        <w:rPr>
          <w:rFonts w:ascii="Arial" w:hAnsi="Arial" w:cs="Arial"/>
          <w:b/>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8A4B76" w:rsidRPr="00930B9B" w14:paraId="14033BE1" w14:textId="77777777" w:rsidTr="00815C69">
        <w:tc>
          <w:tcPr>
            <w:tcW w:w="2523" w:type="dxa"/>
          </w:tcPr>
          <w:p w14:paraId="19A80C76" w14:textId="77777777" w:rsidR="00892242" w:rsidRPr="0000113C" w:rsidRDefault="00892242" w:rsidP="00815C69">
            <w:pPr>
              <w:jc w:val="both"/>
              <w:rPr>
                <w:rFonts w:ascii="Arial" w:hAnsi="Arial" w:cs="Arial"/>
                <w:b/>
                <w:bCs/>
              </w:rPr>
            </w:pPr>
            <w:r w:rsidRPr="0000113C">
              <w:rPr>
                <w:rFonts w:ascii="Arial" w:hAnsi="Arial" w:cs="Arial"/>
                <w:b/>
                <w:bCs/>
              </w:rPr>
              <w:t xml:space="preserve">Tenure </w:t>
            </w:r>
          </w:p>
        </w:tc>
        <w:tc>
          <w:tcPr>
            <w:tcW w:w="8109" w:type="dxa"/>
          </w:tcPr>
          <w:p w14:paraId="5EF2DC03" w14:textId="77777777" w:rsidR="00892242" w:rsidRPr="0000113C" w:rsidRDefault="00892242" w:rsidP="00815C69">
            <w:pPr>
              <w:tabs>
                <w:tab w:val="left" w:pos="-720"/>
                <w:tab w:val="left" w:pos="0"/>
                <w:tab w:val="left" w:pos="720"/>
              </w:tabs>
              <w:suppressAutoHyphens/>
              <w:jc w:val="both"/>
              <w:rPr>
                <w:rFonts w:ascii="Arial" w:hAnsi="Arial" w:cs="Arial"/>
                <w:spacing w:val="-3"/>
              </w:rPr>
            </w:pPr>
            <w:r w:rsidRPr="0000113C">
              <w:rPr>
                <w:rFonts w:ascii="Arial" w:hAnsi="Arial" w:cs="Arial"/>
                <w:spacing w:val="-3"/>
              </w:rPr>
              <w:t xml:space="preserve">The current position is </w:t>
            </w:r>
            <w:r w:rsidRPr="0000113C">
              <w:rPr>
                <w:rFonts w:ascii="Arial" w:hAnsi="Arial" w:cs="Arial"/>
                <w:bCs/>
                <w:spacing w:val="-3"/>
              </w:rPr>
              <w:t>permanent</w:t>
            </w:r>
            <w:r w:rsidRPr="0000113C">
              <w:rPr>
                <w:rFonts w:ascii="Arial" w:hAnsi="Arial" w:cs="Arial"/>
                <w:spacing w:val="-3"/>
              </w:rPr>
              <w:t xml:space="preserve"> and </w:t>
            </w:r>
            <w:r w:rsidRPr="0000113C">
              <w:rPr>
                <w:rFonts w:ascii="Arial" w:hAnsi="Arial" w:cs="Arial"/>
                <w:bCs/>
                <w:spacing w:val="-3"/>
              </w:rPr>
              <w:t>whole time</w:t>
            </w:r>
            <w:r w:rsidRPr="0000113C">
              <w:rPr>
                <w:rFonts w:ascii="Arial" w:hAnsi="Arial" w:cs="Arial"/>
                <w:spacing w:val="-3"/>
              </w:rPr>
              <w:t xml:space="preserve"> </w:t>
            </w:r>
          </w:p>
          <w:p w14:paraId="25EF546E" w14:textId="77777777" w:rsidR="00892242" w:rsidRPr="0000113C" w:rsidRDefault="00892242" w:rsidP="00815C69">
            <w:pPr>
              <w:tabs>
                <w:tab w:val="left" w:pos="-720"/>
                <w:tab w:val="left" w:pos="0"/>
                <w:tab w:val="left" w:pos="720"/>
              </w:tabs>
              <w:suppressAutoHyphens/>
              <w:jc w:val="both"/>
              <w:rPr>
                <w:rFonts w:ascii="Arial" w:hAnsi="Arial" w:cs="Arial"/>
                <w:spacing w:val="-3"/>
              </w:rPr>
            </w:pPr>
          </w:p>
          <w:p w14:paraId="6986C4AB" w14:textId="2C81DB44" w:rsidR="00892242" w:rsidRPr="0000113C" w:rsidRDefault="00892242" w:rsidP="00815C69">
            <w:pPr>
              <w:tabs>
                <w:tab w:val="left" w:pos="-720"/>
                <w:tab w:val="left" w:pos="0"/>
                <w:tab w:val="left" w:pos="720"/>
              </w:tabs>
              <w:suppressAutoHyphens/>
              <w:jc w:val="both"/>
              <w:rPr>
                <w:rFonts w:ascii="Arial" w:hAnsi="Arial" w:cs="Arial"/>
                <w:spacing w:val="-3"/>
              </w:rPr>
            </w:pPr>
            <w:r w:rsidRPr="0000113C">
              <w:rPr>
                <w:rFonts w:ascii="Arial" w:hAnsi="Arial" w:cs="Arial"/>
                <w:spacing w:val="-3"/>
              </w:rPr>
              <w:t xml:space="preserve">The post is pensionable. </w:t>
            </w:r>
            <w:r w:rsidR="00F017BA" w:rsidRPr="00F017BA">
              <w:rPr>
                <w:rFonts w:ascii="Arial" w:hAnsi="Arial" w:cs="Arial"/>
                <w:spacing w:val="-3"/>
              </w:rPr>
              <w:t>A panel may be created from which permanent and specified purpose vacancies of full or part time duration may be filled. The tenure of these posts will be indicated at “expression of interest” stage.</w:t>
            </w:r>
          </w:p>
          <w:p w14:paraId="7233C39D" w14:textId="77777777" w:rsidR="00892242" w:rsidRPr="0000113C" w:rsidRDefault="00892242" w:rsidP="00815C69">
            <w:pPr>
              <w:tabs>
                <w:tab w:val="left" w:pos="-720"/>
                <w:tab w:val="left" w:pos="0"/>
                <w:tab w:val="left" w:pos="720"/>
              </w:tabs>
              <w:suppressAutoHyphens/>
              <w:jc w:val="both"/>
              <w:rPr>
                <w:rFonts w:ascii="Arial" w:hAnsi="Arial" w:cs="Arial"/>
                <w:spacing w:val="-3"/>
              </w:rPr>
            </w:pPr>
          </w:p>
          <w:p w14:paraId="46E442AA" w14:textId="77777777" w:rsidR="00892242" w:rsidRPr="0000113C" w:rsidRDefault="00892242" w:rsidP="00815C69">
            <w:pPr>
              <w:tabs>
                <w:tab w:val="left" w:pos="-720"/>
                <w:tab w:val="left" w:pos="0"/>
                <w:tab w:val="left" w:pos="720"/>
              </w:tabs>
              <w:suppressAutoHyphens/>
              <w:jc w:val="both"/>
              <w:rPr>
                <w:rFonts w:ascii="Arial" w:hAnsi="Arial" w:cs="Arial"/>
                <w:spacing w:val="-3"/>
              </w:rPr>
            </w:pPr>
            <w:r w:rsidRPr="0000113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3DDE4B80" w14:textId="77777777" w:rsidR="00892242" w:rsidRPr="0000113C" w:rsidRDefault="00892242" w:rsidP="00815C69">
            <w:pPr>
              <w:tabs>
                <w:tab w:val="left" w:pos="-720"/>
                <w:tab w:val="left" w:pos="0"/>
                <w:tab w:val="left" w:pos="720"/>
              </w:tabs>
              <w:suppressAutoHyphens/>
              <w:jc w:val="both"/>
              <w:rPr>
                <w:rFonts w:ascii="Arial" w:hAnsi="Arial" w:cs="Arial"/>
                <w:spacing w:val="-3"/>
              </w:rPr>
            </w:pPr>
          </w:p>
        </w:tc>
      </w:tr>
      <w:tr w:rsidR="00F017BA" w:rsidRPr="00930B9B" w14:paraId="2B13860A" w14:textId="77777777" w:rsidTr="00815C69">
        <w:tc>
          <w:tcPr>
            <w:tcW w:w="2523" w:type="dxa"/>
          </w:tcPr>
          <w:p w14:paraId="134EABCE" w14:textId="77777777" w:rsidR="00F017BA" w:rsidRPr="00F017BA" w:rsidRDefault="00F017BA" w:rsidP="00F017BA">
            <w:pPr>
              <w:jc w:val="both"/>
              <w:rPr>
                <w:rFonts w:ascii="Arial" w:hAnsi="Arial" w:cs="Arial"/>
                <w:b/>
                <w:bCs/>
              </w:rPr>
            </w:pPr>
            <w:r w:rsidRPr="00F017BA">
              <w:rPr>
                <w:rFonts w:ascii="Arial" w:hAnsi="Arial" w:cs="Arial"/>
                <w:b/>
                <w:bCs/>
              </w:rPr>
              <w:t>Remuneration</w:t>
            </w:r>
          </w:p>
          <w:p w14:paraId="3A0FF6AF" w14:textId="77777777" w:rsidR="00F017BA" w:rsidRPr="00F017BA" w:rsidRDefault="00F017BA" w:rsidP="00815C69">
            <w:pPr>
              <w:jc w:val="both"/>
              <w:rPr>
                <w:rFonts w:ascii="Arial" w:hAnsi="Arial" w:cs="Arial"/>
                <w:b/>
                <w:bCs/>
              </w:rPr>
            </w:pPr>
          </w:p>
        </w:tc>
        <w:tc>
          <w:tcPr>
            <w:tcW w:w="8109" w:type="dxa"/>
          </w:tcPr>
          <w:p w14:paraId="34B4672F" w14:textId="5D339321" w:rsidR="00F017BA" w:rsidRDefault="00F017BA" w:rsidP="00F017BA">
            <w:pPr>
              <w:spacing w:after="120"/>
              <w:jc w:val="both"/>
              <w:rPr>
                <w:rFonts w:ascii="Arial" w:hAnsi="Arial" w:cs="Arial"/>
              </w:rPr>
            </w:pPr>
            <w:r w:rsidRPr="00F017BA">
              <w:rPr>
                <w:rFonts w:ascii="Arial" w:hAnsi="Arial" w:cs="Arial"/>
              </w:rPr>
              <w:t xml:space="preserve">The salary scale for the post is: </w:t>
            </w:r>
            <w:r>
              <w:rPr>
                <w:rFonts w:ascii="Arial" w:hAnsi="Arial" w:cs="Arial"/>
              </w:rPr>
              <w:t>as at 01/0</w:t>
            </w:r>
            <w:r w:rsidR="00DB6E2B">
              <w:rPr>
                <w:rFonts w:ascii="Arial" w:hAnsi="Arial" w:cs="Arial"/>
              </w:rPr>
              <w:t>6</w:t>
            </w:r>
            <w:r>
              <w:rPr>
                <w:rFonts w:ascii="Arial" w:hAnsi="Arial" w:cs="Arial"/>
              </w:rPr>
              <w:t>/2026</w:t>
            </w:r>
          </w:p>
          <w:p w14:paraId="78367EEF" w14:textId="77777777" w:rsidR="00DB6E2B" w:rsidRDefault="00F017BA" w:rsidP="00F017BA">
            <w:pPr>
              <w:jc w:val="both"/>
              <w:rPr>
                <w:rFonts w:ascii="ArialMT" w:eastAsiaTheme="minorHAnsi" w:hAnsi="ArialMT" w:cs="ArialMT"/>
                <w:sz w:val="13"/>
                <w:szCs w:val="13"/>
                <w:lang w:val="en-IE" w:eastAsia="en-US"/>
              </w:rPr>
            </w:pPr>
            <w:r>
              <w:rPr>
                <w:rFonts w:ascii="Arial" w:hAnsi="Arial" w:cs="Arial"/>
              </w:rPr>
              <w:t>€</w:t>
            </w:r>
            <w:r w:rsidR="00DB6E2B">
              <w:rPr>
                <w:rFonts w:ascii="ArialMT" w:eastAsiaTheme="minorHAnsi" w:hAnsi="ArialMT" w:cs="ArialMT"/>
                <w:sz w:val="13"/>
                <w:szCs w:val="13"/>
                <w:lang w:val="en-IE" w:eastAsia="en-US"/>
              </w:rPr>
              <w:t xml:space="preserve"> </w:t>
            </w:r>
            <w:r w:rsidR="00DB6E2B" w:rsidRPr="00DB6E2B">
              <w:rPr>
                <w:rFonts w:ascii="Arial" w:eastAsiaTheme="minorHAnsi" w:hAnsi="Arial" w:cs="Arial"/>
                <w:lang w:val="en-IE" w:eastAsia="en-US"/>
              </w:rPr>
              <w:t>87,471 89,679 93,178 96,703 100,200 103,706 108,804</w:t>
            </w:r>
          </w:p>
          <w:p w14:paraId="569C8788" w14:textId="77777777" w:rsidR="00DB6E2B" w:rsidRDefault="00DB6E2B" w:rsidP="00F017BA">
            <w:pPr>
              <w:jc w:val="both"/>
              <w:rPr>
                <w:rFonts w:ascii="ArialMT" w:hAnsi="ArialMT" w:cs="ArialMT"/>
                <w:sz w:val="13"/>
                <w:szCs w:val="13"/>
              </w:rPr>
            </w:pPr>
          </w:p>
          <w:p w14:paraId="3B5EF760" w14:textId="5DB07C47" w:rsidR="00F017BA" w:rsidRPr="00F017BA" w:rsidRDefault="00F017BA" w:rsidP="00F017BA">
            <w:pPr>
              <w:jc w:val="both"/>
              <w:rPr>
                <w:rFonts w:ascii="Arial" w:hAnsi="Arial" w:cs="Arial"/>
              </w:rPr>
            </w:pPr>
            <w:r w:rsidRPr="00F017B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1775C10" w14:textId="77777777" w:rsidR="00F017BA" w:rsidRPr="00F017BA" w:rsidRDefault="00F017BA" w:rsidP="00815C69">
            <w:pPr>
              <w:tabs>
                <w:tab w:val="left" w:pos="-720"/>
                <w:tab w:val="left" w:pos="0"/>
                <w:tab w:val="left" w:pos="720"/>
              </w:tabs>
              <w:suppressAutoHyphens/>
              <w:jc w:val="both"/>
              <w:rPr>
                <w:rFonts w:ascii="Arial" w:hAnsi="Arial" w:cs="Arial"/>
                <w:spacing w:val="-3"/>
              </w:rPr>
            </w:pPr>
          </w:p>
        </w:tc>
      </w:tr>
      <w:tr w:rsidR="008A4B76" w:rsidRPr="00930B9B" w14:paraId="15A68A71" w14:textId="77777777" w:rsidTr="00815C69">
        <w:tc>
          <w:tcPr>
            <w:tcW w:w="2523" w:type="dxa"/>
          </w:tcPr>
          <w:p w14:paraId="5B1CDA10" w14:textId="77777777" w:rsidR="00892242" w:rsidRPr="0000113C" w:rsidRDefault="00892242" w:rsidP="00815C69">
            <w:pPr>
              <w:jc w:val="both"/>
              <w:rPr>
                <w:rFonts w:ascii="Arial" w:hAnsi="Arial" w:cs="Arial"/>
                <w:b/>
                <w:bCs/>
              </w:rPr>
            </w:pPr>
            <w:r w:rsidRPr="0000113C">
              <w:rPr>
                <w:rFonts w:ascii="Arial" w:hAnsi="Arial" w:cs="Arial"/>
                <w:b/>
                <w:bCs/>
              </w:rPr>
              <w:t>Working Week</w:t>
            </w:r>
          </w:p>
          <w:p w14:paraId="7CE681E8" w14:textId="77777777" w:rsidR="00892242" w:rsidRPr="0000113C" w:rsidRDefault="00892242" w:rsidP="00815C69">
            <w:pPr>
              <w:jc w:val="both"/>
              <w:rPr>
                <w:rFonts w:ascii="Arial" w:hAnsi="Arial" w:cs="Arial"/>
                <w:b/>
                <w:bCs/>
              </w:rPr>
            </w:pPr>
          </w:p>
        </w:tc>
        <w:tc>
          <w:tcPr>
            <w:tcW w:w="8109" w:type="dxa"/>
          </w:tcPr>
          <w:p w14:paraId="5648B3B5" w14:textId="03E5B56C" w:rsidR="00F017BA" w:rsidRPr="00F017BA" w:rsidRDefault="00F017BA" w:rsidP="00F017BA">
            <w:pPr>
              <w:pStyle w:val="paragraph"/>
              <w:spacing w:before="0" w:beforeAutospacing="0" w:after="0" w:afterAutospacing="0"/>
              <w:textAlignment w:val="baseline"/>
              <w:rPr>
                <w:rFonts w:ascii="Arial" w:hAnsi="Arial" w:cs="Arial"/>
                <w:sz w:val="20"/>
                <w:szCs w:val="20"/>
              </w:rPr>
            </w:pPr>
            <w:r w:rsidRPr="00F017BA">
              <w:rPr>
                <w:rStyle w:val="normaltextrun"/>
                <w:rFonts w:ascii="Arial" w:hAnsi="Arial" w:cs="Arial"/>
                <w:sz w:val="20"/>
                <w:szCs w:val="20"/>
                <w:lang w:val="en-US"/>
              </w:rPr>
              <w:t xml:space="preserve">The standard weekly working </w:t>
            </w:r>
            <w:r w:rsidRPr="00F017BA">
              <w:rPr>
                <w:rStyle w:val="findhit"/>
                <w:rFonts w:ascii="Arial" w:hAnsi="Arial" w:cs="Arial"/>
                <w:sz w:val="20"/>
                <w:szCs w:val="20"/>
                <w:lang w:val="en-US"/>
              </w:rPr>
              <w:t>hours</w:t>
            </w:r>
            <w:r w:rsidRPr="00F017BA">
              <w:rPr>
                <w:rStyle w:val="normaltextrun"/>
                <w:rFonts w:ascii="Arial" w:hAnsi="Arial" w:cs="Arial"/>
                <w:sz w:val="20"/>
                <w:szCs w:val="20"/>
                <w:lang w:val="en-US"/>
              </w:rPr>
              <w:t xml:space="preserve"> of attendance for your grade are 35 </w:t>
            </w:r>
            <w:r w:rsidRPr="00F017BA">
              <w:rPr>
                <w:rStyle w:val="findhit"/>
                <w:rFonts w:ascii="Arial" w:hAnsi="Arial" w:cs="Arial"/>
                <w:sz w:val="20"/>
                <w:szCs w:val="20"/>
                <w:lang w:val="en-US"/>
              </w:rPr>
              <w:t>hours</w:t>
            </w:r>
            <w:r w:rsidRPr="00F017BA">
              <w:rPr>
                <w:rStyle w:val="normaltextrun"/>
                <w:rFonts w:ascii="Arial" w:hAnsi="Arial" w:cs="Arial"/>
                <w:sz w:val="20"/>
                <w:szCs w:val="20"/>
                <w:lang w:val="en-US"/>
              </w:rPr>
              <w:t xml:space="preserve"> per week. Your normal weekly working </w:t>
            </w:r>
            <w:r w:rsidRPr="00F017BA">
              <w:rPr>
                <w:rStyle w:val="findhit"/>
                <w:rFonts w:ascii="Arial" w:hAnsi="Arial" w:cs="Arial"/>
                <w:sz w:val="20"/>
                <w:szCs w:val="20"/>
                <w:lang w:val="en-US"/>
              </w:rPr>
              <w:t>hours</w:t>
            </w:r>
            <w:r w:rsidRPr="00F017BA">
              <w:rPr>
                <w:rStyle w:val="normaltextrun"/>
                <w:rFonts w:ascii="Arial" w:hAnsi="Arial" w:cs="Arial"/>
                <w:sz w:val="20"/>
                <w:szCs w:val="20"/>
                <w:lang w:val="en-US"/>
              </w:rPr>
              <w:t xml:space="preserve"> are 35 </w:t>
            </w:r>
            <w:r w:rsidRPr="00F017BA">
              <w:rPr>
                <w:rStyle w:val="findhit"/>
                <w:rFonts w:ascii="Arial" w:hAnsi="Arial" w:cs="Arial"/>
                <w:sz w:val="20"/>
                <w:szCs w:val="20"/>
                <w:lang w:val="en-US"/>
              </w:rPr>
              <w:t>hours</w:t>
            </w:r>
            <w:r w:rsidRPr="00F017BA">
              <w:rPr>
                <w:rStyle w:val="normaltextrun"/>
                <w:rFonts w:ascii="Arial" w:hAnsi="Arial" w:cs="Arial"/>
                <w:sz w:val="20"/>
                <w:szCs w:val="20"/>
                <w:lang w:val="en-US"/>
              </w:rPr>
              <w:t xml:space="preserve">. Contracted </w:t>
            </w:r>
            <w:r w:rsidRPr="00F017BA">
              <w:rPr>
                <w:rStyle w:val="findhit"/>
                <w:rFonts w:ascii="Arial" w:hAnsi="Arial" w:cs="Arial"/>
                <w:sz w:val="20"/>
                <w:szCs w:val="20"/>
                <w:lang w:val="en-US"/>
              </w:rPr>
              <w:t>hours</w:t>
            </w:r>
            <w:r w:rsidRPr="00F017BA">
              <w:rPr>
                <w:rStyle w:val="normaltextrun"/>
                <w:rFonts w:ascii="Arial" w:hAnsi="Arial" w:cs="Arial"/>
                <w:sz w:val="20"/>
                <w:szCs w:val="20"/>
                <w:lang w:val="en-US"/>
              </w:rPr>
              <w:t xml:space="preserve"> that are less than the standard weekly working </w:t>
            </w:r>
            <w:r w:rsidRPr="00F017BA">
              <w:rPr>
                <w:rStyle w:val="findhit"/>
                <w:rFonts w:ascii="Arial" w:hAnsi="Arial" w:cs="Arial"/>
                <w:sz w:val="20"/>
                <w:szCs w:val="20"/>
                <w:lang w:val="en-US"/>
              </w:rPr>
              <w:t>hours</w:t>
            </w:r>
            <w:r w:rsidRPr="00F017BA">
              <w:rPr>
                <w:rStyle w:val="normaltextrun"/>
                <w:rFonts w:ascii="Arial" w:hAnsi="Arial" w:cs="Arial"/>
                <w:sz w:val="20"/>
                <w:szCs w:val="20"/>
                <w:lang w:val="en-US"/>
              </w:rPr>
              <w:t xml:space="preserve"> for your grade will be paid pro rata to the full time equivalent.</w:t>
            </w:r>
          </w:p>
          <w:p w14:paraId="211BAE40" w14:textId="77777777" w:rsidR="00F017BA" w:rsidRPr="00F017BA" w:rsidRDefault="00F017BA" w:rsidP="00F017BA">
            <w:pPr>
              <w:pStyle w:val="paragraph"/>
              <w:spacing w:before="0" w:beforeAutospacing="0" w:after="0" w:afterAutospacing="0"/>
              <w:textAlignment w:val="baseline"/>
              <w:rPr>
                <w:rFonts w:ascii="Arial" w:hAnsi="Arial" w:cs="Arial"/>
                <w:sz w:val="20"/>
                <w:szCs w:val="20"/>
              </w:rPr>
            </w:pPr>
          </w:p>
          <w:p w14:paraId="3DF8A238" w14:textId="77777777" w:rsidR="00F017BA" w:rsidRPr="00F017BA" w:rsidRDefault="00F017BA" w:rsidP="00F017BA">
            <w:pPr>
              <w:pStyle w:val="paragraph"/>
              <w:spacing w:before="0" w:beforeAutospacing="0" w:after="0" w:afterAutospacing="0"/>
              <w:textAlignment w:val="baseline"/>
              <w:rPr>
                <w:rFonts w:ascii="Arial" w:hAnsi="Arial" w:cs="Arial"/>
                <w:sz w:val="20"/>
                <w:szCs w:val="20"/>
              </w:rPr>
            </w:pPr>
            <w:r w:rsidRPr="00F017BA">
              <w:rPr>
                <w:rStyle w:val="normaltextrun"/>
                <w:rFonts w:ascii="Arial" w:hAnsi="Arial" w:cs="Arial"/>
                <w:sz w:val="20"/>
                <w:szCs w:val="20"/>
                <w:lang w:val="en-US"/>
              </w:rPr>
              <w:t xml:space="preserve">You are required to work agreed roster/on-call arrangements advised by your Reporting Manager. Your contracted </w:t>
            </w:r>
            <w:r w:rsidRPr="00F017BA">
              <w:rPr>
                <w:rStyle w:val="findhit"/>
                <w:rFonts w:ascii="Arial" w:hAnsi="Arial" w:cs="Arial"/>
                <w:sz w:val="20"/>
                <w:szCs w:val="20"/>
                <w:lang w:val="en-US"/>
              </w:rPr>
              <w:t>hours</w:t>
            </w:r>
            <w:r w:rsidRPr="00F017BA">
              <w:rPr>
                <w:rStyle w:val="normaltextrun"/>
                <w:rFonts w:ascii="Arial" w:hAnsi="Arial" w:cs="Arial"/>
                <w:sz w:val="20"/>
                <w:szCs w:val="20"/>
                <w:lang w:val="en-US"/>
              </w:rPr>
              <w:t xml:space="preserve"> are liable to change between the </w:t>
            </w:r>
            <w:r w:rsidRPr="00F017BA">
              <w:rPr>
                <w:rStyle w:val="findhit"/>
                <w:rFonts w:ascii="Arial" w:hAnsi="Arial" w:cs="Arial"/>
                <w:sz w:val="20"/>
                <w:szCs w:val="20"/>
                <w:lang w:val="en-US"/>
              </w:rPr>
              <w:t>hours</w:t>
            </w:r>
            <w:r w:rsidRPr="00F017B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2A6D783" w14:textId="77777777" w:rsidR="00892242" w:rsidRPr="0000113C" w:rsidRDefault="00892242" w:rsidP="00F017BA">
            <w:pPr>
              <w:jc w:val="both"/>
              <w:rPr>
                <w:rFonts w:ascii="Arial" w:hAnsi="Arial" w:cs="Arial"/>
              </w:rPr>
            </w:pPr>
          </w:p>
        </w:tc>
      </w:tr>
      <w:tr w:rsidR="008A4B76" w:rsidRPr="00930B9B" w14:paraId="0414C578" w14:textId="77777777" w:rsidTr="00815C69">
        <w:tc>
          <w:tcPr>
            <w:tcW w:w="2523" w:type="dxa"/>
          </w:tcPr>
          <w:p w14:paraId="3119E053" w14:textId="77777777" w:rsidR="00892242" w:rsidRPr="0000113C" w:rsidRDefault="00892242" w:rsidP="00815C69">
            <w:pPr>
              <w:jc w:val="both"/>
              <w:rPr>
                <w:rFonts w:ascii="Arial" w:hAnsi="Arial" w:cs="Arial"/>
                <w:b/>
                <w:bCs/>
              </w:rPr>
            </w:pPr>
            <w:r w:rsidRPr="0000113C">
              <w:rPr>
                <w:rFonts w:ascii="Arial" w:hAnsi="Arial" w:cs="Arial"/>
                <w:b/>
                <w:bCs/>
              </w:rPr>
              <w:t>Annual Leave</w:t>
            </w:r>
          </w:p>
        </w:tc>
        <w:tc>
          <w:tcPr>
            <w:tcW w:w="8109" w:type="dxa"/>
          </w:tcPr>
          <w:p w14:paraId="48BFB0BC" w14:textId="77777777" w:rsidR="00892242" w:rsidRPr="0000113C" w:rsidRDefault="00892242" w:rsidP="00815C69">
            <w:pPr>
              <w:rPr>
                <w:rFonts w:ascii="Arial" w:hAnsi="Arial" w:cs="Arial"/>
              </w:rPr>
            </w:pPr>
            <w:r w:rsidRPr="0000113C">
              <w:rPr>
                <w:rFonts w:ascii="Arial" w:eastAsiaTheme="minorHAnsi" w:hAnsi="Arial" w:cs="Arial"/>
                <w:lang w:val="en-IE" w:eastAsia="en-US"/>
              </w:rPr>
              <w:t>The annual leave associated with the post will be confirmed at Contracting stage</w:t>
            </w:r>
            <w:r w:rsidRPr="0000113C">
              <w:rPr>
                <w:rFonts w:ascii="Arial" w:hAnsi="Arial" w:cs="Arial"/>
              </w:rPr>
              <w:t>.</w:t>
            </w:r>
          </w:p>
          <w:p w14:paraId="7CEBFB4D" w14:textId="77777777" w:rsidR="00892242" w:rsidRPr="0000113C" w:rsidRDefault="00892242" w:rsidP="00815C69">
            <w:pPr>
              <w:jc w:val="both"/>
              <w:rPr>
                <w:rFonts w:ascii="Arial" w:hAnsi="Arial" w:cs="Arial"/>
              </w:rPr>
            </w:pPr>
          </w:p>
        </w:tc>
      </w:tr>
      <w:tr w:rsidR="008A4B76" w:rsidRPr="00930B9B" w14:paraId="1A6009E2" w14:textId="77777777" w:rsidTr="00815C69">
        <w:tc>
          <w:tcPr>
            <w:tcW w:w="2523" w:type="dxa"/>
          </w:tcPr>
          <w:p w14:paraId="2BE82FE3" w14:textId="77777777" w:rsidR="00892242" w:rsidRPr="0000113C" w:rsidRDefault="00892242" w:rsidP="00815C69">
            <w:pPr>
              <w:jc w:val="both"/>
              <w:rPr>
                <w:rFonts w:ascii="Arial" w:hAnsi="Arial" w:cs="Arial"/>
                <w:b/>
                <w:bCs/>
              </w:rPr>
            </w:pPr>
            <w:r w:rsidRPr="0000113C">
              <w:rPr>
                <w:rFonts w:ascii="Arial" w:hAnsi="Arial" w:cs="Arial"/>
                <w:b/>
                <w:bCs/>
              </w:rPr>
              <w:t>Superannuation</w:t>
            </w:r>
          </w:p>
          <w:p w14:paraId="0581E026" w14:textId="77777777" w:rsidR="00892242" w:rsidRPr="0000113C" w:rsidRDefault="00892242" w:rsidP="00815C69">
            <w:pPr>
              <w:jc w:val="both"/>
              <w:rPr>
                <w:rFonts w:ascii="Arial" w:hAnsi="Arial" w:cs="Arial"/>
                <w:b/>
                <w:bCs/>
              </w:rPr>
            </w:pPr>
          </w:p>
          <w:p w14:paraId="6280CC9F" w14:textId="77777777" w:rsidR="00892242" w:rsidRPr="0000113C" w:rsidRDefault="00892242" w:rsidP="00815C69">
            <w:pPr>
              <w:jc w:val="both"/>
              <w:rPr>
                <w:rFonts w:ascii="Arial" w:hAnsi="Arial" w:cs="Arial"/>
                <w:b/>
                <w:bCs/>
              </w:rPr>
            </w:pPr>
          </w:p>
        </w:tc>
        <w:tc>
          <w:tcPr>
            <w:tcW w:w="8109" w:type="dxa"/>
          </w:tcPr>
          <w:p w14:paraId="0236E029" w14:textId="77777777" w:rsidR="00892242" w:rsidRPr="0000113C" w:rsidRDefault="00892242" w:rsidP="00815C69">
            <w:pPr>
              <w:jc w:val="both"/>
              <w:rPr>
                <w:rFonts w:ascii="Arial" w:hAnsi="Arial" w:cs="Arial"/>
              </w:rPr>
            </w:pPr>
            <w:r w:rsidRPr="0000113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00113C">
                <w:rPr>
                  <w:rFonts w:ascii="Arial" w:hAnsi="Arial" w:cs="Arial"/>
                </w:rPr>
                <w:t>the 01</w:t>
              </w:r>
              <w:r w:rsidRPr="0000113C">
                <w:rPr>
                  <w:rFonts w:ascii="Arial" w:hAnsi="Arial" w:cs="Arial"/>
                  <w:vertAlign w:val="superscript"/>
                </w:rPr>
                <w:t>st</w:t>
              </w:r>
              <w:r w:rsidRPr="0000113C">
                <w:rPr>
                  <w:rFonts w:ascii="Arial" w:hAnsi="Arial" w:cs="Arial"/>
                </w:rPr>
                <w:t xml:space="preserve"> January 2005</w:t>
              </w:r>
            </w:smartTag>
            <w:r w:rsidRPr="0000113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00113C">
                <w:rPr>
                  <w:rFonts w:ascii="Arial" w:hAnsi="Arial" w:cs="Arial"/>
                </w:rPr>
                <w:t>31</w:t>
              </w:r>
              <w:r w:rsidRPr="0000113C">
                <w:rPr>
                  <w:rFonts w:ascii="Arial" w:hAnsi="Arial" w:cs="Arial"/>
                  <w:vertAlign w:val="superscript"/>
                </w:rPr>
                <w:t>st</w:t>
              </w:r>
              <w:r w:rsidRPr="0000113C">
                <w:rPr>
                  <w:rFonts w:ascii="Arial" w:hAnsi="Arial" w:cs="Arial"/>
                </w:rPr>
                <w:t xml:space="preserve"> December 2004</w:t>
              </w:r>
            </w:smartTag>
          </w:p>
          <w:p w14:paraId="0E4223B2" w14:textId="77777777" w:rsidR="00892242" w:rsidRPr="0000113C" w:rsidRDefault="00892242" w:rsidP="00815C69">
            <w:pPr>
              <w:jc w:val="both"/>
              <w:rPr>
                <w:rFonts w:ascii="Arial" w:hAnsi="Arial" w:cs="Arial"/>
              </w:rPr>
            </w:pPr>
          </w:p>
        </w:tc>
      </w:tr>
      <w:tr w:rsidR="008A4B76" w:rsidRPr="00930B9B" w14:paraId="61D6F531" w14:textId="77777777" w:rsidTr="00815C69">
        <w:tc>
          <w:tcPr>
            <w:tcW w:w="2523" w:type="dxa"/>
          </w:tcPr>
          <w:p w14:paraId="7167DFA4" w14:textId="77777777" w:rsidR="00892242" w:rsidRPr="0000113C" w:rsidRDefault="00892242" w:rsidP="00815C69">
            <w:pPr>
              <w:jc w:val="both"/>
              <w:rPr>
                <w:rFonts w:ascii="Arial" w:hAnsi="Arial" w:cs="Arial"/>
                <w:b/>
                <w:bCs/>
              </w:rPr>
            </w:pPr>
            <w:r w:rsidRPr="0000113C">
              <w:rPr>
                <w:rFonts w:ascii="Arial" w:hAnsi="Arial" w:cs="Arial"/>
                <w:b/>
                <w:bCs/>
              </w:rPr>
              <w:t>Age</w:t>
            </w:r>
          </w:p>
        </w:tc>
        <w:tc>
          <w:tcPr>
            <w:tcW w:w="8109" w:type="dxa"/>
          </w:tcPr>
          <w:p w14:paraId="38FB8DCA" w14:textId="77777777" w:rsidR="00892242" w:rsidRPr="0000113C" w:rsidRDefault="00892242" w:rsidP="00815C69">
            <w:pPr>
              <w:autoSpaceDE w:val="0"/>
              <w:autoSpaceDN w:val="0"/>
              <w:adjustRightInd w:val="0"/>
              <w:rPr>
                <w:rFonts w:ascii="Arial" w:eastAsiaTheme="minorHAnsi" w:hAnsi="Arial" w:cs="Arial"/>
                <w:i/>
                <w:iCs/>
                <w:lang w:val="en-IE" w:eastAsia="en-US"/>
              </w:rPr>
            </w:pPr>
            <w:r w:rsidRPr="0000113C">
              <w:rPr>
                <w:rFonts w:ascii="Arial" w:eastAsiaTheme="minorHAnsi" w:hAnsi="Arial" w:cs="Arial"/>
                <w:lang w:val="en-IE" w:eastAsia="en-US"/>
              </w:rPr>
              <w:t>The Public Service Superannuation (Age of Retirement) Act, 2018* set 70 years as the compulsory retirement age for public servants.</w:t>
            </w:r>
            <w:r w:rsidRPr="0000113C">
              <w:rPr>
                <w:rFonts w:ascii="Arial" w:eastAsiaTheme="minorHAnsi" w:hAnsi="Arial" w:cs="Arial"/>
                <w:i/>
                <w:iCs/>
                <w:lang w:val="en-IE" w:eastAsia="en-US"/>
              </w:rPr>
              <w:t xml:space="preserve"> </w:t>
            </w:r>
          </w:p>
          <w:p w14:paraId="257B57ED" w14:textId="77777777" w:rsidR="00892242" w:rsidRPr="0000113C" w:rsidRDefault="00892242" w:rsidP="00815C69">
            <w:pPr>
              <w:autoSpaceDE w:val="0"/>
              <w:autoSpaceDN w:val="0"/>
              <w:adjustRightInd w:val="0"/>
              <w:rPr>
                <w:rFonts w:ascii="Arial" w:eastAsiaTheme="minorHAnsi" w:hAnsi="Arial" w:cs="Arial"/>
                <w:i/>
                <w:iCs/>
                <w:lang w:val="en-IE" w:eastAsia="en-US"/>
              </w:rPr>
            </w:pPr>
          </w:p>
          <w:p w14:paraId="07E8D4E6" w14:textId="77777777" w:rsidR="00892242" w:rsidRPr="0000113C" w:rsidRDefault="00892242" w:rsidP="00815C69">
            <w:pPr>
              <w:autoSpaceDE w:val="0"/>
              <w:autoSpaceDN w:val="0"/>
              <w:adjustRightInd w:val="0"/>
              <w:rPr>
                <w:rFonts w:ascii="Arial" w:eastAsiaTheme="minorHAnsi" w:hAnsi="Arial" w:cs="Arial"/>
                <w:b/>
                <w:bCs/>
                <w:i/>
                <w:iCs/>
                <w:u w:val="single"/>
                <w:lang w:val="en-IE" w:eastAsia="en-US"/>
              </w:rPr>
            </w:pPr>
            <w:r w:rsidRPr="0000113C">
              <w:rPr>
                <w:rFonts w:ascii="Arial" w:eastAsiaTheme="minorHAnsi" w:hAnsi="Arial" w:cs="Arial"/>
                <w:b/>
                <w:bCs/>
                <w:i/>
                <w:iCs/>
                <w:lang w:val="en-IE" w:eastAsia="en-US"/>
              </w:rPr>
              <w:t xml:space="preserve">* </w:t>
            </w:r>
            <w:r w:rsidRPr="0000113C">
              <w:rPr>
                <w:rFonts w:ascii="Arial" w:eastAsiaTheme="minorHAnsi" w:hAnsi="Arial" w:cs="Arial"/>
                <w:b/>
                <w:bCs/>
                <w:i/>
                <w:iCs/>
                <w:u w:val="single"/>
                <w:lang w:val="en-IE" w:eastAsia="en-US"/>
              </w:rPr>
              <w:t>Public Servants not affected by this legislation:</w:t>
            </w:r>
          </w:p>
          <w:p w14:paraId="0A3C3F12" w14:textId="77777777" w:rsidR="00892242" w:rsidRPr="0000113C" w:rsidRDefault="00892242" w:rsidP="00815C69">
            <w:pPr>
              <w:autoSpaceDE w:val="0"/>
              <w:autoSpaceDN w:val="0"/>
              <w:adjustRightInd w:val="0"/>
              <w:rPr>
                <w:rFonts w:ascii="Arial" w:eastAsiaTheme="minorHAnsi" w:hAnsi="Arial" w:cs="Arial"/>
                <w:lang w:val="en-IE" w:eastAsia="en-US"/>
              </w:rPr>
            </w:pPr>
            <w:r w:rsidRPr="0000113C">
              <w:rPr>
                <w:rFonts w:ascii="Arial" w:eastAsiaTheme="minorHAnsi" w:hAnsi="Arial" w:cs="Arial"/>
                <w:lang w:val="en-IE" w:eastAsia="en-US"/>
              </w:rPr>
              <w:t>Public servants joining the public service or re-joining the public service with a 26 week break in service, between 1 April 2004 and 31 December 2012 (new entrants) have no compulsory retirement age.</w:t>
            </w:r>
          </w:p>
          <w:p w14:paraId="444C3BE7" w14:textId="77777777" w:rsidR="00892242" w:rsidRPr="0000113C" w:rsidRDefault="00892242" w:rsidP="00815C69">
            <w:pPr>
              <w:autoSpaceDE w:val="0"/>
              <w:autoSpaceDN w:val="0"/>
              <w:adjustRightInd w:val="0"/>
              <w:rPr>
                <w:rFonts w:ascii="Arial" w:eastAsiaTheme="minorHAnsi" w:hAnsi="Arial" w:cs="Arial"/>
                <w:lang w:val="en-IE" w:eastAsia="en-US"/>
              </w:rPr>
            </w:pPr>
          </w:p>
          <w:p w14:paraId="3BA2E6C2" w14:textId="77777777" w:rsidR="00892242" w:rsidRPr="0000113C" w:rsidRDefault="00892242" w:rsidP="00815C69">
            <w:pPr>
              <w:autoSpaceDE w:val="0"/>
              <w:autoSpaceDN w:val="0"/>
              <w:adjustRightInd w:val="0"/>
              <w:rPr>
                <w:rFonts w:ascii="Arial" w:eastAsiaTheme="minorHAnsi" w:hAnsi="Arial" w:cs="Arial"/>
                <w:lang w:val="en-IE" w:eastAsia="en-US"/>
              </w:rPr>
            </w:pPr>
            <w:r w:rsidRPr="0000113C">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737B7225" w14:textId="77777777" w:rsidR="00892242" w:rsidRPr="0000113C" w:rsidRDefault="00892242" w:rsidP="00815C69">
            <w:pPr>
              <w:autoSpaceDE w:val="0"/>
              <w:autoSpaceDN w:val="0"/>
              <w:adjustRightInd w:val="0"/>
              <w:rPr>
                <w:rFonts w:ascii="Arial" w:eastAsiaTheme="minorHAnsi" w:hAnsi="Arial" w:cs="Arial"/>
                <w:lang w:val="en-IE" w:eastAsia="en-US"/>
              </w:rPr>
            </w:pPr>
          </w:p>
        </w:tc>
      </w:tr>
      <w:tr w:rsidR="008A4B76" w:rsidRPr="00930B9B" w14:paraId="584F8164" w14:textId="77777777" w:rsidTr="00815C69">
        <w:tc>
          <w:tcPr>
            <w:tcW w:w="2523" w:type="dxa"/>
          </w:tcPr>
          <w:p w14:paraId="0E894D78" w14:textId="77777777" w:rsidR="00892242" w:rsidRPr="0000113C" w:rsidRDefault="00892242" w:rsidP="00815C69">
            <w:pPr>
              <w:jc w:val="both"/>
              <w:rPr>
                <w:rFonts w:ascii="Arial" w:hAnsi="Arial" w:cs="Arial"/>
                <w:b/>
              </w:rPr>
            </w:pPr>
            <w:r w:rsidRPr="0000113C">
              <w:rPr>
                <w:rFonts w:ascii="Arial" w:hAnsi="Arial" w:cs="Arial"/>
                <w:b/>
              </w:rPr>
              <w:t>Probation</w:t>
            </w:r>
          </w:p>
        </w:tc>
        <w:tc>
          <w:tcPr>
            <w:tcW w:w="8109" w:type="dxa"/>
          </w:tcPr>
          <w:p w14:paraId="446DA0F4" w14:textId="77777777" w:rsidR="00892242" w:rsidRPr="0000113C" w:rsidRDefault="00892242" w:rsidP="00815C69">
            <w:pPr>
              <w:jc w:val="both"/>
              <w:rPr>
                <w:rFonts w:ascii="Arial" w:hAnsi="Arial" w:cs="Arial"/>
              </w:rPr>
            </w:pPr>
            <w:r w:rsidRPr="0000113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3CC4787F" w14:textId="77777777" w:rsidR="00892242" w:rsidRPr="0000113C" w:rsidRDefault="00892242" w:rsidP="00815C69">
            <w:pPr>
              <w:jc w:val="both"/>
              <w:rPr>
                <w:rFonts w:ascii="Arial" w:hAnsi="Arial" w:cs="Arial"/>
              </w:rPr>
            </w:pPr>
          </w:p>
        </w:tc>
      </w:tr>
      <w:tr w:rsidR="008A4B76" w:rsidRPr="00930B9B" w14:paraId="0F0EB288" w14:textId="77777777" w:rsidTr="00815C69">
        <w:trPr>
          <w:trHeight w:val="699"/>
        </w:trPr>
        <w:tc>
          <w:tcPr>
            <w:tcW w:w="2523" w:type="dxa"/>
          </w:tcPr>
          <w:p w14:paraId="7D23D0AF" w14:textId="77777777" w:rsidR="00892242" w:rsidRPr="0000113C" w:rsidRDefault="00892242" w:rsidP="00815C69">
            <w:pPr>
              <w:rPr>
                <w:rFonts w:ascii="Arial" w:hAnsi="Arial" w:cs="Arial"/>
                <w:b/>
                <w:bCs/>
              </w:rPr>
            </w:pPr>
            <w:r w:rsidRPr="0000113C">
              <w:rPr>
                <w:rFonts w:ascii="Arial" w:hAnsi="Arial" w:cs="Arial"/>
                <w:b/>
                <w:bCs/>
              </w:rPr>
              <w:lastRenderedPageBreak/>
              <w:t>Protection of Children Guidance and Legislation</w:t>
            </w:r>
          </w:p>
          <w:p w14:paraId="6209D756" w14:textId="77777777" w:rsidR="00892242" w:rsidRPr="0000113C" w:rsidRDefault="00892242" w:rsidP="00815C69">
            <w:pPr>
              <w:rPr>
                <w:rFonts w:ascii="Arial" w:hAnsi="Arial" w:cs="Arial"/>
                <w:b/>
                <w:bCs/>
              </w:rPr>
            </w:pPr>
          </w:p>
        </w:tc>
        <w:tc>
          <w:tcPr>
            <w:tcW w:w="8109" w:type="dxa"/>
          </w:tcPr>
          <w:p w14:paraId="46C5C630" w14:textId="77777777" w:rsidR="00F017BA" w:rsidRPr="00F017BA" w:rsidRDefault="00F017BA" w:rsidP="00F017BA">
            <w:pPr>
              <w:jc w:val="both"/>
              <w:rPr>
                <w:rFonts w:ascii="Arial" w:hAnsi="Arial" w:cs="Arial"/>
              </w:rPr>
            </w:pPr>
            <w:r w:rsidRPr="00F017B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C510844" w14:textId="77777777" w:rsidR="00F017BA" w:rsidRPr="00F017BA" w:rsidRDefault="00F017BA" w:rsidP="00F017BA">
            <w:pPr>
              <w:jc w:val="both"/>
              <w:rPr>
                <w:rFonts w:ascii="Arial" w:hAnsi="Arial" w:cs="Arial"/>
              </w:rPr>
            </w:pPr>
          </w:p>
          <w:p w14:paraId="3BB6E79A" w14:textId="77777777" w:rsidR="00F017BA" w:rsidRPr="00F017BA" w:rsidRDefault="00F017BA" w:rsidP="00F017BA">
            <w:pPr>
              <w:jc w:val="both"/>
              <w:rPr>
                <w:rFonts w:ascii="Arial" w:hAnsi="Arial" w:cs="Arial"/>
              </w:rPr>
            </w:pPr>
            <w:r w:rsidRPr="00F017BA">
              <w:rPr>
                <w:rFonts w:ascii="Arial" w:hAnsi="Arial" w:cs="Arial"/>
              </w:rPr>
              <w:t xml:space="preserve">Some staff have additional responsibilities such as Line Managers, Designated Officers and Mandated Persons. </w:t>
            </w:r>
          </w:p>
          <w:p w14:paraId="72DFE30C" w14:textId="77777777" w:rsidR="00F017BA" w:rsidRPr="00F017BA" w:rsidRDefault="00F017BA" w:rsidP="00F017BA">
            <w:pPr>
              <w:jc w:val="both"/>
              <w:rPr>
                <w:rFonts w:ascii="Arial" w:hAnsi="Arial" w:cs="Arial"/>
              </w:rPr>
            </w:pPr>
          </w:p>
          <w:p w14:paraId="121636FA" w14:textId="77777777" w:rsidR="00F017BA" w:rsidRPr="00F017BA" w:rsidRDefault="00F017BA" w:rsidP="00F017BA">
            <w:pPr>
              <w:jc w:val="both"/>
              <w:rPr>
                <w:rFonts w:ascii="Arial" w:hAnsi="Arial" w:cs="Arial"/>
              </w:rPr>
            </w:pPr>
            <w:r w:rsidRPr="00F017B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F017BA">
                <w:rPr>
                  <w:rStyle w:val="Hyperlink"/>
                  <w:rFonts w:ascii="Arial" w:hAnsi="Arial" w:cs="Arial"/>
                </w:rPr>
                <w:t>Schedule 2</w:t>
              </w:r>
              <w:r w:rsidRPr="00F017BA">
                <w:rPr>
                  <w:rFonts w:ascii="Arial" w:hAnsi="Arial" w:cs="Arial"/>
                </w:rPr>
                <w:t xml:space="preserve"> of the Children First Act 2015</w:t>
              </w:r>
            </w:hyperlink>
            <w:r w:rsidRPr="00F017BA">
              <w:rPr>
                <w:rFonts w:ascii="Arial" w:hAnsi="Arial" w:cs="Arial"/>
              </w:rPr>
              <w:t xml:space="preserve"> to see if you are a Mandated Person, and therefore a HSE Designated Officer, and be familiar with the related roles and legal responsibilities. </w:t>
            </w:r>
          </w:p>
          <w:p w14:paraId="7947D2C8" w14:textId="77777777" w:rsidR="00F017BA" w:rsidRPr="00F017BA" w:rsidRDefault="00F017BA" w:rsidP="00F017BA">
            <w:pPr>
              <w:jc w:val="both"/>
              <w:rPr>
                <w:rFonts w:ascii="Arial" w:hAnsi="Arial" w:cs="Arial"/>
              </w:rPr>
            </w:pPr>
          </w:p>
          <w:p w14:paraId="536E4B2D" w14:textId="77777777" w:rsidR="00F017BA" w:rsidRPr="00F017BA" w:rsidRDefault="00F017BA" w:rsidP="00F017BA">
            <w:pPr>
              <w:jc w:val="both"/>
              <w:rPr>
                <w:rFonts w:ascii="Arial" w:hAnsi="Arial" w:cs="Arial"/>
              </w:rPr>
            </w:pPr>
            <w:r w:rsidRPr="00F017BA">
              <w:rPr>
                <w:rFonts w:ascii="Arial" w:hAnsi="Arial" w:cs="Arial"/>
              </w:rPr>
              <w:t xml:space="preserve">Visit </w:t>
            </w:r>
            <w:hyperlink r:id="rId17" w:history="1">
              <w:r w:rsidRPr="00F017BA">
                <w:rPr>
                  <w:rStyle w:val="Hyperlink"/>
                  <w:rFonts w:ascii="Arial" w:hAnsi="Arial" w:cs="Arial"/>
                </w:rPr>
                <w:t>HSE Children First</w:t>
              </w:r>
              <w:r w:rsidRPr="00F017BA">
                <w:rPr>
                  <w:rFonts w:ascii="Arial" w:hAnsi="Arial" w:cs="Arial"/>
                </w:rPr>
                <w:t xml:space="preserve"> </w:t>
              </w:r>
            </w:hyperlink>
            <w:r w:rsidRPr="00F017BA">
              <w:rPr>
                <w:rFonts w:ascii="Arial" w:hAnsi="Arial" w:cs="Arial"/>
              </w:rPr>
              <w:t xml:space="preserve">for further information, guidance and resources. </w:t>
            </w:r>
          </w:p>
          <w:p w14:paraId="2D2C142C" w14:textId="02DBD6A2" w:rsidR="00892242" w:rsidRPr="0000113C" w:rsidRDefault="00892242" w:rsidP="00815C69">
            <w:pPr>
              <w:jc w:val="both"/>
              <w:rPr>
                <w:rFonts w:ascii="Arial" w:hAnsi="Arial" w:cs="Arial"/>
                <w:b/>
                <w:bCs/>
              </w:rPr>
            </w:pPr>
          </w:p>
        </w:tc>
      </w:tr>
      <w:tr w:rsidR="008A4B76" w:rsidRPr="00930B9B" w14:paraId="1EB9A0BA" w14:textId="77777777" w:rsidTr="00815C69">
        <w:trPr>
          <w:trHeight w:val="1138"/>
        </w:trPr>
        <w:tc>
          <w:tcPr>
            <w:tcW w:w="2523" w:type="dxa"/>
            <w:tcBorders>
              <w:top w:val="single" w:sz="4" w:space="0" w:color="auto"/>
              <w:left w:val="single" w:sz="4" w:space="0" w:color="auto"/>
              <w:bottom w:val="single" w:sz="4" w:space="0" w:color="auto"/>
              <w:right w:val="single" w:sz="4" w:space="0" w:color="auto"/>
            </w:tcBorders>
          </w:tcPr>
          <w:p w14:paraId="41E3B704" w14:textId="77777777" w:rsidR="00892242" w:rsidRPr="0000113C" w:rsidRDefault="00892242" w:rsidP="00815C69">
            <w:pPr>
              <w:rPr>
                <w:rFonts w:ascii="Arial" w:hAnsi="Arial" w:cs="Arial"/>
                <w:b/>
                <w:bCs/>
              </w:rPr>
            </w:pPr>
            <w:bookmarkStart w:id="2" w:name="_Hlk58316562"/>
            <w:r w:rsidRPr="0000113C">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57F0E35A" w14:textId="77777777" w:rsidR="00892242" w:rsidRPr="0000113C" w:rsidRDefault="00892242" w:rsidP="00815C69">
            <w:pPr>
              <w:jc w:val="both"/>
              <w:rPr>
                <w:rFonts w:ascii="Arial" w:hAnsi="Arial" w:cs="Arial"/>
              </w:rPr>
            </w:pPr>
            <w:r w:rsidRPr="0000113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0113C">
              <w:rPr>
                <w:rFonts w:ascii="Arial" w:hAnsi="Arial" w:cs="Arial"/>
                <w:iCs/>
              </w:rPr>
              <w:t>and comply with associated HSE protocols for implementing and maintaining these standards as appropriate to the role.</w:t>
            </w:r>
          </w:p>
          <w:p w14:paraId="4F4ED7CD" w14:textId="77777777" w:rsidR="00892242" w:rsidRPr="0000113C" w:rsidRDefault="00892242" w:rsidP="00815C69">
            <w:pPr>
              <w:jc w:val="both"/>
              <w:rPr>
                <w:rFonts w:ascii="Arial" w:hAnsi="Arial" w:cs="Arial"/>
              </w:rPr>
            </w:pPr>
          </w:p>
        </w:tc>
      </w:tr>
      <w:tr w:rsidR="008A4B76" w:rsidRPr="00930B9B" w14:paraId="1F838B39" w14:textId="77777777" w:rsidTr="00815C69">
        <w:trPr>
          <w:trHeight w:val="1138"/>
        </w:trPr>
        <w:tc>
          <w:tcPr>
            <w:tcW w:w="2523" w:type="dxa"/>
            <w:tcBorders>
              <w:top w:val="single" w:sz="4" w:space="0" w:color="auto"/>
              <w:left w:val="single" w:sz="4" w:space="0" w:color="auto"/>
              <w:bottom w:val="single" w:sz="4" w:space="0" w:color="auto"/>
              <w:right w:val="single" w:sz="4" w:space="0" w:color="auto"/>
            </w:tcBorders>
          </w:tcPr>
          <w:p w14:paraId="5257BD76" w14:textId="77777777" w:rsidR="00892242" w:rsidRPr="0000113C" w:rsidRDefault="00892242" w:rsidP="00815C69">
            <w:pPr>
              <w:rPr>
                <w:rFonts w:ascii="Arial" w:hAnsi="Arial" w:cs="Arial"/>
                <w:b/>
                <w:bCs/>
              </w:rPr>
            </w:pPr>
            <w:r w:rsidRPr="0000113C">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5C261100" w14:textId="77777777" w:rsidR="00F017BA" w:rsidRPr="00F017BA" w:rsidRDefault="00F017BA" w:rsidP="00F017BA">
            <w:pPr>
              <w:jc w:val="both"/>
              <w:rPr>
                <w:rFonts w:ascii="Arial" w:hAnsi="Arial" w:cs="Arial"/>
              </w:rPr>
            </w:pPr>
            <w:r w:rsidRPr="00F017B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B671B4C" w14:textId="77777777" w:rsidR="00F017BA" w:rsidRPr="00F017BA" w:rsidRDefault="00F017BA" w:rsidP="00F017BA">
            <w:pPr>
              <w:ind w:firstLine="720"/>
              <w:jc w:val="both"/>
              <w:rPr>
                <w:rFonts w:ascii="Arial" w:hAnsi="Arial" w:cs="Arial"/>
              </w:rPr>
            </w:pPr>
          </w:p>
          <w:p w14:paraId="7D8EF478" w14:textId="77777777" w:rsidR="00F017BA" w:rsidRPr="00F017BA" w:rsidRDefault="00F017BA" w:rsidP="00F017BA">
            <w:pPr>
              <w:jc w:val="both"/>
              <w:rPr>
                <w:rFonts w:ascii="Arial" w:hAnsi="Arial" w:cs="Arial"/>
              </w:rPr>
            </w:pPr>
            <w:r w:rsidRPr="00F017BA">
              <w:rPr>
                <w:rFonts w:ascii="Arial" w:hAnsi="Arial" w:cs="Arial"/>
              </w:rPr>
              <w:t>Key responsibilities include:</w:t>
            </w:r>
          </w:p>
          <w:p w14:paraId="704592D5" w14:textId="77777777" w:rsidR="00F017BA" w:rsidRPr="00F017BA" w:rsidRDefault="00F017BA" w:rsidP="00F017BA">
            <w:pPr>
              <w:jc w:val="both"/>
              <w:rPr>
                <w:rFonts w:ascii="Arial" w:hAnsi="Arial" w:cs="Arial"/>
                <w:highlight w:val="yellow"/>
              </w:rPr>
            </w:pPr>
          </w:p>
          <w:p w14:paraId="381EDD4E" w14:textId="77777777" w:rsidR="00F017BA" w:rsidRPr="00F017BA" w:rsidRDefault="00F017BA" w:rsidP="00F017BA">
            <w:pPr>
              <w:pStyle w:val="ListParagraph"/>
              <w:numPr>
                <w:ilvl w:val="0"/>
                <w:numId w:val="7"/>
              </w:numPr>
              <w:jc w:val="both"/>
              <w:rPr>
                <w:rFonts w:ascii="Arial" w:hAnsi="Arial" w:cs="Arial"/>
              </w:rPr>
            </w:pPr>
            <w:r w:rsidRPr="00F017BA">
              <w:rPr>
                <w:rFonts w:ascii="Arial" w:hAnsi="Arial" w:cs="Arial"/>
              </w:rPr>
              <w:t>Developing a SSSS for the department/service</w:t>
            </w:r>
            <w:r w:rsidRPr="00F017BA">
              <w:rPr>
                <w:rStyle w:val="FootnoteReference"/>
                <w:rFonts w:ascii="Arial" w:eastAsia="Calibri" w:hAnsi="Arial" w:cs="Arial"/>
              </w:rPr>
              <w:footnoteReference w:id="1"/>
            </w:r>
            <w:r w:rsidRPr="00F017B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31CD0C8" w14:textId="77777777" w:rsidR="00F017BA" w:rsidRPr="00F017BA" w:rsidRDefault="00F017BA" w:rsidP="00F017BA">
            <w:pPr>
              <w:pStyle w:val="ListParagraph"/>
              <w:numPr>
                <w:ilvl w:val="0"/>
                <w:numId w:val="7"/>
              </w:numPr>
              <w:jc w:val="both"/>
              <w:rPr>
                <w:rFonts w:ascii="Arial" w:hAnsi="Arial" w:cs="Arial"/>
              </w:rPr>
            </w:pPr>
            <w:r w:rsidRPr="00F017B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3823B28" w14:textId="77777777" w:rsidR="00F017BA" w:rsidRPr="00F017BA" w:rsidRDefault="00F017BA" w:rsidP="00F017BA">
            <w:pPr>
              <w:pStyle w:val="ListParagraph"/>
              <w:numPr>
                <w:ilvl w:val="0"/>
                <w:numId w:val="7"/>
              </w:numPr>
              <w:jc w:val="both"/>
              <w:rPr>
                <w:rFonts w:ascii="Arial" w:hAnsi="Arial" w:cs="Arial"/>
              </w:rPr>
            </w:pPr>
            <w:r w:rsidRPr="00F017BA">
              <w:rPr>
                <w:rFonts w:ascii="Arial" w:hAnsi="Arial" w:cs="Arial"/>
              </w:rPr>
              <w:t>Consulting and communicating with staff and safety representatives on OSH matters.</w:t>
            </w:r>
          </w:p>
          <w:p w14:paraId="462457B4" w14:textId="77777777" w:rsidR="00F017BA" w:rsidRPr="00F017BA" w:rsidRDefault="00F017BA" w:rsidP="00F017BA">
            <w:pPr>
              <w:pStyle w:val="ListParagraph"/>
              <w:numPr>
                <w:ilvl w:val="0"/>
                <w:numId w:val="7"/>
              </w:numPr>
              <w:jc w:val="both"/>
              <w:rPr>
                <w:rFonts w:ascii="Arial" w:hAnsi="Arial" w:cs="Arial"/>
              </w:rPr>
            </w:pPr>
            <w:r w:rsidRPr="00F017BA">
              <w:rPr>
                <w:rFonts w:ascii="Arial" w:hAnsi="Arial" w:cs="Arial"/>
              </w:rPr>
              <w:t>Ensuring a training need assessment (TNA) is undertaken for employees, facilitating their attendance at statutory OSH training, and ensuring records are maintained for each employee.</w:t>
            </w:r>
          </w:p>
          <w:p w14:paraId="7B457CFD" w14:textId="77777777" w:rsidR="00F017BA" w:rsidRPr="00F017BA" w:rsidRDefault="00F017BA" w:rsidP="00F017BA">
            <w:pPr>
              <w:pStyle w:val="ListParagraph"/>
              <w:numPr>
                <w:ilvl w:val="0"/>
                <w:numId w:val="7"/>
              </w:numPr>
              <w:jc w:val="both"/>
              <w:rPr>
                <w:rFonts w:ascii="Arial" w:hAnsi="Arial" w:cs="Arial"/>
              </w:rPr>
            </w:pPr>
            <w:r w:rsidRPr="00F017BA">
              <w:rPr>
                <w:rFonts w:ascii="Arial" w:hAnsi="Arial" w:cs="Arial"/>
              </w:rPr>
              <w:t>Ensuring that all incidents occurring within the relevant department/service are managed appropriately and investigated in accordance with HSE procedures</w:t>
            </w:r>
            <w:r w:rsidRPr="00F017BA">
              <w:rPr>
                <w:rStyle w:val="FootnoteReference"/>
                <w:rFonts w:ascii="Arial" w:eastAsia="Calibri" w:hAnsi="Arial" w:cs="Arial"/>
              </w:rPr>
              <w:footnoteReference w:id="2"/>
            </w:r>
            <w:r w:rsidRPr="00F017BA">
              <w:rPr>
                <w:rFonts w:ascii="Arial" w:hAnsi="Arial" w:cs="Arial"/>
              </w:rPr>
              <w:t>.</w:t>
            </w:r>
          </w:p>
          <w:p w14:paraId="33D8E5A1" w14:textId="77777777" w:rsidR="00F017BA" w:rsidRPr="00F017BA" w:rsidRDefault="00F017BA" w:rsidP="00F017BA">
            <w:pPr>
              <w:pStyle w:val="ListParagraph"/>
              <w:numPr>
                <w:ilvl w:val="0"/>
                <w:numId w:val="7"/>
              </w:numPr>
              <w:jc w:val="both"/>
              <w:rPr>
                <w:rFonts w:ascii="Arial" w:hAnsi="Arial" w:cs="Arial"/>
              </w:rPr>
            </w:pPr>
            <w:r w:rsidRPr="00F017BA">
              <w:rPr>
                <w:rFonts w:ascii="Arial" w:hAnsi="Arial" w:cs="Arial"/>
              </w:rPr>
              <w:t>Seeking advice from health and safety professionals through the National Health and Safety Function Helpdesk as appropriate.</w:t>
            </w:r>
          </w:p>
          <w:p w14:paraId="22EE24BC" w14:textId="77777777" w:rsidR="00F017BA" w:rsidRPr="00F017BA" w:rsidRDefault="00F017BA" w:rsidP="00F017BA">
            <w:pPr>
              <w:pStyle w:val="ListParagraph"/>
              <w:numPr>
                <w:ilvl w:val="0"/>
                <w:numId w:val="7"/>
              </w:numPr>
              <w:jc w:val="both"/>
              <w:rPr>
                <w:rFonts w:ascii="Arial" w:hAnsi="Arial" w:cs="Arial"/>
              </w:rPr>
            </w:pPr>
            <w:r w:rsidRPr="00F017BA">
              <w:rPr>
                <w:rFonts w:ascii="Arial" w:hAnsi="Arial" w:cs="Arial"/>
                <w:iCs/>
              </w:rPr>
              <w:t>Reviewing the health and safety performance of the ward/department/service and staff through, respectively, local audit and performance achievement meetings for example.</w:t>
            </w:r>
          </w:p>
          <w:p w14:paraId="25041292" w14:textId="77777777" w:rsidR="00F017BA" w:rsidRPr="00F017BA" w:rsidRDefault="00F017BA" w:rsidP="00F017BA">
            <w:pPr>
              <w:jc w:val="both"/>
              <w:rPr>
                <w:rFonts w:ascii="Arial" w:hAnsi="Arial" w:cs="Arial"/>
              </w:rPr>
            </w:pPr>
          </w:p>
          <w:p w14:paraId="28492F73" w14:textId="77777777" w:rsidR="00F017BA" w:rsidRPr="00F017BA" w:rsidRDefault="00F017BA" w:rsidP="00F017BA">
            <w:pPr>
              <w:jc w:val="both"/>
              <w:rPr>
                <w:rFonts w:ascii="Arial" w:hAnsi="Arial" w:cs="Arial"/>
              </w:rPr>
            </w:pPr>
            <w:r w:rsidRPr="00F017BA">
              <w:rPr>
                <w:rFonts w:ascii="Arial" w:hAnsi="Arial" w:cs="Arial"/>
                <w:b/>
              </w:rPr>
              <w:t>Note</w:t>
            </w:r>
            <w:r w:rsidRPr="00F017BA">
              <w:rPr>
                <w:rFonts w:ascii="Arial" w:hAnsi="Arial" w:cs="Arial"/>
              </w:rPr>
              <w:t xml:space="preserve">: Detailed roles and responsibilities of Line Managers are outlined in local SSSS. </w:t>
            </w:r>
          </w:p>
          <w:p w14:paraId="73E47C5A" w14:textId="77777777" w:rsidR="00892242" w:rsidRPr="0000113C" w:rsidRDefault="00892242" w:rsidP="00F017BA">
            <w:pPr>
              <w:jc w:val="both"/>
              <w:rPr>
                <w:rFonts w:ascii="Arial" w:hAnsi="Arial" w:cs="Arial"/>
              </w:rPr>
            </w:pPr>
          </w:p>
        </w:tc>
      </w:tr>
      <w:tr w:rsidR="00F017BA" w:rsidRPr="00930B9B" w14:paraId="49B6533D" w14:textId="77777777" w:rsidTr="00815C69">
        <w:trPr>
          <w:trHeight w:val="1138"/>
        </w:trPr>
        <w:tc>
          <w:tcPr>
            <w:tcW w:w="2523" w:type="dxa"/>
            <w:tcBorders>
              <w:top w:val="single" w:sz="4" w:space="0" w:color="auto"/>
              <w:left w:val="single" w:sz="4" w:space="0" w:color="auto"/>
              <w:bottom w:val="single" w:sz="4" w:space="0" w:color="auto"/>
              <w:right w:val="single" w:sz="4" w:space="0" w:color="auto"/>
            </w:tcBorders>
          </w:tcPr>
          <w:p w14:paraId="1F4E959D" w14:textId="77777777" w:rsidR="00F017BA" w:rsidRPr="00F017BA" w:rsidRDefault="00F017BA" w:rsidP="00F017BA">
            <w:pPr>
              <w:rPr>
                <w:rFonts w:ascii="Arial" w:hAnsi="Arial" w:cs="Arial"/>
                <w:b/>
                <w:bCs/>
              </w:rPr>
            </w:pPr>
            <w:r w:rsidRPr="00F017BA">
              <w:rPr>
                <w:rFonts w:ascii="Arial" w:hAnsi="Arial" w:cs="Arial"/>
                <w:b/>
                <w:bCs/>
              </w:rPr>
              <w:t>Ethics in public office 1995 and 2001</w:t>
            </w:r>
          </w:p>
          <w:p w14:paraId="3C93F431" w14:textId="77777777" w:rsidR="00F017BA" w:rsidRPr="00F017BA" w:rsidRDefault="00F017BA" w:rsidP="00815C69">
            <w:pPr>
              <w:rPr>
                <w:rFonts w:ascii="Arial" w:hAnsi="Arial" w:cs="Arial"/>
                <w:b/>
              </w:rPr>
            </w:pPr>
          </w:p>
        </w:tc>
        <w:tc>
          <w:tcPr>
            <w:tcW w:w="8109" w:type="dxa"/>
            <w:tcBorders>
              <w:top w:val="single" w:sz="4" w:space="0" w:color="auto"/>
              <w:left w:val="single" w:sz="4" w:space="0" w:color="auto"/>
              <w:bottom w:val="single" w:sz="4" w:space="0" w:color="auto"/>
              <w:right w:val="single" w:sz="4" w:space="0" w:color="auto"/>
            </w:tcBorders>
          </w:tcPr>
          <w:p w14:paraId="42759B5C" w14:textId="77777777" w:rsidR="00F017BA" w:rsidRPr="00F017BA" w:rsidRDefault="00F017BA" w:rsidP="00F017BA">
            <w:pPr>
              <w:jc w:val="both"/>
              <w:rPr>
                <w:rFonts w:ascii="Arial" w:hAnsi="Arial" w:cs="Arial"/>
              </w:rPr>
            </w:pPr>
            <w:r w:rsidRPr="00F017BA">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4D5FC01" w14:textId="77777777" w:rsidR="00F017BA" w:rsidRPr="00F017BA" w:rsidRDefault="00F017BA" w:rsidP="00F017BA">
            <w:pPr>
              <w:jc w:val="both"/>
              <w:rPr>
                <w:rFonts w:ascii="Arial" w:hAnsi="Arial" w:cs="Arial"/>
              </w:rPr>
            </w:pPr>
          </w:p>
          <w:p w14:paraId="10317534" w14:textId="77777777" w:rsidR="00F017BA" w:rsidRPr="00F017BA" w:rsidRDefault="00F017BA" w:rsidP="00F017BA">
            <w:pPr>
              <w:jc w:val="both"/>
              <w:rPr>
                <w:rFonts w:ascii="Arial" w:hAnsi="Arial" w:cs="Arial"/>
              </w:rPr>
            </w:pPr>
            <w:r w:rsidRPr="00F017BA">
              <w:rPr>
                <w:rFonts w:ascii="Arial" w:hAnsi="Arial" w:cs="Arial"/>
              </w:rPr>
              <w:lastRenderedPageBreak/>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017BA">
              <w:rPr>
                <w:rFonts w:ascii="Arial" w:hAnsi="Arial" w:cs="Arial"/>
                <w:vertAlign w:val="superscript"/>
              </w:rPr>
              <w:t>st</w:t>
            </w:r>
            <w:r w:rsidRPr="00F017BA">
              <w:rPr>
                <w:rFonts w:ascii="Arial" w:hAnsi="Arial" w:cs="Arial"/>
              </w:rPr>
              <w:t xml:space="preserve"> January in the following year.</w:t>
            </w:r>
          </w:p>
          <w:p w14:paraId="546A0044" w14:textId="77777777" w:rsidR="00F017BA" w:rsidRPr="00F017BA" w:rsidRDefault="00F017BA" w:rsidP="00F017BA">
            <w:pPr>
              <w:jc w:val="both"/>
              <w:rPr>
                <w:rFonts w:ascii="Arial" w:hAnsi="Arial" w:cs="Arial"/>
              </w:rPr>
            </w:pPr>
          </w:p>
          <w:p w14:paraId="01990946" w14:textId="77777777" w:rsidR="00F017BA" w:rsidRPr="00F017BA" w:rsidRDefault="00F017BA" w:rsidP="00F017BA">
            <w:pPr>
              <w:pStyle w:val="BodyText"/>
              <w:jc w:val="both"/>
              <w:rPr>
                <w:sz w:val="20"/>
              </w:rPr>
            </w:pPr>
            <w:r w:rsidRPr="00F017BA">
              <w:rPr>
                <w:sz w:val="20"/>
              </w:rPr>
              <w:t xml:space="preserve">B) In addition to the annual statement, a person holding such a post is required, whenever they are performing a function as an employee of the </w:t>
            </w:r>
            <w:smartTag w:uri="urn:schemas-microsoft-com:office:smarttags" w:element="stockticker">
              <w:r w:rsidRPr="00F017BA">
                <w:rPr>
                  <w:sz w:val="20"/>
                </w:rPr>
                <w:t>HSE</w:t>
              </w:r>
            </w:smartTag>
            <w:r w:rsidRPr="00F017BA">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7056A5D" w14:textId="77777777" w:rsidR="00F017BA" w:rsidRPr="00F017BA" w:rsidRDefault="00F017BA" w:rsidP="00F017BA">
            <w:pPr>
              <w:jc w:val="both"/>
              <w:rPr>
                <w:rFonts w:ascii="Arial" w:hAnsi="Arial" w:cs="Arial"/>
              </w:rPr>
            </w:pPr>
          </w:p>
          <w:p w14:paraId="55CE6ADF" w14:textId="77777777" w:rsidR="00F017BA" w:rsidRPr="00F017BA" w:rsidRDefault="00F017BA" w:rsidP="00F017BA">
            <w:pPr>
              <w:rPr>
                <w:rFonts w:ascii="Arial" w:hAnsi="Arial" w:cs="Arial"/>
              </w:rPr>
            </w:pPr>
            <w:r w:rsidRPr="00F017BA">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F017BA">
                <w:rPr>
                  <w:rStyle w:val="Hyperlink"/>
                  <w:rFonts w:ascii="Arial" w:hAnsi="Arial" w:cs="Arial"/>
                </w:rPr>
                <w:t>Standards Commission’s website</w:t>
              </w:r>
            </w:hyperlink>
            <w:r w:rsidRPr="00F017BA">
              <w:rPr>
                <w:rFonts w:ascii="Arial" w:hAnsi="Arial" w:cs="Arial"/>
              </w:rPr>
              <w:t>.</w:t>
            </w:r>
          </w:p>
          <w:p w14:paraId="130BE0A8" w14:textId="77777777" w:rsidR="00F017BA" w:rsidRPr="00F017BA" w:rsidRDefault="00F017BA" w:rsidP="00F017BA">
            <w:pPr>
              <w:jc w:val="both"/>
              <w:rPr>
                <w:rFonts w:ascii="Arial" w:hAnsi="Arial" w:cs="Arial"/>
              </w:rPr>
            </w:pPr>
          </w:p>
        </w:tc>
      </w:tr>
      <w:bookmarkEnd w:id="2"/>
    </w:tbl>
    <w:p w14:paraId="1480CD5F" w14:textId="77777777" w:rsidR="00892242" w:rsidRPr="00930B9B" w:rsidRDefault="00892242" w:rsidP="00892242">
      <w:pPr>
        <w:rPr>
          <w:rFonts w:ascii="Arial" w:hAnsi="Arial" w:cs="Arial"/>
          <w:b/>
          <w:sz w:val="22"/>
          <w:szCs w:val="22"/>
        </w:rPr>
      </w:pPr>
    </w:p>
    <w:p w14:paraId="2C5369D0" w14:textId="77777777" w:rsidR="00892242" w:rsidRPr="00930B9B" w:rsidRDefault="00892242" w:rsidP="00892242">
      <w:pPr>
        <w:rPr>
          <w:rFonts w:ascii="Arial" w:hAnsi="Arial" w:cs="Arial"/>
          <w:b/>
          <w:sz w:val="22"/>
          <w:szCs w:val="22"/>
        </w:rPr>
      </w:pPr>
    </w:p>
    <w:p w14:paraId="170F222A" w14:textId="77777777" w:rsidR="00AC0D37" w:rsidRPr="00930B9B" w:rsidRDefault="00AC0D37" w:rsidP="009F3F3A">
      <w:pPr>
        <w:spacing w:after="200" w:line="276" w:lineRule="auto"/>
        <w:jc w:val="center"/>
        <w:rPr>
          <w:rFonts w:ascii="Arial" w:hAnsi="Arial" w:cs="Arial"/>
          <w:b/>
          <w:sz w:val="22"/>
          <w:szCs w:val="22"/>
        </w:rPr>
      </w:pPr>
    </w:p>
    <w:sectPr w:rsidR="00AC0D37" w:rsidRPr="00930B9B"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BE22" w14:textId="77777777" w:rsidR="00975926" w:rsidRDefault="00975926" w:rsidP="00543F98">
      <w:r>
        <w:separator/>
      </w:r>
    </w:p>
  </w:endnote>
  <w:endnote w:type="continuationSeparator" w:id="0">
    <w:p w14:paraId="3A58764B" w14:textId="77777777" w:rsidR="00975926" w:rsidRDefault="00975926"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66F6" w14:textId="77777777" w:rsidR="00B13527" w:rsidRDefault="00B13527">
    <w:pPr>
      <w:pStyle w:val="Footer"/>
      <w:framePr w:wrap="around" w:vAnchor="text" w:hAnchor="margin" w:xAlign="center" w:y="1"/>
      <w:rPr>
        <w:rStyle w:val="PageNumber"/>
      </w:rPr>
    </w:pPr>
  </w:p>
  <w:p w14:paraId="05EEAC42"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C6E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9B0D" w14:textId="77777777" w:rsidR="00975926" w:rsidRDefault="00975926" w:rsidP="00543F98">
      <w:r>
        <w:separator/>
      </w:r>
    </w:p>
  </w:footnote>
  <w:footnote w:type="continuationSeparator" w:id="0">
    <w:p w14:paraId="37C1CF6D" w14:textId="77777777" w:rsidR="00975926" w:rsidRDefault="00975926" w:rsidP="00543F98">
      <w:r>
        <w:continuationSeparator/>
      </w:r>
    </w:p>
  </w:footnote>
  <w:footnote w:id="1">
    <w:p w14:paraId="1AAE2266" w14:textId="77777777" w:rsidR="00F017BA" w:rsidRPr="0087266C" w:rsidRDefault="00F017BA" w:rsidP="00F017BA">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56A71CE" w14:textId="77777777" w:rsidR="00F017BA" w:rsidRDefault="00F017BA" w:rsidP="00F017BA">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7F9CC200" w14:textId="77777777" w:rsidR="00F017BA" w:rsidRPr="00DD13C2" w:rsidRDefault="00F017BA" w:rsidP="00F017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391"/>
    <w:multiLevelType w:val="hybridMultilevel"/>
    <w:tmpl w:val="10968C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5B30A9"/>
    <w:multiLevelType w:val="hybridMultilevel"/>
    <w:tmpl w:val="115C5C26"/>
    <w:lvl w:ilvl="0" w:tplc="9CFA888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2115981"/>
    <w:multiLevelType w:val="hybridMultilevel"/>
    <w:tmpl w:val="E88258DA"/>
    <w:lvl w:ilvl="0" w:tplc="9CFA888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97244F"/>
    <w:multiLevelType w:val="hybridMultilevel"/>
    <w:tmpl w:val="25A23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6C419A"/>
    <w:multiLevelType w:val="hybridMultilevel"/>
    <w:tmpl w:val="C3C4E0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3C6226"/>
    <w:multiLevelType w:val="hybridMultilevel"/>
    <w:tmpl w:val="42B0CC18"/>
    <w:lvl w:ilvl="0" w:tplc="4F3C3D6E">
      <w:start w:val="1"/>
      <w:numFmt w:val="bullet"/>
      <w:lvlText w:val="●"/>
      <w:lvlJc w:val="left"/>
      <w:pPr>
        <w:tabs>
          <w:tab w:val="num" w:pos="720"/>
        </w:tabs>
        <w:ind w:left="720" w:hanging="360"/>
      </w:pPr>
      <w:rPr>
        <w:rFonts w:ascii="Arial" w:hAnsi="Arial" w:hint="default"/>
      </w:rPr>
    </w:lvl>
    <w:lvl w:ilvl="1" w:tplc="070E13A8" w:tentative="1">
      <w:start w:val="1"/>
      <w:numFmt w:val="bullet"/>
      <w:lvlText w:val="●"/>
      <w:lvlJc w:val="left"/>
      <w:pPr>
        <w:tabs>
          <w:tab w:val="num" w:pos="1440"/>
        </w:tabs>
        <w:ind w:left="1440" w:hanging="360"/>
      </w:pPr>
      <w:rPr>
        <w:rFonts w:ascii="Arial" w:hAnsi="Arial" w:hint="default"/>
      </w:rPr>
    </w:lvl>
    <w:lvl w:ilvl="2" w:tplc="52FC0FC2" w:tentative="1">
      <w:start w:val="1"/>
      <w:numFmt w:val="bullet"/>
      <w:lvlText w:val="●"/>
      <w:lvlJc w:val="left"/>
      <w:pPr>
        <w:tabs>
          <w:tab w:val="num" w:pos="2160"/>
        </w:tabs>
        <w:ind w:left="2160" w:hanging="360"/>
      </w:pPr>
      <w:rPr>
        <w:rFonts w:ascii="Arial" w:hAnsi="Arial" w:hint="default"/>
      </w:rPr>
    </w:lvl>
    <w:lvl w:ilvl="3" w:tplc="063A1806" w:tentative="1">
      <w:start w:val="1"/>
      <w:numFmt w:val="bullet"/>
      <w:lvlText w:val="●"/>
      <w:lvlJc w:val="left"/>
      <w:pPr>
        <w:tabs>
          <w:tab w:val="num" w:pos="2880"/>
        </w:tabs>
        <w:ind w:left="2880" w:hanging="360"/>
      </w:pPr>
      <w:rPr>
        <w:rFonts w:ascii="Arial" w:hAnsi="Arial" w:hint="default"/>
      </w:rPr>
    </w:lvl>
    <w:lvl w:ilvl="4" w:tplc="23F24A84" w:tentative="1">
      <w:start w:val="1"/>
      <w:numFmt w:val="bullet"/>
      <w:lvlText w:val="●"/>
      <w:lvlJc w:val="left"/>
      <w:pPr>
        <w:tabs>
          <w:tab w:val="num" w:pos="3600"/>
        </w:tabs>
        <w:ind w:left="3600" w:hanging="360"/>
      </w:pPr>
      <w:rPr>
        <w:rFonts w:ascii="Arial" w:hAnsi="Arial" w:hint="default"/>
      </w:rPr>
    </w:lvl>
    <w:lvl w:ilvl="5" w:tplc="423C42B4" w:tentative="1">
      <w:start w:val="1"/>
      <w:numFmt w:val="bullet"/>
      <w:lvlText w:val="●"/>
      <w:lvlJc w:val="left"/>
      <w:pPr>
        <w:tabs>
          <w:tab w:val="num" w:pos="4320"/>
        </w:tabs>
        <w:ind w:left="4320" w:hanging="360"/>
      </w:pPr>
      <w:rPr>
        <w:rFonts w:ascii="Arial" w:hAnsi="Arial" w:hint="default"/>
      </w:rPr>
    </w:lvl>
    <w:lvl w:ilvl="6" w:tplc="4FC840C4" w:tentative="1">
      <w:start w:val="1"/>
      <w:numFmt w:val="bullet"/>
      <w:lvlText w:val="●"/>
      <w:lvlJc w:val="left"/>
      <w:pPr>
        <w:tabs>
          <w:tab w:val="num" w:pos="5040"/>
        </w:tabs>
        <w:ind w:left="5040" w:hanging="360"/>
      </w:pPr>
      <w:rPr>
        <w:rFonts w:ascii="Arial" w:hAnsi="Arial" w:hint="default"/>
      </w:rPr>
    </w:lvl>
    <w:lvl w:ilvl="7" w:tplc="0044AA4C" w:tentative="1">
      <w:start w:val="1"/>
      <w:numFmt w:val="bullet"/>
      <w:lvlText w:val="●"/>
      <w:lvlJc w:val="left"/>
      <w:pPr>
        <w:tabs>
          <w:tab w:val="num" w:pos="5760"/>
        </w:tabs>
        <w:ind w:left="5760" w:hanging="360"/>
      </w:pPr>
      <w:rPr>
        <w:rFonts w:ascii="Arial" w:hAnsi="Arial" w:hint="default"/>
      </w:rPr>
    </w:lvl>
    <w:lvl w:ilvl="8" w:tplc="BE32FA6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B1FC2"/>
    <w:multiLevelType w:val="hybridMultilevel"/>
    <w:tmpl w:val="31D8923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643E78"/>
    <w:multiLevelType w:val="hybridMultilevel"/>
    <w:tmpl w:val="6B3EBA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93C608B"/>
    <w:multiLevelType w:val="multilevel"/>
    <w:tmpl w:val="EFAA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01798"/>
    <w:multiLevelType w:val="multilevel"/>
    <w:tmpl w:val="947E3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546C8"/>
    <w:multiLevelType w:val="hybridMultilevel"/>
    <w:tmpl w:val="32E28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0C76036"/>
    <w:multiLevelType w:val="hybridMultilevel"/>
    <w:tmpl w:val="6D4EAC2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91D3252"/>
    <w:multiLevelType w:val="hybridMultilevel"/>
    <w:tmpl w:val="6B04E3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9325051"/>
    <w:multiLevelType w:val="hybridMultilevel"/>
    <w:tmpl w:val="F9A85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C1D4036"/>
    <w:multiLevelType w:val="hybridMultilevel"/>
    <w:tmpl w:val="341A1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5D6F76"/>
    <w:multiLevelType w:val="hybridMultilevel"/>
    <w:tmpl w:val="5B683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DC441E"/>
    <w:multiLevelType w:val="hybridMultilevel"/>
    <w:tmpl w:val="DC7C1D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D7D5E70"/>
    <w:multiLevelType w:val="hybridMultilevel"/>
    <w:tmpl w:val="556C93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09F6ECD"/>
    <w:multiLevelType w:val="hybridMultilevel"/>
    <w:tmpl w:val="E110B3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3C222C"/>
    <w:multiLevelType w:val="hybridMultilevel"/>
    <w:tmpl w:val="E24E4D14"/>
    <w:lvl w:ilvl="0" w:tplc="18090001">
      <w:start w:val="1"/>
      <w:numFmt w:val="bullet"/>
      <w:lvlText w:val=""/>
      <w:lvlJc w:val="left"/>
      <w:pPr>
        <w:ind w:left="770" w:hanging="360"/>
      </w:pPr>
      <w:rPr>
        <w:rFonts w:ascii="Symbol" w:hAnsi="Symbol" w:hint="default"/>
      </w:rPr>
    </w:lvl>
    <w:lvl w:ilvl="1" w:tplc="18090003">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5" w15:restartNumberingAfterBreak="0">
    <w:nsid w:val="6F8E6AAC"/>
    <w:multiLevelType w:val="hybridMultilevel"/>
    <w:tmpl w:val="BA4A4A7A"/>
    <w:lvl w:ilvl="0" w:tplc="A216C8BA">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BA22D5"/>
    <w:multiLevelType w:val="multilevel"/>
    <w:tmpl w:val="20442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F7E8B"/>
    <w:multiLevelType w:val="hybridMultilevel"/>
    <w:tmpl w:val="0C660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B2E58F1"/>
    <w:multiLevelType w:val="hybridMultilevel"/>
    <w:tmpl w:val="97BEFA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B913515"/>
    <w:multiLevelType w:val="multilevel"/>
    <w:tmpl w:val="526C7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62CA1"/>
    <w:multiLevelType w:val="hybridMultilevel"/>
    <w:tmpl w:val="8CD09E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625388509">
    <w:abstractNumId w:val="28"/>
  </w:num>
  <w:num w:numId="2" w16cid:durableId="1435705988">
    <w:abstractNumId w:val="12"/>
  </w:num>
  <w:num w:numId="3" w16cid:durableId="1925065865">
    <w:abstractNumId w:val="5"/>
  </w:num>
  <w:num w:numId="4" w16cid:durableId="393821563">
    <w:abstractNumId w:val="33"/>
  </w:num>
  <w:num w:numId="5" w16cid:durableId="1253662056">
    <w:abstractNumId w:val="4"/>
  </w:num>
  <w:num w:numId="6" w16cid:durableId="1131287645">
    <w:abstractNumId w:val="30"/>
  </w:num>
  <w:num w:numId="7" w16cid:durableId="990403643">
    <w:abstractNumId w:val="2"/>
  </w:num>
  <w:num w:numId="8" w16cid:durableId="622805124">
    <w:abstractNumId w:val="14"/>
  </w:num>
  <w:num w:numId="9" w16cid:durableId="2061975508">
    <w:abstractNumId w:val="1"/>
  </w:num>
  <w:num w:numId="10" w16cid:durableId="1394156260">
    <w:abstractNumId w:val="11"/>
  </w:num>
  <w:num w:numId="11" w16cid:durableId="1766878291">
    <w:abstractNumId w:val="3"/>
  </w:num>
  <w:num w:numId="12" w16cid:durableId="195625413">
    <w:abstractNumId w:val="34"/>
  </w:num>
  <w:num w:numId="13" w16cid:durableId="603462378">
    <w:abstractNumId w:val="21"/>
  </w:num>
  <w:num w:numId="14" w16cid:durableId="219639128">
    <w:abstractNumId w:val="26"/>
  </w:num>
  <w:num w:numId="15" w16cid:durableId="882058277">
    <w:abstractNumId w:val="31"/>
  </w:num>
  <w:num w:numId="16" w16cid:durableId="2004887771">
    <w:abstractNumId w:val="13"/>
  </w:num>
  <w:num w:numId="17" w16cid:durableId="1599437735">
    <w:abstractNumId w:val="23"/>
  </w:num>
  <w:num w:numId="18" w16cid:durableId="92169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036035">
    <w:abstractNumId w:val="10"/>
  </w:num>
  <w:num w:numId="20" w16cid:durableId="1131365884">
    <w:abstractNumId w:val="15"/>
  </w:num>
  <w:num w:numId="21" w16cid:durableId="3168710">
    <w:abstractNumId w:val="17"/>
  </w:num>
  <w:num w:numId="22" w16cid:durableId="1078594121">
    <w:abstractNumId w:val="6"/>
  </w:num>
  <w:num w:numId="23" w16cid:durableId="620185736">
    <w:abstractNumId w:val="41"/>
  </w:num>
  <w:num w:numId="24" w16cid:durableId="1839152468">
    <w:abstractNumId w:val="36"/>
  </w:num>
  <w:num w:numId="25" w16cid:durableId="1255746045">
    <w:abstractNumId w:val="40"/>
  </w:num>
  <w:num w:numId="26" w16cid:durableId="1931086198">
    <w:abstractNumId w:val="35"/>
  </w:num>
  <w:num w:numId="27" w16cid:durableId="1091004152">
    <w:abstractNumId w:val="7"/>
  </w:num>
  <w:num w:numId="28" w16cid:durableId="1208031671">
    <w:abstractNumId w:val="16"/>
  </w:num>
  <w:num w:numId="29" w16cid:durableId="766468224">
    <w:abstractNumId w:val="38"/>
  </w:num>
  <w:num w:numId="30" w16cid:durableId="1081098709">
    <w:abstractNumId w:val="19"/>
  </w:num>
  <w:num w:numId="31" w16cid:durableId="1876769614">
    <w:abstractNumId w:val="32"/>
  </w:num>
  <w:num w:numId="32" w16cid:durableId="572542262">
    <w:abstractNumId w:val="8"/>
  </w:num>
  <w:num w:numId="33" w16cid:durableId="689140270">
    <w:abstractNumId w:val="18"/>
  </w:num>
  <w:num w:numId="34" w16cid:durableId="86196682">
    <w:abstractNumId w:val="24"/>
  </w:num>
  <w:num w:numId="35" w16cid:durableId="158809140">
    <w:abstractNumId w:val="0"/>
  </w:num>
  <w:num w:numId="36" w16cid:durableId="1751728052">
    <w:abstractNumId w:val="18"/>
  </w:num>
  <w:num w:numId="37" w16cid:durableId="703482054">
    <w:abstractNumId w:val="39"/>
  </w:num>
  <w:num w:numId="38" w16cid:durableId="1596328213">
    <w:abstractNumId w:val="37"/>
  </w:num>
  <w:num w:numId="39" w16cid:durableId="483813169">
    <w:abstractNumId w:val="22"/>
  </w:num>
  <w:num w:numId="40" w16cid:durableId="1377969573">
    <w:abstractNumId w:val="25"/>
  </w:num>
  <w:num w:numId="41" w16cid:durableId="1432433436">
    <w:abstractNumId w:val="9"/>
  </w:num>
  <w:num w:numId="42" w16cid:durableId="2134009198">
    <w:abstractNumId w:val="29"/>
  </w:num>
  <w:num w:numId="43" w16cid:durableId="54082651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113C"/>
    <w:rsid w:val="000037FD"/>
    <w:rsid w:val="00010146"/>
    <w:rsid w:val="00016C4B"/>
    <w:rsid w:val="000272F1"/>
    <w:rsid w:val="00027CE8"/>
    <w:rsid w:val="00032E1F"/>
    <w:rsid w:val="00034879"/>
    <w:rsid w:val="00063F8A"/>
    <w:rsid w:val="0007414A"/>
    <w:rsid w:val="00091D46"/>
    <w:rsid w:val="00095C1D"/>
    <w:rsid w:val="000967DC"/>
    <w:rsid w:val="000A7350"/>
    <w:rsid w:val="000B7318"/>
    <w:rsid w:val="000D156B"/>
    <w:rsid w:val="000F271C"/>
    <w:rsid w:val="00111739"/>
    <w:rsid w:val="001142DE"/>
    <w:rsid w:val="00117CD7"/>
    <w:rsid w:val="00127EAB"/>
    <w:rsid w:val="00134550"/>
    <w:rsid w:val="001359F6"/>
    <w:rsid w:val="001418EE"/>
    <w:rsid w:val="00163957"/>
    <w:rsid w:val="00177D2A"/>
    <w:rsid w:val="0018179A"/>
    <w:rsid w:val="0018387C"/>
    <w:rsid w:val="00185EBC"/>
    <w:rsid w:val="00195968"/>
    <w:rsid w:val="001972CD"/>
    <w:rsid w:val="001A7F9A"/>
    <w:rsid w:val="001B14B4"/>
    <w:rsid w:val="001D5584"/>
    <w:rsid w:val="001F4B68"/>
    <w:rsid w:val="002112E2"/>
    <w:rsid w:val="0023552F"/>
    <w:rsid w:val="0024231B"/>
    <w:rsid w:val="00257231"/>
    <w:rsid w:val="00260C8B"/>
    <w:rsid w:val="00275268"/>
    <w:rsid w:val="00283C68"/>
    <w:rsid w:val="00286130"/>
    <w:rsid w:val="0029014C"/>
    <w:rsid w:val="00295C58"/>
    <w:rsid w:val="002A1DEB"/>
    <w:rsid w:val="002B27A5"/>
    <w:rsid w:val="002E1335"/>
    <w:rsid w:val="00312DD3"/>
    <w:rsid w:val="0032313C"/>
    <w:rsid w:val="003237BB"/>
    <w:rsid w:val="00324FEE"/>
    <w:rsid w:val="003263A5"/>
    <w:rsid w:val="00331995"/>
    <w:rsid w:val="0033762B"/>
    <w:rsid w:val="00342300"/>
    <w:rsid w:val="0035717C"/>
    <w:rsid w:val="003873AF"/>
    <w:rsid w:val="00387421"/>
    <w:rsid w:val="003918B3"/>
    <w:rsid w:val="00394E20"/>
    <w:rsid w:val="003A229F"/>
    <w:rsid w:val="003C3758"/>
    <w:rsid w:val="003C69A1"/>
    <w:rsid w:val="003F586D"/>
    <w:rsid w:val="0041250A"/>
    <w:rsid w:val="004167FD"/>
    <w:rsid w:val="004247C2"/>
    <w:rsid w:val="00431BD6"/>
    <w:rsid w:val="0044373F"/>
    <w:rsid w:val="004503B5"/>
    <w:rsid w:val="0045069B"/>
    <w:rsid w:val="00463454"/>
    <w:rsid w:val="00463C03"/>
    <w:rsid w:val="00475884"/>
    <w:rsid w:val="00477AEF"/>
    <w:rsid w:val="004831DD"/>
    <w:rsid w:val="00483663"/>
    <w:rsid w:val="004B2BAA"/>
    <w:rsid w:val="004C3CE5"/>
    <w:rsid w:val="004C78F8"/>
    <w:rsid w:val="004F0210"/>
    <w:rsid w:val="004F2D42"/>
    <w:rsid w:val="004F2F73"/>
    <w:rsid w:val="005150A5"/>
    <w:rsid w:val="00521CFC"/>
    <w:rsid w:val="00543F98"/>
    <w:rsid w:val="005467B9"/>
    <w:rsid w:val="0054701F"/>
    <w:rsid w:val="00593D2E"/>
    <w:rsid w:val="005A38DE"/>
    <w:rsid w:val="005B29E2"/>
    <w:rsid w:val="005C1087"/>
    <w:rsid w:val="005F10AC"/>
    <w:rsid w:val="005F595E"/>
    <w:rsid w:val="00601869"/>
    <w:rsid w:val="00611576"/>
    <w:rsid w:val="0064026D"/>
    <w:rsid w:val="00645B66"/>
    <w:rsid w:val="006544F8"/>
    <w:rsid w:val="00671C9E"/>
    <w:rsid w:val="006A2668"/>
    <w:rsid w:val="006A3CD5"/>
    <w:rsid w:val="006A54F6"/>
    <w:rsid w:val="006B758C"/>
    <w:rsid w:val="006F0BE7"/>
    <w:rsid w:val="006F1A37"/>
    <w:rsid w:val="006F6EB4"/>
    <w:rsid w:val="00705C73"/>
    <w:rsid w:val="007065F2"/>
    <w:rsid w:val="007119DD"/>
    <w:rsid w:val="0075380E"/>
    <w:rsid w:val="0077279C"/>
    <w:rsid w:val="00792875"/>
    <w:rsid w:val="00792F91"/>
    <w:rsid w:val="00795998"/>
    <w:rsid w:val="007B0D4D"/>
    <w:rsid w:val="007B2535"/>
    <w:rsid w:val="007D2E37"/>
    <w:rsid w:val="007D43A7"/>
    <w:rsid w:val="007D639C"/>
    <w:rsid w:val="007F0BB1"/>
    <w:rsid w:val="007F6BBE"/>
    <w:rsid w:val="00813F59"/>
    <w:rsid w:val="00817460"/>
    <w:rsid w:val="00820953"/>
    <w:rsid w:val="008249E3"/>
    <w:rsid w:val="00835025"/>
    <w:rsid w:val="008627AB"/>
    <w:rsid w:val="00873D4E"/>
    <w:rsid w:val="00887873"/>
    <w:rsid w:val="00890A2B"/>
    <w:rsid w:val="00892242"/>
    <w:rsid w:val="008950F1"/>
    <w:rsid w:val="008A014A"/>
    <w:rsid w:val="008A4B76"/>
    <w:rsid w:val="008A6CFF"/>
    <w:rsid w:val="008B37E3"/>
    <w:rsid w:val="008D7173"/>
    <w:rsid w:val="009145A3"/>
    <w:rsid w:val="00930B9B"/>
    <w:rsid w:val="009441FF"/>
    <w:rsid w:val="00955918"/>
    <w:rsid w:val="009713C6"/>
    <w:rsid w:val="00975926"/>
    <w:rsid w:val="00986ECA"/>
    <w:rsid w:val="00990D0C"/>
    <w:rsid w:val="00995C54"/>
    <w:rsid w:val="009B44EE"/>
    <w:rsid w:val="009B6BF8"/>
    <w:rsid w:val="009C7692"/>
    <w:rsid w:val="009D5F79"/>
    <w:rsid w:val="009E754F"/>
    <w:rsid w:val="009F3F3A"/>
    <w:rsid w:val="00A02CC7"/>
    <w:rsid w:val="00A062AD"/>
    <w:rsid w:val="00A31CE6"/>
    <w:rsid w:val="00A33245"/>
    <w:rsid w:val="00A35B00"/>
    <w:rsid w:val="00A36FE9"/>
    <w:rsid w:val="00A54067"/>
    <w:rsid w:val="00A847E5"/>
    <w:rsid w:val="00A8573A"/>
    <w:rsid w:val="00A85FAD"/>
    <w:rsid w:val="00AB4063"/>
    <w:rsid w:val="00AC0D37"/>
    <w:rsid w:val="00AC325C"/>
    <w:rsid w:val="00B079D3"/>
    <w:rsid w:val="00B13527"/>
    <w:rsid w:val="00B4168B"/>
    <w:rsid w:val="00B45750"/>
    <w:rsid w:val="00B53F5C"/>
    <w:rsid w:val="00B55B30"/>
    <w:rsid w:val="00B85A4B"/>
    <w:rsid w:val="00BA14C2"/>
    <w:rsid w:val="00BD43D4"/>
    <w:rsid w:val="00BD463D"/>
    <w:rsid w:val="00BD5194"/>
    <w:rsid w:val="00BD7522"/>
    <w:rsid w:val="00BD7AF2"/>
    <w:rsid w:val="00BE0E74"/>
    <w:rsid w:val="00BE2087"/>
    <w:rsid w:val="00BE491B"/>
    <w:rsid w:val="00BF1487"/>
    <w:rsid w:val="00C24346"/>
    <w:rsid w:val="00C25F36"/>
    <w:rsid w:val="00C27EBA"/>
    <w:rsid w:val="00C30DE1"/>
    <w:rsid w:val="00C36670"/>
    <w:rsid w:val="00C438C1"/>
    <w:rsid w:val="00C50AC7"/>
    <w:rsid w:val="00C57CEC"/>
    <w:rsid w:val="00CA12C1"/>
    <w:rsid w:val="00CB077C"/>
    <w:rsid w:val="00CB2C3A"/>
    <w:rsid w:val="00CB482C"/>
    <w:rsid w:val="00CC082D"/>
    <w:rsid w:val="00CC5AC2"/>
    <w:rsid w:val="00CD2A71"/>
    <w:rsid w:val="00CE3011"/>
    <w:rsid w:val="00CE499C"/>
    <w:rsid w:val="00CE558E"/>
    <w:rsid w:val="00D139DF"/>
    <w:rsid w:val="00D14DF0"/>
    <w:rsid w:val="00D17EDB"/>
    <w:rsid w:val="00D34192"/>
    <w:rsid w:val="00D345CA"/>
    <w:rsid w:val="00D4061E"/>
    <w:rsid w:val="00D522E6"/>
    <w:rsid w:val="00D65FA0"/>
    <w:rsid w:val="00D844B6"/>
    <w:rsid w:val="00DA6923"/>
    <w:rsid w:val="00DA7FD3"/>
    <w:rsid w:val="00DB283D"/>
    <w:rsid w:val="00DB6E2B"/>
    <w:rsid w:val="00DD145D"/>
    <w:rsid w:val="00E23FD8"/>
    <w:rsid w:val="00E45386"/>
    <w:rsid w:val="00E46F0F"/>
    <w:rsid w:val="00E53F9F"/>
    <w:rsid w:val="00E5507C"/>
    <w:rsid w:val="00E64E67"/>
    <w:rsid w:val="00E77239"/>
    <w:rsid w:val="00E95117"/>
    <w:rsid w:val="00EB3C67"/>
    <w:rsid w:val="00EB5E72"/>
    <w:rsid w:val="00EB7809"/>
    <w:rsid w:val="00EC3C8E"/>
    <w:rsid w:val="00EF5A89"/>
    <w:rsid w:val="00F017BA"/>
    <w:rsid w:val="00F105D9"/>
    <w:rsid w:val="00F1158C"/>
    <w:rsid w:val="00F12CF9"/>
    <w:rsid w:val="00F1442F"/>
    <w:rsid w:val="00F20301"/>
    <w:rsid w:val="00F2304D"/>
    <w:rsid w:val="00F235BB"/>
    <w:rsid w:val="00F351AF"/>
    <w:rsid w:val="00F409EB"/>
    <w:rsid w:val="00F415C8"/>
    <w:rsid w:val="00F41D48"/>
    <w:rsid w:val="00F42207"/>
    <w:rsid w:val="00F52896"/>
    <w:rsid w:val="00F6254C"/>
    <w:rsid w:val="00F63857"/>
    <w:rsid w:val="00F83089"/>
    <w:rsid w:val="00F8393C"/>
    <w:rsid w:val="00F83B46"/>
    <w:rsid w:val="00F928ED"/>
    <w:rsid w:val="00FA19FB"/>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415D148"/>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semiHidden/>
    <w:unhideWhenUsed/>
    <w:qFormat/>
    <w:rsid w:val="00463C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07414A"/>
    <w:rPr>
      <w:rFonts w:ascii="Times New Roman" w:eastAsia="Times New Roman" w:hAnsi="Times New Roman" w:cs="Times New Roman"/>
      <w:sz w:val="20"/>
      <w:szCs w:val="20"/>
      <w:lang w:val="en-GB" w:eastAsia="en-GB"/>
    </w:rPr>
  </w:style>
  <w:style w:type="character" w:customStyle="1" w:styleId="None">
    <w:name w:val="None"/>
    <w:rsid w:val="0007414A"/>
  </w:style>
  <w:style w:type="paragraph" w:styleId="NormalWeb">
    <w:name w:val="Normal (Web)"/>
    <w:basedOn w:val="Normal"/>
    <w:uiPriority w:val="99"/>
    <w:rsid w:val="00892242"/>
    <w:pPr>
      <w:spacing w:before="24" w:after="100" w:afterAutospacing="1"/>
      <w:jc w:val="both"/>
    </w:pPr>
    <w:rPr>
      <w:rFonts w:ascii="Trebuchet MS" w:hAnsi="Trebuchet MS"/>
      <w:color w:val="000000"/>
      <w:sz w:val="18"/>
      <w:szCs w:val="18"/>
      <w:lang w:val="en-US" w:eastAsia="en-US"/>
    </w:rPr>
  </w:style>
  <w:style w:type="character" w:customStyle="1" w:styleId="Heading3Char">
    <w:name w:val="Heading 3 Char"/>
    <w:basedOn w:val="DefaultParagraphFont"/>
    <w:link w:val="Heading3"/>
    <w:uiPriority w:val="9"/>
    <w:semiHidden/>
    <w:rsid w:val="00463C03"/>
    <w:rPr>
      <w:rFonts w:asciiTheme="majorHAnsi" w:eastAsiaTheme="majorEastAsia" w:hAnsiTheme="majorHAnsi" w:cstheme="majorBidi"/>
      <w:color w:val="243F60" w:themeColor="accent1" w:themeShade="7F"/>
      <w:sz w:val="24"/>
      <w:szCs w:val="24"/>
      <w:lang w:val="en-GB" w:eastAsia="en-GB"/>
    </w:rPr>
  </w:style>
  <w:style w:type="character" w:customStyle="1" w:styleId="UnresolvedMention2">
    <w:name w:val="Unresolved Mention2"/>
    <w:basedOn w:val="DefaultParagraphFont"/>
    <w:uiPriority w:val="99"/>
    <w:semiHidden/>
    <w:unhideWhenUsed/>
    <w:rsid w:val="00995C54"/>
    <w:rPr>
      <w:color w:val="605E5C"/>
      <w:shd w:val="clear" w:color="auto" w:fill="E1DFDD"/>
    </w:rPr>
  </w:style>
  <w:style w:type="paragraph" w:customStyle="1" w:styleId="paragraph">
    <w:name w:val="paragraph"/>
    <w:basedOn w:val="Normal"/>
    <w:rsid w:val="00F017B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017BA"/>
  </w:style>
  <w:style w:type="character" w:customStyle="1" w:styleId="findhit">
    <w:name w:val="findhit"/>
    <w:basedOn w:val="DefaultParagraphFont"/>
    <w:rsid w:val="00F017BA"/>
  </w:style>
  <w:style w:type="character" w:customStyle="1" w:styleId="eop">
    <w:name w:val="eop"/>
    <w:basedOn w:val="DefaultParagraphFont"/>
    <w:rsid w:val="00F0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7740">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28328694">
      <w:bodyDiv w:val="1"/>
      <w:marLeft w:val="0"/>
      <w:marRight w:val="0"/>
      <w:marTop w:val="0"/>
      <w:marBottom w:val="0"/>
      <w:divBdr>
        <w:top w:val="none" w:sz="0" w:space="0" w:color="auto"/>
        <w:left w:val="none" w:sz="0" w:space="0" w:color="auto"/>
        <w:bottom w:val="none" w:sz="0" w:space="0" w:color="auto"/>
        <w:right w:val="none" w:sz="0" w:space="0" w:color="auto"/>
      </w:divBdr>
    </w:div>
    <w:div w:id="310259339">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1453047">
      <w:bodyDiv w:val="1"/>
      <w:marLeft w:val="0"/>
      <w:marRight w:val="0"/>
      <w:marTop w:val="0"/>
      <w:marBottom w:val="0"/>
      <w:divBdr>
        <w:top w:val="none" w:sz="0" w:space="0" w:color="auto"/>
        <w:left w:val="none" w:sz="0" w:space="0" w:color="auto"/>
        <w:bottom w:val="none" w:sz="0" w:space="0" w:color="auto"/>
        <w:right w:val="none" w:sz="0" w:space="0" w:color="auto"/>
      </w:divBdr>
    </w:div>
    <w:div w:id="5911592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73326252">
      <w:bodyDiv w:val="1"/>
      <w:marLeft w:val="0"/>
      <w:marRight w:val="0"/>
      <w:marTop w:val="0"/>
      <w:marBottom w:val="0"/>
      <w:divBdr>
        <w:top w:val="none" w:sz="0" w:space="0" w:color="auto"/>
        <w:left w:val="none" w:sz="0" w:space="0" w:color="auto"/>
        <w:bottom w:val="none" w:sz="0" w:space="0" w:color="auto"/>
        <w:right w:val="none" w:sz="0" w:space="0" w:color="auto"/>
      </w:divBdr>
    </w:div>
    <w:div w:id="784615619">
      <w:bodyDiv w:val="1"/>
      <w:marLeft w:val="0"/>
      <w:marRight w:val="0"/>
      <w:marTop w:val="0"/>
      <w:marBottom w:val="0"/>
      <w:divBdr>
        <w:top w:val="none" w:sz="0" w:space="0" w:color="auto"/>
        <w:left w:val="none" w:sz="0" w:space="0" w:color="auto"/>
        <w:bottom w:val="none" w:sz="0" w:space="0" w:color="auto"/>
        <w:right w:val="none" w:sz="0" w:space="0" w:color="auto"/>
      </w:divBdr>
    </w:div>
    <w:div w:id="802118327">
      <w:bodyDiv w:val="1"/>
      <w:marLeft w:val="0"/>
      <w:marRight w:val="0"/>
      <w:marTop w:val="0"/>
      <w:marBottom w:val="0"/>
      <w:divBdr>
        <w:top w:val="none" w:sz="0" w:space="0" w:color="auto"/>
        <w:left w:val="none" w:sz="0" w:space="0" w:color="auto"/>
        <w:bottom w:val="none" w:sz="0" w:space="0" w:color="auto"/>
        <w:right w:val="none" w:sz="0" w:space="0" w:color="auto"/>
      </w:divBdr>
    </w:div>
    <w:div w:id="889147346">
      <w:bodyDiv w:val="1"/>
      <w:marLeft w:val="0"/>
      <w:marRight w:val="0"/>
      <w:marTop w:val="0"/>
      <w:marBottom w:val="0"/>
      <w:divBdr>
        <w:top w:val="none" w:sz="0" w:space="0" w:color="auto"/>
        <w:left w:val="none" w:sz="0" w:space="0" w:color="auto"/>
        <w:bottom w:val="none" w:sz="0" w:space="0" w:color="auto"/>
        <w:right w:val="none" w:sz="0" w:space="0" w:color="auto"/>
      </w:divBdr>
    </w:div>
    <w:div w:id="92885611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75652987">
      <w:bodyDiv w:val="1"/>
      <w:marLeft w:val="0"/>
      <w:marRight w:val="0"/>
      <w:marTop w:val="0"/>
      <w:marBottom w:val="0"/>
      <w:divBdr>
        <w:top w:val="none" w:sz="0" w:space="0" w:color="auto"/>
        <w:left w:val="none" w:sz="0" w:space="0" w:color="auto"/>
        <w:bottom w:val="none" w:sz="0" w:space="0" w:color="auto"/>
        <w:right w:val="none" w:sz="0" w:space="0" w:color="auto"/>
      </w:divBdr>
    </w:div>
    <w:div w:id="1254238833">
      <w:bodyDiv w:val="1"/>
      <w:marLeft w:val="0"/>
      <w:marRight w:val="0"/>
      <w:marTop w:val="0"/>
      <w:marBottom w:val="0"/>
      <w:divBdr>
        <w:top w:val="none" w:sz="0" w:space="0" w:color="auto"/>
        <w:left w:val="none" w:sz="0" w:space="0" w:color="auto"/>
        <w:bottom w:val="none" w:sz="0" w:space="0" w:color="auto"/>
        <w:right w:val="none" w:sz="0" w:space="0" w:color="auto"/>
      </w:divBdr>
    </w:div>
    <w:div w:id="1324234579">
      <w:bodyDiv w:val="1"/>
      <w:marLeft w:val="0"/>
      <w:marRight w:val="0"/>
      <w:marTop w:val="0"/>
      <w:marBottom w:val="0"/>
      <w:divBdr>
        <w:top w:val="none" w:sz="0" w:space="0" w:color="auto"/>
        <w:left w:val="none" w:sz="0" w:space="0" w:color="auto"/>
        <w:bottom w:val="none" w:sz="0" w:space="0" w:color="auto"/>
        <w:right w:val="none" w:sz="0" w:space="0" w:color="auto"/>
      </w:divBdr>
    </w:div>
    <w:div w:id="1433892522">
      <w:bodyDiv w:val="1"/>
      <w:marLeft w:val="0"/>
      <w:marRight w:val="0"/>
      <w:marTop w:val="0"/>
      <w:marBottom w:val="0"/>
      <w:divBdr>
        <w:top w:val="none" w:sz="0" w:space="0" w:color="auto"/>
        <w:left w:val="none" w:sz="0" w:space="0" w:color="auto"/>
        <w:bottom w:val="none" w:sz="0" w:space="0" w:color="auto"/>
        <w:right w:val="none" w:sz="0" w:space="0" w:color="auto"/>
      </w:divBdr>
    </w:div>
    <w:div w:id="1468476753">
      <w:bodyDiv w:val="1"/>
      <w:marLeft w:val="0"/>
      <w:marRight w:val="0"/>
      <w:marTop w:val="0"/>
      <w:marBottom w:val="0"/>
      <w:divBdr>
        <w:top w:val="none" w:sz="0" w:space="0" w:color="auto"/>
        <w:left w:val="none" w:sz="0" w:space="0" w:color="auto"/>
        <w:bottom w:val="none" w:sz="0" w:space="0" w:color="auto"/>
        <w:right w:val="none" w:sz="0" w:space="0" w:color="auto"/>
      </w:divBdr>
      <w:divsChild>
        <w:div w:id="1677684666">
          <w:marLeft w:val="720"/>
          <w:marRight w:val="0"/>
          <w:marTop w:val="0"/>
          <w:marBottom w:val="0"/>
          <w:divBdr>
            <w:top w:val="none" w:sz="0" w:space="0" w:color="auto"/>
            <w:left w:val="none" w:sz="0" w:space="0" w:color="auto"/>
            <w:bottom w:val="none" w:sz="0" w:space="0" w:color="auto"/>
            <w:right w:val="none" w:sz="0" w:space="0" w:color="auto"/>
          </w:divBdr>
        </w:div>
      </w:divsChild>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8906460">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815559716">
      <w:bodyDiv w:val="1"/>
      <w:marLeft w:val="0"/>
      <w:marRight w:val="0"/>
      <w:marTop w:val="0"/>
      <w:marBottom w:val="0"/>
      <w:divBdr>
        <w:top w:val="none" w:sz="0" w:space="0" w:color="auto"/>
        <w:left w:val="none" w:sz="0" w:space="0" w:color="auto"/>
        <w:bottom w:val="none" w:sz="0" w:space="0" w:color="auto"/>
        <w:right w:val="none" w:sz="0" w:space="0" w:color="auto"/>
      </w:divBdr>
    </w:div>
    <w:div w:id="1863205287">
      <w:bodyDiv w:val="1"/>
      <w:marLeft w:val="0"/>
      <w:marRight w:val="0"/>
      <w:marTop w:val="0"/>
      <w:marBottom w:val="0"/>
      <w:divBdr>
        <w:top w:val="none" w:sz="0" w:space="0" w:color="auto"/>
        <w:left w:val="none" w:sz="0" w:space="0" w:color="auto"/>
        <w:bottom w:val="none" w:sz="0" w:space="0" w:color="auto"/>
        <w:right w:val="none" w:sz="0" w:space="0" w:color="auto"/>
      </w:divBdr>
    </w:div>
    <w:div w:id="1876306553">
      <w:bodyDiv w:val="1"/>
      <w:marLeft w:val="0"/>
      <w:marRight w:val="0"/>
      <w:marTop w:val="0"/>
      <w:marBottom w:val="0"/>
      <w:divBdr>
        <w:top w:val="none" w:sz="0" w:space="0" w:color="auto"/>
        <w:left w:val="none" w:sz="0" w:space="0" w:color="auto"/>
        <w:bottom w:val="none" w:sz="0" w:space="0" w:color="auto"/>
        <w:right w:val="none" w:sz="0" w:space="0" w:color="auto"/>
      </w:divBdr>
    </w:div>
    <w:div w:id="1937588612">
      <w:bodyDiv w:val="1"/>
      <w:marLeft w:val="0"/>
      <w:marRight w:val="0"/>
      <w:marTop w:val="0"/>
      <w:marBottom w:val="0"/>
      <w:divBdr>
        <w:top w:val="none" w:sz="0" w:space="0" w:color="auto"/>
        <w:left w:val="none" w:sz="0" w:space="0" w:color="auto"/>
        <w:bottom w:val="none" w:sz="0" w:space="0" w:color="auto"/>
        <w:right w:val="none" w:sz="0" w:space="0" w:color="auto"/>
      </w:divBdr>
    </w:div>
    <w:div w:id="196911894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50374147">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e.ryan@hse.i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C885BE-0A91-4F50-BCA0-EF6571A02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F6629-497C-44C4-AA8C-223D9D9FD349}">
  <ds:schemaRefs>
    <ds:schemaRef ds:uri="http://schemas.microsoft.com/sharepoint/v3/contenttype/forms"/>
  </ds:schemaRefs>
</ds:datastoreItem>
</file>

<file path=customXml/itemProps3.xml><?xml version="1.0" encoding="utf-8"?>
<ds:datastoreItem xmlns:ds="http://schemas.openxmlformats.org/officeDocument/2006/customXml" ds:itemID="{6524B283-0644-4388-B54E-FA99AABD6DE0}">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Rosie Walsh1</cp:lastModifiedBy>
  <cp:revision>5</cp:revision>
  <dcterms:created xsi:type="dcterms:W3CDTF">2026-07-10T09:26:00Z</dcterms:created>
  <dcterms:modified xsi:type="dcterms:W3CDTF">2026-07-20T11:27:00Z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